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华北水利水电大学</w:t>
      </w:r>
      <w:r>
        <w:rPr>
          <w:rFonts w:hint="eastAsia" w:cs="宋体"/>
          <w:b/>
          <w:bCs/>
          <w:sz w:val="32"/>
          <w:szCs w:val="32"/>
          <w:lang w:eastAsia="zh-CN"/>
        </w:rPr>
        <w:t>智慧教学环境建设项目</w:t>
      </w:r>
      <w:r>
        <w:rPr>
          <w:rFonts w:hint="eastAsia" w:cs="宋体"/>
          <w:b/>
          <w:bCs/>
          <w:sz w:val="32"/>
          <w:szCs w:val="32"/>
        </w:rPr>
        <w:t>竞争性磋商公告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华北水利水电大学</w:t>
      </w:r>
      <w:r>
        <w:rPr>
          <w:rFonts w:hint="eastAsia"/>
          <w:color w:val="auto"/>
          <w:sz w:val="24"/>
          <w:szCs w:val="24"/>
          <w:lang w:eastAsia="zh-CN"/>
        </w:rPr>
        <w:t>智慧教学环境建设项目</w:t>
      </w:r>
      <w:r>
        <w:rPr>
          <w:rFonts w:hint="eastAsia"/>
          <w:color w:val="auto"/>
          <w:sz w:val="24"/>
          <w:szCs w:val="24"/>
        </w:rPr>
        <w:t>进行竞争性磋商采购。欢迎符合条件的供应商积极参与。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color w:val="auto"/>
          <w:sz w:val="24"/>
          <w:szCs w:val="24"/>
        </w:rPr>
      </w:pPr>
      <w:bookmarkStart w:id="0" w:name="_Toc30502"/>
      <w:r>
        <w:rPr>
          <w:rFonts w:hint="eastAsia" w:eastAsia="宋体" w:cs="Times New Roman"/>
          <w:color w:val="auto"/>
          <w:sz w:val="24"/>
          <w:szCs w:val="24"/>
        </w:rPr>
        <w:t>一、项目基本情况</w:t>
      </w:r>
      <w:bookmarkEnd w:id="0"/>
      <w:r>
        <w:rPr>
          <w:rFonts w:hint="eastAsia" w:eastAsia="宋体" w:cs="Times New Roman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color w:val="auto"/>
          <w:sz w:val="24"/>
          <w:szCs w:val="24"/>
          <w:lang w:eastAsia="zh-CN"/>
        </w:rPr>
      </w:pPr>
      <w:bookmarkStart w:id="1" w:name="_Toc19087"/>
      <w:bookmarkStart w:id="2" w:name="_Toc2578"/>
      <w:r>
        <w:rPr>
          <w:rFonts w:hint="eastAsia" w:eastAsia="宋体" w:cs="Times New Roman"/>
          <w:color w:val="auto"/>
          <w:sz w:val="24"/>
          <w:szCs w:val="24"/>
        </w:rPr>
        <w:t>1、采购编号：</w:t>
      </w:r>
      <w:bookmarkEnd w:id="1"/>
      <w:bookmarkEnd w:id="2"/>
      <w:r>
        <w:rPr>
          <w:rFonts w:hint="eastAsia" w:eastAsia="宋体" w:cs="Times New Roman"/>
          <w:color w:val="auto"/>
          <w:sz w:val="24"/>
          <w:szCs w:val="24"/>
        </w:rPr>
        <w:t>NCWU-2020-0</w:t>
      </w:r>
      <w:bookmarkStart w:id="3" w:name="_Toc2034"/>
      <w:bookmarkStart w:id="4" w:name="_Toc5183"/>
      <w:r>
        <w:rPr>
          <w:rFonts w:hint="eastAsia" w:eastAsia="宋体" w:cs="Times New Roman"/>
          <w:color w:val="auto"/>
          <w:sz w:val="24"/>
          <w:szCs w:val="24"/>
        </w:rPr>
        <w:t>1</w:t>
      </w:r>
      <w:r>
        <w:rPr>
          <w:rFonts w:hint="eastAsia" w:eastAsia="宋体" w:cs="Times New Roman"/>
          <w:color w:val="auto"/>
          <w:sz w:val="24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color w:val="auto"/>
          <w:sz w:val="24"/>
          <w:szCs w:val="24"/>
          <w:lang w:val="zh-CN"/>
        </w:rPr>
      </w:pPr>
      <w:r>
        <w:rPr>
          <w:rFonts w:hint="eastAsia" w:eastAsia="宋体" w:cs="Times New Roman"/>
          <w:color w:val="auto"/>
          <w:sz w:val="24"/>
          <w:szCs w:val="24"/>
        </w:rPr>
        <w:t>2、项目名称：</w:t>
      </w:r>
      <w:bookmarkEnd w:id="3"/>
      <w:bookmarkEnd w:id="4"/>
      <w:bookmarkStart w:id="5" w:name="_Toc16185"/>
      <w:bookmarkStart w:id="6" w:name="_Toc12447"/>
      <w:r>
        <w:rPr>
          <w:rFonts w:hint="eastAsia" w:eastAsia="宋体" w:cs="Times New Roman"/>
          <w:color w:val="auto"/>
          <w:sz w:val="24"/>
          <w:szCs w:val="24"/>
          <w:lang w:val="zh-CN"/>
        </w:rPr>
        <w:t>华北水利水电大学智慧教学环境建设项目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color w:val="auto"/>
          <w:sz w:val="24"/>
          <w:szCs w:val="24"/>
          <w:lang w:val="zh-CN"/>
        </w:rPr>
      </w:pPr>
      <w:r>
        <w:rPr>
          <w:rFonts w:hint="eastAsia" w:eastAsia="宋体" w:cs="Times New Roman"/>
          <w:color w:val="auto"/>
          <w:sz w:val="24"/>
          <w:szCs w:val="24"/>
          <w:lang w:val="zh-CN"/>
        </w:rPr>
        <w:t>3、采购方式：</w:t>
      </w:r>
      <w:bookmarkEnd w:id="5"/>
      <w:bookmarkEnd w:id="6"/>
      <w:bookmarkStart w:id="7" w:name="_Toc15030"/>
      <w:bookmarkStart w:id="8" w:name="_Toc15624"/>
      <w:r>
        <w:rPr>
          <w:rFonts w:hint="eastAsia" w:eastAsia="宋体" w:cs="Times New Roman"/>
          <w:color w:val="auto"/>
          <w:sz w:val="24"/>
          <w:szCs w:val="24"/>
          <w:lang w:val="zh-CN"/>
        </w:rPr>
        <w:t>竞争性磋商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color w:val="auto"/>
          <w:sz w:val="24"/>
          <w:szCs w:val="24"/>
          <w:lang w:val="zh-CN"/>
        </w:rPr>
      </w:pPr>
      <w:r>
        <w:rPr>
          <w:rFonts w:hint="eastAsia" w:eastAsia="宋体" w:cs="Times New Roman"/>
          <w:color w:val="auto"/>
          <w:sz w:val="24"/>
          <w:szCs w:val="24"/>
        </w:rPr>
        <w:t>4、</w:t>
      </w:r>
      <w:bookmarkEnd w:id="7"/>
      <w:bookmarkEnd w:id="8"/>
      <w:bookmarkStart w:id="9" w:name="_Toc18863"/>
      <w:bookmarkStart w:id="10" w:name="_Toc2093"/>
      <w:r>
        <w:rPr>
          <w:rFonts w:hint="eastAsia" w:eastAsia="宋体" w:cs="Times New Roman"/>
          <w:color w:val="auto"/>
          <w:sz w:val="24"/>
          <w:szCs w:val="24"/>
          <w:lang w:val="zh-CN"/>
        </w:rPr>
        <w:t>预算金额：</w:t>
      </w:r>
      <w:r>
        <w:rPr>
          <w:rFonts w:hint="eastAsia" w:eastAsia="宋体" w:cs="Times New Roman"/>
          <w:color w:val="auto"/>
          <w:sz w:val="24"/>
          <w:szCs w:val="24"/>
          <w:lang w:val="en-US" w:eastAsia="zh-CN"/>
        </w:rPr>
        <w:t>640000</w:t>
      </w:r>
      <w:r>
        <w:rPr>
          <w:rFonts w:hint="eastAsia" w:eastAsia="宋体" w:cs="Times New Roman"/>
          <w:color w:val="auto"/>
          <w:sz w:val="24"/>
          <w:szCs w:val="24"/>
          <w:lang w:val="zh-CN"/>
        </w:rPr>
        <w:t>元；最高限价：</w:t>
      </w:r>
      <w:r>
        <w:rPr>
          <w:rFonts w:hint="eastAsia" w:eastAsia="宋体" w:cs="Times New Roman"/>
          <w:color w:val="auto"/>
          <w:sz w:val="24"/>
          <w:szCs w:val="24"/>
          <w:lang w:val="en-US" w:eastAsia="zh-CN"/>
        </w:rPr>
        <w:t>64</w:t>
      </w:r>
      <w:r>
        <w:rPr>
          <w:rFonts w:hint="eastAsia" w:eastAsia="宋体" w:cs="Times New Roman"/>
          <w:color w:val="auto"/>
          <w:sz w:val="24"/>
          <w:szCs w:val="24"/>
        </w:rPr>
        <w:t>0000</w:t>
      </w:r>
      <w:r>
        <w:rPr>
          <w:rFonts w:hint="eastAsia" w:eastAsia="宋体" w:cs="Times New Roman"/>
          <w:color w:val="auto"/>
          <w:sz w:val="24"/>
          <w:szCs w:val="24"/>
          <w:lang w:val="zh-CN"/>
        </w:rPr>
        <w:t xml:space="preserve"> 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color w:val="auto"/>
          <w:sz w:val="24"/>
          <w:szCs w:val="24"/>
          <w:lang w:val="zh-CN"/>
        </w:rPr>
      </w:pPr>
      <w:r>
        <w:rPr>
          <w:rFonts w:hint="eastAsia" w:eastAsia="宋体" w:cs="Times New Roman"/>
          <w:color w:val="auto"/>
          <w:sz w:val="24"/>
          <w:szCs w:val="24"/>
          <w:lang w:val="zh-CN"/>
        </w:rPr>
        <w:t>5、采购需求</w:t>
      </w:r>
      <w:bookmarkEnd w:id="9"/>
      <w:bookmarkEnd w:id="10"/>
      <w:r>
        <w:rPr>
          <w:rFonts w:hint="eastAsia" w:eastAsia="宋体" w:cs="Times New Roman"/>
          <w:color w:val="auto"/>
          <w:sz w:val="24"/>
          <w:szCs w:val="24"/>
          <w:lang w:val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color w:val="auto"/>
          <w:sz w:val="24"/>
          <w:szCs w:val="24"/>
          <w:lang w:val="zh-CN"/>
        </w:rPr>
      </w:pPr>
      <w:r>
        <w:rPr>
          <w:rFonts w:hint="eastAsia" w:eastAsia="宋体" w:cs="Times New Roman"/>
          <w:color w:val="auto"/>
          <w:sz w:val="24"/>
          <w:szCs w:val="24"/>
          <w:lang w:val="zh-CN"/>
        </w:rPr>
        <w:t>(1)采购内容：华北水利水电大学龙子湖校区智慧教室建设设备一批。具体数量及技术参数详见磋商文件；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color w:val="auto"/>
          <w:sz w:val="24"/>
          <w:szCs w:val="24"/>
          <w:lang w:val="zh-CN"/>
        </w:rPr>
      </w:pPr>
      <w:r>
        <w:rPr>
          <w:rFonts w:hint="eastAsia" w:eastAsia="宋体" w:cs="Times New Roman"/>
          <w:color w:val="auto"/>
          <w:sz w:val="24"/>
          <w:szCs w:val="24"/>
          <w:lang w:val="zh-CN"/>
        </w:rPr>
        <w:t>（2）质量要求：达到国家相关质量验收合格标准；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color w:val="auto"/>
          <w:sz w:val="24"/>
          <w:szCs w:val="24"/>
          <w:lang w:val="zh-CN"/>
        </w:rPr>
      </w:pPr>
      <w:r>
        <w:rPr>
          <w:rFonts w:hint="eastAsia" w:eastAsia="宋体" w:cs="Times New Roman"/>
          <w:color w:val="auto"/>
          <w:sz w:val="24"/>
          <w:szCs w:val="24"/>
          <w:lang w:val="zh-CN"/>
        </w:rPr>
        <w:t>（3）交货期：合同签订后30日历天完成本项目的安装与调试；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color w:val="auto"/>
          <w:sz w:val="24"/>
          <w:szCs w:val="24"/>
          <w:lang w:val="zh-CN"/>
        </w:rPr>
      </w:pPr>
      <w:r>
        <w:rPr>
          <w:rFonts w:hint="eastAsia" w:eastAsia="宋体" w:cs="Times New Roman"/>
          <w:color w:val="auto"/>
          <w:sz w:val="24"/>
          <w:szCs w:val="24"/>
          <w:lang w:val="zh-CN"/>
        </w:rPr>
        <w:t>（4）资金来源：财政资金；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（5）标段划分：本项目共划分为 1 个标段。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sz w:val="24"/>
          <w:szCs w:val="24"/>
          <w:lang w:eastAsia="zh-CN"/>
        </w:rPr>
        <w:t>二、供应商（响应单位）资格要求：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left"/>
        <w:textAlignment w:val="auto"/>
        <w:rPr>
          <w:rFonts w:cs="Times New Roman"/>
          <w:color w:val="000000"/>
          <w:kern w:val="2"/>
          <w:szCs w:val="24"/>
        </w:rPr>
      </w:pPr>
      <w:r>
        <w:rPr>
          <w:rFonts w:hint="eastAsia" w:cs="Times New Roman"/>
          <w:color w:val="000000"/>
          <w:kern w:val="2"/>
          <w:szCs w:val="24"/>
        </w:rPr>
        <w:t>1、符合《中华人民共和国政府采购法》第二十二条；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000000"/>
          <w:kern w:val="2"/>
          <w:szCs w:val="24"/>
        </w:rPr>
        <w:t>2、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单位负责人为同一个人或者存在控股、管理关系的不同单位、不得参加同一项目投标。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jc w:val="left"/>
        <w:textAlignment w:val="auto"/>
        <w:rPr>
          <w:rFonts w:cs="Times New Roman"/>
          <w:color w:val="000000"/>
          <w:kern w:val="2"/>
          <w:szCs w:val="24"/>
        </w:rPr>
      </w:pPr>
      <w:r>
        <w:rPr>
          <w:rFonts w:hint="eastAsia" w:cs="Times New Roman"/>
          <w:color w:val="000000"/>
          <w:kern w:val="2"/>
          <w:szCs w:val="24"/>
          <w:lang w:val="en-US" w:eastAsia="zh-CN"/>
        </w:rPr>
        <w:t>3</w:t>
      </w:r>
      <w:r>
        <w:rPr>
          <w:rFonts w:hint="eastAsia" w:cs="Times New Roman"/>
          <w:color w:val="000000"/>
          <w:kern w:val="2"/>
          <w:szCs w:val="24"/>
        </w:rPr>
        <w:t>、根据《关于在政府采购活动中查询及使用信用记录有关问题的通知》</w:t>
      </w:r>
      <w:r>
        <w:rPr>
          <w:rFonts w:cs="Times New Roman"/>
          <w:color w:val="000000"/>
          <w:kern w:val="2"/>
          <w:szCs w:val="24"/>
        </w:rPr>
        <w:t>(财库[2016]125号) 和豫财购【2016】15号的规定，对列入失信被执行人、企业经营异常名录、重大税收违法案件当事人名单、政府采购严重违法失信行为记录名单的供应商，拒绝参与本项目招投标活动；供应商应通过“信用中国”网站（www.creditchina.gov.cn ）查询“失信被执行人”、“重大税收违法案件当事人名单”和“政府采购严重违法失信名单”、中国政府采购网（www.ccgp.gov.cn ）查询“政府采购严重违法失信行为记录名单”渠</w:t>
      </w:r>
      <w:r>
        <w:rPr>
          <w:rFonts w:hint="eastAsia" w:cs="Times New Roman"/>
          <w:color w:val="000000"/>
          <w:kern w:val="2"/>
          <w:szCs w:val="24"/>
        </w:rPr>
        <w:t>道查询自身信用记录，并提供查询截图；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四、获取磋商文件方式及开标信息：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 w:eastAsia="宋体" w:cs="Times New Roman"/>
          <w:sz w:val="24"/>
          <w:szCs w:val="24"/>
        </w:rPr>
        <w:t>网上报名起止时间：2021年</w:t>
      </w:r>
      <w:r>
        <w:rPr>
          <w:rFonts w:hint="eastAsia" w:cs="Times New Roman"/>
          <w:sz w:val="24"/>
          <w:szCs w:val="24"/>
          <w:lang w:val="en-US" w:eastAsia="zh-CN"/>
        </w:rPr>
        <w:t>8</w:t>
      </w:r>
      <w:r>
        <w:rPr>
          <w:rFonts w:hint="eastAsia" w:eastAsia="宋体" w:cs="Times New Roman"/>
          <w:sz w:val="24"/>
          <w:szCs w:val="24"/>
        </w:rPr>
        <w:t>月</w:t>
      </w:r>
      <w:r>
        <w:rPr>
          <w:rFonts w:hint="eastAsia" w:eastAsia="宋体" w:cs="Times New Roman"/>
          <w:sz w:val="24"/>
          <w:szCs w:val="24"/>
          <w:lang w:val="en-US" w:eastAsia="zh-CN"/>
        </w:rPr>
        <w:t>3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eastAsia" w:eastAsia="宋体" w:cs="Times New Roman"/>
          <w:sz w:val="24"/>
          <w:szCs w:val="24"/>
        </w:rPr>
        <w:t xml:space="preserve"> 日至2021年</w:t>
      </w:r>
      <w:r>
        <w:rPr>
          <w:rFonts w:hint="eastAsia" w:eastAsia="宋体" w:cs="Times New Roman"/>
          <w:sz w:val="24"/>
          <w:szCs w:val="24"/>
          <w:lang w:val="en-US" w:eastAsia="zh-CN"/>
        </w:rPr>
        <w:t>9</w:t>
      </w:r>
      <w:r>
        <w:rPr>
          <w:rFonts w:hint="eastAsia" w:eastAsia="宋体" w:cs="Times New Roman"/>
          <w:sz w:val="24"/>
          <w:szCs w:val="24"/>
        </w:rPr>
        <w:t>月</w:t>
      </w:r>
      <w:r>
        <w:rPr>
          <w:rFonts w:hint="eastAsia" w:cs="Times New Roman"/>
          <w:sz w:val="24"/>
          <w:szCs w:val="24"/>
          <w:lang w:val="en-US" w:eastAsia="zh-CN"/>
        </w:rPr>
        <w:t>6</w:t>
      </w:r>
      <w:r>
        <w:rPr>
          <w:rFonts w:hint="eastAsia" w:eastAsia="宋体" w:cs="Times New Roman"/>
          <w:sz w:val="24"/>
          <w:szCs w:val="24"/>
        </w:rPr>
        <w:t>日（9：00-1</w:t>
      </w:r>
      <w:r>
        <w:rPr>
          <w:rFonts w:hint="eastAsia" w:eastAsia="宋体" w:cs="Times New Roman"/>
          <w:sz w:val="24"/>
          <w:szCs w:val="24"/>
          <w:lang w:val="en-US" w:eastAsia="zh-CN"/>
        </w:rPr>
        <w:t>7</w:t>
      </w:r>
      <w:r>
        <w:rPr>
          <w:rFonts w:hint="eastAsia" w:eastAsia="宋体" w:cs="Times New Roman"/>
          <w:sz w:val="24"/>
          <w:szCs w:val="24"/>
        </w:rPr>
        <w:t>：</w:t>
      </w:r>
      <w:r>
        <w:rPr>
          <w:rFonts w:hint="eastAsia" w:eastAsia="宋体" w:cs="Times New Roman"/>
          <w:sz w:val="24"/>
          <w:szCs w:val="24"/>
          <w:lang w:val="en-US" w:eastAsia="zh-CN"/>
        </w:rPr>
        <w:t>00</w:t>
      </w:r>
      <w:r>
        <w:rPr>
          <w:rFonts w:hint="eastAsia" w:eastAsia="宋体" w:cs="Times New Roman"/>
          <w:sz w:val="24"/>
          <w:szCs w:val="24"/>
        </w:rPr>
        <w:t>，公休日休息，北京时间下同）；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2.获取磋商文件电子版方式：网络邮箱发送(免费领取)；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3.其他有关事项：获取磋商文件电子版请提供①法定代表人委托书、法定代表人身份证、被委托人身份证；②企业营业执照副本（三证合一或五证合一）；提供以上材料复印件加盖单位公章并填写投标报名表WORD版（附件）以压缩文件（文件格式：响应单位名称+项目名称）形式发送至电子邮箱zhaobiaoban@ncwu.edu.cn， 资料不全或不按要求提交的供应商,采购人有权拒绝其获取磋商文件。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4.响应文件递交的截止时间及开启时间：2021年</w:t>
      </w:r>
      <w:r>
        <w:rPr>
          <w:rFonts w:hint="eastAsia" w:eastAsia="宋体" w:cs="Times New Roman"/>
          <w:sz w:val="24"/>
          <w:szCs w:val="24"/>
          <w:lang w:val="en-US" w:eastAsia="zh-CN"/>
        </w:rPr>
        <w:t>9</w:t>
      </w:r>
      <w:r>
        <w:rPr>
          <w:rFonts w:hint="eastAsia" w:eastAsia="宋体" w:cs="Times New Roman"/>
          <w:sz w:val="24"/>
          <w:szCs w:val="24"/>
        </w:rPr>
        <w:t>月</w:t>
      </w:r>
      <w:r>
        <w:rPr>
          <w:rFonts w:hint="eastAsia" w:cs="Times New Roman"/>
          <w:sz w:val="24"/>
          <w:szCs w:val="24"/>
          <w:lang w:val="en-US" w:eastAsia="zh-CN"/>
        </w:rPr>
        <w:t>10</w:t>
      </w:r>
      <w:r>
        <w:rPr>
          <w:rFonts w:hint="eastAsia" w:eastAsia="宋体" w:cs="Times New Roman"/>
          <w:sz w:val="24"/>
          <w:szCs w:val="24"/>
        </w:rPr>
        <w:t>日</w:t>
      </w:r>
      <w:r>
        <w:rPr>
          <w:rFonts w:hint="eastAsia" w:cs="Times New Roman"/>
          <w:sz w:val="24"/>
          <w:szCs w:val="24"/>
          <w:lang w:eastAsia="zh-CN"/>
        </w:rPr>
        <w:t>上午</w:t>
      </w:r>
      <w:r>
        <w:rPr>
          <w:rFonts w:hint="eastAsia" w:eastAsia="宋体" w:cs="Times New Roman"/>
          <w:sz w:val="24"/>
          <w:szCs w:val="24"/>
        </w:rPr>
        <w:t>9:</w:t>
      </w:r>
      <w:r>
        <w:rPr>
          <w:rFonts w:hint="eastAsia" w:eastAsia="宋体" w:cs="Times New Roman"/>
          <w:sz w:val="24"/>
          <w:szCs w:val="24"/>
          <w:lang w:val="en-US" w:eastAsia="zh-CN"/>
        </w:rPr>
        <w:t>3</w:t>
      </w:r>
      <w:r>
        <w:rPr>
          <w:rFonts w:hint="eastAsia" w:eastAsia="宋体" w:cs="Times New Roman"/>
          <w:sz w:val="24"/>
          <w:szCs w:val="24"/>
        </w:rPr>
        <w:t>0；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5.响应文件递交地点及开标地点：华北水利水电大学龙子湖校区南门东侧综合实验楼（南栋）613室</w:t>
      </w: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eastAsia" w:eastAsia="宋体" w:cs="Times New Roman"/>
          <w:sz w:val="24"/>
          <w:szCs w:val="24"/>
          <w:lang w:eastAsia="zh-CN"/>
        </w:rPr>
        <w:t>响</w:t>
      </w:r>
      <w:r>
        <w:rPr>
          <w:rFonts w:hint="eastAsia" w:cs="Times New Roman"/>
          <w:sz w:val="24"/>
          <w:szCs w:val="24"/>
          <w:lang w:eastAsia="zh-CN"/>
        </w:rPr>
        <w:t>应文件递交地点</w:t>
      </w:r>
      <w:r>
        <w:rPr>
          <w:rFonts w:hint="eastAsia" w:eastAsia="宋体" w:cs="Times New Roman"/>
          <w:sz w:val="24"/>
          <w:szCs w:val="24"/>
          <w:lang w:eastAsia="zh-CN"/>
        </w:rPr>
        <w:t>视疫情情况，</w:t>
      </w:r>
      <w:r>
        <w:rPr>
          <w:rFonts w:hint="eastAsia" w:cs="Times New Roman"/>
          <w:sz w:val="24"/>
          <w:szCs w:val="24"/>
          <w:lang w:eastAsia="zh-CN"/>
        </w:rPr>
        <w:t>如有变动，另行通知）</w:t>
      </w:r>
      <w:r>
        <w:rPr>
          <w:rFonts w:hint="eastAsia" w:eastAsia="宋体" w:cs="Times New Roman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6.逾期送达的或者未送达指定地点的响应文件，采购人不予受理。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五、联系方式：</w:t>
      </w:r>
      <w:bookmarkStart w:id="11" w:name="_GoBack"/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 xml:space="preserve">采购人：华北水利水电大学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地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eastAsia="宋体" w:cs="Times New Roman"/>
          <w:sz w:val="24"/>
          <w:szCs w:val="24"/>
        </w:rPr>
        <w:t>址：河南省郑州市金水东路136号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 xml:space="preserve">联系人：秦老师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</w:rPr>
        <w:t>电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eastAsia="宋体" w:cs="Times New Roman"/>
          <w:sz w:val="24"/>
          <w:szCs w:val="24"/>
        </w:rPr>
        <w:t>话：0371-65790261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eastAsia="宋体" w:cs="Times New Roman"/>
          <w:sz w:val="24"/>
          <w:szCs w:val="24"/>
        </w:rPr>
        <w:t xml:space="preserve"> </w:t>
      </w:r>
      <w:r>
        <w:rPr>
          <w:rFonts w:hint="eastAsia" w:eastAsia="宋体" w:cs="Times New Roman"/>
          <w:sz w:val="24"/>
          <w:szCs w:val="24"/>
          <w:lang w:val="en-US" w:eastAsia="zh-CN"/>
        </w:rPr>
        <w:t>18903868450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联系地址：华北水利水电大学龙子湖校区南门东侧综合实验楼（南栋）612室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fldChar w:fldCharType="begin"/>
      </w:r>
      <w:r>
        <w:rPr>
          <w:rFonts w:hint="eastAsia" w:eastAsia="宋体" w:cs="Times New Roman"/>
          <w:sz w:val="24"/>
          <w:szCs w:val="24"/>
        </w:rPr>
        <w:instrText xml:space="preserve"> HYPERLINK "mailto:junxun14@163.com" \h </w:instrText>
      </w:r>
      <w:r>
        <w:rPr>
          <w:rFonts w:hint="eastAsia" w:eastAsia="宋体" w:cs="Times New Roman"/>
          <w:sz w:val="24"/>
          <w:szCs w:val="24"/>
        </w:rPr>
        <w:fldChar w:fldCharType="separate"/>
      </w:r>
      <w:r>
        <w:rPr>
          <w:rFonts w:hint="eastAsia" w:eastAsia="宋体" w:cs="Times New Roman"/>
          <w:sz w:val="24"/>
          <w:szCs w:val="24"/>
        </w:rPr>
        <w:t>电子邮箱：zhaobiaoban@ncwu.edu.cn</w:t>
      </w:r>
      <w:r>
        <w:rPr>
          <w:rFonts w:hint="eastAsia" w:eastAsia="宋体" w:cs="Times New Roman"/>
          <w:sz w:val="24"/>
          <w:szCs w:val="24"/>
        </w:rPr>
        <w:fldChar w:fldCharType="end"/>
      </w:r>
      <w:r>
        <w:rPr>
          <w:rFonts w:hint="eastAsia" w:eastAsia="宋体" w:cs="Times New Roman"/>
          <w:sz w:val="24"/>
          <w:szCs w:val="24"/>
        </w:rPr>
        <w:t>  </w:t>
      </w:r>
    </w:p>
    <w:p>
      <w:pPr>
        <w:ind w:firstLine="6240" w:firstLineChars="2600"/>
        <w:jc w:val="lef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pStyle w:val="2"/>
        <w:ind w:firstLine="0" w:firstLineChars="0"/>
        <w:rPr>
          <w:rFonts w:hint="eastAsia" w:ascii="宋体" w:hAnsi="宋体"/>
          <w:color w:val="000000"/>
          <w:sz w:val="24"/>
        </w:rPr>
      </w:pPr>
    </w:p>
    <w:p>
      <w:pPr>
        <w:pStyle w:val="2"/>
        <w:ind w:firstLine="0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附件：</w:t>
      </w:r>
    </w:p>
    <w:p>
      <w:pPr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 w:cs="宋体"/>
          <w:b/>
          <w:bCs/>
          <w:sz w:val="32"/>
          <w:szCs w:val="32"/>
        </w:rPr>
        <w:t xml:space="preserve"> </w:t>
      </w:r>
      <w:r>
        <w:rPr>
          <w:rFonts w:cs="宋体"/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  <w:lang w:eastAsia="zh-CN"/>
        </w:rPr>
        <w:t>华北水利水电大学智慧教学环境建设项目</w:t>
      </w:r>
    </w:p>
    <w:tbl>
      <w:tblPr>
        <w:tblStyle w:val="6"/>
        <w:tblW w:w="866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2415"/>
        <w:gridCol w:w="1920"/>
        <w:gridCol w:w="26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ascii="sans-serif" w:hAnsi="sans-serif" w:eastAsia="sans-serif" w:cs="sans-serif"/>
                <w:sz w:val="21"/>
                <w:szCs w:val="21"/>
              </w:rPr>
              <w:t>公司名称</w:t>
            </w:r>
          </w:p>
        </w:tc>
        <w:tc>
          <w:tcPr>
            <w:tcW w:w="69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ascii="sans-serif" w:hAnsi="sans-serif" w:eastAsia="sans-serif" w:cs="sans-serif"/>
                <w:sz w:val="21"/>
                <w:szCs w:val="21"/>
              </w:rPr>
              <w:t>报  名 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ascii="sans-serif" w:hAnsi="sans-serif" w:eastAsia="sans-serif" w:cs="sans-serif"/>
                <w:sz w:val="21"/>
                <w:szCs w:val="21"/>
              </w:rPr>
              <w:t>联系方式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邮箱或传真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报名资料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eastAsia="宋体"/>
                <w:sz w:val="21"/>
                <w:szCs w:val="21"/>
              </w:rPr>
              <w:t>法定代表人委托书、法定代表人身份证、被委托人身份证；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eastAsia="宋体"/>
                <w:sz w:val="21"/>
                <w:szCs w:val="21"/>
              </w:rPr>
              <w:t>企业营业执照（副本）</w:t>
            </w:r>
          </w:p>
        </w:tc>
      </w:tr>
    </w:tbl>
    <w:p>
      <w:pPr>
        <w:jc w:val="center"/>
        <w:outlineLvl w:val="0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975BD"/>
    <w:rsid w:val="004612A3"/>
    <w:rsid w:val="12912640"/>
    <w:rsid w:val="2BF321BD"/>
    <w:rsid w:val="3F8338A0"/>
    <w:rsid w:val="4883366A"/>
    <w:rsid w:val="5C1316EB"/>
    <w:rsid w:val="6C6E609A"/>
    <w:rsid w:val="7059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color w:val="auto"/>
      <w:sz w:val="21"/>
      <w:szCs w:val="24"/>
    </w:rPr>
  </w:style>
  <w:style w:type="paragraph" w:styleId="3">
    <w:name w:val="Body Text"/>
    <w:basedOn w:val="1"/>
    <w:next w:val="1"/>
    <w:uiPriority w:val="0"/>
    <w:pPr>
      <w:spacing w:after="120"/>
    </w:p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kern w:val="0"/>
      <w:sz w:val="20"/>
      <w:szCs w:val="20"/>
      <w:lang w:eastAsia="en-US"/>
    </w:rPr>
  </w:style>
  <w:style w:type="paragraph" w:styleId="5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2021-08-29T01:52:00Z</dcterms:created>
  <dc:creator>Administrator</dc:creator>
  <cp:lastModifiedBy>Administrator</cp:lastModifiedBy>
  <dcterms:modified xsi:type="dcterms:W3CDTF">2021-08-30T08:45:48Z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15049635A9964E619D35A59C068173C9</vt:lpwstr>
  </property>
</Properties>
</file>