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firstLine="643" w:firstLineChars="200"/>
        <w:jc w:val="center"/>
        <w:rPr>
          <w:rFonts w:ascii="宋体" w:hAnsi="宋体" w:cs="宋体"/>
          <w:b/>
          <w:color w:val="000000"/>
          <w:kern w:val="0"/>
          <w:sz w:val="32"/>
          <w:szCs w:val="32"/>
          <w:shd w:val="clear" w:color="auto" w:fill="FFFFFF"/>
        </w:rPr>
      </w:pPr>
      <w:bookmarkStart w:id="0" w:name="OLE_LINK2"/>
      <w:bookmarkStart w:id="1" w:name="OLE_LINK1"/>
      <w:r>
        <w:rPr>
          <w:rFonts w:hint="eastAsia" w:ascii="宋体" w:hAnsi="宋体" w:cs="宋体"/>
          <w:b/>
          <w:color w:val="000000"/>
          <w:kern w:val="0"/>
          <w:sz w:val="32"/>
          <w:szCs w:val="32"/>
          <w:shd w:val="clear" w:color="auto" w:fill="FFFFFF"/>
        </w:rPr>
        <w:t>禹州市中等专业学校全民振兴工程新能源汽车运用与维修改造提升工程项目（不见面开标）</w:t>
      </w:r>
    </w:p>
    <w:p>
      <w:pPr>
        <w:widowControl/>
        <w:shd w:val="clear" w:color="auto" w:fill="FFFFFF"/>
        <w:spacing w:before="227" w:line="276" w:lineRule="auto"/>
        <w:jc w:val="center"/>
        <w:rPr>
          <w:rFonts w:ascii="宋体" w:hAnsi="宋体" w:cs="宋体"/>
          <w:b/>
          <w:color w:val="000000"/>
          <w:kern w:val="0"/>
          <w:sz w:val="32"/>
          <w:szCs w:val="32"/>
          <w:shd w:val="clear" w:color="auto" w:fill="FFFFFF"/>
        </w:rPr>
      </w:pPr>
      <w:r>
        <w:rPr>
          <w:rFonts w:hint="eastAsia" w:ascii="宋体" w:hAnsi="宋体" w:cs="Arial"/>
          <w:b/>
          <w:bCs/>
          <w:color w:val="000000"/>
          <w:kern w:val="0"/>
          <w:sz w:val="32"/>
          <w:szCs w:val="32"/>
        </w:rPr>
        <w:t>中标结果公告</w:t>
      </w:r>
    </w:p>
    <w:p>
      <w:pPr>
        <w:spacing w:line="480" w:lineRule="auto"/>
        <w:rPr>
          <w:rFonts w:ascii="宋体" w:hAnsi="宋体"/>
          <w:b/>
          <w:bCs/>
          <w:sz w:val="24"/>
          <w:szCs w:val="24"/>
        </w:rPr>
      </w:pPr>
      <w:r>
        <w:rPr>
          <w:rFonts w:hint="eastAsia" w:ascii="宋体" w:hAnsi="宋体"/>
          <w:b/>
          <w:bCs/>
          <w:sz w:val="24"/>
          <w:szCs w:val="24"/>
        </w:rPr>
        <w:t>一、项目名称和编号</w:t>
      </w:r>
    </w:p>
    <w:p>
      <w:pPr>
        <w:spacing w:line="440" w:lineRule="exact"/>
        <w:ind w:firstLine="480" w:firstLineChars="200"/>
        <w:rPr>
          <w:rFonts w:cs="仿宋" w:asciiTheme="minorEastAsia" w:hAnsiTheme="minorEastAsia" w:eastAsiaTheme="minorEastAsia"/>
          <w:kern w:val="0"/>
          <w:sz w:val="24"/>
          <w:szCs w:val="24"/>
        </w:rPr>
      </w:pPr>
      <w:r>
        <w:rPr>
          <w:rFonts w:hint="eastAsia" w:cs="仿宋" w:asciiTheme="minorEastAsia" w:hAnsiTheme="minorEastAsia" w:eastAsiaTheme="minorEastAsia"/>
          <w:kern w:val="0"/>
          <w:sz w:val="24"/>
          <w:szCs w:val="24"/>
        </w:rPr>
        <w:t>项目名称：禹州市中等专业学校全民振兴工程新能源汽车运用与维修改造提升工程项目</w:t>
      </w:r>
    </w:p>
    <w:p>
      <w:pPr>
        <w:autoSpaceDE w:val="0"/>
        <w:autoSpaceDN w:val="0"/>
        <w:adjustRightInd w:val="0"/>
        <w:spacing w:line="360" w:lineRule="auto"/>
        <w:ind w:firstLine="600" w:firstLineChars="250"/>
        <w:jc w:val="left"/>
        <w:rPr>
          <w:rFonts w:cs="仿宋" w:asciiTheme="minorEastAsia" w:hAnsiTheme="minorEastAsia" w:eastAsiaTheme="minorEastAsia"/>
          <w:kern w:val="0"/>
          <w:sz w:val="24"/>
          <w:szCs w:val="24"/>
        </w:rPr>
      </w:pPr>
      <w:r>
        <w:rPr>
          <w:rFonts w:hint="eastAsia" w:cs="仿宋" w:asciiTheme="minorEastAsia" w:hAnsiTheme="minorEastAsia" w:eastAsiaTheme="minorEastAsia"/>
          <w:kern w:val="0"/>
          <w:sz w:val="24"/>
          <w:szCs w:val="24"/>
        </w:rPr>
        <w:t>（不见面开标）</w:t>
      </w:r>
    </w:p>
    <w:p>
      <w:pPr>
        <w:spacing w:line="440" w:lineRule="exact"/>
        <w:ind w:firstLine="480" w:firstLineChars="200"/>
        <w:rPr>
          <w:rFonts w:cs="仿宋" w:asciiTheme="minorEastAsia" w:hAnsiTheme="minorEastAsia" w:eastAsiaTheme="minorEastAsia"/>
          <w:kern w:val="0"/>
          <w:sz w:val="24"/>
          <w:szCs w:val="24"/>
        </w:rPr>
      </w:pPr>
      <w:r>
        <w:rPr>
          <w:rFonts w:hint="eastAsia" w:cs="仿宋" w:asciiTheme="minorEastAsia" w:hAnsiTheme="minorEastAsia" w:eastAsiaTheme="minorEastAsia"/>
          <w:kern w:val="0"/>
          <w:sz w:val="24"/>
          <w:szCs w:val="24"/>
        </w:rPr>
        <w:t xml:space="preserve"> 采购编号： YZCG-DLT2021138</w:t>
      </w:r>
    </w:p>
    <w:p>
      <w:pPr>
        <w:autoSpaceDE w:val="0"/>
        <w:autoSpaceDN w:val="0"/>
        <w:adjustRightInd w:val="0"/>
        <w:spacing w:line="360" w:lineRule="auto"/>
        <w:jc w:val="left"/>
        <w:rPr>
          <w:rFonts w:cs="仿宋" w:asciiTheme="minorEastAsia" w:hAnsiTheme="minorEastAsia" w:eastAsiaTheme="minorEastAsia"/>
          <w:kern w:val="0"/>
          <w:sz w:val="24"/>
          <w:szCs w:val="24"/>
          <w:lang w:val="zh-CN"/>
        </w:rPr>
      </w:pPr>
      <w:r>
        <w:rPr>
          <w:rFonts w:hint="eastAsia" w:ascii="宋体" w:hAnsi="宋体"/>
          <w:b/>
          <w:bCs/>
          <w:sz w:val="24"/>
          <w:szCs w:val="24"/>
        </w:rPr>
        <w:t>二、开评标信息</w:t>
      </w:r>
    </w:p>
    <w:p>
      <w:pPr>
        <w:spacing w:line="480" w:lineRule="auto"/>
        <w:ind w:firstLine="480" w:firstLineChars="200"/>
        <w:rPr>
          <w:rFonts w:ascii="宋体" w:hAnsi="宋体"/>
          <w:sz w:val="24"/>
          <w:szCs w:val="24"/>
        </w:rPr>
      </w:pPr>
      <w:r>
        <w:rPr>
          <w:rFonts w:hint="eastAsia" w:ascii="宋体" w:hAnsi="宋体"/>
          <w:sz w:val="24"/>
          <w:szCs w:val="24"/>
        </w:rPr>
        <w:t>开标时间：202</w:t>
      </w:r>
      <w:r>
        <w:rPr>
          <w:rFonts w:ascii="宋体" w:hAnsi="宋体"/>
          <w:sz w:val="24"/>
          <w:szCs w:val="24"/>
        </w:rPr>
        <w:t>1</w:t>
      </w:r>
      <w:r>
        <w:rPr>
          <w:rFonts w:hint="eastAsia" w:ascii="宋体" w:hAnsi="宋体"/>
          <w:sz w:val="24"/>
          <w:szCs w:val="24"/>
        </w:rPr>
        <w:t>年</w:t>
      </w:r>
      <w:r>
        <w:rPr>
          <w:rFonts w:ascii="宋体" w:hAnsi="宋体"/>
          <w:sz w:val="24"/>
          <w:szCs w:val="24"/>
        </w:rPr>
        <w:t>12</w:t>
      </w:r>
      <w:r>
        <w:rPr>
          <w:rFonts w:hint="eastAsia" w:ascii="宋体" w:hAnsi="宋体"/>
          <w:sz w:val="24"/>
          <w:szCs w:val="24"/>
        </w:rPr>
        <w:t>月</w:t>
      </w:r>
      <w:r>
        <w:rPr>
          <w:rFonts w:ascii="宋体" w:hAnsi="宋体"/>
          <w:sz w:val="24"/>
          <w:szCs w:val="24"/>
        </w:rPr>
        <w:t>2</w:t>
      </w:r>
      <w:r>
        <w:rPr>
          <w:rFonts w:hint="eastAsia" w:ascii="宋体" w:hAnsi="宋体"/>
          <w:sz w:val="24"/>
          <w:szCs w:val="24"/>
        </w:rPr>
        <w:t>9日上午</w:t>
      </w:r>
      <w:r>
        <w:rPr>
          <w:rFonts w:ascii="宋体" w:hAnsi="宋体"/>
          <w:sz w:val="24"/>
          <w:szCs w:val="24"/>
        </w:rPr>
        <w:t>10</w:t>
      </w:r>
      <w:r>
        <w:rPr>
          <w:rFonts w:hint="eastAsia" w:ascii="宋体" w:hAnsi="宋体"/>
          <w:sz w:val="24"/>
          <w:szCs w:val="24"/>
        </w:rPr>
        <w:t>时30分（北京时间）</w:t>
      </w:r>
    </w:p>
    <w:p>
      <w:pPr>
        <w:spacing w:line="480" w:lineRule="auto"/>
        <w:ind w:firstLine="480" w:firstLineChars="200"/>
        <w:rPr>
          <w:rFonts w:ascii="宋体" w:hAnsi="宋体"/>
          <w:sz w:val="24"/>
          <w:szCs w:val="24"/>
        </w:rPr>
      </w:pPr>
      <w:r>
        <w:rPr>
          <w:rFonts w:hint="eastAsia" w:ascii="宋体" w:hAnsi="宋体"/>
          <w:sz w:val="24"/>
          <w:szCs w:val="24"/>
        </w:rPr>
        <w:t>评标地点：禹州市公共资源交易中心评标四室</w:t>
      </w:r>
    </w:p>
    <w:p>
      <w:pPr>
        <w:spacing w:line="480" w:lineRule="auto"/>
        <w:rPr>
          <w:rFonts w:ascii="宋体" w:hAnsi="宋体"/>
          <w:sz w:val="24"/>
          <w:szCs w:val="24"/>
        </w:rPr>
      </w:pPr>
      <w:r>
        <w:rPr>
          <w:rFonts w:hint="eastAsia" w:ascii="宋体" w:hAnsi="宋体"/>
          <w:sz w:val="24"/>
          <w:szCs w:val="24"/>
        </w:rPr>
        <w:t xml:space="preserve">    谈判小组成员：魏铁建  李锐 张宝昌</w:t>
      </w:r>
    </w:p>
    <w:p>
      <w:pPr>
        <w:spacing w:line="480" w:lineRule="auto"/>
        <w:rPr>
          <w:rFonts w:ascii="宋体" w:hAnsi="宋体"/>
          <w:b/>
          <w:sz w:val="24"/>
          <w:szCs w:val="24"/>
        </w:rPr>
      </w:pPr>
      <w:r>
        <w:rPr>
          <w:rFonts w:hint="eastAsia" w:ascii="宋体" w:hAnsi="宋体"/>
          <w:b/>
          <w:sz w:val="24"/>
          <w:szCs w:val="24"/>
        </w:rPr>
        <w:t>三、中标信息</w:t>
      </w:r>
    </w:p>
    <w:p>
      <w:pPr>
        <w:widowControl/>
        <w:shd w:val="clear" w:color="auto" w:fill="FFFFFF"/>
        <w:snapToGrid w:val="0"/>
        <w:spacing w:before="226" w:line="276" w:lineRule="auto"/>
        <w:ind w:firstLine="480"/>
        <w:jc w:val="left"/>
        <w:rPr>
          <w:rFonts w:ascii="宋体" w:hAnsi="宋体" w:cs="宋体"/>
          <w:color w:val="000000"/>
          <w:kern w:val="0"/>
          <w:sz w:val="24"/>
          <w:shd w:val="clear" w:color="auto" w:fill="FFFFFF"/>
        </w:rPr>
      </w:pPr>
      <w:r>
        <w:rPr>
          <w:rFonts w:hint="eastAsia" w:ascii="宋体" w:hAnsi="宋体"/>
          <w:sz w:val="24"/>
          <w:szCs w:val="24"/>
        </w:rPr>
        <w:t>中标人名称：</w:t>
      </w:r>
      <w:r>
        <w:fldChar w:fldCharType="begin"/>
      </w:r>
      <w:r>
        <w:instrText xml:space="preserve"> HYPERLINK "javascript:fhxscTreeSubmit('4AE8E8C0CBC14564AD558FFEA4FBDA23','','','[1]车鑫源智能科技（河南）有限公司','null')" \t "http://222.143.158.106:8088/ggzy/eps/zb/xmps/zsscx/_self" </w:instrText>
      </w:r>
      <w:r>
        <w:fldChar w:fldCharType="separate"/>
      </w:r>
      <w:r>
        <w:rPr>
          <w:rFonts w:hint="eastAsia" w:ascii="宋体" w:hAnsi="宋体" w:cs="宋体"/>
          <w:color w:val="000000"/>
          <w:kern w:val="0"/>
          <w:sz w:val="24"/>
          <w:shd w:val="clear" w:color="auto" w:fill="FFFFFF"/>
        </w:rPr>
        <w:t>车鑫源智能科技（河南）有限公司</w:t>
      </w:r>
      <w:r>
        <w:rPr>
          <w:rFonts w:hint="eastAsia" w:ascii="宋体" w:hAnsi="宋体" w:cs="宋体"/>
          <w:color w:val="000000"/>
          <w:kern w:val="0"/>
          <w:sz w:val="24"/>
          <w:shd w:val="clear" w:color="auto" w:fill="FFFFFF"/>
        </w:rPr>
        <w:fldChar w:fldCharType="end"/>
      </w:r>
    </w:p>
    <w:p>
      <w:pPr>
        <w:widowControl/>
        <w:shd w:val="clear" w:color="auto" w:fill="FFFFFF"/>
        <w:snapToGrid w:val="0"/>
        <w:spacing w:before="226" w:line="276" w:lineRule="auto"/>
        <w:ind w:firstLine="480"/>
        <w:jc w:val="left"/>
        <w:rPr>
          <w:rFonts w:ascii="宋体" w:hAnsi="宋体" w:cs="宋体"/>
          <w:color w:val="000000"/>
          <w:kern w:val="0"/>
          <w:sz w:val="24"/>
          <w:shd w:val="clear" w:color="auto" w:fill="FFFFFF"/>
        </w:rPr>
      </w:pPr>
      <w:r>
        <w:rPr>
          <w:rFonts w:ascii="宋体" w:hAnsi="宋体" w:cs="宋体"/>
          <w:color w:val="000000"/>
          <w:kern w:val="0"/>
          <w:sz w:val="24"/>
          <w:shd w:val="clear" w:color="auto" w:fill="FFFFFF"/>
        </w:rPr>
        <w:t>联系人：</w:t>
      </w:r>
      <w:r>
        <w:rPr>
          <w:rFonts w:hint="eastAsia" w:ascii="宋体" w:hAnsi="宋体" w:cs="宋体"/>
          <w:color w:val="000000"/>
          <w:kern w:val="0"/>
          <w:sz w:val="24"/>
          <w:shd w:val="clear" w:color="auto" w:fill="FFFFFF"/>
        </w:rPr>
        <w:t xml:space="preserve">孙玉浩      </w:t>
      </w:r>
      <w:r>
        <w:rPr>
          <w:rFonts w:ascii="宋体" w:hAnsi="宋体" w:cs="宋体"/>
          <w:color w:val="000000"/>
          <w:kern w:val="0"/>
          <w:sz w:val="24"/>
          <w:shd w:val="clear" w:color="auto" w:fill="FFFFFF"/>
        </w:rPr>
        <w:t>联系方式：</w:t>
      </w:r>
      <w:r>
        <w:rPr>
          <w:rFonts w:hint="eastAsia" w:ascii="宋体" w:hAnsi="宋体" w:cs="宋体"/>
          <w:color w:val="000000"/>
          <w:kern w:val="0"/>
          <w:sz w:val="24"/>
          <w:shd w:val="clear" w:color="auto" w:fill="FFFFFF"/>
        </w:rPr>
        <w:t xml:space="preserve">0371-88886578  </w:t>
      </w:r>
    </w:p>
    <w:p>
      <w:pPr>
        <w:widowControl/>
        <w:shd w:val="clear" w:color="auto" w:fill="FFFFFF"/>
        <w:snapToGrid w:val="0"/>
        <w:spacing w:before="226" w:line="276" w:lineRule="auto"/>
        <w:ind w:firstLine="480"/>
        <w:jc w:val="left"/>
        <w:rPr>
          <w:rFonts w:ascii="宋体" w:hAnsi="宋体" w:cs="宋体"/>
          <w:color w:val="000000"/>
          <w:kern w:val="0"/>
          <w:sz w:val="24"/>
          <w:shd w:val="clear" w:color="auto" w:fill="FFFFFF"/>
        </w:rPr>
      </w:pPr>
      <w:r>
        <w:rPr>
          <w:rFonts w:hint="eastAsia" w:ascii="宋体" w:hAnsi="宋体"/>
          <w:sz w:val="24"/>
          <w:szCs w:val="24"/>
        </w:rPr>
        <w:t>地址：</w:t>
      </w:r>
      <w:r>
        <w:rPr>
          <w:rFonts w:hint="eastAsia" w:ascii="宋体" w:hAnsi="宋体" w:cs="宋体"/>
          <w:color w:val="000000"/>
          <w:kern w:val="0"/>
          <w:sz w:val="24"/>
          <w:shd w:val="clear" w:color="auto" w:fill="FFFFFF"/>
        </w:rPr>
        <w:t>河南省郑州市金水区茂花路 6 号 7 号楼 6-5 号门面</w:t>
      </w:r>
      <w:r>
        <w:rPr>
          <w:rFonts w:ascii="宋体" w:hAnsi="宋体" w:cs="宋体"/>
          <w:color w:val="000000"/>
          <w:kern w:val="0"/>
          <w:sz w:val="24"/>
          <w:shd w:val="clear" w:color="auto" w:fill="FFFFFF"/>
        </w:rPr>
        <w:t xml:space="preserve"> </w:t>
      </w:r>
    </w:p>
    <w:p>
      <w:pPr>
        <w:spacing w:line="480" w:lineRule="auto"/>
        <w:ind w:firstLine="480" w:firstLineChars="200"/>
        <w:rPr>
          <w:rFonts w:ascii="宋体" w:hAnsi="宋体"/>
          <w:sz w:val="24"/>
          <w:szCs w:val="24"/>
        </w:rPr>
      </w:pPr>
      <w:r>
        <w:rPr>
          <w:rFonts w:hint="eastAsia" w:ascii="宋体" w:hAnsi="宋体"/>
          <w:sz w:val="24"/>
          <w:szCs w:val="24"/>
        </w:rPr>
        <w:t>采购预算：1611338.00元</w:t>
      </w:r>
    </w:p>
    <w:p>
      <w:pPr>
        <w:spacing w:line="480" w:lineRule="auto"/>
        <w:ind w:firstLine="480" w:firstLineChars="200"/>
        <w:rPr>
          <w:rFonts w:ascii="宋体" w:hAnsi="宋体" w:cs="仿宋_GB2312"/>
          <w:color w:val="000000" w:themeColor="text1"/>
          <w:sz w:val="24"/>
          <w:szCs w:val="24"/>
        </w:rPr>
      </w:pPr>
      <w:r>
        <w:rPr>
          <w:rFonts w:hint="eastAsia" w:ascii="宋体" w:hAnsi="宋体"/>
          <w:sz w:val="24"/>
          <w:szCs w:val="24"/>
        </w:rPr>
        <w:t>中标金额：</w:t>
      </w:r>
      <w:r>
        <w:rPr>
          <w:rFonts w:hint="eastAsia" w:ascii="宋体" w:hAnsi="宋体" w:cs="宋体"/>
          <w:color w:val="000000"/>
          <w:kern w:val="0"/>
          <w:sz w:val="24"/>
          <w:shd w:val="clear" w:color="auto" w:fill="FFFFFF"/>
        </w:rPr>
        <w:t>1608000.00</w:t>
      </w:r>
      <w:r>
        <w:rPr>
          <w:rFonts w:hint="eastAsia" w:ascii="宋体" w:hAnsi="宋体" w:cs="仿宋_GB2312"/>
          <w:color w:val="000000" w:themeColor="text1"/>
          <w:sz w:val="24"/>
          <w:szCs w:val="24"/>
        </w:rPr>
        <w:t>元</w:t>
      </w:r>
    </w:p>
    <w:p>
      <w:pPr>
        <w:spacing w:line="480" w:lineRule="auto"/>
        <w:rPr>
          <w:rFonts w:ascii="宋体" w:hAnsi="宋体"/>
          <w:b/>
          <w:sz w:val="24"/>
          <w:szCs w:val="24"/>
        </w:rPr>
      </w:pPr>
      <w:r>
        <w:rPr>
          <w:rFonts w:hint="eastAsia" w:ascii="宋体" w:hAnsi="宋体"/>
          <w:b/>
          <w:sz w:val="24"/>
          <w:szCs w:val="24"/>
        </w:rPr>
        <w:t>四、采购文件（附后）</w:t>
      </w:r>
    </w:p>
    <w:p>
      <w:pPr>
        <w:spacing w:line="480" w:lineRule="auto"/>
        <w:rPr>
          <w:rFonts w:ascii="宋体" w:hAnsi="宋体"/>
          <w:b/>
          <w:sz w:val="24"/>
          <w:szCs w:val="24"/>
        </w:rPr>
      </w:pPr>
      <w:r>
        <w:rPr>
          <w:rFonts w:hint="eastAsia" w:ascii="宋体" w:hAnsi="宋体"/>
          <w:b/>
          <w:sz w:val="24"/>
          <w:szCs w:val="24"/>
        </w:rPr>
        <w:t>五、公告期限</w:t>
      </w:r>
    </w:p>
    <w:p>
      <w:pPr>
        <w:widowControl/>
        <w:shd w:val="clear" w:color="auto" w:fill="FFFFFF"/>
        <w:spacing w:line="360" w:lineRule="auto"/>
        <w:ind w:firstLine="480" w:firstLineChars="200"/>
        <w:jc w:val="left"/>
        <w:rPr>
          <w:rFonts w:cs="Arial" w:asciiTheme="minorEastAsia" w:hAnsiTheme="minorEastAsia"/>
          <w:color w:val="000000"/>
          <w:kern w:val="0"/>
          <w:sz w:val="24"/>
          <w:szCs w:val="24"/>
        </w:rPr>
      </w:pPr>
      <w:r>
        <w:rPr>
          <w:rFonts w:hint="eastAsia" w:cs="Arial" w:asciiTheme="minorEastAsia" w:hAnsiTheme="minorEastAsia"/>
          <w:color w:val="000000"/>
          <w:kern w:val="0"/>
          <w:sz w:val="24"/>
          <w:szCs w:val="24"/>
        </w:rPr>
        <w:t>本次中标公告在《河南省政府采购网》、《许昌市政府采购网》、《全国公共资源交易平台（河南省·许昌市）》上发布。</w:t>
      </w:r>
    </w:p>
    <w:p>
      <w:pPr>
        <w:spacing w:line="480" w:lineRule="auto"/>
        <w:ind w:firstLine="480" w:firstLineChars="200"/>
        <w:rPr>
          <w:rFonts w:ascii="宋体" w:hAnsi="宋体"/>
          <w:sz w:val="24"/>
          <w:szCs w:val="24"/>
        </w:rPr>
      </w:pPr>
      <w:r>
        <w:rPr>
          <w:rFonts w:hint="eastAsia" w:ascii="宋体" w:hAnsi="宋体"/>
          <w:sz w:val="24"/>
          <w:szCs w:val="24"/>
        </w:rPr>
        <w:t>中标结果公告期限为1个工作日</w:t>
      </w:r>
    </w:p>
    <w:p>
      <w:pPr>
        <w:spacing w:line="480" w:lineRule="auto"/>
        <w:rPr>
          <w:rFonts w:ascii="宋体" w:hAnsi="宋体"/>
          <w:b/>
          <w:sz w:val="24"/>
          <w:szCs w:val="24"/>
        </w:rPr>
      </w:pPr>
      <w:r>
        <w:rPr>
          <w:rFonts w:hint="eastAsia" w:ascii="宋体" w:hAnsi="宋体"/>
          <w:b/>
          <w:sz w:val="24"/>
          <w:szCs w:val="24"/>
        </w:rPr>
        <w:t>六、联系方式</w:t>
      </w:r>
    </w:p>
    <w:p>
      <w:pPr>
        <w:spacing w:line="480" w:lineRule="auto"/>
        <w:ind w:firstLine="480" w:firstLineChars="200"/>
        <w:rPr>
          <w:rFonts w:ascii="宋体" w:hAnsi="宋体"/>
          <w:sz w:val="24"/>
          <w:szCs w:val="24"/>
        </w:rPr>
      </w:pPr>
      <w:r>
        <w:rPr>
          <w:rFonts w:hint="eastAsia" w:ascii="宋体" w:hAnsi="宋体"/>
          <w:sz w:val="24"/>
          <w:szCs w:val="24"/>
        </w:rPr>
        <w:t>采购单位：禹州市中等专业学校</w:t>
      </w:r>
    </w:p>
    <w:p>
      <w:pPr>
        <w:spacing w:line="480" w:lineRule="auto"/>
        <w:rPr>
          <w:rFonts w:ascii="宋体" w:hAnsi="宋体"/>
          <w:sz w:val="24"/>
          <w:szCs w:val="24"/>
        </w:rPr>
      </w:pPr>
      <w:r>
        <w:rPr>
          <w:rFonts w:hint="eastAsia" w:ascii="宋体" w:hAnsi="宋体"/>
          <w:sz w:val="24"/>
          <w:szCs w:val="24"/>
        </w:rPr>
        <w:t xml:space="preserve">    地址：禹州市药城路北段</w:t>
      </w:r>
    </w:p>
    <w:p>
      <w:pPr>
        <w:spacing w:line="480" w:lineRule="auto"/>
        <w:ind w:firstLine="424" w:firstLineChars="177"/>
        <w:rPr>
          <w:rFonts w:ascii="宋体" w:hAnsi="宋体"/>
          <w:sz w:val="24"/>
          <w:szCs w:val="24"/>
        </w:rPr>
      </w:pPr>
      <w:r>
        <w:rPr>
          <w:rFonts w:hint="eastAsia" w:ascii="宋体" w:hAnsi="宋体"/>
          <w:sz w:val="24"/>
          <w:szCs w:val="24"/>
        </w:rPr>
        <w:t>联系人：王先生</w:t>
      </w:r>
      <w:r>
        <w:rPr>
          <w:rFonts w:ascii="宋体" w:hAnsi="宋体"/>
          <w:sz w:val="24"/>
          <w:szCs w:val="24"/>
        </w:rPr>
        <w:t xml:space="preserve"> </w:t>
      </w:r>
    </w:p>
    <w:p>
      <w:pPr>
        <w:spacing w:line="480" w:lineRule="auto"/>
        <w:ind w:firstLine="424" w:firstLineChars="177"/>
        <w:rPr>
          <w:rFonts w:ascii="宋体" w:hAnsi="宋体"/>
          <w:sz w:val="24"/>
          <w:szCs w:val="24"/>
        </w:rPr>
      </w:pPr>
      <w:r>
        <w:rPr>
          <w:rFonts w:hint="eastAsia" w:ascii="宋体" w:hAnsi="宋体"/>
          <w:sz w:val="24"/>
          <w:szCs w:val="24"/>
        </w:rPr>
        <w:t>联系电话：0374-8816068</w:t>
      </w:r>
    </w:p>
    <w:p>
      <w:pPr>
        <w:spacing w:line="360" w:lineRule="auto"/>
        <w:rPr>
          <w:rFonts w:ascii="宋体" w:hAnsi="宋体"/>
          <w:sz w:val="24"/>
          <w:szCs w:val="24"/>
        </w:rPr>
      </w:pPr>
      <w:r>
        <w:rPr>
          <w:rFonts w:hint="eastAsia" w:ascii="宋体" w:hAnsi="宋体"/>
          <w:sz w:val="24"/>
          <w:szCs w:val="24"/>
        </w:rPr>
        <w:t xml:space="preserve">   代理机构：中海域安项目管理咨询有限公司</w:t>
      </w:r>
    </w:p>
    <w:p>
      <w:pPr>
        <w:spacing w:line="480" w:lineRule="auto"/>
        <w:ind w:firstLine="424" w:firstLineChars="177"/>
        <w:rPr>
          <w:rFonts w:ascii="宋体" w:hAnsi="宋体"/>
          <w:sz w:val="24"/>
          <w:szCs w:val="24"/>
        </w:rPr>
      </w:pPr>
      <w:r>
        <w:rPr>
          <w:rFonts w:hint="eastAsia" w:ascii="宋体" w:hAnsi="宋体"/>
          <w:sz w:val="24"/>
          <w:szCs w:val="24"/>
        </w:rPr>
        <w:t>地址：禹州市学府春天西门</w:t>
      </w:r>
    </w:p>
    <w:p>
      <w:pPr>
        <w:spacing w:line="480" w:lineRule="auto"/>
        <w:rPr>
          <w:rFonts w:ascii="宋体" w:hAnsi="宋体"/>
          <w:sz w:val="24"/>
          <w:szCs w:val="24"/>
        </w:rPr>
      </w:pPr>
      <w:r>
        <w:rPr>
          <w:rFonts w:hint="eastAsia" w:ascii="宋体" w:hAnsi="宋体"/>
          <w:sz w:val="24"/>
          <w:szCs w:val="24"/>
        </w:rPr>
        <w:t xml:space="preserve">    联系人：胡女士          </w:t>
      </w:r>
    </w:p>
    <w:p>
      <w:pPr>
        <w:widowControl/>
        <w:shd w:val="clear" w:color="auto" w:fill="FFFFFF"/>
        <w:spacing w:line="360" w:lineRule="auto"/>
        <w:jc w:val="left"/>
        <w:rPr>
          <w:rFonts w:ascii="宋体" w:hAnsi="宋体"/>
          <w:sz w:val="24"/>
          <w:szCs w:val="24"/>
        </w:rPr>
      </w:pPr>
      <w:r>
        <w:rPr>
          <w:rFonts w:hint="eastAsia" w:ascii="宋体" w:hAnsi="宋体"/>
          <w:sz w:val="24"/>
          <w:szCs w:val="24"/>
        </w:rPr>
        <w:t xml:space="preserve">   联系电话：0374-2767888</w:t>
      </w:r>
    </w:p>
    <w:p>
      <w:pPr>
        <w:spacing w:line="480" w:lineRule="auto"/>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监督单位：禹州市政府采购监督管理办公室</w:t>
      </w:r>
    </w:p>
    <w:p>
      <w:pPr>
        <w:spacing w:line="480" w:lineRule="auto"/>
        <w:ind w:firstLine="480" w:firstLineChars="200"/>
        <w:rPr>
          <w:rFonts w:ascii="宋体" w:hAnsi="宋体"/>
          <w:sz w:val="24"/>
          <w:szCs w:val="24"/>
        </w:rPr>
      </w:pPr>
      <w:r>
        <w:rPr>
          <w:rFonts w:hint="eastAsia" w:ascii="宋体" w:hAnsi="宋体"/>
          <w:sz w:val="24"/>
          <w:szCs w:val="24"/>
        </w:rPr>
        <w:t>各有关当事人对中标结果有异议的，可以在中标结果公告期限届满之日起7个工作日内，以书面形式向采购人或采购代理机构提出质疑（加盖单位公章并法定代表人签字），由法定代表人或其授权代表携带本人身份证件提交。逾期提交或未按照要求提交的质疑函将不予受理。</w:t>
      </w:r>
    </w:p>
    <w:p>
      <w:pPr>
        <w:jc w:val="right"/>
        <w:rPr>
          <w:rFonts w:ascii="宋体" w:hAnsi="宋体"/>
          <w:sz w:val="24"/>
          <w:szCs w:val="24"/>
        </w:rPr>
      </w:pPr>
    </w:p>
    <w:p>
      <w:pPr>
        <w:jc w:val="right"/>
        <w:rPr>
          <w:rFonts w:ascii="宋体" w:hAnsi="宋体"/>
          <w:sz w:val="24"/>
          <w:szCs w:val="24"/>
        </w:rPr>
      </w:pPr>
    </w:p>
    <w:p>
      <w:pPr>
        <w:spacing w:line="480" w:lineRule="auto"/>
        <w:ind w:firstLine="480" w:firstLineChars="200"/>
        <w:jc w:val="right"/>
        <w:rPr>
          <w:rFonts w:ascii="宋体" w:hAnsi="宋体"/>
          <w:sz w:val="24"/>
          <w:szCs w:val="24"/>
        </w:rPr>
      </w:pPr>
      <w:r>
        <w:rPr>
          <w:rFonts w:hint="eastAsia" w:ascii="宋体" w:hAnsi="宋体"/>
          <w:sz w:val="24"/>
          <w:szCs w:val="24"/>
        </w:rPr>
        <w:t>202</w:t>
      </w:r>
      <w:r>
        <w:rPr>
          <w:rFonts w:ascii="宋体" w:hAnsi="宋体"/>
          <w:sz w:val="24"/>
          <w:szCs w:val="24"/>
        </w:rPr>
        <w:t>1</w:t>
      </w:r>
      <w:r>
        <w:rPr>
          <w:rFonts w:hint="eastAsia" w:ascii="宋体" w:hAnsi="宋体"/>
          <w:sz w:val="24"/>
          <w:szCs w:val="24"/>
        </w:rPr>
        <w:t>年</w:t>
      </w:r>
      <w:r>
        <w:rPr>
          <w:rFonts w:ascii="宋体" w:hAnsi="宋体"/>
          <w:sz w:val="24"/>
          <w:szCs w:val="24"/>
        </w:rPr>
        <w:t>12</w:t>
      </w:r>
      <w:r>
        <w:rPr>
          <w:rFonts w:hint="eastAsia" w:ascii="宋体" w:hAnsi="宋体"/>
          <w:sz w:val="24"/>
          <w:szCs w:val="24"/>
        </w:rPr>
        <w:t>月</w:t>
      </w:r>
      <w:r>
        <w:rPr>
          <w:rFonts w:hint="eastAsia" w:ascii="宋体" w:hAnsi="宋体"/>
          <w:sz w:val="24"/>
          <w:szCs w:val="24"/>
          <w:lang w:val="en-US" w:eastAsia="zh-CN"/>
        </w:rPr>
        <w:t>31</w:t>
      </w:r>
      <w:bookmarkStart w:id="2" w:name="_GoBack"/>
      <w:bookmarkEnd w:id="2"/>
      <w:r>
        <w:rPr>
          <w:rFonts w:hint="eastAsia" w:ascii="宋体" w:hAnsi="宋体"/>
          <w:sz w:val="24"/>
          <w:szCs w:val="24"/>
        </w:rPr>
        <w:t xml:space="preserve">日  </w:t>
      </w:r>
    </w:p>
    <w:bookmarkEnd w:id="0"/>
    <w:bookmarkEnd w:id="1"/>
    <w:p>
      <w:pPr>
        <w:spacing w:line="480" w:lineRule="auto"/>
        <w:rPr>
          <w:rFonts w:cs="Arial" w:asciiTheme="minorEastAsia" w:hAnsiTheme="minorEastAsia"/>
          <w:color w:val="000000"/>
          <w:kern w:val="0"/>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36E65F7"/>
    <w:rsid w:val="00001ACF"/>
    <w:rsid w:val="00024BA5"/>
    <w:rsid w:val="00024D3B"/>
    <w:rsid w:val="00095A90"/>
    <w:rsid w:val="000A2870"/>
    <w:rsid w:val="000A377E"/>
    <w:rsid w:val="000A7AF1"/>
    <w:rsid w:val="000C18A7"/>
    <w:rsid w:val="000D2615"/>
    <w:rsid w:val="000D43C7"/>
    <w:rsid w:val="000F5217"/>
    <w:rsid w:val="001257B7"/>
    <w:rsid w:val="00182D6A"/>
    <w:rsid w:val="001900A9"/>
    <w:rsid w:val="00192603"/>
    <w:rsid w:val="001D5FBB"/>
    <w:rsid w:val="00232283"/>
    <w:rsid w:val="00257769"/>
    <w:rsid w:val="0029233D"/>
    <w:rsid w:val="002B453B"/>
    <w:rsid w:val="002D2C21"/>
    <w:rsid w:val="002F0114"/>
    <w:rsid w:val="00300D1C"/>
    <w:rsid w:val="003103D0"/>
    <w:rsid w:val="00365794"/>
    <w:rsid w:val="003D7DF9"/>
    <w:rsid w:val="0044528B"/>
    <w:rsid w:val="00447DB7"/>
    <w:rsid w:val="004E48A3"/>
    <w:rsid w:val="004E5093"/>
    <w:rsid w:val="005000A9"/>
    <w:rsid w:val="005043C9"/>
    <w:rsid w:val="00517941"/>
    <w:rsid w:val="005937FA"/>
    <w:rsid w:val="005E7271"/>
    <w:rsid w:val="0063693B"/>
    <w:rsid w:val="00664633"/>
    <w:rsid w:val="006B725E"/>
    <w:rsid w:val="006C1525"/>
    <w:rsid w:val="006E2410"/>
    <w:rsid w:val="00721283"/>
    <w:rsid w:val="00774647"/>
    <w:rsid w:val="007803D2"/>
    <w:rsid w:val="007A209B"/>
    <w:rsid w:val="007C3D17"/>
    <w:rsid w:val="007E6DB8"/>
    <w:rsid w:val="00802673"/>
    <w:rsid w:val="00814E24"/>
    <w:rsid w:val="00827478"/>
    <w:rsid w:val="00836121"/>
    <w:rsid w:val="00850AEE"/>
    <w:rsid w:val="008642A1"/>
    <w:rsid w:val="00887F5C"/>
    <w:rsid w:val="008B4082"/>
    <w:rsid w:val="008D02EA"/>
    <w:rsid w:val="009364CC"/>
    <w:rsid w:val="00993022"/>
    <w:rsid w:val="00996202"/>
    <w:rsid w:val="009B63C0"/>
    <w:rsid w:val="009C3D43"/>
    <w:rsid w:val="00A40DDF"/>
    <w:rsid w:val="00A516E1"/>
    <w:rsid w:val="00A70B32"/>
    <w:rsid w:val="00A83135"/>
    <w:rsid w:val="00AA58C3"/>
    <w:rsid w:val="00AC74DD"/>
    <w:rsid w:val="00AE1510"/>
    <w:rsid w:val="00B019B6"/>
    <w:rsid w:val="00B1330C"/>
    <w:rsid w:val="00B6710C"/>
    <w:rsid w:val="00B83AF9"/>
    <w:rsid w:val="00B855CA"/>
    <w:rsid w:val="00BA6FF2"/>
    <w:rsid w:val="00C12126"/>
    <w:rsid w:val="00C21569"/>
    <w:rsid w:val="00C25521"/>
    <w:rsid w:val="00C25B1F"/>
    <w:rsid w:val="00C46AB6"/>
    <w:rsid w:val="00C92BDA"/>
    <w:rsid w:val="00CB14A9"/>
    <w:rsid w:val="00CE5FB8"/>
    <w:rsid w:val="00D041EE"/>
    <w:rsid w:val="00D05F8D"/>
    <w:rsid w:val="00D85E62"/>
    <w:rsid w:val="00DB4DE7"/>
    <w:rsid w:val="00EA4A12"/>
    <w:rsid w:val="00EC2AE9"/>
    <w:rsid w:val="00F1194B"/>
    <w:rsid w:val="00F1606D"/>
    <w:rsid w:val="00F557BF"/>
    <w:rsid w:val="00F63311"/>
    <w:rsid w:val="00FA51E5"/>
    <w:rsid w:val="00FD2337"/>
    <w:rsid w:val="00FE0E01"/>
    <w:rsid w:val="00FF6F5C"/>
    <w:rsid w:val="020B32A9"/>
    <w:rsid w:val="07555167"/>
    <w:rsid w:val="0A485BAF"/>
    <w:rsid w:val="0AD263B1"/>
    <w:rsid w:val="0D6541C8"/>
    <w:rsid w:val="0E26251D"/>
    <w:rsid w:val="136E65F7"/>
    <w:rsid w:val="18AB0F83"/>
    <w:rsid w:val="22997F95"/>
    <w:rsid w:val="265A593B"/>
    <w:rsid w:val="34F372A7"/>
    <w:rsid w:val="3CC21EF3"/>
    <w:rsid w:val="4BDF5841"/>
    <w:rsid w:val="5D1E10AA"/>
    <w:rsid w:val="6FCE08D2"/>
    <w:rsid w:val="72BD7D18"/>
    <w:rsid w:val="7B1202FA"/>
    <w:rsid w:val="7EDC05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Normal Indent"/>
    <w:basedOn w:val="1"/>
    <w:qFormat/>
    <w:uiPriority w:val="99"/>
    <w:pPr>
      <w:ind w:firstLine="425"/>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0"/>
    <w:rPr>
      <w:kern w:val="2"/>
      <w:sz w:val="18"/>
      <w:szCs w:val="18"/>
    </w:rPr>
  </w:style>
  <w:style w:type="character" w:customStyle="1" w:styleId="11">
    <w:name w:val="页脚 Char"/>
    <w:basedOn w:val="9"/>
    <w:link w:val="5"/>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F3E2A3-1A1C-4A3D-8C78-4839FC78EBFB}">
  <ds:schemaRefs/>
</ds:datastoreItem>
</file>

<file path=docProps/app.xml><?xml version="1.0" encoding="utf-8"?>
<Properties xmlns="http://schemas.openxmlformats.org/officeDocument/2006/extended-properties" xmlns:vt="http://schemas.openxmlformats.org/officeDocument/2006/docPropsVTypes">
  <Template>Normal</Template>
  <Company>中国微软</Company>
  <Pages>2</Pages>
  <Words>566</Words>
  <Characters>344</Characters>
  <Lines>2</Lines>
  <Paragraphs>1</Paragraphs>
  <TotalTime>94</TotalTime>
  <ScaleCrop>false</ScaleCrop>
  <LinksUpToDate>false</LinksUpToDate>
  <CharactersWithSpaces>909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2019-04-16T08:24:00Z</dcterms:created>
  <dc:creator>.唯一 D.se彩</dc:creator>
  <cp:lastModifiedBy>Administrator</cp:lastModifiedBy>
  <cp:lastPrinted>2021-12-24T05:58:00Z</cp:lastPrinted>
  <dcterms:modified xsi:type="dcterms:W3CDTF">2021-12-30T14:55:11Z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D464584AF3D24F4CA49E4919E9952CA1</vt:lpwstr>
  </property>
</Properties>
</file>