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114026" w:rsidRDefault="001310DD" w:rsidP="001A0D7D">
      <w:pPr>
        <w:jc w:val="center"/>
        <w:rPr>
          <w:rFonts w:ascii="宋体" w:hAnsi="宋体" w:cs="宋体"/>
          <w:b/>
          <w:bCs/>
          <w:sz w:val="52"/>
          <w:szCs w:val="44"/>
          <w:shd w:val="clear" w:color="auto" w:fill="FFFFFF"/>
        </w:rPr>
      </w:pPr>
      <w:r w:rsidRPr="001310DD">
        <w:rPr>
          <w:rFonts w:hint="eastAsia"/>
          <w:b/>
          <w:sz w:val="52"/>
          <w:szCs w:val="44"/>
        </w:rPr>
        <w:t>襄城县小型水库大坝安全鉴定及降等报废项目</w:t>
      </w:r>
      <w:r w:rsidR="001A0D7D"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项目编号：襄财竞谈-2021-</w:t>
      </w:r>
      <w:r w:rsidR="00114026">
        <w:rPr>
          <w:rFonts w:ascii="宋体" w:hAnsi="宋体" w:cs="宋体" w:hint="eastAsia"/>
          <w:b/>
          <w:bCs/>
          <w:sz w:val="36"/>
          <w:szCs w:val="36"/>
        </w:rPr>
        <w:t>4</w:t>
      </w:r>
      <w:r w:rsidR="001310DD">
        <w:rPr>
          <w:rFonts w:ascii="宋体" w:hAnsi="宋体" w:cs="宋体" w:hint="eastAsia"/>
          <w:b/>
          <w:bCs/>
          <w:sz w:val="36"/>
          <w:szCs w:val="36"/>
        </w:rPr>
        <w:t>6</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1310DD">
        <w:rPr>
          <w:rFonts w:ascii="宋体" w:hAnsi="宋体" w:cs="宋体" w:hint="eastAsia"/>
          <w:b/>
          <w:bCs/>
          <w:sz w:val="36"/>
          <w:szCs w:val="36"/>
        </w:rPr>
        <w:t>水利局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二〇二一年十</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1310DD">
        <w:rPr>
          <w:rFonts w:asciiTheme="majorEastAsia" w:eastAsiaTheme="majorEastAsia" w:hAnsiTheme="majorEastAsia" w:hint="eastAsia"/>
          <w:color w:val="000000"/>
          <w:sz w:val="28"/>
          <w:szCs w:val="28"/>
        </w:rPr>
        <w:t>水利局</w:t>
      </w:r>
      <w:r w:rsidRPr="00370062">
        <w:rPr>
          <w:rFonts w:asciiTheme="majorEastAsia" w:eastAsiaTheme="majorEastAsia" w:hAnsiTheme="majorEastAsia" w:hint="eastAsia"/>
          <w:color w:val="000000"/>
          <w:sz w:val="28"/>
          <w:szCs w:val="28"/>
        </w:rPr>
        <w:t>“</w:t>
      </w:r>
      <w:r w:rsidR="001310DD" w:rsidRPr="001310DD">
        <w:rPr>
          <w:rFonts w:asciiTheme="majorEastAsia" w:eastAsiaTheme="majorEastAsia" w:hAnsiTheme="majorEastAsia" w:hint="eastAsia"/>
          <w:color w:val="000000"/>
          <w:sz w:val="28"/>
          <w:szCs w:val="28"/>
        </w:rPr>
        <w:t>襄城县小型水库大坝安全鉴定及降等报废项目</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sidR="001310DD">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w:t>
      </w:r>
      <w:r w:rsidR="00114026" w:rsidRP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1.项目编号：襄财竞谈-2021-4</w:t>
      </w:r>
      <w:r w:rsidR="001310DD">
        <w:rPr>
          <w:rFonts w:asciiTheme="majorEastAsia" w:eastAsiaTheme="majorEastAsia" w:hAnsiTheme="majorEastAsia" w:hint="eastAsia"/>
          <w:color w:val="000000"/>
          <w:sz w:val="28"/>
          <w:szCs w:val="28"/>
        </w:rPr>
        <w:t>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1310DD" w:rsidRPr="001310DD">
        <w:rPr>
          <w:rFonts w:asciiTheme="majorEastAsia" w:eastAsiaTheme="majorEastAsia" w:hAnsiTheme="majorEastAsia" w:hint="eastAsia"/>
          <w:color w:val="000000"/>
          <w:sz w:val="28"/>
          <w:szCs w:val="28"/>
        </w:rPr>
        <w:t>襄城县小型水库大坝安全鉴定及降等报废项目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1310DD">
        <w:rPr>
          <w:rFonts w:asciiTheme="majorEastAsia" w:eastAsiaTheme="majorEastAsia" w:hAnsiTheme="majorEastAsia" w:hint="eastAsia"/>
          <w:color w:val="000000"/>
          <w:sz w:val="28"/>
          <w:szCs w:val="28"/>
        </w:rPr>
        <w:t>640000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1310D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襄财竞谈-2021-4</w:t>
            </w:r>
            <w:r w:rsidR="001310DD">
              <w:rPr>
                <w:rFonts w:asciiTheme="majorEastAsia" w:eastAsiaTheme="majorEastAsia" w:hAnsiTheme="majorEastAsia" w:hint="eastAsia"/>
                <w:color w:val="000000"/>
                <w:sz w:val="28"/>
                <w:szCs w:val="28"/>
              </w:rPr>
              <w:t>6</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310DD"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640</w:t>
            </w:r>
            <w:r w:rsidR="00EE6933" w:rsidRPr="00370062">
              <w:rPr>
                <w:rFonts w:asciiTheme="majorEastAsia" w:eastAsiaTheme="majorEastAsia" w:hAnsiTheme="majorEastAsia" w:hint="eastAsia"/>
                <w:color w:val="000000"/>
                <w:sz w:val="28"/>
                <w:szCs w:val="28"/>
              </w:rPr>
              <w:t>000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310DD"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6</w:t>
            </w:r>
            <w:r w:rsidR="00114026" w:rsidRPr="00370062">
              <w:rPr>
                <w:rFonts w:asciiTheme="majorEastAsia" w:eastAsiaTheme="majorEastAsia" w:hAnsiTheme="majorEastAsia" w:hint="eastAsia"/>
                <w:color w:val="000000"/>
                <w:sz w:val="28"/>
                <w:szCs w:val="28"/>
              </w:rPr>
              <w:t>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1310DD" w:rsidRPr="001310DD">
        <w:rPr>
          <w:rFonts w:asciiTheme="majorEastAsia" w:eastAsiaTheme="majorEastAsia" w:hAnsiTheme="majorEastAsia" w:hint="eastAsia"/>
          <w:color w:val="000000"/>
          <w:sz w:val="28"/>
          <w:szCs w:val="28"/>
        </w:rPr>
        <w:t>襄城县小型水库大坝安全鉴定及降等报废</w:t>
      </w:r>
      <w:r w:rsidRPr="00370062">
        <w:rPr>
          <w:rFonts w:asciiTheme="majorEastAsia" w:eastAsiaTheme="majorEastAsia" w:hAnsiTheme="majorEastAsia" w:hint="eastAsia"/>
          <w:color w:val="000000"/>
          <w:sz w:val="28"/>
          <w:szCs w:val="28"/>
        </w:rPr>
        <w:t>（具体要求和未尽事宜详见招标文件）。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C54D51" w:rsidRPr="00C54D51">
        <w:rPr>
          <w:rFonts w:asciiTheme="majorEastAsia" w:eastAsiaTheme="majorEastAsia" w:hAnsiTheme="majorEastAsia" w:hint="eastAsia"/>
          <w:color w:val="000000"/>
          <w:sz w:val="28"/>
          <w:szCs w:val="28"/>
        </w:rPr>
        <w:t>设计周期12日历天。</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00C54D51" w:rsidRPr="00C54D51">
        <w:rPr>
          <w:rFonts w:asciiTheme="majorEastAsia" w:eastAsiaTheme="majorEastAsia" w:hAnsiTheme="majorEastAsia" w:hint="eastAsia"/>
          <w:bCs/>
          <w:color w:val="000000"/>
          <w:sz w:val="28"/>
          <w:szCs w:val="28"/>
        </w:rPr>
        <w:t>投标人须具备水利行业丙级及以上资质，并同时具备岩土工程</w:t>
      </w:r>
      <w:r w:rsidR="00C54D51">
        <w:rPr>
          <w:rFonts w:asciiTheme="majorEastAsia" w:eastAsiaTheme="majorEastAsia" w:hAnsiTheme="majorEastAsia" w:hint="eastAsia"/>
          <w:bCs/>
          <w:color w:val="000000"/>
          <w:sz w:val="28"/>
          <w:szCs w:val="28"/>
        </w:rPr>
        <w:t>勘察乙级以上资质。并在人员、设备、资金等方面具有相应的设计能力，</w:t>
      </w:r>
      <w:r w:rsidR="00C54D51" w:rsidRPr="00C54D51">
        <w:rPr>
          <w:rFonts w:asciiTheme="majorEastAsia" w:eastAsiaTheme="majorEastAsia" w:hAnsiTheme="majorEastAsia" w:hint="eastAsia"/>
          <w:bCs/>
          <w:color w:val="000000"/>
          <w:sz w:val="28"/>
          <w:szCs w:val="28"/>
        </w:rPr>
        <w:t>项目负责人须具备水利专业工程师职称，并为本</w:t>
      </w:r>
      <w:r w:rsidR="00C54D51">
        <w:rPr>
          <w:rFonts w:asciiTheme="majorEastAsia" w:eastAsiaTheme="majorEastAsia" w:hAnsiTheme="majorEastAsia" w:hint="eastAsia"/>
          <w:bCs/>
          <w:color w:val="000000"/>
          <w:sz w:val="28"/>
          <w:szCs w:val="28"/>
        </w:rPr>
        <w:t>单位正式员工（投标文件内提供相关证明材料如劳动合同或社保证明）</w:t>
      </w:r>
      <w:r w:rsidR="00CB15C9">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w:t>
      </w:r>
      <w:r w:rsidR="00C54D51">
        <w:rPr>
          <w:rFonts w:asciiTheme="majorEastAsia" w:eastAsiaTheme="majorEastAsia" w:hAnsiTheme="majorEastAsia" w:hint="eastAsia"/>
          <w:color w:val="000000"/>
          <w:sz w:val="28"/>
          <w:szCs w:val="28"/>
        </w:rPr>
        <w:t>3</w:t>
      </w:r>
      <w:r w:rsidR="008E368B">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sidR="00C54D51">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w:t>
      </w:r>
      <w:r w:rsidRPr="00370062">
        <w:rPr>
          <w:rFonts w:asciiTheme="majorEastAsia" w:eastAsiaTheme="majorEastAsia" w:hAnsiTheme="majorEastAsia" w:hint="eastAsia"/>
          <w:color w:val="000000"/>
          <w:sz w:val="28"/>
          <w:szCs w:val="28"/>
        </w:rPr>
        <w:lastRenderedPageBreak/>
        <w:t>（http://ggzy.xuchang.gov.cn/）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370062">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月</w:t>
      </w:r>
      <w:r w:rsidR="00C54D51">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sidR="00C54D51">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r>
      <w:r w:rsidRPr="00370062">
        <w:rPr>
          <w:rFonts w:asciiTheme="majorEastAsia" w:eastAsiaTheme="majorEastAsia" w:hAnsiTheme="majorEastAsia" w:hint="eastAsia"/>
          <w:color w:val="000000"/>
          <w:sz w:val="28"/>
          <w:szCs w:val="28"/>
        </w:rPr>
        <w:lastRenderedPageBreak/>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F397D">
        <w:rPr>
          <w:rFonts w:asciiTheme="majorEastAsia" w:eastAsiaTheme="majorEastAsia" w:hAnsiTheme="majorEastAsia" w:hint="eastAsia"/>
          <w:color w:val="000000"/>
          <w:sz w:val="28"/>
          <w:szCs w:val="28"/>
        </w:rPr>
        <w:t>公安局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C54D51">
        <w:rPr>
          <w:rFonts w:asciiTheme="majorEastAsia" w:eastAsiaTheme="majorEastAsia" w:hAnsiTheme="majorEastAsia" w:hint="eastAsia"/>
          <w:color w:val="000000"/>
          <w:sz w:val="28"/>
          <w:szCs w:val="28"/>
        </w:rPr>
        <w:t>唐</w:t>
      </w:r>
      <w:r w:rsidRPr="00370062">
        <w:rPr>
          <w:rFonts w:asciiTheme="majorEastAsia" w:eastAsiaTheme="majorEastAsia" w:hAnsiTheme="majorEastAsia" w:hint="eastAsia"/>
          <w:color w:val="000000"/>
          <w:sz w:val="28"/>
          <w:szCs w:val="28"/>
        </w:rPr>
        <w:t>先生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C54D51">
        <w:rPr>
          <w:rFonts w:asciiTheme="majorEastAsia" w:eastAsiaTheme="majorEastAsia" w:hAnsiTheme="majorEastAsia" w:hint="eastAsia"/>
          <w:color w:val="000000"/>
          <w:sz w:val="28"/>
          <w:szCs w:val="28"/>
        </w:rPr>
        <w:t>15939929993</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Pr="009B1F07">
        <w:rPr>
          <w:rFonts w:asciiTheme="minorEastAsia" w:hAnsiTheme="minorEastAsia" w:cs="黑体" w:hint="eastAsia"/>
          <w:bCs/>
          <w:color w:val="000000"/>
          <w:sz w:val="28"/>
          <w:szCs w:val="28"/>
          <w:shd w:val="clear" w:color="auto" w:fill="FFFFFF"/>
        </w:rPr>
        <w:t>襄城县小型水库大坝安全鉴定及降等报废项目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r w:rsidR="0026550E">
        <w:rPr>
          <w:rFonts w:asciiTheme="minorEastAsia" w:hAnsiTheme="minorEastAsia" w:cs="黑体" w:hint="eastAsia"/>
          <w:b/>
          <w:bCs/>
          <w:color w:val="000000"/>
          <w:sz w:val="28"/>
          <w:szCs w:val="28"/>
          <w:shd w:val="clear" w:color="auto" w:fill="FFFFFF"/>
        </w:rPr>
        <w:t>及服务清单</w:t>
      </w:r>
    </w:p>
    <w:p w:rsidR="00D87774" w:rsidRDefault="00D87774" w:rsidP="00D87774">
      <w:pPr>
        <w:pStyle w:val="20"/>
        <w:spacing w:line="600" w:lineRule="exact"/>
        <w:ind w:firstLine="640"/>
        <w:rPr>
          <w:rFonts w:hAnsi="仿宋_GB2312" w:cs="仿宋_GB2312"/>
          <w:snapToGrid w:val="0"/>
          <w:kern w:val="28"/>
          <w:sz w:val="32"/>
          <w:szCs w:val="32"/>
        </w:rPr>
      </w:pPr>
      <w:r>
        <w:rPr>
          <w:rFonts w:ascii="仿宋_GB2312" w:eastAsia="仿宋_GB2312" w:hAnsi="仿宋_GB2312" w:cs="仿宋_GB2312" w:hint="eastAsia"/>
          <w:snapToGrid w:val="0"/>
          <w:kern w:val="28"/>
          <w:sz w:val="32"/>
          <w:szCs w:val="32"/>
        </w:rPr>
        <w:t>襄城县辛寨、潘庄、雷洞、马涧沟4座水库进行安全鉴定报告并通过专家评审。</w:t>
      </w:r>
    </w:p>
    <w:p w:rsidR="00D87774" w:rsidRDefault="00D87774" w:rsidP="00D87774">
      <w:pPr>
        <w:pStyle w:val="20"/>
        <w:spacing w:line="600" w:lineRule="exact"/>
        <w:ind w:firstLineChars="0" w:firstLine="0"/>
        <w:rPr>
          <w:rFonts w:hAnsi="仿宋_GB2312" w:cs="仿宋_GB2312"/>
          <w:snapToGrid w:val="0"/>
          <w:kern w:val="28"/>
          <w:sz w:val="32"/>
          <w:szCs w:val="32"/>
        </w:rPr>
      </w:pPr>
      <w:r>
        <w:rPr>
          <w:rFonts w:ascii="仿宋_GB2312" w:eastAsia="仿宋_GB2312" w:hAnsi="仿宋_GB2312" w:cs="仿宋_GB2312" w:hint="eastAsia"/>
          <w:snapToGrid w:val="0"/>
          <w:kern w:val="28"/>
          <w:sz w:val="32"/>
          <w:szCs w:val="32"/>
        </w:rPr>
        <w:t xml:space="preserve">    襄城县小河、雪楼、张庄、石庙羊4座水库进行降等评估报告并通过专家评审。</w:t>
      </w:r>
    </w:p>
    <w:p w:rsidR="00D87774" w:rsidRDefault="00D87774" w:rsidP="00D87774">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水库基本情况：</w:t>
      </w:r>
    </w:p>
    <w:p w:rsidR="00D87774" w:rsidRDefault="00D87774" w:rsidP="00D87774">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（1）辛寨水库。</w:t>
      </w:r>
      <w:r>
        <w:rPr>
          <w:rFonts w:ascii="仿宋_GB2312" w:eastAsia="仿宋_GB2312" w:hAnsi="仿宋_GB2312" w:cs="仿宋_GB2312" w:hint="eastAsia"/>
          <w:sz w:val="32"/>
          <w:szCs w:val="32"/>
        </w:rPr>
        <w:t>该水库建于1966年5月，流域面积28平方公里，水库控制流域面积28平方公里，总库容216万立方米，防洪标准按50年一遇设计，500年一遇校核。设计洪水位93.89米，校核水位94.63米，正常蓄水位91米，兴利库容79万立方米，死水位89米，死库容19万立方米。大坝为重粉质黏土均质坝，坝长450米，坝顶宽9米，坝高17米，坝顶高程96.5米。</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（2）潘庄水库。</w:t>
      </w:r>
      <w:r>
        <w:rPr>
          <w:rFonts w:ascii="仿宋_GB2312" w:eastAsia="仿宋_GB2312" w:hAnsi="仿宋_GB2312" w:cs="仿宋_GB2312" w:hint="eastAsia"/>
          <w:sz w:val="32"/>
          <w:szCs w:val="32"/>
        </w:rPr>
        <w:t>该水库建于1964年3月，流域面积15平方公里，水库控制流域面积19平方千米，总库容125万立方米，防洪标准采用30年一遇设计，300年一遇校核，校核洪水位107.2米，设计洪水位106.6米，相应库容113万立方米；正常蓄水位105.0米，兴利库容77万立方米，死水位100.4米，死库容10</w:t>
      </w:r>
      <w:r>
        <w:rPr>
          <w:rFonts w:ascii="仿宋_GB2312" w:eastAsia="仿宋_GB2312" w:hAnsi="仿宋_GB2312" w:cs="仿宋_GB2312" w:hint="eastAsia"/>
          <w:sz w:val="32"/>
          <w:szCs w:val="32"/>
        </w:rPr>
        <w:lastRenderedPageBreak/>
        <w:t>万立方米；大坝为均质土坝，堤顶高程107.5米，最大坝高12.5米，坝顶宽7.0米，坝顶长220米。</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（3）雷洞水库。</w:t>
      </w:r>
      <w:r>
        <w:rPr>
          <w:rFonts w:ascii="仿宋_GB2312" w:eastAsia="仿宋_GB2312" w:hAnsi="仿宋_GB2312" w:cs="仿宋_GB2312" w:hint="eastAsia"/>
          <w:sz w:val="32"/>
          <w:szCs w:val="32"/>
        </w:rPr>
        <w:t>该水库建于1973年11月，流域面积4平方公里，</w:t>
      </w:r>
      <w:r>
        <w:rPr>
          <w:rFonts w:ascii="仿宋_GB2312" w:eastAsia="仿宋_GB2312" w:hAnsi="仿宋_GB2312" w:cs="仿宋_GB2312" w:hint="eastAsia"/>
          <w:sz w:val="28"/>
          <w:szCs w:val="28"/>
        </w:rPr>
        <w:t>水库控制</w:t>
      </w:r>
      <w:r>
        <w:rPr>
          <w:rFonts w:ascii="仿宋_GB2312" w:eastAsia="仿宋_GB2312" w:hAnsi="仿宋_GB2312" w:cs="仿宋_GB2312" w:hint="eastAsia"/>
          <w:sz w:val="32"/>
          <w:szCs w:val="32"/>
        </w:rPr>
        <w:t>流域面积4平方公里，防洪标准按50年一遇设计，500年一遇校核，总</w:t>
      </w:r>
      <w:r>
        <w:rPr>
          <w:rFonts w:ascii="仿宋_GB2312" w:eastAsia="仿宋_GB2312" w:hAnsi="仿宋_GB2312" w:cs="仿宋_GB2312" w:hint="eastAsia"/>
          <w:kern w:val="0"/>
          <w:sz w:val="32"/>
          <w:szCs w:val="32"/>
        </w:rPr>
        <w:t>库容116万立方米</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校核洪水位169.7米，设计洪水位169.4米，相应库容112万立方米，</w:t>
      </w:r>
      <w:r>
        <w:rPr>
          <w:rFonts w:ascii="仿宋_GB2312" w:eastAsia="仿宋_GB2312" w:hAnsi="仿宋_GB2312" w:cs="仿宋_GB2312" w:hint="eastAsia"/>
          <w:sz w:val="32"/>
          <w:szCs w:val="32"/>
        </w:rPr>
        <w:t>正常蓄水位167.9米，兴利库容53万立方米，死水位162.0米，死库容47万立方米。大坝为均质土坝，坝长325米，坝顶宽4.5米，坝高17米，坝顶高程171.3米。</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（4）马涧沟水库。</w:t>
      </w:r>
      <w:r>
        <w:rPr>
          <w:rFonts w:ascii="仿宋_GB2312" w:eastAsia="仿宋_GB2312" w:hAnsi="仿宋_GB2312" w:cs="仿宋_GB2312" w:hint="eastAsia"/>
          <w:sz w:val="32"/>
          <w:szCs w:val="32"/>
        </w:rPr>
        <w:t>该水库建于1958年11月，流域面积1.3平方公里，库容27万立方米，坝顶高程202.5米，坝高17米、长l50米、宽3米，300年一遇校核下泄量154立方米／秒。</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（5）小河水库。</w:t>
      </w:r>
      <w:r>
        <w:rPr>
          <w:rFonts w:ascii="仿宋_GB2312" w:eastAsia="仿宋_GB2312" w:hAnsi="仿宋_GB2312" w:cs="仿宋_GB2312" w:hint="eastAsia"/>
          <w:sz w:val="32"/>
          <w:szCs w:val="32"/>
        </w:rPr>
        <w:t>始建于1970年冬，水库控制流域面积90平方公里，总库容135万立方米，防洪标准为20年一遇设计，100年一遇校核，校核水位 88.45米，设计洪水位 87.68米，正常蓄水位86米，兴利库容69万立方米，死水位80.2米，死库容1.6万立方米。坝为浆砌石坝，外裹钢筋混凝土，坝长65.5米，坝高9.1米，坝顶高程89.1米。</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（6）雪楼水库。</w:t>
      </w:r>
      <w:r>
        <w:rPr>
          <w:rFonts w:ascii="仿宋_GB2312" w:eastAsia="仿宋_GB2312" w:hAnsi="仿宋_GB2312" w:cs="仿宋_GB2312" w:hint="eastAsia"/>
          <w:sz w:val="32"/>
          <w:szCs w:val="32"/>
        </w:rPr>
        <w:t>该水库1965年动工兴建，1966年底俊工。控制流域面积3.97km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color w:val="000000"/>
          <w:sz w:val="32"/>
          <w:szCs w:val="32"/>
        </w:rPr>
        <w:t>，坝顶高程102.93-104.33米，最大坝高9.0米，坝长162米，顶宽7.5米，总库容15.2万</w:t>
      </w:r>
      <w:r>
        <w:rPr>
          <w:rFonts w:ascii="仿宋_GB2312" w:eastAsia="仿宋_GB2312" w:hAnsi="仿宋_GB2312" w:cs="仿宋_GB2312" w:hint="eastAsia"/>
          <w:sz w:val="32"/>
          <w:szCs w:val="32"/>
        </w:rPr>
        <w:t xml:space="preserve"> 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w:t>
      </w:r>
    </w:p>
    <w:p w:rsidR="00D87774" w:rsidRDefault="00D87774" w:rsidP="00D87774">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（7）张庄水库。</w:t>
      </w:r>
      <w:r>
        <w:rPr>
          <w:rFonts w:ascii="仿宋_GB2312" w:eastAsia="仿宋_GB2312" w:hAnsi="仿宋_GB2312" w:cs="仿宋_GB2312" w:hint="eastAsia"/>
          <w:sz w:val="32"/>
          <w:szCs w:val="32"/>
        </w:rPr>
        <w:t>该水库初建于1957年冬，1958年被洪水冲垮，到1965年重建，1966年完工。流域面积13平方公里，库容77万立方米，坝顶高程123米，坝高13米、长200米、宽5米，300年一遇校核下泄量418立方米／秒。</w:t>
      </w:r>
    </w:p>
    <w:p w:rsidR="00D87774" w:rsidRDefault="00D87774" w:rsidP="00D87774">
      <w:pPr>
        <w:ind w:firstLineChars="50" w:firstLine="161"/>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（8）石庙羊水库。</w:t>
      </w:r>
      <w:r>
        <w:rPr>
          <w:rFonts w:ascii="仿宋_GB2312" w:eastAsia="仿宋_GB2312" w:hAnsi="仿宋_GB2312" w:cs="仿宋_GB2312" w:hint="eastAsia"/>
          <w:sz w:val="32"/>
          <w:szCs w:val="32"/>
        </w:rPr>
        <w:t>石庙羊水库于1965年9月动工兴建，1965年底完成。控制流域面积0.4km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color w:val="000000"/>
          <w:sz w:val="32"/>
          <w:szCs w:val="32"/>
        </w:rPr>
        <w:t>，上游河道长度0.5km,平均自然比降0.008，总库容13.85</w:t>
      </w:r>
      <w:r>
        <w:rPr>
          <w:rFonts w:ascii="仿宋_GB2312" w:eastAsia="仿宋_GB2312" w:hAnsi="仿宋_GB2312" w:cs="仿宋_GB2312" w:hint="eastAsia"/>
          <w:sz w:val="32"/>
          <w:szCs w:val="32"/>
        </w:rPr>
        <w:t xml:space="preserve"> 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87774" w:rsidRPr="003864E8" w:rsidRDefault="001A0D7D" w:rsidP="003864E8">
      <w:pPr>
        <w:ind w:firstLineChars="50" w:firstLine="141"/>
        <w:jc w:val="left"/>
        <w:rPr>
          <w:rFonts w:asciiTheme="minorEastAsia" w:hAnsiTheme="minorEastAsia" w:cs="黑体"/>
          <w:b/>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D87774" w:rsidRPr="003864E8">
        <w:rPr>
          <w:rFonts w:asciiTheme="minorEastAsia" w:hAnsiTheme="minorEastAsia" w:cs="黑体" w:hint="eastAsia"/>
          <w:b/>
          <w:bCs/>
          <w:color w:val="000000"/>
          <w:sz w:val="28"/>
          <w:szCs w:val="28"/>
          <w:shd w:val="clear" w:color="auto" w:fill="FFFFFF"/>
        </w:rPr>
        <w:t>设计完成后，并且经过专家评审通过后10日内支付设计费。</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D87774">
        <w:rPr>
          <w:rFonts w:asciiTheme="minorEastAsia" w:hAnsiTheme="minorEastAsia" w:cs="黑体" w:hint="eastAsia"/>
          <w:b/>
          <w:bCs/>
          <w:color w:val="000000"/>
          <w:sz w:val="28"/>
          <w:szCs w:val="28"/>
          <w:shd w:val="clear" w:color="auto" w:fill="FFFFFF"/>
        </w:rPr>
        <w:t>6</w:t>
      </w:r>
      <w:r w:rsidR="0026550E">
        <w:rPr>
          <w:rFonts w:asciiTheme="minorEastAsia" w:hAnsiTheme="minorEastAsia" w:cs="黑体" w:hint="eastAsia"/>
          <w:b/>
          <w:bCs/>
          <w:color w:val="000000"/>
          <w:sz w:val="28"/>
          <w:szCs w:val="28"/>
          <w:shd w:val="clear" w:color="auto" w:fill="FFFFFF"/>
        </w:rPr>
        <w:t>4</w:t>
      </w:r>
      <w:r w:rsidRPr="001A0D7D">
        <w:rPr>
          <w:rFonts w:asciiTheme="minorEastAsia" w:hAnsiTheme="minorEastAsia" w:cs="黑体" w:hint="eastAsia"/>
          <w:b/>
          <w:bCs/>
          <w:color w:val="000000"/>
          <w:sz w:val="28"/>
          <w:szCs w:val="28"/>
          <w:shd w:val="clear" w:color="auto" w:fill="FFFFFF"/>
        </w:rPr>
        <w:t>0000.00元</w:t>
      </w:r>
      <w:r w:rsidR="00D87774">
        <w:rPr>
          <w:rFonts w:asciiTheme="minorEastAsia" w:hAnsiTheme="minorEastAsia" w:cs="黑体" w:hint="eastAsia"/>
          <w:b/>
          <w:bCs/>
          <w:color w:val="000000"/>
          <w:sz w:val="28"/>
          <w:szCs w:val="28"/>
          <w:shd w:val="clear" w:color="auto" w:fill="FFFFFF"/>
        </w:rPr>
        <w:t>，</w:t>
      </w:r>
      <w:r w:rsidR="009C21A9">
        <w:rPr>
          <w:rFonts w:asciiTheme="minorEastAsia" w:hAnsiTheme="minorEastAsia" w:cs="黑体" w:hint="eastAsia"/>
          <w:b/>
          <w:bCs/>
          <w:color w:val="000000"/>
          <w:kern w:val="0"/>
          <w:sz w:val="28"/>
          <w:szCs w:val="28"/>
          <w:shd w:val="clear" w:color="auto" w:fill="FFFFFF"/>
        </w:rPr>
        <w:t>超出为无效投标</w:t>
      </w:r>
      <w:r w:rsidR="009C21A9" w:rsidRPr="00570157">
        <w:rPr>
          <w:rFonts w:asciiTheme="minorEastAsia" w:hAnsiTheme="minorEastAsia" w:cs="黑体" w:hint="eastAsia"/>
          <w:b/>
          <w:bCs/>
          <w:color w:val="000000"/>
          <w:sz w:val="28"/>
          <w:szCs w:val="28"/>
          <w:shd w:val="clear" w:color="auto" w:fill="FFFFFF"/>
        </w:rPr>
        <w:t>。</w:t>
      </w:r>
    </w:p>
    <w:p w:rsidR="00D87774" w:rsidRDefault="001A0D7D" w:rsidP="00D87774">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D87774" w:rsidRPr="00D87774">
        <w:rPr>
          <w:rFonts w:asciiTheme="minorEastAsia" w:hAnsiTheme="minorEastAsia" w:cs="黑体" w:hint="eastAsia"/>
          <w:b/>
          <w:bCs/>
          <w:color w:val="000000"/>
          <w:sz w:val="28"/>
          <w:szCs w:val="28"/>
          <w:shd w:val="clear" w:color="auto" w:fill="FFFFFF"/>
        </w:rPr>
        <w:t>设计周期12日历天。</w:t>
      </w:r>
    </w:p>
    <w:p w:rsidR="00D87774" w:rsidRPr="00D87774" w:rsidRDefault="00D87774" w:rsidP="00D87774">
      <w:pPr>
        <w:pStyle w:val="11"/>
        <w:ind w:firstLineChars="50" w:firstLine="141"/>
        <w:rPr>
          <w:rFonts w:asciiTheme="minorEastAsia" w:hAnsiTheme="minorEastAsia" w:cs="黑体"/>
          <w:b/>
          <w:bCs/>
          <w:color w:val="000000"/>
          <w:sz w:val="28"/>
          <w:szCs w:val="28"/>
          <w:shd w:val="clear" w:color="auto" w:fill="FFFFFF"/>
        </w:rPr>
      </w:pPr>
      <w:r w:rsidRPr="00D87774">
        <w:rPr>
          <w:rFonts w:asciiTheme="minorEastAsia" w:hAnsiTheme="minorEastAsia" w:cs="黑体" w:hint="eastAsia"/>
          <w:b/>
          <w:bCs/>
          <w:color w:val="000000"/>
          <w:sz w:val="28"/>
          <w:szCs w:val="28"/>
          <w:shd w:val="clear" w:color="auto" w:fill="FFFFFF"/>
        </w:rPr>
        <w:t>（四）</w:t>
      </w:r>
      <w:r w:rsidR="008D6EA7">
        <w:rPr>
          <w:rFonts w:asciiTheme="minorEastAsia" w:hAnsiTheme="minorEastAsia" w:cs="黑体" w:hint="eastAsia"/>
          <w:b/>
          <w:bCs/>
          <w:color w:val="000000"/>
          <w:sz w:val="28"/>
          <w:szCs w:val="28"/>
          <w:shd w:val="clear" w:color="auto" w:fill="FFFFFF"/>
        </w:rPr>
        <w:t>、</w:t>
      </w:r>
      <w:r w:rsidRPr="00D87774">
        <w:rPr>
          <w:rFonts w:asciiTheme="minorEastAsia" w:hAnsiTheme="minorEastAsia" w:cs="黑体" w:hint="eastAsia"/>
          <w:b/>
          <w:bCs/>
          <w:color w:val="000000"/>
          <w:sz w:val="28"/>
          <w:szCs w:val="28"/>
          <w:shd w:val="clear" w:color="auto" w:fill="FFFFFF"/>
        </w:rPr>
        <w:t>业绩要求：投标人2018年1月1日（以合同签订时间为准）以来承担过类似业绩至少一项（（新成立企业不足3年的按已有年份计算）提供合同协议书，原件扫描件做入投标文件））。</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A0D7D">
              <w:rPr>
                <w:rFonts w:ascii="宋体" w:eastAsia="宋体" w:hAnsi="宋体" w:hint="eastAsia"/>
                <w:bCs/>
                <w:sz w:val="24"/>
                <w:szCs w:val="24"/>
              </w:rPr>
              <w:t>4</w:t>
            </w:r>
            <w:r w:rsidR="003864E8">
              <w:rPr>
                <w:rFonts w:ascii="宋体" w:eastAsia="宋体" w:hAnsi="宋体" w:hint="eastAsia"/>
                <w:bCs/>
                <w:sz w:val="24"/>
                <w:szCs w:val="24"/>
              </w:rPr>
              <w:t>6</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3864E8" w:rsidRPr="003864E8">
              <w:rPr>
                <w:rFonts w:ascii="宋体" w:hAnsi="宋体" w:cs="仿宋_GB2312" w:hint="eastAsia"/>
                <w:sz w:val="24"/>
                <w:szCs w:val="24"/>
              </w:rPr>
              <w:t>襄城县小型水库大坝安全鉴定及降等报废项目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3864E8" w:rsidRPr="003864E8">
              <w:rPr>
                <w:rFonts w:ascii="宋体" w:eastAsia="宋体" w:hAnsi="宋体" w:hint="eastAsia"/>
                <w:bCs/>
                <w:sz w:val="24"/>
                <w:szCs w:val="24"/>
              </w:rPr>
              <w:t>襄城县小型水库大坝安全鉴定及降等报废</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82AFF" w:rsidRPr="00A82AFF">
              <w:rPr>
                <w:rFonts w:ascii="宋体" w:eastAsia="宋体" w:hAnsi="宋体" w:cs="仿宋_GB2312" w:hint="eastAsia"/>
                <w:color w:val="000000"/>
                <w:sz w:val="24"/>
                <w:szCs w:val="24"/>
                <w:shd w:val="clear" w:color="auto" w:fill="FFFFFF"/>
              </w:rPr>
              <w:t>襄城县</w:t>
            </w:r>
            <w:r w:rsidR="003864E8">
              <w:rPr>
                <w:rFonts w:ascii="宋体" w:eastAsia="宋体" w:hAnsi="宋体" w:cs="仿宋_GB2312" w:hint="eastAsia"/>
                <w:color w:val="000000"/>
                <w:sz w:val="24"/>
                <w:szCs w:val="24"/>
                <w:shd w:val="clear" w:color="auto" w:fill="FFFFFF"/>
              </w:rPr>
              <w:t>水利局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3864E8">
              <w:rPr>
                <w:rFonts w:ascii="宋体" w:eastAsia="宋体" w:hAnsi="宋体" w:cs="仿宋_GB2312" w:hint="eastAsia"/>
                <w:color w:val="000000"/>
                <w:sz w:val="24"/>
                <w:szCs w:val="24"/>
                <w:shd w:val="clear" w:color="auto" w:fill="FFFFFF"/>
              </w:rPr>
              <w:t>唐</w:t>
            </w:r>
            <w:r w:rsidRPr="001A0D7D">
              <w:rPr>
                <w:rFonts w:ascii="宋体" w:eastAsia="宋体" w:hAnsi="宋体" w:cs="仿宋_GB2312" w:hint="eastAsia"/>
                <w:color w:val="000000"/>
                <w:sz w:val="24"/>
                <w:szCs w:val="24"/>
                <w:shd w:val="clear" w:color="auto" w:fill="FFFFFF"/>
              </w:rPr>
              <w:t>先生</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3864E8">
              <w:rPr>
                <w:rFonts w:ascii="宋体" w:eastAsia="宋体" w:hAnsi="宋体" w:cs="仿宋_GB2312" w:hint="eastAsia"/>
                <w:color w:val="000000"/>
                <w:sz w:val="24"/>
                <w:szCs w:val="24"/>
                <w:shd w:val="clear" w:color="auto" w:fill="FFFFFF"/>
              </w:rPr>
              <w:t>15939929993</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CB15C9" w:rsidRPr="006038F2" w:rsidRDefault="00CB15C9" w:rsidP="00CB15C9">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911EBC" w:rsidRPr="00FE5694" w:rsidRDefault="009E39D0" w:rsidP="001A0D7D">
            <w:pPr>
              <w:pStyle w:val="11"/>
              <w:ind w:firstLineChars="0" w:firstLine="0"/>
              <w:rPr>
                <w:rFonts w:asciiTheme="minorEastAsia" w:eastAsia="宋体" w:hAnsiTheme="minorEastAsia" w:cs="宋体"/>
                <w:b/>
                <w:kern w:val="0"/>
                <w:sz w:val="24"/>
                <w:szCs w:val="24"/>
              </w:rPr>
            </w:pPr>
            <w:r w:rsidRPr="00FE5694">
              <w:rPr>
                <w:rFonts w:asciiTheme="minorEastAsia" w:eastAsia="宋体" w:hAnsiTheme="minorEastAsia" w:cs="宋体" w:hint="eastAsia"/>
                <w:b/>
                <w:kern w:val="0"/>
                <w:sz w:val="24"/>
                <w:szCs w:val="24"/>
              </w:rPr>
              <w:t>九、</w:t>
            </w:r>
            <w:r w:rsidR="003864E8" w:rsidRPr="00FE5694">
              <w:rPr>
                <w:rFonts w:asciiTheme="minorEastAsia" w:eastAsia="宋体" w:hAnsiTheme="minorEastAsia" w:cs="宋体" w:hint="eastAsia"/>
                <w:b/>
                <w:kern w:val="0"/>
                <w:sz w:val="24"/>
                <w:szCs w:val="24"/>
              </w:rPr>
              <w:t>投标人须具备水利行业丙级及以上资质，并同时具备岩土工程勘察乙级以上资质。并在人员、设备、资金等方面具有相应的设计能力，项目负责人须具备水利专业工程师职称，并为本单位正式员工（投标文件内提供相关证明材料如劳动合同或社保证明）；</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2A06D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2A06D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3864E8"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6</w:t>
            </w:r>
            <w:r w:rsidR="009E39D0">
              <w:rPr>
                <w:rFonts w:asciiTheme="minorEastAsia" w:eastAsia="宋体" w:hAnsiTheme="minorEastAsia" w:cs="宋体" w:hint="eastAsia"/>
                <w:b/>
                <w:bCs/>
                <w:kern w:val="0"/>
                <w:sz w:val="28"/>
                <w:szCs w:val="24"/>
              </w:rPr>
              <w:t>4</w:t>
            </w:r>
            <w:r w:rsidR="00442FAF" w:rsidRPr="00442FAF">
              <w:rPr>
                <w:rFonts w:asciiTheme="minorEastAsia" w:eastAsia="宋体" w:hAnsiTheme="minorEastAsia" w:cs="宋体" w:hint="eastAsia"/>
                <w:b/>
                <w:bCs/>
                <w:kern w:val="0"/>
                <w:sz w:val="28"/>
                <w:szCs w:val="24"/>
              </w:rPr>
              <w:t>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2A06D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2A06D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2A06D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2A06D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FE5694">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w:t>
            </w:r>
            <w:r w:rsidRPr="00FB6E80">
              <w:rPr>
                <w:rFonts w:ascii="宋体" w:eastAsia="宋体" w:hAnsi="宋体" w:cs="宋体" w:hint="eastAsia"/>
                <w:b/>
                <w:bCs/>
                <w:sz w:val="28"/>
                <w:szCs w:val="24"/>
                <w:lang w:val="zh-CN"/>
              </w:rPr>
              <w:t>月</w:t>
            </w:r>
            <w:r w:rsidR="00FE5694">
              <w:rPr>
                <w:rFonts w:ascii="宋体" w:eastAsia="宋体" w:hAnsi="宋体" w:cs="宋体" w:hint="eastAsia"/>
                <w:b/>
                <w:bCs/>
                <w:sz w:val="28"/>
                <w:szCs w:val="24"/>
                <w:lang w:val="zh-CN"/>
              </w:rPr>
              <w:t>10</w:t>
            </w:r>
            <w:r w:rsidRPr="00FB6E80">
              <w:rPr>
                <w:rFonts w:ascii="宋体" w:eastAsia="宋体" w:hAnsi="宋体" w:cs="宋体" w:hint="eastAsia"/>
                <w:b/>
                <w:bCs/>
                <w:sz w:val="28"/>
                <w:szCs w:val="24"/>
                <w:lang w:val="zh-CN"/>
              </w:rPr>
              <w:t>日</w:t>
            </w:r>
            <w:r w:rsidR="009E39D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lastRenderedPageBreak/>
              <w:t>襄城县公共资源交易中心（八七路东段电子商务产业园）12楼</w:t>
            </w:r>
            <w:r>
              <w:rPr>
                <w:rFonts w:ascii="宋体" w:hAnsi="宋体" w:cs="宋体" w:hint="eastAsia"/>
                <w:color w:val="000000"/>
                <w:kern w:val="0"/>
                <w:sz w:val="24"/>
              </w:rPr>
              <w:lastRenderedPageBreak/>
              <w:t>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2A06D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2A06D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2A06D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2A06D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2A06D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FE5694" w:rsidRDefault="00FE5694" w:rsidP="00374918">
            <w:pPr>
              <w:spacing w:line="360" w:lineRule="auto"/>
              <w:rPr>
                <w:rFonts w:ascii="宋体" w:hAnsi="宋体" w:cs="宋体"/>
                <w:b/>
                <w:sz w:val="24"/>
                <w:szCs w:val="24"/>
              </w:rPr>
            </w:pPr>
            <w:r w:rsidRPr="00FE5694">
              <w:rPr>
                <w:rFonts w:ascii="宋体" w:hAnsi="宋体" w:cs="宋体" w:hint="eastAsia"/>
                <w:b/>
                <w:bCs/>
                <w:sz w:val="24"/>
                <w:szCs w:val="24"/>
              </w:rPr>
              <w:t>投标人须具备水利行业丙级及以上资质，并同时具备岩土工程勘察乙级以上资质。并在人员、设备、资金等方面具有相应的设计能力，项目负责人须具备水利专业工程师职称，并为本单位正式员工（投标文件内提供相关</w:t>
            </w:r>
            <w:r w:rsidRPr="00FE5694">
              <w:rPr>
                <w:rFonts w:ascii="宋体" w:hAnsi="宋体" w:cs="宋体" w:hint="eastAsia"/>
                <w:b/>
                <w:bCs/>
                <w:sz w:val="24"/>
                <w:szCs w:val="24"/>
              </w:rPr>
              <w:lastRenderedPageBreak/>
              <w:t>证明材料如劳动合同或社保证明）</w:t>
            </w:r>
            <w:r w:rsidRPr="00FE5694">
              <w:rPr>
                <w:rFonts w:ascii="宋体" w:hAnsi="宋体" w:cs="宋体" w:hint="eastAsia"/>
                <w:b/>
                <w:sz w:val="24"/>
                <w:szCs w:val="24"/>
              </w:rPr>
              <w:t>；</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w:t>
            </w:r>
            <w:r>
              <w:rPr>
                <w:rFonts w:ascii="宋体" w:eastAsia="宋体" w:hAnsi="宋体" w:hint="eastAsia"/>
                <w:b/>
                <w:bCs/>
                <w:sz w:val="24"/>
                <w:szCs w:val="24"/>
              </w:rPr>
              <w:lastRenderedPageBreak/>
              <w:t>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lastRenderedPageBreak/>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7F237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CF110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CF110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CF110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CF110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CF110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CF110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CF110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CF1107">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CF1107">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CF110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CF110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CF1107">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7F2376">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7F237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7F237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7F237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7F2376">
      <w:pPr>
        <w:spacing w:beforeLines="50" w:afterLines="50" w:line="360" w:lineRule="auto"/>
        <w:ind w:firstLineChars="236" w:firstLine="566"/>
        <w:rPr>
          <w:rFonts w:ascii="宋体" w:hAnsi="宋体" w:cs="宋体"/>
          <w:sz w:val="24"/>
          <w:szCs w:val="24"/>
          <w:lang w:val="zh-CN"/>
        </w:rPr>
      </w:pPr>
    </w:p>
    <w:p w:rsidR="000126B8" w:rsidRDefault="00C00CC1" w:rsidP="007F2376">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7F2376">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7F2376">
      <w:pPr>
        <w:spacing w:beforeLines="50" w:afterLines="50" w:line="360" w:lineRule="auto"/>
        <w:ind w:right="420"/>
        <w:rPr>
          <w:rFonts w:ascii="宋体" w:hAnsi="宋体" w:cs="宋体"/>
          <w:sz w:val="24"/>
          <w:szCs w:val="24"/>
          <w:lang w:val="zh-CN"/>
        </w:rPr>
      </w:pPr>
    </w:p>
    <w:p w:rsidR="000126B8" w:rsidRDefault="000126B8" w:rsidP="007F2376">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7F2376">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7F23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7F2376">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07763" w:rsidRDefault="00007763" w:rsidP="00974FAF">
      <w:pPr>
        <w:spacing w:line="360" w:lineRule="auto"/>
        <w:ind w:firstLineChars="450" w:firstLine="1446"/>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6F" w:rsidRDefault="00916B6F" w:rsidP="000126B8">
      <w:r>
        <w:separator/>
      </w:r>
    </w:p>
  </w:endnote>
  <w:endnote w:type="continuationSeparator" w:id="0">
    <w:p w:rsidR="00916B6F" w:rsidRDefault="00916B6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07" w:rsidRDefault="002A06D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9B1F07" w:rsidRDefault="002A06D9">
                <w:pPr>
                  <w:pStyle w:val="aa"/>
                </w:pPr>
                <w:fldSimple w:instr=" PAGE  \* MERGEFORMAT ">
                  <w:r w:rsidR="008D7BF3">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6F" w:rsidRDefault="00916B6F" w:rsidP="000126B8">
      <w:r>
        <w:separator/>
      </w:r>
    </w:p>
  </w:footnote>
  <w:footnote w:type="continuationSeparator" w:id="0">
    <w:p w:rsidR="00916B6F" w:rsidRDefault="00916B6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026"/>
    <w:rsid w:val="001145D4"/>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16AE"/>
    <w:rsid w:val="009336BD"/>
    <w:rsid w:val="00934607"/>
    <w:rsid w:val="00934E99"/>
    <w:rsid w:val="0093555D"/>
    <w:rsid w:val="009378B5"/>
    <w:rsid w:val="009420C2"/>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58E9"/>
    <w:rsid w:val="00D423B3"/>
    <w:rsid w:val="00D42543"/>
    <w:rsid w:val="00D4376F"/>
    <w:rsid w:val="00D44A3C"/>
    <w:rsid w:val="00D4590A"/>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87774"/>
    <w:rsid w:val="00D95121"/>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E6933"/>
    <w:rsid w:val="00EF7DB5"/>
    <w:rsid w:val="00EF7F9C"/>
    <w:rsid w:val="00F00B06"/>
    <w:rsid w:val="00F02D15"/>
    <w:rsid w:val="00F03E1C"/>
    <w:rsid w:val="00F06EC1"/>
    <w:rsid w:val="00F14E29"/>
    <w:rsid w:val="00F14FF1"/>
    <w:rsid w:val="00F16292"/>
    <w:rsid w:val="00F24CFB"/>
    <w:rsid w:val="00F258F5"/>
    <w:rsid w:val="00F25F89"/>
    <w:rsid w:val="00F263B7"/>
    <w:rsid w:val="00F2667E"/>
    <w:rsid w:val="00F26A6C"/>
    <w:rsid w:val="00F2770F"/>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6529F-A77B-4914-80D5-264ABC4C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70</Pages>
  <Words>5238</Words>
  <Characters>29861</Characters>
  <Application>Microsoft Office Word</Application>
  <DocSecurity>0</DocSecurity>
  <Lines>248</Lines>
  <Paragraphs>70</Paragraphs>
  <ScaleCrop>false</ScaleCrop>
  <Company>Microsoft</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246</cp:revision>
  <cp:lastPrinted>2021-12-31T00:02:00Z</cp:lastPrinted>
  <dcterms:created xsi:type="dcterms:W3CDTF">2021-03-09T10:09:00Z</dcterms:created>
  <dcterms:modified xsi:type="dcterms:W3CDTF">2021-12-31T00:04:00Z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