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bookmarkStart w:id="0" w:name="_Hlk72519404"/>
      <w:r>
        <w:rPr>
          <w:rFonts w:hint="eastAsia"/>
          <w:b/>
          <w:bCs/>
          <w:sz w:val="30"/>
          <w:szCs w:val="30"/>
        </w:rPr>
        <w:t>禹州市产业集聚区管理委员会</w:t>
      </w:r>
    </w:p>
    <w:p>
      <w:pPr>
        <w:jc w:val="center"/>
        <w:rPr>
          <w:rFonts w:hint="eastAsia"/>
          <w:b/>
          <w:bCs/>
          <w:sz w:val="30"/>
          <w:szCs w:val="30"/>
          <w:lang w:eastAsia="zh-CN"/>
        </w:rPr>
      </w:pPr>
      <w:r>
        <w:rPr>
          <w:rFonts w:hint="eastAsia"/>
          <w:b/>
          <w:bCs/>
          <w:sz w:val="30"/>
          <w:szCs w:val="30"/>
        </w:rPr>
        <w:t>禹州市产业集聚区国土空间规划（2020—2035年</w:t>
      </w:r>
      <w:r>
        <w:rPr>
          <w:rFonts w:hint="eastAsia"/>
          <w:b/>
          <w:bCs/>
          <w:sz w:val="30"/>
          <w:szCs w:val="30"/>
          <w:lang w:eastAsia="zh-CN"/>
        </w:rPr>
        <w:t>）项目</w:t>
      </w:r>
    </w:p>
    <w:p>
      <w:pPr>
        <w:jc w:val="center"/>
        <w:rPr>
          <w:rFonts w:hint="eastAsia"/>
          <w:b/>
          <w:bCs/>
          <w:sz w:val="30"/>
          <w:szCs w:val="30"/>
        </w:rPr>
      </w:pPr>
      <w:r>
        <w:rPr>
          <w:rFonts w:hint="eastAsia"/>
          <w:b/>
          <w:bCs/>
          <w:sz w:val="30"/>
          <w:szCs w:val="30"/>
        </w:rPr>
        <w:t>（不见面开标）竞争性磋商公告</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eastAsia="zh-CN"/>
        </w:rPr>
        <w:t>河南建标工程管理有限公司</w:t>
      </w:r>
      <w:r>
        <w:rPr>
          <w:rFonts w:hint="eastAsia" w:ascii="宋体" w:hAnsi="宋体" w:eastAsia="宋体" w:cs="宋体"/>
        </w:rPr>
        <w:t>受禹州市产业集聚区管理委员会的委托，对“禹州市产业集聚区管理委员会禹州市产业集聚区国土空间规划（2020—2035年</w:t>
      </w:r>
      <w:r>
        <w:rPr>
          <w:rFonts w:hint="eastAsia" w:ascii="宋体" w:hAnsi="宋体" w:eastAsia="宋体" w:cs="宋体"/>
          <w:lang w:eastAsia="zh-CN"/>
        </w:rPr>
        <w:t>）项目</w:t>
      </w:r>
      <w:r>
        <w:rPr>
          <w:rFonts w:hint="eastAsia" w:ascii="宋体" w:hAnsi="宋体" w:eastAsia="宋体" w:cs="宋体"/>
        </w:rPr>
        <w:t>”进行竞争性磋商采购，欢迎合</w:t>
      </w:r>
      <w:r>
        <w:rPr>
          <w:rFonts w:hint="eastAsia" w:ascii="宋体" w:hAnsi="宋体" w:eastAsia="宋体" w:cs="宋体"/>
          <w:lang w:eastAsia="zh-CN"/>
        </w:rPr>
        <w:t>格</w:t>
      </w:r>
      <w:r>
        <w:rPr>
          <w:rFonts w:hint="eastAsia" w:ascii="宋体" w:hAnsi="宋体" w:eastAsia="宋体" w:cs="宋体"/>
        </w:rPr>
        <w:t>的供应商参加投标。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rPr>
      </w:pPr>
      <w:r>
        <w:rPr>
          <w:rFonts w:hint="eastAsia" w:ascii="宋体" w:hAnsi="宋体" w:eastAsia="宋体" w:cs="宋体"/>
          <w:b/>
          <w:bCs/>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1、采购人：禹州市产业集聚区管理委员会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2、项目名称：禹州市产业集聚区管理委员会禹州市产业集聚区国土空间规划（2020—2035年</w:t>
      </w:r>
      <w:r>
        <w:rPr>
          <w:rFonts w:hint="eastAsia" w:ascii="宋体" w:hAnsi="宋体" w:eastAsia="宋体" w:cs="宋体"/>
          <w:lang w:eastAsia="zh-CN"/>
        </w:rPr>
        <w:t>）项目</w:t>
      </w:r>
      <w:r>
        <w:rPr>
          <w:rFonts w:hint="eastAsia" w:ascii="宋体" w:hAnsi="宋体" w:eastAsia="宋体" w:cs="宋体"/>
        </w:rPr>
        <w:t>（不见面开标）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lang w:val="en-US" w:eastAsia="zh-CN"/>
        </w:rPr>
      </w:pPr>
      <w:r>
        <w:rPr>
          <w:rFonts w:hint="eastAsia" w:ascii="宋体" w:hAnsi="宋体" w:eastAsia="宋体" w:cs="宋体"/>
        </w:rPr>
        <w:t>3、采购编号：</w:t>
      </w:r>
      <w:bookmarkStart w:id="1" w:name="_Hlk76655121"/>
      <w:r>
        <w:rPr>
          <w:rFonts w:hint="eastAsia" w:ascii="宋体" w:hAnsi="宋体" w:eastAsia="宋体" w:cs="宋体"/>
          <w:color w:val="auto"/>
        </w:rPr>
        <w:t>YZCG-DLC2021</w:t>
      </w:r>
      <w:bookmarkEnd w:id="1"/>
      <w:r>
        <w:rPr>
          <w:rFonts w:hint="eastAsia" w:ascii="宋体" w:hAnsi="宋体" w:cs="宋体"/>
          <w:color w:val="auto"/>
          <w:lang w:val="en-US" w:eastAsia="zh-CN"/>
        </w:rPr>
        <w:t>139</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4、项目需求：为深入贯彻落实《河南省人民政府关于推进产业集聚区用地提质增效促进县域经济高质量发展的意见》(豫政〔2020〕32号)和《河南省人民政府办公厅关于印发全省产业集聚区“百园增效”行动方案的通知》(豫政办〔2020〕43号),以土地利用方式转变引领和促进经济高质量发展,扎实做好全省产业集聚区“百园增效”。开展《禹州市产业集聚区国土空间规划》（2020—2035年）编制工作。（详见竞争性磋商文件第二章项目需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5、采购预算（采购限价）：</w:t>
      </w:r>
      <w:bookmarkStart w:id="2" w:name="_Hlk76655063"/>
      <w:r>
        <w:rPr>
          <w:rFonts w:hint="eastAsia" w:ascii="宋体" w:hAnsi="宋体" w:eastAsia="宋体" w:cs="宋体"/>
          <w:color w:val="auto"/>
        </w:rPr>
        <w:t>￥</w:t>
      </w:r>
      <w:r>
        <w:rPr>
          <w:rFonts w:hint="eastAsia" w:ascii="宋体" w:hAnsi="宋体" w:cs="宋体"/>
          <w:color w:val="auto"/>
          <w:lang w:val="en-US" w:eastAsia="zh-CN"/>
        </w:rPr>
        <w:t>1301580.00</w:t>
      </w:r>
      <w:r>
        <w:rPr>
          <w:rFonts w:hint="eastAsia" w:ascii="宋体" w:hAnsi="宋体" w:eastAsia="宋体" w:cs="宋体"/>
          <w:color w:val="auto"/>
        </w:rPr>
        <w:t>元</w:t>
      </w:r>
      <w:bookmarkEnd w:id="2"/>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6、服务期限：</w:t>
      </w:r>
      <w:r>
        <w:rPr>
          <w:rFonts w:hint="eastAsia" w:ascii="宋体" w:hAnsi="宋体" w:eastAsia="宋体" w:cs="宋体"/>
          <w:color w:val="auto"/>
        </w:rPr>
        <w:t>自合同生效之日起</w:t>
      </w:r>
      <w:r>
        <w:rPr>
          <w:rFonts w:hint="eastAsia" w:ascii="宋体" w:hAnsi="宋体" w:eastAsia="宋体" w:cs="宋体"/>
          <w:color w:val="auto"/>
          <w:lang w:eastAsia="zh-CN"/>
        </w:rPr>
        <w:t>三</w:t>
      </w:r>
      <w:r>
        <w:rPr>
          <w:rFonts w:hint="eastAsia" w:ascii="宋体" w:hAnsi="宋体" w:eastAsia="宋体" w:cs="宋体"/>
          <w:color w:val="auto"/>
        </w:rPr>
        <w:t>个月内</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7、交付地点：采购人指定地点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rPr>
      </w:pPr>
      <w:r>
        <w:rPr>
          <w:rFonts w:hint="eastAsia" w:ascii="宋体" w:hAnsi="宋体" w:eastAsia="宋体" w:cs="宋体"/>
          <w:b/>
          <w:bCs/>
        </w:rPr>
        <w:t>二、需要落实的政府采购政策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本项目落实节约能源、保护环境、扶持不发达地区和少数民族地区、促进中小企业、监狱企业发展等政府采购政策。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rPr>
      </w:pPr>
      <w:r>
        <w:rPr>
          <w:rFonts w:hint="eastAsia" w:ascii="宋体" w:hAnsi="宋体" w:eastAsia="宋体" w:cs="宋体"/>
          <w:b/>
          <w:bCs/>
        </w:rPr>
        <w:t>三、供应商资格要求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1、</w:t>
      </w:r>
      <w:bookmarkStart w:id="3" w:name="_Hlk22733676"/>
      <w:r>
        <w:rPr>
          <w:rFonts w:hint="eastAsia" w:ascii="宋体" w:hAnsi="宋体" w:eastAsia="宋体" w:cs="宋体"/>
        </w:rPr>
        <w:t>供应商</w:t>
      </w:r>
      <w:bookmarkEnd w:id="3"/>
      <w:r>
        <w:rPr>
          <w:rFonts w:hint="eastAsia" w:ascii="宋体" w:hAnsi="宋体" w:eastAsia="宋体" w:cs="宋体"/>
        </w:rPr>
        <w:t>须符合《</w:t>
      </w:r>
      <w:r>
        <w:rPr>
          <w:rFonts w:hint="eastAsia" w:ascii="宋体" w:hAnsi="宋体" w:eastAsia="宋体" w:cs="宋体"/>
          <w:lang w:val="zh-CN"/>
        </w:rPr>
        <w:t>中华人民共和国政府采购法</w:t>
      </w:r>
      <w:r>
        <w:rPr>
          <w:rFonts w:hint="eastAsia" w:ascii="宋体" w:hAnsi="宋体" w:eastAsia="宋体" w:cs="宋体"/>
        </w:rPr>
        <w:t>》第二十二条之规定；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2、供应商须</w:t>
      </w:r>
      <w:r>
        <w:rPr>
          <w:rFonts w:hint="eastAsia" w:ascii="宋体" w:hAnsi="宋体" w:eastAsia="宋体" w:cs="宋体"/>
          <w:lang w:val="en-US" w:eastAsia="zh-CN"/>
        </w:rPr>
        <w:t>具有履行合同所必需的设备和专业技术能力：提供具有履行合同所必需的设备和专业技术能力承诺书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3、本项目不接受联合体投标。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rPr>
      </w:pPr>
      <w:r>
        <w:rPr>
          <w:rFonts w:hint="eastAsia" w:ascii="宋体" w:hAnsi="宋体" w:eastAsia="宋体" w:cs="宋体"/>
          <w:b/>
          <w:bCs/>
        </w:rPr>
        <w:t>四、获取磋商文件的方式、时间、地点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1、持CA数字认证证书，登录http://ggzy.xuchang.gov.cn/进行免费注册登记（详见全国公共资源交易平台（河南省•许昌市）“常见问题解答-诚信库网上注册相关资料下载”）；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2、在投标截止时间前登录http://ggzy.xuchang.gov.cn/，自行下载招标文件（详见全国公共资源交易平台（河南省•许昌市）“常见问题解答-交易系统操作手册”）。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b/>
          <w:bCs/>
        </w:rPr>
        <w:t>五、投标截止时间、开标时间及地点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1、响应文件提交截止时间及开标时间：</w:t>
      </w:r>
      <w:r>
        <w:rPr>
          <w:rFonts w:hint="eastAsia" w:ascii="宋体" w:hAnsi="宋体" w:cs="宋体"/>
          <w:lang w:val="en-US" w:eastAsia="zh-CN"/>
        </w:rPr>
        <w:t>2021</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cs="宋体"/>
          <w:lang w:val="en-US" w:eastAsia="zh-CN"/>
        </w:rPr>
        <w:t>12</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cs="宋体"/>
          <w:lang w:val="en-US" w:eastAsia="zh-CN"/>
        </w:rPr>
        <w:t>31</w:t>
      </w:r>
      <w:r>
        <w:rPr>
          <w:rFonts w:hint="eastAsia" w:ascii="宋体" w:hAnsi="宋体" w:eastAsia="宋体" w:cs="宋体"/>
          <w:lang w:val="en-US" w:eastAsia="zh-CN"/>
        </w:rPr>
        <w:t xml:space="preserve"> </w:t>
      </w:r>
      <w:r>
        <w:rPr>
          <w:rFonts w:hint="eastAsia" w:ascii="宋体" w:hAnsi="宋体" w:eastAsia="宋体" w:cs="宋体"/>
        </w:rPr>
        <w:t>日上午</w:t>
      </w:r>
      <w:r>
        <w:rPr>
          <w:rFonts w:hint="eastAsia" w:ascii="宋体" w:hAnsi="宋体" w:eastAsia="宋体" w:cs="宋体"/>
          <w:lang w:val="en-US" w:eastAsia="zh-CN"/>
        </w:rPr>
        <w:t xml:space="preserve"> </w:t>
      </w:r>
      <w:r>
        <w:rPr>
          <w:rFonts w:hint="eastAsia" w:ascii="宋体" w:hAnsi="宋体" w:cs="宋体"/>
          <w:lang w:val="en-US" w:eastAsia="zh-CN"/>
        </w:rPr>
        <w:t>8</w:t>
      </w:r>
      <w:r>
        <w:rPr>
          <w:rFonts w:hint="eastAsia" w:ascii="宋体" w:hAnsi="宋体" w:eastAsia="宋体" w:cs="宋体"/>
          <w:lang w:val="en-US" w:eastAsia="zh-CN"/>
        </w:rPr>
        <w:t xml:space="preserve"> </w:t>
      </w:r>
      <w:r>
        <w:rPr>
          <w:rFonts w:hint="eastAsia" w:ascii="宋体" w:hAnsi="宋体" w:eastAsia="宋体" w:cs="宋体"/>
        </w:rPr>
        <w:t>时</w:t>
      </w:r>
      <w:r>
        <w:rPr>
          <w:rFonts w:hint="eastAsia" w:ascii="宋体" w:hAnsi="宋体" w:eastAsia="宋体" w:cs="宋体"/>
          <w:lang w:val="en-US" w:eastAsia="zh-CN"/>
        </w:rPr>
        <w:t xml:space="preserve"> </w:t>
      </w:r>
      <w:r>
        <w:rPr>
          <w:rFonts w:hint="eastAsia" w:ascii="宋体" w:hAnsi="宋体" w:cs="宋体"/>
          <w:lang w:val="en-US" w:eastAsia="zh-CN"/>
        </w:rPr>
        <w:t>30</w:t>
      </w:r>
      <w:r>
        <w:rPr>
          <w:rFonts w:hint="eastAsia" w:ascii="宋体" w:hAnsi="宋体" w:eastAsia="宋体" w:cs="宋体"/>
          <w:lang w:val="en-US" w:eastAsia="zh-CN"/>
        </w:rPr>
        <w:t xml:space="preserve"> </w:t>
      </w:r>
      <w:r>
        <w:rPr>
          <w:rFonts w:hint="eastAsia" w:ascii="宋体" w:hAnsi="宋体" w:eastAsia="宋体" w:cs="宋体"/>
        </w:rPr>
        <w:t>分（北京时间），逾期送达或不符合规定的投标文件不予接受。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2、开标地点：禹州市公共资源交易中心</w:t>
      </w:r>
      <w:r>
        <w:rPr>
          <w:rFonts w:hint="eastAsia" w:ascii="宋体" w:hAnsi="宋体" w:eastAsia="宋体" w:cs="宋体"/>
          <w:color w:val="auto"/>
        </w:rPr>
        <w:t>第</w:t>
      </w:r>
      <w:r>
        <w:rPr>
          <w:rFonts w:hint="eastAsia" w:ascii="宋体" w:hAnsi="宋体" w:cs="宋体"/>
          <w:color w:val="auto"/>
          <w:u w:val="single"/>
          <w:lang w:val="en-US" w:eastAsia="zh-CN"/>
        </w:rPr>
        <w:t>一</w:t>
      </w:r>
      <w:r>
        <w:rPr>
          <w:rFonts w:hint="eastAsia" w:ascii="宋体" w:hAnsi="宋体" w:eastAsia="宋体" w:cs="宋体"/>
          <w:color w:val="auto"/>
        </w:rPr>
        <w:t>开标</w:t>
      </w:r>
      <w:r>
        <w:rPr>
          <w:rFonts w:hint="eastAsia" w:ascii="宋体" w:hAnsi="宋体" w:eastAsia="宋体" w:cs="宋体"/>
        </w:rPr>
        <w:t xml:space="preserve">室（本项目采用远程不见面开标，供应商无须到达现场）。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3、本项目为全流程电子化交易项目，供应商须提交电子投标文件。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3.1、加密电子投标文件（.file格式）须在投标文件提交截止时间（投标截止时间）前通过《全国公共资源交易平台(河南省▪许昌市)》公共资源交易系统成功上传。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3.2、投标截止时间前，供应商应登录</w:t>
      </w:r>
      <w:bookmarkStart w:id="4" w:name="_GoBack"/>
      <w:bookmarkEnd w:id="4"/>
      <w:r>
        <w:rPr>
          <w:rFonts w:hint="eastAsia" w:ascii="宋体" w:hAnsi="宋体" w:eastAsia="宋体" w:cs="宋体"/>
        </w:rPr>
        <w:t>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3.3、不见面开标大厅登录：供应商使用CA数字证书登录全国公共资源交易平台（河南省·许昌市）——进入公共资源交易系统</w:t>
      </w:r>
      <w:r>
        <w:rPr>
          <w:rFonts w:hint="eastAsia" w:ascii="宋体" w:hAnsi="宋体" w:eastAsia="宋体" w:cs="宋体"/>
        </w:rPr>
        <w:fldChar w:fldCharType="begin"/>
      </w:r>
      <w:r>
        <w:rPr>
          <w:rFonts w:hint="eastAsia" w:ascii="宋体" w:hAnsi="宋体" w:eastAsia="宋体" w:cs="宋体"/>
        </w:rPr>
        <w:instrText xml:space="preserve"> HYPERLINK "http://ggzy.xuchang.gov.cn:8088/ggzy/" </w:instrText>
      </w:r>
      <w:r>
        <w:rPr>
          <w:rFonts w:hint="eastAsia" w:ascii="宋体" w:hAnsi="宋体" w:eastAsia="宋体" w:cs="宋体"/>
        </w:rPr>
        <w:fldChar w:fldCharType="separate"/>
      </w:r>
      <w:r>
        <w:rPr>
          <w:rFonts w:hint="eastAsia" w:ascii="宋体" w:hAnsi="宋体" w:eastAsia="宋体" w:cs="宋体"/>
        </w:rPr>
        <w:t>（ http://ggzy.xuchang.gov.cn:8088/ggzy/）</w:t>
      </w:r>
      <w:r>
        <w:rPr>
          <w:rFonts w:hint="eastAsia" w:ascii="宋体" w:hAnsi="宋体" w:eastAsia="宋体" w:cs="宋体"/>
        </w:rPr>
        <w:fldChar w:fldCharType="end"/>
      </w:r>
      <w:r>
        <w:rPr>
          <w:rFonts w:hint="eastAsia" w:ascii="宋体" w:hAnsi="宋体" w:eastAsia="宋体" w:cs="宋体"/>
        </w:rPr>
        <w:t>——点击“项目信息——项目名称”——在系统操作导航栏点击“开标——不见面开标大厅”。</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rPr>
      </w:pPr>
      <w:r>
        <w:rPr>
          <w:rFonts w:hint="eastAsia" w:ascii="宋体" w:hAnsi="宋体" w:eastAsia="宋体" w:cs="宋体"/>
          <w:b/>
          <w:bCs/>
        </w:rPr>
        <w:t>六、</w:t>
      </w:r>
      <w:r>
        <w:rPr>
          <w:rFonts w:hint="eastAsia" w:ascii="宋体" w:hAnsi="宋体" w:eastAsia="宋体" w:cs="宋体"/>
        </w:rPr>
        <w:t>本次招标公告同时在《河南省政府采购网》、《全国公共资源交易平台（河南省•许昌市）》发布等。</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cs="宋体"/>
          <w:b/>
          <w:bCs/>
          <w:lang w:eastAsia="zh-CN"/>
        </w:rPr>
        <w:t>七</w:t>
      </w:r>
      <w:r>
        <w:rPr>
          <w:rFonts w:hint="eastAsia" w:ascii="宋体" w:hAnsi="宋体" w:eastAsia="宋体" w:cs="宋体"/>
          <w:b/>
          <w:bCs/>
        </w:rPr>
        <w:t>、代理机构及采购单位地址、联系人、联系电话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eastAsia="宋体" w:cs="宋体"/>
        </w:rPr>
      </w:pPr>
      <w:r>
        <w:rPr>
          <w:rFonts w:hint="eastAsia" w:ascii="宋体" w:hAnsi="宋体" w:eastAsia="宋体" w:cs="宋体"/>
        </w:rPr>
        <w:t>采购单位：禹州市产业集聚区管理委员会</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eastAsia="宋体" w:cs="宋体"/>
          <w:lang w:val="en-US" w:eastAsia="zh-CN"/>
        </w:rPr>
      </w:pPr>
      <w:r>
        <w:rPr>
          <w:rFonts w:hint="eastAsia" w:ascii="宋体" w:hAnsi="宋体" w:eastAsia="宋体" w:cs="宋体"/>
        </w:rPr>
        <w:t>地址：</w:t>
      </w:r>
      <w:r>
        <w:rPr>
          <w:rFonts w:hint="eastAsia" w:ascii="宋体" w:hAnsi="宋体" w:eastAsia="宋体" w:cs="宋体"/>
          <w:lang w:eastAsia="zh-CN"/>
        </w:rPr>
        <w:t>禹州市</w:t>
      </w:r>
      <w:r>
        <w:rPr>
          <w:rFonts w:hint="eastAsia" w:ascii="宋体" w:hAnsi="宋体" w:cs="宋体"/>
          <w:lang w:eastAsia="zh-CN"/>
        </w:rPr>
        <w:t>行政北路</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default" w:ascii="宋体" w:hAnsi="宋体" w:eastAsia="宋体" w:cs="宋体"/>
          <w:lang w:val="en-US" w:eastAsia="zh-CN"/>
        </w:rPr>
      </w:pPr>
      <w:r>
        <w:rPr>
          <w:rFonts w:hint="eastAsia" w:ascii="宋体" w:hAnsi="宋体" w:eastAsia="宋体" w:cs="宋体"/>
        </w:rPr>
        <w:t>联系人：</w:t>
      </w:r>
      <w:r>
        <w:rPr>
          <w:rFonts w:hint="eastAsia" w:ascii="宋体" w:hAnsi="宋体" w:cs="宋体"/>
          <w:lang w:eastAsia="zh-CN"/>
        </w:rPr>
        <w:t>李先生</w:t>
      </w:r>
      <w:r>
        <w:rPr>
          <w:rFonts w:hint="eastAsia" w:ascii="宋体" w:hAnsi="宋体" w:eastAsia="宋体" w:cs="宋体"/>
          <w:lang w:val="en-US" w:eastAsia="zh-CN"/>
        </w:rPr>
        <w:t xml:space="preserve">        </w:t>
      </w:r>
      <w:r>
        <w:rPr>
          <w:rFonts w:hint="eastAsia" w:ascii="宋体" w:hAnsi="宋体" w:eastAsia="宋体" w:cs="宋体"/>
        </w:rPr>
        <w:t>联系电话：</w:t>
      </w:r>
      <w:r>
        <w:rPr>
          <w:rFonts w:hint="eastAsia" w:ascii="宋体" w:hAnsi="宋体" w:cs="宋体"/>
          <w:lang w:val="en-US" w:eastAsia="zh-CN"/>
        </w:rPr>
        <w:t>0374-8365877</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eastAsia="宋体" w:cs="宋体"/>
          <w:lang w:eastAsia="zh-CN"/>
        </w:rPr>
      </w:pPr>
      <w:r>
        <w:rPr>
          <w:rFonts w:hint="eastAsia" w:ascii="宋体" w:hAnsi="宋体" w:eastAsia="宋体" w:cs="宋体"/>
        </w:rPr>
        <w:t>代理机构：</w:t>
      </w:r>
      <w:r>
        <w:rPr>
          <w:rFonts w:hint="eastAsia" w:ascii="宋体" w:hAnsi="宋体" w:eastAsia="宋体" w:cs="宋体"/>
          <w:lang w:eastAsia="zh-CN"/>
        </w:rPr>
        <w:t>河南建标工程管理有限公司</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eastAsia="宋体" w:cs="宋体"/>
        </w:rPr>
      </w:pPr>
      <w:r>
        <w:rPr>
          <w:rFonts w:hint="eastAsia" w:ascii="宋体" w:hAnsi="宋体" w:eastAsia="宋体" w:cs="宋体"/>
        </w:rPr>
        <w:t>联系人：张</w:t>
      </w:r>
      <w:r>
        <w:rPr>
          <w:rFonts w:hint="eastAsia" w:ascii="宋体" w:hAnsi="宋体" w:eastAsia="宋体" w:cs="宋体"/>
          <w:lang w:eastAsia="zh-CN"/>
        </w:rPr>
        <w:t>女士</w:t>
      </w:r>
      <w:r>
        <w:rPr>
          <w:rFonts w:hint="eastAsia" w:ascii="宋体" w:hAnsi="宋体" w:eastAsia="宋体" w:cs="宋体"/>
        </w:rPr>
        <w:t xml:space="preserve">         联系电话：0374-</w:t>
      </w:r>
      <w:r>
        <w:rPr>
          <w:rFonts w:hint="eastAsia" w:ascii="宋体" w:hAnsi="宋体" w:cs="宋体"/>
          <w:color w:val="000000"/>
          <w:sz w:val="21"/>
          <w:szCs w:val="21"/>
          <w:lang w:val="en-US" w:eastAsia="zh-CN"/>
        </w:rPr>
        <w:t>7397667</w:t>
      </w:r>
    </w:p>
    <w:p>
      <w:pPr>
        <w:spacing w:line="360" w:lineRule="auto"/>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bidi w:val="0"/>
        <w:adjustRightInd/>
        <w:snapToGrid/>
        <w:spacing w:line="35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温馨提示：</w:t>
      </w:r>
    </w:p>
    <w:p>
      <w:pPr>
        <w:pStyle w:val="2"/>
        <w:keepNext w:val="0"/>
        <w:keepLines w:val="0"/>
        <w:pageBreakBefore w:val="0"/>
        <w:widowControl w:val="0"/>
        <w:kinsoku/>
        <w:wordWrap/>
        <w:overflowPunct/>
        <w:topLinePunct w:val="0"/>
        <w:bidi w:val="0"/>
        <w:adjustRightInd/>
        <w:snapToGrid/>
        <w:spacing w:line="350" w:lineRule="exact"/>
        <w:ind w:firstLine="448"/>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本项目为全流程电子化交易项目，请认真阅读谈判文件，并注意以下事项。</w:t>
      </w:r>
    </w:p>
    <w:p>
      <w:pPr>
        <w:keepNext w:val="0"/>
        <w:keepLines w:val="0"/>
        <w:pageBreakBefore w:val="0"/>
        <w:widowControl w:val="0"/>
        <w:tabs>
          <w:tab w:val="left" w:pos="7095"/>
        </w:tabs>
        <w:kinsoku/>
        <w:wordWrap/>
        <w:overflowPunct/>
        <w:topLinePunct w:val="0"/>
        <w:bidi w:val="0"/>
        <w:adjustRightInd/>
        <w:snapToGrid/>
        <w:spacing w:line="35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1.供应商应按谈判文件规定编制、提交、解密电子响应文件。</w:t>
      </w:r>
    </w:p>
    <w:p>
      <w:pPr>
        <w:keepNext w:val="0"/>
        <w:keepLines w:val="0"/>
        <w:pageBreakBefore w:val="0"/>
        <w:widowControl w:val="0"/>
        <w:tabs>
          <w:tab w:val="left" w:pos="7095"/>
        </w:tabs>
        <w:kinsoku/>
        <w:wordWrap/>
        <w:overflowPunct/>
        <w:topLinePunct w:val="0"/>
        <w:bidi w:val="0"/>
        <w:adjustRightInd/>
        <w:snapToGrid/>
        <w:spacing w:line="35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2.电子文件下载、制作、提交期间和远程不见面谈判（电子响应文件的解密）环节，供应商须使用同一个CA数字证书（证书须在有效期内并可正常使用）。</w:t>
      </w:r>
    </w:p>
    <w:p>
      <w:pPr>
        <w:keepNext w:val="0"/>
        <w:keepLines w:val="0"/>
        <w:pageBreakBefore w:val="0"/>
        <w:widowControl w:val="0"/>
        <w:kinsoku/>
        <w:wordWrap/>
        <w:overflowPunct/>
        <w:topLinePunct w:val="0"/>
        <w:bidi w:val="0"/>
        <w:adjustRightInd/>
        <w:snapToGrid/>
        <w:spacing w:line="35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3.电子响应文件的制作</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3.1 供应商登录《全国公共资源交易平台(河南省</w:t>
      </w:r>
      <w:r>
        <w:rPr>
          <w:rFonts w:ascii="Segoe UI Emoji" w:hAnsi="Segoe UI Emoji" w:eastAsia="MS Mincho" w:cs="Segoe UI Emoji"/>
          <w:szCs w:val="21"/>
        </w:rPr>
        <w:t>▪</w:t>
      </w:r>
      <w:r>
        <w:rPr>
          <w:rFonts w:hint="eastAsia" w:ascii="宋体" w:hAnsi="宋体" w:cs="宋体"/>
          <w:szCs w:val="21"/>
        </w:rPr>
        <w:t>许昌市</w:t>
      </w:r>
      <w:r>
        <w:rPr>
          <w:rFonts w:hint="eastAsia" w:ascii="宋体" w:hAnsi="宋体"/>
          <w:szCs w:val="21"/>
        </w:rPr>
        <w:t>)》公共资源交易系统（</w:t>
      </w:r>
      <w:r>
        <w:t>http://ggzy.xuchang.gov.cn/</w:t>
      </w:r>
      <w:r>
        <w:rPr>
          <w:rFonts w:hint="eastAsia" w:ascii="宋体" w:hAnsi="宋体"/>
          <w:szCs w:val="21"/>
        </w:rPr>
        <w:t>）下载“许昌投标文件制作系统SEARUN 最新版本”，按谈判文件要求制作电子响应文件。</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电子响应文件的制作，参考《全国公共资源交易平台(河南省</w:t>
      </w:r>
      <w:r>
        <w:rPr>
          <w:rFonts w:ascii="Segoe UI Emoji" w:hAnsi="Segoe UI Emoji" w:eastAsia="MS Mincho" w:cs="Segoe UI Emoji"/>
          <w:szCs w:val="21"/>
        </w:rPr>
        <w:t>▪</w:t>
      </w:r>
      <w:r>
        <w:rPr>
          <w:rFonts w:hint="eastAsia" w:ascii="宋体" w:hAnsi="宋体" w:cs="宋体"/>
          <w:szCs w:val="21"/>
        </w:rPr>
        <w:t>许昌市</w:t>
      </w:r>
      <w:r>
        <w:rPr>
          <w:rFonts w:hint="eastAsia" w:ascii="宋体" w:hAnsi="宋体"/>
          <w:szCs w:val="21"/>
        </w:rPr>
        <w:t>)》公共资源交易系统——组件下载——交易系统操作手册（投标人、供应商）。</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3</w:t>
      </w:r>
      <w:r>
        <w:rPr>
          <w:rFonts w:hint="eastAsia" w:ascii="宋体"/>
          <w:szCs w:val="21"/>
        </w:rPr>
        <w:t>.</w:t>
      </w:r>
      <w:r>
        <w:rPr>
          <w:rFonts w:hint="eastAsia" w:ascii="宋体" w:hAnsi="宋体"/>
          <w:szCs w:val="21"/>
        </w:rPr>
        <w:t>2 供应商须将谈判文件要求的资质、业绩、荣誉及相关人员证明材料等资料原件扫描件（或图片）制作到所提交的电子响应文件中。</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3.3供应商对同一项目多个标段进行响应的，应分别下载所投标段的谈判文件，按标段制作电子响应文件，并按谈判文件要求在相应位置加盖供应商电子印章和法人电子印章。</w:t>
      </w:r>
    </w:p>
    <w:p>
      <w:pPr>
        <w:keepNext w:val="0"/>
        <w:keepLines w:val="0"/>
        <w:pageBreakBefore w:val="0"/>
        <w:widowControl w:val="0"/>
        <w:tabs>
          <w:tab w:val="left" w:pos="7095"/>
        </w:tabs>
        <w:kinsoku/>
        <w:wordWrap/>
        <w:overflowPunct/>
        <w:topLinePunct w:val="0"/>
        <w:bidi w:val="0"/>
        <w:adjustRightInd/>
        <w:snapToGrid/>
        <w:spacing w:line="350" w:lineRule="exact"/>
        <w:ind w:left="105" w:leftChars="50" w:firstLine="315" w:firstLineChars="150"/>
        <w:contextualSpacing/>
        <w:textAlignment w:val="auto"/>
        <w:rPr>
          <w:rFonts w:ascii="宋体"/>
          <w:szCs w:val="21"/>
        </w:rPr>
      </w:pPr>
      <w:r>
        <w:rPr>
          <w:rFonts w:hint="eastAsia" w:ascii="宋体" w:hAnsi="宋体"/>
          <w:szCs w:val="21"/>
        </w:rPr>
        <w:t>一个标段对应生成一个文件夹（xxxx项目xx标段）</w:t>
      </w:r>
      <w:r>
        <w:rPr>
          <w:rFonts w:hint="eastAsia" w:ascii="宋体"/>
          <w:szCs w:val="21"/>
        </w:rPr>
        <w:t>,</w:t>
      </w:r>
      <w:r>
        <w:rPr>
          <w:rFonts w:hint="eastAsia" w:ascii="宋体" w:hAnsi="宋体"/>
          <w:szCs w:val="21"/>
        </w:rPr>
        <w:t>其中后缀名为“.file”的文件用于电子投标使用。</w:t>
      </w:r>
    </w:p>
    <w:p>
      <w:pPr>
        <w:keepNext w:val="0"/>
        <w:keepLines w:val="0"/>
        <w:pageBreakBefore w:val="0"/>
        <w:widowControl w:val="0"/>
        <w:tabs>
          <w:tab w:val="left" w:pos="7095"/>
        </w:tabs>
        <w:kinsoku/>
        <w:wordWrap/>
        <w:overflowPunct/>
        <w:topLinePunct w:val="0"/>
        <w:bidi w:val="0"/>
        <w:adjustRightInd/>
        <w:snapToGrid/>
        <w:spacing w:line="350" w:lineRule="exact"/>
        <w:ind w:firstLine="422" w:firstLineChars="200"/>
        <w:textAlignment w:val="auto"/>
        <w:rPr>
          <w:rFonts w:ascii="宋体"/>
          <w:b/>
          <w:szCs w:val="21"/>
        </w:rPr>
      </w:pPr>
      <w:r>
        <w:rPr>
          <w:rFonts w:hint="eastAsia" w:ascii="宋体" w:hAnsi="宋体"/>
          <w:b/>
          <w:szCs w:val="21"/>
        </w:rPr>
        <w:t>4</w:t>
      </w:r>
      <w:r>
        <w:rPr>
          <w:rFonts w:hint="eastAsia" w:ascii="宋体"/>
          <w:b/>
          <w:szCs w:val="21"/>
        </w:rPr>
        <w:t>.</w:t>
      </w:r>
      <w:r>
        <w:rPr>
          <w:rFonts w:hint="eastAsia" w:ascii="宋体" w:hAnsi="宋体"/>
          <w:b/>
          <w:szCs w:val="21"/>
        </w:rPr>
        <w:t>加密电子响应文件的提交</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4.1加密电子响应文件应按规定在磋商响应截止时间（磋商时间）之前成功提交至《全国公共资源交易平台(河南省</w:t>
      </w:r>
      <w:r>
        <w:rPr>
          <w:rFonts w:ascii="Segoe UI Emoji" w:hAnsi="Segoe UI Emoji" w:eastAsia="MS Mincho" w:cs="Segoe UI Emoji"/>
          <w:szCs w:val="21"/>
        </w:rPr>
        <w:t>▪</w:t>
      </w:r>
      <w:r>
        <w:rPr>
          <w:rFonts w:hint="eastAsia" w:ascii="宋体" w:hAnsi="宋体" w:cs="宋体"/>
          <w:szCs w:val="21"/>
        </w:rPr>
        <w:t>许昌市</w:t>
      </w:r>
      <w:r>
        <w:rPr>
          <w:rFonts w:hint="eastAsia" w:ascii="宋体" w:hAnsi="宋体"/>
          <w:szCs w:val="21"/>
        </w:rPr>
        <w:t>)》公共资源交易系统（</w:t>
      </w:r>
      <w:r>
        <w:t>http://ggzy.xuchang.gov.cn/</w:t>
      </w:r>
      <w:r>
        <w:rPr>
          <w:rFonts w:hint="eastAsia" w:ascii="宋体" w:hAnsi="宋体"/>
          <w:szCs w:val="21"/>
        </w:rPr>
        <w:t>）。</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供应商应充分考虑并预留技术处理和上传数据所需时间。</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4.2 供应商对同一项目多个标段进行响应的，加密电子响应文件应按标段分别提交。</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4</w:t>
      </w:r>
      <w:r>
        <w:rPr>
          <w:rFonts w:hint="eastAsia" w:ascii="宋体"/>
          <w:szCs w:val="21"/>
        </w:rPr>
        <w:t>.</w:t>
      </w:r>
      <w:r>
        <w:rPr>
          <w:rFonts w:hint="eastAsia" w:ascii="宋体" w:hAnsi="宋体"/>
          <w:szCs w:val="21"/>
        </w:rPr>
        <w:t>3 加密电子响应文件成功提交后，《全国公共资源交易平台(河南省</w:t>
      </w:r>
      <w:r>
        <w:rPr>
          <w:rFonts w:ascii="Segoe UI Emoji" w:hAnsi="Segoe UI Emoji" w:eastAsia="MS Mincho" w:cs="Segoe UI Emoji"/>
          <w:szCs w:val="21"/>
        </w:rPr>
        <w:t>▪</w:t>
      </w:r>
      <w:r>
        <w:rPr>
          <w:rFonts w:hint="eastAsia" w:ascii="宋体" w:hAnsi="宋体" w:cs="宋体"/>
          <w:szCs w:val="21"/>
        </w:rPr>
        <w:t>许昌市</w:t>
      </w:r>
      <w:r>
        <w:rPr>
          <w:rFonts w:hint="eastAsia" w:ascii="宋体" w:hAnsi="宋体"/>
          <w:szCs w:val="21"/>
        </w:rPr>
        <w:t>)》公共资源交易系统（</w:t>
      </w:r>
      <w:r>
        <w:t>http://ggzy.xuchang.gov.cn/</w:t>
      </w:r>
      <w:r>
        <w:rPr>
          <w:rFonts w:hint="eastAsia" w:ascii="宋体" w:hAnsi="宋体"/>
          <w:szCs w:val="21"/>
        </w:rPr>
        <w:t>）</w:t>
      </w:r>
      <w:r>
        <w:rPr>
          <w:rFonts w:hint="eastAsia" w:ascii="宋体" w:hAnsi="宋体" w:cs="仿宋_GB2312"/>
          <w:szCs w:val="21"/>
        </w:rPr>
        <w:t>生成“投标文件提交回执单”。</w:t>
      </w:r>
    </w:p>
    <w:p>
      <w:pPr>
        <w:keepNext w:val="0"/>
        <w:keepLines w:val="0"/>
        <w:pageBreakBefore w:val="0"/>
        <w:widowControl w:val="0"/>
        <w:kinsoku/>
        <w:wordWrap/>
        <w:overflowPunct/>
        <w:topLinePunct w:val="0"/>
        <w:bidi w:val="0"/>
        <w:adjustRightInd/>
        <w:snapToGrid/>
        <w:spacing w:line="350" w:lineRule="exact"/>
        <w:textAlignment w:val="auto"/>
        <w:rPr>
          <w:rFonts w:hint="eastAsia" w:ascii="宋体" w:hAnsi="宋体"/>
          <w:b/>
          <w:color w:val="000000"/>
          <w:sz w:val="21"/>
          <w:szCs w:val="21"/>
        </w:rPr>
      </w:pPr>
      <w:r>
        <w:rPr>
          <w:rFonts w:hint="eastAsia" w:ascii="宋体" w:hAnsi="宋体"/>
          <w:b/>
          <w:color w:val="000000"/>
          <w:sz w:val="21"/>
          <w:szCs w:val="21"/>
        </w:rPr>
        <w:t>5.远程不见面开标（电子响应文件的解密）</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5</w:t>
      </w:r>
      <w:r>
        <w:rPr>
          <w:rFonts w:hint="eastAsia" w:ascii="宋体"/>
          <w:szCs w:val="21"/>
        </w:rPr>
        <w:t>.</w:t>
      </w:r>
      <w:r>
        <w:rPr>
          <w:rFonts w:hint="eastAsia" w:ascii="宋体" w:hAnsi="宋体"/>
          <w:szCs w:val="21"/>
        </w:rPr>
        <w:t>1供应商应熟悉《许昌市不见面操作手册》，并提前设置不见面开标浏览器（设置流程详见《许昌市不见面操作手册》）。</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5.2 《许昌市不见面操作手册》下载路径：全国公共资源交易平台（河南省·许昌市）—“资料下载”栏目。</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5.3</w:t>
      </w:r>
      <w:r>
        <w:rPr>
          <w:rFonts w:hint="eastAsia" w:ascii="宋体" w:hAnsi="宋体" w:cs="仿宋_GB2312"/>
          <w:szCs w:val="21"/>
        </w:rPr>
        <w:t>谈判响应截止时间前供应商应登录本项目不见面开标大厅，按照磋商文件规定的时间准时参加线上响应文件开启。</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5.4供应商对线上响应文件开启过程和开标记录如有疑义，可在本项目不见面开标大厅“文字互动”对话框或“新增质疑”处在线提出询问。</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5.5根据采购代理机构在“文字互动”对话框的通知，供应商选择功能栏“解密环节”按钮进行电子响应文件解密（供应商解密应自采购代理机构点击“开标”按钮后</w:t>
      </w:r>
      <w:r>
        <w:rPr>
          <w:rFonts w:ascii="宋体" w:hAnsi="宋体"/>
          <w:szCs w:val="21"/>
        </w:rPr>
        <w:t>120</w:t>
      </w:r>
      <w:r>
        <w:rPr>
          <w:rFonts w:hint="eastAsia" w:ascii="宋体" w:hAnsi="宋体"/>
          <w:szCs w:val="21"/>
        </w:rPr>
        <w:t>分钟内完成）。供应商未在规定时间内解密或</w:t>
      </w:r>
      <w:r>
        <w:rPr>
          <w:rFonts w:hint="eastAsia" w:ascii="宋体" w:hAnsi="宋体" w:cs="宋体"/>
          <w:kern w:val="0"/>
          <w:szCs w:val="21"/>
        </w:rPr>
        <w:t>因供应商原因解密失败的，其响应文件将被拒绝。</w:t>
      </w:r>
    </w:p>
    <w:p>
      <w:pPr>
        <w:keepNext w:val="0"/>
        <w:keepLines w:val="0"/>
        <w:pageBreakBefore w:val="0"/>
        <w:widowControl w:val="0"/>
        <w:tabs>
          <w:tab w:val="left" w:pos="7095"/>
        </w:tabs>
        <w:kinsoku/>
        <w:wordWrap/>
        <w:overflowPunct/>
        <w:topLinePunct w:val="0"/>
        <w:bidi w:val="0"/>
        <w:adjustRightInd/>
        <w:snapToGrid/>
        <w:spacing w:line="350" w:lineRule="exact"/>
        <w:ind w:firstLine="420" w:firstLineChars="200"/>
        <w:textAlignment w:val="auto"/>
        <w:rPr>
          <w:rFonts w:ascii="宋体"/>
          <w:szCs w:val="21"/>
        </w:rPr>
      </w:pPr>
      <w:r>
        <w:rPr>
          <w:rFonts w:hint="eastAsia" w:ascii="宋体" w:hAnsi="宋体"/>
          <w:szCs w:val="21"/>
        </w:rPr>
        <w:t>5.6项目远程不见面响应文件开启活动结束时，供应商应在《开标记录表》上进行电子签章。供应商未签章的，视同认可线上响应文件开启结果。</w:t>
      </w:r>
    </w:p>
    <w:p>
      <w:pPr>
        <w:keepNext w:val="0"/>
        <w:keepLines w:val="0"/>
        <w:pageBreakBefore w:val="0"/>
        <w:widowControl w:val="0"/>
        <w:kinsoku/>
        <w:wordWrap/>
        <w:overflowPunct/>
        <w:topLinePunct w:val="0"/>
        <w:bidi w:val="0"/>
        <w:adjustRightInd/>
        <w:snapToGrid/>
        <w:spacing w:line="350" w:lineRule="exact"/>
        <w:textAlignment w:val="auto"/>
        <w:rPr>
          <w:rFonts w:hint="eastAsia" w:ascii="宋体" w:hAnsi="宋体"/>
          <w:b/>
          <w:color w:val="000000"/>
          <w:sz w:val="24"/>
          <w:szCs w:val="24"/>
        </w:rPr>
      </w:pPr>
      <w:r>
        <w:rPr>
          <w:rFonts w:hint="eastAsia" w:ascii="宋体" w:hAnsi="宋体"/>
          <w:b/>
          <w:color w:val="000000"/>
          <w:sz w:val="24"/>
          <w:szCs w:val="24"/>
        </w:rPr>
        <w:t>6.</w:t>
      </w:r>
      <w:r>
        <w:rPr>
          <w:rFonts w:hint="eastAsia"/>
        </w:rPr>
        <w:t xml:space="preserve"> </w:t>
      </w:r>
      <w:r>
        <w:rPr>
          <w:rFonts w:hint="eastAsia" w:ascii="宋体" w:hAnsi="宋体"/>
          <w:b/>
          <w:color w:val="000000"/>
          <w:sz w:val="24"/>
          <w:szCs w:val="24"/>
        </w:rPr>
        <w:t>评审依据</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6.1全流程电子化交易（不见面磋商）项目，磋商小组以成功上传、解密的电子响应文件为依据评审。</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6.2 评审期间，供应商应保持通讯手机畅通，并根据磋商小组要求在规定时间内提供：</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（1）最后报价（加盖公章，或者由法定代表人或其授权的代表签字）；</w:t>
      </w:r>
    </w:p>
    <w:p>
      <w:pPr>
        <w:keepNext w:val="0"/>
        <w:keepLines w:val="0"/>
        <w:pageBreakBefore w:val="0"/>
        <w:widowControl w:val="0"/>
        <w:kinsoku/>
        <w:wordWrap/>
        <w:overflowPunct/>
        <w:topLinePunct w:val="0"/>
        <w:autoSpaceDE w:val="0"/>
        <w:autoSpaceDN w:val="0"/>
        <w:bidi w:val="0"/>
        <w:adjustRightInd/>
        <w:snapToGrid/>
        <w:spacing w:line="350" w:lineRule="exact"/>
        <w:ind w:firstLine="420" w:firstLineChars="200"/>
        <w:textAlignment w:val="auto"/>
        <w:rPr>
          <w:rFonts w:ascii="宋体"/>
        </w:rPr>
      </w:pPr>
      <w:r>
        <w:rPr>
          <w:rFonts w:hint="eastAsia" w:ascii="宋体" w:hAnsi="宋体"/>
        </w:rPr>
        <w:t>提交方式：供应商须使用CA数字证书登录</w:t>
      </w:r>
      <w:r>
        <w:rPr>
          <w:rFonts w:hint="eastAsia" w:ascii="宋体" w:hAnsi="宋体"/>
          <w:szCs w:val="21"/>
        </w:rPr>
        <w:t>《全国公共资源交易平台(河南省</w:t>
      </w:r>
      <w:r>
        <w:rPr>
          <w:rFonts w:ascii="Segoe UI Emoji" w:hAnsi="Segoe UI Emoji" w:eastAsia="MS Mincho" w:cs="Segoe UI Emoji"/>
          <w:szCs w:val="21"/>
        </w:rPr>
        <w:t>▪</w:t>
      </w:r>
      <w:r>
        <w:rPr>
          <w:rFonts w:hint="eastAsia" w:ascii="宋体" w:hAnsi="宋体" w:cs="宋体"/>
          <w:szCs w:val="21"/>
        </w:rPr>
        <w:t>许昌市</w:t>
      </w:r>
      <w:r>
        <w:rPr>
          <w:rFonts w:hint="eastAsia" w:ascii="宋体" w:hAnsi="宋体"/>
          <w:szCs w:val="21"/>
        </w:rPr>
        <w:t>)》公共资源交易系统（</w:t>
      </w:r>
      <w:r>
        <w:rPr>
          <w:rFonts w:ascii="宋体" w:hAnsi="宋体"/>
        </w:rPr>
        <w:t>http://ggzy.xuchang.gov.cn/</w:t>
      </w:r>
      <w:r>
        <w:rPr>
          <w:rFonts w:hint="eastAsia" w:ascii="宋体" w:hAnsi="宋体"/>
          <w:szCs w:val="21"/>
        </w:rPr>
        <w:t>）进行最后报价，</w:t>
      </w:r>
      <w:r>
        <w:rPr>
          <w:rFonts w:hint="eastAsia" w:ascii="宋体" w:hAnsi="宋体"/>
        </w:rPr>
        <w:t>最后报价应包括：①总报价②分项报价。</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注：①磋商小组要求供应商提交最后报价时，在谈判小组规定时间内，供应商未提交最后报价则以其初次提交响应文件报价为最后报价。</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②磋商文件第二章“采购需求”中“采购清单”以工程量清单提供的，供应商应以工程量清单方式提交最后报价。</w:t>
      </w:r>
    </w:p>
    <w:p>
      <w:pPr>
        <w:keepNext w:val="0"/>
        <w:keepLines w:val="0"/>
        <w:pageBreakBefore w:val="0"/>
        <w:widowControl w:val="0"/>
        <w:tabs>
          <w:tab w:val="left" w:pos="7095"/>
        </w:tabs>
        <w:kinsoku/>
        <w:wordWrap/>
        <w:overflowPunct/>
        <w:topLinePunct w:val="0"/>
        <w:bidi w:val="0"/>
        <w:adjustRightInd/>
        <w:snapToGrid/>
        <w:spacing w:line="350" w:lineRule="exact"/>
        <w:ind w:firstLine="420"/>
        <w:textAlignment w:val="auto"/>
        <w:rPr>
          <w:rFonts w:ascii="宋体"/>
          <w:szCs w:val="21"/>
        </w:rPr>
      </w:pPr>
      <w:r>
        <w:rPr>
          <w:rFonts w:hint="eastAsia" w:ascii="宋体" w:hAnsi="宋体"/>
          <w:szCs w:val="21"/>
        </w:rPr>
        <w:t>③请供应商根据项目情况，可提前准备分项报价。</w:t>
      </w:r>
    </w:p>
    <w:p>
      <w:pPr>
        <w:keepNext w:val="0"/>
        <w:keepLines w:val="0"/>
        <w:pageBreakBefore w:val="0"/>
        <w:widowControl w:val="0"/>
        <w:numPr>
          <w:ilvl w:val="0"/>
          <w:numId w:val="1"/>
        </w:numPr>
        <w:tabs>
          <w:tab w:val="left" w:pos="7095"/>
        </w:tabs>
        <w:kinsoku/>
        <w:wordWrap/>
        <w:overflowPunct/>
        <w:topLinePunct w:val="0"/>
        <w:bidi w:val="0"/>
        <w:adjustRightInd/>
        <w:snapToGrid/>
        <w:spacing w:line="350" w:lineRule="exact"/>
        <w:ind w:firstLine="420" w:firstLineChars="200"/>
        <w:textAlignment w:val="auto"/>
        <w:rPr>
          <w:rFonts w:hint="eastAsia" w:ascii="宋体" w:hAnsi="宋体"/>
          <w:szCs w:val="21"/>
        </w:rPr>
      </w:pPr>
      <w:r>
        <w:rPr>
          <w:rFonts w:hint="eastAsia" w:ascii="宋体" w:hAnsi="宋体"/>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pStyle w:val="2"/>
        <w:widowControl w:val="0"/>
        <w:numPr>
          <w:ilvl w:val="0"/>
          <w:numId w:val="0"/>
        </w:numPr>
        <w:spacing w:after="120"/>
        <w:jc w:val="both"/>
      </w:pPr>
    </w:p>
    <w:bookmarkEnd w:id="0"/>
    <w:p>
      <w:pPr>
        <w:numPr>
          <w:ilvl w:val="0"/>
          <w:numId w:val="0"/>
        </w:numPr>
        <w:jc w:val="center"/>
        <w:rPr>
          <w:rFonts w:hint="eastAsia" w:ascii="宋体" w:hAnsi="宋体" w:cs="宋体"/>
          <w:b/>
          <w:kern w:val="0"/>
          <w:sz w:val="32"/>
          <w:szCs w:val="32"/>
          <w:lang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349B5"/>
    <w:multiLevelType w:val="singleLevel"/>
    <w:tmpl w:val="EE6349B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D214D"/>
    <w:rsid w:val="053F69CD"/>
    <w:rsid w:val="13554A5D"/>
    <w:rsid w:val="2EE43FBD"/>
    <w:rsid w:val="48C4659A"/>
    <w:rsid w:val="6DCB7955"/>
    <w:rsid w:val="73F8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2021-12-17T09:01:00Z</dcterms:created>
  <dc:creator>Administrator</dc:creator>
  <cp:lastModifiedBy>河南建标工程管理有限公司:李松岳</cp:lastModifiedBy>
  <cp:lastPrinted>2021-12-20T06:55:00Z</cp:lastPrinted>
  <dcterms:modified xsi:type="dcterms:W3CDTF">2021-12-21T06:05:46Z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262C4590920D477591E7BF4E21B05149</vt:lpwstr>
  </property>
</Properties>
</file>