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3D42DC" w:rsidRDefault="00BB4B59">
      <w:pPr>
        <w:jc w:val="center"/>
        <w:rPr>
          <w:rFonts w:asciiTheme="minorEastAsia" w:hAnsiTheme="minorEastAsia" w:cs="仿宋"/>
          <w:b/>
          <w:sz w:val="48"/>
          <w:szCs w:val="48"/>
        </w:rPr>
      </w:pPr>
      <w:r w:rsidRPr="003D42DC">
        <w:rPr>
          <w:rFonts w:asciiTheme="minorEastAsia" w:hAnsiTheme="minorEastAsia" w:cs="仿宋" w:hint="eastAsia"/>
          <w:b/>
          <w:sz w:val="48"/>
          <w:szCs w:val="48"/>
        </w:rPr>
        <w:t>襄城县</w:t>
      </w:r>
      <w:r w:rsidR="0040161A" w:rsidRPr="003D42DC">
        <w:rPr>
          <w:rFonts w:asciiTheme="minorEastAsia" w:hAnsiTheme="minorEastAsia" w:cs="仿宋" w:hint="eastAsia"/>
          <w:b/>
          <w:sz w:val="48"/>
          <w:szCs w:val="48"/>
        </w:rPr>
        <w:t>妇幼保健院医疗设备采购</w:t>
      </w:r>
      <w:r w:rsidRPr="003D42DC">
        <w:rPr>
          <w:rFonts w:asciiTheme="minorEastAsia" w:hAnsiTheme="minorEastAsia" w:cs="仿宋" w:hint="eastAsia"/>
          <w:b/>
          <w:sz w:val="48"/>
          <w:szCs w:val="48"/>
        </w:rPr>
        <w:t>项目</w:t>
      </w:r>
      <w:r w:rsidR="003D42DC">
        <w:rPr>
          <w:rFonts w:asciiTheme="minorEastAsia" w:hAnsiTheme="minorEastAsia" w:cs="仿宋" w:hint="eastAsia"/>
          <w:b/>
          <w:sz w:val="48"/>
          <w:szCs w:val="48"/>
        </w:rPr>
        <w:t>二次</w:t>
      </w:r>
      <w:r w:rsidR="004E0EDD" w:rsidRPr="003D42DC">
        <w:rPr>
          <w:rFonts w:asciiTheme="minorEastAsia" w:hAnsiTheme="minorEastAsia" w:cs="仿宋" w:hint="eastAsia"/>
          <w:b/>
          <w:sz w:val="48"/>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40161A">
        <w:rPr>
          <w:rFonts w:ascii="宋体" w:eastAsia="宋体" w:hAnsi="宋体" w:cs="仿宋" w:hint="eastAsia"/>
          <w:sz w:val="36"/>
          <w:szCs w:val="36"/>
        </w:rPr>
        <w:t>51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40161A">
        <w:rPr>
          <w:rFonts w:asciiTheme="minorEastAsia" w:hAnsiTheme="minorEastAsia" w:cs="仿宋" w:hint="eastAsia"/>
          <w:sz w:val="36"/>
          <w:szCs w:val="36"/>
        </w:rPr>
        <w:t>妇幼保健院</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0161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40161A">
        <w:rPr>
          <w:rFonts w:asciiTheme="minorEastAsia" w:hAnsiTheme="minorEastAsia" w:hint="eastAsia"/>
          <w:color w:val="000000"/>
          <w:sz w:val="30"/>
          <w:szCs w:val="30"/>
        </w:rPr>
        <w:t>妇幼保健院</w:t>
      </w:r>
      <w:r w:rsidRPr="0069676F">
        <w:rPr>
          <w:rFonts w:asciiTheme="minorEastAsia" w:hAnsiTheme="minorEastAsia" w:hint="eastAsia"/>
          <w:color w:val="000000"/>
          <w:sz w:val="30"/>
          <w:szCs w:val="30"/>
        </w:rPr>
        <w:t>“</w:t>
      </w:r>
      <w:r w:rsidR="0040161A" w:rsidRPr="0040161A">
        <w:rPr>
          <w:rFonts w:asciiTheme="minorEastAsia" w:hAnsiTheme="minorEastAsia" w:hint="eastAsia"/>
          <w:color w:val="000000"/>
          <w:sz w:val="30"/>
          <w:szCs w:val="30"/>
        </w:rPr>
        <w:t>襄城县妇幼保健院医疗设备采购项目</w:t>
      </w:r>
      <w:r w:rsidR="003D42DC">
        <w:rPr>
          <w:rFonts w:asciiTheme="minorEastAsia" w:hAnsiTheme="minorEastAsia" w:hint="eastAsia"/>
          <w:color w:val="000000"/>
          <w:sz w:val="30"/>
          <w:szCs w:val="30"/>
        </w:rPr>
        <w:t>二次</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w:t>
      </w:r>
      <w:r w:rsidR="0040161A">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3D42DC">
        <w:rPr>
          <w:rFonts w:asciiTheme="minorEastAsia" w:hAnsiTheme="minorEastAsia" w:hint="eastAsia"/>
          <w:color w:val="000000"/>
          <w:sz w:val="30"/>
          <w:szCs w:val="30"/>
        </w:rPr>
        <w:t>17</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40161A">
        <w:rPr>
          <w:rFonts w:asciiTheme="minorEastAsia" w:hAnsiTheme="minorEastAsia" w:cs="仿宋" w:hint="eastAsia"/>
          <w:sz w:val="30"/>
          <w:szCs w:val="30"/>
        </w:rPr>
        <w:t>51</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0161A" w:rsidRPr="0040161A">
        <w:rPr>
          <w:rFonts w:asciiTheme="minorEastAsia" w:hAnsiTheme="minorEastAsia" w:hint="eastAsia"/>
          <w:color w:val="000000"/>
          <w:sz w:val="30"/>
          <w:szCs w:val="30"/>
        </w:rPr>
        <w:t>襄城县妇幼保健院医疗设备采购项目</w:t>
      </w:r>
      <w:r w:rsidR="003D42DC">
        <w:rPr>
          <w:rFonts w:asciiTheme="minorEastAsia" w:hAnsiTheme="minorEastAsia" w:hint="eastAsia"/>
          <w:color w:val="000000"/>
          <w:sz w:val="30"/>
          <w:szCs w:val="30"/>
        </w:rPr>
        <w:t>二次</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0161A">
        <w:rPr>
          <w:rFonts w:asciiTheme="minorEastAsia" w:hAnsiTheme="minorEastAsia" w:cs="宋体" w:hint="eastAsia"/>
          <w:kern w:val="0"/>
          <w:sz w:val="30"/>
          <w:szCs w:val="30"/>
        </w:rPr>
        <w:t>1300000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40161A">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40161A">
              <w:rPr>
                <w:rFonts w:ascii="宋体" w:eastAsia="宋体" w:hAnsi="宋体" w:cs="宋体" w:hint="eastAsia"/>
                <w:color w:val="000000"/>
                <w:kern w:val="0"/>
                <w:sz w:val="24"/>
                <w:szCs w:val="24"/>
                <w:shd w:val="clear" w:color="auto" w:fill="FFFFFF"/>
              </w:rPr>
              <w:t>51-1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40161A"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600000</w:t>
            </w:r>
            <w:r w:rsidR="009B4CF6" w:rsidRPr="009B4CF6">
              <w:rPr>
                <w:rFonts w:ascii="宋体" w:eastAsia="宋体" w:hAnsi="宋体"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9B4CF6"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6</w:t>
            </w:r>
            <w:r w:rsidR="0040161A">
              <w:rPr>
                <w:rFonts w:ascii="宋体" w:eastAsia="宋体" w:hAnsi="宋体" w:cs="宋体" w:hint="eastAsia"/>
                <w:color w:val="000000"/>
                <w:kern w:val="0"/>
                <w:sz w:val="24"/>
                <w:szCs w:val="24"/>
                <w:shd w:val="clear" w:color="auto" w:fill="FFFFFF"/>
              </w:rPr>
              <w:t>00000</w:t>
            </w:r>
            <w:r w:rsidRPr="009B4CF6">
              <w:rPr>
                <w:rFonts w:ascii="宋体" w:eastAsia="宋体" w:hAnsi="宋体" w:cs="宋体" w:hint="eastAsia"/>
                <w:color w:val="000000"/>
                <w:kern w:val="0"/>
                <w:sz w:val="24"/>
                <w:szCs w:val="24"/>
                <w:shd w:val="clear" w:color="auto" w:fill="FFFFFF"/>
              </w:rPr>
              <w:t>.00</w:t>
            </w:r>
          </w:p>
        </w:tc>
      </w:tr>
      <w:tr w:rsidR="0040161A"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40161A" w:rsidRDefault="000D75CC"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40161A">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51-2</w:t>
            </w:r>
          </w:p>
        </w:tc>
        <w:tc>
          <w:tcPr>
            <w:tcW w:w="879" w:type="pct"/>
            <w:tcBorders>
              <w:top w:val="single" w:sz="4" w:space="0" w:color="auto"/>
              <w:left w:val="single" w:sz="4" w:space="0" w:color="auto"/>
              <w:bottom w:val="single" w:sz="4" w:space="0" w:color="auto"/>
              <w:right w:val="single" w:sz="4" w:space="0" w:color="auto"/>
            </w:tcBorders>
            <w:vAlign w:val="center"/>
            <w:hideMark/>
          </w:tcPr>
          <w:p w:rsidR="0040161A" w:rsidRDefault="0040161A" w:rsidP="0040161A">
            <w:pPr>
              <w:widowControl/>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700000.00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663DE0" w:rsidRPr="0040161A">
        <w:rPr>
          <w:rFonts w:asciiTheme="minorEastAsia" w:hAnsiTheme="minorEastAsia" w:hint="eastAsia"/>
          <w:color w:val="000000"/>
          <w:sz w:val="30"/>
          <w:szCs w:val="30"/>
        </w:rPr>
        <w:t>襄城县妇幼保健院医疗设备</w:t>
      </w:r>
      <w:r>
        <w:rPr>
          <w:rFonts w:asciiTheme="minorEastAsia" w:hAnsiTheme="minorEastAsia" w:cs="仿宋" w:hint="eastAsia"/>
          <w:sz w:val="30"/>
          <w:szCs w:val="30"/>
        </w:rPr>
        <w:t>（具体要求详见询价文件）。</w:t>
      </w:r>
    </w:p>
    <w:p w:rsidR="0069676F" w:rsidRDefault="00D72FFF" w:rsidP="007B394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A51AA7" w:rsidRPr="00A51AA7">
        <w:rPr>
          <w:rFonts w:asciiTheme="majorEastAsia" w:eastAsiaTheme="majorEastAsia" w:hAnsiTheme="majorEastAsia" w:cs="仿宋" w:hint="eastAsia"/>
          <w:color w:val="000000" w:themeColor="text1"/>
          <w:sz w:val="30"/>
          <w:szCs w:val="30"/>
        </w:rPr>
        <w:t>合同签订之日起</w:t>
      </w:r>
      <w:r w:rsidR="00663DE0">
        <w:rPr>
          <w:rFonts w:asciiTheme="majorEastAsia" w:eastAsiaTheme="majorEastAsia" w:hAnsiTheme="majorEastAsia" w:cs="仿宋" w:hint="eastAsia"/>
          <w:color w:val="000000" w:themeColor="text1"/>
          <w:sz w:val="30"/>
          <w:szCs w:val="30"/>
        </w:rPr>
        <w:t>10</w:t>
      </w:r>
      <w:r w:rsidR="00A51AA7" w:rsidRPr="00A51AA7">
        <w:rPr>
          <w:rFonts w:asciiTheme="majorEastAsia" w:eastAsiaTheme="majorEastAsia" w:hAnsiTheme="majorEastAsia" w:cs="仿宋" w:hint="eastAsia"/>
          <w:color w:val="000000" w:themeColor="text1"/>
          <w:sz w:val="30"/>
          <w:szCs w:val="30"/>
        </w:rPr>
        <w:t>日内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4643A5" w:rsidRPr="004643A5">
        <w:rPr>
          <w:rFonts w:ascii="宋体" w:eastAsia="宋体" w:hAnsi="宋体" w:cs="仿宋" w:hint="eastAsia"/>
          <w:sz w:val="30"/>
          <w:szCs w:val="30"/>
        </w:rPr>
        <w:t>投标人</w:t>
      </w:r>
      <w:r w:rsidR="00663DE0">
        <w:rPr>
          <w:rFonts w:ascii="宋体" w:eastAsia="宋体" w:hAnsi="宋体" w:cs="仿宋" w:hint="eastAsia"/>
          <w:sz w:val="30"/>
          <w:szCs w:val="30"/>
        </w:rPr>
        <w:t>具有经营医疗器械的经营许可证</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A4E6C">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3D42DC">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63DE0">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3D42DC">
              <w:rPr>
                <w:rFonts w:asciiTheme="minorEastAsia" w:hAnsiTheme="minorEastAsia" w:cs="Arial" w:hint="eastAsia"/>
                <w:color w:val="000000"/>
                <w:kern w:val="0"/>
                <w:sz w:val="30"/>
                <w:szCs w:val="30"/>
                <w:shd w:val="clear" w:color="auto" w:fill="FFFFFF"/>
              </w:rPr>
              <w:t>13</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5118D3">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3D42DC">
              <w:rPr>
                <w:rFonts w:asciiTheme="minorEastAsia" w:hAnsiTheme="minorEastAsia" w:cs="Arial" w:hint="eastAsia"/>
                <w:color w:val="000000"/>
                <w:kern w:val="0"/>
                <w:sz w:val="30"/>
                <w:szCs w:val="30"/>
                <w:shd w:val="clear" w:color="auto" w:fill="FFFFFF"/>
              </w:rPr>
              <w:t>17</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5118D3">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3D42DC">
        <w:rPr>
          <w:rFonts w:asciiTheme="minorEastAsia" w:hAnsiTheme="minorEastAsia" w:hint="eastAsia"/>
          <w:color w:val="000000"/>
          <w:sz w:val="30"/>
          <w:szCs w:val="30"/>
        </w:rPr>
        <w:t>17</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3D42DC">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5118D3">
              <w:rPr>
                <w:rFonts w:asciiTheme="minorEastAsia" w:hAnsiTheme="minorEastAsia" w:hint="eastAsia"/>
                <w:color w:val="000000"/>
                <w:sz w:val="30"/>
                <w:szCs w:val="30"/>
              </w:rPr>
              <w:t>12</w:t>
            </w:r>
            <w:r>
              <w:rPr>
                <w:rFonts w:asciiTheme="minorEastAsia" w:hAnsiTheme="minorEastAsia"/>
                <w:color w:val="000000"/>
                <w:sz w:val="30"/>
                <w:szCs w:val="30"/>
              </w:rPr>
              <w:t>月</w:t>
            </w:r>
            <w:r w:rsidR="003D42DC">
              <w:rPr>
                <w:rFonts w:asciiTheme="minorEastAsia" w:hAnsiTheme="minorEastAsia" w:hint="eastAsia"/>
                <w:color w:val="000000"/>
                <w:sz w:val="30"/>
                <w:szCs w:val="30"/>
              </w:rPr>
              <w:t>17</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5118D3">
        <w:rPr>
          <w:rFonts w:asciiTheme="minorEastAsia" w:hAnsiTheme="minorEastAsia" w:hint="eastAsia"/>
          <w:color w:val="000000"/>
          <w:sz w:val="30"/>
          <w:szCs w:val="30"/>
        </w:rPr>
        <w:t>妇幼保健院</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5118D3">
        <w:rPr>
          <w:rFonts w:asciiTheme="minorEastAsia" w:hAnsiTheme="minorEastAsia" w:hint="eastAsia"/>
          <w:color w:val="000000"/>
          <w:sz w:val="30"/>
          <w:szCs w:val="30"/>
        </w:rPr>
        <w:t>李</w:t>
      </w:r>
      <w:r w:rsidR="004643A5">
        <w:rPr>
          <w:rFonts w:asciiTheme="minorEastAsia" w:hAnsiTheme="minorEastAsia" w:hint="eastAsia"/>
          <w:color w:val="000000"/>
          <w:sz w:val="30"/>
          <w:szCs w:val="30"/>
        </w:rPr>
        <w:t>先生</w:t>
      </w:r>
      <w:r>
        <w:rPr>
          <w:rFonts w:asciiTheme="minorEastAsia" w:hAnsiTheme="minorEastAsia" w:hint="eastAsia"/>
          <w:color w:val="000000"/>
          <w:sz w:val="30"/>
          <w:szCs w:val="30"/>
        </w:rPr>
        <w:t>    联系电话：</w:t>
      </w:r>
      <w:r w:rsidR="005118D3">
        <w:rPr>
          <w:rFonts w:asciiTheme="minorEastAsia" w:hAnsiTheme="minorEastAsia" w:hint="eastAsia"/>
          <w:color w:val="000000"/>
          <w:sz w:val="30"/>
          <w:szCs w:val="30"/>
        </w:rPr>
        <w:t>13937415887</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814578" w:rsidRDefault="00B82F6A" w:rsidP="0081457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5118D3" w:rsidRPr="005118D3">
        <w:rPr>
          <w:rFonts w:ascii="微软雅黑" w:eastAsia="微软雅黑" w:hAnsi="微软雅黑" w:cs="微软雅黑" w:hint="eastAsia"/>
          <w:b/>
          <w:bCs/>
          <w:color w:val="000000"/>
          <w:kern w:val="0"/>
          <w:sz w:val="24"/>
          <w:szCs w:val="24"/>
        </w:rPr>
        <w:t>襄城县妇幼保健院医疗设备</w:t>
      </w:r>
    </w:p>
    <w:p w:rsidR="00B606C7" w:rsidRPr="00814578" w:rsidRDefault="00721AEF" w:rsidP="0081457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814578">
        <w:rPr>
          <w:rFonts w:ascii="微软雅黑" w:eastAsia="微软雅黑" w:hAnsi="微软雅黑" w:cs="微软雅黑" w:hint="eastAsia"/>
          <w:b/>
          <w:bCs/>
          <w:color w:val="000000"/>
          <w:kern w:val="0"/>
          <w:sz w:val="24"/>
          <w:szCs w:val="24"/>
        </w:rPr>
        <w:t>二、采购说明及详细参数</w:t>
      </w:r>
    </w:p>
    <w:p w:rsidR="005118D3" w:rsidRDefault="004D113B" w:rsidP="00D2752D">
      <w:pPr>
        <w:spacing w:line="360" w:lineRule="auto"/>
        <w:contextualSpacing/>
        <w:jc w:val="left"/>
        <w:rPr>
          <w:rFonts w:asciiTheme="minorEastAsia" w:hAnsiTheme="minorEastAsia" w:cs="宋体"/>
          <w:b/>
          <w:color w:val="FF0000"/>
          <w:kern w:val="0"/>
          <w:sz w:val="24"/>
          <w:szCs w:val="24"/>
          <w:lang w:val="zh-CN" w:bidi="zh-CN"/>
        </w:rPr>
      </w:pPr>
      <w:r>
        <w:rPr>
          <w:rFonts w:asciiTheme="minorEastAsia" w:hAnsiTheme="minorEastAsia" w:cs="宋体" w:hint="eastAsia"/>
          <w:b/>
          <w:color w:val="FF0000"/>
          <w:kern w:val="0"/>
          <w:sz w:val="24"/>
          <w:szCs w:val="24"/>
          <w:lang w:val="zh-CN" w:bidi="zh-CN"/>
        </w:rPr>
        <w:t xml:space="preserve"> </w:t>
      </w:r>
    </w:p>
    <w:tbl>
      <w:tblPr>
        <w:tblW w:w="5000" w:type="pct"/>
        <w:tblLook w:val="04A0"/>
      </w:tblPr>
      <w:tblGrid>
        <w:gridCol w:w="859"/>
        <w:gridCol w:w="3736"/>
        <w:gridCol w:w="858"/>
        <w:gridCol w:w="1230"/>
        <w:gridCol w:w="2365"/>
        <w:gridCol w:w="12"/>
      </w:tblGrid>
      <w:tr w:rsidR="005118D3" w:rsidTr="005118D3">
        <w:trPr>
          <w:trHeight w:val="6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一标段</w:t>
            </w:r>
            <w:r w:rsidR="005118D3">
              <w:rPr>
                <w:rFonts w:ascii="宋体" w:eastAsia="宋体" w:hAnsi="宋体" w:cs="宋体" w:hint="eastAsia"/>
                <w:b/>
                <w:bCs/>
                <w:color w:val="000000"/>
                <w:kern w:val="0"/>
                <w:sz w:val="32"/>
                <w:szCs w:val="32"/>
              </w:rPr>
              <w:t>（控制价：60万元）</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麻醉机</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 xml:space="preserve"> 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2</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心电图</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400"/>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3</w:t>
            </w:r>
          </w:p>
        </w:tc>
        <w:tc>
          <w:tcPr>
            <w:tcW w:w="1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rPr>
              <w:t>阴道镜</w:t>
            </w:r>
          </w:p>
        </w:tc>
        <w:tc>
          <w:tcPr>
            <w:tcW w:w="6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台</w:t>
            </w:r>
          </w:p>
        </w:tc>
        <w:tc>
          <w:tcPr>
            <w:tcW w:w="8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szCs w:val="24"/>
              </w:rPr>
              <w:t>1</w:t>
            </w:r>
          </w:p>
        </w:tc>
        <w:tc>
          <w:tcPr>
            <w:tcW w:w="156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ind w:firstLineChars="350" w:firstLine="840"/>
            </w:pPr>
            <w:r w:rsidRPr="005C01BB">
              <w:rPr>
                <w:rFonts w:ascii="宋体" w:eastAsia="宋体" w:hAnsi="宋体" w:cs="宋体" w:hint="eastAsia"/>
                <w:color w:val="000000"/>
                <w:kern w:val="0"/>
                <w:sz w:val="24"/>
                <w:szCs w:val="24"/>
              </w:rPr>
              <w:t>见清单</w:t>
            </w:r>
          </w:p>
        </w:tc>
      </w:tr>
      <w:tr w:rsidR="005118D3" w:rsidTr="005118D3">
        <w:trPr>
          <w:trHeight w:val="895"/>
        </w:trPr>
        <w:tc>
          <w:tcPr>
            <w:tcW w:w="6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标段</w:t>
            </w:r>
          </w:p>
        </w:tc>
        <w:tc>
          <w:tcPr>
            <w:tcW w:w="439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FC676F" w:rsidP="00CE3736">
            <w:pPr>
              <w:widowControl/>
              <w:jc w:val="center"/>
              <w:textAlignment w:val="center"/>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二标段</w:t>
            </w:r>
            <w:r w:rsidR="005118D3">
              <w:rPr>
                <w:rFonts w:ascii="宋体" w:eastAsia="宋体" w:hAnsi="宋体" w:cs="宋体" w:hint="eastAsia"/>
                <w:b/>
                <w:bCs/>
                <w:color w:val="000000"/>
                <w:kern w:val="0"/>
                <w:sz w:val="32"/>
                <w:szCs w:val="32"/>
              </w:rPr>
              <w:t>（控制价：70万元）</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序号</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名称</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单位</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数量</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szCs w:val="24"/>
              </w:rPr>
              <w:t>参数</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视力筛选仪</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台</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数码听觉统合训练系统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r w:rsidR="005118D3" w:rsidTr="005118D3">
        <w:trPr>
          <w:gridAfter w:val="1"/>
          <w:wAfter w:w="18" w:type="pct"/>
          <w:trHeight w:val="400"/>
        </w:trPr>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仿宋" w:eastAsia="仿宋" w:hAnsi="仿宋" w:cs="仿宋" w:hint="eastAsia"/>
                <w:color w:val="000000"/>
                <w:kern w:val="0"/>
                <w:sz w:val="32"/>
                <w:szCs w:val="32"/>
              </w:rPr>
              <w:t>早期语言评估与训练系统</w:t>
            </w: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套</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CE3736">
            <w:pPr>
              <w:widowControl/>
              <w:jc w:val="center"/>
              <w:textAlignment w:val="center"/>
              <w:rPr>
                <w:rFonts w:ascii="宋体" w:eastAsia="宋体" w:hAnsi="宋体" w:cs="宋体"/>
                <w:b/>
                <w:bCs/>
                <w:color w:val="000000"/>
                <w:kern w:val="0"/>
                <w:sz w:val="24"/>
              </w:rPr>
            </w:pPr>
            <w:r>
              <w:rPr>
                <w:rFonts w:ascii="宋体" w:eastAsia="宋体" w:hAnsi="宋体" w:cs="宋体" w:hint="eastAsia"/>
                <w:color w:val="000000"/>
                <w:kern w:val="0"/>
                <w:sz w:val="24"/>
                <w:szCs w:val="24"/>
              </w:rPr>
              <w:t>1</w:t>
            </w:r>
          </w:p>
        </w:tc>
        <w:tc>
          <w:tcPr>
            <w:tcW w:w="1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118D3" w:rsidRDefault="005118D3" w:rsidP="005118D3">
            <w:pPr>
              <w:jc w:val="center"/>
            </w:pPr>
            <w:r w:rsidRPr="00883C67">
              <w:rPr>
                <w:rFonts w:ascii="宋体" w:eastAsia="宋体" w:hAnsi="宋体" w:cs="宋体" w:hint="eastAsia"/>
                <w:color w:val="000000"/>
                <w:kern w:val="0"/>
                <w:sz w:val="24"/>
                <w:szCs w:val="24"/>
              </w:rPr>
              <w:t>见清单</w:t>
            </w:r>
          </w:p>
        </w:tc>
      </w:tr>
    </w:tbl>
    <w:p w:rsidR="005118D3" w:rsidRPr="001E4210" w:rsidRDefault="00FC676F" w:rsidP="00F13895">
      <w:pPr>
        <w:spacing w:line="360" w:lineRule="auto"/>
        <w:ind w:firstLineChars="150" w:firstLine="480"/>
        <w:rPr>
          <w:rFonts w:ascii="Calibri" w:eastAsia="宋体" w:hAnsi="Calibri" w:cs="Times New Roman"/>
          <w:sz w:val="15"/>
        </w:rPr>
      </w:pPr>
      <w:r w:rsidRPr="001E4210">
        <w:rPr>
          <w:rFonts w:ascii="黑体" w:eastAsia="黑体" w:hAnsi="黑体" w:cs="Times New Roman" w:hint="eastAsia"/>
          <w:sz w:val="32"/>
          <w:szCs w:val="48"/>
        </w:rPr>
        <w:t>（一标段</w:t>
      </w:r>
      <w:r w:rsidR="001E4210">
        <w:rPr>
          <w:rFonts w:ascii="黑体" w:eastAsia="黑体" w:hAnsi="黑体" w:cs="Times New Roman" w:hint="eastAsia"/>
          <w:sz w:val="32"/>
          <w:szCs w:val="48"/>
        </w:rPr>
        <w:t>采购清单</w:t>
      </w:r>
      <w:r w:rsidRPr="001E4210">
        <w:rPr>
          <w:rFonts w:ascii="黑体" w:eastAsia="黑体" w:hAnsi="黑体" w:cs="Times New Roman" w:hint="eastAsia"/>
          <w:sz w:val="32"/>
          <w:szCs w:val="48"/>
        </w:rPr>
        <w:t>）</w:t>
      </w:r>
      <w:r w:rsidR="00F13895">
        <w:rPr>
          <w:rFonts w:ascii="黑体" w:eastAsia="黑体" w:hAnsi="黑体" w:cs="Times New Roman" w:hint="eastAsia"/>
          <w:sz w:val="32"/>
          <w:szCs w:val="48"/>
        </w:rPr>
        <w:t>1.</w:t>
      </w:r>
      <w:r w:rsidR="005118D3" w:rsidRPr="001E4210">
        <w:rPr>
          <w:rFonts w:ascii="黑体" w:eastAsia="黑体" w:hAnsi="黑体" w:cs="Times New Roman"/>
          <w:sz w:val="32"/>
          <w:szCs w:val="48"/>
        </w:rPr>
        <w:t>麻醉机参数要求</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一、基本功能要求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1、具备容量控制通气、压力控制通气模式，以满足儿童呼吸麻醉需求。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2、麻醉机可以升级呼末CO2监测、麻醉气体监测、BIS监测功能，满足科室后期的业务开展需要。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3、配备电子显示流量计</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4、麻药挥发罐一个，挥发罐与主机同一品牌，非不同厂家拼装而成。且挥发罐品质过硬，通过FDA认证。</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5、呼吸回路自带加温功能，防止过多冷凝水的产生，影响设备监测精度。</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6、具备电子Peep监测功能。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lastRenderedPageBreak/>
        <w:t>7、仪器需配备内置后备电池，使用时间不小于90分钟。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8、气动电控呼吸机，并具备动态潮气量补偿功能，能够对回路中的损失的新鲜气体做及时补充。</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9、机器内置流量传感器校准功能，保证传感器精度，延长使用寿命，节省科室成本。</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10、操控屏幕内置，不额外占用手术间空间，为监护仪、手麻系统等设备腾留空间。</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11、麻醉机具备中央刹车功能。</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二、功能配置要求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1、标配氧气、空气双气源，可选笑气气源</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2、配备快速充氧功能</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3、麻醉机可以升级插件模块，模块种类包括呼末CO2监测、麻醉气体监测、BIS等。</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4、升级模块可以与监护仪通用。</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5、回路可以升级旁路功能，支持术中更换钠石灰。</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6、具备机控通气、手动通气、体外循环模式。</w:t>
      </w:r>
    </w:p>
    <w:p w:rsidR="005118D3" w:rsidRPr="00F13895" w:rsidRDefault="005118D3" w:rsidP="00F13895">
      <w:pPr>
        <w:widowControl/>
        <w:jc w:val="left"/>
        <w:rPr>
          <w:rFonts w:ascii="宋体" w:hAnsi="宋体" w:cs="宋体"/>
          <w:b/>
          <w:kern w:val="0"/>
          <w:sz w:val="24"/>
        </w:rPr>
      </w:pPr>
      <w:r w:rsidRPr="00F13895">
        <w:rPr>
          <w:rFonts w:ascii="宋体" w:hAnsi="宋体" w:cs="宋体"/>
          <w:b/>
          <w:kern w:val="0"/>
          <w:sz w:val="24"/>
        </w:rPr>
        <w:t>三、控制参数要求</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1、12英寸以上触控屏幕，并保留旋钮等传统控制按钮。</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2、容量控制模式下潮气量设置：20ml-1500ml</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3、吸气压力设置范围：PEEP+5～60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4、呼吸频率：4-100 次/分钟</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5、吸呼比：4:1到1:8</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6、压力限制范围：10到 99 cmH2O</w:t>
      </w:r>
    </w:p>
    <w:p w:rsidR="005118D3" w:rsidRPr="00F13895" w:rsidRDefault="005118D3" w:rsidP="00F13895">
      <w:pPr>
        <w:widowControl/>
        <w:jc w:val="left"/>
        <w:rPr>
          <w:rFonts w:ascii="宋体" w:hAnsi="宋体" w:cs="宋体"/>
          <w:kern w:val="0"/>
          <w:sz w:val="24"/>
        </w:rPr>
      </w:pPr>
      <w:r w:rsidRPr="00F13895">
        <w:rPr>
          <w:rFonts w:ascii="宋体" w:hAnsi="宋体" w:cs="宋体"/>
          <w:kern w:val="0"/>
          <w:sz w:val="24"/>
        </w:rPr>
        <w:t>7、电子PEEP，显示屏设置，范围：OFF，4 到 30 cmH2</w:t>
      </w:r>
    </w:p>
    <w:p w:rsidR="00FC676F" w:rsidRDefault="00F13895" w:rsidP="001E4210">
      <w:pPr>
        <w:ind w:firstLineChars="600" w:firstLine="2160"/>
        <w:rPr>
          <w:rFonts w:ascii="黑体" w:eastAsia="黑体"/>
          <w:color w:val="000000"/>
          <w:sz w:val="36"/>
          <w:szCs w:val="18"/>
        </w:rPr>
      </w:pPr>
      <w:r>
        <w:rPr>
          <w:rFonts w:ascii="黑体" w:eastAsia="黑体" w:hint="eastAsia"/>
          <w:color w:val="000000"/>
          <w:sz w:val="36"/>
          <w:szCs w:val="18"/>
        </w:rPr>
        <w:t>2.</w:t>
      </w:r>
      <w:r w:rsidR="00FC676F">
        <w:rPr>
          <w:rFonts w:ascii="黑体" w:eastAsia="黑体" w:hint="eastAsia"/>
          <w:color w:val="000000"/>
          <w:sz w:val="36"/>
          <w:szCs w:val="18"/>
        </w:rPr>
        <w:t>心电图仪参数要求</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输入电路</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心电输入：</w:t>
      </w:r>
      <w:r>
        <w:rPr>
          <w:rFonts w:ascii="宋体" w:hAnsi="宋体" w:cs="宋体"/>
          <w:kern w:val="0"/>
          <w:sz w:val="24"/>
        </w:rPr>
        <w:t xml:space="preserve"> </w:t>
      </w:r>
      <w:r>
        <w:rPr>
          <w:rFonts w:ascii="宋体" w:hAnsi="宋体" w:cs="宋体" w:hint="eastAsia"/>
          <w:kern w:val="0"/>
          <w:sz w:val="24"/>
        </w:rPr>
        <w:t>12导联同步采集，10电极，支持</w:t>
      </w:r>
      <w:r>
        <w:rPr>
          <w:rFonts w:ascii="宋体" w:hAnsi="宋体" w:cs="宋体"/>
          <w:kern w:val="0"/>
          <w:sz w:val="24"/>
        </w:rPr>
        <w:t>18</w:t>
      </w:r>
      <w:r>
        <w:rPr>
          <w:rFonts w:ascii="宋体" w:hAnsi="宋体" w:cs="宋体" w:hint="eastAsia"/>
          <w:kern w:val="0"/>
          <w:sz w:val="24"/>
        </w:rPr>
        <w:t>导打印</w:t>
      </w:r>
    </w:p>
    <w:p w:rsidR="00FC676F" w:rsidRDefault="00FC676F" w:rsidP="00FC676F">
      <w:pPr>
        <w:widowControl/>
        <w:jc w:val="left"/>
        <w:rPr>
          <w:rFonts w:ascii="宋体" w:hAnsi="宋体" w:cs="宋体"/>
          <w:kern w:val="0"/>
          <w:sz w:val="24"/>
        </w:rPr>
      </w:pPr>
      <w:r>
        <w:rPr>
          <w:kern w:val="0"/>
          <w:sz w:val="24"/>
        </w:rPr>
        <w:t>导联选择：</w:t>
      </w:r>
      <w:r>
        <w:rPr>
          <w:kern w:val="0"/>
          <w:sz w:val="24"/>
        </w:rPr>
        <w:t xml:space="preserve"> </w:t>
      </w:r>
      <w:r>
        <w:rPr>
          <w:rFonts w:ascii="宋体" w:hAnsi="宋体" w:cs="宋体" w:hint="eastAsia"/>
          <w:kern w:val="0"/>
          <w:sz w:val="24"/>
        </w:rPr>
        <w:t>自动或手动</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输入方式：</w:t>
      </w:r>
      <w:r>
        <w:rPr>
          <w:rFonts w:ascii="宋体" w:hAnsi="宋体" w:cs="宋体"/>
          <w:kern w:val="0"/>
          <w:sz w:val="24"/>
        </w:rPr>
        <w:t xml:space="preserve"> </w:t>
      </w:r>
      <w:r>
        <w:rPr>
          <w:rFonts w:ascii="宋体" w:hAnsi="宋体" w:cs="宋体" w:hint="eastAsia"/>
          <w:kern w:val="0"/>
          <w:sz w:val="24"/>
        </w:rPr>
        <w:t>浮地输入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输入保护：</w:t>
      </w:r>
      <w:r>
        <w:rPr>
          <w:rFonts w:ascii="宋体" w:hAnsi="宋体" w:cs="宋体"/>
          <w:kern w:val="0"/>
          <w:sz w:val="24"/>
        </w:rPr>
        <w:t xml:space="preserve"> </w:t>
      </w:r>
      <w:r>
        <w:rPr>
          <w:rFonts w:ascii="宋体" w:hAnsi="宋体" w:cs="宋体" w:hint="eastAsia"/>
          <w:kern w:val="0"/>
          <w:sz w:val="24"/>
        </w:rPr>
        <w:t>标配导联线内附除颤保护电路</w:t>
      </w:r>
    </w:p>
    <w:p w:rsidR="00FC676F" w:rsidRDefault="00FC676F" w:rsidP="00FC676F">
      <w:pPr>
        <w:widowControl/>
        <w:jc w:val="left"/>
        <w:rPr>
          <w:rFonts w:ascii="宋体" w:hAnsi="宋体" w:cs="宋体"/>
          <w:kern w:val="0"/>
          <w:sz w:val="24"/>
        </w:rPr>
      </w:pPr>
      <w:r>
        <w:rPr>
          <w:rFonts w:ascii="宋体" w:hAnsi="宋体" w:cs="宋体" w:hint="eastAsia"/>
          <w:kern w:val="0"/>
          <w:sz w:val="24"/>
        </w:rPr>
        <w:t>采样率：</w:t>
      </w:r>
      <w:r>
        <w:rPr>
          <w:rFonts w:ascii="宋体" w:hAnsi="宋体" w:cs="宋体"/>
          <w:kern w:val="0"/>
          <w:sz w:val="24"/>
        </w:rPr>
        <w:t xml:space="preserve"> </w:t>
      </w:r>
      <w:r>
        <w:rPr>
          <w:rFonts w:ascii="宋体" w:hAnsi="宋体" w:cs="宋体" w:hint="eastAsia"/>
          <w:kern w:val="0"/>
          <w:sz w:val="24"/>
        </w:rPr>
        <w:t>8000 Hz/8Ch</w:t>
      </w:r>
    </w:p>
    <w:p w:rsidR="00FC676F" w:rsidRDefault="00FC676F" w:rsidP="00FC676F">
      <w:pPr>
        <w:widowControl/>
        <w:jc w:val="left"/>
        <w:rPr>
          <w:rFonts w:ascii="宋体" w:hAnsi="宋体" w:cs="宋体"/>
          <w:kern w:val="0"/>
          <w:sz w:val="24"/>
        </w:rPr>
      </w:pPr>
      <w:r>
        <w:rPr>
          <w:rFonts w:ascii="宋体" w:hAnsi="宋体" w:cs="宋体" w:hint="eastAsia"/>
          <w:kern w:val="0"/>
          <w:sz w:val="24"/>
        </w:rPr>
        <w:t>模数转换精度</w:t>
      </w:r>
      <w:r>
        <w:rPr>
          <w:rFonts w:ascii="宋体" w:hAnsi="宋体" w:cs="宋体"/>
          <w:kern w:val="0"/>
          <w:sz w:val="24"/>
        </w:rPr>
        <w:t xml:space="preserve"> </w:t>
      </w:r>
      <w:r>
        <w:rPr>
          <w:rFonts w:ascii="宋体" w:hAnsi="宋体" w:cs="宋体" w:hint="eastAsia"/>
          <w:kern w:val="0"/>
          <w:sz w:val="24"/>
        </w:rPr>
        <w:t>≤2.5 μV</w:t>
      </w:r>
    </w:p>
    <w:p w:rsidR="00FC676F" w:rsidRDefault="00FC676F" w:rsidP="00FC676F">
      <w:pPr>
        <w:widowControl/>
        <w:jc w:val="left"/>
        <w:rPr>
          <w:rFonts w:ascii="宋体" w:hAnsi="宋体" w:cs="宋体"/>
          <w:kern w:val="0"/>
          <w:sz w:val="24"/>
        </w:rPr>
      </w:pPr>
      <w:r>
        <w:rPr>
          <w:kern w:val="0"/>
          <w:sz w:val="24"/>
        </w:rPr>
        <w:t>输入阻抗：</w:t>
      </w:r>
      <w:r>
        <w:rPr>
          <w:kern w:val="0"/>
          <w:sz w:val="24"/>
        </w:rPr>
        <w:t xml:space="preserve"> </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0MΩ</w:t>
      </w:r>
    </w:p>
    <w:p w:rsidR="00FC676F" w:rsidRDefault="00FC676F" w:rsidP="00FC676F">
      <w:pPr>
        <w:widowControl/>
        <w:jc w:val="left"/>
        <w:rPr>
          <w:rFonts w:ascii="宋体" w:hAnsi="宋体" w:cs="宋体"/>
          <w:kern w:val="0"/>
          <w:sz w:val="24"/>
        </w:rPr>
      </w:pPr>
      <w:r>
        <w:rPr>
          <w:kern w:val="0"/>
          <w:sz w:val="24"/>
        </w:rPr>
        <w:t>耐极化电压：</w:t>
      </w:r>
      <w:r>
        <w:rPr>
          <w:kern w:val="0"/>
          <w:sz w:val="24"/>
        </w:rPr>
        <w:t xml:space="preserve"> </w:t>
      </w:r>
      <w:r>
        <w:rPr>
          <w:rFonts w:ascii="宋体" w:hAnsi="宋体" w:cs="宋体" w:hint="eastAsia"/>
          <w:kern w:val="0"/>
          <w:sz w:val="24"/>
        </w:rPr>
        <w:t>≥±550mV</w:t>
      </w:r>
    </w:p>
    <w:p w:rsidR="00FC676F" w:rsidRDefault="00FC676F" w:rsidP="00FC676F">
      <w:pPr>
        <w:widowControl/>
        <w:jc w:val="left"/>
        <w:rPr>
          <w:rFonts w:ascii="宋体" w:hAnsi="宋体" w:cs="宋体"/>
          <w:kern w:val="0"/>
          <w:sz w:val="24"/>
        </w:rPr>
      </w:pPr>
      <w:r>
        <w:rPr>
          <w:kern w:val="0"/>
          <w:sz w:val="24"/>
        </w:rPr>
        <w:t>共模抑制比：</w:t>
      </w:r>
      <w:r>
        <w:rPr>
          <w:kern w:val="0"/>
          <w:sz w:val="24"/>
        </w:rPr>
        <w:t xml:space="preserve"> </w:t>
      </w:r>
      <w:r>
        <w:rPr>
          <w:rFonts w:ascii="宋体" w:hAnsi="宋体" w:cs="宋体" w:hint="eastAsia"/>
          <w:kern w:val="0"/>
          <w:sz w:val="24"/>
        </w:rPr>
        <w:t>≥10</w:t>
      </w:r>
      <w:r>
        <w:rPr>
          <w:rFonts w:ascii="宋体" w:hAnsi="宋体" w:cs="宋体"/>
          <w:kern w:val="0"/>
          <w:sz w:val="24"/>
        </w:rPr>
        <w:t>0</w:t>
      </w:r>
      <w:r>
        <w:rPr>
          <w:rFonts w:ascii="宋体" w:hAnsi="宋体" w:cs="宋体" w:hint="eastAsia"/>
          <w:kern w:val="0"/>
          <w:sz w:val="24"/>
        </w:rPr>
        <w:t>dB</w:t>
      </w:r>
    </w:p>
    <w:p w:rsidR="00FC676F" w:rsidRDefault="00FC676F" w:rsidP="00FC676F">
      <w:pPr>
        <w:widowControl/>
        <w:jc w:val="left"/>
        <w:rPr>
          <w:rFonts w:ascii="宋体" w:hAnsi="宋体" w:cs="宋体"/>
          <w:kern w:val="0"/>
          <w:sz w:val="24"/>
        </w:rPr>
      </w:pPr>
      <w:r>
        <w:rPr>
          <w:kern w:val="0"/>
          <w:sz w:val="24"/>
        </w:rPr>
        <w:t>频率响应：</w:t>
      </w:r>
      <w:r>
        <w:rPr>
          <w:kern w:val="0"/>
          <w:sz w:val="24"/>
        </w:rPr>
        <w:t xml:space="preserve"> </w:t>
      </w:r>
      <w:r>
        <w:rPr>
          <w:rFonts w:ascii="宋体" w:hAnsi="宋体" w:cs="宋体" w:hint="eastAsia"/>
          <w:kern w:val="0"/>
          <w:sz w:val="24"/>
        </w:rPr>
        <w:t>0.05Hz-150Hz（+0.4/-3 dB）</w:t>
      </w:r>
    </w:p>
    <w:p w:rsidR="00FC676F" w:rsidRDefault="00FC676F" w:rsidP="00FC676F">
      <w:pPr>
        <w:widowControl/>
        <w:jc w:val="left"/>
        <w:rPr>
          <w:rFonts w:ascii="宋体" w:hAnsi="宋体" w:cs="宋体"/>
          <w:kern w:val="0"/>
          <w:sz w:val="24"/>
        </w:rPr>
      </w:pPr>
      <w:r>
        <w:rPr>
          <w:kern w:val="0"/>
          <w:sz w:val="24"/>
        </w:rPr>
        <w:t>标准灵敏度：</w:t>
      </w:r>
      <w:r>
        <w:rPr>
          <w:kern w:val="0"/>
          <w:sz w:val="24"/>
        </w:rPr>
        <w:t xml:space="preserve"> </w:t>
      </w:r>
      <w:r>
        <w:rPr>
          <w:rFonts w:ascii="宋体" w:hAnsi="宋体" w:cs="宋体" w:hint="eastAsia"/>
          <w:kern w:val="0"/>
          <w:sz w:val="24"/>
        </w:rPr>
        <w:t>10mm/mV, 误差≤±</w:t>
      </w:r>
      <w:r>
        <w:rPr>
          <w:rFonts w:ascii="宋体" w:hAnsi="宋体" w:cs="宋体"/>
          <w:kern w:val="0"/>
          <w:sz w:val="24"/>
        </w:rPr>
        <w:t>2</w:t>
      </w:r>
      <w:r>
        <w:rPr>
          <w:rFonts w:ascii="宋体" w:hAnsi="宋体" w:cs="宋体" w:hint="eastAsia"/>
          <w:kern w:val="0"/>
          <w:sz w:val="24"/>
        </w:rPr>
        <w:t>%</w:t>
      </w:r>
    </w:p>
    <w:p w:rsidR="00FC676F" w:rsidRDefault="00FC676F" w:rsidP="00FC676F">
      <w:pPr>
        <w:widowControl/>
        <w:jc w:val="left"/>
        <w:rPr>
          <w:rFonts w:ascii="宋体" w:hAnsi="宋体" w:cs="宋体"/>
          <w:kern w:val="0"/>
          <w:sz w:val="24"/>
        </w:rPr>
      </w:pPr>
      <w:r>
        <w:rPr>
          <w:kern w:val="0"/>
          <w:sz w:val="24"/>
        </w:rPr>
        <w:t>时间常数：</w:t>
      </w:r>
      <w:r>
        <w:rPr>
          <w:kern w:val="0"/>
          <w:sz w:val="24"/>
        </w:rPr>
        <w:t xml:space="preserve"> </w:t>
      </w:r>
      <w:r>
        <w:rPr>
          <w:rFonts w:ascii="宋体" w:hAnsi="宋体" w:cs="宋体" w:hint="eastAsia"/>
          <w:kern w:val="0"/>
          <w:sz w:val="24"/>
        </w:rPr>
        <w:t>≥3.2秒</w:t>
      </w:r>
    </w:p>
    <w:p w:rsidR="00FC676F" w:rsidRDefault="00FC676F" w:rsidP="00FC676F">
      <w:pPr>
        <w:widowControl/>
        <w:jc w:val="left"/>
        <w:rPr>
          <w:rFonts w:ascii="宋体" w:hAnsi="宋体" w:cs="宋体"/>
          <w:kern w:val="0"/>
          <w:sz w:val="24"/>
        </w:rPr>
      </w:pPr>
      <w:r>
        <w:rPr>
          <w:rFonts w:ascii="宋体" w:hAnsi="宋体" w:cs="宋体" w:hint="eastAsia"/>
          <w:kern w:val="0"/>
          <w:sz w:val="24"/>
        </w:rPr>
        <w:t>滤波器：</w:t>
      </w:r>
      <w:r>
        <w:rPr>
          <w:rFonts w:ascii="宋体" w:hAnsi="宋体" w:cs="宋体"/>
          <w:kern w:val="0"/>
          <w:sz w:val="24"/>
        </w:rPr>
        <w:t xml:space="preserve"> </w:t>
      </w:r>
      <w:r>
        <w:rPr>
          <w:rFonts w:ascii="宋体" w:hAnsi="宋体" w:cs="宋体" w:hint="eastAsia"/>
          <w:kern w:val="0"/>
          <w:sz w:val="24"/>
        </w:rPr>
        <w:t>低通滤波、肌电滤波、交流滤波、基线抑制滤波</w:t>
      </w:r>
    </w:p>
    <w:p w:rsidR="00FC676F" w:rsidRDefault="00FC676F" w:rsidP="00FC676F">
      <w:pPr>
        <w:widowControl/>
        <w:jc w:val="left"/>
        <w:rPr>
          <w:rFonts w:ascii="宋体" w:hAnsi="宋体" w:cs="宋体"/>
          <w:kern w:val="0"/>
          <w:sz w:val="24"/>
        </w:rPr>
      </w:pPr>
      <w:r>
        <w:rPr>
          <w:rFonts w:ascii="宋体" w:hAnsi="宋体" w:cs="宋体" w:hint="eastAsia"/>
          <w:kern w:val="0"/>
          <w:sz w:val="24"/>
        </w:rPr>
        <w:t>低通滤波</w:t>
      </w:r>
      <w:r>
        <w:rPr>
          <w:rFonts w:ascii="宋体" w:hAnsi="宋体" w:cs="宋体"/>
          <w:kern w:val="0"/>
          <w:sz w:val="24"/>
        </w:rPr>
        <w:t xml:space="preserve"> </w:t>
      </w:r>
      <w:r>
        <w:rPr>
          <w:rFonts w:ascii="宋体" w:hAnsi="宋体" w:cs="宋体" w:hint="eastAsia"/>
          <w:kern w:val="0"/>
          <w:sz w:val="24"/>
        </w:rPr>
        <w:t>75Hz, 100Hz, 150Hz 三档</w:t>
      </w:r>
    </w:p>
    <w:p w:rsidR="00FC676F" w:rsidRDefault="00FC676F" w:rsidP="00FC676F">
      <w:pPr>
        <w:widowControl/>
        <w:jc w:val="left"/>
        <w:rPr>
          <w:rFonts w:ascii="宋体" w:hAnsi="宋体" w:cs="宋体"/>
          <w:kern w:val="0"/>
          <w:sz w:val="24"/>
        </w:rPr>
      </w:pPr>
      <w:r>
        <w:rPr>
          <w:rFonts w:ascii="宋体" w:hAnsi="宋体" w:cs="宋体" w:hint="eastAsia"/>
          <w:kern w:val="0"/>
          <w:sz w:val="24"/>
        </w:rPr>
        <w:t>肌电滤波</w:t>
      </w:r>
      <w:r>
        <w:rPr>
          <w:rFonts w:ascii="宋体" w:hAnsi="宋体" w:cs="宋体"/>
          <w:kern w:val="0"/>
          <w:sz w:val="24"/>
        </w:rPr>
        <w:t xml:space="preserve"> </w:t>
      </w:r>
      <w:r>
        <w:rPr>
          <w:rFonts w:ascii="宋体" w:hAnsi="宋体" w:cs="宋体" w:hint="eastAsia"/>
          <w:kern w:val="0"/>
          <w:sz w:val="24"/>
        </w:rPr>
        <w:t>25Hz/35Hz 二档</w:t>
      </w:r>
    </w:p>
    <w:p w:rsidR="00FC676F" w:rsidRDefault="00FC676F" w:rsidP="00FC676F">
      <w:pPr>
        <w:widowControl/>
        <w:jc w:val="left"/>
        <w:rPr>
          <w:rFonts w:ascii="宋体" w:hAnsi="宋体" w:cs="宋体"/>
          <w:kern w:val="0"/>
          <w:sz w:val="24"/>
        </w:rPr>
      </w:pPr>
      <w:r>
        <w:rPr>
          <w:rFonts w:ascii="宋体" w:hAnsi="宋体" w:cs="宋体" w:hint="eastAsia"/>
          <w:kern w:val="0"/>
          <w:sz w:val="24"/>
        </w:rPr>
        <w:t>交流滤波</w:t>
      </w:r>
      <w:r>
        <w:rPr>
          <w:rFonts w:ascii="宋体" w:hAnsi="宋体" w:cs="宋体"/>
          <w:kern w:val="0"/>
          <w:sz w:val="24"/>
        </w:rPr>
        <w:t xml:space="preserve"> </w:t>
      </w:r>
      <w:r>
        <w:rPr>
          <w:rFonts w:ascii="宋体" w:hAnsi="宋体" w:cs="宋体" w:hint="eastAsia"/>
          <w:kern w:val="0"/>
          <w:sz w:val="24"/>
        </w:rPr>
        <w:t>50Hz或60Hz</w:t>
      </w:r>
    </w:p>
    <w:p w:rsidR="00FC676F" w:rsidRDefault="00FC676F" w:rsidP="00FC676F">
      <w:pPr>
        <w:widowControl/>
        <w:jc w:val="left"/>
        <w:rPr>
          <w:rFonts w:ascii="宋体" w:hAnsi="宋体" w:cs="宋体"/>
          <w:kern w:val="0"/>
          <w:sz w:val="24"/>
        </w:rPr>
      </w:pPr>
      <w:r>
        <w:rPr>
          <w:rFonts w:ascii="宋体" w:hAnsi="宋体" w:cs="宋体" w:hint="eastAsia"/>
          <w:kern w:val="0"/>
          <w:sz w:val="24"/>
        </w:rPr>
        <w:t>基线抑制</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dB,-34dB</w:t>
      </w:r>
      <w:r>
        <w:rPr>
          <w:rFonts w:ascii="宋体" w:hAnsi="宋体" w:cs="宋体"/>
          <w:kern w:val="0"/>
          <w:sz w:val="24"/>
        </w:rPr>
        <w:t xml:space="preserve"> </w:t>
      </w:r>
      <w:r>
        <w:rPr>
          <w:rFonts w:ascii="宋体" w:hAnsi="宋体" w:cs="宋体" w:hint="eastAsia"/>
          <w:kern w:val="0"/>
          <w:sz w:val="24"/>
        </w:rPr>
        <w:t>两档可选</w:t>
      </w:r>
    </w:p>
    <w:p w:rsidR="00FC676F" w:rsidRDefault="00FC676F" w:rsidP="00FC676F">
      <w:pPr>
        <w:widowControl/>
        <w:jc w:val="left"/>
        <w:rPr>
          <w:rFonts w:ascii="宋体" w:hAnsi="宋体" w:cs="宋体"/>
          <w:kern w:val="0"/>
          <w:sz w:val="24"/>
        </w:rPr>
      </w:pPr>
      <w:r>
        <w:rPr>
          <w:rFonts w:ascii="宋体" w:hAnsi="宋体" w:cs="宋体" w:hint="eastAsia"/>
          <w:kern w:val="0"/>
          <w:sz w:val="24"/>
        </w:rPr>
        <w:lastRenderedPageBreak/>
        <w:t>增益/灵敏度选择：</w:t>
      </w:r>
      <w:r>
        <w:rPr>
          <w:rFonts w:ascii="宋体" w:hAnsi="宋体" w:cs="宋体"/>
          <w:kern w:val="0"/>
          <w:sz w:val="24"/>
        </w:rPr>
        <w:t xml:space="preserve"> </w:t>
      </w:r>
      <w:r>
        <w:rPr>
          <w:rFonts w:ascii="宋体" w:hAnsi="宋体" w:cs="宋体" w:hint="eastAsia"/>
          <w:kern w:val="0"/>
          <w:sz w:val="24"/>
        </w:rPr>
        <w:t>5，10，20mm/mV，手动或自动</w:t>
      </w:r>
    </w:p>
    <w:p w:rsidR="00FC676F" w:rsidRDefault="00FC676F" w:rsidP="00FC676F">
      <w:pPr>
        <w:widowControl/>
        <w:jc w:val="left"/>
        <w:rPr>
          <w:rFonts w:ascii="宋体" w:hAnsi="宋体" w:cs="宋体"/>
          <w:kern w:val="0"/>
          <w:sz w:val="24"/>
        </w:rPr>
      </w:pPr>
      <w:r>
        <w:rPr>
          <w:rFonts w:ascii="宋体" w:hAnsi="宋体" w:cs="宋体" w:hint="eastAsia"/>
          <w:kern w:val="0"/>
          <w:sz w:val="24"/>
        </w:rPr>
        <w:t>不正常状态检测：</w:t>
      </w:r>
      <w:r>
        <w:rPr>
          <w:rFonts w:ascii="宋体" w:hAnsi="宋体" w:cs="宋体"/>
          <w:kern w:val="0"/>
          <w:sz w:val="24"/>
        </w:rPr>
        <w:t xml:space="preserve"> </w:t>
      </w:r>
      <w:r>
        <w:rPr>
          <w:rFonts w:ascii="宋体" w:hAnsi="宋体" w:cs="宋体" w:hint="eastAsia"/>
          <w:kern w:val="0"/>
          <w:sz w:val="24"/>
        </w:rPr>
        <w:t>电极脱落报警，高频噪声过高报警</w:t>
      </w:r>
    </w:p>
    <w:p w:rsidR="00FC676F" w:rsidRDefault="00FC676F" w:rsidP="00FC676F">
      <w:pPr>
        <w:widowControl/>
        <w:jc w:val="left"/>
        <w:rPr>
          <w:rFonts w:ascii="宋体" w:hAnsi="宋体" w:cs="宋体"/>
          <w:kern w:val="0"/>
          <w:sz w:val="24"/>
        </w:rPr>
      </w:pPr>
      <w:r>
        <w:rPr>
          <w:kern w:val="0"/>
          <w:sz w:val="24"/>
        </w:rPr>
        <w:t>电极脱落：</w:t>
      </w:r>
      <w:r>
        <w:rPr>
          <w:kern w:val="0"/>
          <w:sz w:val="24"/>
        </w:rPr>
        <w:t xml:space="preserve"> </w:t>
      </w:r>
      <w:r>
        <w:rPr>
          <w:rFonts w:ascii="宋体" w:hAnsi="宋体" w:cs="宋体" w:hint="eastAsia"/>
          <w:kern w:val="0"/>
          <w:sz w:val="24"/>
        </w:rPr>
        <w:t>液晶显示器显示脱落部位</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显示和记录</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显示方式：</w:t>
      </w:r>
      <w:r>
        <w:rPr>
          <w:rFonts w:ascii="宋体" w:hAnsi="宋体" w:cs="宋体"/>
          <w:kern w:val="0"/>
          <w:sz w:val="24"/>
        </w:rPr>
        <w:t xml:space="preserve"> </w:t>
      </w:r>
      <w:r>
        <w:rPr>
          <w:rFonts w:ascii="宋体" w:hAnsi="宋体" w:cs="宋体" w:hint="eastAsia"/>
          <w:kern w:val="0"/>
          <w:sz w:val="24"/>
        </w:rPr>
        <w:t>≥7"液晶显示，支持视角0-</w:t>
      </w:r>
      <w:r>
        <w:rPr>
          <w:rFonts w:ascii="宋体" w:hAnsi="宋体" w:cs="宋体"/>
          <w:kern w:val="0"/>
          <w:sz w:val="24"/>
        </w:rPr>
        <w:t>100</w:t>
      </w:r>
      <w:r>
        <w:rPr>
          <w:rFonts w:ascii="宋体" w:hAnsi="宋体" w:cs="宋体" w:hint="eastAsia"/>
          <w:kern w:val="0"/>
          <w:sz w:val="24"/>
        </w:rPr>
        <w:t>度无极调节</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显示分辨率：</w:t>
      </w:r>
      <w:r>
        <w:rPr>
          <w:rFonts w:ascii="宋体" w:hAnsi="宋体" w:cs="宋体"/>
          <w:kern w:val="0"/>
          <w:sz w:val="24"/>
        </w:rPr>
        <w:t xml:space="preserve"> </w:t>
      </w:r>
      <w:r>
        <w:rPr>
          <w:rFonts w:ascii="宋体" w:hAnsi="宋体" w:cs="宋体" w:hint="eastAsia"/>
          <w:kern w:val="0"/>
          <w:sz w:val="24"/>
        </w:rPr>
        <w:t>800*480</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显示导联数：</w:t>
      </w:r>
      <w:r>
        <w:rPr>
          <w:rFonts w:ascii="宋体" w:hAnsi="宋体" w:cs="宋体"/>
          <w:kern w:val="0"/>
          <w:sz w:val="24"/>
        </w:rPr>
        <w:t xml:space="preserve"> </w:t>
      </w:r>
      <w:r>
        <w:rPr>
          <w:rFonts w:ascii="宋体" w:hAnsi="宋体" w:cs="宋体" w:hint="eastAsia"/>
          <w:kern w:val="0"/>
          <w:sz w:val="24"/>
        </w:rPr>
        <w:t>同屏12导联，≥</w:t>
      </w:r>
      <w:r>
        <w:rPr>
          <w:rFonts w:ascii="宋体" w:hAnsi="宋体" w:cs="宋体"/>
          <w:kern w:val="0"/>
          <w:sz w:val="24"/>
        </w:rPr>
        <w:t>5</w:t>
      </w:r>
      <w:r>
        <w:rPr>
          <w:rFonts w:ascii="宋体" w:hAnsi="宋体" w:cs="宋体" w:hint="eastAsia"/>
          <w:kern w:val="0"/>
          <w:sz w:val="24"/>
        </w:rPr>
        <w:t>s</w:t>
      </w:r>
    </w:p>
    <w:p w:rsidR="00FC676F" w:rsidRDefault="00FC676F" w:rsidP="00FC676F">
      <w:pPr>
        <w:widowControl/>
        <w:jc w:val="left"/>
        <w:rPr>
          <w:rFonts w:ascii="宋体" w:hAnsi="宋体" w:cs="宋体"/>
          <w:kern w:val="0"/>
          <w:sz w:val="24"/>
        </w:rPr>
      </w:pPr>
      <w:r>
        <w:rPr>
          <w:rFonts w:ascii="宋体" w:hAnsi="宋体" w:cs="宋体" w:hint="eastAsia"/>
          <w:kern w:val="0"/>
          <w:sz w:val="24"/>
        </w:rPr>
        <w:t>显示内容：</w:t>
      </w:r>
      <w:r>
        <w:rPr>
          <w:rFonts w:ascii="宋体" w:hAnsi="宋体" w:cs="宋体"/>
          <w:kern w:val="0"/>
          <w:sz w:val="24"/>
        </w:rPr>
        <w:t xml:space="preserve"> </w:t>
      </w:r>
      <w:r>
        <w:rPr>
          <w:rFonts w:ascii="宋体" w:hAnsi="宋体" w:cs="宋体" w:hint="eastAsia"/>
          <w:kern w:val="0"/>
          <w:sz w:val="24"/>
        </w:rPr>
        <w:t>系统菜单、心电波形、心率、导联名称、走纸速度、增益、滤波器、日期、患者信息、测量信息、工作模式、标记等</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kern w:val="0"/>
          <w:sz w:val="24"/>
        </w:rPr>
        <w:t>记录器：</w:t>
      </w:r>
      <w:r>
        <w:rPr>
          <w:kern w:val="0"/>
          <w:sz w:val="24"/>
        </w:rPr>
        <w:t xml:space="preserve"> </w:t>
      </w:r>
      <w:r>
        <w:rPr>
          <w:rFonts w:ascii="宋体" w:hAnsi="宋体" w:cs="宋体" w:hint="eastAsia"/>
          <w:kern w:val="0"/>
          <w:sz w:val="24"/>
        </w:rPr>
        <w:t>内置高分辨率热线阵打印。</w:t>
      </w:r>
    </w:p>
    <w:p w:rsidR="00FC676F" w:rsidRDefault="00FC676F" w:rsidP="00FC676F">
      <w:pPr>
        <w:widowControl/>
        <w:jc w:val="left"/>
        <w:rPr>
          <w:rFonts w:ascii="宋体" w:hAnsi="宋体" w:cs="宋体"/>
          <w:kern w:val="0"/>
          <w:sz w:val="24"/>
        </w:rPr>
      </w:pPr>
      <w:r>
        <w:rPr>
          <w:kern w:val="0"/>
          <w:sz w:val="24"/>
        </w:rPr>
        <w:t>记录道数：</w:t>
      </w:r>
      <w:r>
        <w:rPr>
          <w:kern w:val="0"/>
          <w:sz w:val="24"/>
        </w:rPr>
        <w:t xml:space="preserve"> </w:t>
      </w:r>
      <w:r>
        <w:rPr>
          <w:rFonts w:ascii="宋体" w:hAnsi="宋体" w:cs="宋体" w:hint="eastAsia"/>
          <w:kern w:val="0"/>
          <w:sz w:val="24"/>
        </w:rPr>
        <w:t>3, 3+1, 6, 12道 12+</w:t>
      </w:r>
      <w:r>
        <w:rPr>
          <w:rFonts w:ascii="宋体" w:hAnsi="宋体" w:cs="宋体"/>
          <w:kern w:val="0"/>
          <w:sz w:val="24"/>
        </w:rPr>
        <w:t>6</w:t>
      </w:r>
      <w:r>
        <w:rPr>
          <w:rFonts w:ascii="宋体" w:hAnsi="宋体" w:cs="宋体" w:hint="eastAsia"/>
          <w:kern w:val="0"/>
          <w:sz w:val="24"/>
        </w:rPr>
        <w:t>道</w:t>
      </w:r>
    </w:p>
    <w:p w:rsidR="00FC676F" w:rsidRDefault="00FC676F" w:rsidP="00FC676F">
      <w:pPr>
        <w:widowControl/>
        <w:jc w:val="left"/>
        <w:rPr>
          <w:rFonts w:ascii="宋体" w:hAnsi="宋体" w:cs="宋体"/>
          <w:kern w:val="0"/>
          <w:sz w:val="24"/>
        </w:rPr>
      </w:pPr>
      <w:r>
        <w:rPr>
          <w:kern w:val="0"/>
          <w:sz w:val="24"/>
        </w:rPr>
        <w:t>无纸检出：</w:t>
      </w:r>
      <w:r>
        <w:rPr>
          <w:kern w:val="0"/>
          <w:sz w:val="24"/>
        </w:rPr>
        <w:t xml:space="preserve"> </w:t>
      </w:r>
      <w:r>
        <w:rPr>
          <w:rFonts w:ascii="宋体" w:hAnsi="宋体" w:cs="宋体" w:hint="eastAsia"/>
          <w:kern w:val="0"/>
          <w:sz w:val="24"/>
        </w:rPr>
        <w:t>记录纸用完后自动停止走纸并报警</w:t>
      </w:r>
    </w:p>
    <w:p w:rsidR="00FC676F" w:rsidRDefault="00FC676F" w:rsidP="00FC676F">
      <w:pPr>
        <w:widowControl/>
        <w:jc w:val="left"/>
        <w:rPr>
          <w:kern w:val="0"/>
          <w:sz w:val="24"/>
        </w:rPr>
      </w:pPr>
      <w:r>
        <w:rPr>
          <w:kern w:val="0"/>
          <w:sz w:val="24"/>
        </w:rPr>
        <w:t>打印数据：</w:t>
      </w:r>
    </w:p>
    <w:p w:rsidR="00FC676F" w:rsidRDefault="00FC676F" w:rsidP="00FC676F">
      <w:pPr>
        <w:widowControl/>
        <w:jc w:val="left"/>
        <w:rPr>
          <w:rFonts w:ascii="宋体" w:hAnsi="宋体" w:cs="宋体"/>
          <w:kern w:val="0"/>
          <w:sz w:val="24"/>
        </w:rPr>
      </w:pPr>
      <w:r>
        <w:rPr>
          <w:rFonts w:ascii="宋体" w:hAnsi="宋体" w:cs="宋体" w:hint="eastAsia"/>
          <w:kern w:val="0"/>
          <w:sz w:val="24"/>
        </w:rPr>
        <w:t>操作模式：</w:t>
      </w:r>
      <w:r>
        <w:rPr>
          <w:rFonts w:ascii="宋体" w:hAnsi="宋体" w:cs="宋体"/>
          <w:kern w:val="0"/>
          <w:sz w:val="24"/>
        </w:rPr>
        <w:t xml:space="preserve"> </w:t>
      </w:r>
      <w:r>
        <w:rPr>
          <w:rFonts w:ascii="宋体" w:hAnsi="宋体" w:cs="宋体" w:hint="eastAsia"/>
          <w:kern w:val="0"/>
          <w:sz w:val="24"/>
        </w:rPr>
        <w:t>可自动或手动。自动操作时支持实时或回顾记录，具备自动检测并延长记录心律失常波形，且支持全自动开始记录，记录波形10-24秒可调。</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支持3分钟波形冻结记录模式</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支持二阶梯实验</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支持含自动分析功能的运动后检查</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支持RR间期检查</w:t>
      </w:r>
    </w:p>
    <w:p w:rsidR="00FC676F" w:rsidRDefault="00FC676F" w:rsidP="00FC676F">
      <w:pPr>
        <w:widowControl/>
        <w:jc w:val="left"/>
        <w:rPr>
          <w:rFonts w:ascii="宋体" w:hAnsi="宋体" w:cs="宋体"/>
          <w:kern w:val="0"/>
          <w:sz w:val="24"/>
        </w:rPr>
      </w:pPr>
      <w:r>
        <w:rPr>
          <w:rFonts w:ascii="宋体" w:hAnsi="宋体" w:cs="宋体" w:hint="eastAsia"/>
          <w:b/>
          <w:bCs/>
          <w:kern w:val="0"/>
          <w:sz w:val="24"/>
        </w:rPr>
        <w:t>其它</w:t>
      </w:r>
      <w:r>
        <w:rPr>
          <w:rFonts w:ascii="宋体" w:hAnsi="宋体" w:cs="宋体"/>
          <w:b/>
          <w:bCs/>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测量分析：</w:t>
      </w:r>
      <w:r>
        <w:rPr>
          <w:rFonts w:ascii="宋体" w:hAnsi="宋体" w:cs="宋体"/>
          <w:kern w:val="0"/>
          <w:sz w:val="24"/>
        </w:rPr>
        <w:t xml:space="preserve"> </w:t>
      </w:r>
      <w:r>
        <w:rPr>
          <w:rFonts w:ascii="宋体" w:hAnsi="宋体" w:cs="宋体" w:hint="eastAsia"/>
          <w:kern w:val="0"/>
          <w:sz w:val="24"/>
        </w:rPr>
        <w:t>ECAPS 12C 性别年龄特异性算法，支持超过40种心电相关参数自动测量。</w:t>
      </w:r>
      <w:r>
        <w:rPr>
          <w:rFonts w:ascii="宋体" w:hAnsi="宋体" w:cs="宋体"/>
          <w:kern w:val="0"/>
          <w:sz w:val="24"/>
        </w:rPr>
        <w:t xml:space="preserve"> </w:t>
      </w:r>
    </w:p>
    <w:p w:rsidR="00FC676F" w:rsidRDefault="00FC676F" w:rsidP="00FC676F">
      <w:pPr>
        <w:widowControl/>
        <w:jc w:val="left"/>
        <w:rPr>
          <w:rFonts w:ascii="宋体" w:hAnsi="宋体" w:cs="宋体"/>
          <w:kern w:val="0"/>
          <w:sz w:val="24"/>
        </w:rPr>
      </w:pPr>
      <w:r>
        <w:rPr>
          <w:rFonts w:ascii="宋体" w:hAnsi="宋体" w:cs="宋体" w:hint="eastAsia"/>
          <w:kern w:val="0"/>
          <w:sz w:val="24"/>
        </w:rPr>
        <w:t>ECAPS</w:t>
      </w:r>
      <w:r>
        <w:rPr>
          <w:rFonts w:ascii="宋体" w:hAnsi="宋体" w:cs="宋体"/>
          <w:kern w:val="0"/>
          <w:sz w:val="24"/>
        </w:rPr>
        <w:t>18</w:t>
      </w:r>
      <w:r>
        <w:rPr>
          <w:rFonts w:ascii="宋体" w:hAnsi="宋体" w:cs="宋体" w:hint="eastAsia"/>
          <w:kern w:val="0"/>
          <w:sz w:val="24"/>
        </w:rPr>
        <w:t>自动分析算法。针对右胸、后壁提供详细自动测量分析。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自动测量参数：</w:t>
      </w:r>
      <w:r>
        <w:rPr>
          <w:rFonts w:ascii="宋体" w:hAnsi="宋体" w:cs="宋体"/>
          <w:kern w:val="0"/>
          <w:sz w:val="24"/>
        </w:rPr>
        <w:t xml:space="preserve"> </w:t>
      </w:r>
      <w:r>
        <w:rPr>
          <w:rFonts w:ascii="宋体" w:hAnsi="宋体" w:cs="宋体" w:hint="eastAsia"/>
          <w:kern w:val="0"/>
          <w:sz w:val="24"/>
        </w:rPr>
        <w:t>包括心率、PR间期、QT/QTc、P/QRS/T电轴、RV5/SV1电压等值</w:t>
      </w:r>
    </w:p>
    <w:p w:rsidR="00FC676F" w:rsidRDefault="00FC676F" w:rsidP="00FC676F">
      <w:pPr>
        <w:widowControl/>
        <w:jc w:val="left"/>
        <w:rPr>
          <w:rFonts w:ascii="宋体" w:hAnsi="宋体" w:cs="宋体"/>
          <w:kern w:val="0"/>
          <w:sz w:val="24"/>
        </w:rPr>
      </w:pPr>
      <w:r>
        <w:rPr>
          <w:rFonts w:ascii="宋体" w:hAnsi="宋体" w:cs="宋体" w:hint="eastAsia"/>
          <w:kern w:val="0"/>
          <w:sz w:val="24"/>
        </w:rPr>
        <w:t>自动分析结果：</w:t>
      </w:r>
      <w:r>
        <w:rPr>
          <w:rFonts w:ascii="宋体" w:hAnsi="宋体" w:cs="宋体"/>
          <w:kern w:val="0"/>
          <w:sz w:val="24"/>
        </w:rPr>
        <w:t xml:space="preserve"> </w:t>
      </w:r>
      <w:r>
        <w:rPr>
          <w:rFonts w:ascii="宋体" w:hAnsi="宋体" w:cs="宋体" w:hint="eastAsia"/>
          <w:kern w:val="0"/>
          <w:sz w:val="24"/>
        </w:rPr>
        <w:t>5大类综合判断意见，</w:t>
      </w:r>
      <w:r>
        <w:rPr>
          <w:rFonts w:ascii="宋体" w:hAnsi="宋体" w:cs="宋体"/>
          <w:kern w:val="0"/>
          <w:sz w:val="24"/>
        </w:rPr>
        <w:t>240</w:t>
      </w:r>
      <w:r>
        <w:rPr>
          <w:rFonts w:ascii="宋体" w:hAnsi="宋体" w:cs="宋体" w:hint="eastAsia"/>
          <w:kern w:val="0"/>
          <w:sz w:val="24"/>
        </w:rPr>
        <w:t>种以上分析结论支持，至少四级自动分析灵敏度标准。十大类诊断意见。支持负荷后实验自动分析。分析结果支持中文或英文切换（可包含原因说明）显示和打印语言可分别设置，支持两版本明尼苏达码表示。</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支持右胸后壁导联独立分析</w:t>
      </w:r>
    </w:p>
    <w:p w:rsidR="00FC676F" w:rsidRDefault="00FC676F" w:rsidP="00FC676F">
      <w:pPr>
        <w:widowControl/>
        <w:jc w:val="left"/>
        <w:rPr>
          <w:rFonts w:ascii="宋体" w:hAnsi="宋体" w:cs="宋体"/>
          <w:kern w:val="0"/>
          <w:sz w:val="24"/>
        </w:rPr>
      </w:pPr>
      <w:r>
        <w:rPr>
          <w:rFonts w:ascii="宋体" w:hAnsi="宋体" w:cs="宋体" w:hint="eastAsia"/>
          <w:kern w:val="0"/>
          <w:sz w:val="24"/>
        </w:rPr>
        <w:t>支持18导联ST-M</w:t>
      </w:r>
      <w:r>
        <w:rPr>
          <w:rFonts w:ascii="宋体" w:hAnsi="宋体" w:cs="宋体"/>
          <w:kern w:val="0"/>
          <w:sz w:val="24"/>
        </w:rPr>
        <w:t>a</w:t>
      </w:r>
      <w:r>
        <w:rPr>
          <w:rFonts w:ascii="宋体" w:hAnsi="宋体" w:cs="宋体" w:hint="eastAsia"/>
          <w:kern w:val="0"/>
          <w:sz w:val="24"/>
        </w:rPr>
        <w:t>p输出</w:t>
      </w:r>
    </w:p>
    <w:p w:rsidR="00FC676F" w:rsidRDefault="00FC676F" w:rsidP="00FC676F">
      <w:pPr>
        <w:widowControl/>
        <w:jc w:val="left"/>
        <w:rPr>
          <w:rFonts w:ascii="宋体" w:hAnsi="宋体" w:cs="宋体"/>
          <w:kern w:val="0"/>
          <w:sz w:val="24"/>
        </w:rPr>
      </w:pPr>
      <w:r>
        <w:rPr>
          <w:rFonts w:ascii="宋体" w:hAnsi="宋体" w:cs="宋体" w:hint="eastAsia"/>
          <w:kern w:val="0"/>
          <w:sz w:val="24"/>
        </w:rPr>
        <w:t>外部输入：</w:t>
      </w:r>
      <w:r>
        <w:rPr>
          <w:rFonts w:ascii="宋体" w:hAnsi="宋体" w:cs="宋体"/>
          <w:kern w:val="0"/>
          <w:sz w:val="24"/>
        </w:rPr>
        <w:t xml:space="preserve"> </w:t>
      </w:r>
      <w:r>
        <w:rPr>
          <w:rFonts w:ascii="宋体" w:hAnsi="宋体" w:cs="宋体" w:hint="eastAsia"/>
          <w:kern w:val="0"/>
          <w:sz w:val="24"/>
        </w:rPr>
        <w:t xml:space="preserve">10mm/0.5V±5%，输入阻抗≥100kΩ </w:t>
      </w:r>
    </w:p>
    <w:p w:rsidR="00FC676F" w:rsidRDefault="00FC676F" w:rsidP="00FC676F">
      <w:pPr>
        <w:widowControl/>
        <w:jc w:val="left"/>
        <w:rPr>
          <w:rFonts w:ascii="宋体" w:hAnsi="宋体" w:cs="宋体"/>
          <w:kern w:val="0"/>
          <w:sz w:val="24"/>
        </w:rPr>
      </w:pPr>
      <w:r>
        <w:rPr>
          <w:rFonts w:ascii="宋体" w:hAnsi="宋体" w:cs="宋体" w:hint="eastAsia"/>
          <w:kern w:val="0"/>
          <w:sz w:val="24"/>
        </w:rPr>
        <w:t>信号输出：</w:t>
      </w:r>
      <w:r>
        <w:rPr>
          <w:rFonts w:ascii="宋体" w:hAnsi="宋体" w:cs="宋体"/>
          <w:kern w:val="0"/>
          <w:sz w:val="24"/>
        </w:rPr>
        <w:t xml:space="preserve"> </w:t>
      </w:r>
      <w:r>
        <w:rPr>
          <w:rFonts w:ascii="宋体" w:hAnsi="宋体" w:cs="宋体" w:hint="eastAsia"/>
          <w:kern w:val="0"/>
          <w:sz w:val="24"/>
        </w:rPr>
        <w:t>0.5V/1mV±5%，输出阻抗≤100Ω，输出短路时不损坏心电图机</w:t>
      </w:r>
    </w:p>
    <w:p w:rsidR="00FC676F" w:rsidRDefault="00FC676F" w:rsidP="00FC676F">
      <w:pPr>
        <w:widowControl/>
        <w:jc w:val="left"/>
        <w:rPr>
          <w:rFonts w:ascii="宋体" w:hAnsi="宋体" w:cs="宋体"/>
          <w:kern w:val="0"/>
          <w:sz w:val="24"/>
        </w:rPr>
      </w:pPr>
      <w:r>
        <w:rPr>
          <w:rFonts w:ascii="宋体" w:hAnsi="宋体" w:cs="宋体" w:hint="eastAsia"/>
          <w:kern w:val="0"/>
          <w:sz w:val="24"/>
        </w:rPr>
        <w:t>其它输出接口：</w:t>
      </w:r>
      <w:r>
        <w:rPr>
          <w:rFonts w:ascii="宋体" w:hAnsi="宋体" w:cs="宋体"/>
          <w:kern w:val="0"/>
          <w:sz w:val="24"/>
        </w:rPr>
        <w:t xml:space="preserve"> </w:t>
      </w:r>
      <w:r>
        <w:rPr>
          <w:rFonts w:ascii="宋体" w:hAnsi="宋体" w:cs="宋体" w:hint="eastAsia"/>
          <w:kern w:val="0"/>
          <w:sz w:val="24"/>
        </w:rPr>
        <w:t>USB/SD</w:t>
      </w:r>
    </w:p>
    <w:p w:rsidR="00FC676F" w:rsidRDefault="00FC676F" w:rsidP="00FC676F">
      <w:pPr>
        <w:widowControl/>
        <w:jc w:val="left"/>
        <w:rPr>
          <w:rFonts w:ascii="宋体" w:hAnsi="宋体" w:cs="宋体"/>
          <w:kern w:val="0"/>
          <w:sz w:val="24"/>
        </w:rPr>
      </w:pPr>
      <w:r>
        <w:rPr>
          <w:rFonts w:ascii="宋体" w:hAnsi="宋体" w:cs="宋体" w:hint="eastAsia"/>
          <w:kern w:val="0"/>
          <w:sz w:val="24"/>
        </w:rPr>
        <w:t>存储和传输：</w:t>
      </w:r>
    </w:p>
    <w:p w:rsidR="00FC676F" w:rsidRDefault="00FC676F" w:rsidP="00FC676F">
      <w:pPr>
        <w:widowControl/>
        <w:jc w:val="left"/>
        <w:rPr>
          <w:rFonts w:ascii="宋体" w:hAnsi="宋体" w:cs="宋体"/>
          <w:kern w:val="0"/>
          <w:sz w:val="24"/>
        </w:rPr>
      </w:pPr>
      <w:r>
        <w:rPr>
          <w:rFonts w:ascii="宋体" w:hAnsi="宋体" w:cs="宋体" w:hint="eastAsia"/>
          <w:kern w:val="0"/>
          <w:sz w:val="24"/>
        </w:rPr>
        <w:t>文件保存类型： 内置400份心电图，扩展支持</w:t>
      </w:r>
    </w:p>
    <w:p w:rsidR="00FC676F" w:rsidRDefault="00FC676F" w:rsidP="00FC676F">
      <w:pPr>
        <w:jc w:val="left"/>
        <w:rPr>
          <w:rFonts w:ascii="宋体" w:hAnsi="宋体" w:cs="宋体"/>
          <w:sz w:val="24"/>
        </w:rPr>
      </w:pPr>
      <w:r>
        <w:rPr>
          <w:rFonts w:ascii="宋体" w:hAnsi="宋体" w:cs="宋体" w:hint="eastAsia"/>
          <w:sz w:val="24"/>
        </w:rPr>
        <w:t>代码类型或压缩类型两种可选</w:t>
      </w:r>
    </w:p>
    <w:p w:rsidR="00FC676F" w:rsidRDefault="00FC676F" w:rsidP="00FC676F">
      <w:pPr>
        <w:widowControl/>
        <w:tabs>
          <w:tab w:val="left" w:pos="1650"/>
        </w:tabs>
        <w:jc w:val="left"/>
        <w:rPr>
          <w:rFonts w:ascii="宋体" w:hAnsi="宋体" w:cs="宋体"/>
          <w:kern w:val="0"/>
          <w:sz w:val="24"/>
        </w:rPr>
      </w:pPr>
      <w:r>
        <w:rPr>
          <w:rFonts w:ascii="宋体" w:hAnsi="宋体" w:cs="宋体" w:hint="eastAsia"/>
          <w:kern w:val="0"/>
          <w:sz w:val="24"/>
        </w:rPr>
        <w:t>网络：</w:t>
      </w:r>
      <w:r>
        <w:rPr>
          <w:rFonts w:ascii="宋体" w:hAnsi="宋体" w:cs="宋体"/>
          <w:kern w:val="0"/>
          <w:sz w:val="24"/>
        </w:rPr>
        <w:t xml:space="preserve"> </w:t>
      </w:r>
      <w:r>
        <w:rPr>
          <w:rFonts w:ascii="宋体" w:hAnsi="宋体" w:cs="宋体" w:hint="eastAsia"/>
          <w:kern w:val="0"/>
          <w:sz w:val="24"/>
        </w:rPr>
        <w:t>标配LAN有线网络接口，支持USB方式wifi网络连接</w:t>
      </w:r>
    </w:p>
    <w:p w:rsidR="00FC676F" w:rsidRDefault="00FC676F" w:rsidP="00FC676F">
      <w:pPr>
        <w:widowControl/>
        <w:jc w:val="left"/>
        <w:rPr>
          <w:rFonts w:ascii="宋体" w:hAnsi="宋体" w:cs="宋体"/>
          <w:kern w:val="0"/>
          <w:sz w:val="24"/>
        </w:rPr>
      </w:pPr>
      <w:r>
        <w:rPr>
          <w:rFonts w:ascii="宋体" w:hAnsi="宋体" w:cs="宋体" w:hint="eastAsia"/>
          <w:kern w:val="0"/>
          <w:sz w:val="24"/>
        </w:rPr>
        <w:t>提示音：</w:t>
      </w:r>
      <w:r>
        <w:rPr>
          <w:rFonts w:ascii="宋体" w:hAnsi="宋体" w:cs="宋体"/>
          <w:kern w:val="0"/>
          <w:sz w:val="24"/>
        </w:rPr>
        <w:t xml:space="preserve"> </w:t>
      </w:r>
      <w:r>
        <w:rPr>
          <w:rFonts w:ascii="宋体" w:hAnsi="宋体" w:cs="宋体" w:hint="eastAsia"/>
          <w:kern w:val="0"/>
          <w:sz w:val="24"/>
        </w:rPr>
        <w:t>QRS同步或热笔拟笔音</w:t>
      </w:r>
    </w:p>
    <w:p w:rsidR="00FC676F" w:rsidRDefault="00FC676F" w:rsidP="00FC676F">
      <w:pPr>
        <w:widowControl/>
        <w:jc w:val="left"/>
        <w:rPr>
          <w:rFonts w:ascii="宋体" w:hAnsi="宋体" w:cs="宋体"/>
          <w:kern w:val="0"/>
          <w:sz w:val="24"/>
        </w:rPr>
      </w:pPr>
      <w:r>
        <w:rPr>
          <w:rFonts w:ascii="宋体" w:hAnsi="宋体" w:cs="宋体" w:hint="eastAsia"/>
          <w:kern w:val="0"/>
          <w:sz w:val="24"/>
        </w:rPr>
        <w:t>输入键：</w:t>
      </w:r>
      <w:r>
        <w:rPr>
          <w:rFonts w:ascii="宋体" w:hAnsi="宋体" w:cs="宋体"/>
          <w:kern w:val="0"/>
          <w:sz w:val="24"/>
        </w:rPr>
        <w:t xml:space="preserve"> </w:t>
      </w:r>
      <w:r>
        <w:rPr>
          <w:rFonts w:ascii="宋体" w:hAnsi="宋体" w:cs="宋体" w:hint="eastAsia"/>
          <w:kern w:val="0"/>
          <w:sz w:val="24"/>
        </w:rPr>
        <w:t>全键盘，支持中文输入。</w:t>
      </w:r>
    </w:p>
    <w:p w:rsidR="00FC676F" w:rsidRDefault="00FC676F" w:rsidP="00FC676F">
      <w:pPr>
        <w:widowControl/>
        <w:jc w:val="left"/>
        <w:rPr>
          <w:rFonts w:ascii="宋体" w:hAnsi="宋体" w:cs="宋体"/>
          <w:kern w:val="0"/>
          <w:sz w:val="24"/>
        </w:rPr>
      </w:pPr>
      <w:r>
        <w:rPr>
          <w:rFonts w:ascii="宋体" w:hAnsi="宋体" w:cs="宋体" w:hint="eastAsia"/>
          <w:kern w:val="0"/>
          <w:sz w:val="24"/>
        </w:rPr>
        <w:t>打印网格：</w:t>
      </w:r>
      <w:r>
        <w:rPr>
          <w:rFonts w:ascii="宋体" w:hAnsi="宋体" w:cs="宋体"/>
          <w:kern w:val="0"/>
          <w:sz w:val="24"/>
        </w:rPr>
        <w:t xml:space="preserve"> </w:t>
      </w:r>
      <w:r>
        <w:rPr>
          <w:rFonts w:ascii="宋体" w:hAnsi="宋体" w:cs="宋体" w:hint="eastAsia"/>
          <w:kern w:val="0"/>
          <w:sz w:val="24"/>
        </w:rPr>
        <w:t>具备在无网格纸上打印网格功能</w:t>
      </w:r>
    </w:p>
    <w:p w:rsidR="00FC676F" w:rsidRDefault="00FC676F" w:rsidP="00FC676F">
      <w:pPr>
        <w:widowControl/>
        <w:jc w:val="left"/>
        <w:rPr>
          <w:rFonts w:ascii="宋体" w:hAnsi="宋体" w:cs="宋体"/>
          <w:kern w:val="0"/>
          <w:sz w:val="24"/>
        </w:rPr>
      </w:pPr>
      <w:r>
        <w:rPr>
          <w:rFonts w:ascii="宋体" w:hAnsi="宋体" w:cs="宋体" w:hint="eastAsia"/>
          <w:kern w:val="0"/>
          <w:sz w:val="24"/>
        </w:rPr>
        <w:t>心律失常检测：</w:t>
      </w:r>
      <w:r>
        <w:rPr>
          <w:rFonts w:ascii="宋体" w:hAnsi="宋体" w:cs="宋体"/>
          <w:kern w:val="0"/>
          <w:sz w:val="24"/>
        </w:rPr>
        <w:t xml:space="preserve"> </w:t>
      </w:r>
      <w:r>
        <w:rPr>
          <w:rFonts w:ascii="宋体" w:hAnsi="宋体" w:cs="宋体" w:hint="eastAsia"/>
          <w:kern w:val="0"/>
          <w:sz w:val="24"/>
        </w:rPr>
        <w:t>具备心律失常检测并自动延长记录的功能</w:t>
      </w:r>
    </w:p>
    <w:p w:rsidR="00FC676F" w:rsidRDefault="00FC676F" w:rsidP="00FC676F">
      <w:pPr>
        <w:widowControl/>
        <w:jc w:val="left"/>
        <w:rPr>
          <w:rFonts w:ascii="宋体" w:hAnsi="宋体" w:cs="宋体"/>
          <w:kern w:val="0"/>
          <w:sz w:val="24"/>
        </w:rPr>
      </w:pPr>
      <w:r>
        <w:rPr>
          <w:rFonts w:ascii="宋体" w:hAnsi="宋体" w:cs="宋体" w:hint="eastAsia"/>
          <w:kern w:val="0"/>
          <w:sz w:val="24"/>
        </w:rPr>
        <w:t>QTc算法：</w:t>
      </w:r>
      <w:r>
        <w:rPr>
          <w:rFonts w:ascii="宋体" w:hAnsi="宋体" w:cs="宋体"/>
          <w:kern w:val="0"/>
          <w:sz w:val="24"/>
        </w:rPr>
        <w:t xml:space="preserve"> </w:t>
      </w:r>
      <w:r>
        <w:rPr>
          <w:rFonts w:ascii="宋体" w:hAnsi="宋体" w:cs="宋体" w:hint="eastAsia"/>
          <w:kern w:val="0"/>
          <w:sz w:val="24"/>
        </w:rPr>
        <w:t>支持4种或以上算法</w:t>
      </w:r>
    </w:p>
    <w:p w:rsidR="00FC676F" w:rsidRDefault="00FC676F" w:rsidP="00FC676F">
      <w:pPr>
        <w:widowControl/>
        <w:jc w:val="left"/>
        <w:rPr>
          <w:rFonts w:ascii="宋体" w:hAnsi="宋体" w:cs="宋体"/>
          <w:kern w:val="0"/>
          <w:sz w:val="24"/>
        </w:rPr>
      </w:pPr>
      <w:r>
        <w:rPr>
          <w:kern w:val="0"/>
          <w:sz w:val="24"/>
        </w:rPr>
        <w:t>重量：</w:t>
      </w:r>
      <w:r>
        <w:rPr>
          <w:kern w:val="0"/>
          <w:sz w:val="24"/>
        </w:rPr>
        <w:t xml:space="preserve"> </w:t>
      </w:r>
      <w:r>
        <w:rPr>
          <w:rFonts w:ascii="宋体" w:hAnsi="宋体" w:cs="宋体" w:hint="eastAsia"/>
          <w:kern w:val="0"/>
          <w:sz w:val="24"/>
        </w:rPr>
        <w:t>≤4.2Kg</w:t>
      </w:r>
    </w:p>
    <w:p w:rsidR="00FC676F" w:rsidRDefault="00FC676F" w:rsidP="00FC676F">
      <w:pPr>
        <w:widowControl/>
        <w:jc w:val="left"/>
        <w:rPr>
          <w:rFonts w:ascii="宋体" w:hAnsi="宋体" w:cs="宋体"/>
          <w:kern w:val="0"/>
          <w:sz w:val="24"/>
        </w:rPr>
      </w:pPr>
      <w:r>
        <w:rPr>
          <w:kern w:val="0"/>
          <w:sz w:val="24"/>
        </w:rPr>
        <w:lastRenderedPageBreak/>
        <w:t>安全性：</w:t>
      </w:r>
      <w:r>
        <w:rPr>
          <w:kern w:val="0"/>
          <w:sz w:val="24"/>
        </w:rPr>
        <w:t xml:space="preserve"> </w:t>
      </w:r>
      <w:r>
        <w:rPr>
          <w:rFonts w:ascii="宋体" w:hAnsi="宋体" w:cs="宋体" w:hint="eastAsia"/>
          <w:kern w:val="0"/>
          <w:sz w:val="24"/>
        </w:rPr>
        <w:t>电击防护类型: I类CF型。</w:t>
      </w:r>
    </w:p>
    <w:p w:rsidR="00FC676F" w:rsidRDefault="00FC676F" w:rsidP="00FC676F">
      <w:pPr>
        <w:widowControl/>
        <w:jc w:val="left"/>
        <w:rPr>
          <w:rFonts w:ascii="宋体" w:hAnsi="宋体" w:cs="宋体"/>
          <w:kern w:val="0"/>
          <w:sz w:val="24"/>
        </w:rPr>
      </w:pPr>
      <w:r>
        <w:rPr>
          <w:kern w:val="0"/>
          <w:sz w:val="24"/>
        </w:rPr>
        <w:t>交流：</w:t>
      </w:r>
      <w:r>
        <w:rPr>
          <w:kern w:val="0"/>
          <w:sz w:val="24"/>
        </w:rPr>
        <w:t xml:space="preserve"> </w:t>
      </w:r>
      <w:r>
        <w:rPr>
          <w:rFonts w:ascii="宋体" w:hAnsi="宋体" w:cs="宋体" w:hint="eastAsia"/>
          <w:kern w:val="0"/>
          <w:sz w:val="24"/>
        </w:rPr>
        <w:t>100-240±10%</w:t>
      </w:r>
    </w:p>
    <w:p w:rsidR="00FC676F" w:rsidRDefault="00FC676F" w:rsidP="00FC676F">
      <w:pPr>
        <w:widowControl/>
        <w:jc w:val="left"/>
        <w:rPr>
          <w:rFonts w:ascii="宋体" w:hAnsi="宋体" w:cs="宋体"/>
          <w:kern w:val="0"/>
          <w:sz w:val="24"/>
        </w:rPr>
      </w:pPr>
      <w:r>
        <w:rPr>
          <w:kern w:val="0"/>
          <w:sz w:val="24"/>
        </w:rPr>
        <w:t>直流：</w:t>
      </w:r>
      <w:r>
        <w:rPr>
          <w:kern w:val="0"/>
          <w:sz w:val="24"/>
        </w:rPr>
        <w:t xml:space="preserve"> </w:t>
      </w:r>
      <w:r>
        <w:rPr>
          <w:rFonts w:ascii="宋体" w:hAnsi="宋体" w:cs="宋体" w:hint="eastAsia"/>
          <w:kern w:val="0"/>
          <w:sz w:val="24"/>
        </w:rPr>
        <w:t>长效可充电电池。</w:t>
      </w:r>
    </w:p>
    <w:p w:rsidR="00FC676F" w:rsidRPr="00FC676F" w:rsidRDefault="00F13895" w:rsidP="001E4210">
      <w:pPr>
        <w:pStyle w:val="1"/>
        <w:numPr>
          <w:ilvl w:val="0"/>
          <w:numId w:val="0"/>
        </w:numPr>
        <w:ind w:firstLineChars="550" w:firstLine="1988"/>
        <w:rPr>
          <w:sz w:val="36"/>
        </w:rPr>
      </w:pPr>
      <w:r>
        <w:rPr>
          <w:rFonts w:hint="eastAsia"/>
          <w:sz w:val="36"/>
        </w:rPr>
        <w:t>3.</w:t>
      </w:r>
      <w:r w:rsidR="00FC676F" w:rsidRPr="00FC676F">
        <w:rPr>
          <w:rFonts w:hint="eastAsia"/>
          <w:sz w:val="36"/>
        </w:rPr>
        <w:t>电子阴道镜参数要求</w:t>
      </w:r>
    </w:p>
    <w:p w:rsidR="00FC676F" w:rsidRDefault="00F13895" w:rsidP="00F13895">
      <w:pPr>
        <w:keepNext/>
        <w:keepLines/>
        <w:spacing w:line="576" w:lineRule="auto"/>
        <w:outlineLvl w:val="0"/>
        <w:rPr>
          <w:rFonts w:ascii="Calibri" w:hAnsi="Calibri"/>
          <w:b/>
          <w:kern w:val="44"/>
          <w:sz w:val="24"/>
          <w:szCs w:val="16"/>
        </w:rPr>
      </w:pPr>
      <w:r>
        <w:rPr>
          <w:rFonts w:ascii="Calibri" w:hAnsi="Calibri" w:hint="eastAsia"/>
          <w:b/>
          <w:kern w:val="44"/>
          <w:sz w:val="24"/>
          <w:szCs w:val="16"/>
        </w:rPr>
        <w:t>1.</w:t>
      </w:r>
      <w:r w:rsidR="00FC676F">
        <w:rPr>
          <w:rFonts w:ascii="Calibri" w:hAnsi="Calibri" w:hint="eastAsia"/>
          <w:b/>
          <w:kern w:val="44"/>
          <w:sz w:val="24"/>
          <w:szCs w:val="16"/>
        </w:rPr>
        <w:t>阴道镜镜头参数</w:t>
      </w:r>
      <w:r w:rsidR="00FC676F">
        <w:rPr>
          <w:rFonts w:ascii="Calibri" w:hAnsi="Calibri" w:hint="eastAsia"/>
          <w:kern w:val="44"/>
          <w:sz w:val="13"/>
          <w:szCs w:val="16"/>
        </w:rPr>
        <w:tab/>
      </w:r>
    </w:p>
    <w:p w:rsidR="00FC676F" w:rsidRDefault="00FC676F" w:rsidP="00FC676F">
      <w:pPr>
        <w:numPr>
          <w:ilvl w:val="1"/>
          <w:numId w:val="23"/>
        </w:numPr>
        <w:rPr>
          <w:rFonts w:ascii="Calibri" w:hAnsi="Calibri"/>
        </w:rPr>
      </w:pPr>
      <w:r>
        <w:rPr>
          <w:rFonts w:ascii="Calibri" w:hAnsi="Calibri" w:hint="eastAsia"/>
        </w:rPr>
        <w:t>镜头具有连续变焦、自动聚焦和高清</w:t>
      </w:r>
      <w:r>
        <w:rPr>
          <w:rFonts w:ascii="Calibri" w:hAnsi="Calibri" w:hint="eastAsia"/>
        </w:rPr>
        <w:t>CMOS</w:t>
      </w:r>
      <w:r>
        <w:rPr>
          <w:rFonts w:ascii="Calibri" w:hAnsi="Calibri" w:hint="eastAsia"/>
        </w:rPr>
        <w:t>成像功能，输出</w:t>
      </w:r>
      <w:r>
        <w:rPr>
          <w:rFonts w:ascii="Calibri" w:hAnsi="Calibri" w:hint="eastAsia"/>
        </w:rPr>
        <w:t>FULL  HD 1080P</w:t>
      </w:r>
      <w:r>
        <w:rPr>
          <w:rFonts w:ascii="Calibri" w:hAnsi="Calibri" w:hint="eastAsia"/>
        </w:rPr>
        <w:t>信号。</w:t>
      </w:r>
    </w:p>
    <w:p w:rsidR="00FC676F" w:rsidRDefault="00FC676F" w:rsidP="00FC676F">
      <w:pPr>
        <w:numPr>
          <w:ilvl w:val="1"/>
          <w:numId w:val="23"/>
        </w:numPr>
        <w:rPr>
          <w:rFonts w:ascii="Calibri" w:hAnsi="Calibri"/>
        </w:rPr>
      </w:pPr>
      <w:r>
        <w:rPr>
          <w:rFonts w:ascii="Calibri" w:hAnsi="Calibri" w:hint="eastAsia"/>
        </w:rPr>
        <w:t>像素不低于</w:t>
      </w:r>
      <w:r>
        <w:rPr>
          <w:rFonts w:ascii="Calibri" w:hAnsi="Calibri" w:hint="eastAsia"/>
        </w:rPr>
        <w:t>200</w:t>
      </w:r>
      <w:r>
        <w:rPr>
          <w:rFonts w:ascii="Calibri" w:hAnsi="Calibri" w:hint="eastAsia"/>
        </w:rPr>
        <w:t>万。</w:t>
      </w:r>
    </w:p>
    <w:p w:rsidR="00FC676F" w:rsidRDefault="00FC676F" w:rsidP="00FC676F">
      <w:pPr>
        <w:numPr>
          <w:ilvl w:val="1"/>
          <w:numId w:val="23"/>
        </w:numPr>
        <w:rPr>
          <w:rFonts w:ascii="Calibri" w:hAnsi="Calibri"/>
        </w:rPr>
      </w:pPr>
      <w:r>
        <w:rPr>
          <w:rFonts w:ascii="Calibri" w:hAnsi="Calibri" w:hint="eastAsia"/>
        </w:rPr>
        <w:t>成像系统水平分辨率不低于</w:t>
      </w:r>
      <w:r>
        <w:rPr>
          <w:rFonts w:ascii="Calibri" w:hAnsi="Calibri" w:hint="eastAsia"/>
        </w:rPr>
        <w:t>1000TVL</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放大倍数支持：</w:t>
      </w:r>
      <w:r>
        <w:rPr>
          <w:rFonts w:ascii="Calibri" w:hAnsi="Calibri" w:hint="eastAsia"/>
        </w:rPr>
        <w:t>1</w:t>
      </w:r>
      <w:r>
        <w:rPr>
          <w:rFonts w:ascii="Calibri" w:hAnsi="Calibri" w:hint="eastAsia"/>
        </w:rPr>
        <w:t>～</w:t>
      </w:r>
      <w:r>
        <w:rPr>
          <w:rFonts w:ascii="Calibri" w:hAnsi="Calibri" w:hint="eastAsia"/>
        </w:rPr>
        <w:t>36</w:t>
      </w:r>
      <w:r>
        <w:rPr>
          <w:rFonts w:ascii="Calibri" w:hAnsi="Calibri" w:hint="eastAsia"/>
        </w:rPr>
        <w:t>倍（可选</w:t>
      </w:r>
      <w:r>
        <w:rPr>
          <w:rFonts w:ascii="Calibri" w:hAnsi="Calibri" w:hint="eastAsia"/>
        </w:rPr>
        <w:t>1</w:t>
      </w:r>
      <w:r>
        <w:rPr>
          <w:rFonts w:ascii="Calibri" w:hAnsi="Calibri" w:hint="eastAsia"/>
        </w:rPr>
        <w:t>～</w:t>
      </w:r>
      <w:r>
        <w:rPr>
          <w:rFonts w:ascii="Calibri" w:hAnsi="Calibri" w:hint="eastAsia"/>
        </w:rPr>
        <w:t>60</w:t>
      </w:r>
      <w:r>
        <w:rPr>
          <w:rFonts w:ascii="Calibri" w:hAnsi="Calibri" w:hint="eastAsia"/>
        </w:rPr>
        <w:t>倍）。</w:t>
      </w:r>
    </w:p>
    <w:p w:rsidR="00FC676F" w:rsidRDefault="00FC676F" w:rsidP="00FC676F">
      <w:pPr>
        <w:numPr>
          <w:ilvl w:val="1"/>
          <w:numId w:val="23"/>
        </w:numPr>
        <w:rPr>
          <w:rFonts w:ascii="Calibri" w:hAnsi="Calibri"/>
        </w:rPr>
      </w:pPr>
      <w:r>
        <w:rPr>
          <w:rFonts w:ascii="Calibri" w:hAnsi="Calibri" w:hint="eastAsia"/>
        </w:rPr>
        <w:t>有效操作距离：</w:t>
      </w:r>
      <w:r>
        <w:rPr>
          <w:rFonts w:ascii="Calibri" w:hAnsi="Calibri" w:hint="eastAsia"/>
        </w:rPr>
        <w:t>150mm</w:t>
      </w:r>
      <w:r>
        <w:rPr>
          <w:rFonts w:ascii="Calibri" w:hAnsi="Calibri" w:hint="eastAsia"/>
        </w:rPr>
        <w:t>～</w:t>
      </w:r>
      <w:r>
        <w:rPr>
          <w:rFonts w:ascii="Calibri" w:hAnsi="Calibri" w:hint="eastAsia"/>
        </w:rPr>
        <w:t>350mm</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视场范围：≥</w:t>
      </w:r>
      <w:r>
        <w:rPr>
          <w:rFonts w:ascii="Calibri" w:hAnsi="Calibri" w:hint="eastAsia"/>
        </w:rPr>
        <w:t>Ø100mm(3X),</w:t>
      </w:r>
      <w:r>
        <w:rPr>
          <w:rFonts w:ascii="Calibri" w:hAnsi="Calibri" w:hint="eastAsia"/>
        </w:rPr>
        <w:t>≥</w:t>
      </w:r>
      <w:r>
        <w:rPr>
          <w:rFonts w:ascii="Calibri" w:hAnsi="Calibri" w:hint="eastAsia"/>
        </w:rPr>
        <w:t>Ø15mm(18X)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景深：≥</w:t>
      </w:r>
      <w:r>
        <w:rPr>
          <w:rFonts w:ascii="Calibri" w:hAnsi="Calibri" w:hint="eastAsia"/>
        </w:rPr>
        <w:t>150mm(3X),</w:t>
      </w:r>
      <w:r>
        <w:rPr>
          <w:rFonts w:ascii="Calibri" w:hAnsi="Calibri" w:hint="eastAsia"/>
        </w:rPr>
        <w:t>≥</w:t>
      </w:r>
      <w:r>
        <w:rPr>
          <w:rFonts w:ascii="Calibri" w:hAnsi="Calibri" w:hint="eastAsia"/>
        </w:rPr>
        <w:t>50mm(18X)</w:t>
      </w:r>
      <w:r>
        <w:rPr>
          <w:rFonts w:ascii="Calibri" w:hAnsi="Calibri" w:hint="eastAsia"/>
        </w:rPr>
        <w:t>。</w:t>
      </w:r>
    </w:p>
    <w:p w:rsidR="00FC676F" w:rsidRDefault="00FC676F" w:rsidP="00FC676F">
      <w:pPr>
        <w:numPr>
          <w:ilvl w:val="1"/>
          <w:numId w:val="23"/>
        </w:numPr>
        <w:rPr>
          <w:rFonts w:ascii="Calibri" w:hAnsi="Calibri"/>
        </w:rPr>
      </w:pPr>
      <w:r>
        <w:rPr>
          <w:rFonts w:ascii="Calibri" w:hAnsi="Calibri" w:hint="eastAsia"/>
        </w:rPr>
        <w:t>空间分辨率：≥</w:t>
      </w:r>
      <w:r>
        <w:rPr>
          <w:rFonts w:ascii="Calibri" w:hAnsi="Calibri" w:hint="eastAsia"/>
        </w:rPr>
        <w:t>14 lp/mm</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图像几何失真度≤</w:t>
      </w:r>
      <w:r>
        <w:rPr>
          <w:rFonts w:ascii="Calibri" w:hAnsi="Calibri" w:hint="eastAsia"/>
        </w:rPr>
        <w:t>1%</w:t>
      </w:r>
      <w:r>
        <w:rPr>
          <w:rFonts w:ascii="Calibri" w:hAnsi="Calibri" w:hint="eastAsia"/>
        </w:rPr>
        <w:t>。</w:t>
      </w:r>
    </w:p>
    <w:p w:rsidR="00FC676F" w:rsidRDefault="00FC676F" w:rsidP="00FC676F">
      <w:pPr>
        <w:numPr>
          <w:ilvl w:val="1"/>
          <w:numId w:val="23"/>
        </w:numPr>
        <w:rPr>
          <w:rFonts w:ascii="Calibri" w:hAnsi="Calibri"/>
          <w:kern w:val="0"/>
          <w:szCs w:val="21"/>
        </w:rPr>
      </w:pPr>
      <w:r>
        <w:rPr>
          <w:rFonts w:ascii="Calibri" w:hAnsi="Calibri" w:hint="eastAsia"/>
        </w:rPr>
        <w:t>亮度可调的高显色性贴片</w:t>
      </w:r>
      <w:r>
        <w:rPr>
          <w:rFonts w:ascii="Calibri" w:hAnsi="Calibri" w:hint="eastAsia"/>
        </w:rPr>
        <w:t>LED</w:t>
      </w:r>
      <w:r>
        <w:rPr>
          <w:rFonts w:ascii="Calibri" w:hAnsi="Calibri" w:hint="eastAsia"/>
        </w:rPr>
        <w:t>光源，与镜头集成一体，</w:t>
      </w:r>
      <w:r>
        <w:rPr>
          <w:rFonts w:ascii="Calibri" w:hAnsi="Calibri" w:hint="eastAsia"/>
        </w:rPr>
        <w:t>30cm</w:t>
      </w:r>
      <w:r>
        <w:rPr>
          <w:rFonts w:ascii="Calibri" w:hAnsi="Calibri" w:hint="eastAsia"/>
        </w:rPr>
        <w:t>处光源照度≥</w:t>
      </w:r>
      <w:r>
        <w:rPr>
          <w:rFonts w:ascii="Calibri" w:hAnsi="Calibri" w:hint="eastAsia"/>
        </w:rPr>
        <w:t>3000Lx</w:t>
      </w:r>
      <w:r>
        <w:rPr>
          <w:rFonts w:ascii="Calibri" w:hAnsi="Calibri"/>
        </w:rPr>
        <w:t>,</w:t>
      </w:r>
      <w:r>
        <w:rPr>
          <w:rFonts w:ascii="Calibri" w:hAnsi="Calibri" w:hint="eastAsia"/>
        </w:rPr>
        <w:t xml:space="preserve"> </w:t>
      </w:r>
      <w:r>
        <w:rPr>
          <w:rFonts w:ascii="Calibri" w:hAnsi="Calibri" w:hint="eastAsia"/>
        </w:rPr>
        <w:t>光源色温：</w:t>
      </w:r>
      <w:r>
        <w:rPr>
          <w:rFonts w:ascii="Calibri" w:hAnsi="Calibri" w:hint="eastAsia"/>
        </w:rPr>
        <w:t>3200K</w:t>
      </w:r>
      <w:r>
        <w:rPr>
          <w:rFonts w:ascii="Calibri" w:hAnsi="Calibri" w:hint="eastAsia"/>
        </w:rPr>
        <w:t>～</w:t>
      </w:r>
      <w:r>
        <w:rPr>
          <w:rFonts w:ascii="Calibri" w:hAnsi="Calibri" w:hint="eastAsia"/>
        </w:rPr>
        <w:t>7000K</w:t>
      </w:r>
      <w:r>
        <w:rPr>
          <w:rFonts w:ascii="Calibri" w:hAnsi="Calibri" w:hint="eastAsia"/>
        </w:rPr>
        <w:t>。</w:t>
      </w:r>
    </w:p>
    <w:p w:rsidR="00FC676F" w:rsidRDefault="00FC676F" w:rsidP="00FC676F">
      <w:pPr>
        <w:numPr>
          <w:ilvl w:val="1"/>
          <w:numId w:val="23"/>
        </w:numPr>
        <w:rPr>
          <w:rFonts w:ascii="Calibri" w:hAnsi="Calibri"/>
        </w:rPr>
      </w:pPr>
      <w:r>
        <w:rPr>
          <w:rFonts w:ascii="Calibri" w:eastAsia="仿宋" w:hAnsi="Calibri"/>
          <w:szCs w:val="21"/>
        </w:rPr>
        <w:t>光斑直径</w:t>
      </w:r>
      <w:r>
        <w:rPr>
          <w:rFonts w:ascii="Calibri" w:eastAsia="仿宋" w:hAnsi="Calibri"/>
          <w:szCs w:val="21"/>
        </w:rPr>
        <w:t>≥ Ø70mm ,</w:t>
      </w:r>
      <w:r>
        <w:rPr>
          <w:rFonts w:ascii="Calibri" w:eastAsia="仿宋" w:hAnsi="Calibri"/>
          <w:szCs w:val="21"/>
        </w:rPr>
        <w:t>照度均匀性</w:t>
      </w:r>
      <w:r>
        <w:rPr>
          <w:rFonts w:ascii="Calibri" w:eastAsia="仿宋" w:hAnsi="Calibri"/>
          <w:szCs w:val="21"/>
        </w:rPr>
        <w:t>≥80%</w:t>
      </w:r>
      <w:r>
        <w:rPr>
          <w:rFonts w:ascii="Calibri" w:hAnsi="Calibri" w:hint="eastAsia"/>
        </w:rPr>
        <w:t>,</w:t>
      </w:r>
      <w:r>
        <w:rPr>
          <w:rFonts w:ascii="Calibri" w:hAnsi="Calibri" w:cs="宋体" w:hint="eastAsia"/>
          <w:kern w:val="0"/>
          <w:szCs w:val="21"/>
        </w:rPr>
        <w:t>显色指数</w:t>
      </w:r>
      <w:r>
        <w:rPr>
          <w:rFonts w:ascii="Calibri" w:hAnsi="Calibri"/>
          <w:kern w:val="0"/>
          <w:szCs w:val="21"/>
        </w:rPr>
        <w:t>Ra</w:t>
      </w:r>
      <w:r>
        <w:rPr>
          <w:rFonts w:ascii="Calibri" w:hAnsi="Calibri" w:cs="宋体" w:hint="eastAsia"/>
          <w:kern w:val="0"/>
          <w:szCs w:val="21"/>
        </w:rPr>
        <w:t>≥</w:t>
      </w:r>
      <w:r>
        <w:rPr>
          <w:rFonts w:ascii="Calibri" w:hAnsi="Calibri"/>
          <w:kern w:val="0"/>
          <w:szCs w:val="21"/>
        </w:rPr>
        <w:t>90</w:t>
      </w:r>
      <w:r>
        <w:rPr>
          <w:rFonts w:ascii="Calibri" w:hAnsi="Calibri" w:hint="eastAsia"/>
          <w:kern w:val="0"/>
          <w:szCs w:val="21"/>
        </w:rPr>
        <w:t>。</w:t>
      </w:r>
    </w:p>
    <w:p w:rsidR="00FC676F" w:rsidRDefault="00FC676F" w:rsidP="00FC676F">
      <w:pPr>
        <w:widowControl/>
        <w:numPr>
          <w:ilvl w:val="1"/>
          <w:numId w:val="23"/>
        </w:numPr>
        <w:jc w:val="left"/>
        <w:rPr>
          <w:rFonts w:ascii="Calibri" w:hAnsi="Calibri"/>
        </w:rPr>
      </w:pPr>
      <w:r>
        <w:rPr>
          <w:rFonts w:ascii="Calibri" w:hAnsi="Calibri" w:hint="eastAsia"/>
        </w:rPr>
        <w:t>色彩还原最大误差≤</w:t>
      </w:r>
      <w:r>
        <w:rPr>
          <w:rFonts w:ascii="Calibri" w:hAnsi="Calibri"/>
        </w:rPr>
        <w:t>30NBS</w:t>
      </w:r>
      <w:r>
        <w:rPr>
          <w:rFonts w:ascii="Calibri" w:hAnsi="Calibri" w:hint="eastAsia"/>
        </w:rPr>
        <w:t>，平均色彩还原误差≤</w:t>
      </w:r>
      <w:r>
        <w:rPr>
          <w:rFonts w:ascii="Calibri" w:hAnsi="Calibri"/>
        </w:rPr>
        <w:t>20NBS</w:t>
      </w:r>
      <w:r>
        <w:rPr>
          <w:rFonts w:ascii="Calibri" w:hAnsi="Calibri" w:hint="eastAsia"/>
        </w:rPr>
        <w:t>，饱和度值</w:t>
      </w:r>
      <w:r>
        <w:rPr>
          <w:rFonts w:ascii="Calibri" w:hAnsi="Calibri"/>
        </w:rPr>
        <w:t>95%~120%</w:t>
      </w:r>
      <w:r>
        <w:rPr>
          <w:rFonts w:ascii="Calibri" w:hAnsi="Calibri" w:hint="eastAsia"/>
        </w:rPr>
        <w:t>。</w:t>
      </w:r>
    </w:p>
    <w:p w:rsidR="00FC676F" w:rsidRDefault="00FC676F" w:rsidP="00FC676F">
      <w:pPr>
        <w:widowControl/>
        <w:numPr>
          <w:ilvl w:val="1"/>
          <w:numId w:val="23"/>
        </w:numPr>
        <w:jc w:val="left"/>
        <w:rPr>
          <w:rFonts w:ascii="Calibri" w:hAnsi="Calibri"/>
        </w:rPr>
      </w:pPr>
      <w:r>
        <w:rPr>
          <w:rFonts w:ascii="Calibri" w:hAnsi="宋体" w:cs="宋体" w:hint="eastAsia"/>
          <w:szCs w:val="21"/>
        </w:rPr>
        <w:t>最大照度时辐射照度</w:t>
      </w:r>
      <w:r>
        <w:rPr>
          <w:rFonts w:ascii="Calibri" w:hAnsi="Calibri" w:hint="eastAsia"/>
        </w:rPr>
        <w:t>≤</w:t>
      </w:r>
      <w:r>
        <w:rPr>
          <w:rFonts w:ascii="Calibri" w:hAnsi="宋体"/>
          <w:szCs w:val="21"/>
        </w:rPr>
        <w:t>350 W/m</w:t>
      </w:r>
      <w:r>
        <w:rPr>
          <w:rFonts w:ascii="Calibri" w:hAnsi="宋体"/>
          <w:szCs w:val="21"/>
          <w:vertAlign w:val="superscript"/>
        </w:rPr>
        <w:t>2</w:t>
      </w:r>
      <w:r>
        <w:rPr>
          <w:rFonts w:ascii="Calibri" w:hAnsi="宋体" w:cs="宋体" w:hint="eastAsia"/>
          <w:szCs w:val="21"/>
        </w:rPr>
        <w:t>。</w:t>
      </w:r>
    </w:p>
    <w:p w:rsidR="00FC676F" w:rsidRDefault="00FC676F" w:rsidP="00FC676F">
      <w:pPr>
        <w:widowControl/>
        <w:numPr>
          <w:ilvl w:val="1"/>
          <w:numId w:val="23"/>
        </w:numPr>
        <w:jc w:val="left"/>
        <w:rPr>
          <w:rFonts w:ascii="Calibri" w:hAnsi="Calibri"/>
        </w:rPr>
      </w:pPr>
      <w:r>
        <w:rPr>
          <w:rFonts w:ascii="Calibri" w:hAnsi="Calibri" w:hint="eastAsia"/>
        </w:rPr>
        <w:t>光源在</w:t>
      </w:r>
      <w:r>
        <w:rPr>
          <w:rFonts w:ascii="Calibri" w:hAnsi="Calibri" w:hint="eastAsia"/>
        </w:rPr>
        <w:t>2</w:t>
      </w:r>
      <w:r>
        <w:rPr>
          <w:rFonts w:ascii="Calibri" w:hAnsi="Calibri"/>
        </w:rPr>
        <w:t>00nm~400nm</w:t>
      </w:r>
      <w:r>
        <w:rPr>
          <w:rFonts w:ascii="Calibri" w:hAnsi="Calibri" w:hint="eastAsia"/>
        </w:rPr>
        <w:t>光谱范围内，</w:t>
      </w:r>
      <w:r>
        <w:rPr>
          <w:rFonts w:ascii="Calibri" w:hAnsi="宋体" w:cs="宋体" w:hint="eastAsia"/>
          <w:szCs w:val="21"/>
        </w:rPr>
        <w:t>最大照度时的有效紫外辐射照度</w:t>
      </w:r>
      <w:r>
        <w:rPr>
          <w:rFonts w:ascii="Calibri" w:hAnsi="Calibri" w:hint="eastAsia"/>
        </w:rPr>
        <w:t>≤</w:t>
      </w:r>
      <w:r>
        <w:rPr>
          <w:rFonts w:ascii="Calibri" w:hAnsi="宋体"/>
          <w:szCs w:val="21"/>
        </w:rPr>
        <w:t>0.008 W/m</w:t>
      </w:r>
      <w:r>
        <w:rPr>
          <w:rFonts w:ascii="Calibri" w:hAnsi="宋体"/>
          <w:szCs w:val="21"/>
          <w:vertAlign w:val="superscript"/>
        </w:rPr>
        <w:t>2</w:t>
      </w:r>
      <w:r>
        <w:rPr>
          <w:rFonts w:ascii="Calibri" w:hAnsi="宋体" w:cs="宋体" w:hint="eastAsia"/>
          <w:szCs w:val="21"/>
        </w:rPr>
        <w:t>。</w:t>
      </w:r>
    </w:p>
    <w:p w:rsidR="00FC676F" w:rsidRDefault="00FC676F" w:rsidP="00FC676F">
      <w:pPr>
        <w:numPr>
          <w:ilvl w:val="1"/>
          <w:numId w:val="23"/>
        </w:numPr>
        <w:rPr>
          <w:rFonts w:ascii="Calibri" w:hAnsi="Calibri"/>
        </w:rPr>
      </w:pPr>
      <w:r>
        <w:rPr>
          <w:rFonts w:ascii="Calibri" w:hAnsi="Calibri" w:hint="eastAsia"/>
        </w:rPr>
        <w:t>有快速自动聚焦和手动聚焦功能，手动聚焦支持独立按键控制的微距调节功能。</w:t>
      </w:r>
    </w:p>
    <w:p w:rsidR="00FC676F" w:rsidRDefault="00FC676F" w:rsidP="00FC676F">
      <w:pPr>
        <w:numPr>
          <w:ilvl w:val="1"/>
          <w:numId w:val="23"/>
        </w:numPr>
        <w:rPr>
          <w:rFonts w:ascii="Calibri" w:hAnsi="Calibri"/>
        </w:rPr>
      </w:pPr>
      <w:r>
        <w:rPr>
          <w:rFonts w:ascii="Calibri" w:hAnsi="Calibri" w:hint="eastAsia"/>
        </w:rPr>
        <w:t>镜头</w:t>
      </w:r>
      <w:r>
        <w:rPr>
          <w:rFonts w:ascii="Calibri" w:hAnsi="Calibri" w:hint="eastAsia"/>
        </w:rPr>
        <w:t>9</w:t>
      </w:r>
      <w:r>
        <w:rPr>
          <w:rFonts w:ascii="Calibri" w:hAnsi="Calibri" w:hint="eastAsia"/>
        </w:rPr>
        <w:t>按键扇形布局，可正常消毒清理，单手操作按键即可实现对图像观察的视野变换（放大</w:t>
      </w:r>
      <w:r>
        <w:rPr>
          <w:rFonts w:ascii="Calibri" w:hAnsi="Calibri" w:hint="eastAsia"/>
        </w:rPr>
        <w:t>/</w:t>
      </w:r>
      <w:r>
        <w:rPr>
          <w:rFonts w:ascii="Calibri" w:hAnsi="Calibri" w:hint="eastAsia"/>
        </w:rPr>
        <w:t>缩小）、可视焦距调节（手动定位聚焦</w:t>
      </w:r>
      <w:r>
        <w:rPr>
          <w:rFonts w:ascii="Calibri" w:hAnsi="Calibri" w:hint="eastAsia"/>
        </w:rPr>
        <w:t>+/-</w:t>
      </w:r>
      <w:r>
        <w:rPr>
          <w:rFonts w:ascii="Calibri" w:hAnsi="Calibri" w:hint="eastAsia"/>
        </w:rPr>
        <w:t>）、白光变色温成像（三级，包括自然光成像、暗光成像模式以及曝光补偿模式）、电子绿色滤镜成像（三级）、计时显示和图像冻结功能控制，并支持镜头手柄按键控制图像采集。</w:t>
      </w:r>
    </w:p>
    <w:p w:rsidR="00FC676F" w:rsidRDefault="00FC676F" w:rsidP="00FC676F">
      <w:pPr>
        <w:numPr>
          <w:ilvl w:val="1"/>
          <w:numId w:val="23"/>
        </w:numPr>
        <w:rPr>
          <w:rFonts w:ascii="Calibri" w:hAnsi="Calibri"/>
        </w:rPr>
      </w:pPr>
      <w:r>
        <w:rPr>
          <w:rFonts w:ascii="Calibri" w:hAnsi="Calibri" w:hint="eastAsia"/>
        </w:rPr>
        <w:t>可通过镜头操作按键独立控制醋酸试验计时标记显示和关闭功能，醋酸计时时长可自定义设置，并可在打印报告中显示图像的醋酸反映时间标记，为检查过程提供量化评估依据，放大倍数和计时时间分布在图像一侧，减少对图像观察的影响。</w:t>
      </w:r>
    </w:p>
    <w:p w:rsidR="00FC676F" w:rsidRDefault="00FC676F" w:rsidP="00FC676F">
      <w:pPr>
        <w:numPr>
          <w:ilvl w:val="1"/>
          <w:numId w:val="23"/>
        </w:numPr>
        <w:rPr>
          <w:rFonts w:ascii="Calibri" w:hAnsi="Calibri"/>
        </w:rPr>
      </w:pPr>
      <w:r>
        <w:rPr>
          <w:rFonts w:ascii="Calibri" w:hAnsi="Calibri" w:hint="eastAsia"/>
        </w:rPr>
        <w:t>图像采集单元提供</w:t>
      </w:r>
      <w:r>
        <w:rPr>
          <w:rFonts w:ascii="Calibri" w:hAnsi="Calibri" w:hint="eastAsia"/>
        </w:rPr>
        <w:t>HDMI</w:t>
      </w:r>
      <w:r>
        <w:rPr>
          <w:rFonts w:ascii="Calibri" w:hAnsi="Calibri" w:hint="eastAsia"/>
        </w:rPr>
        <w:t>视频输出接口。</w:t>
      </w:r>
    </w:p>
    <w:p w:rsidR="00FC676F" w:rsidRDefault="00FC676F" w:rsidP="00FC676F">
      <w:pPr>
        <w:numPr>
          <w:ilvl w:val="1"/>
          <w:numId w:val="23"/>
        </w:numPr>
        <w:rPr>
          <w:rFonts w:ascii="Calibri" w:hAnsi="Calibri"/>
        </w:rPr>
      </w:pPr>
      <w:r>
        <w:rPr>
          <w:rFonts w:ascii="Calibri" w:hAnsi="Calibri" w:hint="eastAsia"/>
        </w:rPr>
        <w:t>采用全金属模具结构可升降直立式支架，镜头可调</w:t>
      </w:r>
    </w:p>
    <w:p w:rsidR="00FC676F" w:rsidRDefault="00FC676F" w:rsidP="00FC676F">
      <w:pPr>
        <w:keepNext/>
        <w:keepLines/>
        <w:numPr>
          <w:ilvl w:val="0"/>
          <w:numId w:val="23"/>
        </w:numPr>
        <w:spacing w:line="576" w:lineRule="auto"/>
        <w:outlineLvl w:val="0"/>
        <w:rPr>
          <w:rFonts w:ascii="Calibri" w:hAnsi="Calibri"/>
          <w:b/>
          <w:kern w:val="44"/>
          <w:sz w:val="24"/>
          <w:szCs w:val="16"/>
        </w:rPr>
      </w:pPr>
      <w:r>
        <w:rPr>
          <w:rFonts w:ascii="Calibri" w:hAnsi="Calibri" w:hint="eastAsia"/>
          <w:b/>
          <w:kern w:val="44"/>
          <w:sz w:val="24"/>
          <w:szCs w:val="16"/>
        </w:rPr>
        <w:t>阴道镜工作站性能参数</w:t>
      </w:r>
    </w:p>
    <w:p w:rsidR="00FC676F" w:rsidRDefault="00FC676F" w:rsidP="00FC676F">
      <w:pPr>
        <w:widowControl/>
        <w:numPr>
          <w:ilvl w:val="2"/>
          <w:numId w:val="23"/>
        </w:numPr>
        <w:rPr>
          <w:rFonts w:ascii="Calibri" w:hAnsi="Calibri"/>
        </w:rPr>
      </w:pPr>
      <w:r>
        <w:rPr>
          <w:rFonts w:ascii="Calibri" w:hAnsi="Calibri" w:hint="eastAsia"/>
        </w:rPr>
        <w:t>屏幕尺寸≥</w:t>
      </w:r>
      <w:r>
        <w:rPr>
          <w:rFonts w:ascii="Calibri" w:hAnsi="Calibri" w:hint="eastAsia"/>
        </w:rPr>
        <w:t>21.5</w:t>
      </w:r>
      <w:r>
        <w:rPr>
          <w:rFonts w:ascii="Calibri" w:hAnsi="Calibri" w:hint="eastAsia"/>
        </w:rPr>
        <w:t>寸。</w:t>
      </w:r>
    </w:p>
    <w:p w:rsidR="00FC676F" w:rsidRDefault="00FC676F" w:rsidP="00FC676F">
      <w:pPr>
        <w:widowControl/>
        <w:numPr>
          <w:ilvl w:val="2"/>
          <w:numId w:val="23"/>
        </w:numPr>
        <w:rPr>
          <w:rFonts w:ascii="Calibri" w:hAnsi="Calibri"/>
        </w:rPr>
      </w:pPr>
      <w:r>
        <w:rPr>
          <w:rFonts w:ascii="Calibri" w:hAnsi="Calibri" w:hint="eastAsia"/>
        </w:rPr>
        <w:t>系统分辨率不低于</w:t>
      </w:r>
      <w:r>
        <w:rPr>
          <w:rFonts w:ascii="Calibri" w:hAnsi="Calibri" w:hint="eastAsia"/>
        </w:rPr>
        <w:t>1920*1080</w:t>
      </w:r>
      <w:r>
        <w:rPr>
          <w:rFonts w:ascii="Calibri" w:hAnsi="Calibri" w:hint="eastAsia"/>
        </w:rPr>
        <w:t>。</w:t>
      </w:r>
    </w:p>
    <w:p w:rsidR="00FC676F" w:rsidRDefault="00FC676F" w:rsidP="00FC676F">
      <w:pPr>
        <w:widowControl/>
        <w:numPr>
          <w:ilvl w:val="1"/>
          <w:numId w:val="23"/>
        </w:numPr>
        <w:rPr>
          <w:rFonts w:ascii="Calibri" w:hAnsi="Calibri"/>
        </w:rPr>
      </w:pPr>
      <w:r>
        <w:rPr>
          <w:rFonts w:ascii="Calibri" w:hAnsi="Calibri" w:hint="eastAsia"/>
        </w:rPr>
        <w:t>工作站功能</w:t>
      </w:r>
    </w:p>
    <w:p w:rsidR="00FC676F" w:rsidRDefault="00FC676F" w:rsidP="00FC676F">
      <w:pPr>
        <w:widowControl/>
        <w:numPr>
          <w:ilvl w:val="2"/>
          <w:numId w:val="23"/>
        </w:numPr>
        <w:rPr>
          <w:rFonts w:ascii="Calibri" w:hAnsi="Calibri"/>
        </w:rPr>
      </w:pPr>
      <w:r>
        <w:rPr>
          <w:rFonts w:ascii="Calibri" w:hAnsi="Calibri" w:hint="eastAsia"/>
        </w:rPr>
        <w:lastRenderedPageBreak/>
        <w:t>具有病例重点关注功能，医生可根据醒目的颜色和标记快速发现需要重点关注的患者，同时提供查询功能，便于医生快速查找患者信息。</w:t>
      </w:r>
    </w:p>
    <w:p w:rsidR="00FC676F" w:rsidRDefault="00FC676F" w:rsidP="00FC676F">
      <w:pPr>
        <w:widowControl/>
        <w:numPr>
          <w:ilvl w:val="2"/>
          <w:numId w:val="23"/>
        </w:numPr>
        <w:rPr>
          <w:rFonts w:ascii="Calibri" w:hAnsi="Calibri"/>
        </w:rPr>
      </w:pPr>
      <w:r>
        <w:rPr>
          <w:rFonts w:ascii="Calibri" w:hAnsi="Calibri" w:hint="eastAsia"/>
        </w:rPr>
        <w:t>能将阴道镜检查过程中所采集的图像按时间顺序同屏显示（图像数量≥</w:t>
      </w:r>
      <w:r>
        <w:rPr>
          <w:rFonts w:ascii="Calibri" w:hAnsi="Calibri" w:hint="eastAsia"/>
        </w:rPr>
        <w:t>12</w:t>
      </w:r>
      <w:r>
        <w:rPr>
          <w:rFonts w:ascii="Calibri" w:hAnsi="Calibri" w:hint="eastAsia"/>
        </w:rPr>
        <w:t>幅），并且可以通过镜头扣手按键一键操作多幅图片同屏显示，方便医生对比分析患者病变部位醋白变化和碘染色的关联。</w:t>
      </w:r>
    </w:p>
    <w:p w:rsidR="00FC676F" w:rsidRDefault="00FC676F" w:rsidP="00FC676F">
      <w:pPr>
        <w:widowControl/>
        <w:numPr>
          <w:ilvl w:val="2"/>
          <w:numId w:val="23"/>
        </w:numPr>
        <w:rPr>
          <w:rFonts w:ascii="Calibri" w:hAnsi="Calibri"/>
        </w:rPr>
      </w:pPr>
      <w:r>
        <w:rPr>
          <w:rFonts w:ascii="Calibri" w:hAnsi="Calibri" w:hint="eastAsia"/>
        </w:rPr>
        <w:t>可以自定义设置粗醋白计时时间，自定义时间范围。</w:t>
      </w:r>
    </w:p>
    <w:p w:rsidR="00FC676F" w:rsidRDefault="00FC676F" w:rsidP="00FC676F">
      <w:pPr>
        <w:widowControl/>
        <w:numPr>
          <w:ilvl w:val="2"/>
          <w:numId w:val="23"/>
        </w:numPr>
        <w:rPr>
          <w:rFonts w:ascii="Calibri" w:hAnsi="Calibri"/>
        </w:rPr>
      </w:pPr>
      <w:r>
        <w:rPr>
          <w:rFonts w:ascii="Calibri" w:hAnsi="Calibri" w:hint="eastAsia"/>
        </w:rPr>
        <w:t>支持不少于</w:t>
      </w:r>
      <w:r>
        <w:rPr>
          <w:rFonts w:ascii="Calibri" w:hAnsi="Calibri" w:hint="eastAsia"/>
        </w:rPr>
        <w:t>4</w:t>
      </w:r>
      <w:r>
        <w:rPr>
          <w:rFonts w:ascii="Calibri" w:hAnsi="Calibri" w:hint="eastAsia"/>
        </w:rPr>
        <w:t>种采图方式。具有脚踏板控制、鼠标控制或镜头扣手按键控制采图、定时自动采图、视频采集过程中采图、视频回放过程中采图的功能；</w:t>
      </w:r>
    </w:p>
    <w:p w:rsidR="00FC676F" w:rsidRDefault="00FC676F" w:rsidP="00FC676F">
      <w:pPr>
        <w:widowControl/>
        <w:numPr>
          <w:ilvl w:val="2"/>
          <w:numId w:val="23"/>
        </w:numPr>
        <w:rPr>
          <w:rFonts w:ascii="Calibri" w:hAnsi="Calibri"/>
        </w:rPr>
      </w:pPr>
      <w:r>
        <w:rPr>
          <w:rFonts w:ascii="Calibri" w:hAnsi="Calibri" w:hint="eastAsia"/>
        </w:rPr>
        <w:t>采图后可支持图像镜像观察。</w:t>
      </w:r>
    </w:p>
    <w:p w:rsidR="00FC676F" w:rsidRDefault="00FC676F" w:rsidP="00FC676F">
      <w:pPr>
        <w:widowControl/>
        <w:numPr>
          <w:ilvl w:val="2"/>
          <w:numId w:val="23"/>
        </w:numPr>
        <w:rPr>
          <w:rFonts w:ascii="Calibri" w:hAnsi="Calibri"/>
        </w:rPr>
      </w:pPr>
      <w:r>
        <w:rPr>
          <w:rFonts w:ascii="Calibri" w:hAnsi="Calibri" w:hint="eastAsia"/>
        </w:rPr>
        <w:t>自动采图时具备声音提醒功能。</w:t>
      </w:r>
    </w:p>
    <w:p w:rsidR="00FC676F" w:rsidRDefault="00FC676F" w:rsidP="00FC676F">
      <w:pPr>
        <w:widowControl/>
        <w:numPr>
          <w:ilvl w:val="2"/>
          <w:numId w:val="23"/>
        </w:numPr>
        <w:jc w:val="left"/>
        <w:rPr>
          <w:rFonts w:ascii="Calibri" w:hAnsi="Calibri"/>
        </w:rPr>
      </w:pPr>
      <w:r>
        <w:rPr>
          <w:rFonts w:ascii="Calibri" w:hAnsi="Calibri" w:hint="eastAsia"/>
        </w:rPr>
        <w:t>支持观察检查界面两种以上显示方式，图像采集时进行全屏观察。</w:t>
      </w:r>
    </w:p>
    <w:p w:rsidR="00FC676F" w:rsidRDefault="00FC676F" w:rsidP="00FC676F">
      <w:pPr>
        <w:widowControl/>
        <w:numPr>
          <w:ilvl w:val="2"/>
          <w:numId w:val="23"/>
        </w:numPr>
        <w:rPr>
          <w:rFonts w:ascii="Calibri" w:hAnsi="Calibri"/>
        </w:rPr>
      </w:pPr>
      <w:r>
        <w:rPr>
          <w:rFonts w:ascii="Calibri" w:hAnsi="Calibri" w:hint="eastAsia"/>
        </w:rPr>
        <w:t>提供符合</w:t>
      </w:r>
      <w:r>
        <w:rPr>
          <w:rFonts w:ascii="Calibri" w:hAnsi="Calibri" w:hint="eastAsia"/>
        </w:rPr>
        <w:t>IFCPC2011</w:t>
      </w:r>
      <w:r>
        <w:rPr>
          <w:rFonts w:ascii="Calibri" w:hAnsi="Calibri" w:hint="eastAsia"/>
        </w:rPr>
        <w:t>和</w:t>
      </w:r>
      <w:r>
        <w:rPr>
          <w:rFonts w:ascii="Calibri" w:hAnsi="Calibri" w:hint="eastAsia"/>
        </w:rPr>
        <w:t>A</w:t>
      </w:r>
      <w:r>
        <w:rPr>
          <w:rFonts w:ascii="Calibri" w:hAnsi="Calibri"/>
        </w:rPr>
        <w:t>SCCP2017</w:t>
      </w:r>
      <w:r>
        <w:rPr>
          <w:rFonts w:ascii="Calibri" w:hAnsi="Calibri" w:hint="eastAsia"/>
        </w:rPr>
        <w:t>的阴道镜术语和检查规范，提供阴道镜诊断术语及参考图谱，并可与当前检查患者检查图像对比显示在同一界面，方便对比参考，辅助检查医生做出准确判断。</w:t>
      </w:r>
    </w:p>
    <w:p w:rsidR="00FC676F" w:rsidRDefault="00FC676F" w:rsidP="00FC676F">
      <w:pPr>
        <w:widowControl/>
        <w:numPr>
          <w:ilvl w:val="2"/>
          <w:numId w:val="23"/>
        </w:numPr>
        <w:rPr>
          <w:rFonts w:ascii="Calibri" w:hAnsi="Calibri"/>
        </w:rPr>
      </w:pPr>
      <w:r>
        <w:rPr>
          <w:rFonts w:ascii="Calibri" w:hAnsi="Calibri" w:hint="eastAsia"/>
        </w:rPr>
        <w:t>系统图像采集方式可以支持保存</w:t>
      </w:r>
      <w:r>
        <w:rPr>
          <w:rFonts w:ascii="Calibri" w:hAnsi="Calibri" w:hint="eastAsia"/>
        </w:rPr>
        <w:t>bmp,jpg 2</w:t>
      </w:r>
      <w:r>
        <w:rPr>
          <w:rFonts w:ascii="Calibri" w:hAnsi="Calibri" w:hint="eastAsia"/>
        </w:rPr>
        <w:t>种图像格式</w:t>
      </w:r>
    </w:p>
    <w:p w:rsidR="00FC676F" w:rsidRDefault="00FC676F" w:rsidP="00FC676F">
      <w:pPr>
        <w:widowControl/>
        <w:numPr>
          <w:ilvl w:val="2"/>
          <w:numId w:val="23"/>
        </w:numPr>
        <w:rPr>
          <w:rFonts w:ascii="Calibri" w:hAnsi="Calibri"/>
        </w:rPr>
      </w:pPr>
      <w:r>
        <w:rPr>
          <w:rFonts w:ascii="Calibri" w:hAnsi="Calibri" w:hint="eastAsia"/>
        </w:rPr>
        <w:t>具有视频采集功能，能够在检查或手术过程中进行录像，并且对视频进行回放，回放过程中支持再次采集图像。</w:t>
      </w:r>
    </w:p>
    <w:p w:rsidR="00FC676F" w:rsidRDefault="00FC676F" w:rsidP="00FC676F">
      <w:pPr>
        <w:widowControl/>
        <w:numPr>
          <w:ilvl w:val="2"/>
          <w:numId w:val="23"/>
        </w:numPr>
        <w:rPr>
          <w:rFonts w:ascii="Calibri" w:hAnsi="Calibri"/>
        </w:rPr>
      </w:pPr>
      <w:r>
        <w:rPr>
          <w:rFonts w:ascii="Calibri" w:hAnsi="Calibri" w:hint="eastAsia"/>
        </w:rPr>
        <w:t>图像处理功能：可以对图像进行注释、标注，图像亮度、对比度可调；可对病变部位的面积、长度进行测量、标注到病例中。</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RCI</w:t>
      </w:r>
      <w:r>
        <w:rPr>
          <w:rFonts w:ascii="Calibri" w:hAnsi="Calibri" w:hint="eastAsia"/>
        </w:rPr>
        <w:t>及</w:t>
      </w:r>
      <w:r>
        <w:rPr>
          <w:rFonts w:ascii="Calibri" w:hAnsi="Calibri" w:hint="eastAsia"/>
        </w:rPr>
        <w:t>Swede</w:t>
      </w:r>
      <w:r>
        <w:rPr>
          <w:rFonts w:ascii="Calibri" w:hAnsi="Calibri" w:hint="eastAsia"/>
        </w:rPr>
        <w:t>评估方法</w:t>
      </w:r>
      <w:r>
        <w:rPr>
          <w:rFonts w:ascii="Calibri" w:hAnsi="Calibri" w:hint="eastAsia"/>
        </w:rPr>
        <w:t>,</w:t>
      </w:r>
      <w:r>
        <w:rPr>
          <w:rFonts w:ascii="Calibri" w:hAnsi="Calibri" w:hint="eastAsia"/>
        </w:rPr>
        <w:t>可通过病变边界、范围、表面轮廓、醋白上皮颜色、醋酸变化、血管形态及碘染色等维度做评分，用于评估宫颈病变的程度，并提供参考图谱，为基层医院学习掌握提供辅助。</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R-way</w:t>
      </w:r>
      <w:r>
        <w:rPr>
          <w:rFonts w:ascii="Calibri" w:hAnsi="Calibri" w:hint="eastAsia"/>
        </w:rPr>
        <w:t>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w:t>
      </w:r>
      <w:r>
        <w:rPr>
          <w:rFonts w:ascii="Calibri" w:hAnsi="Calibri" w:hint="eastAsia"/>
        </w:rPr>
        <w:t>50</w:t>
      </w:r>
      <w:r>
        <w:rPr>
          <w:rFonts w:ascii="Calibri" w:hAnsi="Calibri" w:hint="eastAsia"/>
        </w:rPr>
        <w:t>例病理确诊的病例资料供操作练习，能够提供进修培训其临床应用功能的教学医院。</w:t>
      </w:r>
    </w:p>
    <w:p w:rsidR="00FC676F" w:rsidRDefault="00FC676F" w:rsidP="00FC676F">
      <w:pPr>
        <w:widowControl/>
        <w:numPr>
          <w:ilvl w:val="2"/>
          <w:numId w:val="23"/>
        </w:numPr>
        <w:rPr>
          <w:rFonts w:ascii="Calibri" w:hAnsi="Calibri"/>
        </w:rPr>
      </w:pPr>
      <w:r>
        <w:rPr>
          <w:rFonts w:ascii="Calibri" w:hAnsi="Calibri" w:hint="eastAsia"/>
        </w:rPr>
        <w:t>可对阴道镜检查、手术治疗进行针对性的记录和随访管理，提供不少于</w:t>
      </w:r>
      <w:r>
        <w:rPr>
          <w:rFonts w:ascii="Calibri" w:hAnsi="Calibri" w:hint="eastAsia"/>
        </w:rPr>
        <w:t>6</w:t>
      </w:r>
      <w:r>
        <w:rPr>
          <w:rFonts w:ascii="Calibri" w:hAnsi="Calibri" w:hint="eastAsia"/>
        </w:rPr>
        <w:t>种打印报告模版</w:t>
      </w:r>
    </w:p>
    <w:p w:rsidR="00FC676F" w:rsidRDefault="00FC676F" w:rsidP="00FC676F">
      <w:pPr>
        <w:widowControl/>
        <w:numPr>
          <w:ilvl w:val="2"/>
          <w:numId w:val="23"/>
        </w:numPr>
        <w:rPr>
          <w:rFonts w:ascii="Calibri" w:hAnsi="Calibri"/>
        </w:rPr>
      </w:pPr>
      <w:r>
        <w:rPr>
          <w:rFonts w:ascii="Calibri" w:hAnsi="Calibri" w:hint="eastAsia"/>
        </w:rPr>
        <w:t>病例存储≥</w:t>
      </w:r>
      <w:r>
        <w:rPr>
          <w:rFonts w:ascii="Calibri" w:hAnsi="Calibri" w:hint="eastAsia"/>
        </w:rPr>
        <w:t>50000</w:t>
      </w:r>
      <w:r>
        <w:rPr>
          <w:rFonts w:ascii="Calibri" w:hAnsi="Calibri" w:hint="eastAsia"/>
        </w:rPr>
        <w:t>份，支持病例查找，编辑，删除，导入，导出等功能。</w:t>
      </w:r>
    </w:p>
    <w:p w:rsidR="00FC676F" w:rsidRDefault="00FC676F" w:rsidP="00FC676F">
      <w:pPr>
        <w:widowControl/>
        <w:numPr>
          <w:ilvl w:val="2"/>
          <w:numId w:val="23"/>
        </w:numPr>
        <w:rPr>
          <w:rFonts w:ascii="Calibri" w:hAnsi="Calibri"/>
        </w:rPr>
      </w:pPr>
      <w:r>
        <w:rPr>
          <w:rFonts w:ascii="Calibri" w:hAnsi="Calibri" w:hint="eastAsia"/>
        </w:rPr>
        <w:t>可对拟诊结果、病理结果、实验室检查结果、检查医生和开单医生的工作量等进行统计分析，统计结果可以拼图、直方图和折线图形式进行显示，并可输出到</w:t>
      </w:r>
      <w:r>
        <w:rPr>
          <w:rFonts w:ascii="Calibri" w:hAnsi="Calibri" w:hint="eastAsia"/>
        </w:rPr>
        <w:t>Excel</w:t>
      </w:r>
      <w:r>
        <w:rPr>
          <w:rFonts w:ascii="Calibri" w:hAnsi="Calibri" w:hint="eastAsia"/>
        </w:rPr>
        <w:t>表。</w:t>
      </w:r>
    </w:p>
    <w:p w:rsidR="00FC676F" w:rsidRDefault="00FC676F" w:rsidP="00FC676F">
      <w:pPr>
        <w:widowControl/>
        <w:numPr>
          <w:ilvl w:val="2"/>
          <w:numId w:val="23"/>
        </w:numPr>
        <w:rPr>
          <w:rFonts w:ascii="Calibri" w:hAnsi="Calibri"/>
        </w:rPr>
      </w:pPr>
      <w:r>
        <w:rPr>
          <w:rFonts w:ascii="Calibri" w:hAnsi="Calibri" w:hint="eastAsia"/>
        </w:rPr>
        <w:t>可以支持标准</w:t>
      </w:r>
      <w:r>
        <w:rPr>
          <w:rFonts w:ascii="Calibri" w:hAnsi="Calibri" w:hint="eastAsia"/>
        </w:rPr>
        <w:t>HL7</w:t>
      </w:r>
      <w:r>
        <w:rPr>
          <w:rFonts w:ascii="Calibri" w:hAnsi="Calibri" w:hint="eastAsia"/>
        </w:rPr>
        <w:t>协议，可以方便对接</w:t>
      </w:r>
      <w:r>
        <w:rPr>
          <w:rFonts w:ascii="Calibri" w:hAnsi="Calibri" w:hint="eastAsia"/>
        </w:rPr>
        <w:t>HIS</w:t>
      </w:r>
      <w:r>
        <w:rPr>
          <w:rFonts w:ascii="Calibri" w:hAnsi="Calibri" w:hint="eastAsia"/>
        </w:rPr>
        <w:t>系统。</w:t>
      </w:r>
    </w:p>
    <w:p w:rsidR="00FC676F" w:rsidRDefault="00FC676F" w:rsidP="00FC676F">
      <w:pPr>
        <w:widowControl/>
        <w:numPr>
          <w:ilvl w:val="2"/>
          <w:numId w:val="23"/>
        </w:numPr>
        <w:rPr>
          <w:rFonts w:ascii="Calibri" w:hAnsi="Calibri"/>
        </w:rPr>
      </w:pPr>
      <w:r>
        <w:rPr>
          <w:rFonts w:ascii="Calibri" w:hAnsi="Calibri" w:hint="eastAsia"/>
        </w:rPr>
        <w:t>提供</w:t>
      </w:r>
      <w:r>
        <w:rPr>
          <w:rFonts w:ascii="Calibri" w:hAnsi="Calibri" w:hint="eastAsia"/>
        </w:rPr>
        <w:t>DICOM3.0</w:t>
      </w:r>
      <w:r>
        <w:rPr>
          <w:rFonts w:ascii="Calibri" w:hAnsi="Calibri" w:hint="eastAsia"/>
        </w:rPr>
        <w:t>数据交换接口，可方便与医院</w:t>
      </w:r>
      <w:r>
        <w:rPr>
          <w:rFonts w:ascii="Calibri" w:hAnsi="Calibri" w:hint="eastAsia"/>
        </w:rPr>
        <w:t>PACS</w:t>
      </w:r>
      <w:r>
        <w:rPr>
          <w:rFonts w:ascii="Calibri" w:hAnsi="Calibri" w:hint="eastAsia"/>
        </w:rPr>
        <w:t>系统互联，提供的服务包括：</w:t>
      </w:r>
      <w:r>
        <w:rPr>
          <w:rFonts w:ascii="Calibri" w:hAnsi="Calibri" w:hint="eastAsia"/>
        </w:rPr>
        <w:t>DICOM worklist, DICOM verify, DICOM storage</w:t>
      </w:r>
      <w:r>
        <w:rPr>
          <w:rFonts w:ascii="Calibri" w:hAnsi="Calibri" w:hint="eastAsia"/>
        </w:rPr>
        <w:t>。</w:t>
      </w:r>
    </w:p>
    <w:p w:rsidR="00FC676F" w:rsidRDefault="00FC676F" w:rsidP="00FC676F">
      <w:pPr>
        <w:widowControl/>
        <w:numPr>
          <w:ilvl w:val="2"/>
          <w:numId w:val="23"/>
        </w:numPr>
        <w:rPr>
          <w:rFonts w:ascii="Calibri" w:hAnsi="Calibri"/>
        </w:rPr>
      </w:pPr>
      <w:r>
        <w:rPr>
          <w:rFonts w:ascii="Calibri" w:hAnsi="Calibri" w:hint="eastAsia"/>
        </w:rPr>
        <w:t>具有功能模块自定义功能：医生可以根据操作习惯，自定义软件操作工作流。</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t>工作站数据库</w:t>
      </w:r>
    </w:p>
    <w:p w:rsidR="00FC676F" w:rsidRDefault="00FC676F" w:rsidP="00FC676F">
      <w:pPr>
        <w:widowControl/>
        <w:numPr>
          <w:ilvl w:val="1"/>
          <w:numId w:val="23"/>
        </w:numPr>
        <w:ind w:left="427" w:hanging="427"/>
        <w:rPr>
          <w:rFonts w:ascii="Calibri" w:hAnsi="Calibri"/>
        </w:rPr>
      </w:pPr>
      <w:r>
        <w:rPr>
          <w:rFonts w:ascii="Calibri" w:hAnsi="Calibri" w:hint="eastAsia"/>
        </w:rPr>
        <w:t>提供不少于</w:t>
      </w:r>
      <w:r>
        <w:rPr>
          <w:rFonts w:ascii="Calibri" w:hAnsi="Calibri" w:hint="eastAsia"/>
        </w:rPr>
        <w:t>70</w:t>
      </w:r>
      <w:r>
        <w:rPr>
          <w:rFonts w:ascii="Calibri" w:hAnsi="Calibri" w:hint="eastAsia"/>
        </w:rPr>
        <w:t>例病理确诊的病例资料供操作练习，可提供进修培训其临床应用功能的教学医院；</w:t>
      </w:r>
    </w:p>
    <w:p w:rsidR="00FC676F" w:rsidRDefault="00FC676F" w:rsidP="00FC676F">
      <w:pPr>
        <w:widowControl/>
        <w:numPr>
          <w:ilvl w:val="1"/>
          <w:numId w:val="23"/>
        </w:numPr>
        <w:rPr>
          <w:rFonts w:ascii="Calibri" w:hAnsi="Calibri"/>
        </w:rPr>
      </w:pPr>
      <w:r>
        <w:rPr>
          <w:rFonts w:ascii="Calibri" w:hAnsi="Calibri" w:hint="eastAsia"/>
        </w:rPr>
        <w:t>提供不少于</w:t>
      </w:r>
      <w:r>
        <w:rPr>
          <w:rFonts w:ascii="Calibri" w:hAnsi="Calibri" w:hint="eastAsia"/>
        </w:rPr>
        <w:t>3</w:t>
      </w:r>
      <w:r>
        <w:rPr>
          <w:rFonts w:ascii="Calibri" w:hAnsi="Calibri" w:hint="eastAsia"/>
        </w:rPr>
        <w:t>种的评估方法。</w:t>
      </w:r>
    </w:p>
    <w:p w:rsidR="00FC676F" w:rsidRDefault="00FC676F" w:rsidP="00FC676F">
      <w:pPr>
        <w:keepNext/>
        <w:keepLines/>
        <w:numPr>
          <w:ilvl w:val="0"/>
          <w:numId w:val="23"/>
        </w:numPr>
        <w:spacing w:line="576" w:lineRule="auto"/>
        <w:outlineLvl w:val="0"/>
        <w:rPr>
          <w:rFonts w:ascii="宋体" w:hAnsi="宋体" w:cs="宋体"/>
          <w:b/>
          <w:kern w:val="44"/>
          <w:sz w:val="24"/>
        </w:rPr>
      </w:pPr>
      <w:r>
        <w:rPr>
          <w:rFonts w:ascii="宋体" w:hAnsi="宋体" w:cs="宋体" w:hint="eastAsia"/>
          <w:b/>
          <w:kern w:val="44"/>
          <w:sz w:val="24"/>
        </w:rPr>
        <w:lastRenderedPageBreak/>
        <w:t>工作站网络应用功能</w:t>
      </w:r>
      <w:r>
        <w:rPr>
          <w:rFonts w:ascii="宋体" w:hAnsi="宋体" w:cs="宋体" w:hint="eastAsia"/>
          <w:b/>
          <w:kern w:val="44"/>
          <w:sz w:val="24"/>
        </w:rPr>
        <w:tab/>
      </w:r>
    </w:p>
    <w:p w:rsidR="00FC676F" w:rsidRDefault="00FC676F" w:rsidP="00FC676F">
      <w:pPr>
        <w:widowControl/>
        <w:numPr>
          <w:ilvl w:val="1"/>
          <w:numId w:val="23"/>
        </w:numPr>
        <w:rPr>
          <w:rFonts w:ascii="Calibri" w:hAnsi="Calibri"/>
        </w:rPr>
      </w:pPr>
      <w:r>
        <w:rPr>
          <w:rFonts w:ascii="Calibri" w:hAnsi="Calibri" w:hint="eastAsia"/>
        </w:rPr>
        <w:t>支持局网和广域网两种组网方式</w:t>
      </w:r>
    </w:p>
    <w:p w:rsidR="00FC676F" w:rsidRDefault="00FC676F" w:rsidP="00FC676F">
      <w:pPr>
        <w:widowControl/>
        <w:numPr>
          <w:ilvl w:val="1"/>
          <w:numId w:val="23"/>
        </w:numPr>
        <w:ind w:left="427" w:hanging="427"/>
      </w:pPr>
      <w:r>
        <w:rPr>
          <w:rFonts w:ascii="Calibri" w:hAnsi="Calibri" w:hint="eastAsia"/>
        </w:rPr>
        <w:t>基于患者为中心的网络数据库系统，对不同阴道镜检查的数据进行统一管理。对患者的阴道镜转诊检查指征、所有的历史病例、诊断术语等进行规范化管理，保证患者数据的一致性。</w:t>
      </w:r>
      <w:bookmarkStart w:id="23" w:name="_GoBack"/>
      <w:bookmarkEnd w:id="23"/>
    </w:p>
    <w:p w:rsidR="005118D3" w:rsidRDefault="005118D3" w:rsidP="00752889">
      <w:pPr>
        <w:spacing w:line="360" w:lineRule="auto"/>
        <w:contextualSpacing/>
        <w:jc w:val="left"/>
        <w:rPr>
          <w:rFonts w:ascii="宋体" w:eastAsia="宋体" w:hAnsi="Calibri" w:cs="宋体"/>
          <w:b/>
          <w:sz w:val="24"/>
          <w:szCs w:val="24"/>
          <w:lang w:val="zh-CN" w:bidi="zh-CN"/>
        </w:rPr>
      </w:pPr>
    </w:p>
    <w:p w:rsidR="001E4210" w:rsidRDefault="001E4210" w:rsidP="00F13895">
      <w:pPr>
        <w:ind w:firstLineChars="400" w:firstLine="1285"/>
        <w:rPr>
          <w:b/>
          <w:bCs/>
          <w:sz w:val="32"/>
          <w:szCs w:val="32"/>
        </w:rPr>
      </w:pPr>
      <w:r>
        <w:rPr>
          <w:rFonts w:hint="eastAsia"/>
          <w:b/>
          <w:bCs/>
          <w:sz w:val="32"/>
          <w:szCs w:val="32"/>
        </w:rPr>
        <w:t>（二标段采购清单）</w:t>
      </w:r>
      <w:r w:rsidR="00F13895">
        <w:rPr>
          <w:rFonts w:hint="eastAsia"/>
          <w:b/>
          <w:bCs/>
          <w:sz w:val="32"/>
          <w:szCs w:val="32"/>
        </w:rPr>
        <w:t>1.</w:t>
      </w:r>
      <w:r>
        <w:rPr>
          <w:rFonts w:hint="eastAsia"/>
          <w:b/>
          <w:bCs/>
          <w:sz w:val="32"/>
          <w:szCs w:val="32"/>
        </w:rPr>
        <w:t>视力筛选仪招标参数</w:t>
      </w:r>
    </w:p>
    <w:tbl>
      <w:tblPr>
        <w:tblStyle w:val="af0"/>
        <w:tblW w:w="9625" w:type="dxa"/>
        <w:tblLook w:val="04A0"/>
      </w:tblPr>
      <w:tblGrid>
        <w:gridCol w:w="715"/>
        <w:gridCol w:w="1974"/>
        <w:gridCol w:w="6936"/>
      </w:tblGrid>
      <w:tr w:rsidR="001E4210" w:rsidTr="00CE3736">
        <w:trPr>
          <w:trHeight w:val="312"/>
        </w:trPr>
        <w:tc>
          <w:tcPr>
            <w:tcW w:w="715" w:type="dxa"/>
          </w:tcPr>
          <w:p w:rsidR="001E4210" w:rsidRDefault="001E4210" w:rsidP="00CE3736">
            <w:r>
              <w:rPr>
                <w:rFonts w:hint="eastAsia"/>
              </w:rPr>
              <w:t>序号</w:t>
            </w:r>
          </w:p>
        </w:tc>
        <w:tc>
          <w:tcPr>
            <w:tcW w:w="1974" w:type="dxa"/>
          </w:tcPr>
          <w:p w:rsidR="001E4210" w:rsidRDefault="001E4210" w:rsidP="00CE3736">
            <w:r>
              <w:rPr>
                <w:rFonts w:hint="eastAsia"/>
              </w:rPr>
              <w:t>品目</w:t>
            </w:r>
          </w:p>
        </w:tc>
        <w:tc>
          <w:tcPr>
            <w:tcW w:w="6936" w:type="dxa"/>
          </w:tcPr>
          <w:p w:rsidR="001E4210" w:rsidRDefault="001E4210" w:rsidP="00CE3736">
            <w:r>
              <w:rPr>
                <w:rFonts w:hint="eastAsia"/>
              </w:rPr>
              <w:t>内容</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视力筛选仪功能</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视力筛选仪通过测量视网膜的反光能力来度量眼睛的屈光力。可估测瞳孔大小、瞳孔距离和眼睛凝视偏差。它适用于六个月以上直至成人受测者（需提供相关证明文件）</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禁忌症</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使用此设备无已知的禁忌症</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采集数据功能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具有显示受测者双眼屈光、瞳孔大小和斜视的功能</w:t>
            </w:r>
          </w:p>
        </w:tc>
      </w:tr>
      <w:tr w:rsidR="001E4210" w:rsidTr="00CE3736">
        <w:trPr>
          <w:trHeight w:val="647"/>
        </w:trPr>
        <w:tc>
          <w:tcPr>
            <w:tcW w:w="715" w:type="dxa"/>
          </w:tcPr>
          <w:p w:rsidR="001E4210" w:rsidRDefault="001E4210" w:rsidP="00CE3736">
            <w:pPr>
              <w:rPr>
                <w:rFonts w:ascii="宋体" w:eastAsia="宋体" w:hAnsi="宋体"/>
                <w:szCs w:val="21"/>
              </w:rPr>
            </w:pPr>
            <w:r>
              <w:rPr>
                <w:rFonts w:ascii="宋体" w:eastAsia="宋体" w:hAnsi="宋体"/>
                <w:szCs w:val="21"/>
              </w:rPr>
              <w:t>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屏保功能</w:t>
            </w:r>
          </w:p>
        </w:tc>
        <w:tc>
          <w:tcPr>
            <w:tcW w:w="6936" w:type="dxa"/>
          </w:tcPr>
          <w:p w:rsidR="001E4210" w:rsidRDefault="001E4210" w:rsidP="00CE3736">
            <w:pPr>
              <w:autoSpaceDE w:val="0"/>
              <w:autoSpaceDN w:val="0"/>
              <w:adjustRightInd w:val="0"/>
              <w:rPr>
                <w:rFonts w:ascii="宋体" w:eastAsia="宋体" w:hAnsi="宋体"/>
                <w:szCs w:val="21"/>
              </w:rPr>
            </w:pPr>
            <w:r>
              <w:rPr>
                <w:rFonts w:ascii="宋体" w:eastAsia="宋体" w:hAnsi="宋体" w:cs="黑体" w:hint="eastAsia"/>
                <w:szCs w:val="21"/>
              </w:rPr>
              <w:t>视力筛查仪上无操作时，屏幕会自动变黑以节省电量。轻敲屏幕或按电源按钮可以</w:t>
            </w:r>
            <w:r>
              <w:rPr>
                <w:rFonts w:ascii="宋体" w:eastAsia="宋体" w:hAnsi="宋体" w:cs="Univers-Light"/>
                <w:szCs w:val="21"/>
              </w:rPr>
              <w:t>“</w:t>
            </w:r>
            <w:r>
              <w:rPr>
                <w:rFonts w:ascii="宋体" w:eastAsia="宋体" w:hAnsi="宋体" w:cs="黑体" w:hint="eastAsia"/>
                <w:szCs w:val="21"/>
              </w:rPr>
              <w:t>唤醒</w:t>
            </w:r>
            <w:r>
              <w:rPr>
                <w:rFonts w:ascii="宋体" w:eastAsia="宋体" w:hAnsi="宋体" w:cs="Univers-Light"/>
                <w:szCs w:val="21"/>
              </w:rPr>
              <w:t xml:space="preserve">” </w:t>
            </w:r>
            <w:r>
              <w:rPr>
                <w:rFonts w:ascii="宋体" w:eastAsia="宋体" w:hAnsi="宋体" w:cs="黑体" w:hint="eastAsia"/>
                <w:szCs w:val="21"/>
              </w:rPr>
              <w:t>视力筛查仪。</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等效球径度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+7.50D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-3.50D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Univers-Light"/>
                <w:szCs w:val="21"/>
              </w:rPr>
              <w:t xml:space="preserve">-7.50D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&lt; -3.50D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p w:rsidR="001E4210" w:rsidRDefault="001E4210" w:rsidP="00CE3736">
            <w:pPr>
              <w:rPr>
                <w:rFonts w:ascii="宋体" w:eastAsia="宋体" w:hAnsi="宋体"/>
                <w:szCs w:val="21"/>
              </w:rPr>
            </w:pPr>
            <w:r>
              <w:rPr>
                <w:rFonts w:ascii="宋体" w:eastAsia="宋体" w:hAnsi="宋体" w:cs="Univers-Light"/>
                <w:szCs w:val="21"/>
              </w:rPr>
              <w:t xml:space="preserve">&gt; 3.50D </w:t>
            </w:r>
            <w:r>
              <w:rPr>
                <w:rFonts w:ascii="宋体" w:eastAsia="宋体" w:hAnsi="宋体" w:cs="黑体" w:hint="eastAsia"/>
                <w:szCs w:val="21"/>
              </w:rPr>
              <w:t>至</w:t>
            </w:r>
            <w:r>
              <w:rPr>
                <w:rFonts w:ascii="宋体" w:eastAsia="宋体" w:hAnsi="宋体" w:cs="黑体"/>
                <w:szCs w:val="21"/>
              </w:rPr>
              <w:t xml:space="preserve"> 7</w:t>
            </w:r>
            <w:r>
              <w:rPr>
                <w:rFonts w:ascii="宋体" w:eastAsia="宋体" w:hAnsi="宋体" w:cs="Univers-Light"/>
                <w:szCs w:val="21"/>
              </w:rPr>
              <w:t>.50D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6</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柱镜度</w:t>
            </w:r>
          </w:p>
        </w:tc>
        <w:tc>
          <w:tcPr>
            <w:tcW w:w="6936" w:type="dxa"/>
          </w:tcPr>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，增量为</w:t>
            </w:r>
            <w:r>
              <w:rPr>
                <w:rFonts w:ascii="宋体" w:eastAsia="宋体" w:hAnsi="宋体" w:cs="黑体"/>
                <w:szCs w:val="21"/>
              </w:rPr>
              <w:t xml:space="preserve"> </w:t>
            </w:r>
            <w:r>
              <w:rPr>
                <w:rFonts w:ascii="宋体" w:eastAsia="宋体" w:hAnsi="宋体" w:cs="Univers-Light"/>
                <w:szCs w:val="21"/>
              </w:rPr>
              <w:t>0.25D</w:t>
            </w:r>
          </w:p>
          <w:p w:rsidR="001E4210" w:rsidRDefault="001E4210" w:rsidP="00CE3736">
            <w:pPr>
              <w:autoSpaceDE w:val="0"/>
              <w:autoSpaceDN w:val="0"/>
              <w:adjustRightInd w:val="0"/>
              <w:rPr>
                <w:rFonts w:ascii="宋体" w:eastAsia="宋体" w:hAnsi="宋体" w:cs="Univers-Light"/>
                <w:szCs w:val="21"/>
              </w:rPr>
            </w:pPr>
            <w:r>
              <w:rPr>
                <w:rFonts w:ascii="宋体" w:eastAsia="宋体" w:hAnsi="宋体" w:cs="黑体" w:hint="eastAsia"/>
                <w:szCs w:val="21"/>
              </w:rPr>
              <w:t>准确度：</w:t>
            </w:r>
            <w:r>
              <w:rPr>
                <w:rFonts w:ascii="宋体" w:eastAsia="宋体" w:hAnsi="宋体" w:cs="Univers-Light"/>
                <w:szCs w:val="21"/>
              </w:rPr>
              <w:t xml:space="preserve">0.00D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1.50D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0.50D</w:t>
            </w:r>
          </w:p>
          <w:p w:rsidR="001E4210" w:rsidRDefault="001E4210" w:rsidP="00CE3736">
            <w:pPr>
              <w:rPr>
                <w:rFonts w:ascii="宋体" w:eastAsia="宋体" w:hAnsi="宋体"/>
                <w:szCs w:val="21"/>
              </w:rPr>
            </w:pPr>
            <w:r>
              <w:rPr>
                <w:rFonts w:ascii="宋体" w:eastAsia="宋体" w:hAnsi="宋体" w:cs="Univers-Light"/>
                <w:szCs w:val="21"/>
              </w:rPr>
              <w:t xml:space="preserve">&gt; 1.50D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3.00D</w:t>
            </w:r>
            <w:r>
              <w:rPr>
                <w:rFonts w:ascii="宋体" w:eastAsia="宋体" w:hAnsi="宋体" w:cs="黑体" w:hint="eastAsia"/>
                <w:szCs w:val="21"/>
              </w:rPr>
              <w:t>，</w:t>
            </w:r>
            <w:r>
              <w:rPr>
                <w:rFonts w:ascii="宋体" w:eastAsia="宋体" w:hAnsi="宋体" w:cs="黑体"/>
                <w:szCs w:val="21"/>
              </w:rPr>
              <w:t xml:space="preserve"> </w:t>
            </w:r>
            <w:r>
              <w:rPr>
                <w:rFonts w:ascii="宋体" w:eastAsia="宋体" w:hAnsi="宋体" w:cs="Univers-Light"/>
                <w:szCs w:val="21"/>
              </w:rPr>
              <w:t>± 1.00D</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柱轴</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范围：</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至</w:t>
            </w:r>
            <w:r>
              <w:rPr>
                <w:rFonts w:ascii="宋体" w:eastAsia="宋体" w:hAnsi="宋体" w:cs="黑体"/>
                <w:szCs w:val="21"/>
              </w:rPr>
              <w:t xml:space="preserve"> </w:t>
            </w:r>
            <w:r>
              <w:rPr>
                <w:rFonts w:ascii="宋体" w:eastAsia="宋体" w:hAnsi="宋体" w:cs="Univers-Light"/>
                <w:szCs w:val="21"/>
              </w:rPr>
              <w:t xml:space="preserve">180 </w:t>
            </w:r>
            <w:r>
              <w:rPr>
                <w:rFonts w:ascii="宋体" w:eastAsia="宋体" w:hAnsi="宋体" w:cs="黑体" w:hint="eastAsia"/>
                <w:szCs w:val="21"/>
              </w:rPr>
              <w:t>度，增量为</w:t>
            </w:r>
            <w:r>
              <w:rPr>
                <w:rFonts w:ascii="宋体" w:eastAsia="宋体" w:hAnsi="宋体" w:cs="黑体"/>
                <w:szCs w:val="21"/>
              </w:rPr>
              <w:t xml:space="preserve"> </w:t>
            </w:r>
            <w:r>
              <w:rPr>
                <w:rFonts w:ascii="宋体" w:eastAsia="宋体" w:hAnsi="宋体" w:cs="Univers-Light"/>
                <w:szCs w:val="21"/>
              </w:rPr>
              <w:t xml:space="preserve">1 </w:t>
            </w:r>
            <w:r>
              <w:rPr>
                <w:rFonts w:ascii="宋体" w:eastAsia="宋体" w:hAnsi="宋体" w:cs="黑体" w:hint="eastAsia"/>
                <w:szCs w:val="21"/>
              </w:rPr>
              <w:t>度</w:t>
            </w:r>
          </w:p>
          <w:p w:rsidR="001E4210" w:rsidRDefault="001E4210" w:rsidP="00CE3736">
            <w:pPr>
              <w:rPr>
                <w:rFonts w:ascii="宋体" w:eastAsia="宋体" w:hAnsi="宋体"/>
                <w:szCs w:val="21"/>
              </w:rPr>
            </w:pPr>
            <w:r>
              <w:rPr>
                <w:rFonts w:ascii="宋体" w:eastAsia="宋体" w:hAnsi="宋体" w:cs="Univers-Light"/>
                <w:szCs w:val="21"/>
              </w:rPr>
              <w:t xml:space="preserve"> </w:t>
            </w:r>
            <w:r>
              <w:rPr>
                <w:rFonts w:ascii="宋体" w:eastAsia="宋体" w:hAnsi="宋体" w:cs="黑体" w:hint="eastAsia"/>
                <w:szCs w:val="21"/>
              </w:rPr>
              <w:t>准确度：</w:t>
            </w:r>
            <w:r>
              <w:rPr>
                <w:rFonts w:ascii="宋体" w:eastAsia="宋体" w:hAnsi="宋体" w:cs="Univers-Light"/>
                <w:szCs w:val="21"/>
              </w:rPr>
              <w:t xml:space="preserve">± 5 </w:t>
            </w:r>
            <w:r>
              <w:rPr>
                <w:rFonts w:ascii="宋体" w:eastAsia="宋体" w:hAnsi="宋体" w:cs="黑体" w:hint="eastAsia"/>
                <w:szCs w:val="21"/>
              </w:rPr>
              <w:t>度（对于柱镜值</w:t>
            </w:r>
            <w:r>
              <w:rPr>
                <w:rFonts w:ascii="宋体" w:eastAsia="宋体" w:hAnsi="宋体" w:cs="黑体"/>
                <w:szCs w:val="21"/>
              </w:rPr>
              <w:t xml:space="preserve"> </w:t>
            </w:r>
            <w:r>
              <w:rPr>
                <w:rFonts w:ascii="宋体" w:eastAsia="宋体" w:hAnsi="宋体" w:cs="Univers-Light"/>
                <w:szCs w:val="21"/>
              </w:rPr>
              <w:t>&gt; 0.5D</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单眼模式</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cs="黑体" w:hint="eastAsia"/>
                <w:szCs w:val="21"/>
              </w:rPr>
              <w:t>在单眼模式下，可进行单只眼睛检测。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数据转移</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可以导入导出测量数据</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测试时间</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测试时间3秒以内</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扬声器功能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具有扬声器功能</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输入信息功能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可以输入I</w:t>
            </w:r>
            <w:r>
              <w:rPr>
                <w:rFonts w:ascii="宋体" w:eastAsia="宋体" w:hAnsi="宋体"/>
                <w:szCs w:val="21"/>
              </w:rPr>
              <w:t>D</w:t>
            </w:r>
            <w:r>
              <w:rPr>
                <w:rFonts w:ascii="宋体" w:eastAsia="宋体" w:hAnsi="宋体" w:hint="eastAsia"/>
                <w:szCs w:val="21"/>
              </w:rPr>
              <w:t>号、姓名、性别以及出生日期</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瞳孔大小</w:t>
            </w:r>
          </w:p>
        </w:tc>
        <w:tc>
          <w:tcPr>
            <w:tcW w:w="6936" w:type="dxa"/>
          </w:tcPr>
          <w:p w:rsidR="001E4210" w:rsidRDefault="001E4210" w:rsidP="00CE3736">
            <w:pPr>
              <w:rPr>
                <w:rFonts w:ascii="宋体" w:eastAsia="宋体" w:hAnsi="宋体"/>
                <w:szCs w:val="21"/>
              </w:rPr>
            </w:pPr>
            <w:r>
              <w:rPr>
                <w:rFonts w:ascii="宋体" w:eastAsia="宋体" w:hAnsi="宋体"/>
                <w:szCs w:val="21"/>
              </w:rPr>
              <w:t>4mm-9mm</w:t>
            </w:r>
            <w:r>
              <w:rPr>
                <w:rFonts w:ascii="宋体" w:eastAsia="宋体" w:hAnsi="宋体" w:hint="eastAsia"/>
                <w:szCs w:val="21"/>
              </w:rPr>
              <w:t>范围内瞳孔</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5</w:t>
            </w:r>
            <w:r>
              <w:rPr>
                <w:rFonts w:ascii="宋体" w:eastAsia="宋体" w:hAnsi="宋体"/>
                <w:szCs w:val="21"/>
              </w:rPr>
              <w:t>10</w:t>
            </w:r>
            <w:r>
              <w:rPr>
                <w:rFonts w:ascii="宋体" w:eastAsia="宋体" w:hAnsi="宋体" w:hint="eastAsia"/>
                <w:szCs w:val="21"/>
              </w:rPr>
              <w:t>豁免认证</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具有5</w:t>
            </w:r>
            <w:r>
              <w:rPr>
                <w:rFonts w:ascii="宋体" w:eastAsia="宋体" w:hAnsi="宋体"/>
                <w:szCs w:val="21"/>
              </w:rPr>
              <w:t>10</w:t>
            </w:r>
            <w:r>
              <w:rPr>
                <w:rFonts w:ascii="宋体" w:eastAsia="宋体" w:hAnsi="宋体" w:hint="eastAsia"/>
                <w:szCs w:val="21"/>
              </w:rPr>
              <w:t>豁免声明</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15</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低电量提示功能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当电池电量达到极低水平时，将会向用户显示通知。</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16</w:t>
            </w:r>
          </w:p>
        </w:tc>
        <w:tc>
          <w:tcPr>
            <w:tcW w:w="1974" w:type="dxa"/>
          </w:tcPr>
          <w:p w:rsidR="001E4210" w:rsidRDefault="001E4210" w:rsidP="00CE3736">
            <w:pPr>
              <w:rPr>
                <w:rFonts w:ascii="宋体" w:eastAsia="宋体" w:hAnsi="宋体"/>
                <w:szCs w:val="21"/>
              </w:rPr>
            </w:pPr>
            <w:r>
              <w:rPr>
                <w:rFonts w:ascii="宋体" w:eastAsia="宋体" w:hAnsi="宋体" w:cs="宋体" w:hint="eastAsia"/>
                <w:color w:val="000000"/>
                <w:szCs w:val="21"/>
              </w:rPr>
              <w:t>数据对接功能</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可以与第三方信息平台进行软件对接。</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17</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无线W</w:t>
            </w:r>
            <w:r>
              <w:rPr>
                <w:rFonts w:ascii="宋体" w:eastAsia="宋体" w:hAnsi="宋体"/>
                <w:szCs w:val="21"/>
              </w:rPr>
              <w:t>IFI</w:t>
            </w:r>
            <w:r>
              <w:rPr>
                <w:rFonts w:ascii="宋体" w:eastAsia="宋体" w:hAnsi="宋体" w:hint="eastAsia"/>
                <w:szCs w:val="21"/>
              </w:rPr>
              <w:t>功能</w:t>
            </w:r>
          </w:p>
        </w:tc>
        <w:tc>
          <w:tcPr>
            <w:tcW w:w="6936" w:type="dxa"/>
          </w:tcPr>
          <w:p w:rsidR="001E4210" w:rsidRDefault="001E4210" w:rsidP="00CE3736">
            <w:pPr>
              <w:rPr>
                <w:rFonts w:ascii="宋体" w:eastAsia="宋体" w:hAnsi="宋体"/>
                <w:szCs w:val="21"/>
              </w:rPr>
            </w:pPr>
            <w:r>
              <w:rPr>
                <w:rFonts w:ascii="宋体" w:eastAsia="宋体" w:hAnsi="宋体" w:hint="eastAsia"/>
                <w:szCs w:val="21"/>
              </w:rPr>
              <w:t>具有W</w:t>
            </w:r>
            <w:r>
              <w:rPr>
                <w:rFonts w:ascii="宋体" w:eastAsia="宋体" w:hAnsi="宋体"/>
                <w:szCs w:val="21"/>
              </w:rPr>
              <w:t>IFI</w:t>
            </w:r>
            <w:r>
              <w:rPr>
                <w:rFonts w:ascii="宋体" w:eastAsia="宋体" w:hAnsi="宋体" w:hint="eastAsia"/>
                <w:szCs w:val="21"/>
              </w:rPr>
              <w:t>功能，并且可以</w:t>
            </w:r>
            <w:r>
              <w:rPr>
                <w:rFonts w:ascii="宋体" w:eastAsia="宋体" w:hAnsi="宋体" w:cs="黑体" w:hint="eastAsia"/>
                <w:szCs w:val="21"/>
              </w:rPr>
              <w:t>选择相应的安全类型。</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18</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灵敏及特异性声明</w:t>
            </w:r>
          </w:p>
        </w:tc>
        <w:tc>
          <w:tcPr>
            <w:tcW w:w="6936" w:type="dxa"/>
          </w:tcPr>
          <w:p w:rsidR="001E4210" w:rsidRDefault="001E4210" w:rsidP="00CE3736">
            <w:pPr>
              <w:rPr>
                <w:rFonts w:ascii="宋体" w:eastAsia="宋体" w:hAnsi="宋体"/>
                <w:szCs w:val="21"/>
              </w:rPr>
            </w:pPr>
            <w:r>
              <w:rPr>
                <w:rFonts w:ascii="宋体" w:eastAsia="宋体" w:hAnsi="宋体" w:cs="Univers-Light" w:hint="eastAsia"/>
                <w:szCs w:val="21"/>
              </w:rPr>
              <w:t>关于敏感性不低于90</w:t>
            </w:r>
            <w:r>
              <w:rPr>
                <w:rFonts w:ascii="宋体" w:eastAsia="宋体" w:hAnsi="宋体" w:cs="Univers-Light"/>
                <w:szCs w:val="21"/>
              </w:rPr>
              <w:t>%,</w:t>
            </w:r>
            <w:r>
              <w:rPr>
                <w:rFonts w:ascii="宋体" w:eastAsia="宋体" w:hAnsi="宋体" w:cs="Univers-Light" w:hint="eastAsia"/>
                <w:szCs w:val="21"/>
              </w:rPr>
              <w:t>特异性不低于9</w:t>
            </w:r>
            <w:r>
              <w:rPr>
                <w:rFonts w:ascii="宋体" w:eastAsia="宋体" w:hAnsi="宋体" w:cs="Univers-Light"/>
                <w:szCs w:val="21"/>
              </w:rPr>
              <w:t>0%</w:t>
            </w:r>
            <w:r>
              <w:rPr>
                <w:rFonts w:ascii="宋体" w:eastAsia="宋体" w:hAnsi="宋体" w:cs="Univers-Light" w:hint="eastAsia"/>
                <w:szCs w:val="21"/>
              </w:rPr>
              <w:t>（提供相关文献证明）</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19</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打印机配置选择</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视力筛查仪能够连接并打印到大多数具有网络功能的打印机。支持标签打印机。</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20</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自定义横幅功能</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打印报告的底部添加自定义横幅的功能（</w:t>
            </w:r>
            <w:r>
              <w:rPr>
                <w:rFonts w:ascii="宋体" w:eastAsia="宋体" w:hAnsi="宋体" w:cs="宋体" w:hint="eastAsia"/>
                <w:color w:val="1E1C11"/>
                <w:szCs w:val="21"/>
              </w:rPr>
              <w:t>可以添置医院名称，医院Logo</w:t>
            </w:r>
            <w:r>
              <w:rPr>
                <w:rFonts w:ascii="宋体" w:eastAsia="宋体" w:hAnsi="宋体" w:cs="宋体" w:hint="eastAsia"/>
                <w:color w:val="1E1C11"/>
                <w:szCs w:val="21"/>
              </w:rPr>
              <w:lastRenderedPageBreak/>
              <w:t>的功能，提供其他医院的报告进行证明</w:t>
            </w:r>
            <w:r>
              <w:rPr>
                <w:rFonts w:ascii="宋体" w:eastAsia="宋体" w:hAnsi="宋体" w:cs="黑体" w:hint="eastAsia"/>
                <w:szCs w:val="21"/>
              </w:rPr>
              <w:t>）</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lastRenderedPageBreak/>
              <w:t>21</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更改视力筛选仪正常范围标准</w:t>
            </w:r>
          </w:p>
        </w:tc>
        <w:tc>
          <w:tcPr>
            <w:tcW w:w="6936" w:type="dxa"/>
          </w:tcPr>
          <w:p w:rsidR="001E4210" w:rsidRDefault="001E4210" w:rsidP="00CE3736">
            <w:pPr>
              <w:rPr>
                <w:rFonts w:ascii="宋体" w:eastAsia="宋体" w:hAnsi="宋体"/>
                <w:szCs w:val="21"/>
              </w:rPr>
            </w:pPr>
            <w:r>
              <w:rPr>
                <w:rFonts w:ascii="宋体" w:eastAsia="宋体" w:hAnsi="宋体" w:cs="宋体" w:hint="eastAsia"/>
                <w:color w:val="000000"/>
                <w:szCs w:val="21"/>
              </w:rPr>
              <w:t>具有转诊标准重设置功能，医院可自行屈光标准设定。具备标准</w:t>
            </w:r>
            <w:r>
              <w:rPr>
                <w:rFonts w:ascii="宋体" w:eastAsia="宋体" w:hAnsi="宋体" w:cs="黑体" w:hint="eastAsia"/>
                <w:szCs w:val="21"/>
              </w:rPr>
              <w:t>恢复功能，恢复到设备随附的默认标准。</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22</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显示屏</w:t>
            </w:r>
          </w:p>
        </w:tc>
        <w:tc>
          <w:tcPr>
            <w:tcW w:w="6936" w:type="dxa"/>
          </w:tcPr>
          <w:p w:rsidR="001E4210" w:rsidRDefault="001E4210" w:rsidP="00CE3736">
            <w:pPr>
              <w:rPr>
                <w:rFonts w:ascii="宋体" w:eastAsia="宋体" w:hAnsi="宋体" w:cs="Univers-Light"/>
                <w:szCs w:val="21"/>
              </w:rPr>
            </w:pPr>
            <w:r>
              <w:rPr>
                <w:rFonts w:ascii="宋体" w:eastAsia="宋体" w:hAnsi="宋体" w:hint="eastAsia"/>
                <w:szCs w:val="21"/>
              </w:rPr>
              <w:t>大于4</w:t>
            </w:r>
            <w:r>
              <w:rPr>
                <w:rFonts w:ascii="宋体" w:eastAsia="宋体" w:hAnsi="宋体"/>
                <w:szCs w:val="21"/>
              </w:rPr>
              <w:t>.8</w:t>
            </w:r>
            <w:r>
              <w:rPr>
                <w:rFonts w:ascii="宋体" w:eastAsia="宋体" w:hAnsi="宋体" w:hint="eastAsia"/>
                <w:szCs w:val="21"/>
              </w:rPr>
              <w:t>英寸彩色触摸屏</w:t>
            </w:r>
          </w:p>
        </w:tc>
      </w:tr>
      <w:tr w:rsidR="001E4210" w:rsidTr="00CE3736">
        <w:trPr>
          <w:trHeight w:val="265"/>
        </w:trPr>
        <w:tc>
          <w:tcPr>
            <w:tcW w:w="715" w:type="dxa"/>
          </w:tcPr>
          <w:p w:rsidR="001E4210" w:rsidRDefault="001E4210" w:rsidP="00CE3736">
            <w:pPr>
              <w:rPr>
                <w:rFonts w:ascii="宋体" w:eastAsia="宋体" w:hAnsi="宋体"/>
                <w:szCs w:val="21"/>
              </w:rPr>
            </w:pPr>
            <w:r>
              <w:rPr>
                <w:rFonts w:ascii="宋体" w:eastAsia="宋体" w:hAnsi="宋体"/>
                <w:szCs w:val="21"/>
              </w:rPr>
              <w:t>23</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无线电发射设备型号核准证</w:t>
            </w:r>
          </w:p>
        </w:tc>
        <w:tc>
          <w:tcPr>
            <w:tcW w:w="6936" w:type="dxa"/>
          </w:tcPr>
          <w:p w:rsidR="001E4210" w:rsidRDefault="001E4210" w:rsidP="00CE3736">
            <w:pPr>
              <w:autoSpaceDE w:val="0"/>
              <w:autoSpaceDN w:val="0"/>
              <w:adjustRightInd w:val="0"/>
              <w:rPr>
                <w:rFonts w:ascii="宋体" w:eastAsia="宋体" w:hAnsi="宋体" w:cs="黑体"/>
                <w:szCs w:val="21"/>
              </w:rPr>
            </w:pPr>
            <w:r>
              <w:rPr>
                <w:rFonts w:ascii="宋体" w:eastAsia="宋体" w:hAnsi="宋体" w:hint="eastAsia"/>
                <w:szCs w:val="21"/>
              </w:rPr>
              <w:t>为2</w:t>
            </w:r>
            <w:r>
              <w:rPr>
                <w:rFonts w:ascii="宋体" w:eastAsia="宋体" w:hAnsi="宋体"/>
                <w:szCs w:val="21"/>
              </w:rPr>
              <w:t>.4GHZ</w:t>
            </w:r>
            <w:r>
              <w:rPr>
                <w:rFonts w:ascii="宋体" w:eastAsia="宋体" w:hAnsi="宋体" w:hint="eastAsia"/>
                <w:szCs w:val="21"/>
              </w:rPr>
              <w:t>无线局域网设备，具有无线电发射设备型号核准证</w:t>
            </w:r>
          </w:p>
        </w:tc>
      </w:tr>
      <w:tr w:rsidR="001E4210" w:rsidTr="00CE3736">
        <w:trPr>
          <w:trHeight w:val="281"/>
        </w:trPr>
        <w:tc>
          <w:tcPr>
            <w:tcW w:w="715" w:type="dxa"/>
          </w:tcPr>
          <w:p w:rsidR="001E4210" w:rsidRDefault="001E4210" w:rsidP="00CE3736">
            <w:pPr>
              <w:rPr>
                <w:rFonts w:ascii="宋体" w:eastAsia="宋体" w:hAnsi="宋体"/>
                <w:szCs w:val="21"/>
              </w:rPr>
            </w:pPr>
            <w:r>
              <w:rPr>
                <w:rFonts w:ascii="宋体" w:eastAsia="宋体" w:hAnsi="宋体"/>
                <w:szCs w:val="21"/>
              </w:rPr>
              <w:t>24</w:t>
            </w:r>
          </w:p>
        </w:tc>
        <w:tc>
          <w:tcPr>
            <w:tcW w:w="1974" w:type="dxa"/>
          </w:tcPr>
          <w:p w:rsidR="001E4210" w:rsidRDefault="001E4210" w:rsidP="00CE3736">
            <w:pPr>
              <w:rPr>
                <w:rFonts w:ascii="宋体" w:eastAsia="宋体" w:hAnsi="宋体"/>
                <w:szCs w:val="21"/>
              </w:rPr>
            </w:pPr>
            <w:r>
              <w:rPr>
                <w:rFonts w:ascii="宋体" w:eastAsia="宋体" w:hAnsi="宋体" w:hint="eastAsia"/>
                <w:szCs w:val="21"/>
              </w:rPr>
              <w:t>电磁环境要求</w:t>
            </w:r>
          </w:p>
        </w:tc>
        <w:tc>
          <w:tcPr>
            <w:tcW w:w="6936" w:type="dxa"/>
          </w:tcPr>
          <w:p w:rsidR="001E4210" w:rsidRDefault="001E4210" w:rsidP="00CE3736">
            <w:pPr>
              <w:rPr>
                <w:rFonts w:ascii="宋体" w:eastAsia="宋体" w:hAnsi="宋体"/>
                <w:szCs w:val="21"/>
              </w:rPr>
            </w:pPr>
            <w:r>
              <w:rPr>
                <w:rFonts w:ascii="宋体" w:eastAsia="宋体" w:hAnsi="宋体" w:cs="黑体" w:hint="eastAsia"/>
                <w:szCs w:val="21"/>
              </w:rPr>
              <w:t>视力筛查仪适合在下面指定的电磁环境中使用，</w:t>
            </w:r>
            <w:r>
              <w:rPr>
                <w:rFonts w:ascii="宋体" w:eastAsia="宋体" w:hAnsi="宋体" w:cs="Univers-CondensedLight"/>
                <w:szCs w:val="21"/>
              </w:rPr>
              <w:t>CISPR 11</w:t>
            </w:r>
            <w:r>
              <w:rPr>
                <w:rFonts w:ascii="宋体" w:eastAsia="宋体" w:hAnsi="宋体" w:cs="Univers-CondensedLight" w:hint="eastAsia"/>
                <w:szCs w:val="21"/>
              </w:rPr>
              <w:t>，</w:t>
            </w:r>
            <w:r>
              <w:rPr>
                <w:rFonts w:ascii="宋体" w:eastAsia="宋体" w:hAnsi="宋体" w:cs="黑体" w:hint="eastAsia"/>
                <w:szCs w:val="21"/>
              </w:rPr>
              <w:t>电压波动</w:t>
            </w:r>
            <w:r>
              <w:rPr>
                <w:rFonts w:ascii="宋体" w:eastAsia="宋体" w:hAnsi="宋体" w:cs="Univers-CondensedLight"/>
                <w:szCs w:val="21"/>
              </w:rPr>
              <w:t xml:space="preserve">/ </w:t>
            </w:r>
            <w:r>
              <w:rPr>
                <w:rFonts w:ascii="宋体" w:eastAsia="宋体" w:hAnsi="宋体" w:cs="黑体" w:hint="eastAsia"/>
                <w:szCs w:val="21"/>
              </w:rPr>
              <w:t>闪光辐射</w:t>
            </w:r>
            <w:r>
              <w:rPr>
                <w:rFonts w:ascii="宋体" w:eastAsia="宋体" w:hAnsi="宋体" w:cs="黑体"/>
                <w:szCs w:val="21"/>
              </w:rPr>
              <w:t xml:space="preserve"> </w:t>
            </w:r>
            <w:r>
              <w:rPr>
                <w:rFonts w:ascii="宋体" w:eastAsia="宋体" w:hAnsi="宋体" w:cs="Univers-CondensedLight"/>
                <w:szCs w:val="21"/>
              </w:rPr>
              <w:t>IEC 61000-3-3</w:t>
            </w:r>
            <w:r>
              <w:rPr>
                <w:rFonts w:ascii="宋体" w:eastAsia="宋体" w:hAnsi="宋体" w:cs="Univers-CondensedLight" w:hint="eastAsia"/>
                <w:szCs w:val="21"/>
              </w:rPr>
              <w:t>，</w:t>
            </w:r>
            <w:r>
              <w:rPr>
                <w:rFonts w:ascii="宋体" w:eastAsia="宋体" w:hAnsi="宋体" w:cs="黑体" w:hint="eastAsia"/>
                <w:szCs w:val="21"/>
              </w:rPr>
              <w:t>谐波辐射</w:t>
            </w:r>
            <w:r>
              <w:rPr>
                <w:rFonts w:ascii="宋体" w:eastAsia="宋体" w:hAnsi="宋体" w:cs="黑体"/>
                <w:szCs w:val="21"/>
              </w:rPr>
              <w:t xml:space="preserve"> </w:t>
            </w:r>
            <w:r>
              <w:rPr>
                <w:rFonts w:ascii="宋体" w:eastAsia="宋体" w:hAnsi="宋体" w:cs="Univers-CondensedLight"/>
                <w:szCs w:val="21"/>
              </w:rPr>
              <w:t>IEC 61000-3-2</w:t>
            </w:r>
            <w:r>
              <w:rPr>
                <w:rFonts w:ascii="宋体" w:eastAsia="宋体" w:hAnsi="宋体" w:cs="Univers-CondensedLight" w:hint="eastAsia"/>
                <w:szCs w:val="21"/>
              </w:rPr>
              <w:t>，</w:t>
            </w:r>
          </w:p>
        </w:tc>
      </w:tr>
    </w:tbl>
    <w:p w:rsidR="001E4210" w:rsidRDefault="001E4210" w:rsidP="001E4210">
      <w:pPr>
        <w:rPr>
          <w:rFonts w:ascii="宋体" w:eastAsia="宋体" w:hAnsi="宋体"/>
          <w:szCs w:val="21"/>
        </w:rPr>
      </w:pPr>
    </w:p>
    <w:p w:rsidR="001E4210" w:rsidRDefault="00F13895" w:rsidP="00721256">
      <w:pPr>
        <w:ind w:firstLineChars="750" w:firstLine="2409"/>
        <w:rPr>
          <w:rFonts w:ascii="宋体" w:eastAsia="宋体" w:hAnsi="宋体" w:cs="宋体"/>
          <w:b/>
          <w:bCs/>
          <w:sz w:val="24"/>
          <w:szCs w:val="24"/>
        </w:rPr>
      </w:pPr>
      <w:r>
        <w:rPr>
          <w:rFonts w:ascii="宋体" w:eastAsia="宋体" w:hAnsi="宋体" w:cs="宋体" w:hint="eastAsia"/>
          <w:b/>
          <w:bCs/>
          <w:sz w:val="32"/>
          <w:szCs w:val="32"/>
        </w:rPr>
        <w:t>2.</w:t>
      </w:r>
      <w:r w:rsidR="001E4210">
        <w:rPr>
          <w:rFonts w:ascii="宋体" w:eastAsia="宋体" w:hAnsi="宋体" w:cs="宋体" w:hint="eastAsia"/>
          <w:b/>
          <w:bCs/>
          <w:sz w:val="32"/>
          <w:szCs w:val="32"/>
        </w:rPr>
        <w:t>数码听觉统合训练系统-技术参数</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一、设备功能：</w:t>
      </w:r>
    </w:p>
    <w:p w:rsidR="001E4210" w:rsidRDefault="001E4210" w:rsidP="001E4210">
      <w:pPr>
        <w:spacing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数码听觉统合训练系统是</w:t>
      </w:r>
      <w:r>
        <w:rPr>
          <w:rFonts w:ascii="宋体" w:eastAsia="宋体" w:hAnsi="宋体" w:cs="宋体" w:hint="eastAsia"/>
          <w:sz w:val="24"/>
          <w:szCs w:val="24"/>
        </w:rPr>
        <w:t>利用特定音乐作为载体，把20HZ至20,000HZ频段中的某些经过特殊处理的数字化信号通过耳机接收后传达到大脑皮层，启动受训者处于“休眠”状态的神经细胞，找到并理顺被扭曲的听觉应答区域，从而产生唤醒、促进、激励或安宁、抚慰等精神心理功能，继而改善受训者的心理、行为状态。</w:t>
      </w:r>
    </w:p>
    <w:p w:rsidR="001E4210" w:rsidRDefault="001E4210" w:rsidP="001E4210">
      <w:pPr>
        <w:spacing w:line="360" w:lineRule="auto"/>
        <w:jc w:val="left"/>
        <w:rPr>
          <w:rFonts w:ascii="宋体" w:eastAsia="宋体" w:hAnsi="宋体" w:cs="宋体"/>
          <w:b/>
          <w:sz w:val="24"/>
          <w:szCs w:val="24"/>
        </w:rPr>
      </w:pPr>
      <w:r>
        <w:rPr>
          <w:rFonts w:ascii="宋体" w:eastAsia="宋体" w:hAnsi="宋体" w:cs="宋体" w:hint="eastAsia"/>
          <w:b/>
          <w:sz w:val="24"/>
          <w:szCs w:val="24"/>
        </w:rPr>
        <w:t>二、技术参数：</w:t>
      </w:r>
    </w:p>
    <w:p w:rsidR="001E4210" w:rsidRDefault="001E4210" w:rsidP="001E4210">
      <w:pPr>
        <w:spacing w:line="360" w:lineRule="auto"/>
        <w:rPr>
          <w:rFonts w:ascii="宋体" w:eastAsia="宋体" w:hAnsi="宋体" w:cs="宋体"/>
          <w:sz w:val="24"/>
          <w:szCs w:val="24"/>
          <w:lang w:eastAsia="zh-TW"/>
        </w:rPr>
      </w:pPr>
      <w:r>
        <w:rPr>
          <w:rFonts w:ascii="宋体" w:eastAsia="宋体" w:hAnsi="宋体" w:cs="宋体" w:hint="eastAsia"/>
          <w:sz w:val="24"/>
          <w:szCs w:val="24"/>
        </w:rPr>
        <w:t>1. 先进触摸屏，操作界面友好；</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2. 一体落地机型，免除接线烦恼；</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3. 工控主板、固态储存、模块化维护方便；</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sz w:val="24"/>
          <w:szCs w:val="24"/>
        </w:rPr>
        <w:t>4. IC卡智慧化管理，工作量自动统计</w:t>
      </w:r>
      <w:r>
        <w:rPr>
          <w:rFonts w:ascii="宋体" w:eastAsia="宋体" w:hAnsi="宋体" w:cs="宋体" w:hint="eastAsia"/>
          <w:b/>
          <w:sz w:val="24"/>
          <w:szCs w:val="24"/>
        </w:rPr>
        <w:t>。</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5、储存单元：内置治疗信号20组</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6、频率特性：100Hz—15000Hz±1dB</w:t>
      </w:r>
    </w:p>
    <w:p w:rsidR="001E4210" w:rsidRDefault="001E4210" w:rsidP="001E4210">
      <w:pPr>
        <w:widowControl/>
        <w:spacing w:line="360" w:lineRule="auto"/>
        <w:ind w:left="480" w:hangingChars="200" w:hanging="480"/>
        <w:jc w:val="left"/>
        <w:rPr>
          <w:rFonts w:ascii="宋体" w:eastAsia="宋体" w:hAnsi="宋体" w:cs="宋体"/>
          <w:sz w:val="24"/>
          <w:szCs w:val="24"/>
        </w:rPr>
      </w:pPr>
      <w:r>
        <w:rPr>
          <w:rFonts w:ascii="宋体" w:eastAsia="宋体" w:hAnsi="宋体" w:cs="宋体" w:hint="eastAsia"/>
          <w:sz w:val="24"/>
          <w:szCs w:val="24"/>
        </w:rPr>
        <w:t>7、吸收频点：500Hz、1000Hz、2000Hz、3000Hz、4000Hz、6000Hz、8000Hz、10000Hz±11% 左右声道单独可调</w:t>
      </w:r>
    </w:p>
    <w:p w:rsidR="001E4210" w:rsidRDefault="00F13895" w:rsidP="00F13895">
      <w:pPr>
        <w:widowControl/>
        <w:spacing w:line="360" w:lineRule="auto"/>
        <w:ind w:left="482" w:hangingChars="200" w:hanging="482"/>
        <w:jc w:val="left"/>
        <w:rPr>
          <w:rFonts w:ascii="宋体" w:eastAsia="宋体" w:hAnsi="宋体" w:cs="宋体"/>
          <w:sz w:val="24"/>
          <w:szCs w:val="24"/>
        </w:rPr>
      </w:pPr>
      <w:r>
        <w:rPr>
          <w:rFonts w:ascii="宋体" w:eastAsia="宋体" w:hAnsi="宋体" w:cs="宋体" w:hint="eastAsia"/>
          <w:b/>
          <w:bCs/>
          <w:color w:val="000000"/>
          <w:sz w:val="24"/>
          <w:szCs w:val="24"/>
        </w:rPr>
        <w:t>8</w:t>
      </w:r>
      <w:r w:rsidR="001E4210">
        <w:rPr>
          <w:rFonts w:ascii="宋体" w:hAnsi="宋体" w:cs="宋体" w:hint="eastAsia"/>
          <w:sz w:val="24"/>
          <w:szCs w:val="24"/>
        </w:rPr>
        <w:t>、对吸收频点的强度调节分11档位可调：由负5（即-5）”到正5（即+5），共11个强弱调节梯度。</w:t>
      </w:r>
    </w:p>
    <w:p w:rsidR="001E4210" w:rsidRDefault="001E4210" w:rsidP="00F13895">
      <w:pPr>
        <w:spacing w:line="360" w:lineRule="auto"/>
        <w:ind w:left="1200" w:hangingChars="500" w:hanging="1200"/>
        <w:rPr>
          <w:rFonts w:ascii="宋体" w:eastAsia="宋体" w:hAnsi="宋体" w:cs="宋体"/>
          <w:sz w:val="24"/>
          <w:szCs w:val="24"/>
        </w:rPr>
      </w:pPr>
      <w:r>
        <w:rPr>
          <w:rFonts w:ascii="宋体" w:hAnsi="宋体" w:cs="宋体" w:hint="eastAsia"/>
          <w:color w:val="000000"/>
          <w:sz w:val="24"/>
          <w:szCs w:val="24"/>
        </w:rPr>
        <w:t>9</w:t>
      </w:r>
      <w:r>
        <w:rPr>
          <w:rFonts w:ascii="宋体" w:eastAsia="宋体" w:hAnsi="宋体" w:cs="宋体" w:hint="eastAsia"/>
          <w:sz w:val="24"/>
          <w:szCs w:val="24"/>
        </w:rPr>
        <w:t>技术</w:t>
      </w:r>
      <w:r>
        <w:rPr>
          <w:rFonts w:ascii="宋体" w:hAnsi="宋体" w:cs="宋体" w:hint="eastAsia"/>
          <w:sz w:val="24"/>
          <w:szCs w:val="24"/>
        </w:rPr>
        <w:t>要求</w:t>
      </w:r>
      <w:r>
        <w:rPr>
          <w:rFonts w:ascii="宋体" w:eastAsia="宋体" w:hAnsi="宋体" w:cs="宋体" w:hint="eastAsia"/>
          <w:sz w:val="24"/>
          <w:szCs w:val="24"/>
        </w:rPr>
        <w:t>：自主知识产权数字化 “V”技术，工控主板一体机型，全频段智能触屏平衡调节系统，左右耳各频点分别可调</w:t>
      </w:r>
    </w:p>
    <w:p w:rsidR="001E4210" w:rsidRDefault="001E4210" w:rsidP="001E4210">
      <w:pPr>
        <w:spacing w:line="360" w:lineRule="auto"/>
        <w:rPr>
          <w:rFonts w:ascii="宋体" w:eastAsia="宋体" w:hAnsi="宋体" w:cs="宋体"/>
          <w:sz w:val="24"/>
          <w:szCs w:val="24"/>
        </w:rPr>
      </w:pPr>
      <w:r>
        <w:rPr>
          <w:rFonts w:ascii="宋体" w:hAnsi="宋体" w:cs="宋体" w:hint="eastAsia"/>
          <w:sz w:val="24"/>
          <w:szCs w:val="24"/>
        </w:rPr>
        <w:t>10、</w:t>
      </w:r>
      <w:r>
        <w:rPr>
          <w:rFonts w:ascii="宋体" w:eastAsia="宋体" w:hAnsi="宋体" w:cs="宋体" w:hint="eastAsia"/>
          <w:sz w:val="24"/>
          <w:szCs w:val="24"/>
        </w:rPr>
        <w:t>输出阻抗：500欧</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、内置海豚仿生信号发生模块：海豚仿生信号装置综合了海豚等人类亲和动物在不</w:t>
      </w:r>
      <w:r>
        <w:rPr>
          <w:rFonts w:ascii="宋体" w:eastAsia="宋体" w:hAnsi="宋体" w:cs="宋体" w:hint="eastAsia"/>
          <w:color w:val="000000"/>
          <w:sz w:val="24"/>
          <w:szCs w:val="24"/>
        </w:rPr>
        <w:lastRenderedPageBreak/>
        <w:t>同生理状态下发出的对人体、尤其是中枢神经系统有协调和促进功能的信号的装置，提供“浸润”式干预环境。</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.1、海豚仿生装置</w:t>
      </w:r>
      <w:r>
        <w:rPr>
          <w:rFonts w:ascii="宋体" w:eastAsia="宋体" w:hAnsi="宋体" w:cs="宋体" w:hint="eastAsia"/>
          <w:sz w:val="24"/>
          <w:szCs w:val="24"/>
        </w:rPr>
        <w:t>工作频率：20000-80000HZ</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.2、海豚仿生装置</w:t>
      </w:r>
      <w:r>
        <w:rPr>
          <w:rFonts w:ascii="宋体" w:eastAsia="宋体" w:hAnsi="宋体" w:cs="宋体" w:hint="eastAsia"/>
          <w:sz w:val="24"/>
          <w:szCs w:val="24"/>
        </w:rPr>
        <w:t>信噪比：﹥ 98 dB</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.3、海豚仿生装置</w:t>
      </w:r>
      <w:r>
        <w:rPr>
          <w:rFonts w:ascii="宋体" w:eastAsia="宋体" w:hAnsi="宋体" w:cs="宋体" w:hint="eastAsia"/>
          <w:sz w:val="24"/>
          <w:szCs w:val="24"/>
        </w:rPr>
        <w:t>消耗功率：&lt;300W</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w:t>
      </w:r>
      <w:r>
        <w:rPr>
          <w:rFonts w:ascii="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color w:val="000000"/>
          <w:sz w:val="24"/>
          <w:szCs w:val="24"/>
        </w:rPr>
        <w:t>海豚仿生装置</w:t>
      </w:r>
      <w:r>
        <w:rPr>
          <w:rFonts w:ascii="宋体" w:eastAsia="宋体" w:hAnsi="宋体" w:cs="宋体" w:hint="eastAsia"/>
          <w:sz w:val="24"/>
          <w:szCs w:val="24"/>
        </w:rPr>
        <w:t>技术要求：海豚仿生学有效音频转换速率，符合“V”技术特有频率曲线的混沌。</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.5、</w:t>
      </w:r>
      <w:r>
        <w:rPr>
          <w:rFonts w:ascii="宋体" w:hAnsi="宋体" w:cs="宋体" w:hint="eastAsia"/>
          <w:color w:val="000000"/>
          <w:sz w:val="24"/>
          <w:szCs w:val="24"/>
        </w:rPr>
        <w:t>为</w:t>
      </w:r>
      <w:r>
        <w:rPr>
          <w:rFonts w:ascii="宋体" w:eastAsia="宋体" w:hAnsi="宋体" w:cs="宋体" w:hint="eastAsia"/>
          <w:sz w:val="24"/>
          <w:szCs w:val="24"/>
        </w:rPr>
        <w:t>变频调制模式</w:t>
      </w:r>
    </w:p>
    <w:p w:rsidR="001E4210" w:rsidRDefault="001E4210" w:rsidP="001E4210">
      <w:pPr>
        <w:spacing w:line="360" w:lineRule="auto"/>
        <w:ind w:firstLineChars="100" w:firstLine="240"/>
        <w:rPr>
          <w:rFonts w:ascii="宋体" w:eastAsia="宋体" w:hAnsi="宋体" w:cs="宋体"/>
          <w:sz w:val="24"/>
          <w:szCs w:val="24"/>
        </w:rPr>
      </w:pPr>
      <w:r>
        <w:rPr>
          <w:rFonts w:ascii="宋体" w:eastAsia="宋体" w:hAnsi="宋体" w:cs="宋体" w:hint="eastAsia"/>
          <w:color w:val="000000"/>
          <w:sz w:val="24"/>
          <w:szCs w:val="24"/>
        </w:rPr>
        <w:t>1</w:t>
      </w:r>
      <w:r>
        <w:rPr>
          <w:rFonts w:ascii="宋体" w:hAnsi="宋体" w:cs="宋体" w:hint="eastAsia"/>
          <w:color w:val="000000"/>
          <w:sz w:val="24"/>
          <w:szCs w:val="24"/>
        </w:rPr>
        <w:t>1</w:t>
      </w:r>
      <w:r>
        <w:rPr>
          <w:rFonts w:ascii="宋体" w:eastAsia="宋体" w:hAnsi="宋体" w:cs="宋体" w:hint="eastAsia"/>
          <w:color w:val="000000"/>
          <w:sz w:val="24"/>
          <w:szCs w:val="24"/>
        </w:rPr>
        <w:t>.6、海豚音同上述</w:t>
      </w:r>
      <w:r>
        <w:rPr>
          <w:rFonts w:ascii="宋体" w:eastAsia="宋体" w:hAnsi="宋体" w:cs="宋体" w:hint="eastAsia"/>
          <w:sz w:val="24"/>
          <w:szCs w:val="24"/>
        </w:rPr>
        <w:t>模块互相独立，互不干扰，可根据需要灵活叠加。</w:t>
      </w:r>
    </w:p>
    <w:p w:rsidR="001E4210" w:rsidRDefault="001E4210" w:rsidP="001E4210">
      <w:pPr>
        <w:spacing w:line="360" w:lineRule="auto"/>
        <w:rPr>
          <w:rFonts w:ascii="宋体" w:eastAsia="宋体" w:hAnsi="宋体" w:cs="宋体"/>
          <w:color w:val="000000"/>
          <w:sz w:val="24"/>
          <w:szCs w:val="24"/>
        </w:rPr>
      </w:pPr>
      <w:r>
        <w:rPr>
          <w:rFonts w:ascii="宋体" w:eastAsia="宋体" w:hAnsi="宋体" w:cs="宋体" w:hint="eastAsia"/>
          <w:sz w:val="24"/>
          <w:szCs w:val="24"/>
        </w:rPr>
        <w:t>1</w:t>
      </w:r>
      <w:r>
        <w:rPr>
          <w:rFonts w:ascii="宋体" w:hAnsi="宋体" w:cs="宋体" w:hint="eastAsia"/>
          <w:sz w:val="24"/>
          <w:szCs w:val="24"/>
        </w:rPr>
        <w:t>2</w:t>
      </w:r>
      <w:r>
        <w:rPr>
          <w:rFonts w:ascii="宋体" w:eastAsia="宋体" w:hAnsi="宋体" w:cs="宋体" w:hint="eastAsia"/>
          <w:sz w:val="24"/>
          <w:szCs w:val="24"/>
        </w:rPr>
        <w:t>、有</w:t>
      </w:r>
      <w:r>
        <w:rPr>
          <w:rFonts w:ascii="宋体" w:eastAsia="宋体" w:hAnsi="宋体" w:cs="宋体" w:hint="eastAsia"/>
          <w:color w:val="000000"/>
          <w:sz w:val="24"/>
          <w:szCs w:val="24"/>
        </w:rPr>
        <w:t>海豚仿生信号发生器的检测报告</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13、设备的能够适用于2岁以下儿童，不属于禁忌症范围。</w:t>
      </w:r>
    </w:p>
    <w:p w:rsidR="001E4210" w:rsidRDefault="001E4210" w:rsidP="001E4210">
      <w:pPr>
        <w:spacing w:line="360" w:lineRule="auto"/>
        <w:rPr>
          <w:rFonts w:ascii="宋体" w:hAnsi="宋体" w:cs="宋体"/>
          <w:color w:val="000000"/>
          <w:sz w:val="24"/>
          <w:szCs w:val="24"/>
        </w:rPr>
      </w:pPr>
      <w:r>
        <w:rPr>
          <w:rFonts w:ascii="宋体" w:hAnsi="宋体" w:cs="宋体" w:hint="eastAsia"/>
          <w:color w:val="000000"/>
          <w:sz w:val="24"/>
          <w:szCs w:val="24"/>
        </w:rPr>
        <w:t>14、</w:t>
      </w:r>
      <w:r>
        <w:rPr>
          <w:rFonts w:ascii="宋体" w:eastAsia="宋体" w:hAnsi="宋体" w:cs="宋体" w:hint="eastAsia"/>
          <w:color w:val="000000"/>
          <w:sz w:val="24"/>
          <w:szCs w:val="24"/>
        </w:rPr>
        <w:t>具有国家级专业学会儿童康复机构专用器材认定等证书</w:t>
      </w:r>
      <w:r>
        <w:rPr>
          <w:rFonts w:ascii="宋体" w:hAnsi="宋体" w:cs="宋体" w:hint="eastAsia"/>
          <w:color w:val="000000"/>
          <w:sz w:val="24"/>
          <w:szCs w:val="24"/>
        </w:rPr>
        <w:t>.</w:t>
      </w:r>
    </w:p>
    <w:p w:rsidR="001E4210" w:rsidRDefault="001E4210" w:rsidP="001E4210">
      <w:pPr>
        <w:spacing w:line="360" w:lineRule="auto"/>
        <w:rPr>
          <w:rFonts w:ascii="宋体" w:eastAsia="宋体" w:hAnsi="宋体" w:cs="宋体"/>
          <w:b/>
          <w:sz w:val="24"/>
          <w:szCs w:val="24"/>
        </w:rPr>
      </w:pPr>
      <w:r>
        <w:rPr>
          <w:rFonts w:ascii="宋体" w:eastAsia="宋体" w:hAnsi="宋体" w:cs="宋体" w:hint="eastAsia"/>
          <w:b/>
          <w:sz w:val="24"/>
          <w:szCs w:val="24"/>
        </w:rPr>
        <w:t>三、设备配置：</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落地式触摸屏一体主机       1台</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专业IC卡                  1套</w:t>
      </w:r>
    </w:p>
    <w:p w:rsidR="001E4210" w:rsidRDefault="001E4210" w:rsidP="001E4210">
      <w:pPr>
        <w:spacing w:line="360" w:lineRule="auto"/>
        <w:rPr>
          <w:rFonts w:ascii="宋体" w:eastAsia="宋体" w:hAnsi="宋体" w:cs="宋体"/>
          <w:sz w:val="24"/>
          <w:szCs w:val="24"/>
        </w:rPr>
      </w:pPr>
      <w:r>
        <w:rPr>
          <w:rFonts w:ascii="宋体" w:eastAsia="宋体" w:hAnsi="宋体" w:cs="宋体" w:hint="eastAsia"/>
          <w:sz w:val="24"/>
          <w:szCs w:val="24"/>
        </w:rPr>
        <w:t>蓝牙无线接收系统           1套（含专用蓝牙无线耳机2副）</w:t>
      </w:r>
    </w:p>
    <w:p w:rsidR="001E4210" w:rsidRPr="001E4210" w:rsidRDefault="00F13895" w:rsidP="001E4210">
      <w:pPr>
        <w:ind w:firstLineChars="400" w:firstLine="1446"/>
        <w:rPr>
          <w:sz w:val="36"/>
        </w:rPr>
      </w:pPr>
      <w:r>
        <w:rPr>
          <w:rFonts w:hint="eastAsia"/>
          <w:b/>
          <w:bCs/>
          <w:sz w:val="36"/>
        </w:rPr>
        <w:t>3.</w:t>
      </w:r>
      <w:r w:rsidR="001E4210" w:rsidRPr="001E4210">
        <w:rPr>
          <w:rFonts w:hint="eastAsia"/>
          <w:b/>
          <w:bCs/>
          <w:sz w:val="36"/>
        </w:rPr>
        <w:t>早期语言评估与训练系统</w:t>
      </w:r>
    </w:p>
    <w:p w:rsidR="001E4210" w:rsidRPr="001E4210" w:rsidRDefault="001E4210" w:rsidP="001E4210">
      <w:pPr>
        <w:rPr>
          <w:b/>
          <w:sz w:val="28"/>
        </w:rPr>
      </w:pPr>
      <w:r w:rsidRPr="001E4210">
        <w:rPr>
          <w:rFonts w:hint="eastAsia"/>
          <w:b/>
          <w:sz w:val="28"/>
        </w:rPr>
        <w:t>参数：</w:t>
      </w:r>
    </w:p>
    <w:p w:rsidR="001E4210" w:rsidRDefault="001E4210" w:rsidP="001E4210">
      <w:r>
        <w:rPr>
          <w:rFonts w:hint="eastAsia"/>
        </w:rPr>
        <w:t>1</w:t>
      </w:r>
      <w:r>
        <w:rPr>
          <w:rFonts w:hint="eastAsia"/>
        </w:rPr>
        <w:t>、功能组成：内置功能模块包含学生档案管理、语言发展介绍、早期语言评估、早期语言训练、开放性教学平台</w:t>
      </w:r>
    </w:p>
    <w:p w:rsidR="001E4210" w:rsidRDefault="001E4210" w:rsidP="001E4210">
      <w:r>
        <w:rPr>
          <w:rFonts w:hint="eastAsia"/>
        </w:rPr>
        <w:t>2</w:t>
      </w:r>
      <w:r>
        <w:rPr>
          <w:rFonts w:hint="eastAsia"/>
        </w:rPr>
        <w:t>、学生档案管理模块：进行用户资料的查找、修改、删除、统计，可对同一位受训者的多次评估结果进行比较，前后对照分析，显示出直方图，跟踪训练效果。</w:t>
      </w:r>
    </w:p>
    <w:p w:rsidR="001E4210" w:rsidRDefault="001E4210" w:rsidP="001E4210">
      <w:r>
        <w:rPr>
          <w:rFonts w:hint="eastAsia"/>
        </w:rPr>
        <w:t>3</w:t>
      </w:r>
      <w:r>
        <w:rPr>
          <w:rFonts w:hint="eastAsia"/>
        </w:rPr>
        <w:t>、语言发展介绍模块：用于介绍不同时期儿童语言发展状况，包含语音、词句、词汇等各阶段发展说明，辅助康复师快速了解儿童早期语言发展要点。</w:t>
      </w:r>
    </w:p>
    <w:p w:rsidR="001E4210" w:rsidRDefault="001E4210" w:rsidP="001E4210">
      <w:r>
        <w:rPr>
          <w:rFonts w:hint="eastAsia"/>
        </w:rPr>
        <w:t>4</w:t>
      </w:r>
      <w:r>
        <w:rPr>
          <w:rFonts w:hint="eastAsia"/>
        </w:rPr>
        <w:t>、早期语言评估模块：评估模块分为量表评估和功能评估。量表评估：采用常用的儿童语言行为评估量表进行全方位的进行主观评估，可得出每一项的得分量表。功能评估包含词语评估、词组评估、句子评估、短文评估，功能评估：可进行词语、词组、句子、短文各个阶段的评估，根据患者实际情况，可选择阶段评估或即时训练评估。词语理解能力评估：根据日常生活中常见的双音节词语，包括植物类、动物类、常见物品类等主题进行评估，数量不低于</w:t>
      </w:r>
      <w:r>
        <w:rPr>
          <w:rFonts w:hint="eastAsia"/>
        </w:rPr>
        <w:t>10</w:t>
      </w:r>
      <w:r>
        <w:rPr>
          <w:rFonts w:hint="eastAsia"/>
        </w:rPr>
        <w:t>项。词组理解能力的评估：根据多个主题针对常见并列词组，动宾词组、主谓词组、常见偏正词组进行评估，数量不低于</w:t>
      </w:r>
      <w:r>
        <w:rPr>
          <w:rFonts w:hint="eastAsia"/>
        </w:rPr>
        <w:t>10</w:t>
      </w:r>
      <w:r>
        <w:rPr>
          <w:rFonts w:hint="eastAsia"/>
        </w:rPr>
        <w:t>项。句的理解能力的评估：包含是字句，被字句，把字句等进行评估，数量不低</w:t>
      </w:r>
      <w:r>
        <w:rPr>
          <w:rFonts w:hint="eastAsia"/>
        </w:rPr>
        <w:lastRenderedPageBreak/>
        <w:t>于</w:t>
      </w:r>
      <w:r>
        <w:rPr>
          <w:rFonts w:hint="eastAsia"/>
        </w:rPr>
        <w:t>10</w:t>
      </w:r>
      <w:r>
        <w:rPr>
          <w:rFonts w:hint="eastAsia"/>
        </w:rPr>
        <w:t>项。短文理解能力的评估：包括</w:t>
      </w:r>
      <w:r>
        <w:rPr>
          <w:rFonts w:hint="eastAsia"/>
        </w:rPr>
        <w:t>10</w:t>
      </w:r>
      <w:r>
        <w:rPr>
          <w:rFonts w:hint="eastAsia"/>
        </w:rPr>
        <w:t>篇生活短文、生活自理与语言理解和表达问题进行评估。</w:t>
      </w:r>
    </w:p>
    <w:p w:rsidR="001E4210" w:rsidRDefault="001E4210" w:rsidP="001E4210">
      <w:r>
        <w:rPr>
          <w:rFonts w:hint="eastAsia"/>
        </w:rPr>
        <w:t>5</w:t>
      </w:r>
      <w:r>
        <w:rPr>
          <w:rFonts w:hint="eastAsia"/>
        </w:rPr>
        <w:t>、早期语言康复训练模块：根据并遵循有关语言发展的规律、理论，内置语言发育不同阶段的大量重要、关键的基础词语、词组、句子和短文；包括词语学习、词组学习、句子学习、短文学习、音乐训练，通过辨认，识别，语言韵律测量，情景运用，语句综合应用等不同形式题型的设置激发儿童的训练兴趣。词语理解与表达能力的训练：词汇与概念训练，主要包含功能、特征、属性、匹配概念的拓展训练。语言理解与表达能力训练：语言认知发展训练，包括主语、宾语、谓语等多个类别进行训练。句子理解与表达能力的训练：包含是字句、把字句、被字句等多个类别进行训练。短文理解与表达能力的训练：采用复习、理解探索模式进行短文训练。训练主题选择：训练采用自编式课程设计，训练资源包含人体、学习用品、交通工具、卫生用品、水果、动物、值物、家用电器、食品等多个主题，资源数量不少于</w:t>
      </w:r>
      <w:r>
        <w:rPr>
          <w:rFonts w:hint="eastAsia"/>
        </w:rPr>
        <w:t>7000</w:t>
      </w:r>
      <w:r>
        <w:rPr>
          <w:rFonts w:hint="eastAsia"/>
        </w:rPr>
        <w:t>个。</w:t>
      </w:r>
    </w:p>
    <w:p w:rsidR="001E4210" w:rsidRDefault="001E4210" w:rsidP="001E4210">
      <w:r>
        <w:rPr>
          <w:rFonts w:hint="eastAsia"/>
        </w:rPr>
        <w:t>6</w:t>
      </w:r>
      <w:r>
        <w:rPr>
          <w:rFonts w:hint="eastAsia"/>
        </w:rPr>
        <w:t>、个性化训练编辑：早期语言康复训练采用个性化训练编辑设计，康复师根据内置的资源库选择相应的训练模式、时间、主题、内容、数量等，即时编辑，即时训练，系统记录训练的数据，包括得分、完成时间等。</w:t>
      </w:r>
    </w:p>
    <w:p w:rsidR="001E4210" w:rsidRDefault="001E4210" w:rsidP="001E4210">
      <w:r>
        <w:rPr>
          <w:rFonts w:hint="eastAsia"/>
        </w:rPr>
        <w:t>7</w:t>
      </w:r>
      <w:r>
        <w:rPr>
          <w:rFonts w:hint="eastAsia"/>
        </w:rPr>
        <w:t>、开放性教学平台：老师可根据不同受训者的实际水平及教学需要，自行设计、编辑、建立大型的训练题库，进行各阶段的强化个体化训练，使对受训者的训练更有针对性，从而提高训练的效果与效率。</w:t>
      </w:r>
    </w:p>
    <w:p w:rsidR="001E4210" w:rsidRDefault="001E4210" w:rsidP="001E4210">
      <w:r>
        <w:rPr>
          <w:rFonts w:hint="eastAsia"/>
        </w:rPr>
        <w:t>8</w:t>
      </w:r>
      <w:r>
        <w:rPr>
          <w:rFonts w:hint="eastAsia"/>
        </w:rPr>
        <w:t>、台车尺寸：</w:t>
      </w:r>
      <w:r>
        <w:rPr>
          <w:rFonts w:hint="eastAsia"/>
        </w:rPr>
        <w:t>1481*799*704mm</w:t>
      </w:r>
      <w:r>
        <w:rPr>
          <w:rFonts w:hint="eastAsia"/>
        </w:rPr>
        <w:t>，允差±</w:t>
      </w:r>
      <w:r>
        <w:rPr>
          <w:rFonts w:hint="eastAsia"/>
        </w:rPr>
        <w:t>50mm</w:t>
      </w:r>
    </w:p>
    <w:p w:rsidR="001E4210" w:rsidRDefault="001E4210" w:rsidP="001E4210">
      <w:r>
        <w:rPr>
          <w:rFonts w:hint="eastAsia"/>
        </w:rPr>
        <w:t>9</w:t>
      </w:r>
      <w:r>
        <w:rPr>
          <w:rFonts w:hint="eastAsia"/>
        </w:rPr>
        <w:t>、联想一体机，</w:t>
      </w:r>
      <w:r>
        <w:rPr>
          <w:rFonts w:hint="eastAsia"/>
        </w:rPr>
        <w:t>CPU</w:t>
      </w:r>
      <w:r>
        <w:rPr>
          <w:rFonts w:hint="eastAsia"/>
        </w:rPr>
        <w:t>：</w:t>
      </w:r>
      <w:r>
        <w:rPr>
          <w:rFonts w:hint="eastAsia"/>
        </w:rPr>
        <w:t>i5-9400T</w:t>
      </w:r>
      <w:r>
        <w:rPr>
          <w:rFonts w:hint="eastAsia"/>
        </w:rPr>
        <w:t>，运行内存</w:t>
      </w:r>
      <w:r>
        <w:rPr>
          <w:rFonts w:hint="eastAsia"/>
        </w:rPr>
        <w:t>8G</w:t>
      </w:r>
      <w:r>
        <w:rPr>
          <w:rFonts w:hint="eastAsia"/>
        </w:rPr>
        <w:t>，</w:t>
      </w:r>
      <w:r>
        <w:rPr>
          <w:rFonts w:hint="eastAsia"/>
        </w:rPr>
        <w:t>256G</w:t>
      </w:r>
      <w:r>
        <w:rPr>
          <w:rFonts w:hint="eastAsia"/>
        </w:rPr>
        <w:t>固态硬盘，</w:t>
      </w:r>
      <w:r>
        <w:rPr>
          <w:rFonts w:hint="eastAsia"/>
        </w:rPr>
        <w:t>23.8</w:t>
      </w:r>
      <w:r>
        <w:rPr>
          <w:rFonts w:hint="eastAsia"/>
        </w:rPr>
        <w:t>英寸显示器</w:t>
      </w:r>
    </w:p>
    <w:p w:rsidR="001E4210" w:rsidRDefault="001E4210" w:rsidP="001E4210">
      <w:r>
        <w:rPr>
          <w:rFonts w:hint="eastAsia"/>
        </w:rPr>
        <w:t>10</w:t>
      </w:r>
      <w:r>
        <w:rPr>
          <w:rFonts w:hint="eastAsia"/>
        </w:rPr>
        <w:t>、</w:t>
      </w:r>
      <w:r>
        <w:rPr>
          <w:rFonts w:hint="eastAsia"/>
        </w:rPr>
        <w:t>19</w:t>
      </w:r>
      <w:r>
        <w:rPr>
          <w:rFonts w:hint="eastAsia"/>
        </w:rPr>
        <w:t>寸触摸式显示器，支持双屏显示</w:t>
      </w:r>
    </w:p>
    <w:p w:rsidR="001E4210" w:rsidRDefault="001E4210" w:rsidP="001E4210">
      <w:r>
        <w:rPr>
          <w:rFonts w:hint="eastAsia"/>
        </w:rPr>
        <w:t>11</w:t>
      </w:r>
      <w:r>
        <w:rPr>
          <w:rFonts w:hint="eastAsia"/>
        </w:rPr>
        <w:t>、全向麦克风，录音方便</w:t>
      </w:r>
    </w:p>
    <w:p w:rsidR="001E4210" w:rsidRPr="001E4210" w:rsidRDefault="001E4210" w:rsidP="001E4210">
      <w:r>
        <w:rPr>
          <w:rFonts w:hint="eastAsia"/>
        </w:rPr>
        <w:t>12</w:t>
      </w:r>
      <w:r>
        <w:rPr>
          <w:rFonts w:hint="eastAsia"/>
        </w:rPr>
        <w:t>、</w:t>
      </w:r>
      <w:r>
        <w:rPr>
          <w:rFonts w:hint="eastAsia"/>
        </w:rPr>
        <w:t>usb</w:t>
      </w:r>
      <w:r>
        <w:rPr>
          <w:rFonts w:hint="eastAsia"/>
        </w:rPr>
        <w:t>音响，双喇叭，立体环绕</w:t>
      </w:r>
      <w:r>
        <w:rPr>
          <w:rFonts w:ascii="宋体" w:eastAsia="宋体" w:hAnsi="宋体" w:cs="宋体" w:hint="eastAsia"/>
          <w:b/>
          <w:sz w:val="22"/>
        </w:rPr>
        <w:t xml:space="preserve">                             </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lastRenderedPageBreak/>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一标段：600000.00</w:t>
      </w:r>
      <w:r w:rsidR="00721AEF">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；二标段：700000.00元，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1E4210" w:rsidRDefault="009342BD" w:rsidP="001E4210">
      <w:pPr>
        <w:spacing w:line="360" w:lineRule="auto"/>
        <w:jc w:val="left"/>
        <w:rPr>
          <w:rFonts w:ascii="宋体" w:eastAsia="宋体" w:hAnsi="Calibri" w:cs="宋体"/>
          <w:b/>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1E4210" w:rsidRPr="001E4210">
        <w:rPr>
          <w:rFonts w:ascii="宋体" w:eastAsia="宋体" w:hAnsi="Calibri" w:cs="宋体" w:hint="eastAsia"/>
          <w:sz w:val="24"/>
          <w:szCs w:val="24"/>
          <w:lang w:bidi="zh-CN"/>
        </w:rPr>
        <w:t>货物验收合格后，支付90%，尾款一年后支付。</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E4210" w:rsidRPr="001E4210">
        <w:rPr>
          <w:rFonts w:ascii="宋体" w:eastAsia="宋体" w:hAnsi="Calibri" w:cs="宋体" w:hint="eastAsia"/>
          <w:sz w:val="24"/>
          <w:szCs w:val="24"/>
          <w:lang w:bidi="zh-CN"/>
        </w:rPr>
        <w:t>签订合同后之日起10</w:t>
      </w:r>
      <w:r w:rsidR="001E4210">
        <w:rPr>
          <w:rFonts w:ascii="宋体" w:eastAsia="宋体" w:hAnsi="Calibri" w:cs="宋体" w:hint="eastAsia"/>
          <w:sz w:val="24"/>
          <w:szCs w:val="24"/>
          <w:lang w:bidi="zh-CN"/>
        </w:rPr>
        <w:t>个工作日完成交货</w:t>
      </w:r>
      <w:r w:rsidR="00814578" w:rsidRPr="00814578">
        <w:rPr>
          <w:rFonts w:ascii="宋体" w:hAnsi="宋体" w:hint="eastAsia"/>
          <w:sz w:val="24"/>
          <w:szCs w:val="24"/>
        </w:rPr>
        <w:t>。</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3500D">
              <w:rPr>
                <w:rFonts w:asciiTheme="minorEastAsia" w:hAnsiTheme="minorEastAsia" w:cs="仿宋" w:hint="eastAsia"/>
                <w:sz w:val="24"/>
                <w:szCs w:val="24"/>
              </w:rPr>
              <w:t>51</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70389C" w:rsidRPr="0070389C">
              <w:rPr>
                <w:rFonts w:asciiTheme="minorEastAsia" w:hAnsiTheme="minorEastAsia" w:cs="仿宋_GB2312" w:hint="eastAsia"/>
                <w:sz w:val="24"/>
                <w:szCs w:val="24"/>
              </w:rPr>
              <w:t>襄城县妇幼保健院医疗设备采购项目</w:t>
            </w:r>
            <w:r w:rsidR="003D42DC">
              <w:rPr>
                <w:rFonts w:asciiTheme="minorEastAsia" w:hAnsiTheme="minorEastAsia" w:cs="仿宋_GB2312" w:hint="eastAsia"/>
                <w:sz w:val="24"/>
                <w:szCs w:val="24"/>
              </w:rPr>
              <w:t>二次</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70389C" w:rsidRPr="0070389C">
              <w:rPr>
                <w:rFonts w:asciiTheme="minorEastAsia" w:hAnsiTheme="minorEastAsia" w:cs="仿宋_GB2312" w:hint="eastAsia"/>
                <w:sz w:val="24"/>
                <w:szCs w:val="24"/>
              </w:rPr>
              <w:t>襄城县妇幼保健院医疗设备</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襄城县妇幼保健院</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70389C">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70389C">
              <w:rPr>
                <w:rFonts w:asciiTheme="minorEastAsia" w:hAnsiTheme="minorEastAsia" w:cs="仿宋_GB2312" w:hint="eastAsia"/>
                <w:sz w:val="24"/>
                <w:szCs w:val="24"/>
              </w:rPr>
              <w:t>李</w:t>
            </w:r>
            <w:r w:rsidR="00AB675D" w:rsidRPr="00AB675D">
              <w:rPr>
                <w:rFonts w:asciiTheme="minorEastAsia" w:hAnsiTheme="minorEastAsia" w:cs="仿宋_GB2312" w:hint="eastAsia"/>
                <w:sz w:val="24"/>
                <w:szCs w:val="24"/>
              </w:rPr>
              <w:t>先生</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70389C" w:rsidRPr="0070389C">
              <w:rPr>
                <w:rFonts w:asciiTheme="minorEastAsia" w:hAnsiTheme="minorEastAsia" w:cs="仿宋_GB2312" w:hint="eastAsia"/>
                <w:sz w:val="24"/>
                <w:szCs w:val="24"/>
              </w:rPr>
              <w:t>13937415887</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70389C" w:rsidP="00AB675D">
            <w:pPr>
              <w:pStyle w:val="Default"/>
              <w:adjustRightInd/>
              <w:contextualSpacing/>
              <w:rPr>
                <w:rFonts w:asciiTheme="minorEastAsia" w:eastAsiaTheme="minorEastAsia" w:hAnsiTheme="minorEastAsia"/>
                <w:color w:val="auto"/>
              </w:rPr>
            </w:pPr>
            <w:r>
              <w:rPr>
                <w:rFonts w:asciiTheme="minorEastAsia" w:eastAsiaTheme="minorEastAsia" w:hAnsiTheme="minorEastAsia" w:hint="eastAsia"/>
                <w:color w:val="auto"/>
              </w:rPr>
              <w:t>九、</w:t>
            </w:r>
            <w:r w:rsidRPr="0070389C">
              <w:rPr>
                <w:rFonts w:asciiTheme="minorEastAsia" w:eastAsiaTheme="minorEastAsia" w:hAnsiTheme="minorEastAsia" w:hint="eastAsia"/>
                <w:color w:val="auto"/>
              </w:rPr>
              <w:t>投标人具有经营医疗器械的经营许可证</w:t>
            </w:r>
            <w:r w:rsidRPr="0070389C">
              <w:rPr>
                <w:rFonts w:asciiTheme="minorEastAsia" w:eastAsiaTheme="minorEastAsia" w:hAnsiTheme="minorEastAsia" w:hint="eastAsia"/>
                <w:bCs/>
                <w:color w:val="auto"/>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34A3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F34A3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一标段：600000.00元；二标段：700000.00元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F34A3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F34A3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F34A3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F34A3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3D42D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70389C">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3D42DC">
              <w:rPr>
                <w:rFonts w:asciiTheme="minorEastAsia" w:hAnsiTheme="minorEastAsia" w:cs="宋体" w:hint="eastAsia"/>
                <w:b/>
                <w:sz w:val="28"/>
                <w:szCs w:val="24"/>
              </w:rPr>
              <w:t>17</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F34A3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F34A3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F34A3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F34A3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F34A3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F34A3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8B6987">
            <w:pPr>
              <w:pStyle w:val="ae"/>
              <w:shd w:val="clear" w:color="auto" w:fill="FFFFFF"/>
              <w:spacing w:line="360" w:lineRule="auto"/>
              <w:rPr>
                <w:rFonts w:asciiTheme="minorEastAsia" w:hAnsiTheme="minorEastAsia"/>
                <w:b/>
                <w:bCs/>
              </w:rPr>
            </w:pPr>
            <w:r w:rsidRPr="008B6987">
              <w:rPr>
                <w:rFonts w:ascii="宋体" w:hAnsi="宋体" w:cs="仿宋" w:hint="eastAsia"/>
              </w:rPr>
              <w:t>投标人具有经营医疗器械的经营许可证</w:t>
            </w:r>
            <w:r w:rsidRPr="008B6987">
              <w:rPr>
                <w:rFonts w:ascii="宋体" w:hAnsi="宋体" w:cs="仿宋" w:hint="eastAsia"/>
                <w:bCs/>
              </w:rPr>
              <w:t>；</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DB6E8D">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DB6E8D">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DB6E8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DB6E8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DB6E8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DB6E8D">
      <w:pPr>
        <w:spacing w:beforeLines="50" w:afterLines="50" w:line="360" w:lineRule="auto"/>
        <w:ind w:firstLineChars="236" w:firstLine="566"/>
        <w:rPr>
          <w:rFonts w:asciiTheme="minorEastAsia" w:hAnsiTheme="minorEastAsia" w:cs="宋体"/>
          <w:sz w:val="24"/>
          <w:szCs w:val="24"/>
          <w:lang w:val="zh-CN"/>
        </w:rPr>
      </w:pPr>
    </w:p>
    <w:p w:rsidR="00B606C7" w:rsidRDefault="00721AEF" w:rsidP="00DB6E8D">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DB6E8D">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DB6E8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B6E8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DB6E8D">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DB6E8D">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DB6E8D">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DB6E8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DB6E8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DB6E8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71" w:rsidRDefault="00147971" w:rsidP="00B606C7">
      <w:r>
        <w:separator/>
      </w:r>
    </w:p>
  </w:endnote>
  <w:endnote w:type="continuationSeparator" w:id="0">
    <w:p w:rsidR="00147971" w:rsidRDefault="00147971" w:rsidP="00B6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Univers-Light">
    <w:altName w:val="Univers"/>
    <w:charset w:val="00"/>
    <w:family w:val="swiss"/>
    <w:pitch w:val="default"/>
    <w:sig w:usb0="00000003" w:usb1="00000000" w:usb2="00000000" w:usb3="00000000" w:csb0="00000001" w:csb1="00000000"/>
  </w:font>
  <w:font w:name="Univers-CondensedLight">
    <w:altName w:val="Univers"/>
    <w:charset w:val="00"/>
    <w:family w:val="swiss"/>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0" w:rsidRDefault="00F34A35">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663DE0" w:rsidRDefault="00F34A35">
                <w:pPr>
                  <w:pStyle w:val="ac"/>
                </w:pPr>
                <w:fldSimple w:instr=" PAGE  \* MERGEFORMAT ">
                  <w:r w:rsidR="00DB6E8D">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71" w:rsidRDefault="00147971" w:rsidP="00B606C7">
      <w:r>
        <w:separator/>
      </w:r>
    </w:p>
  </w:footnote>
  <w:footnote w:type="continuationSeparator" w:id="0">
    <w:p w:rsidR="00147971" w:rsidRDefault="00147971"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D75DA85F"/>
    <w:multiLevelType w:val="singleLevel"/>
    <w:tmpl w:val="D75DA85F"/>
    <w:lvl w:ilvl="0">
      <w:start w:val="1"/>
      <w:numFmt w:val="chineseCounting"/>
      <w:suff w:val="nothing"/>
      <w:lvlText w:val="%1、"/>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1556" w:firstLine="288"/>
      </w:pPr>
      <w:rPr>
        <w:rFonts w:hint="eastAsia"/>
        <w:sz w:val="28"/>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DCB6FC6"/>
    <w:multiLevelType w:val="singleLevel"/>
    <w:tmpl w:val="5DCB6FC6"/>
    <w:lvl w:ilvl="0">
      <w:start w:val="1"/>
      <w:numFmt w:val="decimal"/>
      <w:suff w:val="nothing"/>
      <w:lvlText w:val="%1."/>
      <w:lvlJc w:val="left"/>
    </w:lvl>
  </w:abstractNum>
  <w:abstractNum w:abstractNumId="2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8"/>
  </w:num>
  <w:num w:numId="4">
    <w:abstractNumId w:val="1"/>
  </w:num>
  <w:num w:numId="5">
    <w:abstractNumId w:val="9"/>
  </w:num>
  <w:num w:numId="6">
    <w:abstractNumId w:val="21"/>
  </w:num>
  <w:num w:numId="7">
    <w:abstractNumId w:val="11"/>
  </w:num>
  <w:num w:numId="8">
    <w:abstractNumId w:val="16"/>
  </w:num>
  <w:num w:numId="9">
    <w:abstractNumId w:val="6"/>
  </w:num>
  <w:num w:numId="10">
    <w:abstractNumId w:val="5"/>
  </w:num>
  <w:num w:numId="11">
    <w:abstractNumId w:val="8"/>
  </w:num>
  <w:num w:numId="12">
    <w:abstractNumId w:val="12"/>
  </w:num>
  <w:num w:numId="13">
    <w:abstractNumId w:val="13"/>
  </w:num>
  <w:num w:numId="14">
    <w:abstractNumId w:val="10"/>
  </w:num>
  <w:num w:numId="15">
    <w:abstractNumId w:val="14"/>
  </w:num>
  <w:num w:numId="16">
    <w:abstractNumId w:val="17"/>
  </w:num>
  <w:num w:numId="17">
    <w:abstractNumId w:val="7"/>
  </w:num>
  <w:num w:numId="18">
    <w:abstractNumId w:val="22"/>
  </w:num>
  <w:num w:numId="19">
    <w:abstractNumId w:val="4"/>
  </w:num>
  <w:num w:numId="20">
    <w:abstractNumId w:val="19"/>
  </w:num>
  <w:num w:numId="21">
    <w:abstractNumId w:val="20"/>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971"/>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E8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A35"/>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1BA8C-E713-4284-919C-60F953C0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76</Pages>
  <Words>5931</Words>
  <Characters>33813</Characters>
  <Application>Microsoft Office Word</Application>
  <DocSecurity>0</DocSecurity>
  <Lines>281</Lines>
  <Paragraphs>79</Paragraphs>
  <ScaleCrop>false</ScaleCrop>
  <Company>Sky123.Org</Company>
  <LinksUpToDate>false</LinksUpToDate>
  <CharactersWithSpaces>39665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68</cp:revision>
  <cp:lastPrinted>2021-12-02T03:56:00Z</cp:lastPrinted>
  <dcterms:created xsi:type="dcterms:W3CDTF">2021-09-13T03:54:00Z</dcterms:created>
  <dcterms:modified xsi:type="dcterms:W3CDTF">2021-12-13T00:36:00Z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