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44"/>
          <w:szCs w:val="44"/>
        </w:rPr>
      </w:pPr>
      <w:r>
        <w:rPr>
          <w:rFonts w:hint="eastAsia" w:ascii="宋体" w:hAnsi="宋体" w:cs="宋体"/>
          <w:b/>
          <w:bCs/>
          <w:sz w:val="52"/>
          <w:szCs w:val="52"/>
        </w:rPr>
        <w:t xml:space="preserve"> </w:t>
      </w:r>
      <w:r>
        <w:rPr>
          <w:rFonts w:hint="eastAsia" w:ascii="宋体" w:hAnsi="宋体" w:cs="宋体"/>
          <w:b/>
          <w:bCs/>
          <w:sz w:val="52"/>
          <w:szCs w:val="52"/>
          <w:lang w:val="en-US" w:eastAsia="zh-CN"/>
        </w:rPr>
        <w:t>长葛市民政局2022年春节慰问品采购项目</w:t>
      </w:r>
      <w:r>
        <w:rPr>
          <w:rFonts w:hint="eastAsia" w:ascii="黑体" w:hAnsi="黑体" w:eastAsia="黑体"/>
          <w:b/>
          <w:bCs/>
          <w:spacing w:val="-4"/>
          <w:sz w:val="44"/>
          <w:szCs w:val="44"/>
        </w:rPr>
        <w:t>（不见面开标）</w:t>
      </w:r>
    </w:p>
    <w:p>
      <w:pPr>
        <w:jc w:val="center"/>
        <w:rPr>
          <w:rFonts w:ascii="宋体" w:hAnsi="宋体" w:cs="宋体"/>
          <w:b/>
          <w:bCs/>
          <w:sz w:val="72"/>
          <w:szCs w:val="72"/>
        </w:rPr>
      </w:pPr>
    </w:p>
    <w:p>
      <w:pPr>
        <w:adjustRightInd w:val="0"/>
        <w:snapToGrid w:val="0"/>
        <w:spacing w:line="273" w:lineRule="auto"/>
        <w:jc w:val="center"/>
        <w:rPr>
          <w:rFonts w:ascii="宋体" w:hAnsi="宋体" w:cs="宋体"/>
          <w:b/>
          <w:bCs/>
          <w:sz w:val="72"/>
          <w:szCs w:val="72"/>
        </w:rPr>
      </w:pPr>
    </w:p>
    <w:p>
      <w:pPr>
        <w:pStyle w:val="5"/>
        <w:numPr>
          <w:ilvl w:val="0"/>
          <w:numId w:val="0"/>
        </w:numPr>
        <w:ind w:left="288"/>
        <w:rPr>
          <w:rFonts w:ascii="宋体" w:hAnsi="宋体" w:cs="宋体"/>
          <w:sz w:val="72"/>
          <w:szCs w:val="72"/>
        </w:rPr>
      </w:pPr>
    </w:p>
    <w:p/>
    <w:p>
      <w:pPr>
        <w:adjustRightInd w:val="0"/>
        <w:snapToGrid w:val="0"/>
        <w:spacing w:line="273" w:lineRule="auto"/>
        <w:jc w:val="center"/>
        <w:rPr>
          <w:rFonts w:ascii="宋体" w:hAnsi="宋体" w:cs="宋体"/>
          <w:b/>
          <w:bCs/>
          <w:sz w:val="72"/>
          <w:szCs w:val="72"/>
        </w:rPr>
      </w:pPr>
      <w:r>
        <w:rPr>
          <w:rFonts w:hint="eastAsia" w:ascii="宋体" w:hAnsi="宋体" w:cs="宋体"/>
          <w:b/>
          <w:bCs/>
          <w:sz w:val="72"/>
          <w:szCs w:val="72"/>
        </w:rPr>
        <w:t>竞争性谈判文件</w:t>
      </w:r>
    </w:p>
    <w:p>
      <w:pPr>
        <w:rPr>
          <w:rFonts w:ascii="宋体" w:hAnsi="宋体"/>
        </w:rPr>
      </w:pPr>
    </w:p>
    <w:p>
      <w:pPr>
        <w:rPr>
          <w:rFonts w:ascii="宋体" w:hAnsi="宋体"/>
        </w:rPr>
      </w:pPr>
    </w:p>
    <w:p>
      <w:pPr>
        <w:pStyle w:val="5"/>
        <w:numPr>
          <w:ilvl w:val="0"/>
          <w:numId w:val="0"/>
        </w:numPr>
        <w:rPr>
          <w:rFonts w:ascii="宋体" w:hAnsi="宋体"/>
        </w:rPr>
      </w:pPr>
    </w:p>
    <w:p/>
    <w:p>
      <w:pPr>
        <w:pStyle w:val="13"/>
        <w:ind w:firstLine="480"/>
      </w:pPr>
    </w:p>
    <w:p/>
    <w:p>
      <w:pPr>
        <w:pStyle w:val="2"/>
        <w:ind w:firstLine="340"/>
      </w:pPr>
    </w:p>
    <w:p>
      <w:pPr>
        <w:pStyle w:val="13"/>
        <w:ind w:firstLine="480"/>
      </w:pPr>
    </w:p>
    <w:p>
      <w:pPr>
        <w:ind w:firstLine="964" w:firstLineChars="300"/>
        <w:rPr>
          <w:rFonts w:ascii="宋体" w:hAnsi="宋体" w:cs="宋体"/>
          <w:b/>
          <w:bCs/>
          <w:sz w:val="32"/>
          <w:szCs w:val="32"/>
        </w:rPr>
      </w:pPr>
      <w:r>
        <w:rPr>
          <w:rFonts w:hint="eastAsia" w:ascii="宋体" w:hAnsi="宋体" w:cs="宋体"/>
          <w:b/>
          <w:bCs/>
          <w:sz w:val="32"/>
          <w:szCs w:val="32"/>
        </w:rPr>
        <w:t>项目编号：长招采竞字【202</w:t>
      </w:r>
      <w:r>
        <w:rPr>
          <w:rFonts w:ascii="宋体" w:hAnsi="宋体" w:cs="宋体"/>
          <w:b/>
          <w:bCs/>
          <w:sz w:val="32"/>
          <w:szCs w:val="32"/>
        </w:rPr>
        <w:t>1</w:t>
      </w:r>
      <w:r>
        <w:rPr>
          <w:rFonts w:hint="eastAsia" w:ascii="宋体" w:hAnsi="宋体" w:cs="宋体"/>
          <w:b/>
          <w:bCs/>
          <w:sz w:val="32"/>
          <w:szCs w:val="32"/>
          <w:lang w:eastAsia="zh-CN"/>
        </w:rPr>
        <w:t>】</w:t>
      </w:r>
      <w:r>
        <w:rPr>
          <w:rFonts w:hint="eastAsia" w:ascii="宋体" w:hAnsi="宋体" w:cs="宋体"/>
          <w:b/>
          <w:bCs/>
          <w:sz w:val="32"/>
          <w:szCs w:val="32"/>
          <w:lang w:val="en-US" w:eastAsia="zh-CN"/>
        </w:rPr>
        <w:t>067</w:t>
      </w:r>
      <w:r>
        <w:rPr>
          <w:rFonts w:hint="eastAsia" w:ascii="宋体" w:hAnsi="宋体" w:cs="宋体"/>
          <w:b/>
          <w:bCs/>
          <w:sz w:val="32"/>
          <w:szCs w:val="32"/>
        </w:rPr>
        <w:t>号</w:t>
      </w:r>
    </w:p>
    <w:p>
      <w:pPr>
        <w:ind w:firstLine="964" w:firstLineChars="300"/>
        <w:rPr>
          <w:rFonts w:hint="eastAsia" w:ascii="宋体" w:hAnsi="宋体" w:eastAsia="宋体" w:cs="宋体"/>
          <w:b/>
          <w:bCs/>
          <w:sz w:val="32"/>
          <w:szCs w:val="32"/>
          <w:lang w:val="en-US" w:eastAsia="zh-CN"/>
        </w:rPr>
      </w:pPr>
      <w:r>
        <w:rPr>
          <w:rFonts w:hint="eastAsia" w:ascii="宋体" w:hAnsi="宋体" w:cs="宋体"/>
          <w:b/>
          <w:bCs/>
          <w:sz w:val="32"/>
          <w:szCs w:val="32"/>
        </w:rPr>
        <w:t>采购单位：长葛市</w:t>
      </w:r>
      <w:r>
        <w:rPr>
          <w:rFonts w:hint="eastAsia" w:ascii="宋体" w:hAnsi="宋体" w:cs="宋体"/>
          <w:b/>
          <w:bCs/>
          <w:sz w:val="32"/>
          <w:szCs w:val="32"/>
          <w:lang w:val="en-US" w:eastAsia="zh-CN"/>
        </w:rPr>
        <w:t>民政局</w:t>
      </w:r>
    </w:p>
    <w:p>
      <w:pPr>
        <w:adjustRightInd w:val="0"/>
        <w:snapToGrid w:val="0"/>
        <w:spacing w:line="273" w:lineRule="auto"/>
        <w:ind w:firstLine="964" w:firstLineChars="300"/>
        <w:rPr>
          <w:rFonts w:ascii="宋体" w:hAnsi="宋体" w:cs="宋体"/>
          <w:b/>
          <w:bCs/>
          <w:sz w:val="32"/>
          <w:szCs w:val="32"/>
        </w:rPr>
      </w:pPr>
      <w:r>
        <w:rPr>
          <w:rFonts w:hint="eastAsia" w:ascii="宋体" w:hAnsi="宋体" w:cs="宋体"/>
          <w:b/>
          <w:bCs/>
          <w:sz w:val="32"/>
          <w:szCs w:val="32"/>
        </w:rPr>
        <w:t>代理机构：河南</w:t>
      </w:r>
      <w:r>
        <w:rPr>
          <w:rFonts w:hint="eastAsia" w:ascii="宋体" w:hAnsi="宋体" w:cs="宋体"/>
          <w:b/>
          <w:bCs/>
          <w:sz w:val="32"/>
          <w:szCs w:val="32"/>
          <w:lang w:val="en-US" w:eastAsia="zh-CN"/>
        </w:rPr>
        <w:t>华威建设工程技术咨询事务所有限公司</w:t>
      </w:r>
      <w:r>
        <w:rPr>
          <w:rFonts w:hint="eastAsia" w:ascii="宋体" w:hAnsi="宋体" w:cs="宋体"/>
          <w:b/>
          <w:bCs/>
          <w:sz w:val="32"/>
          <w:szCs w:val="32"/>
        </w:rPr>
        <w:t xml:space="preserve"> </w:t>
      </w:r>
    </w:p>
    <w:p>
      <w:pPr>
        <w:adjustRightInd w:val="0"/>
        <w:snapToGrid w:val="0"/>
        <w:spacing w:line="273" w:lineRule="auto"/>
        <w:ind w:firstLine="2891" w:firstLineChars="900"/>
        <w:rPr>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cs="宋体"/>
          <w:b/>
          <w:bCs/>
          <w:sz w:val="32"/>
          <w:szCs w:val="32"/>
        </w:rPr>
        <w:t>二〇二一年十</w:t>
      </w:r>
      <w:r>
        <w:rPr>
          <w:rFonts w:hint="eastAsia" w:ascii="宋体" w:hAnsi="宋体" w:cs="宋体"/>
          <w:b/>
          <w:bCs/>
          <w:sz w:val="32"/>
          <w:szCs w:val="32"/>
          <w:lang w:val="en-US" w:eastAsia="zh-CN"/>
        </w:rPr>
        <w:t>一</w:t>
      </w:r>
      <w:r>
        <w:rPr>
          <w:rFonts w:hint="eastAsia" w:ascii="宋体" w:hAnsi="宋体" w:cs="宋体"/>
          <w:b/>
          <w:bCs/>
          <w:sz w:val="32"/>
          <w:szCs w:val="32"/>
        </w:rPr>
        <w:t>月</w:t>
      </w:r>
    </w:p>
    <w:p>
      <w:pPr>
        <w:autoSpaceDE w:val="0"/>
        <w:autoSpaceDN w:val="0"/>
        <w:adjustRightInd w:val="0"/>
        <w:spacing w:line="700" w:lineRule="exact"/>
        <w:ind w:firstLine="1767" w:firstLineChars="400"/>
        <w:jc w:val="center"/>
        <w:rPr>
          <w:rFonts w:hint="eastAsia" w:ascii="宋体" w:hAnsi="宋体" w:eastAsia="宋体" w:cs="宋体"/>
          <w:b/>
          <w:kern w:val="0"/>
          <w:sz w:val="44"/>
          <w:szCs w:val="44"/>
          <w:lang w:eastAsia="zh-CN"/>
        </w:rPr>
      </w:pPr>
    </w:p>
    <w:p>
      <w:pPr>
        <w:autoSpaceDE w:val="0"/>
        <w:autoSpaceDN w:val="0"/>
        <w:adjustRightInd w:val="0"/>
        <w:spacing w:line="700" w:lineRule="exact"/>
        <w:ind w:firstLine="1767" w:firstLineChars="400"/>
        <w:jc w:val="center"/>
        <w:rPr>
          <w:rFonts w:ascii="宋体" w:cs="宋体"/>
          <w:b/>
          <w:kern w:val="0"/>
          <w:sz w:val="44"/>
          <w:szCs w:val="44"/>
        </w:rPr>
      </w:pPr>
      <w:r>
        <w:rPr>
          <w:rFonts w:hint="eastAsia" w:ascii="宋体" w:hAnsi="宋体" w:cs="宋体"/>
          <w:b/>
          <w:kern w:val="0"/>
          <w:sz w:val="44"/>
          <w:szCs w:val="44"/>
        </w:rPr>
        <w:t>目   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ascii="宋体" w:hAnsi="宋体" w:cs="宋体"/>
          <w:b/>
          <w:bCs/>
          <w:sz w:val="30"/>
          <w:szCs w:val="30"/>
          <w:lang w:val="zh-CN"/>
        </w:rPr>
        <w:t xml:space="preserve"> </w:t>
      </w:r>
      <w:r>
        <w:rPr>
          <w:rFonts w:hint="eastAsia" w:ascii="宋体" w:hAnsi="宋体" w:cs="宋体"/>
          <w:b/>
          <w:bCs/>
          <w:sz w:val="30"/>
          <w:szCs w:val="30"/>
          <w:lang w:val="zh-CN"/>
        </w:rPr>
        <w:t>谈判邀请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ascii="宋体" w:hAnsi="宋体" w:cs="宋体"/>
          <w:b/>
          <w:bCs/>
          <w:sz w:val="30"/>
          <w:szCs w:val="30"/>
          <w:lang w:val="zh-CN"/>
        </w:rPr>
        <w:t xml:space="preserve"> </w:t>
      </w:r>
      <w:r>
        <w:rPr>
          <w:rFonts w:hint="eastAsia" w:ascii="宋体" w:hAnsi="宋体" w:cs="宋体"/>
          <w:b/>
          <w:bCs/>
          <w:sz w:val="30"/>
          <w:szCs w:val="30"/>
          <w:lang w:val="zh-CN"/>
        </w:rPr>
        <w:t>采购内容及相关要求</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第三章</w:t>
      </w:r>
      <w:r>
        <w:rPr>
          <w:rFonts w:ascii="宋体" w:hAnsi="宋体" w:cs="宋体"/>
          <w:b/>
          <w:bCs/>
          <w:sz w:val="30"/>
          <w:szCs w:val="30"/>
          <w:lang w:val="zh-CN"/>
        </w:rPr>
        <w:t xml:space="preserve"> </w:t>
      </w:r>
      <w:r>
        <w:rPr>
          <w:rFonts w:hint="eastAsia" w:ascii="宋体" w:hAnsi="宋体" w:cs="宋体"/>
          <w:b/>
          <w:bCs/>
          <w:kern w:val="0"/>
          <w:sz w:val="30"/>
          <w:szCs w:val="30"/>
        </w:rPr>
        <w:t>供应商须知前附表</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第四章</w:t>
      </w:r>
      <w:r>
        <w:rPr>
          <w:rFonts w:ascii="宋体" w:hAnsi="宋体" w:cs="宋体"/>
          <w:b/>
          <w:bCs/>
          <w:sz w:val="30"/>
          <w:szCs w:val="30"/>
          <w:lang w:val="zh-CN"/>
        </w:rPr>
        <w:t xml:space="preserve"> </w:t>
      </w:r>
      <w:r>
        <w:rPr>
          <w:rFonts w:hint="eastAsia" w:ascii="宋体" w:hAnsi="宋体" w:cs="宋体"/>
          <w:b/>
          <w:bCs/>
          <w:kern w:val="0"/>
          <w:sz w:val="30"/>
          <w:szCs w:val="30"/>
        </w:rPr>
        <w:t>供应商须知</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ascii="宋体" w:hAnsi="宋体" w:cs="宋体"/>
          <w:b/>
          <w:bCs/>
          <w:sz w:val="30"/>
          <w:szCs w:val="30"/>
          <w:lang w:val="zh-CN"/>
        </w:rPr>
        <w:t xml:space="preserve"> </w:t>
      </w:r>
      <w:r>
        <w:rPr>
          <w:rFonts w:hint="eastAsia" w:ascii="宋体" w:hAnsi="宋体" w:cs="宋体"/>
          <w:b/>
          <w:bCs/>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ascii="宋体" w:hAnsi="宋体" w:cs="宋体"/>
          <w:b/>
          <w:bCs/>
          <w:sz w:val="30"/>
          <w:szCs w:val="30"/>
          <w:lang w:val="zh-CN"/>
        </w:rPr>
        <w:t xml:space="preserve"> </w:t>
      </w:r>
      <w:r>
        <w:rPr>
          <w:rFonts w:hint="eastAsia" w:ascii="宋体" w:hAnsi="宋体" w:cs="宋体"/>
          <w:b/>
          <w:bCs/>
          <w:kern w:val="0"/>
          <w:sz w:val="30"/>
          <w:szCs w:val="30"/>
        </w:rPr>
        <w:t>资格审查与评审</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ascii="宋体" w:hAnsi="宋体" w:cs="宋体"/>
          <w:b/>
          <w:bCs/>
          <w:sz w:val="30"/>
          <w:szCs w:val="30"/>
          <w:lang w:val="zh-CN"/>
        </w:rPr>
        <w:t xml:space="preserve"> </w:t>
      </w:r>
      <w:r>
        <w:rPr>
          <w:rFonts w:hint="eastAsia" w:ascii="宋体" w:hAnsi="宋体" w:cs="宋体"/>
          <w:b/>
          <w:bCs/>
          <w:kern w:val="0"/>
          <w:sz w:val="30"/>
          <w:szCs w:val="30"/>
        </w:rPr>
        <w:t>合同书格式及合同条款</w:t>
      </w:r>
    </w:p>
    <w:p>
      <w:pPr>
        <w:autoSpaceDE w:val="0"/>
        <w:autoSpaceDN w:val="0"/>
        <w:adjustRightInd w:val="0"/>
        <w:spacing w:line="700" w:lineRule="exact"/>
        <w:ind w:firstLine="551"/>
        <w:rPr>
          <w:rFonts w:ascii="宋体" w:hAnsi="宋体" w:cs="宋体"/>
          <w:b/>
          <w:bCs/>
          <w:kern w:val="0"/>
          <w:sz w:val="30"/>
          <w:szCs w:val="30"/>
        </w:rPr>
      </w:pPr>
      <w:r>
        <w:rPr>
          <w:rFonts w:hint="eastAsia" w:ascii="宋体" w:hAnsi="宋体" w:cs="宋体"/>
          <w:b/>
          <w:bCs/>
          <w:sz w:val="30"/>
          <w:szCs w:val="30"/>
          <w:lang w:val="zh-CN"/>
        </w:rPr>
        <w:t>第八章</w:t>
      </w:r>
      <w:r>
        <w:rPr>
          <w:rFonts w:ascii="宋体" w:hAnsi="宋体" w:cs="宋体"/>
          <w:b/>
          <w:bCs/>
          <w:sz w:val="30"/>
          <w:szCs w:val="30"/>
          <w:lang w:val="zh-CN"/>
        </w:rPr>
        <w:t xml:space="preserve"> </w:t>
      </w:r>
      <w:r>
        <w:rPr>
          <w:rFonts w:hint="eastAsia" w:ascii="宋体" w:hAnsi="宋体" w:cs="宋体"/>
          <w:b/>
          <w:bCs/>
          <w:kern w:val="0"/>
          <w:sz w:val="30"/>
          <w:szCs w:val="30"/>
        </w:rPr>
        <w:t>响应文件有关格式</w:t>
      </w:r>
    </w:p>
    <w:p>
      <w:pPr>
        <w:rPr>
          <w:rFonts w:hint="eastAsia" w:ascii="宋体" w:eastAsia="宋体" w:cs="宋体"/>
          <w:b/>
          <w:kern w:val="0"/>
          <w:sz w:val="32"/>
          <w:szCs w:val="32"/>
          <w:lang w:eastAsia="zh-CN"/>
        </w:rPr>
      </w:pPr>
      <w:r>
        <w:rPr>
          <w:rFonts w:hint="eastAsia" w:ascii="宋体" w:cs="宋体"/>
          <w:b/>
          <w:kern w:val="0"/>
          <w:sz w:val="32"/>
          <w:szCs w:val="32"/>
        </w:rPr>
        <w:t xml:space="preserve">   </w:t>
      </w: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rPr>
          <w:rFonts w:hint="eastAsia" w:ascii="宋体" w:eastAsia="宋体" w:cs="宋体"/>
          <w:b/>
          <w:kern w:val="0"/>
          <w:sz w:val="32"/>
          <w:szCs w:val="32"/>
          <w:lang w:eastAsia="zh-CN"/>
        </w:rPr>
      </w:pPr>
    </w:p>
    <w:p>
      <w:pPr>
        <w:pStyle w:val="3"/>
        <w:rPr>
          <w:rFonts w:hint="eastAsia"/>
          <w:lang w:eastAsia="zh-CN"/>
        </w:rPr>
      </w:pPr>
    </w:p>
    <w:p>
      <w:pPr>
        <w:pStyle w:val="3"/>
        <w:rPr>
          <w:rFonts w:hint="eastAsia"/>
          <w:lang w:eastAsia="zh-CN"/>
        </w:rPr>
      </w:pPr>
    </w:p>
    <w:p>
      <w:pPr>
        <w:pStyle w:val="2"/>
        <w:ind w:firstLine="0" w:firstLineChars="0"/>
      </w:pPr>
    </w:p>
    <w:p>
      <w:pPr>
        <w:spacing w:line="500" w:lineRule="exact"/>
        <w:jc w:val="center"/>
        <w:rPr>
          <w:rFonts w:hint="eastAsia" w:ascii="宋体" w:hAnsi="宋体" w:cs="宋体"/>
          <w:b/>
          <w:sz w:val="32"/>
          <w:szCs w:val="32"/>
        </w:rPr>
      </w:pPr>
      <w:bookmarkStart w:id="0" w:name="_Hlk17379885"/>
    </w:p>
    <w:p>
      <w:pPr>
        <w:spacing w:line="500" w:lineRule="exact"/>
        <w:jc w:val="center"/>
        <w:rPr>
          <w:rFonts w:hint="eastAsia" w:ascii="宋体" w:hAnsi="宋体" w:cs="宋体"/>
          <w:b/>
          <w:sz w:val="32"/>
          <w:szCs w:val="32"/>
        </w:rPr>
      </w:pPr>
    </w:p>
    <w:p>
      <w:pPr>
        <w:spacing w:line="500" w:lineRule="exact"/>
        <w:jc w:val="center"/>
        <w:rPr>
          <w:rFonts w:ascii="宋体" w:hAnsi="宋体" w:cs="宋体"/>
          <w:b/>
          <w:bCs/>
          <w:sz w:val="36"/>
          <w:szCs w:val="36"/>
        </w:rPr>
      </w:pPr>
      <w:r>
        <w:rPr>
          <w:rFonts w:hint="eastAsia" w:ascii="宋体" w:hAnsi="宋体" w:cs="宋体"/>
          <w:b/>
          <w:sz w:val="32"/>
          <w:szCs w:val="32"/>
        </w:rPr>
        <w:t>第一章   谈判邀请</w:t>
      </w:r>
    </w:p>
    <w:p>
      <w:pPr>
        <w:spacing w:line="500" w:lineRule="exact"/>
        <w:jc w:val="center"/>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长葛市民政局2022年春节慰问品采购项目</w:t>
      </w:r>
    </w:p>
    <w:p>
      <w:pPr>
        <w:spacing w:line="500" w:lineRule="exact"/>
        <w:jc w:val="center"/>
        <w:rPr>
          <w:rFonts w:ascii="宋体" w:hAnsi="宋体" w:cs="宋体"/>
          <w:b/>
          <w:bCs/>
          <w:kern w:val="0"/>
          <w:sz w:val="28"/>
          <w:szCs w:val="28"/>
        </w:rPr>
      </w:pPr>
      <w:r>
        <w:rPr>
          <w:rFonts w:hint="eastAsia" w:ascii="宋体" w:hAnsi="宋体" w:cs="宋体"/>
          <w:b/>
          <w:bCs/>
          <w:kern w:val="0"/>
          <w:sz w:val="28"/>
          <w:szCs w:val="28"/>
        </w:rPr>
        <w:t>竞争性谈判公告</w:t>
      </w:r>
    </w:p>
    <w:p>
      <w:pPr>
        <w:spacing w:line="500" w:lineRule="exact"/>
        <w:ind w:firstLine="540" w:firstLineChars="225"/>
        <w:rPr>
          <w:rFonts w:ascii="宋体" w:hAnsi="宋体" w:cs="宋体"/>
          <w:b/>
          <w:bCs/>
          <w:color w:val="000000" w:themeColor="text1"/>
          <w:sz w:val="24"/>
          <w:szCs w:val="24"/>
        </w:rPr>
      </w:pPr>
      <w:r>
        <w:rPr>
          <w:rFonts w:hint="eastAsia" w:ascii="宋体" w:hAnsi="宋体" w:cs="宋体"/>
          <w:kern w:val="0"/>
          <w:sz w:val="24"/>
          <w:szCs w:val="24"/>
        </w:rPr>
        <w:t xml:space="preserve">  河南</w:t>
      </w:r>
      <w:r>
        <w:rPr>
          <w:rFonts w:hint="eastAsia" w:ascii="宋体" w:hAnsi="宋体" w:cs="宋体"/>
          <w:kern w:val="0"/>
          <w:sz w:val="24"/>
          <w:szCs w:val="24"/>
          <w:lang w:val="en-US" w:eastAsia="zh-CN"/>
        </w:rPr>
        <w:t>华威建设工程技术咨询事务所有限公司</w:t>
      </w:r>
      <w:r>
        <w:rPr>
          <w:rFonts w:hint="eastAsia" w:ascii="宋体" w:hAnsi="宋体" w:cs="宋体"/>
          <w:sz w:val="24"/>
          <w:szCs w:val="24"/>
        </w:rPr>
        <w:t>受长葛市</w:t>
      </w:r>
      <w:r>
        <w:rPr>
          <w:rFonts w:hint="eastAsia" w:ascii="宋体" w:hAnsi="宋体" w:cs="宋体"/>
          <w:sz w:val="24"/>
          <w:szCs w:val="24"/>
          <w:lang w:val="en-US" w:eastAsia="zh-CN"/>
        </w:rPr>
        <w:t>民政局</w:t>
      </w:r>
      <w:r>
        <w:rPr>
          <w:rFonts w:hint="eastAsia" w:ascii="宋体" w:hAnsi="宋体" w:cs="宋体"/>
          <w:sz w:val="24"/>
          <w:szCs w:val="24"/>
        </w:rPr>
        <w:t>的委托</w:t>
      </w:r>
      <w:r>
        <w:rPr>
          <w:rFonts w:hint="eastAsia" w:ascii="宋体" w:hAnsi="宋体" w:cs="宋体"/>
          <w:color w:val="000000" w:themeColor="text1"/>
          <w:sz w:val="24"/>
          <w:szCs w:val="24"/>
        </w:rPr>
        <w:t>，就</w:t>
      </w:r>
      <w:r>
        <w:rPr>
          <w:rFonts w:hint="eastAsia" w:ascii="宋体" w:hAnsi="宋体" w:cs="宋体"/>
          <w:color w:val="000000" w:themeColor="text1"/>
          <w:sz w:val="24"/>
          <w:szCs w:val="24"/>
          <w:lang w:val="en-US" w:eastAsia="zh-CN"/>
        </w:rPr>
        <w:t>长葛市民政局2022年春节慰问品采购项目</w:t>
      </w:r>
      <w:r>
        <w:rPr>
          <w:rFonts w:hint="eastAsia" w:ascii="宋体" w:hAnsi="宋体" w:cs="宋体"/>
          <w:color w:val="000000" w:themeColor="text1"/>
          <w:sz w:val="24"/>
          <w:szCs w:val="24"/>
        </w:rPr>
        <w:t>进行竞争性谈判</w:t>
      </w:r>
      <w:r>
        <w:rPr>
          <w:rFonts w:hint="eastAsia" w:ascii="宋体" w:hAnsi="宋体" w:cs="宋体"/>
          <w:color w:val="000000" w:themeColor="text1"/>
          <w:kern w:val="0"/>
          <w:sz w:val="24"/>
          <w:szCs w:val="24"/>
        </w:rPr>
        <w:t>，欢迎合格的供应商前来竞标。</w:t>
      </w:r>
    </w:p>
    <w:p>
      <w:pPr>
        <w:spacing w:line="500" w:lineRule="exact"/>
        <w:ind w:firstLine="641" w:firstLineChars="266"/>
        <w:rPr>
          <w:rFonts w:ascii="宋体" w:hAnsi="宋体" w:cs="宋体"/>
          <w:b/>
          <w:bCs/>
          <w:kern w:val="0"/>
          <w:sz w:val="24"/>
          <w:szCs w:val="24"/>
        </w:rPr>
      </w:pPr>
      <w:r>
        <w:rPr>
          <w:rFonts w:hint="eastAsia" w:ascii="宋体" w:hAnsi="宋体" w:cs="宋体"/>
          <w:b/>
          <w:bCs/>
          <w:kern w:val="0"/>
          <w:sz w:val="24"/>
          <w:szCs w:val="24"/>
        </w:rPr>
        <w:t>一、项目基本情况</w:t>
      </w:r>
    </w:p>
    <w:p>
      <w:pPr>
        <w:spacing w:line="500" w:lineRule="exact"/>
        <w:ind w:firstLine="540" w:firstLineChars="225"/>
        <w:rPr>
          <w:rFonts w:ascii="宋体" w:hAnsi="宋体" w:cs="宋体"/>
          <w:kern w:val="0"/>
          <w:sz w:val="24"/>
          <w:szCs w:val="24"/>
        </w:rPr>
      </w:pPr>
      <w:r>
        <w:rPr>
          <w:rFonts w:hint="eastAsia" w:ascii="宋体" w:hAnsi="宋体" w:cs="宋体"/>
          <w:kern w:val="0"/>
          <w:sz w:val="24"/>
          <w:szCs w:val="24"/>
        </w:rPr>
        <w:t>1.1项目名称：</w:t>
      </w:r>
      <w:r>
        <w:rPr>
          <w:rFonts w:hint="eastAsia" w:ascii="宋体" w:hAnsi="宋体" w:cs="宋体"/>
          <w:kern w:val="0"/>
          <w:sz w:val="24"/>
          <w:szCs w:val="24"/>
          <w:lang w:val="en-US" w:eastAsia="zh-CN"/>
        </w:rPr>
        <w:t>长葛市民政局2022年春节慰问品采购项目</w:t>
      </w:r>
    </w:p>
    <w:p>
      <w:pPr>
        <w:spacing w:line="500" w:lineRule="exact"/>
        <w:ind w:firstLine="540" w:firstLineChars="225"/>
        <w:rPr>
          <w:rFonts w:ascii="宋体" w:hAnsi="宋体" w:cs="宋体"/>
          <w:sz w:val="24"/>
          <w:szCs w:val="24"/>
        </w:rPr>
      </w:pPr>
      <w:r>
        <w:rPr>
          <w:rFonts w:hint="eastAsia" w:ascii="宋体" w:hAnsi="宋体" w:cs="宋体"/>
          <w:sz w:val="24"/>
          <w:szCs w:val="24"/>
        </w:rPr>
        <w:t>1.2项目编号：长招采竞字【202</w:t>
      </w: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en-US" w:eastAsia="zh-CN"/>
        </w:rPr>
        <w:t>067</w:t>
      </w:r>
      <w:r>
        <w:rPr>
          <w:rFonts w:hint="eastAsia" w:ascii="宋体" w:hAnsi="宋体" w:cs="宋体"/>
          <w:sz w:val="24"/>
          <w:szCs w:val="24"/>
        </w:rPr>
        <w:t>号</w:t>
      </w:r>
    </w:p>
    <w:p>
      <w:pPr>
        <w:spacing w:line="500" w:lineRule="exact"/>
        <w:ind w:firstLine="540" w:firstLineChars="225"/>
        <w:rPr>
          <w:rFonts w:hint="eastAsia" w:ascii="宋体" w:hAnsi="宋体" w:cs="宋体"/>
          <w:sz w:val="24"/>
          <w:szCs w:val="24"/>
        </w:rPr>
      </w:pPr>
      <w:r>
        <w:rPr>
          <w:rFonts w:hint="eastAsia" w:ascii="宋体" w:hAnsi="宋体" w:cs="宋体"/>
          <w:sz w:val="24"/>
          <w:szCs w:val="24"/>
        </w:rPr>
        <w:t>1.3项目需求：5L</w:t>
      </w:r>
      <w:r>
        <w:rPr>
          <w:rFonts w:hint="eastAsia" w:ascii="宋体" w:hAnsi="宋体" w:cs="宋体"/>
          <w:sz w:val="24"/>
          <w:szCs w:val="24"/>
          <w:lang w:val="en-US" w:eastAsia="zh-CN"/>
        </w:rPr>
        <w:t>一线品牌</w:t>
      </w:r>
      <w:r>
        <w:rPr>
          <w:rFonts w:hint="eastAsia" w:ascii="宋体" w:hAnsi="宋体" w:cs="宋体"/>
          <w:sz w:val="24"/>
          <w:szCs w:val="24"/>
        </w:rPr>
        <w:t>非转基因大豆油5000提，20斤</w:t>
      </w:r>
      <w:r>
        <w:rPr>
          <w:rFonts w:hint="eastAsia" w:ascii="宋体" w:hAnsi="宋体" w:cs="宋体"/>
          <w:sz w:val="24"/>
          <w:szCs w:val="24"/>
          <w:lang w:val="en-US" w:eastAsia="zh-CN"/>
        </w:rPr>
        <w:t>一线品牌</w:t>
      </w:r>
      <w:r>
        <w:rPr>
          <w:rFonts w:hint="eastAsia" w:ascii="宋体" w:hAnsi="宋体" w:cs="宋体"/>
          <w:sz w:val="24"/>
          <w:szCs w:val="24"/>
        </w:rPr>
        <w:t>长粒香大米5000袋”。详细参数要求见谈判文件。</w:t>
      </w:r>
    </w:p>
    <w:p>
      <w:pPr>
        <w:spacing w:line="500" w:lineRule="exact"/>
        <w:ind w:firstLine="540" w:firstLineChars="225"/>
        <w:rPr>
          <w:rFonts w:ascii="宋体" w:hAnsi="宋体" w:cs="宋体"/>
          <w:sz w:val="24"/>
          <w:shd w:val="clear" w:color="auto" w:fill="FFFFFF"/>
        </w:rPr>
      </w:pPr>
      <w:r>
        <w:rPr>
          <w:rFonts w:hint="eastAsia" w:ascii="宋体" w:hAnsi="宋体" w:cs="宋体"/>
          <w:sz w:val="24"/>
          <w:shd w:val="clear" w:color="auto" w:fill="FFFFFF"/>
        </w:rPr>
        <w:t>1.4采购预算：</w:t>
      </w:r>
      <w:r>
        <w:rPr>
          <w:rFonts w:hint="eastAsia" w:ascii="宋体" w:hAnsi="宋体" w:cs="宋体"/>
          <w:sz w:val="24"/>
          <w:shd w:val="clear" w:color="auto" w:fill="FFFFFF"/>
          <w:lang w:val="en-US" w:eastAsia="zh-CN"/>
        </w:rPr>
        <w:t>82.5</w:t>
      </w:r>
      <w:r>
        <w:rPr>
          <w:rFonts w:hint="eastAsia" w:ascii="宋体" w:hAnsi="宋体" w:cs="宋体"/>
          <w:sz w:val="24"/>
          <w:shd w:val="clear" w:color="auto" w:fill="FFFFFF"/>
        </w:rPr>
        <w:t>万元。</w:t>
      </w:r>
    </w:p>
    <w:p>
      <w:pPr>
        <w:spacing w:line="500" w:lineRule="exact"/>
        <w:ind w:firstLine="540" w:firstLineChars="225"/>
        <w:rPr>
          <w:rFonts w:ascii="宋体" w:hAnsi="宋体" w:cs="宋体"/>
          <w:kern w:val="0"/>
          <w:sz w:val="24"/>
          <w:szCs w:val="24"/>
        </w:rPr>
      </w:pPr>
      <w:r>
        <w:rPr>
          <w:rFonts w:hint="eastAsia" w:ascii="宋体" w:hAnsi="宋体" w:cs="宋体"/>
          <w:sz w:val="24"/>
          <w:shd w:val="clear" w:color="auto" w:fill="FFFFFF"/>
        </w:rPr>
        <w:t>1.5交付日期：合同签订后30日历天内。</w:t>
      </w:r>
    </w:p>
    <w:p>
      <w:pPr>
        <w:spacing w:line="500" w:lineRule="exact"/>
        <w:ind w:firstLine="540" w:firstLineChars="225"/>
        <w:rPr>
          <w:rFonts w:ascii="宋体" w:hAnsi="宋体" w:cs="宋体"/>
          <w:bCs/>
          <w:kern w:val="0"/>
          <w:sz w:val="24"/>
          <w:szCs w:val="24"/>
        </w:rPr>
      </w:pPr>
      <w:r>
        <w:rPr>
          <w:rFonts w:hint="eastAsia" w:ascii="宋体" w:hAnsi="宋体" w:cs="宋体"/>
          <w:bCs/>
          <w:kern w:val="0"/>
          <w:sz w:val="24"/>
          <w:szCs w:val="24"/>
        </w:rPr>
        <w:t>1.6交付地点：</w:t>
      </w:r>
      <w:r>
        <w:rPr>
          <w:rFonts w:hint="eastAsia" w:ascii="宋体" w:hAnsi="宋体" w:eastAsia="宋体" w:cs="宋体"/>
          <w:sz w:val="24"/>
          <w:szCs w:val="24"/>
        </w:rPr>
        <w:t>长葛市（具体地点由采购人指定）</w:t>
      </w:r>
      <w:r>
        <w:rPr>
          <w:rFonts w:hint="eastAsia" w:ascii="宋体" w:hAnsi="宋体" w:eastAsia="宋体" w:cs="宋体"/>
          <w:bCs/>
          <w:kern w:val="0"/>
          <w:sz w:val="24"/>
          <w:szCs w:val="24"/>
        </w:rPr>
        <w:t>。</w:t>
      </w:r>
    </w:p>
    <w:p>
      <w:pPr>
        <w:spacing w:line="500" w:lineRule="exact"/>
        <w:ind w:firstLine="542" w:firstLineChars="225"/>
        <w:rPr>
          <w:rFonts w:ascii="宋体" w:hAnsi="宋体" w:cs="宋体"/>
        </w:rPr>
      </w:pPr>
      <w:r>
        <w:rPr>
          <w:rFonts w:hint="eastAsia" w:ascii="宋体" w:hAnsi="宋体" w:cs="宋体"/>
          <w:b/>
          <w:bCs/>
          <w:kern w:val="0"/>
          <w:sz w:val="24"/>
          <w:szCs w:val="24"/>
        </w:rPr>
        <w:t>二、需要落实的政府采购政策</w:t>
      </w:r>
    </w:p>
    <w:p>
      <w:pPr>
        <w:spacing w:line="500" w:lineRule="exact"/>
        <w:ind w:firstLine="540" w:firstLineChars="225"/>
        <w:rPr>
          <w:rFonts w:ascii="宋体" w:hAnsi="宋体" w:cs="宋体"/>
          <w:kern w:val="0"/>
          <w:sz w:val="24"/>
          <w:szCs w:val="24"/>
        </w:rPr>
      </w:pPr>
      <w:r>
        <w:rPr>
          <w:rFonts w:hint="eastAsia" w:ascii="宋体" w:hAnsi="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cs="宋体"/>
          <w:b/>
          <w:bCs/>
          <w:kern w:val="0"/>
          <w:sz w:val="24"/>
          <w:szCs w:val="24"/>
        </w:rPr>
      </w:pPr>
      <w:r>
        <w:rPr>
          <w:rFonts w:hint="eastAsia" w:ascii="宋体" w:hAnsi="宋体" w:cs="宋体"/>
          <w:b/>
          <w:bCs/>
          <w:kern w:val="0"/>
          <w:sz w:val="24"/>
          <w:szCs w:val="24"/>
        </w:rPr>
        <w:t>三、供应商资格条件</w:t>
      </w:r>
    </w:p>
    <w:p>
      <w:pPr>
        <w:spacing w:line="500" w:lineRule="exact"/>
        <w:ind w:firstLine="600" w:firstLineChars="250"/>
        <w:rPr>
          <w:rFonts w:ascii="宋体" w:hAnsi="宋体" w:cs="宋体"/>
        </w:rPr>
      </w:pPr>
      <w:r>
        <w:rPr>
          <w:rFonts w:hint="eastAsia" w:ascii="宋体" w:hAnsi="宋体" w:cs="宋体"/>
          <w:kern w:val="0"/>
          <w:sz w:val="24"/>
          <w:szCs w:val="24"/>
        </w:rPr>
        <w:t>3.1符合《政府采购法》第二十二条之规定。</w:t>
      </w:r>
    </w:p>
    <w:p>
      <w:pPr>
        <w:spacing w:line="500" w:lineRule="exact"/>
        <w:ind w:firstLine="600" w:firstLineChars="250"/>
        <w:rPr>
          <w:rFonts w:ascii="宋体" w:hAnsi="宋体" w:cs="宋体"/>
          <w:kern w:val="0"/>
          <w:sz w:val="24"/>
          <w:szCs w:val="24"/>
        </w:rPr>
      </w:pPr>
      <w:r>
        <w:rPr>
          <w:rFonts w:hint="eastAsia" w:ascii="宋体" w:hAnsi="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cs="宋体"/>
          <w:kern w:val="0"/>
          <w:sz w:val="24"/>
          <w:szCs w:val="24"/>
        </w:rPr>
      </w:pPr>
      <w:r>
        <w:rPr>
          <w:rFonts w:hint="eastAsia" w:ascii="宋体" w:hAnsi="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cs="宋体"/>
          <w:kern w:val="0"/>
          <w:sz w:val="24"/>
          <w:szCs w:val="24"/>
        </w:rPr>
      </w:pPr>
      <w:r>
        <w:rPr>
          <w:rFonts w:hint="eastAsia" w:ascii="宋体" w:hAnsi="宋体" w:cs="宋体"/>
          <w:kern w:val="0"/>
          <w:sz w:val="24"/>
          <w:szCs w:val="24"/>
        </w:rPr>
        <w:t>3.4 本项目不接受联合体投标。</w:t>
      </w:r>
    </w:p>
    <w:p>
      <w:pPr>
        <w:spacing w:line="500" w:lineRule="exact"/>
        <w:ind w:firstLine="542" w:firstLineChars="225"/>
        <w:rPr>
          <w:rFonts w:ascii="宋体" w:hAnsi="宋体" w:cs="宋体"/>
          <w:b/>
          <w:bCs/>
          <w:kern w:val="0"/>
          <w:sz w:val="24"/>
          <w:szCs w:val="24"/>
        </w:rPr>
      </w:pPr>
      <w:r>
        <w:rPr>
          <w:rFonts w:hint="eastAsia" w:ascii="宋体" w:hAnsi="宋体" w:cs="宋体"/>
          <w:b/>
          <w:bCs/>
          <w:kern w:val="0"/>
          <w:sz w:val="24"/>
          <w:szCs w:val="24"/>
        </w:rPr>
        <w:t>四、谈判文件的获取</w:t>
      </w:r>
    </w:p>
    <w:p>
      <w:pPr>
        <w:widowControl/>
        <w:shd w:val="clear" w:color="auto" w:fill="FFFFFF"/>
        <w:spacing w:line="360" w:lineRule="auto"/>
        <w:ind w:firstLine="420"/>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cs="宋体"/>
          <w:b/>
          <w:bCs/>
          <w:kern w:val="0"/>
          <w:sz w:val="24"/>
          <w:szCs w:val="24"/>
        </w:rPr>
      </w:pPr>
      <w:r>
        <w:rPr>
          <w:rFonts w:hint="eastAsia" w:ascii="宋体" w:hAnsi="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五、响应文件提交截止时间及谈判响应截止时间、谈判时间</w:t>
      </w:r>
    </w:p>
    <w:p>
      <w:pPr>
        <w:spacing w:line="360" w:lineRule="auto"/>
        <w:ind w:left="959" w:leftChars="228" w:hanging="480" w:hangingChars="200"/>
        <w:jc w:val="left"/>
        <w:rPr>
          <w:rFonts w:ascii="宋体" w:hAnsi="宋体" w:cs="宋体"/>
          <w:color w:val="FF0000"/>
          <w:sz w:val="24"/>
          <w:shd w:val="clear" w:color="auto" w:fill="FFFFFF"/>
        </w:rPr>
      </w:pPr>
      <w:r>
        <w:rPr>
          <w:rFonts w:hint="eastAsia" w:ascii="宋体" w:hAnsi="宋体" w:cs="宋体"/>
          <w:sz w:val="24"/>
          <w:shd w:val="clear" w:color="auto" w:fill="FFFFFF"/>
        </w:rPr>
        <w:t>（一）响应文件提交截止时间及谈判响应截止时间、谈判时间：</w:t>
      </w:r>
      <w:r>
        <w:rPr>
          <w:rFonts w:hint="eastAsia" w:ascii="宋体" w:hAnsi="宋体" w:cs="宋体"/>
          <w:color w:val="FF0000"/>
          <w:sz w:val="24"/>
          <w:shd w:val="clear" w:color="auto" w:fill="FFFFFF"/>
        </w:rPr>
        <w:t>2021年</w:t>
      </w:r>
      <w:r>
        <w:rPr>
          <w:rFonts w:hint="eastAsia" w:ascii="宋体" w:hAnsi="宋体" w:cs="宋体"/>
          <w:color w:val="FF0000"/>
          <w:sz w:val="24"/>
          <w:shd w:val="clear" w:color="auto" w:fill="FFFFFF"/>
          <w:lang w:val="en-US" w:eastAsia="zh-CN"/>
        </w:rPr>
        <w:t>12</w:t>
      </w:r>
      <w:r>
        <w:rPr>
          <w:rFonts w:hint="eastAsia" w:ascii="宋体" w:hAnsi="宋体" w:cs="宋体"/>
          <w:color w:val="FF0000"/>
          <w:sz w:val="24"/>
          <w:shd w:val="clear" w:color="auto" w:fill="FFFFFF"/>
        </w:rPr>
        <w:t>月</w:t>
      </w:r>
      <w:r>
        <w:rPr>
          <w:rFonts w:hint="eastAsia" w:ascii="宋体" w:hAnsi="宋体" w:cs="宋体"/>
          <w:color w:val="FF0000"/>
          <w:sz w:val="24"/>
          <w:shd w:val="clear" w:color="auto" w:fill="FFFFFF"/>
          <w:lang w:val="en-US" w:eastAsia="zh-CN"/>
        </w:rPr>
        <w:t>10</w:t>
      </w:r>
      <w:r>
        <w:rPr>
          <w:rFonts w:hint="eastAsia" w:ascii="宋体" w:hAnsi="宋体" w:cs="宋体"/>
          <w:color w:val="FF0000"/>
          <w:sz w:val="24"/>
          <w:shd w:val="clear" w:color="auto" w:fill="FFFFFF"/>
        </w:rPr>
        <w:t>日</w:t>
      </w:r>
      <w:r>
        <w:rPr>
          <w:rFonts w:hint="eastAsia" w:ascii="宋体" w:hAnsi="宋体" w:cs="宋体"/>
          <w:color w:val="FF0000"/>
          <w:sz w:val="24"/>
          <w:shd w:val="clear" w:color="auto" w:fill="FFFFFF"/>
          <w:lang w:val="en-US" w:eastAsia="zh-CN"/>
        </w:rPr>
        <w:t xml:space="preserve"> 09</w:t>
      </w:r>
      <w:r>
        <w:rPr>
          <w:rFonts w:hint="eastAsia" w:ascii="宋体" w:hAnsi="宋体" w:cs="宋体"/>
          <w:color w:val="FF0000"/>
          <w:sz w:val="24"/>
          <w:shd w:val="clear" w:color="auto" w:fill="FFFFFF"/>
        </w:rPr>
        <w:t>时</w:t>
      </w:r>
      <w:r>
        <w:rPr>
          <w:rFonts w:hint="eastAsia" w:ascii="宋体" w:hAnsi="宋体" w:cs="宋体"/>
          <w:color w:val="FF0000"/>
          <w:sz w:val="24"/>
          <w:shd w:val="clear" w:color="auto" w:fill="FFFFFF"/>
          <w:lang w:val="en-US" w:eastAsia="zh-CN"/>
        </w:rPr>
        <w:t>00</w:t>
      </w:r>
      <w:r>
        <w:rPr>
          <w:rFonts w:hint="eastAsia" w:ascii="宋体" w:hAnsi="宋体" w:cs="宋体"/>
          <w:color w:val="FF0000"/>
          <w:sz w:val="24"/>
          <w:shd w:val="clear" w:color="auto" w:fill="FFFFFF"/>
        </w:rPr>
        <w:t>分（北京时间）。</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六、谈判响应文件开启</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（一）谈判响应文件开启地点：</w:t>
      </w:r>
      <w:bookmarkStart w:id="1" w:name="_Hlk61259320"/>
      <w:r>
        <w:rPr>
          <w:rFonts w:hint="eastAsia" w:ascii="宋体" w:hAnsi="宋体" w:cs="宋体"/>
          <w:color w:val="FF0000"/>
          <w:kern w:val="0"/>
          <w:sz w:val="24"/>
          <w:szCs w:val="24"/>
        </w:rPr>
        <w:t>长葛市公共资源交易中心开标</w:t>
      </w:r>
      <w:r>
        <w:rPr>
          <w:rFonts w:hint="eastAsia" w:ascii="宋体" w:hAnsi="宋体" w:cs="宋体"/>
          <w:color w:val="FF0000"/>
          <w:kern w:val="0"/>
          <w:sz w:val="24"/>
          <w:szCs w:val="24"/>
          <w:lang w:val="en-US" w:eastAsia="zh-CN"/>
        </w:rPr>
        <w:t>一</w:t>
      </w:r>
      <w:r>
        <w:rPr>
          <w:rFonts w:hint="eastAsia" w:ascii="宋体" w:hAnsi="宋体" w:cs="宋体"/>
          <w:color w:val="FF0000"/>
          <w:kern w:val="0"/>
          <w:sz w:val="24"/>
          <w:szCs w:val="24"/>
        </w:rPr>
        <w:t>室（长葛市葛天大道东段商务区6#楼</w:t>
      </w:r>
      <w:r>
        <w:rPr>
          <w:rFonts w:hint="eastAsia" w:ascii="宋体" w:hAnsi="宋体" w:cs="宋体"/>
          <w:color w:val="FF0000"/>
          <w:kern w:val="0"/>
          <w:sz w:val="24"/>
          <w:szCs w:val="24"/>
          <w:lang w:val="en-US" w:eastAsia="zh-CN"/>
        </w:rPr>
        <w:t>5</w:t>
      </w:r>
      <w:r>
        <w:rPr>
          <w:rFonts w:hint="eastAsia" w:ascii="宋体" w:hAnsi="宋体" w:cs="宋体"/>
          <w:color w:val="FF0000"/>
          <w:kern w:val="0"/>
          <w:sz w:val="24"/>
          <w:szCs w:val="24"/>
        </w:rPr>
        <w:t>楼</w:t>
      </w:r>
      <w:r>
        <w:rPr>
          <w:rFonts w:hint="eastAsia" w:ascii="宋体" w:hAnsi="宋体" w:cs="宋体"/>
          <w:color w:val="FF0000"/>
          <w:kern w:val="0"/>
          <w:sz w:val="24"/>
          <w:szCs w:val="24"/>
          <w:lang w:val="en-US" w:eastAsia="zh-CN"/>
        </w:rPr>
        <w:t>506</w:t>
      </w:r>
      <w:r>
        <w:rPr>
          <w:rFonts w:hint="eastAsia" w:ascii="宋体" w:hAnsi="宋体" w:cs="宋体"/>
          <w:color w:val="FF0000"/>
          <w:kern w:val="0"/>
          <w:sz w:val="24"/>
          <w:szCs w:val="24"/>
        </w:rPr>
        <w:t>室）</w:t>
      </w:r>
      <w:bookmarkEnd w:id="1"/>
      <w:r>
        <w:rPr>
          <w:rFonts w:hint="eastAsia" w:ascii="宋体" w:hAnsi="宋体" w:cs="宋体"/>
          <w:color w:val="FF0000"/>
          <w:kern w:val="0"/>
          <w:sz w:val="24"/>
          <w:szCs w:val="24"/>
        </w:rPr>
        <w:t>。</w:t>
      </w:r>
      <w:r>
        <w:rPr>
          <w:rFonts w:hint="eastAsia" w:ascii="宋体" w:hAnsi="宋体" w:cs="宋体"/>
          <w:kern w:val="0"/>
          <w:sz w:val="24"/>
          <w:szCs w:val="24"/>
        </w:rPr>
        <w:t>（本项目采用远程不见面谈判，供应商无须到达现场）。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（二） 本项目为全流程电子化交易项目，供应商须提交电子响应文件。</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七、发布公告的媒介</w:t>
      </w:r>
    </w:p>
    <w:p>
      <w:pPr>
        <w:widowControl/>
        <w:spacing w:line="50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rPr>
        <w:t>本次采购公告同时在《河南省政府采购网》、《全国公共资源交易平台（河南省·许昌市）》</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《长葛市人民政府门户网站》</w:t>
      </w:r>
      <w:r>
        <w:rPr>
          <w:rFonts w:hint="eastAsia" w:ascii="宋体" w:hAnsi="宋体" w:eastAsia="宋体" w:cs="宋体"/>
          <w:b/>
          <w:bCs/>
          <w:kern w:val="0"/>
          <w:sz w:val="24"/>
          <w:szCs w:val="24"/>
          <w:lang w:val="en-US" w:eastAsia="zh-CN"/>
        </w:rPr>
        <w:t>发布</w:t>
      </w:r>
      <w:r>
        <w:rPr>
          <w:rFonts w:hint="eastAsia" w:ascii="宋体" w:hAnsi="宋体" w:cs="宋体"/>
          <w:b/>
          <w:bCs/>
          <w:kern w:val="0"/>
          <w:sz w:val="24"/>
          <w:szCs w:val="24"/>
        </w:rPr>
        <w:t>。</w:t>
      </w:r>
    </w:p>
    <w:p>
      <w:pPr>
        <w:spacing w:line="460" w:lineRule="exact"/>
        <w:ind w:firstLine="542" w:firstLineChars="225"/>
        <w:rPr>
          <w:rFonts w:ascii="宋体" w:hAnsi="宋体" w:cs="宋体"/>
          <w:kern w:val="0"/>
          <w:sz w:val="24"/>
          <w:szCs w:val="24"/>
        </w:rPr>
      </w:pPr>
      <w:r>
        <w:rPr>
          <w:rFonts w:hint="eastAsia" w:ascii="宋体" w:hAnsi="宋体" w:cs="宋体"/>
          <w:b/>
          <w:bCs/>
          <w:kern w:val="0"/>
          <w:sz w:val="24"/>
          <w:szCs w:val="24"/>
        </w:rPr>
        <w:t>八、公告期限：</w:t>
      </w:r>
      <w:r>
        <w:rPr>
          <w:rFonts w:hint="eastAsia" w:ascii="宋体" w:hAnsi="宋体" w:cs="宋体"/>
          <w:kern w:val="0"/>
          <w:sz w:val="24"/>
          <w:szCs w:val="24"/>
        </w:rPr>
        <w:t>自本公告发布之日起3个工作日。</w:t>
      </w:r>
    </w:p>
    <w:p>
      <w:pPr>
        <w:spacing w:line="460" w:lineRule="exact"/>
        <w:ind w:firstLine="542" w:firstLineChars="225"/>
        <w:rPr>
          <w:rFonts w:ascii="宋体" w:hAnsi="宋体" w:cs="宋体"/>
          <w:b/>
          <w:bCs/>
          <w:kern w:val="0"/>
          <w:sz w:val="24"/>
          <w:szCs w:val="24"/>
        </w:rPr>
      </w:pPr>
      <w:r>
        <w:rPr>
          <w:rFonts w:hint="eastAsia" w:ascii="宋体" w:hAnsi="宋体" w:cs="宋体"/>
          <w:b/>
          <w:bCs/>
          <w:kern w:val="0"/>
          <w:sz w:val="24"/>
          <w:szCs w:val="24"/>
        </w:rPr>
        <w:t>九、采购代理机构及采购人信息</w:t>
      </w:r>
    </w:p>
    <w:p>
      <w:pPr>
        <w:spacing w:line="460" w:lineRule="exact"/>
        <w:ind w:firstLine="540" w:firstLineChars="225"/>
        <w:rPr>
          <w:rFonts w:hint="eastAsia" w:ascii="宋体" w:hAnsi="宋体" w:cs="宋体"/>
          <w:kern w:val="0"/>
          <w:sz w:val="24"/>
          <w:szCs w:val="24"/>
          <w:lang w:val="en-US" w:eastAsia="zh-CN"/>
        </w:rPr>
      </w:pPr>
      <w:r>
        <w:rPr>
          <w:rFonts w:hint="eastAsia" w:ascii="宋体" w:hAnsi="宋体" w:cs="宋体"/>
          <w:kern w:val="0"/>
          <w:sz w:val="24"/>
          <w:szCs w:val="24"/>
        </w:rPr>
        <w:t>采购单位：</w:t>
      </w:r>
      <w:r>
        <w:rPr>
          <w:rFonts w:hint="eastAsia" w:ascii="宋体" w:hAnsi="宋体" w:cs="宋体"/>
          <w:kern w:val="0"/>
          <w:sz w:val="24"/>
          <w:szCs w:val="24"/>
          <w:lang w:val="en-US" w:eastAsia="zh-CN"/>
        </w:rPr>
        <w:t xml:space="preserve">长葛市民政局   </w:t>
      </w:r>
    </w:p>
    <w:p>
      <w:pPr>
        <w:spacing w:line="460" w:lineRule="exact"/>
        <w:ind w:firstLine="540" w:firstLineChars="225"/>
        <w:rPr>
          <w:rFonts w:hint="eastAsia"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val="en-US" w:eastAsia="zh-CN"/>
        </w:rPr>
        <w:t>王先生</w:t>
      </w:r>
      <w:r>
        <w:rPr>
          <w:rFonts w:hint="eastAsia" w:ascii="宋体" w:hAnsi="宋体" w:cs="宋体"/>
          <w:kern w:val="0"/>
          <w:sz w:val="24"/>
          <w:szCs w:val="24"/>
        </w:rPr>
        <w:t xml:space="preserve">   联系电话：13937406111</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cs="宋体"/>
          <w:kern w:val="0"/>
          <w:sz w:val="24"/>
          <w:szCs w:val="24"/>
        </w:rPr>
        <w:t>地址：长葛市</w:t>
      </w:r>
      <w:r>
        <w:rPr>
          <w:rFonts w:hint="eastAsia" w:ascii="宋体" w:hAnsi="宋体" w:cs="宋体"/>
          <w:kern w:val="0"/>
          <w:sz w:val="24"/>
          <w:szCs w:val="24"/>
          <w:lang w:val="en-US" w:eastAsia="zh-CN"/>
        </w:rPr>
        <w:t>泰山路2号楼</w:t>
      </w:r>
    </w:p>
    <w:p>
      <w:pPr>
        <w:spacing w:line="460" w:lineRule="exact"/>
        <w:ind w:firstLine="540" w:firstLineChars="225"/>
        <w:rPr>
          <w:rFonts w:ascii="宋体" w:hAnsi="宋体" w:cs="宋体"/>
          <w:kern w:val="0"/>
          <w:sz w:val="24"/>
          <w:szCs w:val="24"/>
        </w:rPr>
      </w:pPr>
      <w:r>
        <w:rPr>
          <w:rFonts w:hint="eastAsia" w:ascii="宋体" w:hAnsi="宋体" w:cs="宋体"/>
          <w:kern w:val="0"/>
          <w:sz w:val="24"/>
          <w:szCs w:val="24"/>
        </w:rPr>
        <w:t>招标代理机构：河南</w:t>
      </w:r>
      <w:r>
        <w:rPr>
          <w:rFonts w:hint="eastAsia" w:ascii="宋体" w:hAnsi="宋体" w:cs="宋体"/>
          <w:kern w:val="0"/>
          <w:sz w:val="24"/>
          <w:szCs w:val="24"/>
          <w:lang w:val="en-US" w:eastAsia="zh-CN"/>
        </w:rPr>
        <w:t>华威建设工程技术咨询事务所有限公司</w:t>
      </w:r>
      <w:r>
        <w:rPr>
          <w:rFonts w:hint="eastAsia" w:ascii="宋体" w:hAnsi="宋体" w:cs="宋体"/>
          <w:kern w:val="0"/>
          <w:sz w:val="24"/>
          <w:szCs w:val="24"/>
        </w:rPr>
        <w:t xml:space="preserve"> </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cs="宋体"/>
          <w:kern w:val="0"/>
          <w:sz w:val="24"/>
          <w:szCs w:val="24"/>
        </w:rPr>
        <w:t>联系人：</w:t>
      </w:r>
      <w:r>
        <w:rPr>
          <w:rFonts w:hint="eastAsia" w:ascii="宋体" w:hAnsi="宋体" w:cs="宋体"/>
          <w:kern w:val="0"/>
          <w:sz w:val="24"/>
          <w:szCs w:val="24"/>
          <w:lang w:val="en-US" w:eastAsia="zh-CN"/>
        </w:rPr>
        <w:t>周</w:t>
      </w:r>
      <w:r>
        <w:rPr>
          <w:rFonts w:hint="eastAsia" w:ascii="宋体" w:hAnsi="宋体" w:cs="宋体"/>
          <w:kern w:val="0"/>
          <w:sz w:val="24"/>
          <w:szCs w:val="24"/>
        </w:rPr>
        <w:t>女士   联系电话：</w:t>
      </w:r>
      <w:r>
        <w:rPr>
          <w:rFonts w:ascii="宋体" w:hAnsi="宋体" w:cs="宋体"/>
          <w:kern w:val="0"/>
          <w:sz w:val="24"/>
          <w:szCs w:val="24"/>
        </w:rPr>
        <w:t>1</w:t>
      </w:r>
      <w:r>
        <w:rPr>
          <w:rFonts w:hint="eastAsia" w:ascii="宋体" w:hAnsi="宋体" w:cs="宋体"/>
          <w:kern w:val="0"/>
          <w:sz w:val="24"/>
          <w:szCs w:val="24"/>
        </w:rPr>
        <w:t>8</w:t>
      </w:r>
      <w:r>
        <w:rPr>
          <w:rFonts w:hint="eastAsia" w:ascii="宋体" w:hAnsi="宋体" w:cs="宋体"/>
          <w:kern w:val="0"/>
          <w:sz w:val="24"/>
          <w:szCs w:val="24"/>
          <w:lang w:val="en-US" w:eastAsia="zh-CN"/>
        </w:rPr>
        <w:t>539042820</w:t>
      </w:r>
    </w:p>
    <w:p>
      <w:pPr>
        <w:spacing w:line="460" w:lineRule="exact"/>
        <w:ind w:firstLine="540" w:firstLineChars="225"/>
        <w:rPr>
          <w:rFonts w:ascii="宋体" w:hAnsi="宋体" w:cs="宋体"/>
          <w:kern w:val="0"/>
          <w:sz w:val="24"/>
          <w:szCs w:val="24"/>
        </w:rPr>
      </w:pPr>
      <w:r>
        <w:rPr>
          <w:rFonts w:hint="eastAsia" w:ascii="宋体" w:hAnsi="宋体" w:cs="宋体"/>
          <w:kern w:val="0"/>
          <w:sz w:val="24"/>
          <w:szCs w:val="24"/>
        </w:rPr>
        <w:t>地址：</w:t>
      </w:r>
      <w:r>
        <w:rPr>
          <w:rFonts w:hint="eastAsia" w:ascii="宋体" w:hAnsi="宋体"/>
          <w:sz w:val="24"/>
        </w:rPr>
        <w:t>郑州市航海中路96号（亚新投资大厦）</w:t>
      </w:r>
    </w:p>
    <w:p>
      <w:pPr>
        <w:spacing w:line="360" w:lineRule="auto"/>
        <w:ind w:firstLine="600" w:firstLineChars="250"/>
        <w:jc w:val="left"/>
        <w:rPr>
          <w:rFonts w:hint="default" w:eastAsia="宋体"/>
          <w:lang w:val="en-US" w:eastAsia="zh-CN"/>
        </w:rPr>
      </w:pPr>
      <w:r>
        <w:rPr>
          <w:rFonts w:hint="eastAsia" w:ascii="宋体" w:hAnsi="宋体" w:cs="宋体"/>
          <w:kern w:val="0"/>
          <w:sz w:val="24"/>
          <w:szCs w:val="24"/>
        </w:rPr>
        <w:t>长葛市公共资源交易中心业务科室联系电话：0374-6189</w:t>
      </w:r>
      <w:r>
        <w:rPr>
          <w:rFonts w:hint="eastAsia" w:ascii="宋体" w:hAnsi="宋体" w:cs="宋体"/>
          <w:kern w:val="0"/>
          <w:sz w:val="24"/>
          <w:szCs w:val="24"/>
          <w:lang w:val="en-US" w:eastAsia="zh-CN"/>
        </w:rPr>
        <w:t>379</w:t>
      </w:r>
    </w:p>
    <w:p>
      <w:pPr>
        <w:spacing w:line="460" w:lineRule="exact"/>
        <w:ind w:firstLine="542" w:firstLineChars="225"/>
        <w:rPr>
          <w:rFonts w:ascii="宋体" w:hAnsi="宋体" w:cs="宋体"/>
          <w:b/>
          <w:bCs/>
          <w:kern w:val="0"/>
          <w:sz w:val="24"/>
          <w:szCs w:val="24"/>
        </w:rPr>
      </w:pPr>
      <w:r>
        <w:rPr>
          <w:rFonts w:hint="eastAsia" w:ascii="宋体" w:hAnsi="宋体" w:cs="宋体"/>
          <w:b/>
          <w:bCs/>
          <w:kern w:val="0"/>
          <w:sz w:val="24"/>
          <w:szCs w:val="24"/>
        </w:rPr>
        <w:t>十、特别提示：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cs="宋体"/>
          <w:b/>
          <w:sz w:val="28"/>
          <w:szCs w:val="28"/>
        </w:rPr>
      </w:pPr>
      <w:r>
        <w:rPr>
          <w:rFonts w:hint="eastAsia" w:ascii="宋体" w:hAnsi="宋体" w:cs="宋体"/>
          <w:b/>
          <w:sz w:val="28"/>
          <w:szCs w:val="28"/>
        </w:rPr>
        <w:t>温馨提示：</w:t>
      </w:r>
    </w:p>
    <w:p>
      <w:pPr>
        <w:spacing w:line="360" w:lineRule="auto"/>
        <w:ind w:firstLine="562" w:firstLineChars="200"/>
        <w:rPr>
          <w:rFonts w:ascii="宋体" w:hAnsi="宋体" w:cs="宋体"/>
          <w:b/>
          <w:sz w:val="28"/>
          <w:szCs w:val="28"/>
        </w:rPr>
      </w:pPr>
      <w:r>
        <w:rPr>
          <w:rFonts w:hint="eastAsia" w:ascii="宋体" w:hAnsi="宋体" w:cs="宋体"/>
          <w:b/>
          <w:sz w:val="28"/>
          <w:szCs w:val="28"/>
        </w:rPr>
        <w:t>本项目为全流程电子化交易项目，请认真阅读谈判文件，并注意以下事项。</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1.供应商应按谈判文件规定编制、提交、解密电子响应文件。</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3.电子响应文件的制作</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3.2 供应商须将谈判文件要求的资质、业绩、荣誉及相关人员证明材料等资料原件</w:t>
      </w:r>
      <w:r>
        <w:rPr>
          <w:rFonts w:hint="eastAsia" w:ascii="宋体" w:hAnsi="宋体" w:cs="宋体"/>
          <w:kern w:val="0"/>
          <w:sz w:val="24"/>
          <w:szCs w:val="24"/>
          <w:lang w:eastAsia="zh-CN"/>
        </w:rPr>
        <w:t>原件扫描件</w:t>
      </w:r>
      <w:r>
        <w:rPr>
          <w:rFonts w:hint="eastAsia" w:ascii="宋体" w:hAnsi="宋体" w:cs="宋体"/>
          <w:kern w:val="0"/>
          <w:sz w:val="24"/>
          <w:szCs w:val="24"/>
        </w:rPr>
        <w:t>（或图片）制作到所提交的电子响应文件中。</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4.加密电子响应文件的提交</w:t>
      </w:r>
    </w:p>
    <w:p>
      <w:pPr>
        <w:tabs>
          <w:tab w:val="left" w:pos="7095"/>
        </w:tabs>
        <w:spacing w:line="360" w:lineRule="auto"/>
        <w:contextualSpacing/>
        <w:rPr>
          <w:rFonts w:ascii="宋体" w:hAnsi="宋体" w:cs="宋体"/>
          <w:szCs w:val="21"/>
        </w:rPr>
      </w:pPr>
      <w:r>
        <w:rPr>
          <w:rFonts w:hint="eastAsia" w:ascii="宋体" w:hAnsi="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cs="宋体"/>
          <w:kern w:val="0"/>
          <w:sz w:val="24"/>
          <w:szCs w:val="24"/>
        </w:rPr>
      </w:pPr>
      <w:r>
        <w:rPr>
          <w:rFonts w:hint="eastAsia" w:ascii="宋体" w:hAnsi="宋体" w:cs="宋体"/>
          <w:kern w:val="0"/>
          <w:sz w:val="24"/>
          <w:szCs w:val="24"/>
        </w:rPr>
        <w:t>供应商应充分考虑并预留技术处理和上传数据所需时间。</w:t>
      </w:r>
    </w:p>
    <w:p>
      <w:pPr>
        <w:tabs>
          <w:tab w:val="left" w:pos="7095"/>
        </w:tabs>
        <w:spacing w:line="360" w:lineRule="auto"/>
        <w:contextualSpacing/>
        <w:rPr>
          <w:rFonts w:ascii="宋体" w:hAnsi="宋体" w:cs="宋体"/>
          <w:kern w:val="0"/>
          <w:sz w:val="24"/>
          <w:szCs w:val="24"/>
        </w:rPr>
      </w:pPr>
      <w:r>
        <w:rPr>
          <w:rFonts w:hint="eastAsia" w:ascii="宋体" w:hAnsi="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cs="宋体"/>
          <w:kern w:val="0"/>
          <w:sz w:val="24"/>
          <w:szCs w:val="24"/>
        </w:rPr>
      </w:pPr>
      <w:r>
        <w:rPr>
          <w:rFonts w:hint="eastAsia" w:ascii="宋体" w:hAnsi="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5.远程不见面谈判（电子响应文件的解密）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6.评审依据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（1）最后报价（加盖公章或者由法定代表人或其授权的代表签字）；</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注：</w:t>
      </w:r>
      <w:r>
        <w:rPr>
          <w:rFonts w:hint="eastAsia" w:ascii="宋体" w:hAnsi="宋体" w:cs="宋体"/>
          <w:kern w:val="0"/>
          <w:sz w:val="24"/>
          <w:szCs w:val="24"/>
        </w:rPr>
        <w:t>①谈判小组要求供应商提交最后报价时，</w:t>
      </w:r>
      <w:r>
        <w:rPr>
          <w:rFonts w:hint="eastAsia" w:ascii="宋体" w:hAnsi="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②请供应商根据项目情况，可提前准备分项报价。</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cs="宋体"/>
          <w:b/>
          <w:sz w:val="32"/>
          <w:szCs w:val="32"/>
        </w:rPr>
        <w:sectPr>
          <w:footerReference r:id="rId3" w:type="default"/>
          <w:pgSz w:w="11906" w:h="16838"/>
          <w:pgMar w:top="1701" w:right="1531" w:bottom="1701" w:left="1531" w:header="851" w:footer="992" w:gutter="0"/>
          <w:cols w:space="720" w:num="1"/>
          <w:docGrid w:type="lines" w:linePitch="312" w:charSpace="0"/>
        </w:sectPr>
      </w:pPr>
      <w:r>
        <w:rPr>
          <w:rFonts w:hint="eastAsia" w:ascii="宋体" w:hAnsi="宋体" w:cs="宋体"/>
          <w:kern w:val="0"/>
          <w:sz w:val="24"/>
          <w:szCs w:val="24"/>
        </w:rPr>
        <w:t>6.3有多轮报价的，各投标人应提前准备好分项报价，为多轮报价做好准备，在谈判小组发起报价通知后，在规定时间内提交有效报价。</w:t>
      </w:r>
      <w:r>
        <w:rPr>
          <w:rFonts w:ascii="宋体" w:hAnsi="宋体" w:cs="宋体"/>
          <w:b/>
          <w:sz w:val="32"/>
          <w:szCs w:val="32"/>
        </w:rPr>
        <w:br w:type="page"/>
      </w:r>
    </w:p>
    <w:p>
      <w:pPr>
        <w:numPr>
          <w:ilvl w:val="0"/>
          <w:numId w:val="4"/>
        </w:numPr>
        <w:spacing w:afterLines="100" w:line="360" w:lineRule="auto"/>
        <w:jc w:val="center"/>
        <w:rPr>
          <w:rFonts w:ascii="宋体" w:hAnsi="宋体" w:cs="宋体"/>
          <w:b/>
          <w:sz w:val="30"/>
          <w:szCs w:val="30"/>
        </w:rPr>
      </w:pPr>
      <w:r>
        <w:rPr>
          <w:rFonts w:hint="eastAsia" w:ascii="宋体" w:hAnsi="宋体" w:cs="宋体"/>
          <w:b/>
          <w:sz w:val="30"/>
          <w:szCs w:val="30"/>
        </w:rPr>
        <w:t xml:space="preserve"> 采购内容及相关要求</w:t>
      </w:r>
    </w:p>
    <w:p>
      <w:pPr>
        <w:numPr>
          <w:ilvl w:val="0"/>
          <w:numId w:val="5"/>
        </w:numPr>
        <w:spacing w:line="440" w:lineRule="exact"/>
        <w:ind w:right="55" w:rightChars="26"/>
        <w:rPr>
          <w:rFonts w:ascii="宋体" w:hAnsi="宋体" w:cs="宋体"/>
          <w:b/>
          <w:bCs/>
          <w:sz w:val="24"/>
          <w:szCs w:val="24"/>
        </w:rPr>
      </w:pPr>
      <w:r>
        <w:rPr>
          <w:rFonts w:hint="eastAsia" w:ascii="宋体" w:hAnsi="宋体" w:cs="宋体"/>
          <w:b/>
          <w:bCs/>
          <w:sz w:val="24"/>
          <w:szCs w:val="24"/>
        </w:rPr>
        <w:t>采购需求</w:t>
      </w:r>
    </w:p>
    <w:p>
      <w:pPr>
        <w:numPr>
          <w:ilvl w:val="0"/>
          <w:numId w:val="0"/>
        </w:numPr>
        <w:spacing w:line="440" w:lineRule="exact"/>
        <w:ind w:right="55" w:rightChars="26" w:firstLine="480" w:firstLineChars="200"/>
        <w:rPr>
          <w:rFonts w:hint="default" w:ascii="宋体" w:hAnsi="宋体" w:cs="宋体"/>
          <w:b/>
          <w:bCs/>
          <w:sz w:val="24"/>
          <w:szCs w:val="24"/>
          <w:lang w:val="en-US"/>
        </w:rPr>
      </w:pPr>
      <w:r>
        <w:rPr>
          <w:rFonts w:hint="eastAsia" w:ascii="宋体" w:hAnsi="宋体" w:eastAsia="宋体" w:cs="宋体"/>
          <w:color w:val="000000" w:themeColor="text1"/>
          <w:kern w:val="0"/>
          <w:sz w:val="24"/>
          <w:szCs w:val="24"/>
          <w:lang w:val="en-US" w:eastAsia="zh-CN" w:bidi="ar-SA"/>
        </w:rPr>
        <w:t>2022年全市春节慰问预计2500户，每户330元标准</w:t>
      </w:r>
      <w:r>
        <w:rPr>
          <w:rFonts w:hint="eastAsia" w:ascii="宋体" w:hAnsi="宋体" w:cs="宋体"/>
          <w:color w:val="000000" w:themeColor="text1"/>
          <w:kern w:val="0"/>
          <w:sz w:val="24"/>
          <w:szCs w:val="24"/>
          <w:lang w:val="en-US" w:eastAsia="zh-CN" w:bidi="ar-SA"/>
        </w:rPr>
        <w:t>（一线品牌非转基因大豆油5L两提，一线品牌长粒香大米20斤）。共需一线品牌非转基因大豆油5L 5000提，一线品牌长粒香大米20斤5000袋。</w:t>
      </w:r>
    </w:p>
    <w:p>
      <w:pPr>
        <w:spacing w:line="500" w:lineRule="exact"/>
        <w:rPr>
          <w:rFonts w:ascii="宋体" w:hAnsi="宋体" w:cs="宋体"/>
          <w:b/>
          <w:bCs/>
          <w:color w:val="000000" w:themeColor="text1"/>
          <w:sz w:val="24"/>
          <w:szCs w:val="24"/>
        </w:rPr>
      </w:pPr>
      <w:r>
        <w:rPr>
          <w:rFonts w:hint="eastAsia" w:ascii="宋体" w:hAnsi="宋体" w:cs="宋体"/>
          <w:bCs/>
          <w:sz w:val="24"/>
          <w:szCs w:val="24"/>
        </w:rPr>
        <w:t>二</w:t>
      </w:r>
      <w:r>
        <w:rPr>
          <w:rFonts w:hint="eastAsia" w:ascii="宋体" w:hAnsi="宋体" w:cs="宋体"/>
          <w:bCs/>
          <w:color w:val="000000" w:themeColor="text1"/>
          <w:sz w:val="24"/>
          <w:szCs w:val="24"/>
        </w:rPr>
        <w:t>、</w:t>
      </w:r>
      <w:r>
        <w:rPr>
          <w:rFonts w:hint="eastAsia" w:ascii="宋体" w:hAnsi="宋体" w:cs="宋体"/>
          <w:b/>
          <w:bCs/>
          <w:color w:val="000000" w:themeColor="text1"/>
          <w:sz w:val="24"/>
          <w:szCs w:val="24"/>
        </w:rPr>
        <w:t>其他要求：</w:t>
      </w:r>
    </w:p>
    <w:p>
      <w:pPr>
        <w:pStyle w:val="84"/>
        <w:adjustRightInd w:val="0"/>
        <w:snapToGrid w:val="0"/>
        <w:spacing w:line="440" w:lineRule="exact"/>
        <w:ind w:firstLine="480"/>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1、供应商所提供的服务必须符合国家质量检测标准和本谈判文件规定标准。</w:t>
      </w:r>
    </w:p>
    <w:p>
      <w:pPr>
        <w:pStyle w:val="84"/>
        <w:adjustRightInd w:val="0"/>
        <w:snapToGrid w:val="0"/>
        <w:spacing w:line="440" w:lineRule="exact"/>
        <w:ind w:firstLine="480"/>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val="en-US" w:eastAsia="zh-CN"/>
        </w:rPr>
        <w:t>2、需提供所提供产品由国家认可的检测机构出具的产品检测合格的检测报告</w:t>
      </w:r>
      <w:r>
        <w:rPr>
          <w:rFonts w:hint="eastAsia" w:ascii="宋体" w:hAnsi="宋体" w:cs="宋体"/>
          <w:color w:val="000000" w:themeColor="text1"/>
          <w:kern w:val="0"/>
          <w:sz w:val="24"/>
          <w:szCs w:val="24"/>
          <w:lang w:val="en-US" w:eastAsia="zh-CN"/>
        </w:rPr>
        <w:t>原件扫描件</w:t>
      </w:r>
      <w:r>
        <w:rPr>
          <w:rFonts w:hint="eastAsia" w:ascii="宋体" w:hAnsi="宋体" w:eastAsia="宋体" w:cs="宋体"/>
          <w:color w:val="000000" w:themeColor="text1"/>
          <w:kern w:val="0"/>
          <w:sz w:val="24"/>
          <w:szCs w:val="24"/>
          <w:lang w:val="en-US" w:eastAsia="zh-CN"/>
        </w:rPr>
        <w:t>加盖公章。否则按无效标处理。</w:t>
      </w:r>
    </w:p>
    <w:p>
      <w:pPr>
        <w:pStyle w:val="84"/>
        <w:adjustRightInd w:val="0"/>
        <w:snapToGrid w:val="0"/>
        <w:spacing w:line="440" w:lineRule="exact"/>
        <w:ind w:firstLine="480"/>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val="zh-CN" w:bidi="ar"/>
        </w:rPr>
        <w:t>、本项目投标报价为总包价，包含货物采购、包装、运输、装卸、质保、第三方验收、税金等一切费用，如有谈判文件中没有明确，而本项目必须的各种材料，均应包括在本项目中，采购人不再另行进行支付有关款项。</w:t>
      </w:r>
    </w:p>
    <w:p>
      <w:pPr>
        <w:spacing w:line="440" w:lineRule="exact"/>
        <w:ind w:right="55" w:rightChars="26"/>
        <w:rPr>
          <w:rFonts w:ascii="宋体" w:hAnsi="宋体" w:cs="宋体"/>
          <w:b/>
          <w:bCs/>
          <w:sz w:val="24"/>
          <w:szCs w:val="24"/>
        </w:rPr>
      </w:pPr>
      <w:r>
        <w:rPr>
          <w:rFonts w:hint="eastAsia" w:ascii="宋体" w:hAnsi="宋体" w:cs="宋体"/>
          <w:b/>
          <w:bCs/>
          <w:sz w:val="24"/>
          <w:szCs w:val="24"/>
        </w:rPr>
        <w:t>三、验收标准：</w:t>
      </w:r>
    </w:p>
    <w:p>
      <w:pPr>
        <w:pStyle w:val="84"/>
        <w:adjustRightInd w:val="0"/>
        <w:snapToGrid w:val="0"/>
        <w:spacing w:line="440" w:lineRule="exact"/>
        <w:ind w:firstLine="480"/>
        <w:rPr>
          <w:rFonts w:ascii="宋体" w:hAnsi="宋体" w:cs="宋体"/>
          <w:color w:val="000000" w:themeColor="text1"/>
          <w:kern w:val="0"/>
          <w:sz w:val="24"/>
          <w:szCs w:val="24"/>
        </w:rPr>
      </w:pPr>
      <w:r>
        <w:rPr>
          <w:rFonts w:hint="eastAsia" w:ascii="宋体" w:hAnsi="宋体" w:cs="宋体"/>
          <w:color w:val="000000" w:themeColor="text1"/>
          <w:kern w:val="0"/>
          <w:sz w:val="24"/>
          <w:szCs w:val="24"/>
        </w:rPr>
        <w:t>1、由采购人成立验收小组,按照采购合同的约定对中标人履约情况进行验收。验收时,按照采购合同的约定对履约情况进行确认。验收结束后,出具验收书,列明各项标准的验收情况及项目总体评价,由验收双方共同签署。</w:t>
      </w:r>
    </w:p>
    <w:p>
      <w:pPr>
        <w:pStyle w:val="84"/>
        <w:adjustRightInd w:val="0"/>
        <w:snapToGrid w:val="0"/>
        <w:spacing w:line="440" w:lineRule="exact"/>
        <w:ind w:firstLine="480"/>
        <w:rPr>
          <w:rFonts w:ascii="宋体" w:hAnsi="宋体" w:cs="宋体"/>
          <w:color w:val="000000" w:themeColor="text1"/>
          <w:kern w:val="0"/>
          <w:sz w:val="24"/>
          <w:szCs w:val="24"/>
        </w:rPr>
      </w:pPr>
      <w:r>
        <w:rPr>
          <w:rFonts w:hint="eastAsia" w:ascii="宋体" w:hAnsi="宋体" w:cs="宋体"/>
          <w:color w:val="000000" w:themeColor="text1"/>
          <w:kern w:val="0"/>
          <w:sz w:val="24"/>
          <w:szCs w:val="24"/>
        </w:rPr>
        <w:t>2、按照招标文件要求、投标文件响应和承诺验收。</w:t>
      </w:r>
    </w:p>
    <w:p>
      <w:pPr>
        <w:spacing w:line="440" w:lineRule="exact"/>
        <w:ind w:right="55" w:rightChars="26" w:firstLine="480" w:firstLineChars="200"/>
        <w:rPr>
          <w:rFonts w:cs="宋体" w:asciiTheme="minorEastAsia" w:hAnsiTheme="minorEastAsia" w:eastAsiaTheme="minorEastAsia"/>
          <w:color w:val="000000" w:themeColor="text1"/>
          <w:kern w:val="0"/>
          <w:sz w:val="24"/>
          <w:szCs w:val="24"/>
        </w:rPr>
      </w:pPr>
      <w:r>
        <w:rPr>
          <w:rFonts w:hint="eastAsia" w:cs="宋体" w:asciiTheme="minorEastAsia" w:hAnsiTheme="minorEastAsia" w:eastAsiaTheme="minorEastAsia"/>
          <w:color w:val="000000" w:themeColor="text1"/>
          <w:kern w:val="0"/>
          <w:sz w:val="24"/>
          <w:szCs w:val="24"/>
        </w:rPr>
        <w:t>3、交付日期：合同签订后30日历天内。</w:t>
      </w:r>
    </w:p>
    <w:p>
      <w:pPr>
        <w:spacing w:line="440" w:lineRule="exact"/>
        <w:ind w:right="55" w:rightChars="26"/>
        <w:rPr>
          <w:rFonts w:ascii="宋体" w:hAnsi="宋体" w:cs="宋体"/>
          <w:bCs/>
          <w:color w:val="000000" w:themeColor="text1"/>
          <w:sz w:val="24"/>
          <w:szCs w:val="24"/>
        </w:rPr>
      </w:pPr>
      <w:r>
        <w:rPr>
          <w:rFonts w:hint="eastAsia" w:ascii="宋体" w:hAnsi="宋体" w:cs="宋体"/>
          <w:b/>
          <w:bCs/>
          <w:color w:val="000000" w:themeColor="text1"/>
          <w:sz w:val="24"/>
          <w:szCs w:val="24"/>
        </w:rPr>
        <w:t>四、本项目采购预算</w:t>
      </w:r>
      <w:r>
        <w:rPr>
          <w:rFonts w:hint="eastAsia" w:ascii="宋体" w:hAnsi="宋体" w:cs="宋体"/>
          <w:bCs/>
          <w:color w:val="000000" w:themeColor="text1"/>
          <w:sz w:val="24"/>
          <w:szCs w:val="24"/>
        </w:rPr>
        <w:t>：</w:t>
      </w:r>
      <w:r>
        <w:rPr>
          <w:rFonts w:hint="eastAsia" w:ascii="宋体" w:hAnsi="宋体" w:cs="宋体"/>
          <w:bCs/>
          <w:color w:val="000000" w:themeColor="text1"/>
          <w:sz w:val="24"/>
          <w:szCs w:val="24"/>
          <w:lang w:val="en-US" w:eastAsia="zh-CN"/>
        </w:rPr>
        <w:t>82.5</w:t>
      </w:r>
      <w:r>
        <w:rPr>
          <w:rFonts w:hint="eastAsia" w:ascii="宋体" w:hAnsi="宋体" w:cs="宋体"/>
          <w:bCs/>
          <w:color w:val="000000" w:themeColor="text1"/>
          <w:sz w:val="24"/>
          <w:szCs w:val="24"/>
        </w:rPr>
        <w:t>万元，此预算价为最高限价，超出最高限价的投标无效。</w:t>
      </w:r>
    </w:p>
    <w:p>
      <w:pPr>
        <w:spacing w:line="440" w:lineRule="exact"/>
        <w:ind w:right="55" w:rightChars="26"/>
        <w:rPr>
          <w:rFonts w:ascii="宋体" w:hAnsi="宋体" w:cs="宋体"/>
          <w:b/>
          <w:bCs/>
          <w:color w:val="000000" w:themeColor="text1"/>
          <w:sz w:val="24"/>
          <w:szCs w:val="24"/>
        </w:rPr>
      </w:pPr>
      <w:r>
        <w:rPr>
          <w:rFonts w:hint="eastAsia" w:ascii="宋体" w:hAnsi="宋体" w:cs="宋体"/>
          <w:b/>
          <w:bCs/>
          <w:color w:val="000000" w:themeColor="text1"/>
          <w:sz w:val="24"/>
          <w:szCs w:val="24"/>
        </w:rPr>
        <w:t>五、资金支付：</w:t>
      </w:r>
    </w:p>
    <w:p>
      <w:pPr>
        <w:spacing w:line="440" w:lineRule="exact"/>
        <w:ind w:firstLine="840" w:firstLineChars="35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1、支付方式：以合同签订为准。</w:t>
      </w:r>
    </w:p>
    <w:p>
      <w:pPr>
        <w:spacing w:line="440" w:lineRule="exact"/>
        <w:ind w:firstLine="840" w:firstLineChars="350"/>
        <w:rPr>
          <w:rFonts w:ascii="宋体" w:hAnsi="宋体" w:cs="宋体"/>
          <w:color w:val="000000" w:themeColor="text1"/>
          <w:kern w:val="0"/>
          <w:sz w:val="24"/>
          <w:lang w:val="zh-CN"/>
        </w:rPr>
      </w:pPr>
      <w:r>
        <w:rPr>
          <w:rFonts w:hint="eastAsia" w:ascii="宋体" w:hAnsi="宋体" w:cs="宋体"/>
          <w:color w:val="000000" w:themeColor="text1"/>
          <w:kern w:val="0"/>
          <w:sz w:val="24"/>
          <w:lang w:val="zh-CN"/>
        </w:rPr>
        <w:t>2、支付时间及条件：以合同签订为准。</w:t>
      </w:r>
    </w:p>
    <w:p>
      <w:pPr>
        <w:spacing w:line="440" w:lineRule="exact"/>
        <w:ind w:firstLine="840" w:firstLineChars="350"/>
        <w:rPr>
          <w:rFonts w:ascii="宋体" w:hAnsi="宋体" w:cs="宋体"/>
          <w:color w:val="000000" w:themeColor="text1"/>
          <w:kern w:val="0"/>
          <w:sz w:val="24"/>
          <w:lang w:val="zh-CN"/>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zh-CN"/>
        </w:rPr>
        <w:t>、资金来源：财政资金</w:t>
      </w:r>
    </w:p>
    <w:p>
      <w:pPr>
        <w:spacing w:line="360" w:lineRule="auto"/>
        <w:rPr>
          <w:rFonts w:ascii="宋体" w:hAnsi="宋体" w:cs="宋体"/>
          <w:b/>
          <w:kern w:val="0"/>
          <w:sz w:val="32"/>
          <w:szCs w:val="32"/>
        </w:rPr>
      </w:pPr>
    </w:p>
    <w:p>
      <w:pPr>
        <w:widowControl/>
        <w:spacing w:line="500" w:lineRule="exact"/>
        <w:ind w:firstLine="420" w:firstLineChars="200"/>
        <w:rPr>
          <w:rFonts w:ascii="宋体" w:hAnsi="宋体"/>
          <w:sz w:val="24"/>
          <w:szCs w:val="24"/>
        </w:rPr>
      </w:pPr>
      <w:r>
        <w:rPr>
          <w:rFonts w:hint="eastAsia" w:ascii="宋体" w:hAnsi="宋体" w:cs="宋体"/>
        </w:rPr>
        <w:br w:type="page"/>
      </w:r>
      <w:bookmarkEnd w:id="0"/>
    </w:p>
    <w:p>
      <w:pPr>
        <w:widowControl/>
        <w:spacing w:line="500" w:lineRule="exact"/>
        <w:jc w:val="center"/>
        <w:rPr>
          <w:rFonts w:ascii="宋体" w:cs="宋体"/>
          <w:b/>
          <w:kern w:val="0"/>
          <w:sz w:val="32"/>
          <w:szCs w:val="32"/>
        </w:rPr>
      </w:pP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供应商须知前附表</w:t>
      </w:r>
    </w:p>
    <w:p>
      <w:pPr>
        <w:autoSpaceDE w:val="0"/>
        <w:autoSpaceDN w:val="0"/>
        <w:adjustRightInd w:val="0"/>
        <w:spacing w:line="500" w:lineRule="exact"/>
        <w:ind w:right="-11"/>
        <w:jc w:val="left"/>
        <w:rPr>
          <w:rFonts w:ascii="宋体" w:cs="宋体"/>
          <w:b/>
          <w:kern w:val="0"/>
          <w:szCs w:val="21"/>
        </w:rPr>
      </w:pPr>
      <w:r>
        <w:rPr>
          <w:rFonts w:hint="eastAsia" w:ascii="宋体" w:hAnsi="宋体" w:cs="微软雅黑"/>
          <w:b/>
          <w:sz w:val="24"/>
          <w:szCs w:val="24"/>
        </w:rPr>
        <w:t>谈判文件中凡标有★条款均为实质性要求条款，响应文件须完全响应，未实质响应的，按照无效报价处理</w:t>
      </w:r>
      <w:r>
        <w:rPr>
          <w:rFonts w:hint="eastAsia" w:cs="微软雅黑"/>
          <w:b/>
          <w:color w:val="000000" w:themeColor="text1"/>
          <w:szCs w:val="21"/>
        </w:rPr>
        <w:t>。</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23"/>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序号</w:t>
            </w:r>
          </w:p>
        </w:tc>
        <w:tc>
          <w:tcPr>
            <w:tcW w:w="1723"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条款名称</w:t>
            </w:r>
          </w:p>
        </w:tc>
        <w:tc>
          <w:tcPr>
            <w:tcW w:w="7358"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采购项目</w:t>
            </w:r>
          </w:p>
        </w:tc>
        <w:tc>
          <w:tcPr>
            <w:tcW w:w="7358" w:type="dxa"/>
          </w:tcPr>
          <w:p>
            <w:pPr>
              <w:autoSpaceDE w:val="0"/>
              <w:autoSpaceDN w:val="0"/>
              <w:adjustRightInd w:val="0"/>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项目名称：长葛市</w:t>
            </w:r>
            <w:r>
              <w:rPr>
                <w:rFonts w:hint="eastAsia" w:ascii="宋体" w:hAnsi="宋体" w:cs="宋体"/>
                <w:color w:val="000000" w:themeColor="text1"/>
                <w:kern w:val="0"/>
                <w:szCs w:val="21"/>
                <w:lang w:val="en-US" w:eastAsia="zh-CN"/>
              </w:rPr>
              <w:t>民政局2022年春节慰问品采购项目</w:t>
            </w:r>
          </w:p>
          <w:p>
            <w:pPr>
              <w:autoSpaceDE w:val="0"/>
              <w:autoSpaceDN w:val="0"/>
              <w:adjustRightInd w:val="0"/>
              <w:spacing w:line="360" w:lineRule="auto"/>
              <w:jc w:val="left"/>
              <w:rPr>
                <w:rFonts w:asciiTheme="minorEastAsia" w:hAnsiTheme="minorEastAsia" w:eastAsiaTheme="minorEastAsia" w:cstheme="minorEastAsia"/>
                <w:sz w:val="22"/>
              </w:rPr>
            </w:pPr>
            <w:r>
              <w:rPr>
                <w:rFonts w:hint="eastAsia" w:ascii="宋体" w:hAnsi="宋体" w:cs="宋体"/>
                <w:color w:val="000000" w:themeColor="text1"/>
                <w:kern w:val="0"/>
                <w:szCs w:val="21"/>
              </w:rPr>
              <w:t>项目编号：长招采竞字【202</w:t>
            </w:r>
            <w:r>
              <w:rPr>
                <w:rFonts w:ascii="宋体" w:hAnsi="宋体" w:cs="宋体"/>
                <w:color w:val="000000" w:themeColor="text1"/>
                <w:kern w:val="0"/>
                <w:szCs w:val="21"/>
              </w:rPr>
              <w:t>1</w:t>
            </w:r>
            <w:r>
              <w:rPr>
                <w:rFonts w:hint="eastAsia" w:ascii="宋体" w:hAnsi="宋体" w:cs="宋体"/>
                <w:color w:val="000000" w:themeColor="text1"/>
                <w:kern w:val="0"/>
                <w:szCs w:val="21"/>
              </w:rPr>
              <w:t>】</w:t>
            </w:r>
            <w:r>
              <w:rPr>
                <w:rFonts w:hint="eastAsia" w:ascii="宋体" w:hAnsi="宋体" w:cs="宋体"/>
                <w:color w:val="000000" w:themeColor="text1"/>
                <w:kern w:val="0"/>
                <w:szCs w:val="21"/>
                <w:lang w:val="en-US" w:eastAsia="zh-CN"/>
              </w:rPr>
              <w:t>067</w:t>
            </w:r>
            <w:r>
              <w:rPr>
                <w:rFonts w:hint="eastAsia" w:ascii="宋体" w:hAnsi="宋体" w:cs="宋体"/>
                <w:color w:val="000000" w:themeColor="text1"/>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w:t>
            </w:r>
          </w:p>
        </w:tc>
        <w:tc>
          <w:tcPr>
            <w:tcW w:w="7358" w:type="dxa"/>
          </w:tcPr>
          <w:p>
            <w:pPr>
              <w:autoSpaceDE w:val="0"/>
              <w:autoSpaceDN w:val="0"/>
              <w:adjustRightInd w:val="0"/>
              <w:spacing w:line="360" w:lineRule="auto"/>
              <w:jc w:val="left"/>
              <w:rPr>
                <w:rFonts w:hint="eastAsia" w:ascii="宋体" w:hAnsi="宋体" w:cs="宋体"/>
                <w:kern w:val="0"/>
                <w:szCs w:val="21"/>
                <w:lang w:val="en-US" w:eastAsia="zh-CN"/>
              </w:rPr>
            </w:pPr>
            <w:r>
              <w:rPr>
                <w:rFonts w:hint="eastAsia" w:ascii="宋体" w:hAnsi="宋体" w:cs="宋体"/>
                <w:kern w:val="0"/>
                <w:szCs w:val="21"/>
              </w:rPr>
              <w:t>采购单位： 长葛市</w:t>
            </w:r>
            <w:r>
              <w:rPr>
                <w:rFonts w:hint="eastAsia" w:ascii="宋体" w:hAnsi="宋体" w:cs="宋体"/>
                <w:kern w:val="0"/>
                <w:szCs w:val="21"/>
                <w:lang w:val="en-US" w:eastAsia="zh-CN"/>
              </w:rPr>
              <w:t>民政局</w:t>
            </w:r>
          </w:p>
          <w:p>
            <w:pPr>
              <w:spacing w:line="460" w:lineRule="exact"/>
              <w:rPr>
                <w:rFonts w:hint="eastAsia" w:ascii="宋体" w:hAnsi="宋体" w:cs="宋体"/>
                <w:kern w:val="0"/>
                <w:sz w:val="24"/>
                <w:szCs w:val="24"/>
              </w:rPr>
            </w:pPr>
            <w:r>
              <w:rPr>
                <w:rFonts w:hint="eastAsia" w:ascii="宋体" w:hAnsi="宋体" w:cs="宋体"/>
                <w:kern w:val="0"/>
                <w:szCs w:val="21"/>
              </w:rPr>
              <w:t>联系人：</w:t>
            </w:r>
            <w:r>
              <w:rPr>
                <w:rFonts w:hint="eastAsia" w:ascii="宋体" w:hAnsi="宋体" w:cs="宋体"/>
                <w:kern w:val="0"/>
                <w:szCs w:val="21"/>
                <w:lang w:val="en-US" w:eastAsia="zh-CN"/>
              </w:rPr>
              <w:t>王先生</w:t>
            </w:r>
            <w:r>
              <w:rPr>
                <w:rFonts w:hint="eastAsia" w:ascii="宋体" w:hAnsi="宋体" w:cs="宋体"/>
                <w:kern w:val="0"/>
                <w:szCs w:val="21"/>
              </w:rPr>
              <w:t xml:space="preserve">   联系电话：</w:t>
            </w:r>
            <w:r>
              <w:rPr>
                <w:rFonts w:hint="eastAsia" w:ascii="宋体" w:hAnsi="宋体" w:cs="宋体"/>
                <w:kern w:val="0"/>
                <w:sz w:val="24"/>
                <w:szCs w:val="24"/>
              </w:rPr>
              <w:t>13937406111</w:t>
            </w:r>
          </w:p>
          <w:p>
            <w:pPr>
              <w:autoSpaceDE w:val="0"/>
              <w:autoSpaceDN w:val="0"/>
              <w:adjustRightInd w:val="0"/>
              <w:spacing w:line="360" w:lineRule="auto"/>
              <w:jc w:val="left"/>
              <w:rPr>
                <w:rFonts w:hint="default" w:eastAsia="宋体" w:asciiTheme="minorEastAsia" w:hAnsiTheme="minorEastAsia" w:cstheme="minorEastAsia"/>
                <w:sz w:val="22"/>
                <w:lang w:val="en-US" w:eastAsia="zh-CN"/>
              </w:rPr>
            </w:pPr>
            <w:r>
              <w:rPr>
                <w:rFonts w:hint="eastAsia" w:ascii="宋体" w:hAnsi="宋体" w:cs="宋体"/>
                <w:kern w:val="0"/>
                <w:szCs w:val="21"/>
              </w:rPr>
              <w:t>地址：长葛市</w:t>
            </w:r>
            <w:r>
              <w:rPr>
                <w:rFonts w:hint="eastAsia" w:ascii="宋体" w:hAnsi="宋体" w:cs="宋体"/>
                <w:kern w:val="0"/>
                <w:szCs w:val="21"/>
                <w:lang w:val="en-US" w:eastAsia="zh-CN"/>
              </w:rPr>
              <w:t>泰山路2号楼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代理机构</w:t>
            </w:r>
          </w:p>
        </w:tc>
        <w:tc>
          <w:tcPr>
            <w:tcW w:w="7358" w:type="dxa"/>
          </w:tcPr>
          <w:p>
            <w:pPr>
              <w:autoSpaceDE w:val="0"/>
              <w:autoSpaceDN w:val="0"/>
              <w:adjustRightInd w:val="0"/>
              <w:spacing w:line="360" w:lineRule="auto"/>
              <w:jc w:val="left"/>
              <w:rPr>
                <w:rFonts w:hint="eastAsia" w:ascii="宋体" w:hAnsi="宋体" w:cs="宋体"/>
                <w:kern w:val="0"/>
                <w:sz w:val="24"/>
                <w:szCs w:val="24"/>
              </w:rPr>
            </w:pPr>
            <w:r>
              <w:rPr>
                <w:rFonts w:hint="eastAsia" w:ascii="宋体" w:hAnsi="宋体" w:cs="宋体"/>
                <w:kern w:val="0"/>
                <w:szCs w:val="21"/>
              </w:rPr>
              <w:t>招标代理机构：</w:t>
            </w:r>
            <w:r>
              <w:rPr>
                <w:rFonts w:hint="eastAsia" w:ascii="宋体" w:hAnsi="宋体" w:eastAsia="宋体" w:cs="宋体"/>
                <w:kern w:val="0"/>
                <w:szCs w:val="21"/>
                <w:lang w:val="en-US" w:eastAsia="zh-CN"/>
              </w:rPr>
              <w:t xml:space="preserve">河南华威建设工程技术咨询事务所有限公司 </w:t>
            </w:r>
          </w:p>
          <w:p>
            <w:pPr>
              <w:autoSpaceDE w:val="0"/>
              <w:autoSpaceDN w:val="0"/>
              <w:adjustRightInd w:val="0"/>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周</w:t>
            </w:r>
            <w:r>
              <w:rPr>
                <w:rFonts w:hint="eastAsia" w:ascii="宋体" w:hAnsi="宋体" w:cs="宋体"/>
                <w:kern w:val="0"/>
                <w:szCs w:val="21"/>
              </w:rPr>
              <w:t xml:space="preserve">女士   联系电话： </w:t>
            </w:r>
            <w:r>
              <w:rPr>
                <w:rFonts w:hint="eastAsia" w:ascii="宋体" w:hAnsi="宋体" w:cs="宋体"/>
                <w:kern w:val="0"/>
                <w:szCs w:val="21"/>
                <w:lang w:val="en-US" w:eastAsia="zh-CN"/>
              </w:rPr>
              <w:t>18539042820</w:t>
            </w:r>
          </w:p>
          <w:p>
            <w:pPr>
              <w:autoSpaceDE w:val="0"/>
              <w:autoSpaceDN w:val="0"/>
              <w:adjustRightInd w:val="0"/>
              <w:spacing w:line="360" w:lineRule="auto"/>
              <w:jc w:val="left"/>
              <w:rPr>
                <w:rFonts w:asciiTheme="minorEastAsia" w:hAnsiTheme="minorEastAsia" w:eastAsiaTheme="minorEastAsia" w:cstheme="minorEastAsia"/>
                <w:kern w:val="0"/>
                <w:sz w:val="22"/>
              </w:rPr>
            </w:pPr>
            <w:r>
              <w:rPr>
                <w:rFonts w:hint="eastAsia" w:ascii="宋体" w:hAnsi="宋体" w:cs="宋体"/>
                <w:kern w:val="0"/>
                <w:szCs w:val="21"/>
              </w:rPr>
              <w:t>地址：郑州市航海中路96号（亚新投资大厦）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4</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b/>
                <w:color w:val="FF0000"/>
                <w:sz w:val="22"/>
              </w:rPr>
              <w:t>★</w:t>
            </w:r>
            <w:r>
              <w:rPr>
                <w:rFonts w:hint="eastAsia" w:asciiTheme="minorEastAsia" w:hAnsiTheme="minorEastAsia" w:eastAsiaTheme="minorEastAsia" w:cstheme="minorEastAsia"/>
                <w:sz w:val="22"/>
              </w:rPr>
              <w:t>供应商资格</w:t>
            </w:r>
          </w:p>
        </w:tc>
        <w:tc>
          <w:tcPr>
            <w:tcW w:w="7358" w:type="dxa"/>
            <w:vAlign w:val="center"/>
          </w:tcPr>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一、</w:t>
            </w:r>
            <w:r>
              <w:rPr>
                <w:rFonts w:ascii="宋体" w:hAnsi="宋体" w:cs="宋体"/>
                <w:b/>
                <w:bCs/>
                <w:sz w:val="22"/>
                <w:lang w:val="zh-CN"/>
              </w:rPr>
              <w:t>法人或者其他组织的营业执照等证明文件，自然人的身份证明</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1、企业法人营业执照或营业执照。（企业提供）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2、事业单位法人证书。（事业单位提供）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3、执业许可证。（非企业专业服务机构提供）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4、个体工商户营业执照。（个体工商户提供）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5、自然人身份证明。（自然人提供）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6、民办非企业单位登记证书。（民办非企业单位提供）</w:t>
            </w:r>
          </w:p>
          <w:p>
            <w:pPr>
              <w:autoSpaceDE w:val="0"/>
              <w:autoSpaceDN w:val="0"/>
              <w:adjustRightInd w:val="0"/>
              <w:spacing w:line="500" w:lineRule="exact"/>
              <w:jc w:val="left"/>
              <w:rPr>
                <w:rFonts w:ascii="宋体" w:hAnsi="宋体" w:cs="仿宋_GB2312"/>
                <w:b/>
                <w:sz w:val="22"/>
              </w:rPr>
            </w:pPr>
            <w:r>
              <w:rPr>
                <w:rFonts w:hint="eastAsia" w:ascii="宋体" w:hAnsi="宋体" w:cs="仿宋_GB2312"/>
                <w:b/>
                <w:sz w:val="22"/>
              </w:rPr>
              <w:t>二、财务状况报告相关材料</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（1）供应商是法人（法人包括企业法人、机关法人、事业单位法人和社会团体法人），提供本单位：</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 xml:space="preserve">① 2020年度经审计的财务报告，包括资产负债表、利润表、现金流量表、所有者权益变动表及其附注； </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②基本开户银行出具的资信证明；</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③财政部门认可的政府采购专业担保机构的证明文件和担保机构出具的投标担保函。</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①～③其中之一即可。</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（2）供应商（其他组织和自然人）提供本单位：</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 xml:space="preserve">①2020年度经审计的财务报告，包括资产负债表、利润表、现金流量表、所有者权益变动表及其附注； </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②银行出具的资信证明；</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③财政部门认可的政府采购专业担保机构的证明文件和担保机构出具的投标担保函。</w:t>
            </w:r>
          </w:p>
          <w:p>
            <w:pPr>
              <w:autoSpaceDE w:val="0"/>
              <w:autoSpaceDN w:val="0"/>
              <w:adjustRightInd w:val="0"/>
              <w:spacing w:line="500" w:lineRule="exact"/>
              <w:rPr>
                <w:sz w:val="24"/>
                <w:szCs w:val="24"/>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①～③其中之一即可。</w:t>
            </w:r>
          </w:p>
          <w:p>
            <w:pPr>
              <w:autoSpaceDE w:val="0"/>
              <w:autoSpaceDN w:val="0"/>
              <w:adjustRightInd w:val="0"/>
              <w:spacing w:line="500" w:lineRule="exact"/>
              <w:ind w:right="-11"/>
              <w:rPr>
                <w:rFonts w:ascii="宋体" w:hAnsi="宋体" w:cs="宋体"/>
                <w:bCs/>
                <w:sz w:val="22"/>
                <w:lang w:val="zh-CN"/>
              </w:rPr>
            </w:pPr>
            <w:r>
              <w:rPr>
                <w:rFonts w:hint="eastAsia" w:ascii="宋体" w:hAnsi="宋体" w:cs="仿宋_GB2312"/>
                <w:b/>
                <w:sz w:val="22"/>
              </w:rPr>
              <w:t>三、依法缴纳税收相关材料</w:t>
            </w:r>
          </w:p>
          <w:p>
            <w:pPr>
              <w:pStyle w:val="3"/>
              <w:spacing w:line="500" w:lineRule="exact"/>
              <w:rPr>
                <w:rFonts w:hint="eastAsia" w:ascii="宋体" w:hAnsi="宋体" w:cs="宋体"/>
                <w:bCs/>
                <w:sz w:val="22"/>
                <w:lang w:val="zh-CN"/>
              </w:rPr>
            </w:pPr>
            <w:r>
              <w:rPr>
                <w:rFonts w:hint="eastAsia" w:ascii="宋体" w:hAnsi="宋体" w:cs="宋体"/>
                <w:bCs/>
                <w:sz w:val="22"/>
                <w:lang w:val="zh-CN"/>
              </w:rPr>
              <w:t>参加本次政府采购项目谈判响应截止时间前六个月内任意一个月缴纳税收凭据。（依法免税的供应商，应提供相应文件证明依法免税）</w:t>
            </w:r>
          </w:p>
          <w:p>
            <w:pPr>
              <w:pStyle w:val="3"/>
              <w:spacing w:line="500" w:lineRule="exact"/>
              <w:rPr>
                <w:rFonts w:hint="eastAsia" w:ascii="宋体" w:hAnsi="宋体"/>
                <w:sz w:val="22"/>
              </w:rPr>
            </w:pPr>
            <w:r>
              <w:rPr>
                <w:rFonts w:hint="eastAsia" w:ascii="宋体" w:hAnsi="宋体" w:cs="宋体"/>
                <w:sz w:val="22"/>
              </w:rPr>
              <w:t>（新注册公司从注册交纳起计算，不足的视为满足）</w:t>
            </w:r>
            <w:r>
              <w:rPr>
                <w:rFonts w:hint="eastAsia" w:ascii="宋体" w:hAnsi="宋体"/>
                <w:sz w:val="22"/>
              </w:rPr>
              <w:t>。</w:t>
            </w:r>
          </w:p>
          <w:p>
            <w:pPr>
              <w:pStyle w:val="3"/>
              <w:spacing w:line="500" w:lineRule="exact"/>
              <w:rPr>
                <w:rFonts w:ascii="宋体" w:hAnsi="宋体" w:cs="宋体"/>
                <w:b/>
                <w:bCs/>
                <w:sz w:val="22"/>
                <w:lang w:val="zh-CN"/>
              </w:rPr>
            </w:pPr>
            <w:r>
              <w:rPr>
                <w:rFonts w:hint="eastAsia" w:ascii="宋体" w:hAnsi="宋体" w:cs="宋体"/>
                <w:b/>
                <w:bCs/>
                <w:sz w:val="22"/>
                <w:lang w:val="zh-CN"/>
              </w:rPr>
              <w:t>四、依法缴纳社会保障资金的证明材料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spacing w:line="500" w:lineRule="exact"/>
              <w:rPr>
                <w:rFonts w:ascii="宋体" w:hAnsi="宋体"/>
                <w:sz w:val="22"/>
              </w:rPr>
            </w:pPr>
            <w:r>
              <w:rPr>
                <w:rFonts w:hint="eastAsia" w:ascii="宋体" w:hAnsi="宋体" w:cs="宋体"/>
                <w:sz w:val="22"/>
              </w:rPr>
              <w:t>（新注册公司从注册交纳起计算，不足的视为满足）</w:t>
            </w:r>
            <w:r>
              <w:rPr>
                <w:rFonts w:hint="eastAsia" w:ascii="宋体" w:hAnsi="宋体"/>
                <w:sz w:val="22"/>
              </w:rPr>
              <w:t>。</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bCs/>
                <w:sz w:val="22"/>
                <w:lang w:val="zh-CN"/>
              </w:rPr>
              <w:t>五、履行合同所必须的设备和专业技术能力的证明材料</w:t>
            </w:r>
          </w:p>
          <w:p>
            <w:pPr>
              <w:autoSpaceDE w:val="0"/>
              <w:autoSpaceDN w:val="0"/>
              <w:adjustRightInd w:val="0"/>
              <w:spacing w:line="420" w:lineRule="exact"/>
              <w:jc w:val="left"/>
              <w:rPr>
                <w:rFonts w:ascii="宋体" w:hAnsi="宋体" w:cs="宋体"/>
                <w:bCs/>
                <w:sz w:val="22"/>
                <w:lang w:val="zh-CN"/>
              </w:rPr>
            </w:pPr>
            <w:r>
              <w:rPr>
                <w:rFonts w:hint="eastAsia" w:ascii="宋体" w:hAnsi="宋体" w:cs="宋体"/>
                <w:bCs/>
                <w:sz w:val="22"/>
                <w:lang w:val="zh-CN"/>
              </w:rPr>
              <w:t>①相关设备的购置发票、专业技术人员职称证书、用工合同等；</w:t>
            </w:r>
          </w:p>
          <w:p>
            <w:pPr>
              <w:spacing w:line="420" w:lineRule="exact"/>
              <w:rPr>
                <w:rFonts w:ascii="宋体" w:hAnsi="宋体"/>
                <w:bCs/>
                <w:sz w:val="22"/>
              </w:rPr>
            </w:pPr>
            <w:r>
              <w:rPr>
                <w:rFonts w:hint="eastAsia" w:ascii="宋体" w:hAnsi="宋体"/>
                <w:bCs/>
                <w:sz w:val="22"/>
              </w:rPr>
              <w:t>②供应商具备履行合同所必须的设备和专业技术能力承诺函或声明（承诺函或声明格式自拟）。</w:t>
            </w:r>
          </w:p>
          <w:p>
            <w:pPr>
              <w:autoSpaceDE w:val="0"/>
              <w:autoSpaceDN w:val="0"/>
              <w:adjustRightInd w:val="0"/>
              <w:spacing w:line="420" w:lineRule="exact"/>
              <w:ind w:right="-11"/>
              <w:rPr>
                <w:rFonts w:ascii="宋体" w:hAnsi="宋体"/>
                <w:sz w:val="22"/>
              </w:rPr>
            </w:pPr>
            <w:r>
              <w:rPr>
                <w:rFonts w:hint="eastAsia" w:ascii="宋体" w:hAnsi="宋体" w:cs="仿宋_GB2312"/>
                <w:sz w:val="22"/>
                <w:lang w:val="zh-CN"/>
              </w:rPr>
              <w:t>注：仅需提供序号</w:t>
            </w:r>
            <w:r>
              <w:rPr>
                <w:rFonts w:hint="eastAsia" w:ascii="宋体" w:hAnsi="宋体"/>
                <w:sz w:val="22"/>
              </w:rPr>
              <w:t>①～②其中之一即可。</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kern w:val="0"/>
                <w:sz w:val="22"/>
              </w:rPr>
              <w:t>六、</w:t>
            </w:r>
            <w:r>
              <w:rPr>
                <w:rFonts w:ascii="宋体" w:hAnsi="宋体" w:cs="宋体"/>
                <w:b/>
                <w:bCs/>
                <w:sz w:val="22"/>
                <w:lang w:val="zh-CN"/>
              </w:rPr>
              <w:t>参加政府采购活动前3年内在经营活动中没有重大违法记录的声明</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供应商“</w:t>
            </w:r>
            <w:r>
              <w:rPr>
                <w:rFonts w:ascii="宋体" w:hAnsi="宋体" w:cs="宋体"/>
                <w:bCs/>
                <w:sz w:val="22"/>
                <w:lang w:val="zh-CN"/>
              </w:rPr>
              <w:t>参加政府采购活动前3年内在经营活动中没有重大违法记录的书面声明</w:t>
            </w:r>
            <w:r>
              <w:rPr>
                <w:rFonts w:hint="eastAsia" w:ascii="宋体" w:hAnsi="宋体" w:cs="宋体"/>
                <w:bCs/>
                <w:sz w:val="22"/>
                <w:lang w:val="zh-CN"/>
              </w:rPr>
              <w:t>”。 重大违法记录，是指供应商因违法经营受到刑事处罚或者责令停产停业、吊销许可证或者执照、较大数额罚款等行政处罚。</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bCs/>
                <w:sz w:val="22"/>
                <w:lang w:val="zh-CN"/>
              </w:rPr>
              <w:t>七、未被列入“信用中国”网站(www.creditchina.gov.cn)失信被执行人、重大税收违法案件当事人名单；“中国政府采购网”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（联合体形式响应的，联合体成员存在不良信用记录，视同联合体存在不良信用记录）。</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1、查询渠道：</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①“信用中国”网站（</w:t>
            </w:r>
            <w:r>
              <w:fldChar w:fldCharType="begin"/>
            </w:r>
            <w:r>
              <w:instrText xml:space="preserve"> HYPERLINK "http://www.creditchina.gov.cn" </w:instrText>
            </w:r>
            <w:r>
              <w:fldChar w:fldCharType="separate"/>
            </w:r>
            <w:r>
              <w:rPr>
                <w:rFonts w:hint="eastAsia" w:ascii="宋体" w:hAnsi="宋体" w:cs="宋体"/>
                <w:bCs/>
                <w:sz w:val="22"/>
                <w:lang w:val="zh-CN"/>
              </w:rPr>
              <w:t>www.creditchina.gov.cn</w:t>
            </w:r>
            <w:r>
              <w:rPr>
                <w:rFonts w:hint="eastAsia" w:ascii="宋体" w:hAnsi="宋体" w:cs="宋体"/>
                <w:bCs/>
                <w:sz w:val="22"/>
                <w:lang w:val="zh-CN"/>
              </w:rPr>
              <w:fldChar w:fldCharType="end"/>
            </w:r>
            <w:r>
              <w:rPr>
                <w:rFonts w:hint="eastAsia" w:ascii="宋体" w:hAnsi="宋体" w:cs="宋体"/>
                <w:bCs/>
                <w:sz w:val="22"/>
                <w:lang w:val="zh-CN"/>
              </w:rPr>
              <w:t>）</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②“中国政府采购网”（www.ccgp.gov.cn）</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③“中国社会组织公共服务平台”网站（www.chinanpo.gov.cn）</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2、截止时间：同谈判响应截止时间；</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3、信用信息查询记录和证据留存具体方式：经谈判小组确认的查询结果网页截图作为查询记录和证据，与其他采购文件一并保存；</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20" w:lineRule="exact"/>
              <w:contextualSpacing/>
              <w:jc w:val="left"/>
              <w:rPr>
                <w:rFonts w:ascii="宋体" w:cs="宋体"/>
                <w:kern w:val="0"/>
                <w:sz w:val="22"/>
              </w:rPr>
            </w:pPr>
            <w:r>
              <w:rPr>
                <w:rFonts w:hint="eastAsia" w:ascii="宋体" w:hAnsi="宋体" w:cs="宋体"/>
                <w:bCs/>
                <w:sz w:val="22"/>
                <w:lang w:val="zh-CN"/>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5</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
                <w:sz w:val="22"/>
              </w:rPr>
              <w:t>★</w:t>
            </w:r>
            <w:r>
              <w:rPr>
                <w:rFonts w:hint="eastAsia" w:ascii="宋体" w:hAnsi="宋体" w:cs="宋体"/>
                <w:bCs/>
                <w:sz w:val="22"/>
                <w:lang w:val="zh-CN"/>
              </w:rPr>
              <w:t>联合体响应</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kern w:val="0"/>
                <w:sz w:val="22"/>
              </w:rPr>
              <w:t>本项目</w:t>
            </w: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kern w:val="0"/>
                <w:sz w:val="22"/>
              </w:rPr>
              <w:t xml:space="preserve">不接受   </w:t>
            </w:r>
            <w:r>
              <w:rPr>
                <w:rFonts w:hint="eastAsia" w:ascii="宋体" w:hAnsi="宋体" w:cs="宋体"/>
                <w:bCs/>
                <w:sz w:val="22"/>
                <w:lang w:val="zh-CN"/>
              </w:rPr>
              <w:t>□接受</w:t>
            </w:r>
            <w:r>
              <w:rPr>
                <w:rFonts w:hint="eastAsia" w:ascii="宋体" w:hAnsi="宋体" w:cs="宋体"/>
                <w:kern w:val="0"/>
                <w:sz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6</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微软雅黑"/>
                <w:b/>
                <w:sz w:val="22"/>
              </w:rPr>
              <w:t>★</w:t>
            </w:r>
            <w:r>
              <w:rPr>
                <w:rFonts w:hint="eastAsia" w:ascii="宋体" w:hAnsi="宋体" w:cs="宋体"/>
                <w:bCs/>
                <w:sz w:val="22"/>
                <w:lang w:val="zh-CN"/>
              </w:rPr>
              <w:t>预算金额</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bCs/>
                <w:sz w:val="22"/>
                <w:lang w:val="en-US" w:eastAsia="zh-CN"/>
              </w:rPr>
              <w:t>825000</w:t>
            </w:r>
            <w:r>
              <w:rPr>
                <w:rFonts w:hint="eastAsia" w:ascii="宋体" w:hAnsi="宋体" w:cs="宋体"/>
                <w:bCs/>
                <w:sz w:val="22"/>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7</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现场考察</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不组织</w:t>
            </w:r>
          </w:p>
          <w:p>
            <w:pPr>
              <w:autoSpaceDE w:val="0"/>
              <w:autoSpaceDN w:val="0"/>
              <w:adjustRightInd w:val="0"/>
              <w:spacing w:line="360" w:lineRule="auto"/>
              <w:rPr>
                <w:rFonts w:ascii="宋体" w:cs="宋体"/>
                <w:color w:val="000000" w:themeColor="text1"/>
                <w:kern w:val="0"/>
                <w:sz w:val="22"/>
                <w:lang w:val="zh-CN"/>
              </w:rPr>
            </w:pPr>
            <w:r>
              <w:rPr>
                <w:rFonts w:hint="eastAsia" w:ascii="宋体" w:hAnsi="宋体" w:cs="宋体"/>
                <w:b/>
                <w:bCs/>
                <w:sz w:val="22"/>
                <w:lang w:val="zh-CN"/>
              </w:rPr>
              <w:t>□</w:t>
            </w:r>
            <w:r>
              <w:rPr>
                <w:rFonts w:hint="eastAsia" w:ascii="宋体" w:hAnsi="宋体" w:cs="宋体"/>
                <w:bCs/>
                <w:sz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8</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谈判前答疑会</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不召开</w:t>
            </w:r>
          </w:p>
          <w:p>
            <w:pPr>
              <w:autoSpaceDE w:val="0"/>
              <w:autoSpaceDN w:val="0"/>
              <w:adjustRightInd w:val="0"/>
              <w:spacing w:line="360" w:lineRule="auto"/>
              <w:rPr>
                <w:rFonts w:ascii="宋体" w:cs="宋体"/>
                <w:color w:val="000000" w:themeColor="text1"/>
                <w:kern w:val="0"/>
                <w:sz w:val="22"/>
                <w:lang w:val="zh-CN"/>
              </w:rPr>
            </w:pPr>
            <w:r>
              <w:rPr>
                <w:rFonts w:hint="eastAsia" w:ascii="宋体" w:hAnsi="宋体" w:cs="宋体"/>
                <w:bCs/>
                <w:sz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9</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sz w:val="22"/>
              </w:rPr>
              <w:t>进口产品参与</w:t>
            </w:r>
          </w:p>
        </w:tc>
        <w:tc>
          <w:tcPr>
            <w:tcW w:w="7358" w:type="dxa"/>
            <w:vAlign w:val="center"/>
          </w:tcPr>
          <w:p>
            <w:pPr>
              <w:autoSpaceDE w:val="0"/>
              <w:autoSpaceDN w:val="0"/>
              <w:adjustRightInd w:val="0"/>
              <w:spacing w:line="276" w:lineRule="auto"/>
              <w:rPr>
                <w:rFonts w:ascii="宋体"/>
                <w:color w:val="000000" w:themeColor="text1"/>
                <w:sz w:val="22"/>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 xml:space="preserve">不允许    </w:t>
            </w:r>
            <w:r>
              <w:rPr>
                <w:rFonts w:hint="eastAsia" w:ascii="宋体" w:hAnsi="宋体" w:cs="宋体"/>
                <w:b/>
                <w:bCs/>
                <w:sz w:val="22"/>
                <w:lang w:val="zh-CN"/>
              </w:rPr>
              <w:t>□</w:t>
            </w:r>
            <w:r>
              <w:rPr>
                <w:rFonts w:hint="eastAsia" w:ascii="宋体" w:hAnsi="宋体" w:cs="宋体"/>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10</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b/>
                <w:sz w:val="22"/>
              </w:rPr>
              <w:t>★</w:t>
            </w:r>
            <w:r>
              <w:rPr>
                <w:rFonts w:hint="eastAsia" w:ascii="宋体" w:hAnsi="宋体" w:cs="宋体"/>
                <w:sz w:val="22"/>
              </w:rPr>
              <w:t>谈判有效期</w:t>
            </w:r>
          </w:p>
        </w:tc>
        <w:tc>
          <w:tcPr>
            <w:tcW w:w="7358" w:type="dxa"/>
            <w:vAlign w:val="center"/>
          </w:tcPr>
          <w:p>
            <w:pPr>
              <w:autoSpaceDE w:val="0"/>
              <w:autoSpaceDN w:val="0"/>
              <w:adjustRightInd w:val="0"/>
              <w:spacing w:line="360" w:lineRule="auto"/>
              <w:rPr>
                <w:rFonts w:ascii="宋体" w:hAnsi="宋体" w:cs="宋体"/>
                <w:sz w:val="22"/>
              </w:rPr>
            </w:pPr>
            <w:r>
              <w:rPr>
                <w:rFonts w:hint="eastAsia" w:ascii="宋体" w:hAnsi="宋体" w:cs="宋体"/>
                <w:sz w:val="22"/>
              </w:rPr>
              <w:t>60天（自</w:t>
            </w:r>
            <w:r>
              <w:rPr>
                <w:rFonts w:hint="eastAsia" w:ascii="宋体" w:hAnsi="宋体" w:cs="宋体"/>
                <w:kern w:val="0"/>
                <w:sz w:val="22"/>
              </w:rPr>
              <w:t>提交谈判响应文件的截止之日起算</w:t>
            </w:r>
            <w:r>
              <w:rPr>
                <w:rFonts w:hint="eastAsia" w:ascii="宋体" w:hAnsi="宋体" w:cs="宋体"/>
                <w:sz w:val="22"/>
              </w:rPr>
              <w:t>）</w:t>
            </w:r>
          </w:p>
          <w:p>
            <w:pPr>
              <w:autoSpaceDE w:val="0"/>
              <w:autoSpaceDN w:val="0"/>
              <w:adjustRightInd w:val="0"/>
              <w:spacing w:line="360" w:lineRule="auto"/>
              <w:rPr>
                <w:rFonts w:ascii="宋体" w:cs="仿宋_GB2312"/>
                <w:sz w:val="22"/>
              </w:rPr>
            </w:pPr>
            <w:r>
              <w:rPr>
                <w:rFonts w:hint="eastAsia" w:ascii="宋体" w:hAnsi="宋体" w:cs="宋体"/>
                <w:sz w:val="22"/>
                <w:lang w:val="zh-CN"/>
              </w:rPr>
              <w:t>成交供应商谈判有效期延至合同验收之日，</w:t>
            </w:r>
            <w:r>
              <w:rPr>
                <w:rFonts w:hint="eastAsia" w:ascii="宋体" w:hAnsi="宋体" w:cs="宋体"/>
                <w:kern w:val="0"/>
                <w:sz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Cs/>
                <w:sz w:val="22"/>
                <w:lang w:val="zh-CN"/>
              </w:rPr>
              <w:t>成交供应商将本项目非主体、非关键性工作分包</w:t>
            </w:r>
          </w:p>
        </w:tc>
        <w:tc>
          <w:tcPr>
            <w:tcW w:w="7358" w:type="dxa"/>
            <w:vAlign w:val="center"/>
          </w:tcPr>
          <w:p>
            <w:pPr>
              <w:autoSpaceDE w:val="0"/>
              <w:autoSpaceDN w:val="0"/>
              <w:adjustRightInd w:val="0"/>
              <w:spacing w:line="276"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33"/>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 xml:space="preserve">不允许   </w:t>
            </w:r>
            <w:r>
              <w:rPr>
                <w:rFonts w:hint="eastAsia" w:asciiTheme="minorEastAsia" w:hAnsiTheme="minorEastAsia" w:eastAsiaTheme="minorEastAsia" w:cstheme="minorEastAsia"/>
                <w:b/>
                <w:bCs/>
                <w:sz w:val="22"/>
                <w:lang w:val="zh-CN"/>
              </w:rPr>
              <w:t>□</w:t>
            </w:r>
            <w:r>
              <w:rPr>
                <w:rFonts w:hint="eastAsia" w:asciiTheme="minorEastAsia" w:hAnsiTheme="minorEastAsia" w:eastAsiaTheme="minorEastAsia" w:cstheme="minorEastAsia"/>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color w:val="FF0000"/>
                <w:sz w:val="22"/>
              </w:rPr>
              <w:t>12</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bCs/>
                <w:color w:val="FF0000"/>
                <w:sz w:val="22"/>
                <w:lang w:val="zh-CN"/>
              </w:rPr>
            </w:pPr>
            <w:r>
              <w:rPr>
                <w:rFonts w:hint="eastAsia" w:asciiTheme="minorEastAsia" w:hAnsiTheme="minorEastAsia" w:eastAsiaTheme="minorEastAsia" w:cstheme="minorEastAsia"/>
                <w:color w:val="FF0000"/>
                <w:sz w:val="22"/>
                <w:lang w:val="zh-CN"/>
              </w:rPr>
              <w:t>响应文件提交截止、谈判响应截止及谈判时间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color w:val="FF0000"/>
                <w:sz w:val="22"/>
                <w:lang w:val="zh-CN"/>
              </w:rPr>
            </w:pPr>
            <w:r>
              <w:rPr>
                <w:rFonts w:hint="eastAsia" w:ascii="宋体" w:hAnsi="宋体" w:cs="宋体"/>
                <w:color w:val="FF0000"/>
                <w:kern w:val="0"/>
              </w:rPr>
              <w:t>2021年</w:t>
            </w:r>
            <w:r>
              <w:rPr>
                <w:rFonts w:hint="eastAsia" w:ascii="宋体" w:hAnsi="宋体" w:cs="宋体"/>
                <w:color w:val="FF0000"/>
                <w:kern w:val="0"/>
                <w:lang w:val="en-US" w:eastAsia="zh-CN"/>
              </w:rPr>
              <w:t>12</w:t>
            </w:r>
            <w:r>
              <w:rPr>
                <w:rFonts w:hint="eastAsia" w:ascii="宋体" w:hAnsi="宋体" w:cs="宋体"/>
                <w:color w:val="FF0000"/>
                <w:kern w:val="0"/>
              </w:rPr>
              <w:t>月</w:t>
            </w:r>
            <w:r>
              <w:rPr>
                <w:rFonts w:hint="eastAsia" w:ascii="宋体" w:hAnsi="宋体" w:cs="宋体"/>
                <w:color w:val="FF0000"/>
                <w:kern w:val="0"/>
                <w:lang w:val="en-US" w:eastAsia="zh-CN"/>
              </w:rPr>
              <w:t>10</w:t>
            </w:r>
            <w:r>
              <w:rPr>
                <w:rFonts w:hint="eastAsia" w:ascii="宋体" w:hAnsi="宋体" w:cs="宋体"/>
                <w:color w:val="FF0000"/>
                <w:kern w:val="0"/>
              </w:rPr>
              <w:t>日</w:t>
            </w:r>
            <w:r>
              <w:rPr>
                <w:rFonts w:hint="eastAsia" w:ascii="宋体" w:hAnsi="宋体" w:cs="宋体"/>
                <w:color w:val="FF0000"/>
                <w:kern w:val="0"/>
                <w:lang w:val="en-US" w:eastAsia="zh-CN"/>
              </w:rPr>
              <w:t>09</w:t>
            </w:r>
            <w:r>
              <w:rPr>
                <w:rFonts w:hint="eastAsia" w:ascii="宋体" w:hAnsi="宋体" w:cs="宋体"/>
                <w:color w:val="FF0000"/>
                <w:kern w:val="0"/>
              </w:rPr>
              <w:t>时</w:t>
            </w:r>
            <w:r>
              <w:rPr>
                <w:rFonts w:hint="eastAsia" w:ascii="宋体" w:hAnsi="宋体" w:cs="宋体"/>
                <w:color w:val="FF0000"/>
                <w:kern w:val="0"/>
                <w:lang w:val="en-US" w:eastAsia="zh-CN"/>
              </w:rPr>
              <w:t>00</w:t>
            </w:r>
            <w:r>
              <w:rPr>
                <w:rFonts w:hint="eastAsia" w:ascii="宋体" w:hAnsi="宋体" w:cs="宋体"/>
                <w:color w:val="FF0000"/>
                <w:kern w:val="0"/>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color w:val="FF0000"/>
                <w:sz w:val="22"/>
              </w:rPr>
              <w:t>13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color w:val="FF0000"/>
                <w:sz w:val="22"/>
              </w:rPr>
              <w:t>响应文件</w:t>
            </w:r>
          </w:p>
          <w:p>
            <w:pPr>
              <w:autoSpaceDE w:val="0"/>
              <w:autoSpaceDN w:val="0"/>
              <w:adjustRightInd w:val="0"/>
              <w:spacing w:line="360" w:lineRule="auto"/>
              <w:jc w:val="center"/>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color w:val="FF0000"/>
                <w:sz w:val="22"/>
              </w:rPr>
              <w:t>开启地点</w:t>
            </w:r>
          </w:p>
        </w:tc>
        <w:tc>
          <w:tcPr>
            <w:tcW w:w="7358" w:type="dxa"/>
            <w:vAlign w:val="center"/>
          </w:tcPr>
          <w:p>
            <w:pPr>
              <w:autoSpaceDE w:val="0"/>
              <w:autoSpaceDN w:val="0"/>
              <w:adjustRightInd w:val="0"/>
              <w:spacing w:line="360" w:lineRule="auto"/>
              <w:ind w:left="210" w:hanging="210" w:hangingChars="100"/>
              <w:rPr>
                <w:rFonts w:asciiTheme="minorEastAsia" w:hAnsiTheme="minorEastAsia" w:eastAsiaTheme="minorEastAsia" w:cstheme="minorEastAsia"/>
                <w:bCs/>
                <w:color w:val="FF0000"/>
                <w:sz w:val="22"/>
                <w:lang w:val="zh-CN"/>
              </w:rPr>
            </w:pPr>
            <w:r>
              <w:rPr>
                <w:rFonts w:hint="eastAsia" w:ascii="宋体" w:hAnsi="宋体" w:cs="宋体"/>
                <w:color w:val="FF0000"/>
                <w:kern w:val="0"/>
              </w:rPr>
              <w:t>长葛市公共资源交易中心开标</w:t>
            </w:r>
            <w:r>
              <w:rPr>
                <w:rFonts w:hint="eastAsia" w:ascii="宋体" w:hAnsi="宋体" w:cs="宋体"/>
                <w:color w:val="FF0000"/>
                <w:kern w:val="0"/>
                <w:lang w:val="en-US" w:eastAsia="zh-CN"/>
              </w:rPr>
              <w:t>一</w:t>
            </w:r>
            <w:r>
              <w:rPr>
                <w:rFonts w:hint="eastAsia" w:ascii="宋体" w:hAnsi="宋体" w:cs="宋体"/>
                <w:color w:val="FF0000"/>
                <w:kern w:val="0"/>
              </w:rPr>
              <w:t>室（</w:t>
            </w:r>
            <w:r>
              <w:rPr>
                <w:rFonts w:hint="eastAsia" w:asciiTheme="minorEastAsia" w:hAnsiTheme="minorEastAsia" w:eastAsiaTheme="minorEastAsia" w:cstheme="minorEastAsia"/>
                <w:color w:val="FF0000"/>
                <w:sz w:val="22"/>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14</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000000" w:themeColor="text1"/>
                <w:kern w:val="0"/>
                <w:sz w:val="22"/>
              </w:rPr>
              <w:t>谈判保证金</w:t>
            </w:r>
          </w:p>
        </w:tc>
        <w:tc>
          <w:tcPr>
            <w:tcW w:w="7358" w:type="dxa"/>
            <w:vAlign w:val="center"/>
          </w:tcPr>
          <w:p>
            <w:pPr>
              <w:tabs>
                <w:tab w:val="left" w:pos="1260"/>
              </w:tabs>
              <w:autoSpaceDE w:val="0"/>
              <w:autoSpaceDN w:val="0"/>
              <w:spacing w:line="360" w:lineRule="auto"/>
              <w:contextualSpacing/>
              <w:rPr>
                <w:rFonts w:asciiTheme="minorEastAsia" w:hAnsiTheme="minorEastAsia" w:eastAsiaTheme="minorEastAsia" w:cstheme="minorEastAsia"/>
                <w:color w:val="000000" w:themeColor="text1"/>
                <w:sz w:val="22"/>
                <w:lang w:val="zh-CN"/>
              </w:rPr>
            </w:pPr>
            <w:r>
              <w:rPr>
                <w:rFonts w:hint="eastAsia" w:asciiTheme="minorEastAsia" w:hAnsiTheme="minorEastAsia" w:eastAsiaTheme="minorEastAsia" w:cstheme="minorEastAsia"/>
                <w:color w:val="000000" w:themeColor="text1"/>
                <w:sz w:val="22"/>
                <w:lang w:val="zh-CN"/>
              </w:rPr>
              <w:t>按照河南省《关于优化政府采购营商环境有关问题的通知》（豫财购（2019）4号文）的要求，不收取投标保证金。供应商应提供投标承诺函。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公告发布</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采购人澄清或修改谈判文件时间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lang w:val="zh-CN"/>
              </w:rPr>
              <w:t>谈判响应截止时间3个工作日前（</w:t>
            </w:r>
            <w:r>
              <w:rPr>
                <w:rFonts w:hint="eastAsia" w:asciiTheme="minorEastAsia" w:hAnsiTheme="minorEastAsia" w:eastAsiaTheme="minorEastAsia" w:cstheme="minorEastAsia"/>
                <w:sz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供应商对采购文件质疑截止时间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同谈判响应截止时间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18</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响应文件份数</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 w:val="22"/>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19</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响应文件的</w:t>
            </w:r>
          </w:p>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签署盖章</w:t>
            </w:r>
          </w:p>
        </w:tc>
        <w:tc>
          <w:tcPr>
            <w:tcW w:w="7358" w:type="dxa"/>
            <w:vAlign w:val="center"/>
          </w:tcPr>
          <w:p>
            <w:pPr>
              <w:autoSpaceDE w:val="0"/>
              <w:autoSpaceDN w:val="0"/>
              <w:adjustRightInd w:val="0"/>
              <w:spacing w:line="420" w:lineRule="exact"/>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20</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谈判小组组建</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 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lang w:val="zh-CN"/>
              </w:rPr>
              <w:t>由采购人代表</w:t>
            </w:r>
            <w:r>
              <w:rPr>
                <w:rFonts w:hint="eastAsia" w:asciiTheme="minorEastAsia" w:hAnsiTheme="minorEastAsia" w:eastAsiaTheme="minorEastAsia" w:cstheme="minorEastAsia"/>
                <w:sz w:val="22"/>
              </w:rPr>
              <w:t>1人</w:t>
            </w:r>
            <w:r>
              <w:rPr>
                <w:rFonts w:hint="eastAsia" w:asciiTheme="minorEastAsia" w:hAnsiTheme="minorEastAsia" w:eastAsiaTheme="minorEastAsia" w:cstheme="minorEastAsia"/>
                <w:sz w:val="22"/>
                <w:lang w:val="zh-CN"/>
              </w:rPr>
              <w:t>和评审专家</w:t>
            </w:r>
            <w:r>
              <w:rPr>
                <w:rFonts w:hint="eastAsia" w:asciiTheme="minorEastAsia" w:hAnsiTheme="minorEastAsia" w:eastAsiaTheme="minorEastAsia" w:cstheme="minorEastAsia"/>
                <w:sz w:val="22"/>
              </w:rPr>
              <w:t>2人</w:t>
            </w:r>
            <w:r>
              <w:rPr>
                <w:rFonts w:hint="eastAsia" w:asciiTheme="minorEastAsia" w:hAnsiTheme="minorEastAsia" w:eastAsiaTheme="minorEastAsia" w:cstheme="minorEastAsia"/>
                <w:sz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21</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评审方法</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color w:val="000000"/>
                <w:sz w:val="22"/>
              </w:rPr>
              <w:t>质量和服务均能满足谈判文件实质性响应要求且最后报价最低的原则确定成交供应商</w:t>
            </w:r>
            <w:r>
              <w:rPr>
                <w:rFonts w:hint="eastAsia" w:asciiTheme="minorEastAsia" w:hAnsiTheme="minorEastAsia" w:eastAsiaTheme="minorEastAsia" w:cs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2</w:t>
            </w:r>
          </w:p>
        </w:tc>
        <w:tc>
          <w:tcPr>
            <w:tcW w:w="1723" w:type="dxa"/>
            <w:vAlign w:val="center"/>
          </w:tcPr>
          <w:p>
            <w:pPr>
              <w:autoSpaceDE w:val="0"/>
              <w:autoSpaceDN w:val="0"/>
              <w:adjustRightInd w:val="0"/>
              <w:spacing w:line="420" w:lineRule="exact"/>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履约担保</w:t>
            </w:r>
          </w:p>
        </w:tc>
        <w:tc>
          <w:tcPr>
            <w:tcW w:w="7358" w:type="dxa"/>
            <w:vAlign w:val="center"/>
          </w:tcPr>
          <w:p>
            <w:pPr>
              <w:autoSpaceDE w:val="0"/>
              <w:autoSpaceDN w:val="0"/>
              <w:adjustRightInd w:val="0"/>
              <w:spacing w:line="360" w:lineRule="auto"/>
              <w:rPr>
                <w:rFonts w:hint="eastAsia" w:asciiTheme="minorEastAsia" w:hAnsiTheme="minorEastAsia" w:eastAsiaTheme="minorEastAsia" w:cstheme="minorEastAsia"/>
                <w:color w:val="0C0C0C" w:themeColor="text1" w:themeTint="F2"/>
                <w:kern w:val="0"/>
                <w:sz w:val="22"/>
                <w:lang w:val="en-US" w:eastAsia="zh-CN"/>
              </w:rPr>
            </w:pPr>
            <w:r>
              <w:rPr>
                <w:rFonts w:hint="eastAsia" w:asciiTheme="minorEastAsia" w:hAnsiTheme="minorEastAsia" w:eastAsiaTheme="minorEastAsia" w:cstheme="minorEastAsia"/>
                <w:color w:val="0C0C0C" w:themeColor="text1" w:themeTint="F2"/>
                <w:kern w:val="0"/>
                <w:sz w:val="22"/>
                <w:lang w:val="zh-CN"/>
              </w:rPr>
              <w:t>开户行：河南长葛农村商业银行股份有限公司营业</w:t>
            </w:r>
            <w:r>
              <w:rPr>
                <w:rFonts w:hint="eastAsia" w:asciiTheme="minorEastAsia" w:hAnsiTheme="minorEastAsia" w:eastAsiaTheme="minorEastAsia" w:cstheme="minorEastAsia"/>
                <w:color w:val="0C0C0C" w:themeColor="text1" w:themeTint="F2"/>
                <w:kern w:val="0"/>
                <w:sz w:val="22"/>
                <w:lang w:val="en-US" w:eastAsia="zh-CN"/>
              </w:rPr>
              <w:t>部</w:t>
            </w:r>
          </w:p>
          <w:p>
            <w:pPr>
              <w:autoSpaceDE w:val="0"/>
              <w:autoSpaceDN w:val="0"/>
              <w:adjustRightInd w:val="0"/>
              <w:spacing w:line="360" w:lineRule="auto"/>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color w:val="0C0C0C" w:themeColor="text1" w:themeTint="F2"/>
                <w:kern w:val="0"/>
                <w:sz w:val="22"/>
                <w:lang w:val="zh-CN"/>
              </w:rPr>
              <w:t>户  名：长葛市公共资源交易中心</w:t>
            </w:r>
          </w:p>
          <w:p>
            <w:pPr>
              <w:autoSpaceDE w:val="0"/>
              <w:autoSpaceDN w:val="0"/>
              <w:adjustRightInd w:val="0"/>
              <w:spacing w:line="360" w:lineRule="auto"/>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color w:val="0C0C0C" w:themeColor="text1" w:themeTint="F2"/>
                <w:kern w:val="0"/>
                <w:sz w:val="22"/>
                <w:lang w:val="zh-CN"/>
              </w:rPr>
              <w:t xml:space="preserve">账  号：13201001800000552 </w:t>
            </w:r>
          </w:p>
          <w:p>
            <w:pPr>
              <w:autoSpaceDE w:val="0"/>
              <w:autoSpaceDN w:val="0"/>
              <w:adjustRightInd w:val="0"/>
              <w:spacing w:line="360" w:lineRule="auto"/>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color w:val="0C0C0C" w:themeColor="text1" w:themeTint="F2"/>
                <w:kern w:val="0"/>
                <w:sz w:val="22"/>
                <w:lang w:val="zh-CN"/>
              </w:rPr>
              <w:t>履约担保的金额：中标金额的10%</w:t>
            </w:r>
          </w:p>
          <w:p>
            <w:pPr>
              <w:autoSpaceDE w:val="0"/>
              <w:autoSpaceDN w:val="0"/>
              <w:adjustRightInd w:val="0"/>
              <w:spacing w:line="360" w:lineRule="auto"/>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color w:val="0C0C0C" w:themeColor="text1" w:themeTint="F2"/>
                <w:kern w:val="0"/>
                <w:sz w:val="22"/>
                <w:lang w:val="zh-CN"/>
              </w:rPr>
              <w:t>中标人无正当理由不与招标人订立合同，在签订合同时向招标人提出附加条件，或者不按照招标文件要求提交履约担保的，取消其中标资格。</w:t>
            </w:r>
          </w:p>
          <w:p>
            <w:pPr>
              <w:autoSpaceDE w:val="0"/>
              <w:autoSpaceDN w:val="0"/>
              <w:adjustRightInd w:val="0"/>
              <w:spacing w:line="360" w:lineRule="auto"/>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color w:val="0C0C0C" w:themeColor="text1" w:themeTint="F2"/>
                <w:kern w:val="0"/>
                <w:sz w:val="22"/>
                <w:lang w:val="zh-CN"/>
              </w:rPr>
              <w:t>注：履约担保缴纳时需备注项目编号：</w:t>
            </w:r>
            <w:r>
              <w:rPr>
                <w:rFonts w:hint="eastAsia" w:asciiTheme="minorEastAsia" w:hAnsiTheme="minorEastAsia" w:eastAsiaTheme="minorEastAsia" w:cstheme="minorEastAsia"/>
                <w:b/>
                <w:bCs/>
                <w:color w:val="0C0C0C" w:themeColor="text1" w:themeTint="F2"/>
                <w:kern w:val="0"/>
                <w:sz w:val="22"/>
                <w:lang w:val="zh-CN"/>
              </w:rPr>
              <w:t>长招采竞字【202</w:t>
            </w:r>
            <w:r>
              <w:rPr>
                <w:rFonts w:asciiTheme="minorEastAsia" w:hAnsiTheme="minorEastAsia" w:eastAsiaTheme="minorEastAsia" w:cstheme="minorEastAsia"/>
                <w:b/>
                <w:bCs/>
                <w:color w:val="0C0C0C" w:themeColor="text1" w:themeTint="F2"/>
                <w:kern w:val="0"/>
                <w:sz w:val="22"/>
                <w:lang w:val="zh-CN"/>
              </w:rPr>
              <w:t>1</w:t>
            </w:r>
            <w:r>
              <w:rPr>
                <w:rFonts w:hint="eastAsia" w:asciiTheme="minorEastAsia" w:hAnsiTheme="minorEastAsia" w:eastAsiaTheme="minorEastAsia" w:cstheme="minorEastAsia"/>
                <w:b/>
                <w:bCs/>
                <w:color w:val="0C0C0C" w:themeColor="text1" w:themeTint="F2"/>
                <w:kern w:val="0"/>
                <w:sz w:val="22"/>
                <w:lang w:val="zh-CN"/>
              </w:rPr>
              <w:t>】</w:t>
            </w:r>
            <w:r>
              <w:rPr>
                <w:rFonts w:hint="eastAsia" w:asciiTheme="minorEastAsia" w:hAnsiTheme="minorEastAsia" w:eastAsiaTheme="minorEastAsia" w:cstheme="minorEastAsia"/>
                <w:b/>
                <w:bCs/>
                <w:color w:val="0C0C0C" w:themeColor="text1" w:themeTint="F2"/>
                <w:kern w:val="0"/>
                <w:sz w:val="22"/>
                <w:lang w:val="en-US" w:eastAsia="zh-CN"/>
              </w:rPr>
              <w:t>067</w:t>
            </w:r>
            <w:r>
              <w:rPr>
                <w:rFonts w:hint="eastAsia" w:asciiTheme="minorEastAsia" w:hAnsiTheme="minorEastAsia" w:eastAsiaTheme="minorEastAsia" w:cstheme="minorEastAsia"/>
                <w:b/>
                <w:bCs/>
                <w:color w:val="0C0C0C" w:themeColor="text1" w:themeTint="F2"/>
                <w:kern w:val="0"/>
                <w:sz w:val="22"/>
                <w:lang w:val="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代理服务费</w:t>
            </w:r>
          </w:p>
        </w:tc>
        <w:tc>
          <w:tcPr>
            <w:tcW w:w="7358" w:type="dxa"/>
            <w:vAlign w:val="center"/>
          </w:tcPr>
          <w:p>
            <w:pPr>
              <w:pStyle w:val="3"/>
              <w:rPr>
                <w:rFonts w:asciiTheme="minorEastAsia" w:hAnsiTheme="minorEastAsia" w:eastAsiaTheme="minorEastAsia" w:cstheme="minorEastAsia"/>
                <w:bCs/>
                <w:color w:val="0C0C0C" w:themeColor="text1" w:themeTint="F2"/>
                <w:sz w:val="22"/>
                <w:lang w:val="zh-CN"/>
              </w:rPr>
            </w:pPr>
            <w:r>
              <w:rPr>
                <w:rFonts w:hint="eastAsia" w:asciiTheme="minorEastAsia" w:hAnsiTheme="minorEastAsia" w:eastAsiaTheme="minorEastAsia" w:cstheme="minorEastAsia"/>
                <w:color w:val="0C0C0C" w:themeColor="text1" w:themeTint="F2"/>
                <w:sz w:val="22"/>
                <w:lang w:val="zh-CN"/>
              </w:rPr>
              <w:fldChar w:fldCharType="begin"/>
            </w:r>
            <w:r>
              <w:rPr>
                <w:rFonts w:hint="eastAsia" w:asciiTheme="minorEastAsia" w:hAnsiTheme="minorEastAsia" w:eastAsiaTheme="minorEastAsia" w:cstheme="minorEastAsia"/>
                <w:color w:val="0C0C0C" w:themeColor="text1" w:themeTint="F2"/>
                <w:sz w:val="22"/>
                <w:lang w:val="zh-CN"/>
              </w:rPr>
              <w:instrText xml:space="preserve"> eq \o\ac(□,√)</w:instrText>
            </w:r>
            <w:r>
              <w:rPr>
                <w:rFonts w:hint="eastAsia" w:asciiTheme="minorEastAsia" w:hAnsiTheme="minorEastAsia" w:eastAsiaTheme="minorEastAsia" w:cstheme="minorEastAsia"/>
                <w:color w:val="0C0C0C" w:themeColor="text1" w:themeTint="F2"/>
                <w:sz w:val="22"/>
                <w:lang w:val="zh-CN"/>
              </w:rPr>
              <w:fldChar w:fldCharType="end"/>
            </w:r>
            <w:r>
              <w:rPr>
                <w:rFonts w:hint="eastAsia" w:asciiTheme="minorEastAsia" w:hAnsiTheme="minorEastAsia" w:eastAsiaTheme="minorEastAsia" w:cstheme="minorEastAsia"/>
                <w:color w:val="0C0C0C" w:themeColor="text1" w:themeTint="F2"/>
                <w:sz w:val="22"/>
                <w:lang w:val="zh-CN"/>
              </w:rPr>
              <w:t>收取，成交通知书发出前，由成交供应商按照差额累进计价法计算，一次性以以现金或转账形式交纳。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4</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成交供应商需提交</w:t>
            </w:r>
          </w:p>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的资料</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成交供应商在接到成交通知时，须</w:t>
            </w:r>
            <w:r>
              <w:rPr>
                <w:rFonts w:hint="eastAsia" w:asciiTheme="minorEastAsia" w:hAnsiTheme="minorEastAsia" w:eastAsiaTheme="minorEastAsia" w:cstheme="minorEastAsia"/>
                <w:sz w:val="22"/>
              </w:rPr>
              <w:t>向</w:t>
            </w:r>
            <w:r>
              <w:rPr>
                <w:rFonts w:hint="eastAsia" w:asciiTheme="minorEastAsia" w:hAnsiTheme="minorEastAsia" w:eastAsiaTheme="minorEastAsia" w:cstheme="minorEastAsia"/>
                <w:kern w:val="0"/>
                <w:sz w:val="22"/>
              </w:rPr>
              <w:t>代理机构</w:t>
            </w:r>
            <w:r>
              <w:rPr>
                <w:rFonts w:hint="eastAsia" w:asciiTheme="minorEastAsia" w:hAnsiTheme="minorEastAsia" w:eastAsiaTheme="minorEastAsia" w:cstheme="minorEastAsia"/>
                <w:sz w:val="22"/>
              </w:rPr>
              <w:t>发</w:t>
            </w:r>
            <w:r>
              <w:rPr>
                <w:rFonts w:hint="eastAsia" w:asciiTheme="minorEastAsia" w:hAnsiTheme="minorEastAsia" w:eastAsiaTheme="minorEastAsia" w:cstheme="minorEastAsia"/>
                <w:bCs/>
                <w:sz w:val="22"/>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 w:val="22"/>
              </w:rPr>
              <w:t>代理公司</w:t>
            </w:r>
            <w:r>
              <w:rPr>
                <w:rFonts w:hint="eastAsia" w:asciiTheme="minorEastAsia" w:hAnsiTheme="minorEastAsia" w:eastAsiaTheme="minorEastAsia" w:cstheme="minorEastAsia"/>
                <w:bCs/>
                <w:sz w:val="22"/>
                <w:lang w:val="zh-CN"/>
              </w:rPr>
              <w:t>。联系电话：</w:t>
            </w:r>
            <w:r>
              <w:rPr>
                <w:rFonts w:hint="eastAsia" w:asciiTheme="minorEastAsia" w:hAnsiTheme="minorEastAsia" w:eastAsiaTheme="minorEastAsia" w:cstheme="minorEastAsia"/>
                <w:bCs/>
                <w:sz w:val="22"/>
                <w:lang w:val="en-US" w:eastAsia="zh-CN"/>
              </w:rPr>
              <w:t>18539042820</w:t>
            </w:r>
            <w:r>
              <w:rPr>
                <w:rFonts w:hint="eastAsia" w:asciiTheme="minorEastAsia" w:hAnsiTheme="minorEastAsia" w:eastAsiaTheme="minorEastAsia" w:cstheme="minorEastAsia"/>
                <w:bCs/>
                <w:sz w:val="22"/>
                <w:lang w:val="zh-CN"/>
              </w:rPr>
              <w:t>；邮箱：</w:t>
            </w:r>
            <w:r>
              <w:rPr>
                <w:rFonts w:hint="eastAsia" w:asciiTheme="minorEastAsia" w:hAnsiTheme="minorEastAsia" w:eastAsiaTheme="minorEastAsia" w:cstheme="minorEastAsia"/>
                <w:bCs/>
                <w:sz w:val="22"/>
                <w:lang w:val="en-US" w:eastAsia="zh-CN"/>
              </w:rPr>
              <w:t>291180687</w:t>
            </w:r>
            <w:r>
              <w:rPr>
                <w:rFonts w:hint="eastAsia" w:asciiTheme="minorEastAsia" w:hAnsiTheme="minorEastAsia" w:eastAsiaTheme="minorEastAsia" w:cstheme="minorEastAsia"/>
                <w:bCs/>
                <w:sz w:val="22"/>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5</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电子化采购模式</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22"/>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是。</w:t>
            </w:r>
            <w:r>
              <w:rPr>
                <w:rFonts w:hint="eastAsia" w:asciiTheme="minorEastAsia" w:hAnsiTheme="minorEastAsia" w:eastAsiaTheme="minorEastAsia" w:cstheme="minorEastAsia"/>
                <w:sz w:val="22"/>
                <w:lang w:val="zh-CN"/>
              </w:rPr>
              <w:t>供应商响应时须成功上传、加密电子响应文件。供应商资质、业绩、荣誉及相关人员证明材料等资料原件谈判响应文件开启现场不再提供</w:t>
            </w:r>
          </w:p>
          <w:p>
            <w:pPr>
              <w:autoSpaceDE w:val="0"/>
              <w:autoSpaceDN w:val="0"/>
              <w:adjustRightInd w:val="0"/>
              <w:spacing w:line="360" w:lineRule="auto"/>
              <w:contextualSpacing/>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特别提示</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asciiTheme="minorEastAsia" w:hAnsiTheme="minorEastAsia" w:eastAsiaTheme="minorEastAsia" w:cstheme="minorEastAsia"/>
                <w:b/>
                <w:kern w:val="0"/>
                <w:sz w:val="22"/>
                <w:lang w:val="zh-CN"/>
              </w:rPr>
            </w:pPr>
            <w:r>
              <w:rPr>
                <w:rFonts w:hint="eastAsia" w:asciiTheme="minorEastAsia" w:hAnsiTheme="minorEastAsia" w:eastAsiaTheme="minorEastAsia" w:cstheme="minorEastAsia"/>
                <w:sz w:val="22"/>
              </w:rPr>
              <w:t>评审专家应严格按照要求查看“硬件特征码”相关信息并进行评审，在评审报告中显示“不同供应商电子响应文件制作硬件特征码”是否均一致的分析及判定结果。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最后报价</w:t>
            </w:r>
          </w:p>
        </w:tc>
        <w:tc>
          <w:tcPr>
            <w:tcW w:w="7358" w:type="dxa"/>
            <w:vAlign w:val="center"/>
          </w:tcPr>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根据谈判小组要求，供应商须使用CA数字证书登录《全国公共资源交易平</w:t>
            </w:r>
          </w:p>
          <w:p>
            <w:pPr>
              <w:wordWrap w:val="0"/>
              <w:autoSpaceDE w:val="0"/>
              <w:autoSpaceDN w:val="0"/>
              <w:adjustRightInd w:val="0"/>
              <w:spacing w:line="360" w:lineRule="auto"/>
              <w:contextualSpacing/>
              <w:rPr>
                <w:rFonts w:ascii="宋体" w:hAnsi="宋体" w:cs="宋体"/>
                <w:szCs w:val="21"/>
              </w:rPr>
            </w:pPr>
            <w:r>
              <w:rPr>
                <w:rFonts w:hint="eastAsia" w:asciiTheme="minorEastAsia" w:hAnsiTheme="minorEastAsia" w:eastAsiaTheme="minorEastAsia" w:cstheme="minorEastAsia"/>
                <w:sz w:val="22"/>
              </w:rPr>
              <w:t>台(河南省▪许昌市)》公共资源交易系统（http://ggzy.xuchang.gov.cn:8088/ggzy/）进行最后报价，最后报价应包括：</w:t>
            </w:r>
            <w:r>
              <w:rPr>
                <w:rFonts w:hint="eastAsia" w:ascii="宋体" w:hAnsi="宋体" w:cs="宋体"/>
                <w:szCs w:val="21"/>
              </w:rPr>
              <w:t>①总报价②分项报价。</w:t>
            </w:r>
          </w:p>
          <w:p>
            <w:pPr>
              <w:autoSpaceDE w:val="0"/>
              <w:autoSpaceDN w:val="0"/>
              <w:adjustRightInd w:val="0"/>
              <w:spacing w:line="360" w:lineRule="auto"/>
              <w:ind w:right="-11"/>
              <w:rPr>
                <w:rFonts w:ascii="宋体" w:hAnsi="宋体" w:cs="宋体"/>
                <w:szCs w:val="21"/>
                <w:lang w:val="zh-CN"/>
              </w:rPr>
            </w:pPr>
            <w:r>
              <w:rPr>
                <w:rFonts w:hint="eastAsia" w:ascii="宋体" w:hAnsi="宋体" w:cs="宋体"/>
                <w:szCs w:val="21"/>
                <w:lang w:val="zh-CN"/>
              </w:rPr>
              <w:t>注：</w:t>
            </w:r>
          </w:p>
          <w:p>
            <w:pPr>
              <w:autoSpaceDE w:val="0"/>
              <w:autoSpaceDN w:val="0"/>
              <w:adjustRightInd w:val="0"/>
              <w:spacing w:line="360" w:lineRule="auto"/>
              <w:ind w:right="-11"/>
              <w:rPr>
                <w:rFonts w:ascii="宋体" w:hAnsi="宋体" w:cs="宋体"/>
                <w:szCs w:val="21"/>
                <w:lang w:val="zh-CN"/>
              </w:rPr>
            </w:pPr>
            <w:r>
              <w:rPr>
                <w:rFonts w:hint="eastAsia" w:ascii="宋体" w:hAnsi="宋体" w:cs="宋体"/>
                <w:szCs w:val="21"/>
              </w:rPr>
              <w:t>①谈判小组要求供应商提交最后报价时，</w:t>
            </w:r>
            <w:r>
              <w:rPr>
                <w:rFonts w:hint="eastAsia" w:ascii="宋体" w:hAnsi="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Theme="minorEastAsia" w:hAnsiTheme="minorEastAsia" w:eastAsiaTheme="minorEastAsia" w:cstheme="minorEastAsia"/>
                <w:sz w:val="22"/>
              </w:rPr>
            </w:pPr>
            <w:r>
              <w:rPr>
                <w:rFonts w:hint="eastAsia" w:ascii="宋体" w:hAnsi="宋体" w:cs="宋体"/>
                <w:szCs w:val="21"/>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position w:val="6"/>
                <w:sz w:val="22"/>
              </w:rPr>
              <w:t>未尽事宜，按国家有关规定执行。</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第四章 </w:t>
      </w:r>
      <w:r>
        <w:rPr>
          <w:rFonts w:hint="eastAsia" w:ascii="宋体" w:hAnsi="宋体" w:cs="宋体"/>
          <w:b/>
          <w:kern w:val="0"/>
          <w:sz w:val="32"/>
          <w:szCs w:val="32"/>
        </w:rPr>
        <w:t>供应商</w:t>
      </w:r>
      <w:r>
        <w:rPr>
          <w:rFonts w:hint="eastAsia" w:cs="宋体" w:asciiTheme="majorEastAsia" w:hAnsiTheme="majorEastAsia" w:eastAsiaTheme="majorEastAsia"/>
          <w:b/>
          <w:kern w:val="0"/>
          <w:sz w:val="32"/>
          <w:szCs w:val="32"/>
        </w:rPr>
        <w:t>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6"/>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适用范围</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1.1 本谈判文件仅适用于本次“采购邀请”</w:t>
      </w:r>
      <w:r>
        <w:rPr>
          <w:rFonts w:hint="eastAsia" w:ascii="宋体" w:hAnsi="宋体"/>
          <w:sz w:val="22"/>
        </w:rPr>
        <w:t xml:space="preserve"> 和“供应商须知前附表”中所述采购项目的采购。</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1.2 本谈判文件解释权属于“采购邀请”</w:t>
      </w:r>
      <w:r>
        <w:rPr>
          <w:rFonts w:hint="eastAsia" w:ascii="宋体" w:hAnsi="宋体"/>
          <w:sz w:val="22"/>
        </w:rPr>
        <w:t xml:space="preserve"> 和“供应商须知前附表”</w:t>
      </w:r>
      <w:r>
        <w:rPr>
          <w:rFonts w:hint="eastAsia" w:ascii="宋体" w:hAnsi="宋体" w:cs="宋体"/>
          <w:kern w:val="0"/>
          <w:sz w:val="22"/>
        </w:rPr>
        <w:t>所述的采购人、采购代理公司。</w:t>
      </w:r>
    </w:p>
    <w:p>
      <w:pPr>
        <w:pStyle w:val="56"/>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定义</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2.1“采购项目”：</w:t>
      </w:r>
      <w:r>
        <w:rPr>
          <w:rFonts w:hint="eastAsia" w:ascii="宋体" w:hAnsi="宋体"/>
          <w:sz w:val="22"/>
        </w:rPr>
        <w:t>系指</w:t>
      </w:r>
      <w:r>
        <w:rPr>
          <w:rFonts w:hint="eastAsia" w:ascii="宋体" w:hAnsi="宋体" w:cs="宋体"/>
          <w:kern w:val="0"/>
          <w:sz w:val="22"/>
        </w:rPr>
        <w:t>“供应商须知前附表”中所述的采购项目。</w:t>
      </w:r>
    </w:p>
    <w:p>
      <w:pPr>
        <w:pStyle w:val="56"/>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2.2“采购人、 采购代理机构”：</w:t>
      </w:r>
      <w:r>
        <w:rPr>
          <w:rFonts w:hint="eastAsia" w:ascii="宋体" w:hAnsi="宋体"/>
          <w:sz w:val="22"/>
        </w:rPr>
        <w:t>系指“供应商须知前附表”中所述的组织本次采购的代理公司和采购人。</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sz w:val="22"/>
        </w:rPr>
        <w:t>2.3“供应商”系指从采购人、代理机构处按规定获取谈判文件，并按照谈判文件向采购人、代理公司提交响应文件的供应商。</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sz w:val="22"/>
        </w:rPr>
        <w:t>2.4“成交供应商”系指成交的供应商。</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olor w:val="000000"/>
          <w:sz w:val="22"/>
        </w:rPr>
        <w:t>2.5“甲方”系指采购人。</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sz w:val="22"/>
        </w:rPr>
        <w:t>2.6“乙方”系指成交并向采购人提供服务的供应商。</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sz w:val="22"/>
        </w:rPr>
        <w:t>2.7“服务”系指磋商文件规定的供应商为完成采购项目所需承担的全部义务。</w:t>
      </w:r>
    </w:p>
    <w:p>
      <w:pPr>
        <w:pStyle w:val="56"/>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2.8“进口产品”：是指通过中国海关报关验放进入中国境内且产自关境外的产品，包括已经进入中国境内的进口产品。详见《</w:t>
      </w:r>
      <w:r>
        <w:rPr>
          <w:rFonts w:ascii="宋体" w:hAnsi="宋体" w:cs="宋体"/>
          <w:kern w:val="0"/>
          <w:sz w:val="22"/>
        </w:rPr>
        <w:t>关于政府采购进口产品管理有关问题的通知</w:t>
      </w:r>
      <w:r>
        <w:rPr>
          <w:rFonts w:hint="eastAsia" w:ascii="宋体" w:hAnsi="宋体" w:cs="宋体"/>
          <w:kern w:val="0"/>
          <w:sz w:val="22"/>
        </w:rPr>
        <w:t>》(财库[2007]119号)、《关于政府采购进口产品管理有关问题的通知》（财办库［</w:t>
      </w:r>
      <w:r>
        <w:rPr>
          <w:rFonts w:ascii="宋体" w:hAnsi="宋体" w:cs="宋体"/>
          <w:kern w:val="0"/>
          <w:sz w:val="22"/>
        </w:rPr>
        <w:t>2008</w:t>
      </w:r>
      <w:r>
        <w:rPr>
          <w:rFonts w:hint="eastAsia" w:ascii="宋体" w:hAnsi="宋体" w:cs="宋体"/>
          <w:kern w:val="0"/>
          <w:sz w:val="22"/>
        </w:rPr>
        <w:t>］</w:t>
      </w:r>
      <w:r>
        <w:rPr>
          <w:rFonts w:ascii="宋体" w:hAnsi="宋体" w:cs="宋体"/>
          <w:kern w:val="0"/>
          <w:sz w:val="22"/>
        </w:rPr>
        <w:t xml:space="preserve">248 </w:t>
      </w:r>
      <w:r>
        <w:rPr>
          <w:rFonts w:hint="eastAsia" w:ascii="宋体" w:hAnsi="宋体" w:cs="宋体"/>
          <w:kern w:val="0"/>
          <w:sz w:val="22"/>
        </w:rPr>
        <w:t>号）。</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2.8.1谈判</w:t>
      </w:r>
      <w:r>
        <w:rPr>
          <w:rFonts w:ascii="宋体" w:hAnsi="宋体" w:cs="宋体"/>
          <w:kern w:val="0"/>
          <w:sz w:val="22"/>
        </w:rPr>
        <w:t>文件列明不允许或未列明允许进口产品参加</w:t>
      </w:r>
      <w:r>
        <w:rPr>
          <w:rFonts w:hint="eastAsia" w:ascii="宋体" w:hAnsi="宋体" w:cs="宋体"/>
          <w:kern w:val="0"/>
          <w:sz w:val="22"/>
        </w:rPr>
        <w:t>响应</w:t>
      </w:r>
      <w:r>
        <w:rPr>
          <w:rFonts w:ascii="宋体" w:hAnsi="宋体" w:cs="宋体"/>
          <w:kern w:val="0"/>
          <w:sz w:val="22"/>
        </w:rPr>
        <w:t>的，均视为拒绝进口产品参加</w:t>
      </w:r>
      <w:r>
        <w:rPr>
          <w:rFonts w:hint="eastAsia" w:ascii="宋体" w:hAnsi="宋体" w:cs="宋体"/>
          <w:kern w:val="0"/>
          <w:sz w:val="22"/>
        </w:rPr>
        <w:t>响应</w:t>
      </w:r>
      <w:r>
        <w:rPr>
          <w:rFonts w:ascii="宋体" w:hAnsi="宋体" w:cs="宋体"/>
          <w:kern w:val="0"/>
          <w:sz w:val="22"/>
        </w:rPr>
        <w:t>。</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2.8.2</w:t>
      </w:r>
      <w:r>
        <w:rPr>
          <w:rFonts w:ascii="宋体" w:hAnsi="宋体" w:cs="宋体"/>
          <w:kern w:val="0"/>
          <w:sz w:val="22"/>
        </w:rPr>
        <w:t>如</w:t>
      </w:r>
      <w:r>
        <w:rPr>
          <w:rFonts w:hint="eastAsia" w:ascii="宋体" w:hAnsi="宋体" w:cs="宋体"/>
          <w:kern w:val="0"/>
          <w:sz w:val="22"/>
        </w:rPr>
        <w:t>响应</w:t>
      </w:r>
      <w:r>
        <w:rPr>
          <w:rFonts w:ascii="宋体" w:hAnsi="宋体" w:cs="宋体"/>
          <w:kern w:val="0"/>
          <w:sz w:val="22"/>
        </w:rPr>
        <w:t>文件中已说明，经财政部门审核同意，允许部分或全部产品采购进口产品，</w:t>
      </w:r>
      <w:r>
        <w:rPr>
          <w:rFonts w:hint="eastAsia" w:ascii="宋体" w:hAnsi="宋体" w:cs="宋体"/>
          <w:kern w:val="0"/>
          <w:sz w:val="22"/>
        </w:rPr>
        <w:t>供应商</w:t>
      </w:r>
      <w:r>
        <w:rPr>
          <w:rFonts w:ascii="宋体" w:hAnsi="宋体" w:cs="宋体"/>
          <w:kern w:val="0"/>
          <w:sz w:val="22"/>
        </w:rPr>
        <w:t>既可提供本国产品，也可以提供进口产品。</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2.9谈判文件中凡标有“</w:t>
      </w:r>
      <w:r>
        <w:rPr>
          <w:rFonts w:hint="eastAsia" w:ascii="宋体" w:hAnsi="宋体" w:cs="宋体"/>
          <w:color w:val="FF0000"/>
          <w:kern w:val="0"/>
          <w:sz w:val="22"/>
        </w:rPr>
        <w:t>★</w:t>
      </w:r>
      <w:r>
        <w:rPr>
          <w:rFonts w:hint="eastAsia" w:ascii="宋体" w:hAnsi="宋体" w:cs="宋体"/>
          <w:kern w:val="0"/>
          <w:sz w:val="22"/>
        </w:rPr>
        <w:t>”的条款均系实质性要求条款。</w:t>
      </w:r>
    </w:p>
    <w:p>
      <w:pPr>
        <w:pStyle w:val="56"/>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合格的供应商</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3.1在中华人民共和国境内注册，具有本项目生产、制造、供应或实施能力，符合、承认并承诺履行本谈判文件各项规定的法人、其他组织或者自然人。</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3.2符合本项目“采购邀请”和“供应商须知前附表”中规定的合格供应商所必须具备的条件。</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5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3.4单位负责人为同一人或者存在直接控股、管理关系的不同供应商，不得参加同一合同项下的政府采购活动。违反规定的，相关响应均无效。</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3.5除单一来源外，为采购项目提供整体设计、规范编制或者项目管理、监理、检测等服务的供应商，不得再参加该采购项目的其他采购活动。</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3.6“采购邀请”和“供应商须知前附表”规定接受联合体响应的，除应符合本章第</w:t>
      </w:r>
      <w:r>
        <w:rPr>
          <w:rFonts w:ascii="宋体" w:hAnsi="宋体" w:cs="宋体"/>
          <w:kern w:val="0"/>
          <w:sz w:val="22"/>
        </w:rPr>
        <w:t>3.1</w:t>
      </w:r>
      <w:r>
        <w:rPr>
          <w:rFonts w:hint="eastAsia" w:ascii="宋体" w:hAnsi="宋体" w:cs="宋体"/>
          <w:kern w:val="0"/>
          <w:sz w:val="22"/>
        </w:rPr>
        <w:t>项和3.2项要求外，还应遵守以下规定：</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3.6.1在响应文件中向采购人提交联合体协议书，明确联合体各方承担的工作和义务；</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3.6.2联合体中有同类资质的供应商按联合体分工承担相同工作的，应当按照资质等级较低的供应商确定资质等级；</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3.6.3采购人根据采购项目的特殊要求规定供应商特定条件的，联合体各方中至少应当有一方符合采购规定的特定条件。</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3.6.4联合体各方不得再单独参加或者与其他供应商另外组成联合体参加同一合同项下的政府采购活动。</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3.6.5</w:t>
      </w:r>
      <w:r>
        <w:rPr>
          <w:rFonts w:ascii="宋体" w:hAnsi="宋体" w:cs="宋体"/>
          <w:kern w:val="0"/>
          <w:sz w:val="22"/>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2"/>
        </w:rPr>
        <w:t>承担连带责任</w:t>
      </w:r>
      <w:r>
        <w:rPr>
          <w:rFonts w:ascii="宋体" w:hAnsi="宋体" w:cs="宋体"/>
          <w:kern w:val="0"/>
          <w:sz w:val="22"/>
        </w:rPr>
        <w:fldChar w:fldCharType="end"/>
      </w:r>
      <w:r>
        <w:rPr>
          <w:rFonts w:ascii="宋体" w:hAnsi="宋体" w:cs="宋体"/>
          <w:kern w:val="0"/>
          <w:sz w:val="22"/>
        </w:rPr>
        <w:t>。</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3.7法律、行政法规规定的其他条件。</w:t>
      </w:r>
    </w:p>
    <w:p>
      <w:pPr>
        <w:pStyle w:val="56"/>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合格的货物和服务</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4.2供应商所提供的服务应当没有侵犯任何第三方的知识产权、技术秘密等合法权利。</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4.3如供应商所投产品被列入</w:t>
      </w:r>
      <w:r>
        <w:rPr>
          <w:rFonts w:ascii="宋体" w:hAnsi="宋体" w:cs="宋体"/>
          <w:kern w:val="0"/>
          <w:sz w:val="22"/>
        </w:rPr>
        <w:t>《中华人民共和国实施强制性产品认证的产品目录》，</w:t>
      </w:r>
      <w:r>
        <w:rPr>
          <w:rFonts w:hint="eastAsia" w:ascii="宋体" w:hAnsi="宋体" w:cs="宋体"/>
          <w:kern w:val="0"/>
          <w:sz w:val="22"/>
        </w:rPr>
        <w:t>则该产品应具备国家认监委指定强制性产品认证机构颁发的《中国国家强制性产品认证证书》（CCC 认证）。供应商不能提供超出此目录范畴外的替代品。</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2"/>
        </w:rPr>
        <w:t>中国国家信息安全产品认证证书</w:t>
      </w:r>
      <w:r>
        <w:rPr>
          <w:rFonts w:hint="eastAsia" w:ascii="宋体" w:hAnsi="宋体" w:cs="宋体"/>
          <w:kern w:val="0"/>
          <w:sz w:val="22"/>
        </w:rPr>
        <w:fldChar w:fldCharType="end"/>
      </w:r>
      <w:r>
        <w:rPr>
          <w:rFonts w:hint="eastAsia" w:ascii="宋体" w:hAnsi="宋体" w:cs="宋体"/>
          <w:kern w:val="0"/>
          <w:sz w:val="22"/>
        </w:rPr>
        <w:t>》。供应商不能提供超出此目录范畴外的替代品。</w:t>
      </w:r>
    </w:p>
    <w:p>
      <w:pPr>
        <w:pStyle w:val="56"/>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谈判费用</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不论采购的结果如何，供应商均应自行承担所有与谈判有关的全部费用，采购人、采购代理公司在任何情况下均无义务和责任承担这些费用。</w:t>
      </w:r>
    </w:p>
    <w:p>
      <w:pPr>
        <w:pStyle w:val="56"/>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信息发布</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56"/>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代理费用：</w:t>
      </w:r>
      <w:r>
        <w:rPr>
          <w:rFonts w:hint="eastAsia" w:ascii="宋体" w:hAnsi="宋体" w:cs="仿宋_GB2312"/>
          <w:sz w:val="22"/>
          <w:lang w:val="zh-CN"/>
        </w:rPr>
        <w:t>代理服务费由成交供应商支付，</w:t>
      </w:r>
      <w:r>
        <w:rPr>
          <w:rFonts w:hint="eastAsia" w:ascii="宋体" w:hAnsi="宋体" w:cs="仿宋_GB2312"/>
          <w:sz w:val="22"/>
        </w:rPr>
        <w:t>按照</w:t>
      </w:r>
      <w:r>
        <w:rPr>
          <w:rFonts w:hint="eastAsia" w:ascii="宋体" w:hAnsi="宋体" w:cs="仿宋_GB2312"/>
          <w:sz w:val="22"/>
          <w:lang w:val="zh-CN"/>
        </w:rPr>
        <w:t>差额累进法计算。中标通知书发出前，以现金或转账形式交纳。</w:t>
      </w:r>
    </w:p>
    <w:p>
      <w:pPr>
        <w:pStyle w:val="56"/>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其他</w:t>
      </w:r>
    </w:p>
    <w:p>
      <w:pPr>
        <w:autoSpaceDE w:val="0"/>
        <w:autoSpaceDN w:val="0"/>
        <w:spacing w:line="360" w:lineRule="auto"/>
        <w:ind w:firstLine="440" w:firstLineChars="200"/>
        <w:contextualSpacing/>
        <w:rPr>
          <w:rFonts w:ascii="宋体" w:hAnsi="宋体" w:cs="宋体"/>
          <w:b/>
          <w:kern w:val="0"/>
          <w:sz w:val="22"/>
        </w:rPr>
      </w:pPr>
      <w:r>
        <w:rPr>
          <w:rFonts w:hint="eastAsia" w:ascii="宋体" w:hAnsi="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cs="宋体"/>
          <w:b/>
          <w:kern w:val="0"/>
          <w:sz w:val="22"/>
        </w:rPr>
      </w:pPr>
      <w:r>
        <w:rPr>
          <w:rFonts w:hint="eastAsia" w:ascii="宋体" w:hAnsi="宋体" w:cs="宋体"/>
          <w:b/>
          <w:kern w:val="0"/>
          <w:sz w:val="22"/>
        </w:rPr>
        <w:t>二、谈判文件说明</w:t>
      </w:r>
    </w:p>
    <w:p>
      <w:pPr>
        <w:pStyle w:val="56"/>
        <w:numPr>
          <w:ilvl w:val="0"/>
          <w:numId w:val="6"/>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谈判文件构成</w:t>
      </w:r>
    </w:p>
    <w:p>
      <w:pPr>
        <w:pStyle w:val="56"/>
        <w:numPr>
          <w:ilvl w:val="0"/>
          <w:numId w:val="7"/>
        </w:numPr>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谈判文件由以下部分组成：</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（1）采购邀请（竞争性谈判公告）</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（2）采购内容及相关要求</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（3）供应商须知前附表</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（4）供应商须知</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（5）政府采购政策功能</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（6）资格审查与评审</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（7）合同书格式及合同条款</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（8）响应文件有关格式</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（9）本项目谈判文件的澄清、答复、修改、补充内容（如有的话）</w:t>
      </w:r>
    </w:p>
    <w:p>
      <w:pPr>
        <w:pStyle w:val="56"/>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9.2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56"/>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6"/>
        </w:numPr>
        <w:autoSpaceDE w:val="0"/>
        <w:autoSpaceDN w:val="0"/>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现场考察、开标前答疑会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 采购人根据采购项目的具体情况，可以在采购文件公告期满后，组织已获取采购文件的潜在供应商现场考察或者召开开标前答疑会。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10.1.1 采购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10.2 采购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10.3 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10.4 现场考察及参加开标前答疑会所发生的费用及一切责任由供应商自行承担。</w:t>
      </w:r>
    </w:p>
    <w:p>
      <w:pPr>
        <w:pStyle w:val="56"/>
        <w:numPr>
          <w:ilvl w:val="0"/>
          <w:numId w:val="6"/>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谈判文件的澄清或修改</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11.1 在谈判响应截止期前，无论出于何种原因，采购人可主动地或在解答供应商提出的澄清问题时对谈判文件进行修改。</w:t>
      </w:r>
    </w:p>
    <w:p>
      <w:pPr>
        <w:pStyle w:val="56"/>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6"/>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11.3 澄清或修改公告的内容为谈判文件的组成部分，并对供应商具有约束力。当谈判文件与澄清或修改公告就同一内容的表述不一致时，以最后发出的文件内容为准。</w:t>
      </w:r>
    </w:p>
    <w:p>
      <w:pPr>
        <w:pStyle w:val="56"/>
        <w:autoSpaceDE w:val="0"/>
        <w:autoSpaceDN w:val="0"/>
        <w:spacing w:line="360" w:lineRule="auto"/>
        <w:ind w:left="420"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kern w:val="0"/>
          <w:sz w:val="22"/>
        </w:rPr>
        <w:t>11.4  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三、响应文件的编制</w:t>
      </w:r>
    </w:p>
    <w:p>
      <w:pPr>
        <w:pStyle w:val="56"/>
        <w:numPr>
          <w:ilvl w:val="0"/>
          <w:numId w:val="6"/>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响应文件的语言及计量单位</w:t>
      </w:r>
    </w:p>
    <w:p>
      <w:pPr>
        <w:pStyle w:val="56"/>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12.1 供应商提交的响应文件以及供应商与采购人、采购代理机构就有关采购事宜的所有来往书面文件均应使用中文。除签名、盖章、专用名称等特殊情形外，以中文以外的文字表述的响应文件视同未提供。</w:t>
      </w:r>
    </w:p>
    <w:p>
      <w:pPr>
        <w:pStyle w:val="56"/>
        <w:numPr>
          <w:ilvl w:val="1"/>
          <w:numId w:val="6"/>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响应文件计量单位，谈判文件已有明确规定的，使用谈判文件规定的计量单位；谈判文件没有规定的，一律采用中华人民共和国法定计量单位。</w:t>
      </w:r>
    </w:p>
    <w:p>
      <w:pPr>
        <w:pStyle w:val="56"/>
        <w:numPr>
          <w:ilvl w:val="0"/>
          <w:numId w:val="6"/>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报价</w:t>
      </w:r>
    </w:p>
    <w:p>
      <w:pPr>
        <w:pStyle w:val="56"/>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13.1本次谈判项目的报价均以人民币为计算单位。</w:t>
      </w:r>
    </w:p>
    <w:p>
      <w:pPr>
        <w:pStyle w:val="56"/>
        <w:numPr>
          <w:ilvl w:val="1"/>
          <w:numId w:val="6"/>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采购人不得向供应商索要或者接受其给予的赠品、回扣或者与采购无关的其他商品、服务。</w:t>
      </w:r>
    </w:p>
    <w:p>
      <w:pPr>
        <w:pStyle w:val="56"/>
        <w:numPr>
          <w:ilvl w:val="1"/>
          <w:numId w:val="6"/>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供应商应对项目要求的全部内容进行报价，少报漏报将导致其响应为非实质性响应予以拒绝。</w:t>
      </w:r>
    </w:p>
    <w:p>
      <w:pPr>
        <w:pStyle w:val="56"/>
        <w:numPr>
          <w:ilvl w:val="1"/>
          <w:numId w:val="6"/>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Theme="minorEastAsia" w:hAnsiTheme="minorEastAsia" w:eastAsiaTheme="minorEastAsia" w:cstheme="minorEastAsia"/>
          <w:sz w:val="22"/>
        </w:rPr>
        <w:t>经通知参加谈判的供应商，在谈判结束后还有一次最终报价的机会</w:t>
      </w:r>
      <w:r>
        <w:rPr>
          <w:rFonts w:hint="eastAsia" w:asciiTheme="minorEastAsia" w:hAnsiTheme="minorEastAsia" w:eastAsiaTheme="minorEastAsia" w:cstheme="minorEastAsia"/>
          <w:kern w:val="0"/>
          <w:sz w:val="22"/>
        </w:rPr>
        <w:t>。</w:t>
      </w:r>
    </w:p>
    <w:p>
      <w:pPr>
        <w:pStyle w:val="56"/>
        <w:numPr>
          <w:ilvl w:val="1"/>
          <w:numId w:val="6"/>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本项目所涉及的制造、包装、运输、施工、安装、集成、调试、验收、税金、备品、售后服务等和工具等一切费用均包含在响应报价中。</w:t>
      </w:r>
    </w:p>
    <w:p>
      <w:pPr>
        <w:pStyle w:val="56"/>
        <w:numPr>
          <w:ilvl w:val="1"/>
          <w:numId w:val="6"/>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13.7 本次招标不接受可选择或可调整的投标方案和报价，任何有选择的或可调整的投标方案和报价将被视为非实质性响应投标而作无效投标处理。</w:t>
      </w:r>
    </w:p>
    <w:p>
      <w:pPr>
        <w:pStyle w:val="56"/>
        <w:numPr>
          <w:ilvl w:val="0"/>
          <w:numId w:val="6"/>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响应文件有效期</w:t>
      </w:r>
    </w:p>
    <w:p>
      <w:pPr>
        <w:pStyle w:val="56"/>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6"/>
        <w:wordWrap w:val="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14.2 采购人</w:t>
      </w:r>
      <w:r>
        <w:rPr>
          <w:rFonts w:hint="eastAsia" w:asciiTheme="minorEastAsia" w:hAnsiTheme="minorEastAsia" w:eastAsiaTheme="minorEastAsia" w:cstheme="minorEastAsia"/>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cstheme="minorEastAsia"/>
          <w:kern w:val="0"/>
          <w:sz w:val="22"/>
        </w:rPr>
        <w:t>。</w:t>
      </w:r>
    </w:p>
    <w:p>
      <w:pPr>
        <w:pStyle w:val="56"/>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14.3 成交供应商的响应文件作为项目合同的附件，其有效期至成交供应商全部合同义务履行完毕为止。</w:t>
      </w:r>
    </w:p>
    <w:p>
      <w:pPr>
        <w:pStyle w:val="56"/>
        <w:numPr>
          <w:ilvl w:val="0"/>
          <w:numId w:val="6"/>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响应文件构成</w:t>
      </w:r>
    </w:p>
    <w:p>
      <w:pPr>
        <w:pStyle w:val="56"/>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15.1 响应文件的构成应符合法律法规及谈判文件的要求。</w:t>
      </w:r>
    </w:p>
    <w:p>
      <w:pPr>
        <w:pStyle w:val="56"/>
        <w:numPr>
          <w:ilvl w:val="1"/>
          <w:numId w:val="6"/>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供应商应当按照谈判文件的要求编制响应文件。响应文件应当对谈判文件提出的要求和条件作出明确响应。</w:t>
      </w:r>
    </w:p>
    <w:p>
      <w:pPr>
        <w:pStyle w:val="56"/>
        <w:numPr>
          <w:ilvl w:val="1"/>
          <w:numId w:val="6"/>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响应文件由资格证明材料、符合性证明材料、其它材料等组成。</w:t>
      </w:r>
    </w:p>
    <w:p>
      <w:pPr>
        <w:pStyle w:val="56"/>
        <w:numPr>
          <w:ilvl w:val="1"/>
          <w:numId w:val="6"/>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6"/>
        <w:autoSpaceDE w:val="0"/>
        <w:autoSpaceDN w:val="0"/>
        <w:spacing w:line="360" w:lineRule="auto"/>
        <w:ind w:left="877" w:leftChars="208" w:hanging="440" w:hanging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15.5供应商登录许昌公共资源交易系统下载“许昌投标文件制作系统SEARUN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autoSpaceDE w:val="0"/>
        <w:autoSpaceDN w:val="0"/>
        <w:spacing w:line="360" w:lineRule="auto"/>
        <w:ind w:left="964"/>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电子响应文件制作技术咨询：</w:t>
      </w:r>
      <w:r>
        <w:rPr>
          <w:rFonts w:hint="eastAsia" w:asciiTheme="minorEastAsia" w:hAnsiTheme="minorEastAsia" w:eastAsiaTheme="minorEastAsia" w:cstheme="minorEastAsia"/>
          <w:b/>
          <w:kern w:val="0"/>
          <w:sz w:val="22"/>
        </w:rPr>
        <w:t>0374-2961598</w:t>
      </w:r>
      <w:r>
        <w:rPr>
          <w:rFonts w:hint="eastAsia" w:asciiTheme="minorEastAsia" w:hAnsiTheme="minorEastAsia" w:eastAsiaTheme="minorEastAsia" w:cstheme="minorEastAsia"/>
          <w:kern w:val="0"/>
          <w:sz w:val="22"/>
        </w:rPr>
        <w:t>。</w:t>
      </w:r>
    </w:p>
    <w:p>
      <w:pPr>
        <w:pStyle w:val="56"/>
        <w:numPr>
          <w:ilvl w:val="0"/>
          <w:numId w:val="6"/>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响应文件格式</w:t>
      </w:r>
    </w:p>
    <w:p>
      <w:pPr>
        <w:pStyle w:val="56"/>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16.1 </w:t>
      </w:r>
      <w:r>
        <w:rPr>
          <w:rFonts w:hint="eastAsia" w:ascii="宋体" w:hAnsi="宋体"/>
          <w:color w:val="000000"/>
          <w:szCs w:val="21"/>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56"/>
        <w:numPr>
          <w:ilvl w:val="1"/>
          <w:numId w:val="6"/>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供应商应按谈判文件提供的格式编写响应文件。谈判文件未提供标准格式的供应商可自行拟定。</w:t>
      </w:r>
    </w:p>
    <w:p>
      <w:pPr>
        <w:pStyle w:val="56"/>
        <w:numPr>
          <w:ilvl w:val="0"/>
          <w:numId w:val="6"/>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谈判保证金</w:t>
      </w:r>
    </w:p>
    <w:p>
      <w:pPr>
        <w:pStyle w:val="56"/>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   不收取</w:t>
      </w:r>
    </w:p>
    <w:p>
      <w:pPr>
        <w:pStyle w:val="56"/>
        <w:numPr>
          <w:ilvl w:val="0"/>
          <w:numId w:val="6"/>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谈判文件的数量和签署盖章</w:t>
      </w:r>
    </w:p>
    <w:p>
      <w:pPr>
        <w:pStyle w:val="56"/>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18.1 供应商应提交响应文件份数见“供应商须知前附表”。</w:t>
      </w:r>
    </w:p>
    <w:p>
      <w:pPr>
        <w:pStyle w:val="56"/>
        <w:numPr>
          <w:ilvl w:val="1"/>
          <w:numId w:val="6"/>
        </w:numPr>
        <w:autoSpaceDE w:val="0"/>
        <w:autoSpaceDN w:val="0"/>
        <w:spacing w:line="360" w:lineRule="auto"/>
        <w:ind w:firstLineChars="0"/>
        <w:contextualSpacing/>
      </w:pPr>
      <w:r>
        <w:rPr>
          <w:rFonts w:hint="eastAsia" w:asciiTheme="minorEastAsia" w:hAnsiTheme="minorEastAsia" w:eastAsiaTheme="minorEastAsia" w:cstheme="minorEastAsia"/>
          <w:kern w:val="0"/>
          <w:sz w:val="22"/>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四、响应文件的提交</w:t>
      </w:r>
    </w:p>
    <w:p>
      <w:pPr>
        <w:pStyle w:val="56"/>
        <w:numPr>
          <w:ilvl w:val="0"/>
          <w:numId w:val="6"/>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谈判响应截止时间</w:t>
      </w:r>
    </w:p>
    <w:p>
      <w:pPr>
        <w:pStyle w:val="56"/>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19.1供应商必须在“采购邀请”和“供应商须知前附表”中规定的响应截止时间前，将</w:t>
      </w:r>
      <w:r>
        <w:rPr>
          <w:rFonts w:hint="eastAsia" w:asciiTheme="minorEastAsia" w:hAnsiTheme="minorEastAsia" w:eastAsiaTheme="minorEastAsia" w:cstheme="minorEastAsia"/>
          <w:color w:val="000000"/>
          <w:sz w:val="22"/>
        </w:rPr>
        <w:t>加密电子响应文件（.file格式）通过《全国公共资源交易平台(河南省▪许昌市)》公共资源交易系统成功上传</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color w:val="000000"/>
          <w:sz w:val="22"/>
        </w:rPr>
        <w:t>在提交截止时间以后上传的响应文件，</w:t>
      </w:r>
      <w:r>
        <w:rPr>
          <w:rFonts w:hint="eastAsia" w:asciiTheme="minorEastAsia" w:hAnsiTheme="minorEastAsia" w:eastAsiaTheme="minorEastAsia" w:cstheme="minorEastAsia"/>
          <w:kern w:val="0"/>
          <w:sz w:val="22"/>
        </w:rPr>
        <w:t>采购人、采购代理机构</w:t>
      </w:r>
      <w:r>
        <w:rPr>
          <w:rFonts w:hint="eastAsia" w:asciiTheme="minorEastAsia" w:hAnsiTheme="minorEastAsia" w:eastAsiaTheme="minorEastAsia" w:cstheme="minorEastAsia"/>
          <w:color w:val="000000"/>
          <w:sz w:val="22"/>
        </w:rPr>
        <w:t>将予以拒绝。</w:t>
      </w:r>
    </w:p>
    <w:p>
      <w:pPr>
        <w:pStyle w:val="56"/>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56"/>
        <w:numPr>
          <w:ilvl w:val="0"/>
          <w:numId w:val="6"/>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迟交的响应文件</w:t>
      </w:r>
    </w:p>
    <w:p>
      <w:pPr>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谈判响应文件截止时间之后上传的响应文件，采购人、采购代理机构将拒绝接收。</w:t>
      </w:r>
    </w:p>
    <w:p>
      <w:pPr>
        <w:pStyle w:val="56"/>
        <w:numPr>
          <w:ilvl w:val="0"/>
          <w:numId w:val="6"/>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响应文件的修改和撤回</w:t>
      </w:r>
    </w:p>
    <w:p>
      <w:pPr>
        <w:pStyle w:val="56"/>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21.1供应商应当在谈判响应截止时间前完成电子响应文件的提交，可以补充、修改或撤回。谈判响应截止时间前未完成电子响应文件提交的，视为撤回响应文件。</w:t>
      </w:r>
    </w:p>
    <w:p>
      <w:pPr>
        <w:pStyle w:val="56"/>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21.2供应商补充、修改的内容并作为响应文件的组成部分。补充或修改应当按谈判文件要求签署、盖章、提交，并应注明“修改”或“补充”字样。</w:t>
      </w:r>
    </w:p>
    <w:p>
      <w:pPr>
        <w:pStyle w:val="56"/>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21.3供应商不得在响应有效期内撤销响应文件，否则供应商将承担违背响应承诺函的责任追究。</w:t>
      </w:r>
    </w:p>
    <w:p>
      <w:pPr>
        <w:pStyle w:val="56"/>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除供应商须知前附表另有规定外，供应商所提交的电子响应文件不予退还。</w:t>
      </w: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五、谈判和评审</w:t>
      </w:r>
    </w:p>
    <w:p>
      <w:pPr>
        <w:pStyle w:val="56"/>
        <w:numPr>
          <w:ilvl w:val="0"/>
          <w:numId w:val="6"/>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响应文件解密</w:t>
      </w:r>
    </w:p>
    <w:p>
      <w:pPr>
        <w:pStyle w:val="56"/>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 xml:space="preserve">22.1  </w:t>
      </w:r>
      <w:r>
        <w:rPr>
          <w:rFonts w:hint="eastAsia" w:asciiTheme="minorEastAsia" w:hAnsiTheme="minorEastAsia" w:eastAsiaTheme="minorEastAsia" w:cstheme="minorEastAsia"/>
          <w:kern w:val="0"/>
          <w:sz w:val="22"/>
        </w:rPr>
        <w:t>采购人将按谈判文件规定的</w:t>
      </w:r>
      <w:r>
        <w:rPr>
          <w:rFonts w:hint="eastAsia" w:asciiTheme="minorEastAsia" w:hAnsiTheme="minorEastAsia" w:eastAsiaTheme="minorEastAsia" w:cstheme="minorEastAsia"/>
          <w:color w:val="000000"/>
          <w:sz w:val="22"/>
        </w:rPr>
        <w:t>谈判响应截止时间</w:t>
      </w:r>
      <w:r>
        <w:rPr>
          <w:rFonts w:hint="eastAsia" w:asciiTheme="minorEastAsia" w:hAnsiTheme="minorEastAsia" w:eastAsiaTheme="minorEastAsia" w:cstheme="minorEastAsia"/>
          <w:kern w:val="0"/>
          <w:sz w:val="22"/>
        </w:rPr>
        <w:t>和地点解密电子响应文件。由采购代理机构主持，供应商无须到现场。</w:t>
      </w:r>
    </w:p>
    <w:p>
      <w:pPr>
        <w:pStyle w:val="56"/>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  谈判响应截止时间</w:t>
      </w:r>
      <w:r>
        <w:rPr>
          <w:rFonts w:hint="eastAsia" w:asciiTheme="minorEastAsia" w:hAnsiTheme="minorEastAsia" w:eastAsiaTheme="minorEastAsia" w:cstheme="minorEastAsia"/>
          <w:kern w:val="0"/>
          <w:sz w:val="22"/>
        </w:rPr>
        <w:t>，由采购代理机构开通远程不见面开标大厅及开启“文字互动”等功能；供应商、采购代理机构进行电子响应文件的解密。解密后</w:t>
      </w:r>
      <w:r>
        <w:rPr>
          <w:rFonts w:hint="eastAsia" w:asciiTheme="minorEastAsia" w:hAnsiTheme="minorEastAsia" w:eastAsiaTheme="minorEastAsia" w:cstheme="minorEastAsia"/>
          <w:color w:val="000000"/>
          <w:sz w:val="22"/>
        </w:rPr>
        <w:t>供应商选择功能栏“开标记录”按钮可查看</w:t>
      </w:r>
      <w:r>
        <w:rPr>
          <w:rFonts w:hint="eastAsia" w:asciiTheme="minorEastAsia" w:hAnsiTheme="minorEastAsia" w:eastAsiaTheme="minorEastAsia" w:cstheme="minorEastAsia"/>
          <w:kern w:val="0"/>
          <w:sz w:val="22"/>
        </w:rPr>
        <w:t>供应商名称、修改和撤回投标的通知（如有的话） 和谈判文件规定的需要宣布的其他内容。</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电子响应文件的解密：全流程电子化交易项目电子响应文件采用双重加密。解密需分标段进行两次解密。</w:t>
      </w:r>
    </w:p>
    <w:p>
      <w:pPr>
        <w:pStyle w:val="56"/>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22.2.1.1供应商解密：供应商使用本单位CA数字证书进行远程解密。</w:t>
      </w:r>
    </w:p>
    <w:p>
      <w:pPr>
        <w:pStyle w:val="56"/>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22.2.1.2采购代理机构解密：采购代理机构按电子响应文件到达交易系统的先后顺序，使用本单位CA数字证书进行再次解密。</w:t>
      </w:r>
    </w:p>
    <w:p>
      <w:pPr>
        <w:pStyle w:val="56"/>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22.2.1.3供应商未在规定时间内解密或</w:t>
      </w:r>
      <w:r>
        <w:rPr>
          <w:rFonts w:hint="eastAsia" w:asciiTheme="minorEastAsia" w:hAnsiTheme="minorEastAsia" w:eastAsiaTheme="minorEastAsia" w:cstheme="minorEastAsia"/>
          <w:kern w:val="0"/>
          <w:sz w:val="22"/>
        </w:rPr>
        <w:t>因供应商原因解密失败的，其响应文件将被拒绝。</w:t>
      </w:r>
    </w:p>
    <w:p>
      <w:pPr>
        <w:pStyle w:val="56"/>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22.3供应商不足3家的，本项目谈判活动终止。（如符合《《政府采购非招标采购方式管理办法》》（财政部令第74号）第二十七条第二款中的</w:t>
      </w:r>
      <w:r>
        <w:rPr>
          <w:rFonts w:hint="eastAsia" w:asciiTheme="minorEastAsia" w:hAnsiTheme="minorEastAsia" w:eastAsiaTheme="minorEastAsia" w:cstheme="minorEastAsia"/>
          <w:color w:val="333333"/>
          <w:sz w:val="22"/>
          <w:shd w:val="clear" w:color="auto" w:fill="FFFFFF"/>
        </w:rPr>
        <w:t>情形的，</w:t>
      </w:r>
      <w:r>
        <w:rPr>
          <w:rFonts w:hint="eastAsia" w:asciiTheme="minorEastAsia" w:hAnsiTheme="minorEastAsia" w:eastAsiaTheme="minorEastAsia" w:cstheme="minorEastAsia"/>
          <w:kern w:val="0"/>
          <w:sz w:val="22"/>
        </w:rPr>
        <w:t>供应商最低数量可以为两家）</w:t>
      </w:r>
    </w:p>
    <w:p>
      <w:pPr>
        <w:pStyle w:val="56"/>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22.4响应文件解密过程由采购代理机构负责记录。</w:t>
      </w:r>
    </w:p>
    <w:p>
      <w:pPr>
        <w:pStyle w:val="56"/>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6"/>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22.6  响应文件解密活动结束时，供应商应在《开标记录表》上进行电子签章。供应商未签章的，视同认可解密结果。</w:t>
      </w:r>
    </w:p>
    <w:p>
      <w:pPr>
        <w:pStyle w:val="56"/>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23．谈判小组组成</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23.1采购人将依法组建谈判小组，谈判小组</w:t>
      </w:r>
      <w:r>
        <w:rPr>
          <w:rFonts w:hint="eastAsia" w:asciiTheme="minorEastAsia" w:hAnsiTheme="minorEastAsia" w:eastAsiaTheme="minorEastAsia" w:cstheme="minorEastAsia"/>
          <w:sz w:val="22"/>
        </w:rPr>
        <w:t>由采购人代表1人和评审专家2人共3人组成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23.1.1采购人将依法组建谈判小组，谈判小组由评审专家组成，成员人数应当为</w:t>
      </w:r>
      <w:r>
        <w:rPr>
          <w:rFonts w:hint="eastAsia" w:asciiTheme="minorEastAsia" w:hAnsiTheme="minorEastAsia" w:eastAsiaTheme="minorEastAsia" w:cstheme="minorEastAsia"/>
          <w:sz w:val="22"/>
        </w:rPr>
        <w:t>3人以上单数组成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pPr>
      <w:r>
        <w:rPr>
          <w:rFonts w:hint="eastAsia" w:asciiTheme="minorEastAsia" w:hAnsiTheme="minorEastAsia" w:eastAsiaTheme="minorEastAsia" w:cstheme="minorEastAsia"/>
          <w:sz w:val="22"/>
        </w:rPr>
        <w:t>23.1.2达到公开招标数额标准的货物或者服务采购项目，或者达到招标规模标准的政府采购工程，竞争性谈判小组应当由5人以上单数组成。</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23.2采购人不得以评审专家身份参加本部门或本单位采购项目的评审</w:t>
      </w:r>
      <w:r>
        <w:rPr>
          <w:rFonts w:hint="eastAsia" w:asciiTheme="minorEastAsia" w:hAnsiTheme="minorEastAsia" w:eastAsiaTheme="minorEastAsia" w:cstheme="minorEastAsia"/>
          <w:kern w:val="0"/>
          <w:sz w:val="22"/>
        </w:rPr>
        <w:t>。</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23.3谈判小组成员与供应商存在下列利害关系之一的,应当回避:</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与供应商有其他可能影响政府采购活动公平、公正进行的关系。</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评审专家发现本人与参加采购活动的供应商有利害关系的,应当主动提出回避。采购人或者采购代理公司发现评审专家与参加采购活动的供应商有利害关系的,应当要求其回避。</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23.4采购人不得担任谈判小组组长。</w:t>
      </w:r>
    </w:p>
    <w:p>
      <w:pPr>
        <w:pStyle w:val="56"/>
        <w:autoSpaceDE w:val="0"/>
        <w:autoSpaceDN w:val="0"/>
        <w:spacing w:line="360" w:lineRule="auto"/>
        <w:ind w:firstLine="330" w:firstLineChars="15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23.5谈判小组成员名单在成交结果公告前应当保密。</w:t>
      </w:r>
    </w:p>
    <w:p>
      <w:pPr>
        <w:pStyle w:val="56"/>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24.资格审查和符合性审查</w:t>
      </w:r>
    </w:p>
    <w:p>
      <w:pPr>
        <w:pStyle w:val="56"/>
        <w:autoSpaceDE w:val="0"/>
        <w:autoSpaceDN w:val="0"/>
        <w:spacing w:line="360" w:lineRule="auto"/>
        <w:ind w:left="420" w:leftChars="20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24.1资格审查：谈判小组依据有关法律法规和谈判文件的规定对供应商的资格进行审查。</w:t>
      </w:r>
    </w:p>
    <w:p>
      <w:pPr>
        <w:pStyle w:val="56"/>
        <w:autoSpaceDE w:val="0"/>
        <w:autoSpaceDN w:val="0"/>
        <w:spacing w:line="360" w:lineRule="auto"/>
        <w:ind w:firstLine="442"/>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本项目具体资格审查详见（第六章 资格审查与评审）</w:t>
      </w:r>
      <w:r>
        <w:rPr>
          <w:rFonts w:hint="eastAsia" w:asciiTheme="minorEastAsia" w:hAnsiTheme="minorEastAsia" w:eastAsiaTheme="minorEastAsia" w:cstheme="minorEastAsia"/>
          <w:kern w:val="0"/>
          <w:sz w:val="22"/>
        </w:rPr>
        <w:t>。</w:t>
      </w:r>
    </w:p>
    <w:p>
      <w:pPr>
        <w:pStyle w:val="56"/>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kern w:val="0"/>
          <w:sz w:val="22"/>
        </w:rPr>
        <w:t>24.2符合性审查：</w:t>
      </w:r>
      <w:r>
        <w:rPr>
          <w:rFonts w:hint="eastAsia" w:asciiTheme="minorEastAsia" w:hAnsiTheme="minorEastAsia" w:eastAsiaTheme="minorEastAsia" w:cstheme="minorEastAsia"/>
          <w:sz w:val="22"/>
        </w:rPr>
        <w:t>依据谈判文件的规定，从响应文件的有效性、完整性和对谈判文件的响应程度进行审查，以确定是否对谈判文件的全部实质性要求作出响应。</w:t>
      </w:r>
    </w:p>
    <w:p>
      <w:pPr>
        <w:pStyle w:val="56"/>
        <w:autoSpaceDE w:val="0"/>
        <w:autoSpaceDN w:val="0"/>
        <w:spacing w:line="360" w:lineRule="auto"/>
        <w:ind w:firstLine="110" w:firstLineChars="5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25.响应文件的澄清</w:t>
      </w:r>
    </w:p>
    <w:p>
      <w:pPr>
        <w:pStyle w:val="56"/>
        <w:autoSpaceDE w:val="0"/>
        <w:autoSpaceDN w:val="0"/>
        <w:spacing w:line="360" w:lineRule="auto"/>
        <w:ind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sz w:val="22"/>
        </w:rPr>
        <w:t>供应商的澄清、说明或者更正不得超出响应文件的范围或者改变响应文件的实质性内容</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25.2投标人的澄清、说明或者更正应当采用书面</w:t>
      </w:r>
      <w:r>
        <w:rPr>
          <w:rFonts w:hint="eastAsia" w:asciiTheme="minorEastAsia" w:hAnsiTheme="minorEastAsia" w:eastAsiaTheme="minorEastAsia" w:cstheme="minor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Theme="minorEastAsia" w:hAnsiTheme="minorEastAsia" w:eastAsiaTheme="minorEastAsia" w:cstheme="minorEastAsia"/>
          <w:kern w:val="0"/>
          <w:sz w:val="22"/>
        </w:rPr>
        <w:t>投标文件的范围或者改变投标文件的实质性内容。</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25.3供应商的澄清文件是其响应文件的组成部分。</w:t>
      </w:r>
    </w:p>
    <w:p>
      <w:pPr>
        <w:pStyle w:val="56"/>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26.响应文件报价出现前后不一致的修正</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26.1大写金额和小写金额不一致的，以大写金额为准；</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26.2单价金额小数点或者百分比有明显错位的，以开标一览表的总价为准，并修改单价；</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6"/>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27.响应无效情形</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27.1响应文件属下列情况之一的，按照无效响应处理：</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27.1.1响应文件未按招标文件要求签署、盖章的；</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27.1.2不具备谈判文件中规定的资格要求的；</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27.1.3报价超过谈判文件中规定的预算金额的；</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27.1.4响应文件含有采购人不能接受的附加条件的。</w:t>
      </w:r>
    </w:p>
    <w:p>
      <w:pPr>
        <w:pStyle w:val="56"/>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27.2有下列情形之一的，视为供应商串通谈判，其响应无效：</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27.2.1不同供应商的响应文件由同一单位或者个人编制；</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27.2.2不同供应商委托同一单位或者个人办理响应事宜；</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27.2.3不同供应商的响应文件载明的项目管理成员或者联系人员为同一人；</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27.2.4不同供应商的响应文件异常一致或者投标报价呈规律性差异；</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27.2.5不同供应商的响应文件相互混装；</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27.5法律、法规和响应文件规定的其他无效情形。</w:t>
      </w:r>
    </w:p>
    <w:p>
      <w:pPr>
        <w:pStyle w:val="56"/>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28.响应文件评审与谈判</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56"/>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谈判小组所有成员应当集中与单一供应商分别进行谈判，并给予所有参加谈判的供应商平等的谈判机会。</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在谈判中，谈判的任何一方不得透露与谈判有关的其他供应商的技术资料、价格和其他信息。</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6"/>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56"/>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已提交响应文件的供应商，在提交最后报价之前，可以根据谈判情况退出谈判。</w:t>
      </w:r>
    </w:p>
    <w:p>
      <w:pPr>
        <w:pStyle w:val="56"/>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按照《关于推进全流程电子化交易和在线监管工作有关问题的通知》（许公管办[2019]3号）规定，评审专家应严格按照要求查看“硬件特征码” 关信息并进行评审。</w:t>
      </w:r>
    </w:p>
    <w:p>
      <w:pPr>
        <w:pStyle w:val="56"/>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29.评审方法与提出成交候选人</w:t>
      </w:r>
    </w:p>
    <w:p>
      <w:pPr>
        <w:pStyle w:val="56"/>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六、确定成交供应商和授予合同</w:t>
      </w:r>
    </w:p>
    <w:p>
      <w:pPr>
        <w:pStyle w:val="56"/>
        <w:autoSpaceDE w:val="0"/>
        <w:autoSpaceDN w:val="0"/>
        <w:spacing w:line="360" w:lineRule="auto"/>
        <w:ind w:firstLine="221" w:firstLineChars="1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30.1确定成交供应商</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30.1．1采购人应当在收到评审报告后5个工作日内，从评审报告提出的成交候选人中，根据质量和服务均能满足采购文件实质性响应要求且最后报价最低的原则确定成交供应商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cstheme="minorEastAsia"/>
          <w:kern w:val="0"/>
          <w:sz w:val="22"/>
        </w:rPr>
        <w:t>。</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30.1.2采购人逾期未确定成交供应商且不提出异议的，视为确定评审报告提出的最后报价最低的供应商为成交供应商。</w:t>
      </w:r>
    </w:p>
    <w:p>
      <w:pPr>
        <w:pStyle w:val="56"/>
        <w:autoSpaceDE w:val="0"/>
        <w:autoSpaceDN w:val="0"/>
        <w:spacing w:line="360" w:lineRule="auto"/>
        <w:ind w:firstLine="0"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sz w:val="22"/>
        </w:rPr>
        <w:t>31.在谈判采购中，出现下列情形之一的，采购人应当终止竞争性谈判采购活动，发布项目终止公告并说明原因，重新开展采购活动：</w:t>
      </w:r>
    </w:p>
    <w:p>
      <w:pPr>
        <w:pStyle w:val="56"/>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因情况变化，不再符合规定的竞争性谈判采购方式适用情形的；</w:t>
      </w:r>
    </w:p>
    <w:p>
      <w:pPr>
        <w:pStyle w:val="56"/>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出现影响采购公正的违法、违规行为的；</w:t>
      </w:r>
    </w:p>
    <w:p>
      <w:pPr>
        <w:pStyle w:val="56"/>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在采购过程中符合竞争要求的供应商或者报价未超过采购预算的供应商不足3家的，但《政府采购非招标采购方式管理办法》第二十七条第二款规定的情形除外。</w:t>
      </w:r>
    </w:p>
    <w:p>
      <w:pPr>
        <w:pStyle w:val="56"/>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32.成交公告、发出成交通知书</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32.1采购人确认成交供应商后，采购人在公告成交结果的同时，向成交供应商发出成交通知书。</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32.2成交通知书发出后，采购人不得违法改变成交结果，成交供应商无正当理由不得放弃成交。</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pPr>
        <w:pStyle w:val="56"/>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33.质疑提出与答复</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56"/>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33.1.3对成交结果提出质疑的，为成交结果公告期限届满之日起七个工作日内，以书面形式向采购人和采购代理机构一次性提出。</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56"/>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34.签订合同</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56"/>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6"/>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35.履约担保</w:t>
      </w:r>
    </w:p>
    <w:p>
      <w:pPr>
        <w:autoSpaceDE w:val="0"/>
        <w:autoSpaceDN w:val="0"/>
        <w:spacing w:line="360" w:lineRule="auto"/>
        <w:ind w:firstLine="440" w:firstLineChars="2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kern w:val="0"/>
          <w:sz w:val="22"/>
        </w:rPr>
        <w:t>“供应商须知前附表”中规定成交供应商提交履约担保的，成交供应商应当“供应商须知前附表”要求提交。</w:t>
      </w:r>
    </w:p>
    <w:p>
      <w:pPr>
        <w:autoSpaceDE w:val="0"/>
        <w:autoSpaceDN w:val="0"/>
        <w:spacing w:line="360" w:lineRule="auto"/>
        <w:ind w:firstLine="643" w:firstLineChars="200"/>
        <w:contextualSpacing/>
        <w:jc w:val="center"/>
        <w:rPr>
          <w:rFonts w:asciiTheme="minorEastAsia" w:hAnsiTheme="minorEastAsia" w:eastAsiaTheme="minorEastAsia" w:cstheme="minorEastAsia"/>
          <w:b/>
          <w:kern w:val="0"/>
          <w:sz w:val="22"/>
        </w:rPr>
      </w:pPr>
      <w:r>
        <w:rPr>
          <w:rFonts w:hint="eastAsia" w:ascii="宋体" w:hAnsi="宋体" w:cs="宋体"/>
          <w:b/>
          <w:kern w:val="0"/>
          <w:sz w:val="32"/>
          <w:szCs w:val="32"/>
        </w:rPr>
        <w:t>第五章 政府采购政策功能</w:t>
      </w:r>
    </w:p>
    <w:p>
      <w:pPr>
        <w:pStyle w:val="18"/>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一、节能能源、保护环境</w:t>
      </w:r>
    </w:p>
    <w:p>
      <w:pPr>
        <w:pStyle w:val="18"/>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按照《财政部、发展改革委、生态环境部、市场监管总局关于调整优化节能产品、环境标志产品政府采购执行机制的通知》（财库〔2019〕9号）和</w:t>
      </w:r>
      <w:r>
        <w:rPr>
          <w:rFonts w:hint="eastAsia" w:ascii="宋体" w:hAnsi="宋体" w:cs="宋体"/>
          <w:bCs/>
          <w:sz w:val="22"/>
        </w:rPr>
        <w:t>财政部、生态环境部</w:t>
      </w:r>
      <w:r>
        <w:rPr>
          <w:rFonts w:hint="eastAsia" w:ascii="宋体" w:hAnsi="宋体" w:cs="宋体"/>
          <w:bCs/>
          <w:sz w:val="22"/>
          <w:lang w:val="zh-CN"/>
        </w:rPr>
        <w:t>《关于印发环境标志产品政府采购品目清单的通知》</w:t>
      </w:r>
      <w:r>
        <w:rPr>
          <w:rFonts w:hint="eastAsia" w:ascii="宋体" w:hAnsi="宋体" w:cs="宋体"/>
          <w:bCs/>
          <w:sz w:val="22"/>
        </w:rPr>
        <w:t>（财库[2019]18号）以及</w:t>
      </w:r>
      <w:r>
        <w:rPr>
          <w:rFonts w:hint="eastAsia" w:ascii="宋体" w:hAnsi="宋体" w:cs="宋体"/>
          <w:bCs/>
          <w:sz w:val="22"/>
          <w:lang w:val="zh-CN"/>
        </w:rPr>
        <w:t>财政部、发展改革委</w:t>
      </w:r>
      <w:r>
        <w:rPr>
          <w:rFonts w:hint="eastAsia" w:ascii="宋体" w:hAnsi="宋体" w:cs="宋体"/>
          <w:bCs/>
          <w:sz w:val="22"/>
        </w:rPr>
        <w:t>《关于印发节能产品政府采购品目清单的通知》（财库[2019]19号）</w:t>
      </w:r>
      <w:r>
        <w:rPr>
          <w:rFonts w:hint="eastAsia" w:ascii="宋体" w:hAnsi="宋体" w:cs="宋体"/>
          <w:bCs/>
          <w:sz w:val="22"/>
          <w:lang w:val="zh-CN"/>
        </w:rPr>
        <w:t>，</w:t>
      </w:r>
      <w:r>
        <w:rPr>
          <w:rFonts w:hint="eastAsia" w:ascii="宋体" w:hAnsi="宋体" w:cs="宋体"/>
          <w:bCs/>
          <w:sz w:val="22"/>
        </w:rPr>
        <w:t>采购属于政府强</w:t>
      </w:r>
      <w:r>
        <w:rPr>
          <w:rFonts w:hint="eastAsia" w:ascii="宋体" w:hAnsi="宋体" w:cs="宋体"/>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二、促进中小企业发展（不含民办非企业）</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4、中小企业投标应提供《中小企业声明函》，如为联合投标的，联合体各方需分别填写《中小企业声明函》。</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三、支持监狱企业发展</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按照财政部、司法部发布的《关于政府采购支持监狱企业发展有关问题的通知》（</w:t>
      </w:r>
      <w:bookmarkStart w:id="2" w:name="OLE_LINK6"/>
      <w:r>
        <w:rPr>
          <w:rFonts w:hint="eastAsia" w:ascii="宋体" w:hAnsi="宋体" w:cs="宋体"/>
          <w:bCs/>
          <w:sz w:val="22"/>
          <w:lang w:val="zh-CN"/>
        </w:rPr>
        <w:t>财库[2014]68号</w:t>
      </w:r>
      <w:bookmarkEnd w:id="2"/>
      <w:r>
        <w:rPr>
          <w:rFonts w:hint="eastAsia" w:ascii="宋体" w:hAnsi="宋体" w:cs="宋体"/>
          <w:bCs/>
          <w:sz w:val="22"/>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四、促进残疾人就业</w:t>
      </w:r>
    </w:p>
    <w:p>
      <w:pPr>
        <w:pStyle w:val="18"/>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bCs/>
          <w:sz w:val="22"/>
        </w:rPr>
        <w:t>残疾人福利性单位属于小型、微型企业的，不重复享受政策。</w:t>
      </w:r>
    </w:p>
    <w:p>
      <w:pPr>
        <w:pStyle w:val="18"/>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3、中标人为残疾人福利性单位的，招标人应当随中标结果同时公告其《残疾人福利性单位声明函》，接受社会监督。</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五、支持脱贫攻坚（物业服务采购）</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8"/>
        <w:spacing w:line="360" w:lineRule="auto"/>
        <w:ind w:firstLine="440" w:firstLineChars="200"/>
        <w:contextualSpacing/>
        <w:rPr>
          <w:rFonts w:ascii="宋体" w:hAnsi="宋体" w:cs="宋体"/>
          <w:b/>
          <w:kern w:val="0"/>
          <w:sz w:val="22"/>
        </w:rPr>
      </w:pPr>
      <w:r>
        <w:rPr>
          <w:rFonts w:hint="eastAsia" w:ascii="宋体" w:hAnsi="宋体" w:cs="宋体"/>
          <w:bCs/>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460" w:lineRule="exact"/>
        <w:contextualSpacing/>
        <w:jc w:val="center"/>
        <w:rPr>
          <w:rFonts w:ascii="宋体" w:cs="宋体"/>
          <w:b/>
          <w:kern w:val="0"/>
          <w:sz w:val="32"/>
          <w:szCs w:val="32"/>
        </w:rPr>
      </w:pP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资格审查与评标</w:t>
      </w:r>
    </w:p>
    <w:p>
      <w:pPr>
        <w:pStyle w:val="18"/>
        <w:spacing w:line="460" w:lineRule="exact"/>
        <w:contextualSpacing/>
        <w:rPr>
          <w:rFonts w:hAnsi="宋体"/>
          <w:bCs/>
          <w:sz w:val="22"/>
        </w:rPr>
      </w:pPr>
      <w:r>
        <w:rPr>
          <w:rFonts w:hAnsi="宋体" w:cs="仿宋_GB2312"/>
          <w:sz w:val="22"/>
          <w:lang w:val="zh-CN"/>
        </w:rPr>
        <w:t>一、资格审查</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bCs/>
          <w:sz w:val="22"/>
        </w:rPr>
        <w:t>（一）谈判小组依法对供应商资格进行审查</w:t>
      </w:r>
      <w:r>
        <w:rPr>
          <w:rFonts w:ascii="宋体" w:hAnsi="宋体" w:cs="仿宋_GB2312"/>
          <w:sz w:val="22"/>
          <w:lang w:val="zh-CN"/>
        </w:rPr>
        <w:t>。</w:t>
      </w:r>
      <w:r>
        <w:rPr>
          <w:rFonts w:hint="eastAsia" w:ascii="宋体" w:hAnsi="宋体" w:cs="仿宋_GB2312"/>
          <w:sz w:val="22"/>
          <w:lang w:val="zh-CN"/>
        </w:rPr>
        <w:t>确定符合资格的供应商不少于3家，将</w:t>
      </w:r>
      <w:r>
        <w:rPr>
          <w:rFonts w:ascii="ˎ̥" w:hAnsi="ˎ̥"/>
          <w:sz w:val="22"/>
        </w:rPr>
        <w:t>对响应文件的有效性、完整性和响应程度进行审查</w:t>
      </w:r>
      <w:r>
        <w:rPr>
          <w:rFonts w:hint="eastAsia" w:ascii="ˎ̥" w:hAnsi="ˎ̥"/>
          <w:sz w:val="22"/>
        </w:rPr>
        <w:t>并对响应文件进行评审</w:t>
      </w:r>
      <w:r>
        <w:rPr>
          <w:rFonts w:hint="eastAsia" w:ascii="宋体" w:hAnsi="宋体" w:cs="仿宋_GB2312"/>
          <w:sz w:val="22"/>
          <w:lang w:val="zh-CN"/>
        </w:rPr>
        <w:t>。</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（二）资格证明材料（本栏所列内容为本项目的资格审查条件，如有一项不符合要求，则不能进入下一步评审）。</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（三）资格审查中所涉及到的证书及材料，均须在电子投标文件中提供原件原件扫描件（或图片）。</w:t>
      </w:r>
    </w:p>
    <w:tbl>
      <w:tblPr>
        <w:tblStyle w:val="28"/>
        <w:tblW w:w="912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08"/>
        <w:gridCol w:w="5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序号</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资格审查因素</w:t>
            </w:r>
          </w:p>
        </w:tc>
        <w:tc>
          <w:tcPr>
            <w:tcW w:w="5957"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w:t>
            </w:r>
          </w:p>
        </w:tc>
        <w:tc>
          <w:tcPr>
            <w:tcW w:w="2408" w:type="dxa"/>
            <w:vAlign w:val="center"/>
          </w:tcPr>
          <w:p>
            <w:pPr>
              <w:spacing w:line="360" w:lineRule="auto"/>
              <w:jc w:val="center"/>
              <w:rPr>
                <w:rFonts w:asciiTheme="minorEastAsia" w:hAnsiTheme="minorEastAsia" w:eastAsiaTheme="minorEastAsia" w:cstheme="minorEastAsia"/>
                <w:b/>
                <w:sz w:val="22"/>
              </w:rPr>
            </w:pPr>
            <w:r>
              <w:rPr>
                <w:rFonts w:hint="eastAsia" w:ascii="宋体" w:hAnsi="宋体" w:cs="宋体"/>
                <w:b/>
                <w:sz w:val="22"/>
              </w:rPr>
              <w:t>谈判响应函</w:t>
            </w:r>
          </w:p>
        </w:tc>
        <w:tc>
          <w:tcPr>
            <w:tcW w:w="5957" w:type="dxa"/>
            <w:vAlign w:val="center"/>
          </w:tcPr>
          <w:p>
            <w:pPr>
              <w:spacing w:line="360" w:lineRule="auto"/>
              <w:rPr>
                <w:rFonts w:asciiTheme="minorEastAsia" w:hAnsiTheme="minorEastAsia" w:eastAsiaTheme="minorEastAsia" w:cstheme="minorEastAsia"/>
                <w:b/>
                <w:sz w:val="22"/>
              </w:rPr>
            </w:pPr>
            <w:r>
              <w:rPr>
                <w:rFonts w:hint="eastAsia" w:ascii="宋体" w:hAnsi="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2</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法人或者其他组织的营业执照等证明文件，自然人的身份证明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（1）企业法人营业执照或营业执照。（企业投标提供）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（2）事业单位法人证书。（事业单位投标提供）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（3）执业许可证。（非企业专业服务机构投标提供）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（4）个体工商户营业执照。（个体工商户投标提供）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（5）自然人身份证明。（自然人投标提供）</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3</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财务状况报告相关材料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（1）供应商是法人（法人包括企业法人、机关法人、事业单位法人和社会团体法人），提供本单位：</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①2020年度经审计的财务报告，包括资产负债表、利润表、现金流量表、所有者权益变动表及其附注；</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②基本开户银行出具的资信证明；</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③财政部门认可的政府采购专业担保机构的证明文件和担保机构出具的投标担保函。</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①～③其中之一即可。</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（2）供应商（其他组织和自然人）提供本单位：</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①2020年度</w:t>
            </w:r>
            <w:r>
              <w:rPr>
                <w:rFonts w:hint="eastAsia" w:asciiTheme="minorEastAsia" w:hAnsiTheme="minorEastAsia" w:eastAsiaTheme="minorEastAsia" w:cstheme="minorEastAsia"/>
                <w:bCs/>
                <w:sz w:val="22"/>
              </w:rPr>
              <w:t>经审计的财务报告，包括资产负债表、利润表、现金流量表、所有者权益变动</w:t>
            </w:r>
            <w:r>
              <w:rPr>
                <w:rFonts w:hint="eastAsia" w:asciiTheme="minorEastAsia" w:hAnsiTheme="minorEastAsia" w:eastAsiaTheme="minorEastAsia" w:cstheme="minorEastAsia"/>
                <w:bCs/>
                <w:color w:val="0C0C0C" w:themeColor="text1" w:themeTint="F2"/>
                <w:sz w:val="22"/>
              </w:rPr>
              <w:t>表及其附注；</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②银行出具的资信证明；</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③财政部门认可的政府采购专业担保机构的证明文件和担保机构出具的投标担保函。</w:t>
            </w:r>
          </w:p>
          <w:p>
            <w:pPr>
              <w:autoSpaceDE w:val="0"/>
              <w:autoSpaceDN w:val="0"/>
              <w:adjustRightInd w:val="0"/>
              <w:spacing w:line="460" w:lineRule="exact"/>
              <w:ind w:right="-11"/>
              <w:rPr>
                <w:rFonts w:asciiTheme="minorEastAsia" w:hAnsiTheme="minorEastAsia" w:eastAsiaTheme="minorEastAsia" w:cstheme="minorEastAsia"/>
                <w:b/>
                <w:bCs/>
                <w:sz w:val="22"/>
              </w:rPr>
            </w:pPr>
            <w:r>
              <w:rPr>
                <w:rFonts w:hint="eastAsia" w:asciiTheme="minorEastAsia" w:hAnsiTheme="minorEastAsia" w:eastAsiaTheme="minorEastAsia" w:cstheme="minorEastAsia"/>
                <w:color w:val="0C0C0C" w:themeColor="text1" w:themeTint="F2"/>
                <w:sz w:val="22"/>
                <w:lang w:val="zh-CN"/>
              </w:rPr>
              <w:t>注：仅需提供序号</w:t>
            </w:r>
            <w:r>
              <w:rPr>
                <w:rFonts w:hint="eastAsia" w:asciiTheme="minorEastAsia" w:hAnsiTheme="minorEastAsia" w:eastAsiaTheme="minorEastAsia" w:cstheme="minorEastAsia"/>
                <w:color w:val="0C0C0C" w:themeColor="text1" w:themeTint="F2"/>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4</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依法缴纳税收相关材料</w:t>
            </w:r>
          </w:p>
        </w:tc>
        <w:tc>
          <w:tcPr>
            <w:tcW w:w="5957" w:type="dxa"/>
          </w:tcPr>
          <w:p>
            <w:pPr>
              <w:pStyle w:val="3"/>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供应商提供参加本次政府采购项目投标截止时间前六个月内任意一个月缴纳税收凭据。（依法免税的供应商，应提供相应文件证明依法免税）</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5</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依法缴纳社会保障资金的证明材料</w:t>
            </w:r>
          </w:p>
        </w:tc>
        <w:tc>
          <w:tcPr>
            <w:tcW w:w="5957" w:type="dxa"/>
          </w:tcPr>
          <w:p>
            <w:pPr>
              <w:pStyle w:val="3"/>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6</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履行合同所必须的设备和专业技术能力的证明材料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①与本项目投标相关设备的购置发票、专业技术人员职称证书、用工合同等；</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②供应商具备履行合同所必须的设备和专业技术能力承诺函或声明（承诺函或声明格式自拟）。</w:t>
            </w:r>
          </w:p>
          <w:p>
            <w:pPr>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7</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参加政府采购活动前3年内在经营活动中没有重大违法记录的声明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如无重大违法记录请按照谈判文件提供格式填写。</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63" w:type="dxa"/>
            <w:vAlign w:val="center"/>
          </w:tcPr>
          <w:p>
            <w:pPr>
              <w:spacing w:line="360" w:lineRule="auto"/>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8</w:t>
            </w:r>
          </w:p>
        </w:tc>
        <w:tc>
          <w:tcPr>
            <w:tcW w:w="2408" w:type="dxa"/>
            <w:vAlign w:val="center"/>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信用记录查询及使用</w:t>
            </w:r>
          </w:p>
        </w:tc>
        <w:tc>
          <w:tcPr>
            <w:tcW w:w="5957" w:type="dxa"/>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inorEastAsia" w:hAnsiTheme="minorEastAsia" w:eastAsiaTheme="minorEastAsia" w:cstheme="minorEastAsia"/>
                <w:sz w:val="22"/>
              </w:rPr>
              <w:t>、“中国社会组织公共服务平台”网站（www.chinanpo.gov.cn）严重违法失信社会组织名单的供应商</w:t>
            </w:r>
            <w:r>
              <w:rPr>
                <w:rFonts w:hint="eastAsia" w:asciiTheme="minorEastAsia" w:hAnsiTheme="minorEastAsia" w:eastAsiaTheme="minorEastAsia" w:cstheme="minorEastAsia"/>
                <w:b/>
                <w:sz w:val="22"/>
              </w:rPr>
              <w:t>；</w:t>
            </w:r>
            <w:r>
              <w:rPr>
                <w:rFonts w:hint="eastAsia" w:asciiTheme="minorEastAsia" w:hAnsiTheme="minorEastAsia" w:eastAsiaTheme="minorEastAsia" w:cstheme="minorEastAsia"/>
                <w:bCs/>
                <w:sz w:val="22"/>
              </w:rPr>
              <w:t>（联合体形式投标的，联合体成员存在不良信用记录，视同联合体存在不良信用记录）。</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（1）查询渠道：</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①“信用中国”网站（</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bCs/>
                <w:sz w:val="22"/>
              </w:rPr>
              <w:t>www.creditchina.gov.cn</w:t>
            </w:r>
            <w:r>
              <w:rPr>
                <w:rFonts w:hint="eastAsia" w:asciiTheme="minorEastAsia" w:hAnsiTheme="minorEastAsia" w:eastAsiaTheme="minorEastAsia" w:cstheme="minorEastAsia"/>
                <w:bCs/>
                <w:sz w:val="22"/>
              </w:rPr>
              <w:fldChar w:fldCharType="end"/>
            </w:r>
            <w:r>
              <w:rPr>
                <w:rFonts w:hint="eastAsia" w:asciiTheme="minorEastAsia" w:hAnsiTheme="minorEastAsia" w:eastAsiaTheme="minorEastAsia" w:cstheme="minorEastAsia"/>
                <w:bCs/>
                <w:sz w:val="22"/>
              </w:rPr>
              <w:t>）</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②“中国政府采购网”（www.ccgp.gov.cn）</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③“中国社会组织公共服务平台”网站（www.chinanpo.gov.cn）（仅查询社会组织）；</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（2）截止时间：同投标截止时间；</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（3）信用信息查询记录和证据留存具体方式：经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确认的查询结果网页截图作为查询记录和证据，与其他采购文件一并保存；</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（4）信用信息的使用原则：经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（5）</w:t>
            </w:r>
            <w:r>
              <w:rPr>
                <w:rFonts w:hint="eastAsia" w:asciiTheme="minorEastAsia" w:hAnsiTheme="minorEastAsia" w:eastAsiaTheme="minorEastAsia" w:cstheme="minorEastAsia"/>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9</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谈判</w:t>
            </w:r>
            <w:r>
              <w:rPr>
                <w:rFonts w:hint="eastAsia" w:asciiTheme="minorEastAsia" w:hAnsiTheme="minorEastAsia" w:eastAsiaTheme="minorEastAsia" w:cstheme="minorEastAsia"/>
                <w:b/>
                <w:sz w:val="22"/>
                <w:lang w:val="zh-CN"/>
              </w:rPr>
              <w:t>报价</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10</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联合体协议</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11</w:t>
            </w:r>
          </w:p>
        </w:tc>
        <w:tc>
          <w:tcPr>
            <w:tcW w:w="2408" w:type="dxa"/>
            <w:vAlign w:val="center"/>
          </w:tcPr>
          <w:p>
            <w:pPr>
              <w:spacing w:line="360" w:lineRule="auto"/>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投标承诺函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12</w:t>
            </w:r>
          </w:p>
        </w:tc>
        <w:tc>
          <w:tcPr>
            <w:tcW w:w="2408" w:type="dxa"/>
            <w:vAlign w:val="center"/>
          </w:tcPr>
          <w:p>
            <w:pPr>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供应商身份证明及授权</w:t>
            </w:r>
          </w:p>
        </w:tc>
        <w:tc>
          <w:tcPr>
            <w:tcW w:w="5957" w:type="dxa"/>
          </w:tcPr>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（1）法定代表人身份证明或提供法定代表人授权委托书及被授权人身份证明。（法人提供）</w:t>
            </w:r>
          </w:p>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（2）单位负责人身份证明或提供单位负责人授权委托书及被授权人身份证明。（非法人提供）</w:t>
            </w:r>
          </w:p>
          <w:p>
            <w:pPr>
              <w:spacing w:line="440" w:lineRule="exact"/>
              <w:rPr>
                <w:rFonts w:asciiTheme="minorEastAsia" w:hAnsiTheme="minorEastAsia" w:eastAsiaTheme="minorEastAsia" w:cstheme="minorEastAsia"/>
                <w:b/>
                <w:sz w:val="22"/>
                <w:lang w:val="zh-CN"/>
              </w:rPr>
            </w:pPr>
            <w:r>
              <w:rPr>
                <w:rFonts w:hint="eastAsia" w:asciiTheme="minorEastAsia" w:hAnsiTheme="minorEastAsia" w:eastAsiaTheme="minorEastAsia" w:cstheme="minorEastAsia"/>
                <w:b/>
                <w:sz w:val="22"/>
                <w:lang w:val="zh-CN"/>
              </w:rPr>
              <w:t>注：</w:t>
            </w:r>
          </w:p>
          <w:p>
            <w:pPr>
              <w:spacing w:line="44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sz w:val="22"/>
              </w:rPr>
              <w:t>①企业（银行、保险、石油石化、电力、电信等行业除外）、事业单位和社会团体以法人身份参加谈判的，法定代表人应与实际提交的“营业执照等证明文件”载明的一致。</w:t>
            </w:r>
          </w:p>
          <w:p>
            <w:pPr>
              <w:spacing w:line="440" w:lineRule="exact"/>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440" w:lineRule="exact"/>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rPr>
              <w:t>③</w:t>
            </w:r>
            <w:r>
              <w:rPr>
                <w:rFonts w:hint="eastAsia" w:asciiTheme="minorEastAsia" w:hAnsiTheme="minorEastAsia" w:eastAsiaTheme="minorEastAsia" w:cstheme="minorEastAsia"/>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13</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单位负责人为同一人或者存在直接控股、管理关系的不同供应商，不得参加同一合同项下的政府采购活动</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14</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为本项目提供整体设计、规范编制或者项目管理、监理、检测等服务的供应商不得参加本项目投标</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供应商提供未为本项目提供整体设计、规范编制或者项目管理、监理、检测等服务承诺函（承诺函格式自拟）。</w:t>
            </w:r>
          </w:p>
          <w:p>
            <w:pPr>
              <w:spacing w:line="360" w:lineRule="auto"/>
              <w:rPr>
                <w:rFonts w:asciiTheme="minorEastAsia" w:hAnsiTheme="minorEastAsia" w:eastAsiaTheme="minorEastAsia" w:cstheme="minorEastAsia"/>
                <w:bCs/>
                <w:sz w:val="22"/>
              </w:rPr>
            </w:pPr>
          </w:p>
        </w:tc>
      </w:tr>
    </w:tbl>
    <w:p>
      <w:pPr>
        <w:pStyle w:val="18"/>
        <w:spacing w:line="460" w:lineRule="exact"/>
        <w:contextualSpacing/>
        <w:rPr>
          <w:rFonts w:ascii="宋体" w:hAnsi="宋体" w:cs="宋体"/>
          <w:sz w:val="22"/>
          <w:lang w:val="zh-CN"/>
        </w:rPr>
      </w:pPr>
      <w:r>
        <w:rPr>
          <w:rFonts w:hint="eastAsia" w:asciiTheme="minorEastAsia" w:hAnsiTheme="minorEastAsia" w:eastAsiaTheme="minorEastAsia" w:cstheme="minorEastAsia"/>
          <w:sz w:val="22"/>
          <w:lang w:val="zh-CN"/>
        </w:rPr>
        <w:t>二、评审</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（一）项目成交原则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（二）谈判小组负责具体评标事务，并独立履行下列职责</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1、审查、评价投标文件是否符合采购需求等实质性要求；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谈判小组对符合资格的供应商的投标文件进行符合性审查，以确定其是否满足采购需求等实质性要求。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注：符合性审查中所涉及到的证书及材料，均须在电子投标文件中提供原件原件扫描件（或图片）。</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2、要求供应商对投标文件有关事项作出澄清或者说明；</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对于投标文件中含义不明确、同类问题表述不一致或者有明显文字和计算错误的内容，谈判小组应当以书面形式要求供应商作出必要的澄清、说明或者补正。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cs="宋体"/>
          <w:b/>
          <w:kern w:val="0"/>
          <w:sz w:val="22"/>
          <w:lang w:val="zh-CN"/>
        </w:rPr>
      </w:pPr>
      <w:r>
        <w:rPr>
          <w:rFonts w:hint="eastAsia" w:ascii="宋体" w:hAnsi="宋体" w:cs="宋体"/>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cs="宋体"/>
          <w:b/>
          <w:kern w:val="0"/>
          <w:sz w:val="22"/>
          <w:lang w:val="zh-CN"/>
        </w:rPr>
        <w:t>。</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3、价格计算</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小型和微型企业不包含民办非企业单位。</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（2）关于强制性产品认证</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2)供应商所投产品如被列入《信息安全产品强制性认证目录》，则投标文件中应根据本项目招标文件“第二章 项目需求”提供：</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中国信息安全认证中心官网（http://www.isccc.gov.cn/index.shtml）产品查询结果截图并加盖供应商公章或中国信息安全认证中心颁发的《中国国家信息安全产品认证证书》加盖供应商公章的原件原件扫描件（或图片）。</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（3）支持脱贫攻坚（物业服务采购）</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（4）投标无效情形</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2）符合性审查资料未按采购文件要求签署、盖章的；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a.不同供应商的投标文件由同一单位或者个人编制；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b.不同供应商委托同一单位或者个人办理投标事宜；</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c.不同供应商的投标文件载明的项目管理成员或者联系人员为同一人；</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d.不同供应商的投标文件异常一致或者投标报价呈规律性差异；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e.不同供应商的投标文件相互混装；</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5）提供虚假材料谋取中标、成交的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6）法律、法规和采购文件规定的其他无效情形。</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根据质量和服务均能满足采购文件实质性响应要求且最后报价最低的原则。</w:t>
      </w:r>
    </w:p>
    <w:p>
      <w:pPr>
        <w:pStyle w:val="68"/>
        <w:spacing w:line="360" w:lineRule="auto"/>
        <w:ind w:firstLine="442" w:firstLineChars="200"/>
        <w:contextualSpacing/>
        <w:rPr>
          <w:rFonts w:ascii="宋体" w:cs="仿宋_GB2312"/>
          <w:b/>
          <w:sz w:val="22"/>
          <w:szCs w:val="22"/>
          <w:lang w:val="zh-CN"/>
        </w:rPr>
      </w:pPr>
      <w:r>
        <w:rPr>
          <w:rFonts w:hint="eastAsia" w:ascii="宋体" w:hAnsi="宋体" w:cs="仿宋_GB2312"/>
          <w:b/>
          <w:sz w:val="22"/>
          <w:szCs w:val="22"/>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65"/>
        <w:gridCol w:w="27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1" w:type="dxa"/>
            <w:vAlign w:val="center"/>
          </w:tcPr>
          <w:p>
            <w:pPr>
              <w:jc w:val="center"/>
              <w:rPr>
                <w:rFonts w:ascii="宋体"/>
                <w:b/>
                <w:color w:val="000000"/>
                <w:sz w:val="22"/>
                <w:lang w:val="en-GB"/>
              </w:rPr>
            </w:pPr>
            <w:r>
              <w:rPr>
                <w:rFonts w:hint="eastAsia" w:ascii="宋体" w:hAnsi="宋体"/>
                <w:b/>
                <w:color w:val="000000"/>
                <w:sz w:val="22"/>
                <w:lang w:val="en-GB"/>
              </w:rPr>
              <w:t>序号</w:t>
            </w:r>
          </w:p>
        </w:tc>
        <w:tc>
          <w:tcPr>
            <w:tcW w:w="2665" w:type="dxa"/>
            <w:vAlign w:val="center"/>
          </w:tcPr>
          <w:p>
            <w:pPr>
              <w:jc w:val="center"/>
              <w:rPr>
                <w:rFonts w:ascii="宋体"/>
                <w:b/>
                <w:color w:val="000000"/>
                <w:sz w:val="22"/>
                <w:lang w:val="en-GB"/>
              </w:rPr>
            </w:pPr>
            <w:r>
              <w:rPr>
                <w:rFonts w:hint="eastAsia" w:ascii="宋体" w:hAnsi="宋体"/>
                <w:b/>
                <w:color w:val="000000"/>
                <w:sz w:val="22"/>
                <w:lang w:val="en-GB"/>
              </w:rPr>
              <w:t>情形</w:t>
            </w:r>
          </w:p>
        </w:tc>
        <w:tc>
          <w:tcPr>
            <w:tcW w:w="2710" w:type="dxa"/>
            <w:vAlign w:val="center"/>
          </w:tcPr>
          <w:p>
            <w:pPr>
              <w:jc w:val="center"/>
              <w:rPr>
                <w:rFonts w:ascii="宋体"/>
                <w:b/>
                <w:color w:val="000000"/>
                <w:sz w:val="22"/>
                <w:lang w:val="en-GB"/>
              </w:rPr>
            </w:pPr>
            <w:r>
              <w:rPr>
                <w:rFonts w:hint="eastAsia" w:ascii="宋体" w:hAnsi="宋体"/>
                <w:b/>
                <w:color w:val="000000"/>
                <w:sz w:val="22"/>
              </w:rPr>
              <w:t>价格扣除</w:t>
            </w:r>
            <w:r>
              <w:rPr>
                <w:rFonts w:hint="eastAsia" w:ascii="宋体" w:hAnsi="宋体"/>
                <w:b/>
                <w:color w:val="000000"/>
                <w:sz w:val="22"/>
                <w:lang w:val="en-GB"/>
              </w:rPr>
              <w:t>比例</w:t>
            </w:r>
          </w:p>
        </w:tc>
        <w:tc>
          <w:tcPr>
            <w:tcW w:w="2835" w:type="dxa"/>
            <w:vAlign w:val="center"/>
          </w:tcPr>
          <w:p>
            <w:pPr>
              <w:jc w:val="center"/>
              <w:rPr>
                <w:rFonts w:ascii="宋体"/>
                <w:b/>
                <w:color w:val="000000"/>
                <w:sz w:val="22"/>
                <w:lang w:val="en-GB"/>
              </w:rPr>
            </w:pPr>
            <w:r>
              <w:rPr>
                <w:rFonts w:hint="eastAsia" w:ascii="宋体" w:hAnsi="宋体"/>
                <w:b/>
                <w:color w:val="000000"/>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1</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非联合体投标人</w:t>
            </w:r>
          </w:p>
        </w:tc>
        <w:tc>
          <w:tcPr>
            <w:tcW w:w="2710" w:type="dxa"/>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p>
        </w:tc>
        <w:tc>
          <w:tcPr>
            <w:tcW w:w="2835" w:type="dxa"/>
            <w:vMerge w:val="restart"/>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hint="eastAsia" w:ascii="宋体" w:hAnsi="宋体"/>
                <w:color w:val="000000"/>
                <w:sz w:val="22"/>
                <w:lang w:val="en-GB"/>
              </w:rPr>
              <w:t>×</w:t>
            </w:r>
            <w:r>
              <w:rPr>
                <w:rFonts w:hint="eastAsia"/>
                <w:color w:val="000000"/>
                <w:sz w:val="22"/>
              </w:rPr>
              <w:t>6</w:t>
            </w:r>
            <w:r>
              <w:rPr>
                <w:color w:val="000000"/>
                <w:sz w:val="22"/>
                <w:lang w:val="en-GB"/>
              </w:rPr>
              <w:t>%</w:t>
            </w:r>
            <w:r>
              <w:rPr>
                <w:rFonts w:hint="eastAsia" w:ascii="宋体" w:hAnsi="宋体" w:cs="宋体"/>
                <w:bCs/>
                <w:sz w:val="22"/>
                <w:lang w:val="zh-CN"/>
              </w:rPr>
              <w:t>（工程项目为3%）</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2</w:t>
            </w:r>
          </w:p>
        </w:tc>
        <w:tc>
          <w:tcPr>
            <w:tcW w:w="2665" w:type="dxa"/>
            <w:vAlign w:val="center"/>
          </w:tcPr>
          <w:p>
            <w:pPr>
              <w:jc w:val="center"/>
              <w:rPr>
                <w:rFonts w:ascii="宋体"/>
                <w:b/>
                <w:color w:val="000000"/>
                <w:sz w:val="22"/>
              </w:rPr>
            </w:pPr>
            <w:r>
              <w:rPr>
                <w:rFonts w:hint="eastAsia" w:ascii="宋体" w:hAnsi="宋体"/>
                <w:color w:val="000000"/>
                <w:sz w:val="22"/>
                <w:lang w:val="en-GB"/>
              </w:rPr>
              <w:t>联合体各方均为小型、微型企业</w:t>
            </w:r>
          </w:p>
        </w:tc>
        <w:tc>
          <w:tcPr>
            <w:tcW w:w="2710" w:type="dxa"/>
            <w:vAlign w:val="center"/>
          </w:tcPr>
          <w:p>
            <w:pPr>
              <w:jc w:val="left"/>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r>
              <w:rPr>
                <w:rFonts w:hint="eastAsia" w:ascii="宋体" w:hAnsi="宋体"/>
                <w:sz w:val="22"/>
              </w:rPr>
              <w:t>（不再享受序号</w:t>
            </w:r>
            <w:r>
              <w:rPr>
                <w:rFonts w:ascii="宋体" w:hAnsi="宋体"/>
                <w:sz w:val="22"/>
              </w:rPr>
              <w:t>3</w:t>
            </w:r>
            <w:r>
              <w:rPr>
                <w:rFonts w:hint="eastAsia" w:ascii="宋体" w:hAnsi="宋体"/>
                <w:sz w:val="22"/>
              </w:rPr>
              <w:t>的价格折扣）</w:t>
            </w:r>
          </w:p>
        </w:tc>
        <w:tc>
          <w:tcPr>
            <w:tcW w:w="2835" w:type="dxa"/>
            <w:vMerge w:val="continue"/>
          </w:tcPr>
          <w:p>
            <w:pPr>
              <w:rPr>
                <w:rFonts w:ascii="宋体"/>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3</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hint="eastAsia" w:ascii="宋体" w:hAnsi="宋体"/>
                <w:color w:val="000000"/>
                <w:sz w:val="22"/>
                <w:lang w:val="en-GB"/>
              </w:rPr>
              <w:t>以上的</w:t>
            </w:r>
          </w:p>
        </w:tc>
        <w:tc>
          <w:tcPr>
            <w:tcW w:w="2710" w:type="dxa"/>
            <w:vAlign w:val="center"/>
          </w:tcPr>
          <w:p>
            <w:pPr>
              <w:jc w:val="center"/>
              <w:rPr>
                <w:rFonts w:ascii="宋体"/>
                <w:color w:val="000000"/>
                <w:sz w:val="22"/>
                <w:lang w:val="en-GB"/>
              </w:rPr>
            </w:pPr>
            <w:r>
              <w:rPr>
                <w:rFonts w:hint="eastAsia" w:ascii="宋体" w:hAnsi="宋体"/>
                <w:color w:val="000000"/>
                <w:sz w:val="22"/>
                <w:lang w:val="en-GB"/>
              </w:rPr>
              <w:t>对联合体总金额扣除</w:t>
            </w:r>
          </w:p>
          <w:p>
            <w:pPr>
              <w:jc w:val="center"/>
              <w:rPr>
                <w:rFonts w:ascii="宋体"/>
                <w:b/>
                <w:sz w:val="22"/>
                <w:lang w:val="en-GB"/>
              </w:rPr>
            </w:pPr>
            <w:r>
              <w:rPr>
                <w:rFonts w:ascii="宋体" w:hAnsi="宋体"/>
                <w:sz w:val="22"/>
                <w:u w:val="single"/>
              </w:rPr>
              <w:t>2</w:t>
            </w:r>
            <w:r>
              <w:rPr>
                <w:rFonts w:ascii="宋体" w:hAnsi="宋体"/>
                <w:sz w:val="22"/>
              </w:rPr>
              <w:t>%</w:t>
            </w:r>
          </w:p>
        </w:tc>
        <w:tc>
          <w:tcPr>
            <w:tcW w:w="2835" w:type="dxa"/>
            <w:vAlign w:val="center"/>
          </w:tcPr>
          <w:p>
            <w:pPr>
              <w:jc w:val="center"/>
              <w:rPr>
                <w:rFonts w:ascii="宋体"/>
                <w:color w:val="FF0000"/>
                <w:sz w:val="22"/>
                <w:u w:val="single"/>
              </w:rPr>
            </w:pPr>
            <w:r>
              <w:rPr>
                <w:rFonts w:hint="eastAsia" w:ascii="宋体" w:hAnsi="宋体"/>
                <w:color w:val="000000"/>
                <w:sz w:val="22"/>
                <w:lang w:val="en-GB"/>
              </w:rPr>
              <w:t>评标价格＝投标报价×</w:t>
            </w:r>
            <w:r>
              <w:rPr>
                <w:rFonts w:ascii="宋体" w:hAnsi="宋体"/>
                <w:color w:val="000000"/>
                <w:sz w:val="22"/>
              </w:rPr>
              <w:t>(1-</w:t>
            </w:r>
            <w:r>
              <w:rPr>
                <w:rFonts w:ascii="宋体" w:hAnsi="宋体"/>
                <w:color w:val="000000"/>
                <w:sz w:val="22"/>
                <w:u w:val="single"/>
              </w:rPr>
              <w:t>2%)</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4</w:t>
            </w:r>
          </w:p>
        </w:tc>
        <w:tc>
          <w:tcPr>
            <w:tcW w:w="2665" w:type="dxa"/>
            <w:vAlign w:val="center"/>
          </w:tcPr>
          <w:p>
            <w:pPr>
              <w:jc w:val="center"/>
              <w:rPr>
                <w:rFonts w:ascii="宋体"/>
                <w:color w:val="000000"/>
                <w:sz w:val="22"/>
                <w:lang w:val="en-GB"/>
              </w:rPr>
            </w:pPr>
            <w:r>
              <w:rPr>
                <w:rFonts w:hint="eastAsia" w:ascii="宋体" w:hAnsi="宋体"/>
                <w:color w:val="000000"/>
                <w:sz w:val="22"/>
                <w:lang w:val="en-GB"/>
              </w:rPr>
              <w:t>监狱企业</w:t>
            </w:r>
          </w:p>
        </w:tc>
        <w:tc>
          <w:tcPr>
            <w:tcW w:w="2710" w:type="dxa"/>
            <w:vAlign w:val="center"/>
          </w:tcPr>
          <w:p>
            <w:pPr>
              <w:jc w:val="left"/>
              <w:rPr>
                <w:rFonts w:ascii="宋体"/>
                <w:color w:val="000000"/>
                <w:sz w:val="22"/>
                <w:lang w:val="en-GB"/>
              </w:rPr>
            </w:pPr>
            <w:r>
              <w:rPr>
                <w:rFonts w:hint="eastAsia" w:ascii="宋体" w:hAnsi="宋体"/>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vAlign w:val="center"/>
          </w:tcPr>
          <w:p>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5</w:t>
            </w:r>
          </w:p>
        </w:tc>
        <w:tc>
          <w:tcPr>
            <w:tcW w:w="2665" w:type="dxa"/>
            <w:vAlign w:val="center"/>
          </w:tcPr>
          <w:p>
            <w:pPr>
              <w:jc w:val="center"/>
              <w:rPr>
                <w:rFonts w:ascii="宋体"/>
                <w:color w:val="000000"/>
                <w:sz w:val="22"/>
                <w:lang w:val="en-GB"/>
              </w:rPr>
            </w:pPr>
            <w:r>
              <w:rPr>
                <w:rFonts w:hint="eastAsia" w:ascii="宋体" w:hAnsi="宋体"/>
                <w:color w:val="000000"/>
                <w:sz w:val="22"/>
                <w:lang w:val="en-GB"/>
              </w:rPr>
              <w:t>残疾人福利性单位</w:t>
            </w:r>
          </w:p>
        </w:tc>
        <w:tc>
          <w:tcPr>
            <w:tcW w:w="2710" w:type="dxa"/>
            <w:vAlign w:val="center"/>
          </w:tcPr>
          <w:p>
            <w:pPr>
              <w:jc w:val="center"/>
              <w:rPr>
                <w:rFonts w:ascii="宋体"/>
                <w:color w:val="000000"/>
                <w:sz w:val="22"/>
                <w:lang w:val="en-GB"/>
              </w:rPr>
            </w:pPr>
            <w:r>
              <w:rPr>
                <w:rFonts w:hint="eastAsia" w:ascii="宋体" w:hAnsi="宋体"/>
                <w:color w:val="000000"/>
                <w:sz w:val="22"/>
                <w:lang w:val="en-GB"/>
              </w:rPr>
              <w:t>视同小型、微型企业</w:t>
            </w:r>
          </w:p>
          <w:p>
            <w:pPr>
              <w:jc w:val="center"/>
              <w:rPr>
                <w:rFonts w:ascii="宋体"/>
                <w:color w:val="000000"/>
                <w:sz w:val="22"/>
                <w:lang w:val="en-GB"/>
              </w:rPr>
            </w:pPr>
            <w:r>
              <w:rPr>
                <w:rFonts w:hint="eastAsia" w:ascii="宋体" w:hAnsi="宋体"/>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931" w:type="dxa"/>
            <w:gridSpan w:val="4"/>
            <w:vAlign w:val="center"/>
          </w:tcPr>
          <w:p>
            <w:pPr>
              <w:widowControl/>
              <w:spacing w:line="460" w:lineRule="exact"/>
              <w:ind w:firstLine="440" w:firstLineChars="200"/>
              <w:contextualSpacing/>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cs="宋体"/>
                <w:sz w:val="22"/>
                <w:lang w:val="zh-CN"/>
              </w:rPr>
            </w:pPr>
            <w:r>
              <w:rPr>
                <w:rFonts w:hint="eastAsia" w:ascii="宋体" w:hAnsi="宋体" w:cs="宋体"/>
                <w:sz w:val="22"/>
                <w:lang w:val="zh-CN"/>
              </w:rPr>
              <w:t>2、经谈判小组审查、评价，响应文件符合谈判文件实质性要求且进行了政策性价格扣除后，以评审价格由低到高的顺序提出3名成交候选人。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cs="仿宋_GB2312"/>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460" w:lineRule="exact"/>
        <w:ind w:firstLine="440" w:firstLineChars="200"/>
        <w:contextualSpacing/>
        <w:rPr>
          <w:rFonts w:ascii="宋体" w:hAnsi="宋体" w:cs="宋体"/>
          <w:bCs/>
          <w:kern w:val="0"/>
          <w:sz w:val="22"/>
          <w:lang w:val="en-GB"/>
        </w:rPr>
      </w:pPr>
      <w:r>
        <w:rPr>
          <w:rFonts w:hint="eastAsia" w:ascii="宋体" w:hAnsi="宋体" w:cs="宋体"/>
          <w:bCs/>
          <w:kern w:val="0"/>
          <w:sz w:val="22"/>
          <w:lang w:val="en-GB"/>
        </w:rPr>
        <w:t>备注：</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a、不接受联合体响应的项目，本表中第2项、第3项情形不适用。</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b、小型和微型企业产品包括货物及其提供的服务与工程。</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c、中小企业、残疾人福利性单位提供其他企业制造的货物的，则该货物的制造商也必须为上述企业，否则不能享受价格优惠。</w:t>
      </w:r>
    </w:p>
    <w:p>
      <w:pPr>
        <w:spacing w:line="460" w:lineRule="exact"/>
        <w:ind w:firstLine="440" w:firstLineChars="200"/>
        <w:contextualSpacing/>
        <w:rPr>
          <w:rFonts w:ascii="宋体" w:hAnsi="宋体" w:cs="宋体"/>
          <w:bCs/>
          <w:kern w:val="0"/>
          <w:sz w:val="22"/>
          <w:lang w:val="en-GB"/>
        </w:rPr>
      </w:pPr>
      <w:r>
        <w:rPr>
          <w:rFonts w:hint="eastAsia" w:ascii="宋体" w:hAnsi="宋体" w:cs="宋体"/>
          <w:bCs/>
          <w:kern w:val="0"/>
          <w:sz w:val="22"/>
          <w:lang w:val="zh-CN"/>
        </w:rPr>
        <w:t>d、残疾人福利性单位属于小型、微型企业的，不重复享受政策</w:t>
      </w:r>
      <w:r>
        <w:rPr>
          <w:rFonts w:hint="eastAsia" w:ascii="宋体" w:hAnsi="宋体" w:cs="宋体"/>
          <w:bCs/>
          <w:kern w:val="0"/>
          <w:sz w:val="22"/>
          <w:lang w:val="en-GB"/>
        </w:rPr>
        <w:t>。</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E、小型和微型企业不包括民办非企业单位。</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（5）谈判小组争议处理</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4、确定成交候选人名单，以及根据采购人委托直接确定成交人。</w:t>
      </w:r>
    </w:p>
    <w:p>
      <w:pPr>
        <w:pStyle w:val="18"/>
        <w:spacing w:line="460" w:lineRule="exact"/>
        <w:contextualSpacing/>
        <w:rPr>
          <w:rFonts w:ascii="宋体" w:hAnsi="宋体" w:cs="宋体"/>
          <w:sz w:val="22"/>
          <w:lang w:val="zh-CN"/>
        </w:rPr>
      </w:pPr>
      <w:r>
        <w:rPr>
          <w:rFonts w:hint="eastAsia" w:ascii="宋体" w:hAnsi="宋体" w:cs="宋体"/>
          <w:sz w:val="22"/>
          <w:lang w:val="zh-CN"/>
        </w:rPr>
        <w:t>三、谈判小组编写评审报告。</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40" w:firstLineChars="200"/>
        <w:rPr>
          <w:rFonts w:ascii="宋体" w:cs="Courier New"/>
          <w:sz w:val="22"/>
        </w:rPr>
      </w:pPr>
    </w:p>
    <w:p>
      <w:pPr>
        <w:pStyle w:val="2"/>
        <w:ind w:firstLine="340"/>
      </w:pPr>
    </w:p>
    <w:p>
      <w:pPr>
        <w:pStyle w:val="2"/>
        <w:ind w:firstLine="340"/>
      </w:pPr>
    </w:p>
    <w:p/>
    <w:p>
      <w:pPr>
        <w:pStyle w:val="2"/>
        <w:ind w:firstLine="340"/>
      </w:pPr>
    </w:p>
    <w:p>
      <w:pPr>
        <w:pStyle w:val="13"/>
        <w:ind w:firstLine="480"/>
      </w:pPr>
    </w:p>
    <w:p/>
    <w:p>
      <w:pPr>
        <w:pStyle w:val="2"/>
        <w:ind w:firstLine="340"/>
      </w:pPr>
    </w:p>
    <w:p>
      <w:pPr>
        <w:pStyle w:val="13"/>
        <w:ind w:firstLine="480"/>
      </w:pPr>
    </w:p>
    <w:p>
      <w:pPr>
        <w:pStyle w:val="14"/>
        <w:ind w:left="5250"/>
      </w:pPr>
    </w:p>
    <w:p/>
    <w:p>
      <w:pPr>
        <w:pStyle w:val="2"/>
        <w:ind w:firstLine="340"/>
      </w:pPr>
    </w:p>
    <w:p>
      <w:pPr>
        <w:pStyle w:val="13"/>
        <w:ind w:firstLine="480"/>
      </w:pPr>
    </w:p>
    <w:p>
      <w:pPr>
        <w:pStyle w:val="14"/>
        <w:ind w:left="5250"/>
      </w:pPr>
    </w:p>
    <w:p/>
    <w:p>
      <w:pPr>
        <w:pStyle w:val="5"/>
        <w:numPr>
          <w:ilvl w:val="0"/>
          <w:numId w:val="0"/>
        </w:numPr>
      </w:pPr>
    </w:p>
    <w:p/>
    <w:p>
      <w:pPr>
        <w:pStyle w:val="5"/>
        <w:numPr>
          <w:ilvl w:val="0"/>
          <w:numId w:val="0"/>
        </w:numPr>
        <w:ind w:left="288"/>
      </w:pPr>
    </w:p>
    <w:p>
      <w:pPr>
        <w:pStyle w:val="13"/>
        <w:ind w:firstLine="480"/>
      </w:pPr>
    </w:p>
    <w:p>
      <w:pPr>
        <w:pStyle w:val="13"/>
        <w:ind w:left="0" w:leftChars="0" w:firstLine="0" w:firstLineChars="0"/>
      </w:pPr>
    </w:p>
    <w:p>
      <w:pPr>
        <w:widowControl/>
        <w:jc w:val="center"/>
        <w:rPr>
          <w:rFonts w:ascii="宋体" w:hAnsi="宋体" w:cs="宋体"/>
          <w:b/>
          <w:kern w:val="0"/>
          <w:sz w:val="32"/>
          <w:szCs w:val="32"/>
        </w:rPr>
      </w:pPr>
      <w:r>
        <w:rPr>
          <w:rFonts w:hint="eastAsia" w:ascii="宋体" w:hAnsi="宋体" w:cs="宋体"/>
          <w:b/>
          <w:kern w:val="0"/>
          <w:sz w:val="32"/>
          <w:szCs w:val="32"/>
        </w:rPr>
        <w:t>第七章 合同条款及格式</w:t>
      </w:r>
    </w:p>
    <w:p>
      <w:pPr>
        <w:spacing w:line="360" w:lineRule="auto"/>
        <w:jc w:val="center"/>
        <w:rPr>
          <w:rFonts w:ascii="宋体" w:hAnsi="宋体" w:cs="宋体"/>
          <w:b/>
          <w:bCs/>
          <w:szCs w:val="21"/>
        </w:rPr>
      </w:pPr>
      <w:r>
        <w:rPr>
          <w:rFonts w:hint="eastAsia" w:ascii="宋体" w:hAnsi="宋体" w:cs="宋体"/>
          <w:b/>
          <w:bCs/>
          <w:szCs w:val="21"/>
        </w:rPr>
        <w:t>（此合同仅供参考。以最终采购人与中标人签定的合同条款为准进行公示，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最终签定合同的主要条款不能与招标文件有冲突）</w:t>
      </w:r>
    </w:p>
    <w:p>
      <w:pPr>
        <w:pStyle w:val="27"/>
        <w:spacing w:before="75" w:after="75" w:line="360" w:lineRule="auto"/>
        <w:rPr>
          <w:rFonts w:ascii="宋体" w:hAnsi="宋体" w:cs="宋体"/>
          <w:sz w:val="22"/>
          <w:szCs w:val="22"/>
        </w:rPr>
      </w:pPr>
      <w:r>
        <w:rPr>
          <w:rFonts w:hint="eastAsia" w:ascii="宋体" w:hAnsi="宋体" w:cs="宋体"/>
          <w:sz w:val="22"/>
          <w:szCs w:val="22"/>
        </w:rPr>
        <w:t>甲方：</w:t>
      </w:r>
      <w:r>
        <w:rPr>
          <w:rFonts w:hint="eastAsia" w:ascii="宋体" w:hAnsi="宋体" w:cs="宋体"/>
          <w:sz w:val="22"/>
          <w:szCs w:val="22"/>
          <w:u w:val="single"/>
        </w:rPr>
        <w:t>（采购人全称）</w:t>
      </w:r>
    </w:p>
    <w:p>
      <w:pPr>
        <w:pStyle w:val="27"/>
        <w:spacing w:line="360" w:lineRule="auto"/>
        <w:contextualSpacing/>
        <w:rPr>
          <w:rFonts w:ascii="宋体" w:hAnsi="宋体" w:cs="宋体"/>
          <w:sz w:val="22"/>
          <w:szCs w:val="22"/>
        </w:rPr>
      </w:pPr>
      <w:r>
        <w:rPr>
          <w:rFonts w:hint="eastAsia" w:ascii="宋体" w:hAnsi="宋体" w:cs="宋体"/>
          <w:sz w:val="22"/>
          <w:szCs w:val="22"/>
        </w:rPr>
        <w:t>乙方：</w:t>
      </w:r>
      <w:r>
        <w:rPr>
          <w:rFonts w:hint="eastAsia" w:ascii="宋体" w:hAnsi="宋体" w:cs="宋体"/>
          <w:sz w:val="22"/>
          <w:szCs w:val="22"/>
          <w:u w:val="single"/>
        </w:rPr>
        <w:t>（中标人全称）</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根据招标编号为</w:t>
      </w:r>
      <w:r>
        <w:rPr>
          <w:rFonts w:hint="eastAsia" w:ascii="宋体" w:hAnsi="宋体" w:cs="宋体"/>
          <w:sz w:val="22"/>
          <w:szCs w:val="22"/>
          <w:u w:val="single"/>
        </w:rPr>
        <w:t>            </w:t>
      </w:r>
      <w:r>
        <w:rPr>
          <w:rFonts w:hint="eastAsia" w:ascii="宋体" w:hAnsi="宋体" w:cs="宋体"/>
          <w:sz w:val="22"/>
          <w:szCs w:val="22"/>
        </w:rPr>
        <w:t>的</w:t>
      </w:r>
      <w:r>
        <w:rPr>
          <w:rFonts w:hint="eastAsia" w:ascii="宋体" w:hAnsi="宋体" w:cs="宋体"/>
          <w:sz w:val="22"/>
          <w:szCs w:val="22"/>
          <w:u w:val="single"/>
        </w:rPr>
        <w:t>（填写“项目名称”）</w:t>
      </w:r>
      <w:r>
        <w:rPr>
          <w:rFonts w:hint="eastAsia" w:ascii="宋体" w:hAnsi="宋体" w:cs="宋体"/>
          <w:sz w:val="22"/>
          <w:szCs w:val="22"/>
        </w:rPr>
        <w:t>项目（以下简称：“本项目”）的招标结果，乙方为中标人。现经甲乙双方友好协商，就以下事项达成一致并签订本合同：</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1、下列合同文件是构成本合同不可分割的部分：</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1.1合同条款；</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1.2招标文件、乙方的投标文件；</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1.3其他文件或材料：□无。□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2、合同标的</w:t>
      </w:r>
    </w:p>
    <w:p>
      <w:pPr>
        <w:pStyle w:val="27"/>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3、合同总金额</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3.1合同总金额为人民币大写：</w:t>
      </w:r>
      <w:r>
        <w:rPr>
          <w:rFonts w:hint="eastAsia" w:ascii="宋体" w:hAnsi="宋体" w:cs="宋体"/>
          <w:sz w:val="22"/>
          <w:szCs w:val="22"/>
          <w:u w:val="single"/>
        </w:rPr>
        <w:t>           </w:t>
      </w:r>
      <w:r>
        <w:rPr>
          <w:rFonts w:hint="eastAsia" w:ascii="宋体" w:hAnsi="宋体" w:cs="宋体"/>
          <w:sz w:val="22"/>
          <w:szCs w:val="22"/>
        </w:rPr>
        <w:t>元（￥</w:t>
      </w:r>
      <w:r>
        <w:rPr>
          <w:rFonts w:hint="eastAsia" w:ascii="宋体" w:hAnsi="宋体" w:cs="宋体"/>
          <w:sz w:val="22"/>
          <w:szCs w:val="22"/>
          <w:u w:val="single"/>
        </w:rPr>
        <w:t>          </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4、合同标的交付时间、地点和条件</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4.1交付时间：</w:t>
      </w:r>
      <w:r>
        <w:rPr>
          <w:rFonts w:hint="eastAsia" w:ascii="宋体" w:hAnsi="宋体" w:cs="宋体"/>
          <w:sz w:val="22"/>
          <w:szCs w:val="22"/>
          <w:u w:val="single"/>
        </w:rPr>
        <w:t>                     </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4.2交付地点：</w:t>
      </w:r>
      <w:r>
        <w:rPr>
          <w:rFonts w:hint="eastAsia" w:ascii="宋体" w:hAnsi="宋体" w:cs="宋体"/>
          <w:sz w:val="22"/>
          <w:szCs w:val="22"/>
          <w:u w:val="single"/>
        </w:rPr>
        <w:t>                     </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4.3交付条件：</w:t>
      </w:r>
      <w:r>
        <w:rPr>
          <w:rFonts w:hint="eastAsia" w:ascii="宋体" w:hAnsi="宋体" w:cs="宋体"/>
          <w:sz w:val="22"/>
          <w:szCs w:val="22"/>
          <w:u w:val="single"/>
        </w:rPr>
        <w:t>                     </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5、合同标的应符合招标文件、乙方投标文件的规定或约定，具体如下：</w:t>
      </w:r>
    </w:p>
    <w:p>
      <w:pPr>
        <w:pStyle w:val="27"/>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6、验收</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6.1验收应按照招标文件、乙方投标文件的规定或约定进行，具体如下：</w:t>
      </w:r>
    </w:p>
    <w:p>
      <w:pPr>
        <w:pStyle w:val="27"/>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6.2本项目是否邀请其他投标人参与验收：</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□不邀请。□邀请，具体如下：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7、合同款项的支付应按照招标文件的规定进行，具体如下：</w:t>
      </w:r>
    </w:p>
    <w:p>
      <w:pPr>
        <w:pStyle w:val="27"/>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（按照实际情况编制填写，可以是表格或文字描述，包括一次性支付或分期支付等）</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8、履约担保</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□无。□有，具体如下：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9、合同有效期</w:t>
      </w:r>
    </w:p>
    <w:p>
      <w:pPr>
        <w:pStyle w:val="27"/>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10、违约责任</w:t>
      </w:r>
    </w:p>
    <w:p>
      <w:pPr>
        <w:pStyle w:val="27"/>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11、知识产权</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12、解决争议的方法</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12.1甲、乙双方协商解决。</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12.2若协商解决不成，则通过下列途径之一解决：</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□提交仲裁委员会仲裁，具体如下：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□向人民法院提起诉讼，具体如下：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13、不可抗力</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14、合同条款</w:t>
      </w:r>
    </w:p>
    <w:p>
      <w:pPr>
        <w:pStyle w:val="27"/>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（按照实际情况编制填写。招标文件第五章已有规定的，双方均不得变更或调整；招标文件第五章未作规定的，双方可通过友好协商进行约定）</w:t>
      </w:r>
      <w:r>
        <w:rPr>
          <w:rFonts w:hint="eastAsia" w:ascii="宋体" w:hAnsi="宋体" w:cs="宋体"/>
          <w:sz w:val="22"/>
          <w:szCs w:val="22"/>
        </w:rPr>
        <w:t>。</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15、其他约定</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15.1合同文件与本合同具有同等法律效力。</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15.2本合同未尽事宜，双方可另行补充。</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15.3合同生效：自签订之日起生效。</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15.4本合同一式</w:t>
      </w:r>
      <w:r>
        <w:rPr>
          <w:rFonts w:hint="eastAsia" w:ascii="宋体" w:hAnsi="宋体" w:cs="宋体"/>
          <w:sz w:val="22"/>
          <w:szCs w:val="22"/>
          <w:u w:val="single"/>
        </w:rPr>
        <w:t>（填写具体份数）</w:t>
      </w:r>
      <w:r>
        <w:rPr>
          <w:rFonts w:hint="eastAsia" w:ascii="宋体" w:hAnsi="宋体" w:cs="宋体"/>
          <w:sz w:val="22"/>
          <w:szCs w:val="22"/>
        </w:rPr>
        <w:t>份，经双方授权代表签字并盖章后生效。甲方、乙方各执</w:t>
      </w:r>
      <w:r>
        <w:rPr>
          <w:rFonts w:hint="eastAsia" w:ascii="宋体" w:hAnsi="宋体" w:cs="宋体"/>
          <w:sz w:val="22"/>
          <w:szCs w:val="22"/>
          <w:u w:val="single"/>
        </w:rPr>
        <w:t>（填写具体份数）</w:t>
      </w:r>
      <w:r>
        <w:rPr>
          <w:rFonts w:hint="eastAsia" w:ascii="宋体" w:hAnsi="宋体" w:cs="宋体"/>
          <w:sz w:val="22"/>
          <w:szCs w:val="22"/>
        </w:rPr>
        <w:t>份，送</w:t>
      </w:r>
      <w:r>
        <w:rPr>
          <w:rFonts w:hint="eastAsia" w:ascii="宋体" w:hAnsi="宋体" w:cs="宋体"/>
          <w:sz w:val="22"/>
          <w:szCs w:val="22"/>
          <w:u w:val="single"/>
        </w:rPr>
        <w:t>（填写需要备案的监管部门的全称）</w:t>
      </w:r>
      <w:r>
        <w:rPr>
          <w:rFonts w:hint="eastAsia" w:ascii="宋体" w:hAnsi="宋体" w:cs="宋体"/>
          <w:sz w:val="22"/>
          <w:szCs w:val="22"/>
        </w:rPr>
        <w:t>备案</w:t>
      </w:r>
      <w:r>
        <w:rPr>
          <w:rFonts w:hint="eastAsia" w:ascii="宋体" w:hAnsi="宋体" w:cs="宋体"/>
          <w:sz w:val="22"/>
          <w:szCs w:val="22"/>
          <w:u w:val="single"/>
        </w:rPr>
        <w:t>（填写具体份数）</w:t>
      </w:r>
      <w:r>
        <w:rPr>
          <w:rFonts w:hint="eastAsia" w:ascii="宋体" w:hAnsi="宋体" w:cs="宋体"/>
          <w:sz w:val="22"/>
          <w:szCs w:val="22"/>
        </w:rPr>
        <w:t>份，具有同等效力。</w:t>
      </w:r>
    </w:p>
    <w:p>
      <w:pPr>
        <w:pStyle w:val="27"/>
        <w:spacing w:line="360" w:lineRule="auto"/>
        <w:ind w:firstLine="482"/>
        <w:contextualSpacing/>
        <w:rPr>
          <w:rFonts w:ascii="宋体" w:hAnsi="宋体" w:cs="宋体"/>
          <w:sz w:val="22"/>
          <w:szCs w:val="22"/>
        </w:rPr>
      </w:pPr>
      <w:r>
        <w:rPr>
          <w:rFonts w:hint="eastAsia" w:ascii="宋体" w:hAnsi="宋体" w:cs="宋体"/>
          <w:sz w:val="22"/>
          <w:szCs w:val="22"/>
        </w:rPr>
        <w:t>15.5其他：□无。□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7"/>
        <w:contextualSpacing/>
        <w:rPr>
          <w:rFonts w:ascii="宋体" w:hAnsi="宋体" w:cs="宋体"/>
          <w:sz w:val="22"/>
          <w:szCs w:val="22"/>
        </w:rPr>
      </w:pPr>
      <w:r>
        <w:rPr>
          <w:rFonts w:hint="eastAsia" w:ascii="宋体" w:hAnsi="宋体" w:cs="宋体"/>
          <w:sz w:val="22"/>
          <w:szCs w:val="22"/>
        </w:rPr>
        <w:t> </w:t>
      </w:r>
    </w:p>
    <w:p>
      <w:pPr>
        <w:pStyle w:val="27"/>
        <w:contextualSpacing/>
        <w:rPr>
          <w:rFonts w:ascii="宋体" w:hAnsi="宋体" w:cs="宋体"/>
          <w:sz w:val="22"/>
          <w:szCs w:val="22"/>
        </w:rPr>
      </w:pPr>
    </w:p>
    <w:p>
      <w:pPr>
        <w:pStyle w:val="27"/>
        <w:spacing w:line="360" w:lineRule="auto"/>
        <w:contextualSpacing/>
        <w:rPr>
          <w:rFonts w:ascii="宋体" w:hAnsi="宋体" w:cs="宋体"/>
          <w:sz w:val="22"/>
          <w:szCs w:val="22"/>
        </w:rPr>
      </w:pPr>
      <w:r>
        <w:rPr>
          <w:rFonts w:hint="eastAsia" w:ascii="宋体" w:hAnsi="宋体" w:cs="宋体"/>
          <w:sz w:val="22"/>
          <w:szCs w:val="22"/>
        </w:rPr>
        <w:t>甲方：                        乙方：</w:t>
      </w:r>
    </w:p>
    <w:p>
      <w:pPr>
        <w:pStyle w:val="27"/>
        <w:spacing w:line="360" w:lineRule="auto"/>
        <w:contextualSpacing/>
        <w:rPr>
          <w:rFonts w:ascii="宋体" w:hAnsi="宋体" w:cs="宋体"/>
          <w:sz w:val="22"/>
          <w:szCs w:val="22"/>
        </w:rPr>
      </w:pPr>
      <w:r>
        <w:rPr>
          <w:rFonts w:hint="eastAsia" w:ascii="宋体" w:hAnsi="宋体" w:cs="宋体"/>
          <w:sz w:val="22"/>
          <w:szCs w:val="22"/>
        </w:rPr>
        <w:t>住所：                        住所：</w:t>
      </w:r>
    </w:p>
    <w:p>
      <w:pPr>
        <w:pStyle w:val="27"/>
        <w:spacing w:line="360" w:lineRule="auto"/>
        <w:contextualSpacing/>
        <w:rPr>
          <w:rFonts w:ascii="宋体" w:hAnsi="宋体" w:cs="宋体"/>
          <w:sz w:val="22"/>
          <w:szCs w:val="22"/>
        </w:rPr>
      </w:pPr>
      <w:r>
        <w:rPr>
          <w:rFonts w:hint="eastAsia" w:ascii="宋体" w:hAnsi="宋体" w:cs="宋体"/>
          <w:sz w:val="22"/>
          <w:szCs w:val="22"/>
        </w:rPr>
        <w:t>法定代表人（单位负责人）：              法定代表人（单位负责人）：</w:t>
      </w:r>
    </w:p>
    <w:p>
      <w:pPr>
        <w:pStyle w:val="27"/>
        <w:spacing w:line="360" w:lineRule="auto"/>
        <w:contextualSpacing/>
        <w:rPr>
          <w:rFonts w:ascii="宋体" w:hAnsi="宋体" w:cs="宋体"/>
          <w:sz w:val="22"/>
          <w:szCs w:val="22"/>
        </w:rPr>
      </w:pPr>
      <w:r>
        <w:rPr>
          <w:rFonts w:hint="eastAsia" w:ascii="宋体" w:hAnsi="宋体" w:cs="宋体"/>
          <w:sz w:val="22"/>
          <w:szCs w:val="22"/>
        </w:rPr>
        <w:t>联系方法：                      联系方法：</w:t>
      </w:r>
    </w:p>
    <w:p>
      <w:pPr>
        <w:pStyle w:val="27"/>
        <w:spacing w:line="360" w:lineRule="auto"/>
        <w:contextualSpacing/>
        <w:rPr>
          <w:rFonts w:ascii="宋体" w:hAnsi="宋体" w:cs="宋体"/>
          <w:sz w:val="22"/>
          <w:szCs w:val="22"/>
        </w:rPr>
      </w:pPr>
      <w:r>
        <w:rPr>
          <w:rFonts w:hint="eastAsia" w:ascii="宋体" w:hAnsi="宋体" w:cs="宋体"/>
          <w:sz w:val="22"/>
          <w:szCs w:val="22"/>
        </w:rPr>
        <w:t>开户银行：                      开户银行：</w:t>
      </w:r>
    </w:p>
    <w:p>
      <w:pPr>
        <w:pStyle w:val="27"/>
        <w:spacing w:line="360" w:lineRule="auto"/>
        <w:contextualSpacing/>
        <w:rPr>
          <w:rFonts w:ascii="宋体" w:hAnsi="宋体" w:cs="宋体"/>
          <w:sz w:val="22"/>
          <w:szCs w:val="22"/>
        </w:rPr>
      </w:pPr>
      <w:r>
        <w:rPr>
          <w:rFonts w:hint="eastAsia" w:ascii="宋体" w:hAnsi="宋体" w:cs="宋体"/>
          <w:sz w:val="22"/>
          <w:szCs w:val="22"/>
        </w:rPr>
        <w:t>账号：                        账号：</w:t>
      </w:r>
    </w:p>
    <w:p>
      <w:pPr>
        <w:pStyle w:val="27"/>
        <w:spacing w:line="360" w:lineRule="auto"/>
        <w:contextualSpacing/>
        <w:rPr>
          <w:rFonts w:ascii="宋体" w:hAnsi="宋体" w:cs="宋体"/>
          <w:sz w:val="22"/>
          <w:szCs w:val="22"/>
        </w:rPr>
      </w:pPr>
      <w:r>
        <w:rPr>
          <w:rFonts w:hint="eastAsia" w:ascii="宋体" w:hAnsi="宋体" w:cs="宋体"/>
          <w:sz w:val="22"/>
          <w:szCs w:val="22"/>
        </w:rPr>
        <w:t>签订地点：</w:t>
      </w:r>
      <w:r>
        <w:rPr>
          <w:rFonts w:hint="eastAsia" w:ascii="宋体" w:hAnsi="宋体" w:cs="宋体"/>
          <w:sz w:val="22"/>
          <w:szCs w:val="22"/>
          <w:u w:val="single"/>
        </w:rPr>
        <w:t>                </w:t>
      </w:r>
    </w:p>
    <w:p>
      <w:pPr>
        <w:pStyle w:val="27"/>
        <w:spacing w:line="360" w:lineRule="auto"/>
        <w:contextualSpacing/>
        <w:rPr>
          <w:rFonts w:ascii="宋体" w:hAnsi="宋体" w:cs="宋体"/>
          <w:sz w:val="22"/>
          <w:szCs w:val="22"/>
        </w:rPr>
      </w:pPr>
      <w:r>
        <w:rPr>
          <w:rFonts w:hint="eastAsia" w:ascii="宋体" w:hAnsi="宋体" w:cs="宋体"/>
          <w:sz w:val="22"/>
          <w:szCs w:val="22"/>
        </w:rPr>
        <w:t>签订日期：</w:t>
      </w:r>
      <w:r>
        <w:rPr>
          <w:rFonts w:hint="eastAsia" w:ascii="宋体" w:hAnsi="宋体" w:cs="宋体"/>
          <w:sz w:val="22"/>
          <w:szCs w:val="22"/>
          <w:u w:val="single"/>
        </w:rPr>
        <w:t>    </w:t>
      </w:r>
      <w:r>
        <w:rPr>
          <w:rFonts w:hint="eastAsia" w:ascii="宋体" w:hAnsi="宋体" w:cs="宋体"/>
          <w:sz w:val="22"/>
          <w:szCs w:val="22"/>
        </w:rPr>
        <w:t>年</w:t>
      </w:r>
      <w:r>
        <w:rPr>
          <w:rFonts w:hint="eastAsia" w:ascii="宋体" w:hAnsi="宋体" w:cs="宋体"/>
          <w:sz w:val="22"/>
          <w:szCs w:val="22"/>
          <w:u w:val="single"/>
        </w:rPr>
        <w:t>   </w:t>
      </w:r>
      <w:r>
        <w:rPr>
          <w:rFonts w:hint="eastAsia" w:ascii="宋体" w:hAnsi="宋体" w:cs="宋体"/>
          <w:sz w:val="22"/>
          <w:szCs w:val="22"/>
        </w:rPr>
        <w:t>月</w:t>
      </w:r>
      <w:r>
        <w:rPr>
          <w:rFonts w:hint="eastAsia" w:ascii="宋体" w:hAnsi="宋体" w:cs="宋体"/>
          <w:sz w:val="22"/>
          <w:szCs w:val="22"/>
          <w:u w:val="single"/>
        </w:rPr>
        <w:t>   </w:t>
      </w:r>
      <w:r>
        <w:rPr>
          <w:rFonts w:hint="eastAsia" w:ascii="宋体" w:hAnsi="宋体" w:cs="宋体"/>
          <w:sz w:val="22"/>
          <w:szCs w:val="22"/>
        </w:rPr>
        <w:t>日</w:t>
      </w:r>
    </w:p>
    <w:p>
      <w:pPr>
        <w:pStyle w:val="18"/>
        <w:spacing w:line="360" w:lineRule="auto"/>
        <w:contextualSpacing/>
        <w:rPr>
          <w:rFonts w:ascii="宋体" w:hAnsi="宋体" w:cs="宋体"/>
          <w:sz w:val="36"/>
          <w:szCs w:val="36"/>
        </w:rPr>
      </w:pPr>
    </w:p>
    <w:p>
      <w:pPr>
        <w:snapToGrid w:val="0"/>
        <w:spacing w:line="360" w:lineRule="auto"/>
        <w:jc w:val="center"/>
      </w:pPr>
      <w:r>
        <w:rPr>
          <w:rFonts w:hint="eastAsia" w:ascii="宋体" w:hAnsi="宋体" w:cs="宋体"/>
          <w:b/>
          <w:kern w:val="0"/>
          <w:sz w:val="32"/>
          <w:szCs w:val="32"/>
        </w:rPr>
        <w:br w:type="page"/>
      </w:r>
    </w:p>
    <w:p>
      <w:pPr>
        <w:tabs>
          <w:tab w:val="left" w:pos="1260"/>
        </w:tabs>
        <w:spacing w:line="360" w:lineRule="auto"/>
        <w:contextualSpacing/>
        <w:jc w:val="center"/>
        <w:textAlignment w:val="baseline"/>
        <w:rPr>
          <w:rStyle w:val="35"/>
          <w:rFonts w:ascii="宋体" w:hAnsi="宋体" w:eastAsia="宋体"/>
          <w:b/>
          <w:kern w:val="0"/>
          <w:sz w:val="32"/>
          <w:szCs w:val="32"/>
        </w:rPr>
      </w:pPr>
      <w:r>
        <w:rPr>
          <w:rStyle w:val="35"/>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35"/>
          <w:rFonts w:ascii="宋体" w:hAnsi="宋体" w:eastAsia="宋体"/>
          <w:b/>
          <w:kern w:val="0"/>
          <w:sz w:val="32"/>
          <w:szCs w:val="32"/>
        </w:rPr>
      </w:pPr>
      <w:r>
        <w:rPr>
          <w:rStyle w:val="35"/>
          <w:rFonts w:ascii="宋体" w:hAnsi="宋体" w:eastAsia="宋体"/>
          <w:b/>
          <w:kern w:val="0"/>
          <w:sz w:val="32"/>
          <w:szCs w:val="32"/>
        </w:rPr>
        <w:t>（如涉及本项目的提供）</w:t>
      </w:r>
    </w:p>
    <w:p>
      <w:pPr>
        <w:spacing w:line="360" w:lineRule="auto"/>
        <w:jc w:val="center"/>
        <w:textAlignment w:val="baseline"/>
        <w:rPr>
          <w:rStyle w:val="35"/>
          <w:rFonts w:ascii="宋体" w:hAnsi="宋体" w:eastAsia="宋体"/>
          <w:b/>
          <w:sz w:val="32"/>
          <w:szCs w:val="32"/>
        </w:rPr>
      </w:pPr>
    </w:p>
    <w:p>
      <w:pPr>
        <w:spacing w:line="360" w:lineRule="auto"/>
        <w:jc w:val="center"/>
        <w:textAlignment w:val="baseline"/>
        <w:rPr>
          <w:rStyle w:val="35"/>
          <w:rFonts w:ascii="宋体" w:hAnsi="宋体" w:eastAsia="宋体"/>
          <w:b/>
          <w:sz w:val="52"/>
          <w:szCs w:val="52"/>
          <w:u w:val="single"/>
        </w:rPr>
      </w:pPr>
      <w:r>
        <w:rPr>
          <w:rStyle w:val="35"/>
          <w:rFonts w:ascii="宋体" w:hAnsi="宋体" w:eastAsia="宋体"/>
          <w:b/>
          <w:sz w:val="52"/>
          <w:szCs w:val="52"/>
          <w:u w:val="single"/>
        </w:rPr>
        <w:t xml:space="preserve">                 项目</w:t>
      </w:r>
    </w:p>
    <w:p>
      <w:pPr>
        <w:spacing w:line="360" w:lineRule="auto"/>
        <w:jc w:val="center"/>
        <w:textAlignment w:val="baseline"/>
        <w:rPr>
          <w:rStyle w:val="35"/>
          <w:rFonts w:ascii="宋体" w:hAnsi="宋体" w:eastAsia="宋体"/>
          <w:b/>
          <w:sz w:val="56"/>
          <w:szCs w:val="56"/>
        </w:rPr>
      </w:pPr>
      <w:r>
        <w:rPr>
          <w:rStyle w:val="35"/>
          <w:rFonts w:ascii="宋体" w:hAnsi="宋体" w:eastAsia="宋体"/>
          <w:b/>
          <w:sz w:val="72"/>
          <w:szCs w:val="72"/>
        </w:rPr>
        <w:t>竞争性谈判响应文件</w:t>
      </w:r>
    </w:p>
    <w:p>
      <w:pPr>
        <w:spacing w:line="360" w:lineRule="auto"/>
        <w:jc w:val="center"/>
        <w:textAlignment w:val="baseline"/>
        <w:rPr>
          <w:rStyle w:val="35"/>
          <w:rFonts w:ascii="宋体" w:hAnsi="宋体" w:eastAsia="宋体" w:cs="宋体"/>
          <w:b/>
          <w:bCs/>
          <w:sz w:val="84"/>
          <w:szCs w:val="96"/>
        </w:rPr>
      </w:pPr>
    </w:p>
    <w:p>
      <w:pPr>
        <w:spacing w:line="360" w:lineRule="auto"/>
        <w:jc w:val="center"/>
        <w:textAlignment w:val="baseline"/>
        <w:rPr>
          <w:rStyle w:val="35"/>
          <w:rFonts w:ascii="宋体" w:hAnsi="宋体" w:eastAsia="宋体" w:cs="宋体"/>
          <w:b/>
          <w:bCs/>
          <w:sz w:val="48"/>
          <w:szCs w:val="96"/>
        </w:rPr>
      </w:pPr>
    </w:p>
    <w:p>
      <w:pPr>
        <w:spacing w:line="360" w:lineRule="auto"/>
        <w:jc w:val="center"/>
        <w:textAlignment w:val="baseline"/>
        <w:rPr>
          <w:rStyle w:val="35"/>
          <w:rFonts w:ascii="宋体" w:hAnsi="宋体" w:eastAsia="宋体"/>
          <w:b/>
          <w:sz w:val="28"/>
          <w:szCs w:val="28"/>
        </w:rPr>
      </w:pPr>
    </w:p>
    <w:p>
      <w:pPr>
        <w:spacing w:line="360" w:lineRule="auto"/>
        <w:jc w:val="center"/>
        <w:textAlignment w:val="baseline"/>
        <w:rPr>
          <w:rStyle w:val="35"/>
          <w:rFonts w:ascii="宋体" w:hAnsi="宋体" w:eastAsia="宋体"/>
          <w:sz w:val="32"/>
        </w:rPr>
      </w:pPr>
    </w:p>
    <w:p>
      <w:pPr>
        <w:spacing w:line="360" w:lineRule="auto"/>
        <w:textAlignment w:val="baseline"/>
        <w:rPr>
          <w:rStyle w:val="35"/>
          <w:rFonts w:ascii="宋体" w:hAnsi="宋体" w:eastAsia="宋体"/>
          <w:b/>
          <w:sz w:val="32"/>
          <w:szCs w:val="32"/>
        </w:rPr>
      </w:pPr>
    </w:p>
    <w:p>
      <w:pPr>
        <w:spacing w:line="360" w:lineRule="auto"/>
        <w:textAlignment w:val="baseline"/>
        <w:rPr>
          <w:rStyle w:val="35"/>
          <w:rFonts w:ascii="宋体" w:hAnsi="宋体" w:eastAsia="宋体"/>
          <w:bCs/>
          <w:sz w:val="32"/>
          <w:szCs w:val="32"/>
        </w:rPr>
      </w:pPr>
    </w:p>
    <w:p>
      <w:pPr>
        <w:spacing w:line="480" w:lineRule="exact"/>
        <w:textAlignment w:val="baseline"/>
        <w:rPr>
          <w:rStyle w:val="35"/>
          <w:rFonts w:ascii="宋体" w:hAnsi="宋体" w:eastAsia="宋体"/>
          <w:bCs/>
          <w:sz w:val="32"/>
          <w:szCs w:val="32"/>
        </w:rPr>
      </w:pPr>
    </w:p>
    <w:p>
      <w:pPr>
        <w:spacing w:line="360" w:lineRule="auto"/>
        <w:ind w:firstLine="900" w:firstLineChars="249"/>
        <w:textAlignment w:val="baseline"/>
        <w:rPr>
          <w:rStyle w:val="35"/>
          <w:rFonts w:ascii="宋体" w:hAnsi="宋体" w:eastAsia="宋体"/>
          <w:b/>
          <w:sz w:val="36"/>
          <w:szCs w:val="36"/>
        </w:rPr>
      </w:pPr>
      <w:r>
        <w:rPr>
          <w:rStyle w:val="35"/>
          <w:rFonts w:ascii="宋体" w:hAnsi="宋体" w:eastAsia="宋体"/>
          <w:b/>
          <w:sz w:val="36"/>
          <w:szCs w:val="36"/>
        </w:rPr>
        <w:t>采购项目名称：</w:t>
      </w:r>
    </w:p>
    <w:p>
      <w:pPr>
        <w:spacing w:line="360" w:lineRule="auto"/>
        <w:ind w:firstLine="900" w:firstLineChars="249"/>
        <w:textAlignment w:val="baseline"/>
        <w:rPr>
          <w:rStyle w:val="35"/>
          <w:rFonts w:ascii="宋体" w:hAnsi="宋体" w:eastAsia="宋体"/>
          <w:b/>
          <w:sz w:val="36"/>
          <w:szCs w:val="36"/>
        </w:rPr>
      </w:pPr>
      <w:r>
        <w:rPr>
          <w:rStyle w:val="35"/>
          <w:rFonts w:ascii="宋体" w:hAnsi="宋体" w:eastAsia="宋体"/>
          <w:b/>
          <w:sz w:val="36"/>
          <w:szCs w:val="36"/>
        </w:rPr>
        <w:t>采购项目编号：</w:t>
      </w:r>
    </w:p>
    <w:p>
      <w:pPr>
        <w:spacing w:line="360" w:lineRule="auto"/>
        <w:ind w:firstLine="900" w:firstLineChars="249"/>
        <w:textAlignment w:val="baseline"/>
        <w:rPr>
          <w:rStyle w:val="35"/>
          <w:rFonts w:ascii="宋体" w:hAnsi="宋体" w:eastAsia="宋体"/>
          <w:b/>
          <w:sz w:val="36"/>
          <w:szCs w:val="36"/>
        </w:rPr>
      </w:pPr>
      <w:r>
        <w:rPr>
          <w:rStyle w:val="35"/>
          <w:rFonts w:ascii="宋体" w:hAnsi="宋体" w:eastAsia="宋体"/>
          <w:b/>
          <w:sz w:val="36"/>
          <w:szCs w:val="36"/>
        </w:rPr>
        <w:t xml:space="preserve">供应商名称： </w:t>
      </w:r>
    </w:p>
    <w:p>
      <w:pPr>
        <w:spacing w:line="360" w:lineRule="auto"/>
        <w:textAlignment w:val="baseline"/>
        <w:rPr>
          <w:rStyle w:val="35"/>
          <w:rFonts w:ascii="宋体" w:hAnsi="宋体" w:eastAsia="宋体"/>
          <w:b/>
          <w:sz w:val="36"/>
          <w:szCs w:val="36"/>
        </w:rPr>
      </w:pPr>
      <w:r>
        <w:rPr>
          <w:rStyle w:val="35"/>
          <w:rFonts w:ascii="宋体" w:hAnsi="宋体" w:eastAsia="宋体"/>
          <w:b/>
          <w:sz w:val="36"/>
          <w:szCs w:val="36"/>
        </w:rPr>
        <w:t xml:space="preserve">     时间：                        </w:t>
      </w:r>
    </w:p>
    <w:p>
      <w:pPr>
        <w:spacing w:line="360" w:lineRule="auto"/>
        <w:textAlignment w:val="baseline"/>
        <w:rPr>
          <w:rStyle w:val="35"/>
          <w:rFonts w:ascii="宋体" w:hAnsi="宋体" w:eastAsia="宋体"/>
          <w:b/>
          <w:sz w:val="32"/>
          <w:szCs w:val="24"/>
        </w:rPr>
      </w:pPr>
    </w:p>
    <w:p>
      <w:pPr>
        <w:pStyle w:val="87"/>
        <w:widowControl/>
        <w:numPr>
          <w:ilvl w:val="0"/>
          <w:numId w:val="0"/>
        </w:numPr>
        <w:tabs>
          <w:tab w:val="left" w:pos="660"/>
        </w:tabs>
        <w:snapToGrid w:val="0"/>
        <w:spacing w:before="0" w:line="400" w:lineRule="exact"/>
        <w:rPr>
          <w:rStyle w:val="35"/>
          <w:rFonts w:eastAsia="宋体"/>
          <w:color w:val="auto"/>
          <w:sz w:val="28"/>
          <w:szCs w:val="28"/>
          <w:lang w:val="zh-CN"/>
        </w:rPr>
      </w:pPr>
      <w:r>
        <w:rPr>
          <w:rStyle w:val="35"/>
          <w:rFonts w:eastAsia="宋体"/>
          <w:color w:val="auto"/>
          <w:sz w:val="28"/>
          <w:szCs w:val="28"/>
          <w:lang w:val="zh-CN"/>
        </w:rPr>
        <w:br w:type="page"/>
      </w:r>
    </w:p>
    <w:p>
      <w:pPr>
        <w:pStyle w:val="87"/>
        <w:widowControl/>
        <w:numPr>
          <w:ilvl w:val="0"/>
          <w:numId w:val="0"/>
        </w:numPr>
        <w:tabs>
          <w:tab w:val="left" w:pos="660"/>
        </w:tabs>
        <w:snapToGrid w:val="0"/>
        <w:spacing w:before="0" w:line="400" w:lineRule="exact"/>
        <w:rPr>
          <w:rStyle w:val="35"/>
          <w:rFonts w:eastAsia="宋体"/>
          <w:color w:val="auto"/>
        </w:rPr>
      </w:pPr>
      <w:r>
        <w:rPr>
          <w:rStyle w:val="35"/>
          <w:rFonts w:eastAsia="宋体"/>
          <w:color w:val="auto"/>
        </w:rPr>
        <w:t xml:space="preserve"> </w:t>
      </w:r>
    </w:p>
    <w:p>
      <w:pPr>
        <w:pStyle w:val="87"/>
        <w:widowControl/>
        <w:numPr>
          <w:ilvl w:val="0"/>
          <w:numId w:val="0"/>
        </w:numPr>
        <w:tabs>
          <w:tab w:val="left" w:pos="660"/>
        </w:tabs>
        <w:snapToGrid w:val="0"/>
        <w:spacing w:before="0" w:line="400" w:lineRule="exact"/>
        <w:rPr>
          <w:rStyle w:val="35"/>
          <w:rFonts w:eastAsia="宋体"/>
          <w:color w:val="auto"/>
          <w:sz w:val="28"/>
          <w:szCs w:val="28"/>
          <w:lang w:val="zh-CN"/>
        </w:rPr>
      </w:pPr>
      <w:r>
        <w:rPr>
          <w:rStyle w:val="35"/>
          <w:rFonts w:eastAsia="宋体"/>
          <w:color w:val="auto"/>
          <w:sz w:val="28"/>
          <w:szCs w:val="28"/>
          <w:lang w:val="zh-CN"/>
        </w:rPr>
        <w:t>一、供应商应答索引表</w:t>
      </w:r>
    </w:p>
    <w:tbl>
      <w:tblPr>
        <w:tblStyle w:val="28"/>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b/>
                <w:szCs w:val="21"/>
              </w:rPr>
            </w:pPr>
            <w:r>
              <w:rPr>
                <w:rStyle w:val="35"/>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b/>
                <w:szCs w:val="21"/>
              </w:rPr>
            </w:pPr>
            <w:r>
              <w:rPr>
                <w:rStyle w:val="35"/>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b/>
                <w:szCs w:val="21"/>
              </w:rPr>
            </w:pPr>
            <w:r>
              <w:rPr>
                <w:rStyle w:val="35"/>
                <w:rFonts w:ascii="宋体" w:hAnsi="宋体" w:eastAsia="宋体"/>
                <w:b/>
                <w:szCs w:val="21"/>
              </w:rPr>
              <w:t>供应商应答</w:t>
            </w:r>
          </w:p>
          <w:p>
            <w:pPr>
              <w:snapToGrid w:val="0"/>
              <w:spacing w:line="400" w:lineRule="exact"/>
              <w:jc w:val="center"/>
              <w:textAlignment w:val="baseline"/>
              <w:rPr>
                <w:rStyle w:val="35"/>
                <w:rFonts w:ascii="宋体" w:hAnsi="宋体" w:eastAsia="宋体"/>
                <w:b/>
                <w:szCs w:val="21"/>
              </w:rPr>
            </w:pPr>
            <w:r>
              <w:rPr>
                <w:rStyle w:val="35"/>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b/>
                <w:szCs w:val="21"/>
              </w:rPr>
            </w:pPr>
            <w:r>
              <w:rPr>
                <w:rStyle w:val="35"/>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b/>
                <w:szCs w:val="21"/>
              </w:rPr>
            </w:pPr>
            <w:r>
              <w:rPr>
                <w:rStyle w:val="35"/>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 w:val="0"/>
                <w:bCs/>
              </w:rPr>
            </w:pPr>
            <w:r>
              <w:rPr>
                <w:rStyle w:val="35"/>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 w:val="0"/>
                <w:bCs/>
              </w:rPr>
            </w:pPr>
            <w:r>
              <w:rPr>
                <w:rStyle w:val="35"/>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 w:val="0"/>
                <w:bCs/>
              </w:rPr>
            </w:pPr>
            <w:r>
              <w:rPr>
                <w:rStyle w:val="35"/>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 w:val="0"/>
                <w:bCs/>
              </w:rPr>
            </w:pPr>
            <w:r>
              <w:rPr>
                <w:rStyle w:val="35"/>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 w:val="0"/>
                <w:bCs/>
              </w:rPr>
            </w:pPr>
            <w:r>
              <w:rPr>
                <w:rStyle w:val="35"/>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 w:val="0"/>
                <w:bCs/>
              </w:rPr>
            </w:pPr>
            <w:r>
              <w:rPr>
                <w:rStyle w:val="35"/>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 w:val="0"/>
                <w:bCs/>
              </w:rPr>
            </w:pPr>
            <w:r>
              <w:rPr>
                <w:rStyle w:val="35"/>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r>
              <w:rPr>
                <w:rStyle w:val="35"/>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r>
              <w:rPr>
                <w:rStyle w:val="35"/>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35"/>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35"/>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r>
              <w:rPr>
                <w:rStyle w:val="35"/>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35"/>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35"/>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r>
              <w:rPr>
                <w:rStyle w:val="35"/>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35"/>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35"/>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r>
              <w:rPr>
                <w:rStyle w:val="35"/>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35"/>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35"/>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r>
              <w:rPr>
                <w:rStyle w:val="35"/>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35"/>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35"/>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r>
              <w:rPr>
                <w:rStyle w:val="35"/>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35"/>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35"/>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r>
              <w:rPr>
                <w:rStyle w:val="35"/>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35"/>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35"/>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r>
              <w:rPr>
                <w:rStyle w:val="35"/>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r>
              <w:rPr>
                <w:rStyle w:val="35"/>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35"/>
                <w:rFonts w:ascii="宋体" w:hAnsi="宋体" w:eastAsia="宋体"/>
                <w:szCs w:val="21"/>
              </w:rPr>
            </w:pPr>
            <w:r>
              <w:rPr>
                <w:rStyle w:val="35"/>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r>
              <w:rPr>
                <w:rStyle w:val="35"/>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35"/>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rPr>
            </w:pPr>
            <w:r>
              <w:rPr>
                <w:rStyle w:val="35"/>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85"/>
              <w:widowControl/>
              <w:rPr>
                <w:rStyle w:val="35"/>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35"/>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rPr>
            </w:pPr>
            <w:r>
              <w:rPr>
                <w:rStyle w:val="35"/>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85"/>
              <w:widowControl/>
              <w:rPr>
                <w:rStyle w:val="35"/>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8"/>
              </w:numPr>
              <w:snapToGrid w:val="0"/>
              <w:spacing w:line="400" w:lineRule="exact"/>
              <w:jc w:val="center"/>
              <w:textAlignment w:val="baseline"/>
              <w:rPr>
                <w:rStyle w:val="35"/>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rPr>
            </w:pPr>
            <w:r>
              <w:rPr>
                <w:rStyle w:val="35"/>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85"/>
              <w:widowControl/>
              <w:rPr>
                <w:rStyle w:val="35"/>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rPr>
            </w:pPr>
            <w:r>
              <w:rPr>
                <w:rStyle w:val="35"/>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rPr>
            </w:pPr>
            <w:r>
              <w:rPr>
                <w:rStyle w:val="35"/>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rPr>
            </w:pPr>
            <w:r>
              <w:rPr>
                <w:rStyle w:val="35"/>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cs="宋体"/>
                <w:bCs/>
                <w:szCs w:val="21"/>
                <w:lang w:val="zh-CN"/>
              </w:rPr>
            </w:pPr>
            <w:r>
              <w:rPr>
                <w:rStyle w:val="35"/>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cs="宋体"/>
                <w:bCs/>
                <w:szCs w:val="21"/>
                <w:lang w:val="zh-CN"/>
              </w:rPr>
            </w:pPr>
            <w:r>
              <w:rPr>
                <w:rStyle w:val="35"/>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lang w:val="zh-CN"/>
              </w:rPr>
            </w:pPr>
            <w:r>
              <w:rPr>
                <w:rStyle w:val="35"/>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lang w:val="zh-CN"/>
              </w:rPr>
            </w:pPr>
            <w:r>
              <w:rPr>
                <w:rStyle w:val="35"/>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lang w:val="zh-CN"/>
              </w:rPr>
            </w:pPr>
            <w:r>
              <w:rPr>
                <w:rStyle w:val="35"/>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lang w:val="zh-CN"/>
              </w:rPr>
            </w:pPr>
            <w:r>
              <w:rPr>
                <w:rStyle w:val="35"/>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lang w:val="zh-CN"/>
              </w:rPr>
            </w:pPr>
            <w:r>
              <w:rPr>
                <w:rStyle w:val="35"/>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r>
              <w:rPr>
                <w:rStyle w:val="35"/>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35"/>
                <w:rFonts w:ascii="宋体" w:hAnsi="宋体" w:eastAsia="宋体"/>
              </w:rPr>
            </w:pPr>
            <w:r>
              <w:rPr>
                <w:rStyle w:val="35"/>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35"/>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lang w:val="zh-CN"/>
              </w:rPr>
            </w:pPr>
            <w:r>
              <w:rPr>
                <w:rStyle w:val="35"/>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lang w:val="zh-CN"/>
              </w:rPr>
            </w:pPr>
            <w:r>
              <w:rPr>
                <w:rStyle w:val="35"/>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lang w:val="zh-CN"/>
              </w:rPr>
            </w:pPr>
            <w:r>
              <w:rPr>
                <w:rStyle w:val="35"/>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35"/>
                <w:rFonts w:ascii="宋体" w:hAnsi="宋体" w:eastAsia="宋体"/>
                <w:szCs w:val="21"/>
                <w:lang w:val="zh-CN"/>
              </w:rPr>
            </w:pPr>
            <w:r>
              <w:rPr>
                <w:rStyle w:val="35"/>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85"/>
              <w:widowControl/>
              <w:spacing w:line="320" w:lineRule="exact"/>
              <w:rPr>
                <w:rStyle w:val="35"/>
                <w:rFonts w:hAnsi="宋体" w:eastAsia="宋体"/>
                <w:b w:val="0"/>
                <w:lang w:val="zh-CN"/>
              </w:rPr>
            </w:pPr>
            <w:r>
              <w:rPr>
                <w:rStyle w:val="35"/>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35"/>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35"/>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35"/>
          <w:rFonts w:ascii="宋体" w:hAnsi="宋体" w:eastAsia="宋体"/>
          <w:sz w:val="24"/>
          <w:szCs w:val="24"/>
        </w:rPr>
      </w:pPr>
      <w:r>
        <w:rPr>
          <w:rStyle w:val="35"/>
          <w:rFonts w:ascii="宋体" w:hAnsi="宋体" w:eastAsia="宋体"/>
          <w:sz w:val="24"/>
          <w:szCs w:val="24"/>
        </w:rPr>
        <w:t>注：①本表序号8请按照本采购文件 “第六章资格审查与评标”资格审查表中序号</w:t>
      </w:r>
      <w:r>
        <w:rPr>
          <w:rStyle w:val="35"/>
          <w:rFonts w:hint="eastAsia" w:ascii="宋体" w:hAnsi="宋体" w:eastAsia="宋体"/>
          <w:sz w:val="24"/>
          <w:szCs w:val="24"/>
        </w:rPr>
        <w:t>3</w:t>
      </w:r>
      <w:r>
        <w:rPr>
          <w:rStyle w:val="35"/>
          <w:rFonts w:ascii="宋体" w:hAnsi="宋体" w:eastAsia="宋体"/>
          <w:sz w:val="24"/>
          <w:szCs w:val="24"/>
        </w:rPr>
        <w:t>要求，根据所提供经审计财务报告、基本开户银行资信证明、银行资信证明、政</w:t>
      </w:r>
    </w:p>
    <w:p>
      <w:pPr>
        <w:tabs>
          <w:tab w:val="left" w:pos="1260"/>
        </w:tabs>
        <w:spacing w:line="360" w:lineRule="auto"/>
        <w:contextualSpacing/>
        <w:textAlignment w:val="baseline"/>
        <w:rPr>
          <w:rStyle w:val="35"/>
          <w:rFonts w:ascii="宋体" w:hAnsi="宋体" w:eastAsia="宋体"/>
          <w:sz w:val="24"/>
          <w:szCs w:val="24"/>
        </w:rPr>
      </w:pPr>
      <w:r>
        <w:rPr>
          <w:rStyle w:val="35"/>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35"/>
          <w:rFonts w:ascii="宋体" w:hAnsi="宋体" w:eastAsia="宋体"/>
          <w:sz w:val="24"/>
          <w:szCs w:val="24"/>
        </w:rPr>
      </w:pPr>
      <w:r>
        <w:rPr>
          <w:rStyle w:val="35"/>
          <w:rFonts w:ascii="宋体" w:hAnsi="宋体" w:eastAsia="宋体"/>
          <w:sz w:val="24"/>
          <w:szCs w:val="24"/>
        </w:rPr>
        <w:t>②本表序号10请按照本采购文件 “第六章资格审查与评标”资格审查表中序号</w:t>
      </w:r>
      <w:r>
        <w:rPr>
          <w:rStyle w:val="35"/>
          <w:rFonts w:hint="eastAsia" w:ascii="宋体" w:hAnsi="宋体" w:eastAsia="宋体"/>
          <w:sz w:val="24"/>
          <w:szCs w:val="24"/>
        </w:rPr>
        <w:t>6</w:t>
      </w:r>
      <w:r>
        <w:rPr>
          <w:rStyle w:val="35"/>
          <w:rFonts w:ascii="宋体" w:hAnsi="宋体" w:eastAsia="宋体"/>
          <w:sz w:val="24"/>
          <w:szCs w:val="24"/>
        </w:rPr>
        <w:t>要求提供，根据所提供证明材料或承诺函（声明）情况填写其中一项即可。</w:t>
      </w:r>
    </w:p>
    <w:p>
      <w:pPr>
        <w:tabs>
          <w:tab w:val="left" w:pos="1260"/>
        </w:tabs>
        <w:spacing w:line="360" w:lineRule="auto"/>
        <w:ind w:left="424" w:leftChars="202"/>
        <w:contextualSpacing/>
        <w:textAlignment w:val="baseline"/>
        <w:rPr>
          <w:rStyle w:val="35"/>
          <w:rFonts w:ascii="宋体" w:hAnsi="宋体" w:eastAsia="宋体"/>
          <w:sz w:val="24"/>
          <w:szCs w:val="24"/>
        </w:rPr>
      </w:pPr>
      <w:r>
        <w:rPr>
          <w:rStyle w:val="35"/>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35"/>
          <w:rFonts w:ascii="宋体" w:hAnsi="宋体" w:eastAsia="宋体"/>
          <w:sz w:val="24"/>
          <w:szCs w:val="24"/>
        </w:rPr>
      </w:pPr>
      <w:r>
        <w:rPr>
          <w:rStyle w:val="35"/>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35"/>
          <w:rFonts w:ascii="宋体" w:hAnsi="宋体" w:eastAsia="宋体"/>
          <w:b/>
          <w:kern w:val="0"/>
          <w:sz w:val="28"/>
          <w:szCs w:val="28"/>
        </w:rPr>
      </w:pPr>
    </w:p>
    <w:p>
      <w:pPr>
        <w:tabs>
          <w:tab w:val="left" w:pos="1260"/>
        </w:tabs>
        <w:spacing w:line="360" w:lineRule="auto"/>
        <w:ind w:left="424" w:leftChars="202"/>
        <w:contextualSpacing/>
        <w:textAlignment w:val="baseline"/>
        <w:rPr>
          <w:rStyle w:val="35"/>
          <w:rFonts w:ascii="宋体" w:hAnsi="宋体" w:eastAsia="宋体"/>
          <w:sz w:val="24"/>
          <w:szCs w:val="24"/>
        </w:rPr>
      </w:pPr>
    </w:p>
    <w:p>
      <w:pPr>
        <w:spacing w:line="480" w:lineRule="exact"/>
        <w:jc w:val="center"/>
        <w:textAlignment w:val="baseline"/>
        <w:rPr>
          <w:rStyle w:val="35"/>
          <w:rFonts w:ascii="宋体" w:hAnsi="宋体" w:eastAsia="宋体"/>
          <w:sz w:val="28"/>
          <w:szCs w:val="28"/>
        </w:rPr>
      </w:pPr>
      <w:r>
        <w:rPr>
          <w:rStyle w:val="35"/>
          <w:rFonts w:ascii="宋体" w:hAnsi="宋体" w:eastAsia="宋体"/>
          <w:sz w:val="28"/>
          <w:szCs w:val="28"/>
        </w:rPr>
        <w:br w:type="page"/>
      </w:r>
    </w:p>
    <w:p>
      <w:pPr>
        <w:spacing w:line="480" w:lineRule="exact"/>
        <w:jc w:val="center"/>
        <w:textAlignment w:val="baseline"/>
        <w:rPr>
          <w:rStyle w:val="35"/>
          <w:rFonts w:ascii="宋体" w:hAnsi="宋体" w:eastAsia="宋体" w:cs="宋体"/>
          <w:b/>
          <w:bCs/>
          <w:sz w:val="24"/>
          <w:szCs w:val="24"/>
        </w:rPr>
      </w:pPr>
      <w:r>
        <w:rPr>
          <w:rStyle w:val="35"/>
          <w:rFonts w:ascii="宋体" w:hAnsi="宋体" w:eastAsia="宋体" w:cs="宋体"/>
          <w:b/>
          <w:bCs/>
          <w:sz w:val="28"/>
          <w:szCs w:val="28"/>
          <w:lang w:val="zh-CN"/>
        </w:rPr>
        <w:t>二、报价一览表</w:t>
      </w:r>
    </w:p>
    <w:p>
      <w:pPr>
        <w:pStyle w:val="85"/>
        <w:widowControl/>
        <w:spacing w:line="360" w:lineRule="auto"/>
        <w:ind w:left="5250"/>
        <w:jc w:val="center"/>
        <w:rPr>
          <w:rStyle w:val="35"/>
          <w:rFonts w:hAnsi="宋体" w:eastAsia="宋体"/>
          <w:b w:val="0"/>
          <w:sz w:val="28"/>
          <w:szCs w:val="28"/>
        </w:rPr>
      </w:pPr>
    </w:p>
    <w:p>
      <w:pPr>
        <w:spacing w:before="50" w:after="156" w:line="360" w:lineRule="auto"/>
        <w:contextualSpacing/>
        <w:jc w:val="left"/>
        <w:textAlignment w:val="baseline"/>
        <w:rPr>
          <w:rStyle w:val="35"/>
          <w:rFonts w:ascii="宋体" w:hAnsi="宋体" w:eastAsia="宋体"/>
          <w:sz w:val="24"/>
          <w:szCs w:val="24"/>
        </w:rPr>
      </w:pPr>
      <w:r>
        <w:rPr>
          <w:rStyle w:val="35"/>
          <w:rFonts w:ascii="宋体" w:hAnsi="宋体" w:eastAsia="宋体"/>
          <w:sz w:val="24"/>
          <w:szCs w:val="24"/>
        </w:rPr>
        <w:t>项目编号：</w:t>
      </w:r>
    </w:p>
    <w:p>
      <w:pPr>
        <w:spacing w:line="360" w:lineRule="auto"/>
        <w:contextualSpacing/>
        <w:textAlignment w:val="baseline"/>
        <w:rPr>
          <w:rStyle w:val="35"/>
          <w:rFonts w:ascii="宋体" w:hAnsi="宋体" w:eastAsia="宋体"/>
          <w:sz w:val="24"/>
          <w:szCs w:val="24"/>
        </w:rPr>
      </w:pPr>
      <w:r>
        <w:rPr>
          <w:rStyle w:val="35"/>
          <w:rFonts w:ascii="宋体" w:hAnsi="宋体" w:eastAsia="宋体"/>
          <w:sz w:val="24"/>
          <w:szCs w:val="24"/>
        </w:rPr>
        <w:t xml:space="preserve">项目名称：                                        </w:t>
      </w:r>
    </w:p>
    <w:p>
      <w:pPr>
        <w:spacing w:line="360" w:lineRule="auto"/>
        <w:ind w:firstLine="6960" w:firstLineChars="2900"/>
        <w:contextualSpacing/>
        <w:textAlignment w:val="baseline"/>
        <w:rPr>
          <w:rStyle w:val="35"/>
          <w:rFonts w:ascii="宋体" w:hAnsi="宋体" w:eastAsia="宋体"/>
          <w:sz w:val="24"/>
          <w:szCs w:val="24"/>
        </w:rPr>
      </w:pPr>
      <w:r>
        <w:rPr>
          <w:rStyle w:val="35"/>
          <w:rFonts w:ascii="宋体" w:hAnsi="宋体" w:eastAsia="宋体"/>
          <w:sz w:val="24"/>
          <w:szCs w:val="24"/>
        </w:rPr>
        <w:t>单位：元（人民币）</w:t>
      </w:r>
    </w:p>
    <w:tbl>
      <w:tblPr>
        <w:tblStyle w:val="28"/>
        <w:tblW w:w="9180" w:type="dxa"/>
        <w:tblInd w:w="8"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35"/>
                <w:rFonts w:ascii="宋体" w:hAnsi="宋体"/>
                <w:b/>
                <w:szCs w:val="21"/>
                <w:lang w:val="zh-CN"/>
              </w:rPr>
            </w:pPr>
            <w:r>
              <w:rPr>
                <w:rStyle w:val="35"/>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35"/>
                <w:rFonts w:ascii="宋体" w:hAnsi="宋体"/>
                <w:b/>
                <w:szCs w:val="21"/>
                <w:lang w:val="zh-CN"/>
              </w:rPr>
            </w:pPr>
            <w:r>
              <w:rPr>
                <w:rStyle w:val="35"/>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35"/>
                <w:rFonts w:ascii="宋体" w:hAnsi="宋体"/>
                <w:b/>
                <w:szCs w:val="21"/>
                <w:lang w:val="zh-CN"/>
              </w:rPr>
            </w:pPr>
            <w:r>
              <w:rPr>
                <w:rStyle w:val="35"/>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35"/>
                <w:rFonts w:ascii="宋体" w:hAnsi="宋体"/>
                <w:b/>
                <w:szCs w:val="21"/>
                <w:lang w:val="zh-CN"/>
              </w:rPr>
            </w:pPr>
            <w:r>
              <w:rPr>
                <w:rStyle w:val="35"/>
                <w:rFonts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35"/>
                <w:rFonts w:ascii="宋体" w:hAnsi="宋体"/>
                <w:b/>
                <w:szCs w:val="21"/>
                <w:lang w:val="zh-CN"/>
              </w:rPr>
            </w:pPr>
            <w:r>
              <w:rPr>
                <w:rStyle w:val="35"/>
                <w:rFonts w:ascii="宋体" w:hAnsi="宋体"/>
                <w:b/>
                <w:szCs w:val="21"/>
                <w:lang w:val="zh-CN"/>
              </w:rPr>
              <w:t>备注</w:t>
            </w:r>
          </w:p>
        </w:tc>
      </w:tr>
      <w:tr>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35"/>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35"/>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35"/>
                <w:rFonts w:ascii="宋体" w:hAnsi="宋体"/>
                <w:szCs w:val="21"/>
                <w:lang w:val="zh-CN"/>
              </w:rPr>
            </w:pPr>
            <w:r>
              <w:rPr>
                <w:rStyle w:val="35"/>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35"/>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35"/>
                <w:rFonts w:ascii="宋体" w:hAnsi="宋体"/>
                <w:szCs w:val="21"/>
                <w:lang w:val="zh-CN"/>
              </w:rPr>
            </w:pPr>
          </w:p>
        </w:tc>
      </w:tr>
    </w:tbl>
    <w:p>
      <w:pPr>
        <w:spacing w:line="480" w:lineRule="auto"/>
        <w:textAlignment w:val="baseline"/>
        <w:rPr>
          <w:rStyle w:val="35"/>
          <w:rFonts w:ascii="宋体" w:hAnsi="宋体" w:eastAsia="宋体"/>
          <w:sz w:val="24"/>
          <w:szCs w:val="24"/>
          <w:lang w:val="zh-CN"/>
        </w:rPr>
      </w:pPr>
      <w:r>
        <w:rPr>
          <w:rStyle w:val="35"/>
          <w:rFonts w:ascii="宋体" w:hAnsi="宋体" w:eastAsia="宋体"/>
          <w:sz w:val="24"/>
          <w:szCs w:val="24"/>
          <w:lang w:val="zh-CN"/>
        </w:rPr>
        <w:t>供应商名称：</w:t>
      </w:r>
      <w:r>
        <w:rPr>
          <w:rStyle w:val="35"/>
          <w:rFonts w:ascii="宋体" w:hAnsi="宋体" w:eastAsia="宋体"/>
          <w:sz w:val="24"/>
          <w:szCs w:val="24"/>
          <w:u w:val="single"/>
          <w:lang w:val="zh-CN"/>
        </w:rPr>
        <w:t xml:space="preserve">     （全称）   </w:t>
      </w:r>
      <w:r>
        <w:rPr>
          <w:rStyle w:val="35"/>
          <w:rFonts w:ascii="宋体" w:hAnsi="宋体" w:eastAsia="宋体"/>
          <w:sz w:val="24"/>
          <w:szCs w:val="24"/>
          <w:lang w:val="zh-CN"/>
        </w:rPr>
        <w:t>（公章）</w:t>
      </w:r>
    </w:p>
    <w:p>
      <w:pPr>
        <w:spacing w:line="480" w:lineRule="auto"/>
        <w:textAlignment w:val="baseline"/>
        <w:rPr>
          <w:rStyle w:val="35"/>
          <w:rFonts w:ascii="宋体" w:hAnsi="宋体" w:eastAsia="宋体"/>
          <w:sz w:val="24"/>
          <w:szCs w:val="24"/>
          <w:lang w:val="zh-CN"/>
        </w:rPr>
      </w:pPr>
      <w:r>
        <w:rPr>
          <w:rStyle w:val="35"/>
          <w:rFonts w:ascii="宋体" w:hAnsi="宋体" w:eastAsia="宋体"/>
          <w:sz w:val="24"/>
          <w:szCs w:val="24"/>
          <w:lang w:val="zh-CN"/>
        </w:rPr>
        <w:t>供应商法定代表人（单位负责人）或授权代表签字：</w:t>
      </w:r>
    </w:p>
    <w:p>
      <w:pPr>
        <w:spacing w:line="480" w:lineRule="auto"/>
        <w:textAlignment w:val="baseline"/>
        <w:rPr>
          <w:rStyle w:val="35"/>
          <w:rFonts w:ascii="宋体" w:hAnsi="宋体" w:eastAsia="宋体"/>
          <w:sz w:val="24"/>
          <w:szCs w:val="24"/>
          <w:lang w:val="zh-CN"/>
        </w:rPr>
      </w:pPr>
      <w:r>
        <w:rPr>
          <w:rStyle w:val="35"/>
          <w:rFonts w:ascii="宋体" w:hAnsi="宋体" w:eastAsia="宋体"/>
          <w:sz w:val="24"/>
          <w:szCs w:val="24"/>
          <w:lang w:val="zh-CN"/>
        </w:rPr>
        <w:t>日期：  年  月  日</w:t>
      </w:r>
    </w:p>
    <w:p>
      <w:pPr>
        <w:pStyle w:val="85"/>
        <w:widowControl/>
        <w:spacing w:line="360" w:lineRule="auto"/>
        <w:ind w:left="5250"/>
        <w:jc w:val="center"/>
        <w:rPr>
          <w:rStyle w:val="35"/>
          <w:rFonts w:hAnsi="宋体" w:eastAsia="宋体"/>
          <w:b w:val="0"/>
          <w:sz w:val="28"/>
          <w:szCs w:val="28"/>
        </w:rPr>
      </w:pPr>
    </w:p>
    <w:p>
      <w:pPr>
        <w:spacing w:line="480" w:lineRule="auto"/>
        <w:jc w:val="center"/>
        <w:textAlignment w:val="baseline"/>
        <w:rPr>
          <w:rStyle w:val="35"/>
          <w:rFonts w:ascii="宋体" w:hAnsi="宋体" w:eastAsia="宋体"/>
          <w:sz w:val="20"/>
          <w:szCs w:val="21"/>
        </w:rPr>
      </w:pPr>
    </w:p>
    <w:p>
      <w:pPr>
        <w:spacing w:line="360" w:lineRule="auto"/>
        <w:textAlignment w:val="baseline"/>
        <w:rPr>
          <w:rStyle w:val="35"/>
          <w:rFonts w:ascii="宋体" w:hAnsi="宋体" w:eastAsia="宋体"/>
          <w:szCs w:val="21"/>
          <w:u w:val="single"/>
        </w:rPr>
      </w:pPr>
    </w:p>
    <w:p>
      <w:pPr>
        <w:spacing w:line="480" w:lineRule="auto"/>
        <w:textAlignment w:val="baseline"/>
        <w:rPr>
          <w:rStyle w:val="35"/>
          <w:rFonts w:ascii="宋体" w:hAnsi="宋体" w:eastAsia="宋体"/>
          <w:szCs w:val="21"/>
          <w:u w:val="single"/>
        </w:rPr>
      </w:pPr>
      <w:r>
        <w:rPr>
          <w:rStyle w:val="35"/>
          <w:rFonts w:ascii="宋体" w:hAnsi="宋体" w:eastAsia="宋体"/>
        </w:rPr>
        <w:t> </w:t>
      </w:r>
    </w:p>
    <w:p>
      <w:pPr>
        <w:snapToGrid w:val="0"/>
        <w:spacing w:line="360" w:lineRule="auto"/>
        <w:textAlignment w:val="baseline"/>
        <w:rPr>
          <w:rStyle w:val="35"/>
          <w:rFonts w:ascii="宋体" w:hAnsi="宋体" w:eastAsia="宋体"/>
          <w:szCs w:val="21"/>
          <w:u w:val="single"/>
        </w:rPr>
      </w:pPr>
    </w:p>
    <w:p>
      <w:pPr>
        <w:textAlignment w:val="baseline"/>
        <w:rPr>
          <w:rStyle w:val="35"/>
          <w:rFonts w:ascii="宋体" w:hAnsi="宋体" w:eastAsia="宋体" w:cs="宋体"/>
          <w:b/>
          <w:bCs/>
          <w:sz w:val="28"/>
          <w:szCs w:val="28"/>
          <w:lang w:val="zh-CN"/>
        </w:rPr>
      </w:pPr>
    </w:p>
    <w:p>
      <w:pPr>
        <w:textAlignment w:val="baseline"/>
        <w:rPr>
          <w:rStyle w:val="35"/>
          <w:rFonts w:ascii="宋体" w:hAnsi="宋体" w:eastAsia="宋体" w:cs="宋体"/>
          <w:b/>
          <w:bCs/>
          <w:sz w:val="28"/>
          <w:szCs w:val="28"/>
          <w:lang w:val="zh-CN"/>
        </w:rPr>
      </w:pPr>
    </w:p>
    <w:p>
      <w:pPr>
        <w:textAlignment w:val="baseline"/>
        <w:rPr>
          <w:rStyle w:val="35"/>
          <w:rFonts w:ascii="宋体" w:hAnsi="宋体" w:eastAsia="宋体" w:cs="宋体"/>
          <w:b/>
          <w:bCs/>
          <w:sz w:val="28"/>
          <w:szCs w:val="28"/>
          <w:lang w:val="zh-CN"/>
        </w:rPr>
      </w:pPr>
    </w:p>
    <w:p>
      <w:pPr>
        <w:textAlignment w:val="baseline"/>
        <w:rPr>
          <w:rStyle w:val="35"/>
          <w:rFonts w:ascii="宋体" w:hAnsi="宋体" w:eastAsia="宋体" w:cs="宋体"/>
          <w:b/>
          <w:bCs/>
          <w:sz w:val="28"/>
          <w:szCs w:val="28"/>
          <w:lang w:val="zh-CN"/>
        </w:rPr>
      </w:pPr>
    </w:p>
    <w:p>
      <w:pPr>
        <w:textAlignment w:val="baseline"/>
        <w:rPr>
          <w:rStyle w:val="35"/>
          <w:rFonts w:ascii="宋体" w:hAnsi="宋体" w:eastAsia="宋体" w:cs="宋体"/>
          <w:b/>
          <w:bCs/>
          <w:sz w:val="28"/>
          <w:szCs w:val="28"/>
          <w:lang w:val="zh-CN"/>
        </w:rPr>
      </w:pPr>
    </w:p>
    <w:p>
      <w:pPr>
        <w:pStyle w:val="3"/>
        <w:rPr>
          <w:lang w:val="zh-CN"/>
        </w:rPr>
      </w:pPr>
    </w:p>
    <w:p>
      <w:pPr>
        <w:pStyle w:val="15"/>
        <w:ind w:left="1470" w:right="1470"/>
        <w:rPr>
          <w:lang w:val="zh-CN"/>
        </w:rPr>
      </w:pPr>
    </w:p>
    <w:p>
      <w:pPr>
        <w:pStyle w:val="15"/>
        <w:ind w:left="1470" w:right="1470"/>
        <w:rPr>
          <w:lang w:val="zh-CN"/>
        </w:rPr>
      </w:pPr>
    </w:p>
    <w:p>
      <w:pPr>
        <w:pStyle w:val="88"/>
        <w:widowControl/>
        <w:ind w:firstLine="210"/>
        <w:rPr>
          <w:rStyle w:val="35"/>
          <w:lang w:val="zh-CN"/>
        </w:rPr>
      </w:pPr>
    </w:p>
    <w:p>
      <w:pPr>
        <w:jc w:val="center"/>
        <w:textAlignment w:val="baseline"/>
        <w:rPr>
          <w:rStyle w:val="35"/>
          <w:rFonts w:ascii="宋体" w:hAnsi="宋体" w:eastAsia="宋体" w:cs="宋体"/>
          <w:b/>
          <w:bCs/>
          <w:sz w:val="28"/>
          <w:szCs w:val="28"/>
          <w:lang w:val="zh-CN"/>
        </w:rPr>
      </w:pPr>
      <w:bookmarkStart w:id="3" w:name="_Hlk60320703"/>
      <w:r>
        <w:rPr>
          <w:rStyle w:val="35"/>
          <w:rFonts w:ascii="宋体" w:hAnsi="宋体" w:eastAsia="宋体" w:cs="宋体"/>
          <w:b/>
          <w:bCs/>
          <w:sz w:val="28"/>
          <w:szCs w:val="28"/>
          <w:lang w:val="zh-CN"/>
        </w:rPr>
        <w:t>三、资格审查证明材料</w:t>
      </w:r>
    </w:p>
    <w:p>
      <w:pPr>
        <w:pStyle w:val="85"/>
        <w:widowControl/>
        <w:spacing w:line="360" w:lineRule="auto"/>
        <w:ind w:left="5250"/>
        <w:jc w:val="center"/>
        <w:rPr>
          <w:rStyle w:val="35"/>
          <w:rFonts w:hAnsi="宋体" w:eastAsia="宋体"/>
          <w:b w:val="0"/>
          <w:sz w:val="36"/>
          <w:szCs w:val="36"/>
        </w:rPr>
      </w:pPr>
    </w:p>
    <w:p>
      <w:pPr>
        <w:spacing w:line="480" w:lineRule="auto"/>
        <w:jc w:val="center"/>
        <w:textAlignment w:val="baseline"/>
        <w:rPr>
          <w:rStyle w:val="35"/>
          <w:rFonts w:ascii="宋体" w:hAnsi="宋体" w:eastAsia="宋体"/>
          <w:b/>
          <w:sz w:val="24"/>
          <w:szCs w:val="24"/>
        </w:rPr>
      </w:pPr>
      <w:r>
        <w:rPr>
          <w:rStyle w:val="35"/>
          <w:rFonts w:ascii="宋体" w:hAnsi="宋体" w:eastAsia="宋体" w:cs="宋体"/>
          <w:b/>
          <w:bCs/>
          <w:sz w:val="24"/>
          <w:szCs w:val="24"/>
        </w:rPr>
        <w:t xml:space="preserve">3.1 </w:t>
      </w:r>
      <w:r>
        <w:rPr>
          <w:rStyle w:val="35"/>
          <w:rFonts w:ascii="宋体" w:hAnsi="宋体" w:eastAsia="宋体"/>
          <w:b/>
          <w:sz w:val="24"/>
          <w:szCs w:val="24"/>
        </w:rPr>
        <w:t>谈判响应函</w:t>
      </w:r>
    </w:p>
    <w:p>
      <w:pPr>
        <w:spacing w:line="360" w:lineRule="auto"/>
        <w:ind w:left="420" w:hanging="420" w:hangingChars="200"/>
        <w:textAlignment w:val="baseline"/>
        <w:rPr>
          <w:rStyle w:val="35"/>
          <w:rFonts w:ascii="宋体" w:hAnsi="宋体" w:eastAsia="宋体"/>
          <w:szCs w:val="21"/>
          <w:u w:val="single"/>
        </w:rPr>
      </w:pPr>
      <w:r>
        <w:rPr>
          <w:rStyle w:val="35"/>
          <w:rFonts w:ascii="宋体" w:hAnsi="宋体" w:eastAsia="宋体"/>
          <w:szCs w:val="21"/>
        </w:rPr>
        <w:t>致：</w:t>
      </w:r>
      <w:r>
        <w:rPr>
          <w:rStyle w:val="35"/>
          <w:rFonts w:ascii="宋体" w:hAnsi="宋体" w:eastAsia="宋体"/>
          <w:szCs w:val="21"/>
          <w:u w:val="single"/>
        </w:rPr>
        <w:t>（采购人）</w:t>
      </w:r>
    </w:p>
    <w:p>
      <w:pPr>
        <w:spacing w:line="360" w:lineRule="auto"/>
        <w:ind w:firstLine="420" w:firstLineChars="200"/>
        <w:textAlignment w:val="baseline"/>
        <w:rPr>
          <w:rStyle w:val="35"/>
          <w:rFonts w:ascii="宋体" w:hAnsi="宋体" w:eastAsia="宋体"/>
          <w:szCs w:val="21"/>
          <w:lang w:val="zh-CN"/>
        </w:rPr>
      </w:pPr>
      <w:r>
        <w:rPr>
          <w:rStyle w:val="35"/>
          <w:rFonts w:ascii="宋体" w:hAnsi="宋体" w:eastAsia="宋体"/>
          <w:szCs w:val="21"/>
          <w:lang w:val="zh-CN"/>
        </w:rPr>
        <w:t>根据贵方</w:t>
      </w:r>
      <w:r>
        <w:rPr>
          <w:rStyle w:val="35"/>
          <w:rFonts w:ascii="宋体" w:hAnsi="宋体" w:eastAsia="宋体"/>
          <w:szCs w:val="21"/>
          <w:u w:val="single"/>
          <w:lang w:val="zh-CN"/>
        </w:rPr>
        <w:t>（项目名称、项目编号）</w:t>
      </w:r>
      <w:r>
        <w:rPr>
          <w:rStyle w:val="35"/>
          <w:rFonts w:ascii="宋体" w:hAnsi="宋体" w:eastAsia="宋体"/>
          <w:szCs w:val="21"/>
          <w:lang w:val="zh-CN"/>
        </w:rPr>
        <w:t>采购的采购公告及投标邀请，</w:t>
      </w:r>
      <w:r>
        <w:rPr>
          <w:rStyle w:val="35"/>
          <w:rFonts w:ascii="宋体" w:hAnsi="宋体" w:eastAsia="宋体"/>
          <w:szCs w:val="21"/>
          <w:u w:val="single"/>
          <w:lang w:val="zh-CN"/>
        </w:rPr>
        <w:t>（姓名和职务）</w:t>
      </w:r>
      <w:r>
        <w:rPr>
          <w:rStyle w:val="35"/>
          <w:rFonts w:ascii="宋体" w:hAnsi="宋体" w:eastAsia="宋体"/>
          <w:szCs w:val="21"/>
          <w:lang w:val="zh-CN"/>
        </w:rPr>
        <w:t>被正式授权并代表供应商</w:t>
      </w:r>
      <w:r>
        <w:rPr>
          <w:rStyle w:val="35"/>
          <w:rFonts w:ascii="宋体" w:hAnsi="宋体" w:eastAsia="宋体"/>
          <w:szCs w:val="21"/>
          <w:u w:val="single"/>
          <w:lang w:val="zh-CN"/>
        </w:rPr>
        <w:t>（供应商名称、地址）</w:t>
      </w:r>
      <w:r>
        <w:rPr>
          <w:rStyle w:val="35"/>
          <w:rFonts w:ascii="宋体" w:hAnsi="宋体" w:eastAsia="宋体"/>
          <w:szCs w:val="21"/>
          <w:lang w:val="zh-CN"/>
        </w:rPr>
        <w:t>提交。</w:t>
      </w:r>
    </w:p>
    <w:p>
      <w:pPr>
        <w:spacing w:line="360" w:lineRule="auto"/>
        <w:ind w:firstLine="420" w:firstLineChars="2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我方确认收到贵方提供的</w:t>
      </w:r>
      <w:r>
        <w:rPr>
          <w:rStyle w:val="35"/>
          <w:rFonts w:ascii="宋体" w:hAnsi="宋体" w:eastAsia="宋体"/>
          <w:szCs w:val="21"/>
          <w:u w:val="single"/>
          <w:lang w:val="zh-CN"/>
        </w:rPr>
        <w:t>（项目名称、项目编号）</w:t>
      </w:r>
      <w:r>
        <w:rPr>
          <w:rStyle w:val="35"/>
          <w:rFonts w:ascii="宋体" w:hAnsi="宋体" w:eastAsia="宋体"/>
          <w:szCs w:val="21"/>
          <w:lang w:val="zh-CN"/>
        </w:rPr>
        <w:t>采购文件的全部内容。</w:t>
      </w:r>
    </w:p>
    <w:p>
      <w:pPr>
        <w:spacing w:line="360" w:lineRule="auto"/>
        <w:ind w:firstLine="420" w:firstLineChars="2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spacing w:line="360" w:lineRule="auto"/>
        <w:ind w:firstLine="420" w:firstLineChars="2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u w:val="single"/>
          <w:lang w:val="zh-CN"/>
        </w:rPr>
        <w:t xml:space="preserve">  （供应商名称）</w:t>
      </w:r>
      <w:r>
        <w:rPr>
          <w:rStyle w:val="35"/>
          <w:rFonts w:ascii="宋体" w:hAnsi="宋体" w:eastAsia="宋体"/>
          <w:szCs w:val="21"/>
          <w:lang w:val="zh-CN"/>
        </w:rPr>
        <w:t>作为供应商正式授权</w:t>
      </w:r>
      <w:r>
        <w:rPr>
          <w:rStyle w:val="35"/>
          <w:rFonts w:ascii="宋体" w:hAnsi="宋体" w:eastAsia="宋体"/>
          <w:szCs w:val="21"/>
          <w:u w:val="single"/>
          <w:lang w:val="zh-CN"/>
        </w:rPr>
        <w:t>(授权代表全名, 职务)</w:t>
      </w:r>
      <w:r>
        <w:rPr>
          <w:rStyle w:val="35"/>
          <w:rFonts w:ascii="宋体" w:hAnsi="宋体" w:eastAsia="宋体"/>
          <w:szCs w:val="21"/>
          <w:lang w:val="zh-CN"/>
        </w:rPr>
        <w:t>代表我方全权处理有关本投标的一切事宜。</w:t>
      </w:r>
    </w:p>
    <w:p>
      <w:pPr>
        <w:spacing w:line="360" w:lineRule="auto"/>
        <w:ind w:firstLine="420" w:firstLineChars="2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我方已完全明白采购文件的所有条款要求，并申明如下：</w:t>
      </w:r>
    </w:p>
    <w:p>
      <w:pPr>
        <w:spacing w:line="360" w:lineRule="auto"/>
        <w:ind w:firstLine="420" w:firstLineChars="2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一、按采购文件提供的全部货物与相关服务的投标总价大写</w:t>
      </w:r>
      <w:r>
        <w:rPr>
          <w:rStyle w:val="35"/>
          <w:rFonts w:ascii="宋体" w:hAnsi="宋体" w:eastAsia="宋体"/>
          <w:szCs w:val="21"/>
          <w:u w:val="single"/>
          <w:lang w:val="zh-CN"/>
        </w:rPr>
        <w:t xml:space="preserve">     </w:t>
      </w:r>
      <w:r>
        <w:rPr>
          <w:rStyle w:val="35"/>
          <w:rFonts w:ascii="宋体" w:hAnsi="宋体" w:eastAsia="宋体"/>
          <w:szCs w:val="21"/>
          <w:lang w:val="zh-CN"/>
        </w:rPr>
        <w:t>，小写</w:t>
      </w:r>
      <w:r>
        <w:rPr>
          <w:rStyle w:val="35"/>
          <w:rFonts w:ascii="宋体" w:hAnsi="宋体" w:eastAsia="宋体"/>
          <w:szCs w:val="21"/>
          <w:u w:val="single"/>
          <w:lang w:val="zh-CN"/>
        </w:rPr>
        <w:t>     元</w:t>
      </w:r>
      <w:r>
        <w:rPr>
          <w:rStyle w:val="35"/>
          <w:rFonts w:ascii="宋体" w:hAnsi="宋体" w:eastAsia="宋体"/>
          <w:szCs w:val="21"/>
          <w:lang w:val="zh-CN"/>
        </w:rPr>
        <w:t>。</w:t>
      </w:r>
    </w:p>
    <w:p>
      <w:pPr>
        <w:spacing w:line="360" w:lineRule="auto"/>
        <w:ind w:firstLine="420" w:firstLineChars="2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二、本谈判响应文件的有效期为投标截止时间起60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spacing w:line="360" w:lineRule="auto"/>
        <w:ind w:firstLine="420" w:firstLineChars="2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三、我方同意按照贵方可能提出的要求而提供与投标有关的任何其它数据、信息或资料。</w:t>
      </w:r>
    </w:p>
    <w:p>
      <w:pPr>
        <w:spacing w:line="360" w:lineRule="auto"/>
        <w:ind w:firstLine="420" w:firstLineChars="2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四、我方明白并同意，在规定的开标日之后，投标有效期之内撤销投标的，将承担相应责任。</w:t>
      </w:r>
    </w:p>
    <w:p>
      <w:pPr>
        <w:numPr>
          <w:ilvl w:val="0"/>
          <w:numId w:val="0"/>
        </w:numPr>
        <w:spacing w:line="360" w:lineRule="auto"/>
        <w:textAlignment w:val="baseline"/>
        <w:rPr>
          <w:rStyle w:val="35"/>
          <w:rFonts w:ascii="宋体" w:hAnsi="宋体" w:eastAsia="宋体"/>
          <w:szCs w:val="21"/>
          <w:lang w:val="zh-CN"/>
        </w:rPr>
      </w:pPr>
      <w:r>
        <w:rPr>
          <w:rStyle w:val="35"/>
          <w:rFonts w:hint="eastAsia" w:ascii="宋体" w:hAnsi="宋体"/>
          <w:szCs w:val="21"/>
          <w:lang w:val="en-US"/>
        </w:rPr>
        <w:t xml:space="preserve">        五、</w:t>
      </w:r>
      <w:r>
        <w:rPr>
          <w:rStyle w:val="35"/>
          <w:rFonts w:ascii="宋体" w:hAnsi="宋体" w:eastAsia="宋体"/>
          <w:szCs w:val="21"/>
          <w:lang w:val="zh-CN"/>
        </w:rPr>
        <w:t>我方理解贵方不一定接受最低投标价或任何贵方可能收到的投标。</w:t>
      </w:r>
    </w:p>
    <w:p>
      <w:pPr>
        <w:spacing w:line="360" w:lineRule="auto"/>
        <w:ind w:firstLine="840" w:firstLineChars="400"/>
        <w:textAlignment w:val="baseline"/>
        <w:rPr>
          <w:rStyle w:val="35"/>
          <w:rFonts w:ascii="宋体" w:hAnsi="宋体" w:eastAsia="宋体"/>
          <w:szCs w:val="21"/>
          <w:lang w:val="zh-CN"/>
        </w:rPr>
      </w:pPr>
      <w:r>
        <w:rPr>
          <w:rStyle w:val="35"/>
          <w:rFonts w:ascii="宋体" w:hAnsi="宋体" w:eastAsia="宋体"/>
          <w:szCs w:val="21"/>
          <w:lang w:val="zh-CN"/>
        </w:rPr>
        <w:t>六、我方如果中标，将保证履行采购文件及其澄清、修改文件（如果有）中的全部责任和义务，按质、按量、按期完成《项目需求》及《合同书》中的全部任务。</w:t>
      </w:r>
    </w:p>
    <w:p>
      <w:pPr>
        <w:spacing w:line="360" w:lineRule="auto"/>
        <w:ind w:firstLine="840" w:firstLineChars="400"/>
        <w:textAlignment w:val="baseline"/>
        <w:rPr>
          <w:rStyle w:val="35"/>
          <w:rFonts w:ascii="宋体" w:hAnsi="宋体" w:eastAsia="宋体"/>
          <w:szCs w:val="21"/>
          <w:lang w:val="zh-CN"/>
        </w:rPr>
      </w:pPr>
      <w:r>
        <w:rPr>
          <w:rStyle w:val="35"/>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spacing w:line="360" w:lineRule="auto"/>
        <w:ind w:firstLine="840" w:firstLineChars="400"/>
        <w:textAlignment w:val="baseline"/>
        <w:rPr>
          <w:rStyle w:val="35"/>
          <w:rFonts w:ascii="宋体" w:hAnsi="宋体" w:eastAsia="宋体"/>
          <w:szCs w:val="21"/>
          <w:lang w:val="zh-CN"/>
        </w:rPr>
      </w:pPr>
      <w:r>
        <w:rPr>
          <w:rStyle w:val="35"/>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p>
    <w:p>
      <w:pPr>
        <w:spacing w:line="360" w:lineRule="auto"/>
        <w:ind w:firstLine="840" w:firstLineChars="400"/>
        <w:textAlignment w:val="baseline"/>
        <w:rPr>
          <w:rStyle w:val="35"/>
          <w:rFonts w:ascii="宋体" w:hAnsi="宋体" w:eastAsia="宋体"/>
          <w:szCs w:val="21"/>
          <w:lang w:val="zh-CN"/>
        </w:rPr>
      </w:pPr>
      <w:r>
        <w:rPr>
          <w:rStyle w:val="35"/>
          <w:rFonts w:ascii="宋体" w:hAnsi="宋体" w:eastAsia="宋体"/>
          <w:szCs w:val="21"/>
          <w:lang w:val="zh-CN"/>
        </w:rPr>
        <w:t>九、我方具备《政府采购法》第二十二条规定的条件；承诺如下：</w:t>
      </w:r>
    </w:p>
    <w:p>
      <w:pPr>
        <w:spacing w:line="360" w:lineRule="auto"/>
        <w:ind w:firstLine="1050" w:firstLineChars="5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（1）具有独立承担民事责任能力的在中华人民共和国境内注册的法人或其他组织或自然人，有效的营业执照（或事业法人登记证或身份证等相关证明）。</w:t>
      </w:r>
    </w:p>
    <w:p>
      <w:pPr>
        <w:spacing w:line="360" w:lineRule="auto"/>
        <w:ind w:firstLine="1050" w:firstLineChars="5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（2）我方已依法缴纳了各项税费及社会保险费用，如有需要，可随时向采购人提供近六个月内的相关缴费证明，以便核查。</w:t>
      </w:r>
    </w:p>
    <w:p>
      <w:pPr>
        <w:spacing w:line="360" w:lineRule="auto"/>
        <w:ind w:firstLine="1050" w:firstLineChars="5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（3）我方已依法建立健全的财务会计制度，如有需要，可随时向采购人提供相关证明材料，以便核查。</w:t>
      </w:r>
    </w:p>
    <w:p>
      <w:pPr>
        <w:spacing w:line="360" w:lineRule="auto"/>
        <w:ind w:firstLine="1050" w:firstLineChars="500"/>
        <w:textAlignment w:val="baseline"/>
        <w:rPr>
          <w:rStyle w:val="35"/>
          <w:rFonts w:ascii="宋体" w:hAnsi="宋体" w:eastAsia="宋体"/>
          <w:szCs w:val="21"/>
          <w:lang w:val="zh-CN"/>
        </w:rPr>
      </w:pPr>
      <w:r>
        <w:rPr>
          <w:rStyle w:val="35"/>
          <w:rFonts w:ascii="宋体" w:hAnsi="宋体" w:eastAsia="宋体"/>
          <w:szCs w:val="21"/>
          <w:lang w:val="zh-CN"/>
        </w:rPr>
        <w:t>（4）参加政府采购活动前三年内，在经营活动中没有重大违法记录。</w:t>
      </w:r>
    </w:p>
    <w:p>
      <w:pPr>
        <w:spacing w:line="360" w:lineRule="auto"/>
        <w:ind w:firstLine="1050" w:firstLineChars="500"/>
        <w:textAlignment w:val="baseline"/>
        <w:rPr>
          <w:rStyle w:val="35"/>
          <w:rFonts w:ascii="宋体" w:hAnsi="宋体" w:eastAsia="宋体"/>
          <w:szCs w:val="21"/>
          <w:lang w:val="zh-CN"/>
        </w:rPr>
      </w:pPr>
      <w:r>
        <w:rPr>
          <w:rStyle w:val="35"/>
          <w:rFonts w:ascii="宋体" w:hAnsi="宋体" w:eastAsia="宋体"/>
          <w:szCs w:val="21"/>
          <w:lang w:val="zh-CN"/>
        </w:rPr>
        <w:t>（5）符合法律、行政法规规定的其他条件。</w:t>
      </w:r>
    </w:p>
    <w:p>
      <w:pPr>
        <w:spacing w:line="360" w:lineRule="auto"/>
        <w:ind w:firstLine="1050" w:firstLineChars="5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以上内容如有虚假或与事实不符的，评审委员会可将我方做无效投标处理，我方愿意承担相应的法律责任。</w:t>
      </w:r>
    </w:p>
    <w:p>
      <w:pPr>
        <w:spacing w:line="360" w:lineRule="auto"/>
        <w:ind w:firstLine="630" w:firstLineChars="3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十、我方具备履行合同所必需的设备和专业技术能力。</w:t>
      </w:r>
    </w:p>
    <w:p>
      <w:pPr>
        <w:spacing w:line="360" w:lineRule="auto"/>
        <w:ind w:firstLine="630" w:firstLineChars="300"/>
        <w:textAlignment w:val="baseline"/>
        <w:rPr>
          <w:rStyle w:val="35"/>
          <w:rFonts w:ascii="宋体" w:hAnsi="宋体" w:eastAsia="宋体"/>
          <w:szCs w:val="21"/>
          <w:lang w:val="zh-CN"/>
        </w:rPr>
      </w:pPr>
      <w:r>
        <w:rPr>
          <w:rStyle w:val="35"/>
          <w:rFonts w:ascii="宋体" w:hAnsi="宋体" w:eastAsia="宋体"/>
          <w:szCs w:val="21"/>
        </w:rPr>
        <w:t xml:space="preserve"> </w:t>
      </w:r>
      <w:r>
        <w:rPr>
          <w:rStyle w:val="35"/>
          <w:rFonts w:ascii="宋体" w:hAnsi="宋体" w:eastAsia="宋体"/>
          <w:szCs w:val="21"/>
          <w:lang w:val="zh-CN"/>
        </w:rPr>
        <w:t>十一、我方对在本函及谈判响应文件中所作的所有承诺承担法律责任。</w:t>
      </w:r>
    </w:p>
    <w:p>
      <w:pPr>
        <w:spacing w:line="360" w:lineRule="auto"/>
        <w:textAlignment w:val="baseline"/>
        <w:rPr>
          <w:rStyle w:val="35"/>
          <w:rFonts w:ascii="宋体" w:hAnsi="宋体" w:eastAsia="宋体"/>
          <w:szCs w:val="21"/>
          <w:lang w:val="zh-CN"/>
        </w:rPr>
      </w:pPr>
      <w:r>
        <w:rPr>
          <w:rStyle w:val="35"/>
          <w:rFonts w:ascii="宋体" w:hAnsi="宋体" w:eastAsia="宋体"/>
          <w:szCs w:val="21"/>
          <w:lang w:val="zh-CN"/>
        </w:rPr>
        <w:t>所有与本招标有关的一切正式往来请寄：</w:t>
      </w:r>
    </w:p>
    <w:p>
      <w:pPr>
        <w:spacing w:line="360" w:lineRule="auto"/>
        <w:textAlignment w:val="baseline"/>
        <w:rPr>
          <w:rStyle w:val="35"/>
          <w:rFonts w:ascii="宋体" w:hAnsi="宋体" w:eastAsia="宋体"/>
          <w:szCs w:val="21"/>
          <w:lang w:val="zh-CN"/>
        </w:rPr>
      </w:pPr>
      <w:r>
        <w:rPr>
          <w:rStyle w:val="35"/>
          <w:rFonts w:ascii="宋体" w:hAnsi="宋体" w:eastAsia="宋体"/>
          <w:szCs w:val="21"/>
          <w:lang w:val="zh-CN"/>
        </w:rPr>
        <w:t>地    址：</w:t>
      </w:r>
      <w:r>
        <w:rPr>
          <w:rStyle w:val="35"/>
          <w:rFonts w:ascii="宋体" w:hAnsi="宋体" w:eastAsia="宋体"/>
          <w:szCs w:val="21"/>
          <w:u w:val="single"/>
          <w:lang w:val="zh-CN"/>
        </w:rPr>
        <w:t xml:space="preserve">                     </w:t>
      </w:r>
      <w:r>
        <w:rPr>
          <w:rStyle w:val="35"/>
          <w:rFonts w:ascii="宋体" w:hAnsi="宋体" w:eastAsia="宋体"/>
          <w:szCs w:val="21"/>
          <w:lang w:val="zh-CN"/>
        </w:rPr>
        <w:t>邮政编码：</w:t>
      </w:r>
      <w:r>
        <w:rPr>
          <w:rStyle w:val="35"/>
          <w:rFonts w:ascii="宋体" w:hAnsi="宋体" w:eastAsia="宋体"/>
          <w:szCs w:val="21"/>
          <w:u w:val="single"/>
          <w:lang w:val="zh-CN"/>
        </w:rPr>
        <w:t xml:space="preserve">         </w:t>
      </w:r>
      <w:r>
        <w:rPr>
          <w:rStyle w:val="35"/>
          <w:rFonts w:ascii="宋体" w:hAnsi="宋体" w:eastAsia="宋体"/>
          <w:szCs w:val="21"/>
          <w:u w:val="single"/>
        </w:rPr>
        <w:t xml:space="preserve">  </w:t>
      </w:r>
      <w:r>
        <w:rPr>
          <w:rStyle w:val="35"/>
          <w:rFonts w:ascii="宋体" w:hAnsi="宋体" w:eastAsia="宋体"/>
          <w:szCs w:val="21"/>
          <w:u w:val="single"/>
          <w:lang w:val="zh-CN"/>
        </w:rPr>
        <w:t xml:space="preserve">      </w:t>
      </w:r>
    </w:p>
    <w:p>
      <w:pPr>
        <w:spacing w:line="360" w:lineRule="auto"/>
        <w:textAlignment w:val="baseline"/>
        <w:rPr>
          <w:rStyle w:val="35"/>
          <w:rFonts w:ascii="宋体" w:hAnsi="宋体" w:eastAsia="宋体"/>
          <w:szCs w:val="21"/>
          <w:u w:val="single"/>
        </w:rPr>
      </w:pPr>
      <w:r>
        <w:rPr>
          <w:rStyle w:val="35"/>
          <w:rFonts w:ascii="宋体" w:hAnsi="宋体" w:eastAsia="宋体"/>
          <w:szCs w:val="21"/>
          <w:lang w:val="zh-CN"/>
        </w:rPr>
        <w:t xml:space="preserve">电    话： </w:t>
      </w:r>
      <w:r>
        <w:rPr>
          <w:rStyle w:val="35"/>
          <w:rFonts w:ascii="宋体" w:hAnsi="宋体" w:eastAsia="宋体"/>
          <w:szCs w:val="21"/>
          <w:u w:val="single"/>
          <w:lang w:val="zh-CN"/>
        </w:rPr>
        <w:t xml:space="preserve">                    </w:t>
      </w:r>
      <w:r>
        <w:rPr>
          <w:rStyle w:val="35"/>
          <w:rFonts w:ascii="宋体" w:hAnsi="宋体" w:eastAsia="宋体"/>
          <w:szCs w:val="21"/>
          <w:lang w:val="zh-CN"/>
        </w:rPr>
        <w:t>传   真：</w:t>
      </w:r>
      <w:r>
        <w:rPr>
          <w:rStyle w:val="35"/>
          <w:rFonts w:ascii="宋体" w:hAnsi="宋体" w:eastAsia="宋体"/>
          <w:szCs w:val="21"/>
          <w:u w:val="single"/>
          <w:lang w:val="zh-CN"/>
        </w:rPr>
        <w:t xml:space="preserve">        </w:t>
      </w:r>
      <w:r>
        <w:rPr>
          <w:rStyle w:val="35"/>
          <w:rFonts w:ascii="宋体" w:hAnsi="宋体" w:eastAsia="宋体"/>
          <w:szCs w:val="21"/>
          <w:u w:val="single"/>
        </w:rPr>
        <w:t xml:space="preserve">  </w:t>
      </w:r>
      <w:r>
        <w:rPr>
          <w:rStyle w:val="35"/>
          <w:rFonts w:ascii="宋体" w:hAnsi="宋体" w:eastAsia="宋体"/>
          <w:szCs w:val="21"/>
          <w:u w:val="single"/>
          <w:lang w:val="zh-CN"/>
        </w:rPr>
        <w:t xml:space="preserve">      </w:t>
      </w:r>
    </w:p>
    <w:p>
      <w:pPr>
        <w:spacing w:line="360" w:lineRule="auto"/>
        <w:textAlignment w:val="baseline"/>
        <w:rPr>
          <w:rStyle w:val="35"/>
          <w:rFonts w:ascii="宋体" w:hAnsi="宋体" w:eastAsia="宋体"/>
          <w:szCs w:val="21"/>
          <w:lang w:val="zh-CN"/>
        </w:rPr>
      </w:pPr>
      <w:r>
        <w:rPr>
          <w:rStyle w:val="35"/>
          <w:rFonts w:ascii="宋体" w:hAnsi="宋体" w:eastAsia="宋体"/>
          <w:szCs w:val="21"/>
          <w:lang w:val="zh-CN"/>
        </w:rPr>
        <w:t>供应商代表姓名：</w:t>
      </w:r>
      <w:r>
        <w:rPr>
          <w:rStyle w:val="35"/>
          <w:rFonts w:ascii="宋体" w:hAnsi="宋体" w:eastAsia="宋体"/>
          <w:szCs w:val="21"/>
          <w:u w:val="single"/>
          <w:lang w:val="zh-CN"/>
        </w:rPr>
        <w:t xml:space="preserve">                  </w:t>
      </w:r>
      <w:r>
        <w:rPr>
          <w:rStyle w:val="35"/>
          <w:rFonts w:ascii="宋体" w:hAnsi="宋体" w:eastAsia="宋体"/>
          <w:szCs w:val="21"/>
          <w:lang w:val="zh-CN"/>
        </w:rPr>
        <w:t xml:space="preserve"> 职  务：</w:t>
      </w:r>
      <w:r>
        <w:rPr>
          <w:rStyle w:val="35"/>
          <w:rFonts w:ascii="宋体" w:hAnsi="宋体" w:eastAsia="宋体"/>
          <w:szCs w:val="21"/>
          <w:u w:val="single"/>
          <w:lang w:val="zh-CN"/>
        </w:rPr>
        <w:t xml:space="preserve">                </w:t>
      </w:r>
    </w:p>
    <w:p>
      <w:pPr>
        <w:spacing w:line="360" w:lineRule="auto"/>
        <w:textAlignment w:val="baseline"/>
        <w:rPr>
          <w:rStyle w:val="35"/>
          <w:rFonts w:ascii="宋体" w:hAnsi="宋体" w:eastAsia="宋体"/>
          <w:szCs w:val="21"/>
          <w:u w:val="single"/>
          <w:lang w:val="zh-CN"/>
        </w:rPr>
      </w:pPr>
      <w:r>
        <w:rPr>
          <w:rStyle w:val="35"/>
          <w:rFonts w:ascii="宋体" w:hAnsi="宋体" w:eastAsia="宋体"/>
          <w:szCs w:val="21"/>
          <w:lang w:val="zh-CN"/>
        </w:rPr>
        <w:t>供应商法定代表人（或法定代表人授权代表）签字：</w:t>
      </w:r>
      <w:r>
        <w:rPr>
          <w:rStyle w:val="35"/>
          <w:rFonts w:ascii="宋体" w:hAnsi="宋体" w:eastAsia="宋体"/>
          <w:szCs w:val="21"/>
          <w:u w:val="single"/>
          <w:lang w:val="zh-CN"/>
        </w:rPr>
        <w:t xml:space="preserve">        </w:t>
      </w:r>
      <w:r>
        <w:rPr>
          <w:rStyle w:val="35"/>
          <w:rFonts w:ascii="宋体" w:hAnsi="宋体" w:eastAsia="宋体"/>
          <w:szCs w:val="21"/>
          <w:u w:val="single"/>
        </w:rPr>
        <w:t xml:space="preserve">    </w:t>
      </w:r>
      <w:r>
        <w:rPr>
          <w:rStyle w:val="35"/>
          <w:rFonts w:ascii="宋体" w:hAnsi="宋体" w:eastAsia="宋体"/>
          <w:szCs w:val="21"/>
          <w:u w:val="single"/>
          <w:lang w:val="zh-CN"/>
        </w:rPr>
        <w:t xml:space="preserve">   </w:t>
      </w:r>
    </w:p>
    <w:p>
      <w:pPr>
        <w:spacing w:line="360" w:lineRule="auto"/>
        <w:textAlignment w:val="baseline"/>
        <w:rPr>
          <w:rStyle w:val="35"/>
          <w:rFonts w:ascii="宋体" w:hAnsi="宋体" w:eastAsia="宋体"/>
          <w:szCs w:val="21"/>
          <w:u w:val="single"/>
          <w:lang w:val="zh-CN"/>
        </w:rPr>
      </w:pPr>
      <w:r>
        <w:rPr>
          <w:rStyle w:val="35"/>
          <w:rFonts w:ascii="宋体" w:hAnsi="宋体" w:eastAsia="宋体"/>
          <w:szCs w:val="21"/>
          <w:lang w:val="zh-CN"/>
        </w:rPr>
        <w:t>供应商名称（盖章）：</w:t>
      </w:r>
      <w:r>
        <w:rPr>
          <w:rStyle w:val="35"/>
          <w:rFonts w:ascii="宋体" w:hAnsi="宋体" w:eastAsia="宋体"/>
          <w:szCs w:val="21"/>
          <w:u w:val="single"/>
          <w:lang w:val="zh-CN"/>
        </w:rPr>
        <w:t xml:space="preserve">               </w:t>
      </w:r>
    </w:p>
    <w:p>
      <w:pPr>
        <w:spacing w:line="360" w:lineRule="auto"/>
        <w:textAlignment w:val="baseline"/>
        <w:rPr>
          <w:rStyle w:val="35"/>
          <w:rFonts w:ascii="宋体" w:hAnsi="宋体" w:eastAsia="宋体"/>
          <w:szCs w:val="21"/>
          <w:u w:val="single"/>
        </w:rPr>
      </w:pPr>
      <w:r>
        <w:rPr>
          <w:rStyle w:val="35"/>
          <w:rFonts w:ascii="宋体" w:hAnsi="宋体" w:eastAsia="宋体"/>
          <w:szCs w:val="21"/>
          <w:lang w:val="zh-CN"/>
        </w:rPr>
        <w:t>日期：</w:t>
      </w:r>
      <w:r>
        <w:rPr>
          <w:rStyle w:val="35"/>
          <w:rFonts w:ascii="宋体" w:hAnsi="宋体" w:eastAsia="宋体"/>
          <w:szCs w:val="21"/>
          <w:u w:val="single"/>
          <w:lang w:val="zh-CN"/>
        </w:rPr>
        <w:t xml:space="preserve">     </w:t>
      </w:r>
      <w:r>
        <w:rPr>
          <w:rStyle w:val="35"/>
          <w:rFonts w:ascii="宋体" w:hAnsi="宋体" w:eastAsia="宋体"/>
          <w:szCs w:val="21"/>
          <w:u w:val="single"/>
        </w:rPr>
        <w:t xml:space="preserve">         </w:t>
      </w:r>
    </w:p>
    <w:p>
      <w:pPr>
        <w:spacing w:line="480" w:lineRule="exact"/>
        <w:jc w:val="center"/>
        <w:textAlignment w:val="baseline"/>
        <w:rPr>
          <w:rStyle w:val="35"/>
          <w:rFonts w:ascii="宋体" w:hAnsi="宋体" w:eastAsia="宋体" w:cs="宋体"/>
          <w:b/>
          <w:bCs/>
          <w:sz w:val="22"/>
        </w:rPr>
      </w:pPr>
      <w:r>
        <w:rPr>
          <w:rStyle w:val="35"/>
          <w:rFonts w:ascii="宋体" w:hAnsi="宋体" w:eastAsia="宋体" w:cs="宋体"/>
          <w:b/>
          <w:bCs/>
          <w:sz w:val="22"/>
        </w:rPr>
        <w:br w:type="page"/>
      </w:r>
    </w:p>
    <w:p>
      <w:pPr>
        <w:spacing w:line="480" w:lineRule="exact"/>
        <w:jc w:val="center"/>
        <w:textAlignment w:val="baseline"/>
        <w:rPr>
          <w:rStyle w:val="35"/>
          <w:rFonts w:ascii="宋体" w:hAnsi="宋体" w:eastAsia="宋体" w:cs="宋体"/>
          <w:b/>
          <w:bCs/>
          <w:sz w:val="24"/>
          <w:szCs w:val="24"/>
        </w:rPr>
      </w:pPr>
      <w:r>
        <w:rPr>
          <w:rStyle w:val="35"/>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35"/>
          <w:rFonts w:ascii="宋体" w:hAnsi="宋体" w:eastAsia="宋体"/>
          <w:sz w:val="24"/>
          <w:szCs w:val="24"/>
        </w:rPr>
      </w:pPr>
    </w:p>
    <w:p>
      <w:pPr>
        <w:pStyle w:val="90"/>
        <w:widowControl/>
        <w:spacing w:line="480" w:lineRule="auto"/>
        <w:ind w:firstLine="472" w:firstLineChars="225"/>
        <w:jc w:val="left"/>
        <w:rPr>
          <w:rStyle w:val="35"/>
          <w:rFonts w:hAnsi="宋体" w:eastAsia="宋体"/>
          <w:szCs w:val="21"/>
        </w:rPr>
      </w:pPr>
      <w:r>
        <w:rPr>
          <w:rStyle w:val="35"/>
          <w:rFonts w:hAnsi="宋体" w:eastAsia="宋体"/>
          <w:szCs w:val="21"/>
        </w:rPr>
        <w:t>单位名称：</w:t>
      </w:r>
    </w:p>
    <w:p>
      <w:pPr>
        <w:pStyle w:val="90"/>
        <w:widowControl/>
        <w:spacing w:line="480" w:lineRule="auto"/>
        <w:ind w:firstLine="472" w:firstLineChars="225"/>
        <w:jc w:val="left"/>
        <w:rPr>
          <w:rStyle w:val="35"/>
          <w:rFonts w:hAnsi="宋体" w:eastAsia="宋体"/>
          <w:szCs w:val="21"/>
        </w:rPr>
      </w:pPr>
      <w:r>
        <w:rPr>
          <w:rStyle w:val="35"/>
          <w:rFonts w:hAnsi="宋体" w:eastAsia="宋体"/>
          <w:szCs w:val="21"/>
        </w:rPr>
        <w:t>地址：</w:t>
      </w:r>
    </w:p>
    <w:p>
      <w:pPr>
        <w:pStyle w:val="90"/>
        <w:widowControl/>
        <w:spacing w:line="480" w:lineRule="auto"/>
        <w:ind w:firstLine="472" w:firstLineChars="225"/>
        <w:jc w:val="left"/>
        <w:rPr>
          <w:rStyle w:val="35"/>
          <w:rFonts w:hAnsi="宋体" w:eastAsia="宋体"/>
          <w:szCs w:val="21"/>
        </w:rPr>
      </w:pPr>
      <w:r>
        <w:rPr>
          <w:rStyle w:val="35"/>
          <w:rFonts w:hAnsi="宋体" w:eastAsia="宋体"/>
          <w:szCs w:val="21"/>
        </w:rPr>
        <w:t xml:space="preserve">姓名：       性别：     年龄：     职务：        </w:t>
      </w:r>
    </w:p>
    <w:p>
      <w:pPr>
        <w:pStyle w:val="90"/>
        <w:widowControl/>
        <w:spacing w:line="480" w:lineRule="auto"/>
        <w:ind w:firstLine="472" w:firstLineChars="225"/>
        <w:jc w:val="left"/>
        <w:rPr>
          <w:rStyle w:val="35"/>
          <w:rFonts w:hAnsi="宋体" w:eastAsia="宋体"/>
          <w:szCs w:val="21"/>
        </w:rPr>
      </w:pPr>
      <w:r>
        <w:rPr>
          <w:rStyle w:val="35"/>
          <w:rFonts w:hAnsi="宋体" w:eastAsia="宋体"/>
          <w:szCs w:val="21"/>
        </w:rPr>
        <w:t>本人系</w:t>
      </w:r>
      <w:r>
        <w:rPr>
          <w:rStyle w:val="35"/>
          <w:rFonts w:hAnsi="宋体" w:eastAsia="宋体"/>
          <w:szCs w:val="21"/>
          <w:u w:val="single"/>
        </w:rPr>
        <w:t xml:space="preserve">  </w:t>
      </w:r>
      <w:r>
        <w:rPr>
          <w:rStyle w:val="35"/>
          <w:rFonts w:hAnsi="宋体" w:eastAsia="宋体"/>
          <w:i w:val="0"/>
          <w:iCs/>
          <w:szCs w:val="21"/>
          <w:u w:val="single"/>
        </w:rPr>
        <w:t>供应商名称</w:t>
      </w:r>
      <w:r>
        <w:rPr>
          <w:rStyle w:val="35"/>
          <w:rFonts w:hAnsi="宋体" w:eastAsia="宋体"/>
          <w:i/>
          <w:szCs w:val="21"/>
          <w:u w:val="single"/>
        </w:rPr>
        <w:t xml:space="preserve">  </w:t>
      </w:r>
      <w:r>
        <w:rPr>
          <w:rStyle w:val="35"/>
          <w:rFonts w:hAnsi="宋体" w:eastAsia="宋体"/>
          <w:szCs w:val="21"/>
        </w:rPr>
        <w:t>的法定代表人（单位负责人）。就参加贵方招标编号为</w:t>
      </w:r>
      <w:r>
        <w:rPr>
          <w:rStyle w:val="35"/>
          <w:rFonts w:hAnsi="宋体" w:eastAsia="宋体"/>
          <w:szCs w:val="21"/>
          <w:u w:val="single"/>
        </w:rPr>
        <w:t xml:space="preserve">  </w:t>
      </w:r>
      <w:r>
        <w:rPr>
          <w:rStyle w:val="35"/>
          <w:rFonts w:hAnsi="宋体" w:eastAsia="宋体"/>
          <w:i w:val="0"/>
          <w:iCs/>
          <w:szCs w:val="21"/>
          <w:u w:val="single"/>
        </w:rPr>
        <w:t xml:space="preserve">项目编号 </w:t>
      </w:r>
      <w:r>
        <w:rPr>
          <w:rStyle w:val="35"/>
          <w:rFonts w:hAnsi="宋体" w:eastAsia="宋体"/>
          <w:szCs w:val="21"/>
          <w:u w:val="single"/>
        </w:rPr>
        <w:t xml:space="preserve">  </w:t>
      </w:r>
      <w:r>
        <w:rPr>
          <w:rStyle w:val="35"/>
          <w:rFonts w:hAnsi="宋体" w:eastAsia="宋体"/>
          <w:szCs w:val="21"/>
        </w:rPr>
        <w:t>的</w:t>
      </w:r>
      <w:r>
        <w:rPr>
          <w:rStyle w:val="35"/>
          <w:rFonts w:hAnsi="宋体" w:eastAsia="宋体"/>
          <w:szCs w:val="21"/>
          <w:u w:val="single"/>
        </w:rPr>
        <w:t xml:space="preserve"> </w:t>
      </w:r>
      <w:r>
        <w:rPr>
          <w:rStyle w:val="35"/>
          <w:rFonts w:hAnsi="宋体" w:eastAsia="宋体"/>
          <w:i w:val="0"/>
          <w:iCs w:val="0"/>
          <w:szCs w:val="21"/>
          <w:u w:val="single"/>
        </w:rPr>
        <w:t xml:space="preserve"> 项目名称 </w:t>
      </w:r>
      <w:r>
        <w:rPr>
          <w:rStyle w:val="35"/>
          <w:rFonts w:hAnsi="宋体" w:eastAsia="宋体"/>
          <w:szCs w:val="21"/>
          <w:u w:val="single"/>
        </w:rPr>
        <w:t xml:space="preserve">   </w:t>
      </w:r>
      <w:r>
        <w:rPr>
          <w:rStyle w:val="35"/>
          <w:rFonts w:hAnsi="宋体" w:eastAsia="宋体"/>
          <w:szCs w:val="21"/>
        </w:rPr>
        <w:t>采购项目的投标报价，签署上述项目的谈判响应文件及合同的执行、完成、服务和保修，签署合同和处理与之有关的一切事务。</w:t>
      </w:r>
    </w:p>
    <w:p>
      <w:pPr>
        <w:pStyle w:val="90"/>
        <w:widowControl/>
        <w:spacing w:line="480" w:lineRule="auto"/>
        <w:ind w:firstLine="472" w:firstLineChars="225"/>
        <w:jc w:val="left"/>
        <w:rPr>
          <w:rStyle w:val="35"/>
          <w:rFonts w:hAnsi="宋体" w:eastAsia="宋体"/>
          <w:szCs w:val="21"/>
        </w:rPr>
      </w:pPr>
      <w:r>
        <w:rPr>
          <w:rStyle w:val="35"/>
          <w:rFonts w:hAnsi="宋体" w:eastAsia="宋体"/>
          <w:szCs w:val="21"/>
        </w:rPr>
        <w:t>特此证明。</w:t>
      </w:r>
    </w:p>
    <w:p>
      <w:pPr>
        <w:pStyle w:val="90"/>
        <w:widowControl/>
        <w:spacing w:line="480" w:lineRule="auto"/>
        <w:ind w:firstLine="472" w:firstLineChars="225"/>
        <w:jc w:val="left"/>
        <w:rPr>
          <w:rStyle w:val="35"/>
          <w:rFonts w:hAnsi="宋体" w:eastAsia="宋体"/>
          <w:szCs w:val="21"/>
        </w:rPr>
      </w:pPr>
    </w:p>
    <w:p>
      <w:pPr>
        <w:pStyle w:val="90"/>
        <w:widowControl/>
        <w:spacing w:line="480" w:lineRule="auto"/>
        <w:ind w:firstLine="472" w:firstLineChars="225"/>
        <w:jc w:val="left"/>
        <w:rPr>
          <w:rStyle w:val="35"/>
          <w:rFonts w:hAnsi="宋体" w:eastAsia="宋体"/>
          <w:szCs w:val="21"/>
        </w:rPr>
      </w:pPr>
    </w:p>
    <w:p>
      <w:pPr>
        <w:pStyle w:val="90"/>
        <w:widowControl/>
        <w:spacing w:line="480" w:lineRule="auto"/>
        <w:ind w:left="-538" w:leftChars="-256" w:firstLine="539" w:firstLineChars="257"/>
        <w:jc w:val="center"/>
        <w:rPr>
          <w:rStyle w:val="35"/>
          <w:rFonts w:hAnsi="宋体" w:eastAsia="宋体" w:cs="宋体"/>
          <w:bCs/>
          <w:szCs w:val="21"/>
        </w:rPr>
      </w:pPr>
      <w:r>
        <w:rPr>
          <w:rStyle w:val="35"/>
          <w:rFonts w:hAnsi="宋体" w:eastAsia="宋体" w:cs="宋体"/>
          <w:bCs/>
          <w:szCs w:val="21"/>
        </w:rPr>
        <w:t>【此处请粘贴法定代表人（单位负责人）身份证复印件，需清晰反映身份证有效期限】</w:t>
      </w:r>
    </w:p>
    <w:p>
      <w:pPr>
        <w:pStyle w:val="90"/>
        <w:widowControl/>
        <w:spacing w:line="480" w:lineRule="auto"/>
        <w:ind w:left="-538" w:leftChars="-256" w:firstLine="539" w:firstLineChars="257"/>
        <w:jc w:val="center"/>
        <w:rPr>
          <w:rStyle w:val="35"/>
          <w:rFonts w:hAnsi="宋体" w:eastAsia="宋体" w:cs="宋体"/>
          <w:bCs/>
          <w:szCs w:val="21"/>
        </w:rPr>
      </w:pPr>
    </w:p>
    <w:p>
      <w:pPr>
        <w:spacing w:line="360" w:lineRule="auto"/>
        <w:ind w:right="-11"/>
        <w:textAlignment w:val="baseline"/>
        <w:rPr>
          <w:rStyle w:val="35"/>
          <w:rFonts w:ascii="宋体" w:hAnsi="宋体" w:eastAsia="宋体"/>
          <w:szCs w:val="21"/>
          <w:lang w:val="zh-CN"/>
        </w:rPr>
      </w:pPr>
    </w:p>
    <w:p>
      <w:pPr>
        <w:spacing w:line="360" w:lineRule="auto"/>
        <w:ind w:right="-11"/>
        <w:textAlignment w:val="baseline"/>
        <w:rPr>
          <w:rStyle w:val="35"/>
          <w:rFonts w:ascii="宋体" w:hAnsi="宋体" w:eastAsia="宋体"/>
          <w:szCs w:val="21"/>
          <w:lang w:val="zh-CN"/>
        </w:rPr>
      </w:pPr>
    </w:p>
    <w:p>
      <w:pPr>
        <w:spacing w:line="360" w:lineRule="auto"/>
        <w:ind w:right="-11"/>
        <w:textAlignment w:val="baseline"/>
        <w:rPr>
          <w:rStyle w:val="35"/>
          <w:rFonts w:ascii="宋体" w:hAnsi="宋体" w:eastAsia="宋体"/>
          <w:szCs w:val="21"/>
          <w:lang w:val="zh-CN"/>
        </w:rPr>
      </w:pPr>
    </w:p>
    <w:p>
      <w:pPr>
        <w:spacing w:line="480" w:lineRule="auto"/>
        <w:ind w:firstLine="3937" w:firstLineChars="1875"/>
        <w:textAlignment w:val="baseline"/>
        <w:rPr>
          <w:rStyle w:val="35"/>
          <w:rFonts w:ascii="宋体" w:hAnsi="宋体" w:eastAsia="宋体"/>
          <w:szCs w:val="21"/>
          <w:u w:val="single"/>
        </w:rPr>
      </w:pPr>
      <w:r>
        <w:rPr>
          <w:rStyle w:val="35"/>
          <w:rFonts w:ascii="宋体" w:hAnsi="宋体" w:eastAsia="宋体"/>
          <w:szCs w:val="21"/>
        </w:rPr>
        <w:t>供应商名称（并加盖公章）：</w:t>
      </w:r>
    </w:p>
    <w:p>
      <w:pPr>
        <w:pStyle w:val="91"/>
        <w:widowControl/>
        <w:spacing w:before="60" w:line="480" w:lineRule="auto"/>
        <w:ind w:firstLine="3937" w:firstLineChars="1875"/>
        <w:rPr>
          <w:rStyle w:val="35"/>
          <w:rFonts w:ascii="宋体" w:hAnsi="宋体" w:eastAsia="宋体"/>
          <w:szCs w:val="21"/>
        </w:rPr>
      </w:pPr>
      <w:r>
        <w:rPr>
          <w:rStyle w:val="35"/>
          <w:rFonts w:ascii="宋体" w:hAnsi="宋体" w:eastAsia="宋体"/>
          <w:szCs w:val="21"/>
        </w:rPr>
        <w:t>签署日期：   年   月  日</w:t>
      </w:r>
    </w:p>
    <w:p>
      <w:pPr>
        <w:pStyle w:val="92"/>
        <w:widowControl/>
        <w:spacing w:line="480" w:lineRule="auto"/>
        <w:rPr>
          <w:rStyle w:val="35"/>
          <w:rFonts w:ascii="宋体" w:hAnsi="宋体" w:eastAsia="宋体"/>
          <w:szCs w:val="21"/>
        </w:rPr>
      </w:pPr>
    </w:p>
    <w:p>
      <w:pPr>
        <w:textAlignment w:val="baseline"/>
        <w:rPr>
          <w:rStyle w:val="35"/>
          <w:rFonts w:ascii="宋体" w:hAnsi="宋体" w:eastAsia="宋体"/>
          <w:szCs w:val="21"/>
        </w:rPr>
      </w:pPr>
    </w:p>
    <w:p>
      <w:pPr>
        <w:spacing w:line="320" w:lineRule="exact"/>
        <w:ind w:firstLine="420" w:firstLineChars="200"/>
        <w:textAlignment w:val="baseline"/>
        <w:rPr>
          <w:rStyle w:val="35"/>
          <w:rFonts w:ascii="宋体" w:hAnsi="宋体" w:eastAsia="宋体" w:cs="宋体"/>
          <w:bCs/>
          <w:kern w:val="12"/>
          <w:szCs w:val="21"/>
        </w:rPr>
      </w:pPr>
      <w:r>
        <w:rPr>
          <w:rStyle w:val="35"/>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35"/>
          <w:rFonts w:ascii="宋体" w:hAnsi="宋体" w:eastAsia="宋体" w:cs="宋体"/>
          <w:b/>
          <w:bCs/>
          <w:sz w:val="36"/>
          <w:szCs w:val="36"/>
        </w:rPr>
      </w:pPr>
    </w:p>
    <w:p>
      <w:pPr>
        <w:spacing w:line="480" w:lineRule="exact"/>
        <w:jc w:val="center"/>
        <w:textAlignment w:val="baseline"/>
        <w:rPr>
          <w:rStyle w:val="35"/>
          <w:rFonts w:ascii="宋体" w:hAnsi="宋体" w:eastAsia="宋体" w:cs="宋体"/>
          <w:b/>
          <w:bCs/>
          <w:sz w:val="24"/>
          <w:szCs w:val="24"/>
        </w:rPr>
      </w:pPr>
      <w:r>
        <w:rPr>
          <w:rStyle w:val="35"/>
          <w:rFonts w:ascii="宋体" w:hAnsi="宋体" w:eastAsia="宋体" w:cs="宋体"/>
          <w:b/>
          <w:bCs/>
          <w:sz w:val="24"/>
          <w:szCs w:val="24"/>
        </w:rPr>
        <w:br w:type="page"/>
      </w:r>
    </w:p>
    <w:p>
      <w:pPr>
        <w:spacing w:line="480" w:lineRule="exact"/>
        <w:jc w:val="center"/>
        <w:textAlignment w:val="baseline"/>
        <w:rPr>
          <w:rStyle w:val="35"/>
          <w:rFonts w:ascii="宋体" w:hAnsi="宋体" w:eastAsia="宋体" w:cs="宋体"/>
          <w:b/>
          <w:bCs/>
          <w:sz w:val="24"/>
          <w:szCs w:val="24"/>
        </w:rPr>
      </w:pPr>
      <w:r>
        <w:rPr>
          <w:rStyle w:val="35"/>
          <w:rFonts w:ascii="宋体" w:hAnsi="宋体" w:eastAsia="宋体" w:cs="宋体"/>
          <w:b/>
          <w:bCs/>
          <w:sz w:val="24"/>
          <w:szCs w:val="24"/>
        </w:rPr>
        <w:t>3.3 法定代表人（单位负责人）授权书</w:t>
      </w:r>
    </w:p>
    <w:p>
      <w:pPr>
        <w:spacing w:line="480" w:lineRule="exact"/>
        <w:jc w:val="center"/>
        <w:textAlignment w:val="baseline"/>
        <w:rPr>
          <w:rStyle w:val="35"/>
          <w:rFonts w:ascii="宋体" w:hAnsi="宋体" w:eastAsia="宋体" w:cs="宋体"/>
          <w:b/>
          <w:bCs/>
          <w:sz w:val="36"/>
          <w:szCs w:val="36"/>
        </w:rPr>
      </w:pPr>
    </w:p>
    <w:p>
      <w:pPr>
        <w:spacing w:line="360" w:lineRule="auto"/>
        <w:ind w:firstLine="441" w:firstLineChars="210"/>
        <w:contextualSpacing/>
        <w:textAlignment w:val="baseline"/>
        <w:rPr>
          <w:rStyle w:val="35"/>
          <w:rFonts w:ascii="宋体" w:hAnsi="宋体" w:eastAsia="宋体"/>
          <w:szCs w:val="21"/>
        </w:rPr>
      </w:pPr>
      <w:r>
        <w:rPr>
          <w:rStyle w:val="35"/>
          <w:rFonts w:ascii="宋体" w:hAnsi="宋体" w:eastAsia="宋体"/>
          <w:szCs w:val="21"/>
        </w:rPr>
        <w:t xml:space="preserve"> 本人</w:t>
      </w:r>
      <w:r>
        <w:rPr>
          <w:rStyle w:val="35"/>
          <w:rFonts w:ascii="宋体" w:hAnsi="宋体" w:eastAsia="宋体"/>
          <w:szCs w:val="21"/>
          <w:u w:val="single"/>
        </w:rPr>
        <w:t xml:space="preserve">　 </w:t>
      </w:r>
      <w:r>
        <w:rPr>
          <w:rStyle w:val="35"/>
          <w:rFonts w:ascii="宋体" w:hAnsi="宋体" w:eastAsia="宋体"/>
          <w:i w:val="0"/>
          <w:iCs/>
          <w:szCs w:val="21"/>
          <w:u w:val="single"/>
        </w:rPr>
        <w:t xml:space="preserve">法人姓名  </w:t>
      </w:r>
      <w:r>
        <w:rPr>
          <w:rStyle w:val="35"/>
          <w:rFonts w:ascii="宋体" w:hAnsi="宋体" w:eastAsia="宋体"/>
          <w:i w:val="0"/>
          <w:iCs/>
          <w:szCs w:val="21"/>
        </w:rPr>
        <w:t>系</w:t>
      </w:r>
      <w:r>
        <w:rPr>
          <w:rStyle w:val="35"/>
          <w:rFonts w:ascii="宋体" w:hAnsi="宋体" w:eastAsia="宋体"/>
          <w:i w:val="0"/>
          <w:iCs/>
          <w:szCs w:val="21"/>
          <w:u w:val="single"/>
        </w:rPr>
        <w:t xml:space="preserve">　供应商名称   </w:t>
      </w:r>
      <w:r>
        <w:rPr>
          <w:rStyle w:val="35"/>
          <w:rFonts w:ascii="宋体" w:hAnsi="宋体" w:eastAsia="宋体"/>
          <w:i w:val="0"/>
          <w:iCs/>
          <w:szCs w:val="21"/>
        </w:rPr>
        <w:t>的法定代表人（单位负责人），现委托</w:t>
      </w:r>
      <w:r>
        <w:rPr>
          <w:rStyle w:val="35"/>
          <w:rFonts w:ascii="宋体" w:hAnsi="宋体" w:eastAsia="宋体"/>
          <w:i w:val="0"/>
          <w:iCs/>
          <w:szCs w:val="21"/>
          <w:u w:val="single"/>
        </w:rPr>
        <w:t xml:space="preserve">　 姓名，职务    </w:t>
      </w:r>
      <w:r>
        <w:rPr>
          <w:rStyle w:val="35"/>
          <w:rFonts w:ascii="宋体" w:hAnsi="宋体" w:eastAsia="宋体"/>
          <w:i w:val="0"/>
          <w:iCs/>
          <w:szCs w:val="21"/>
        </w:rPr>
        <w:t>以我方的名义参加贵方______________________项目的投标活动，并代表我方全权办理</w:t>
      </w:r>
      <w:r>
        <w:rPr>
          <w:rStyle w:val="35"/>
          <w:rFonts w:ascii="宋体" w:hAnsi="宋体" w:eastAsia="宋体"/>
          <w:szCs w:val="21"/>
        </w:rPr>
        <w:t>针对上述项目的投标、开标、谈判响应文件澄清、签约等一切具体事务和签署相关文件。</w:t>
      </w:r>
    </w:p>
    <w:p>
      <w:pPr>
        <w:spacing w:line="360" w:lineRule="auto"/>
        <w:ind w:firstLine="441" w:firstLineChars="210"/>
        <w:contextualSpacing/>
        <w:textAlignment w:val="baseline"/>
        <w:rPr>
          <w:rStyle w:val="35"/>
          <w:rFonts w:ascii="宋体" w:hAnsi="宋体" w:eastAsia="宋体"/>
          <w:szCs w:val="21"/>
        </w:rPr>
      </w:pPr>
      <w:r>
        <w:rPr>
          <w:rStyle w:val="35"/>
          <w:rFonts w:ascii="宋体" w:hAnsi="宋体" w:eastAsia="宋体"/>
          <w:szCs w:val="21"/>
        </w:rPr>
        <w:t>我方对被授权人的签名事项负全部责任。</w:t>
      </w:r>
    </w:p>
    <w:p>
      <w:pPr>
        <w:spacing w:line="360" w:lineRule="auto"/>
        <w:ind w:firstLine="441" w:firstLineChars="210"/>
        <w:contextualSpacing/>
        <w:textAlignment w:val="baseline"/>
        <w:rPr>
          <w:rStyle w:val="35"/>
          <w:rFonts w:ascii="宋体" w:hAnsi="宋体" w:eastAsia="宋体"/>
          <w:szCs w:val="21"/>
        </w:rPr>
      </w:pPr>
      <w:r>
        <w:rPr>
          <w:rStyle w:val="35"/>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35"/>
          <w:rFonts w:ascii="宋体" w:hAnsi="宋体" w:eastAsia="宋体"/>
          <w:szCs w:val="21"/>
        </w:rPr>
      </w:pPr>
      <w:r>
        <w:rPr>
          <w:rStyle w:val="35"/>
          <w:rFonts w:ascii="宋体" w:hAnsi="宋体" w:eastAsia="宋体"/>
          <w:szCs w:val="21"/>
        </w:rPr>
        <w:t>被授权人无转委托权，特此委托。</w:t>
      </w:r>
    </w:p>
    <w:p>
      <w:pPr>
        <w:spacing w:line="480" w:lineRule="auto"/>
        <w:ind w:firstLine="420" w:firstLineChars="200"/>
        <w:textAlignment w:val="baseline"/>
        <w:rPr>
          <w:rStyle w:val="35"/>
          <w:rFonts w:ascii="宋体" w:hAnsi="宋体" w:eastAsia="宋体"/>
          <w:szCs w:val="21"/>
        </w:rPr>
      </w:pPr>
      <w:r>
        <w:rPr>
          <w:rStyle w:val="35"/>
          <w:rFonts w:ascii="宋体" w:hAnsi="宋体" w:eastAsia="宋体"/>
          <w:szCs w:val="21"/>
        </w:rPr>
        <w:t xml:space="preserve">供应商名称： </w:t>
      </w:r>
      <w:r>
        <w:rPr>
          <w:rStyle w:val="35"/>
          <w:rFonts w:ascii="宋体" w:hAnsi="宋体" w:eastAsia="宋体"/>
          <w:szCs w:val="21"/>
          <w:u w:val="single"/>
        </w:rPr>
        <w:t xml:space="preserve">       （全称）       </w:t>
      </w:r>
      <w:r>
        <w:rPr>
          <w:rStyle w:val="35"/>
          <w:rFonts w:ascii="宋体" w:hAnsi="宋体" w:eastAsia="宋体"/>
          <w:szCs w:val="21"/>
        </w:rPr>
        <w:t xml:space="preserve"> （盖单位公章）</w:t>
      </w:r>
    </w:p>
    <w:p>
      <w:pPr>
        <w:spacing w:line="480" w:lineRule="auto"/>
        <w:ind w:firstLine="420" w:firstLineChars="200"/>
        <w:textAlignment w:val="baseline"/>
        <w:rPr>
          <w:rStyle w:val="35"/>
          <w:rFonts w:ascii="宋体" w:hAnsi="宋体" w:eastAsia="宋体"/>
          <w:szCs w:val="21"/>
        </w:rPr>
      </w:pPr>
      <w:r>
        <w:rPr>
          <w:rStyle w:val="35"/>
          <w:rFonts w:ascii="宋体" w:hAnsi="宋体" w:eastAsia="宋体"/>
          <w:szCs w:val="21"/>
        </w:rPr>
        <w:t>法定代表人（单位负责人）：</w:t>
      </w:r>
      <w:r>
        <w:rPr>
          <w:rStyle w:val="35"/>
          <w:rFonts w:ascii="宋体" w:hAnsi="宋体" w:eastAsia="宋体"/>
          <w:szCs w:val="21"/>
          <w:u w:val="single"/>
        </w:rPr>
        <w:t xml:space="preserve">             </w:t>
      </w:r>
      <w:r>
        <w:rPr>
          <w:rStyle w:val="35"/>
          <w:rFonts w:ascii="宋体" w:hAnsi="宋体" w:eastAsia="宋体"/>
          <w:szCs w:val="21"/>
        </w:rPr>
        <w:t xml:space="preserve"> （签字或加盖名章）</w:t>
      </w:r>
    </w:p>
    <w:p>
      <w:pPr>
        <w:spacing w:line="480" w:lineRule="auto"/>
        <w:ind w:firstLine="420" w:firstLineChars="200"/>
        <w:textAlignment w:val="baseline"/>
        <w:rPr>
          <w:rStyle w:val="35"/>
          <w:rFonts w:ascii="宋体" w:hAnsi="宋体" w:eastAsia="宋体"/>
          <w:szCs w:val="21"/>
        </w:rPr>
      </w:pPr>
      <w:r>
        <w:rPr>
          <w:rStyle w:val="35"/>
          <w:rFonts w:ascii="宋体" w:hAnsi="宋体" w:eastAsia="宋体"/>
          <w:szCs w:val="21"/>
        </w:rPr>
        <w:t xml:space="preserve">法定代表人（单位负责人）授权代表： </w:t>
      </w:r>
      <w:r>
        <w:rPr>
          <w:rStyle w:val="35"/>
          <w:rFonts w:ascii="宋体" w:hAnsi="宋体" w:eastAsia="宋体"/>
          <w:szCs w:val="21"/>
          <w:u w:val="single"/>
        </w:rPr>
        <w:t xml:space="preserve">         </w:t>
      </w:r>
      <w:r>
        <w:rPr>
          <w:rStyle w:val="35"/>
          <w:rFonts w:ascii="宋体" w:hAnsi="宋体" w:eastAsia="宋体"/>
          <w:szCs w:val="21"/>
        </w:rPr>
        <w:t xml:space="preserve"> （签字或加盖名章）</w:t>
      </w:r>
    </w:p>
    <w:tbl>
      <w:tblPr>
        <w:tblStyle w:val="28"/>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5"/>
                <w:rFonts w:ascii="宋体" w:hAnsi="宋体" w:eastAsia="宋体"/>
                <w:szCs w:val="21"/>
              </w:rPr>
            </w:pPr>
            <w:r>
              <w:rPr>
                <w:rStyle w:val="35"/>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5"/>
                <w:rFonts w:ascii="宋体" w:hAnsi="宋体" w:eastAsia="宋体"/>
                <w:szCs w:val="21"/>
              </w:rPr>
            </w:pPr>
            <w:r>
              <w:rPr>
                <w:rStyle w:val="35"/>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5"/>
                <w:rFonts w:ascii="宋体" w:hAnsi="宋体" w:eastAsia="宋体"/>
                <w:szCs w:val="21"/>
              </w:rPr>
            </w:pPr>
            <w:r>
              <w:rPr>
                <w:rStyle w:val="35"/>
                <w:rFonts w:ascii="宋体" w:hAnsi="宋体" w:eastAsia="宋体"/>
                <w:szCs w:val="21"/>
              </w:rPr>
              <w:t>法定代表人（单位负责人）授权代表身份证</w:t>
            </w:r>
          </w:p>
          <w:p>
            <w:pPr>
              <w:jc w:val="center"/>
              <w:textAlignment w:val="baseline"/>
              <w:rPr>
                <w:rStyle w:val="35"/>
                <w:rFonts w:ascii="宋体" w:hAnsi="宋体" w:eastAsia="宋体"/>
                <w:szCs w:val="21"/>
              </w:rPr>
            </w:pPr>
            <w:r>
              <w:rPr>
                <w:rStyle w:val="35"/>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35"/>
                <w:rFonts w:ascii="宋体" w:hAnsi="宋体" w:eastAsia="宋体"/>
                <w:szCs w:val="21"/>
              </w:rPr>
            </w:pPr>
            <w:r>
              <w:rPr>
                <w:rStyle w:val="35"/>
                <w:rFonts w:ascii="宋体" w:hAnsi="宋体" w:eastAsia="宋体"/>
                <w:szCs w:val="21"/>
              </w:rPr>
              <w:t>法定代表人（单位负责人）授权代表身份证</w:t>
            </w:r>
          </w:p>
          <w:p>
            <w:pPr>
              <w:jc w:val="center"/>
              <w:textAlignment w:val="baseline"/>
              <w:rPr>
                <w:rStyle w:val="35"/>
                <w:rFonts w:ascii="宋体" w:hAnsi="宋体" w:eastAsia="宋体"/>
                <w:szCs w:val="21"/>
              </w:rPr>
            </w:pPr>
            <w:r>
              <w:rPr>
                <w:rStyle w:val="35"/>
                <w:rFonts w:ascii="宋体" w:hAnsi="宋体" w:eastAsia="宋体"/>
                <w:szCs w:val="21"/>
              </w:rPr>
              <w:t>（反面）</w:t>
            </w:r>
          </w:p>
        </w:tc>
      </w:tr>
    </w:tbl>
    <w:p>
      <w:pPr>
        <w:spacing w:line="320" w:lineRule="exact"/>
        <w:ind w:left="2" w:firstLine="357" w:firstLineChars="149"/>
        <w:textAlignment w:val="baseline"/>
        <w:rPr>
          <w:rStyle w:val="35"/>
          <w:rFonts w:ascii="宋体" w:hAnsi="宋体" w:eastAsia="宋体"/>
          <w:sz w:val="24"/>
          <w:szCs w:val="24"/>
        </w:rPr>
      </w:pPr>
    </w:p>
    <w:p>
      <w:pPr>
        <w:widowControl/>
        <w:spacing w:before="100" w:beforeAutospacing="1" w:after="100" w:afterAutospacing="1" w:line="360" w:lineRule="auto"/>
        <w:jc w:val="center"/>
        <w:textAlignment w:val="baseline"/>
        <w:rPr>
          <w:rStyle w:val="35"/>
          <w:rFonts w:ascii="宋体" w:hAnsi="宋体" w:eastAsia="宋体" w:cs="宋体"/>
          <w:b/>
          <w:bCs/>
          <w:sz w:val="24"/>
          <w:szCs w:val="24"/>
        </w:rPr>
      </w:pPr>
      <w:r>
        <w:rPr>
          <w:rStyle w:val="35"/>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35"/>
          <w:rFonts w:ascii="宋体" w:hAnsi="宋体" w:eastAsia="宋体" w:cs="宋体"/>
          <w:b/>
          <w:bCs/>
          <w:sz w:val="24"/>
          <w:szCs w:val="24"/>
        </w:rPr>
      </w:pPr>
      <w:r>
        <w:rPr>
          <w:rStyle w:val="35"/>
          <w:rFonts w:ascii="宋体" w:hAnsi="宋体" w:eastAsia="宋体" w:cs="宋体"/>
          <w:b/>
          <w:bCs/>
          <w:sz w:val="24"/>
          <w:szCs w:val="24"/>
        </w:rPr>
        <w:t>3.4 没有重大违法记录的声明</w:t>
      </w:r>
    </w:p>
    <w:p>
      <w:pPr>
        <w:spacing w:before="156" w:after="156"/>
        <w:jc w:val="center"/>
        <w:textAlignment w:val="baseline"/>
        <w:rPr>
          <w:rStyle w:val="35"/>
          <w:rFonts w:ascii="宋体" w:hAnsi="宋体" w:eastAsia="宋体"/>
          <w:kern w:val="0"/>
          <w:sz w:val="28"/>
          <w:szCs w:val="28"/>
        </w:rPr>
      </w:pPr>
      <w:r>
        <w:rPr>
          <w:rStyle w:val="35"/>
          <w:rFonts w:ascii="宋体" w:hAnsi="宋体" w:eastAsia="宋体"/>
          <w:kern w:val="0"/>
          <w:sz w:val="28"/>
          <w:szCs w:val="28"/>
        </w:rPr>
        <w:t>声　   明</w:t>
      </w:r>
    </w:p>
    <w:p>
      <w:pPr>
        <w:spacing w:before="156" w:after="156" w:line="360" w:lineRule="auto"/>
        <w:ind w:firstLine="420" w:firstLineChars="200"/>
        <w:textAlignment w:val="baseline"/>
        <w:rPr>
          <w:rStyle w:val="35"/>
          <w:rFonts w:ascii="宋体" w:hAnsi="宋体" w:eastAsia="宋体"/>
          <w:szCs w:val="21"/>
          <w:lang w:val="zh-CN"/>
        </w:rPr>
      </w:pPr>
      <w:r>
        <w:rPr>
          <w:rStyle w:val="35"/>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35"/>
          <w:rFonts w:ascii="宋体" w:hAnsi="宋体" w:eastAsia="宋体"/>
          <w:szCs w:val="21"/>
          <w:lang w:val="zh-CN"/>
        </w:rPr>
      </w:pPr>
      <w:r>
        <w:rPr>
          <w:rStyle w:val="35"/>
          <w:rFonts w:ascii="宋体" w:hAnsi="宋体" w:eastAsia="宋体"/>
          <w:szCs w:val="21"/>
          <w:lang w:val="zh-CN"/>
        </w:rPr>
        <w:t>特此声明。</w:t>
      </w:r>
    </w:p>
    <w:p>
      <w:pPr>
        <w:spacing w:before="156" w:after="156" w:line="360" w:lineRule="auto"/>
        <w:ind w:firstLine="420" w:firstLineChars="200"/>
        <w:textAlignment w:val="baseline"/>
        <w:rPr>
          <w:rStyle w:val="35"/>
          <w:rFonts w:ascii="宋体" w:hAnsi="宋体" w:eastAsia="宋体"/>
          <w:szCs w:val="21"/>
          <w:lang w:val="zh-CN"/>
        </w:rPr>
      </w:pPr>
      <w:r>
        <w:rPr>
          <w:rStyle w:val="35"/>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35"/>
          <w:rFonts w:ascii="宋体" w:hAnsi="宋体" w:eastAsia="宋体"/>
          <w:szCs w:val="21"/>
          <w:lang w:val="zh-CN"/>
        </w:rPr>
      </w:pPr>
    </w:p>
    <w:p>
      <w:pPr>
        <w:spacing w:before="156" w:after="156" w:line="360" w:lineRule="auto"/>
        <w:ind w:right="420" w:firstLine="4800" w:firstLineChars="2286"/>
        <w:textAlignment w:val="baseline"/>
        <w:rPr>
          <w:rStyle w:val="35"/>
          <w:rFonts w:ascii="宋体" w:hAnsi="宋体" w:eastAsia="宋体"/>
          <w:szCs w:val="21"/>
          <w:lang w:val="zh-CN"/>
        </w:rPr>
      </w:pPr>
      <w:r>
        <w:rPr>
          <w:rStyle w:val="35"/>
          <w:rFonts w:ascii="宋体" w:hAnsi="宋体" w:eastAsia="宋体"/>
          <w:szCs w:val="21"/>
          <w:lang w:val="zh-CN"/>
        </w:rPr>
        <w:t>供应商名称（盖章）：</w:t>
      </w:r>
    </w:p>
    <w:p>
      <w:pPr>
        <w:spacing w:before="156" w:after="156" w:line="360" w:lineRule="auto"/>
        <w:ind w:right="420" w:firstLine="4800" w:firstLineChars="2286"/>
        <w:textAlignment w:val="baseline"/>
        <w:rPr>
          <w:rStyle w:val="35"/>
          <w:rFonts w:ascii="宋体" w:hAnsi="宋体" w:eastAsia="宋体"/>
          <w:szCs w:val="21"/>
          <w:lang w:val="zh-CN"/>
        </w:rPr>
      </w:pPr>
      <w:r>
        <w:rPr>
          <w:rStyle w:val="35"/>
          <w:rFonts w:ascii="宋体" w:hAnsi="宋体" w:eastAsia="宋体"/>
          <w:szCs w:val="21"/>
          <w:lang w:val="zh-CN"/>
        </w:rPr>
        <w:t xml:space="preserve">日    期：     </w:t>
      </w:r>
      <w:r>
        <w:rPr>
          <w:rStyle w:val="35"/>
          <w:rFonts w:ascii="宋体" w:hAnsi="宋体" w:eastAsia="宋体"/>
          <w:szCs w:val="21"/>
        </w:rPr>
        <w:t>年    月    日</w:t>
      </w:r>
    </w:p>
    <w:p>
      <w:pPr>
        <w:spacing w:before="156" w:after="156" w:line="360" w:lineRule="auto"/>
        <w:ind w:right="420" w:firstLine="5486" w:firstLineChars="2286"/>
        <w:textAlignment w:val="baseline"/>
        <w:rPr>
          <w:rStyle w:val="35"/>
          <w:rFonts w:ascii="宋体" w:hAnsi="宋体" w:eastAsia="宋体"/>
          <w:sz w:val="24"/>
          <w:szCs w:val="24"/>
          <w:lang w:val="zh-CN"/>
        </w:rPr>
      </w:pPr>
    </w:p>
    <w:p>
      <w:pPr>
        <w:jc w:val="center"/>
        <w:textAlignment w:val="baseline"/>
        <w:rPr>
          <w:rStyle w:val="35"/>
          <w:rFonts w:ascii="宋体" w:hAnsi="宋体" w:eastAsia="宋体"/>
          <w:b/>
          <w:sz w:val="30"/>
          <w:szCs w:val="30"/>
        </w:rPr>
      </w:pPr>
    </w:p>
    <w:p>
      <w:pPr>
        <w:jc w:val="center"/>
        <w:textAlignment w:val="baseline"/>
        <w:rPr>
          <w:rStyle w:val="35"/>
          <w:rFonts w:ascii="宋体" w:hAnsi="宋体" w:eastAsia="宋体"/>
          <w:b/>
          <w:sz w:val="30"/>
          <w:szCs w:val="30"/>
        </w:rPr>
      </w:pPr>
    </w:p>
    <w:p>
      <w:pPr>
        <w:jc w:val="center"/>
        <w:textAlignment w:val="baseline"/>
        <w:rPr>
          <w:rStyle w:val="35"/>
          <w:rFonts w:ascii="宋体" w:hAnsi="宋体" w:eastAsia="宋体"/>
          <w:b/>
          <w:sz w:val="30"/>
          <w:szCs w:val="30"/>
        </w:rPr>
      </w:pPr>
    </w:p>
    <w:p>
      <w:pPr>
        <w:jc w:val="center"/>
        <w:textAlignment w:val="baseline"/>
        <w:rPr>
          <w:rStyle w:val="35"/>
          <w:rFonts w:ascii="宋体" w:hAnsi="宋体" w:eastAsia="宋体"/>
          <w:b/>
          <w:sz w:val="30"/>
          <w:szCs w:val="30"/>
        </w:rPr>
      </w:pPr>
    </w:p>
    <w:p>
      <w:pPr>
        <w:jc w:val="center"/>
        <w:textAlignment w:val="baseline"/>
        <w:rPr>
          <w:rStyle w:val="35"/>
          <w:rFonts w:ascii="宋体" w:hAnsi="宋体" w:eastAsia="宋体"/>
          <w:b/>
          <w:sz w:val="30"/>
          <w:szCs w:val="30"/>
        </w:rPr>
      </w:pPr>
    </w:p>
    <w:p>
      <w:pPr>
        <w:jc w:val="center"/>
        <w:textAlignment w:val="baseline"/>
        <w:rPr>
          <w:rStyle w:val="35"/>
          <w:rFonts w:ascii="宋体" w:hAnsi="宋体" w:eastAsia="宋体"/>
          <w:b/>
          <w:sz w:val="30"/>
          <w:szCs w:val="30"/>
        </w:rPr>
      </w:pPr>
    </w:p>
    <w:p>
      <w:pPr>
        <w:jc w:val="center"/>
        <w:textAlignment w:val="baseline"/>
        <w:rPr>
          <w:rStyle w:val="35"/>
          <w:rFonts w:ascii="宋体" w:hAnsi="宋体" w:eastAsia="宋体"/>
          <w:b/>
          <w:sz w:val="30"/>
          <w:szCs w:val="30"/>
        </w:rPr>
      </w:pPr>
    </w:p>
    <w:p>
      <w:pPr>
        <w:jc w:val="center"/>
        <w:textAlignment w:val="baseline"/>
        <w:rPr>
          <w:rStyle w:val="35"/>
          <w:rFonts w:ascii="宋体" w:hAnsi="宋体" w:eastAsia="宋体"/>
          <w:b/>
          <w:sz w:val="30"/>
          <w:szCs w:val="30"/>
        </w:rPr>
      </w:pPr>
    </w:p>
    <w:p>
      <w:pPr>
        <w:jc w:val="center"/>
        <w:textAlignment w:val="baseline"/>
        <w:rPr>
          <w:rStyle w:val="35"/>
          <w:rFonts w:ascii="宋体" w:hAnsi="宋体" w:eastAsia="宋体"/>
          <w:b/>
          <w:sz w:val="30"/>
          <w:szCs w:val="30"/>
        </w:rPr>
      </w:pPr>
    </w:p>
    <w:p>
      <w:pPr>
        <w:widowControl/>
        <w:spacing w:before="100" w:beforeAutospacing="1" w:after="100" w:afterAutospacing="1" w:line="360" w:lineRule="auto"/>
        <w:jc w:val="center"/>
        <w:textAlignment w:val="baseline"/>
        <w:rPr>
          <w:rStyle w:val="35"/>
          <w:rFonts w:ascii="宋体" w:hAnsi="宋体" w:eastAsia="宋体" w:cs="宋体"/>
          <w:b/>
          <w:bCs/>
          <w:sz w:val="24"/>
          <w:szCs w:val="24"/>
        </w:rPr>
      </w:pPr>
    </w:p>
    <w:p>
      <w:pPr>
        <w:pStyle w:val="3"/>
      </w:pPr>
    </w:p>
    <w:p>
      <w:pPr>
        <w:widowControl/>
        <w:spacing w:before="100" w:beforeAutospacing="1" w:after="100" w:afterAutospacing="1" w:line="360" w:lineRule="auto"/>
        <w:jc w:val="center"/>
        <w:textAlignment w:val="baseline"/>
        <w:rPr>
          <w:rStyle w:val="35"/>
          <w:rFonts w:ascii="宋体" w:hAnsi="宋体" w:eastAsia="宋体" w:cs="宋体"/>
          <w:b/>
          <w:bCs/>
          <w:sz w:val="24"/>
          <w:szCs w:val="24"/>
        </w:rPr>
      </w:pPr>
      <w:r>
        <w:rPr>
          <w:rStyle w:val="35"/>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ascii="宋体" w:hAnsi="宋体" w:cs="宋体"/>
          <w:b/>
          <w:bCs/>
          <w:szCs w:val="21"/>
        </w:rPr>
      </w:pPr>
      <w:r>
        <w:rPr>
          <w:rFonts w:hint="eastAsia" w:ascii="宋体" w:hAnsi="宋体" w:cs="宋体"/>
          <w:b/>
          <w:szCs w:val="21"/>
        </w:rPr>
        <w:t>致：</w:t>
      </w:r>
      <w:r>
        <w:rPr>
          <w:rFonts w:hint="eastAsia" w:ascii="宋体" w:hAnsi="宋体" w:cs="宋体"/>
          <w:b/>
          <w:szCs w:val="21"/>
          <w:u w:val="single"/>
        </w:rPr>
        <w:t xml:space="preserve">          （采购人）          </w:t>
      </w:r>
    </w:p>
    <w:p>
      <w:pPr>
        <w:spacing w:line="360" w:lineRule="auto"/>
        <w:ind w:firstLine="635"/>
        <w:rPr>
          <w:rFonts w:ascii="宋体" w:hAnsi="宋体" w:cs="宋体"/>
          <w:szCs w:val="21"/>
        </w:rPr>
      </w:pPr>
      <w:r>
        <w:rPr>
          <w:rFonts w:hint="eastAsia" w:ascii="宋体" w:hAnsi="宋体" w:cs="宋体"/>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cs="宋体"/>
          <w:szCs w:val="21"/>
        </w:rPr>
      </w:pPr>
      <w:r>
        <w:rPr>
          <w:rFonts w:hint="eastAsia" w:ascii="宋体" w:hAnsi="宋体" w:cs="宋体"/>
          <w:szCs w:val="21"/>
        </w:rPr>
        <w:t>一、依法参与政府采购活动，遵纪守法，诚信经营，公平竞争。</w:t>
      </w:r>
    </w:p>
    <w:p>
      <w:pPr>
        <w:spacing w:line="360" w:lineRule="auto"/>
        <w:ind w:firstLine="635"/>
        <w:rPr>
          <w:rFonts w:ascii="宋体" w:hAnsi="宋体" w:cs="宋体"/>
          <w:szCs w:val="21"/>
        </w:rPr>
      </w:pPr>
      <w:r>
        <w:rPr>
          <w:rFonts w:hint="eastAsia" w:ascii="宋体" w:hAnsi="宋体" w:cs="宋体"/>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cs="宋体"/>
          <w:szCs w:val="21"/>
        </w:rPr>
      </w:pPr>
      <w:r>
        <w:rPr>
          <w:rFonts w:hint="eastAsia" w:ascii="宋体" w:hAnsi="宋体" w:cs="宋体"/>
          <w:szCs w:val="21"/>
        </w:rPr>
        <w:t>三、不以提供虚假资质文件等形式参与政府采购活动，不以虚假材料谋取成交。</w:t>
      </w:r>
    </w:p>
    <w:p>
      <w:pPr>
        <w:spacing w:line="360" w:lineRule="auto"/>
        <w:ind w:firstLine="635"/>
        <w:rPr>
          <w:rFonts w:ascii="宋体" w:hAnsi="宋体" w:cs="宋体"/>
          <w:szCs w:val="21"/>
        </w:rPr>
      </w:pPr>
      <w:r>
        <w:rPr>
          <w:rFonts w:hint="eastAsia" w:ascii="宋体" w:hAnsi="宋体" w:cs="宋体"/>
          <w:szCs w:val="21"/>
        </w:rPr>
        <w:t>四、不采取不正当手段诋毁、排挤其他供应商，与其他参与政府采购活动供应商保持良性的竞争关系。</w:t>
      </w:r>
    </w:p>
    <w:p>
      <w:pPr>
        <w:spacing w:line="360" w:lineRule="auto"/>
        <w:ind w:firstLine="635"/>
        <w:rPr>
          <w:rFonts w:ascii="宋体" w:hAnsi="宋体" w:cs="宋体"/>
          <w:szCs w:val="21"/>
        </w:rPr>
      </w:pPr>
      <w:r>
        <w:rPr>
          <w:rFonts w:hint="eastAsia" w:ascii="宋体" w:hAnsi="宋体" w:cs="宋体"/>
          <w:szCs w:val="21"/>
        </w:rPr>
        <w:t>五、不与采购单位、采购机构和政府采购评审专家恶意串通，自觉维护政府采购公平竞争的市场秩序。</w:t>
      </w:r>
    </w:p>
    <w:p>
      <w:pPr>
        <w:spacing w:line="360" w:lineRule="auto"/>
        <w:ind w:firstLine="635"/>
        <w:rPr>
          <w:rFonts w:ascii="宋体" w:hAnsi="宋体" w:cs="宋体"/>
          <w:szCs w:val="21"/>
        </w:rPr>
      </w:pPr>
      <w:r>
        <w:rPr>
          <w:rFonts w:hint="eastAsia" w:ascii="宋体" w:hAnsi="宋体" w:cs="宋体"/>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cs="宋体"/>
          <w:szCs w:val="21"/>
        </w:rPr>
      </w:pPr>
      <w:r>
        <w:rPr>
          <w:rFonts w:hint="eastAsia" w:ascii="宋体" w:hAnsi="宋体" w:cs="宋体"/>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cs="宋体"/>
          <w:szCs w:val="21"/>
        </w:rPr>
      </w:pPr>
      <w:r>
        <w:rPr>
          <w:rFonts w:hint="eastAsia" w:ascii="宋体" w:hAnsi="宋体" w:cs="宋体"/>
          <w:szCs w:val="21"/>
        </w:rPr>
        <w:t>八、自觉接受并积极配合财政部门和纪检监察机关依法实施的监督检查，如实反映情况，及时提供有关证明材料。</w:t>
      </w:r>
    </w:p>
    <w:p>
      <w:pPr>
        <w:spacing w:afterLines="50" w:line="360" w:lineRule="auto"/>
        <w:rPr>
          <w:rFonts w:ascii="宋体" w:hAnsi="宋体" w:cs="宋体"/>
          <w:szCs w:val="21"/>
        </w:rPr>
      </w:pPr>
    </w:p>
    <w:p>
      <w:pPr>
        <w:spacing w:afterLines="50" w:line="360" w:lineRule="auto"/>
        <w:rPr>
          <w:rFonts w:ascii="宋体" w:hAnsi="宋体" w:cs="宋体"/>
          <w:szCs w:val="21"/>
          <w:u w:val="single"/>
        </w:rPr>
      </w:pPr>
      <w:r>
        <w:rPr>
          <w:rFonts w:hint="eastAsia" w:ascii="宋体" w:hAnsi="宋体" w:cs="宋体"/>
          <w:szCs w:val="21"/>
        </w:rPr>
        <w:t>供应商名称（并加盖公章）：</w:t>
      </w:r>
    </w:p>
    <w:p>
      <w:pPr>
        <w:pStyle w:val="9"/>
        <w:spacing w:before="60" w:afterLines="50" w:line="360" w:lineRule="auto"/>
        <w:ind w:firstLine="0"/>
        <w:rPr>
          <w:rFonts w:ascii="宋体" w:hAnsi="宋体" w:cs="宋体"/>
          <w:szCs w:val="21"/>
          <w:u w:val="single"/>
        </w:rPr>
      </w:pPr>
      <w:r>
        <w:rPr>
          <w:rFonts w:hint="eastAsia" w:ascii="宋体" w:hAnsi="宋体" w:cs="宋体"/>
          <w:szCs w:val="21"/>
        </w:rPr>
        <w:t>供应商法定代表人（单位负责人）和法定代表人（单位负责人）授权代表签字或盖章：</w:t>
      </w:r>
    </w:p>
    <w:p>
      <w:pPr>
        <w:pStyle w:val="9"/>
        <w:spacing w:before="60" w:afterLines="50" w:line="360" w:lineRule="auto"/>
        <w:ind w:firstLine="0"/>
        <w:rPr>
          <w:rFonts w:ascii="宋体" w:hAnsi="宋体" w:cs="宋体"/>
          <w:szCs w:val="21"/>
        </w:rPr>
      </w:pPr>
      <w:r>
        <w:rPr>
          <w:rFonts w:hint="eastAsia" w:ascii="宋体" w:hAnsi="宋体" w:cs="宋体"/>
          <w:szCs w:val="21"/>
        </w:rPr>
        <w:t>签署日期：  年  月  日</w:t>
      </w:r>
    </w:p>
    <w:p>
      <w:pPr>
        <w:rPr>
          <w:rStyle w:val="35"/>
          <w:rFonts w:ascii="宋体" w:hAnsi="宋体" w:eastAsia="宋体" w:cs="宋体"/>
          <w:b/>
          <w:bCs/>
          <w:sz w:val="24"/>
          <w:szCs w:val="24"/>
        </w:rPr>
      </w:pPr>
    </w:p>
    <w:p>
      <w:pPr>
        <w:spacing w:before="156" w:after="156" w:line="360" w:lineRule="auto"/>
        <w:ind w:firstLine="482" w:firstLineChars="200"/>
        <w:jc w:val="center"/>
        <w:textAlignment w:val="baseline"/>
        <w:rPr>
          <w:rStyle w:val="35"/>
          <w:rFonts w:ascii="宋体" w:hAnsi="宋体" w:eastAsia="宋体" w:cs="宋体"/>
          <w:b/>
          <w:bCs/>
          <w:sz w:val="24"/>
          <w:szCs w:val="24"/>
        </w:rPr>
      </w:pPr>
    </w:p>
    <w:p>
      <w:pPr>
        <w:pStyle w:val="3"/>
      </w:pPr>
    </w:p>
    <w:p>
      <w:pPr>
        <w:spacing w:before="156" w:after="156" w:line="360" w:lineRule="auto"/>
        <w:textAlignment w:val="baseline"/>
        <w:rPr>
          <w:rStyle w:val="35"/>
          <w:rFonts w:ascii="宋体" w:hAnsi="宋体" w:eastAsia="宋体" w:cs="宋体"/>
          <w:b/>
          <w:bCs/>
          <w:sz w:val="24"/>
          <w:szCs w:val="24"/>
        </w:rPr>
      </w:pPr>
    </w:p>
    <w:p>
      <w:pPr>
        <w:spacing w:before="156" w:after="156" w:line="360" w:lineRule="auto"/>
        <w:jc w:val="center"/>
        <w:textAlignment w:val="baseline"/>
        <w:rPr>
          <w:rStyle w:val="35"/>
          <w:rFonts w:ascii="宋体" w:hAnsi="宋体" w:eastAsia="宋体" w:cs="宋体"/>
          <w:b/>
          <w:bCs/>
          <w:sz w:val="24"/>
          <w:szCs w:val="24"/>
        </w:rPr>
      </w:pPr>
      <w:r>
        <w:rPr>
          <w:rStyle w:val="35"/>
          <w:rFonts w:ascii="宋体" w:hAnsi="宋体" w:eastAsia="宋体" w:cs="宋体"/>
          <w:b/>
          <w:bCs/>
          <w:sz w:val="24"/>
          <w:szCs w:val="24"/>
        </w:rPr>
        <w:t>3.</w:t>
      </w:r>
      <w:r>
        <w:rPr>
          <w:rStyle w:val="35"/>
          <w:rFonts w:hint="eastAsia" w:ascii="宋体" w:hAnsi="宋体" w:eastAsia="宋体" w:cs="宋体"/>
          <w:b/>
          <w:bCs/>
          <w:sz w:val="24"/>
          <w:szCs w:val="24"/>
        </w:rPr>
        <w:t>6</w:t>
      </w:r>
      <w:r>
        <w:rPr>
          <w:rStyle w:val="35"/>
          <w:rFonts w:ascii="宋体" w:hAnsi="宋体" w:eastAsia="宋体" w:cs="宋体"/>
          <w:b/>
          <w:bCs/>
          <w:sz w:val="24"/>
          <w:szCs w:val="24"/>
        </w:rPr>
        <w:t>投标承诺函</w:t>
      </w:r>
    </w:p>
    <w:p>
      <w:pPr>
        <w:spacing w:before="156" w:after="156" w:line="360" w:lineRule="auto"/>
        <w:ind w:firstLine="420" w:firstLineChars="200"/>
        <w:textAlignment w:val="baseline"/>
        <w:rPr>
          <w:rStyle w:val="35"/>
          <w:rFonts w:ascii="宋体" w:hAnsi="宋体" w:eastAsia="宋体"/>
          <w:szCs w:val="21"/>
        </w:rPr>
      </w:pPr>
      <w:r>
        <w:rPr>
          <w:rStyle w:val="35"/>
          <w:rFonts w:ascii="宋体" w:hAnsi="宋体" w:eastAsia="宋体"/>
          <w:szCs w:val="21"/>
          <w:lang w:val="zh-CN"/>
        </w:rPr>
        <w:t>本企业郑重承诺：</w:t>
      </w:r>
    </w:p>
    <w:p>
      <w:pPr>
        <w:spacing w:before="156" w:after="156" w:line="360" w:lineRule="auto"/>
        <w:ind w:firstLine="420" w:firstLineChars="200"/>
        <w:textAlignment w:val="baseline"/>
        <w:rPr>
          <w:rStyle w:val="35"/>
          <w:rFonts w:ascii="宋体" w:hAnsi="宋体" w:eastAsia="宋体"/>
          <w:szCs w:val="21"/>
        </w:rPr>
      </w:pPr>
      <w:r>
        <w:rPr>
          <w:rStyle w:val="35"/>
          <w:rFonts w:ascii="宋体" w:hAnsi="宋体" w:eastAsia="宋体"/>
          <w:szCs w:val="21"/>
          <w:lang w:val="zh-CN"/>
        </w:rPr>
        <w:t>一、将遵循公开、公平、公正和诚实信用的原则参加</w:t>
      </w:r>
      <w:r>
        <w:rPr>
          <w:rStyle w:val="35"/>
          <w:rFonts w:ascii="宋体" w:hAnsi="宋体" w:eastAsia="宋体"/>
          <w:szCs w:val="21"/>
          <w:u w:val="single"/>
        </w:rPr>
        <w:t>(</w:t>
      </w:r>
      <w:r>
        <w:rPr>
          <w:rStyle w:val="35"/>
          <w:rFonts w:ascii="宋体" w:hAnsi="宋体" w:eastAsia="宋体"/>
          <w:szCs w:val="21"/>
          <w:u w:val="single"/>
          <w:lang w:val="zh-CN"/>
        </w:rPr>
        <w:t>具体政府采购项目名称）</w:t>
      </w:r>
      <w:r>
        <w:rPr>
          <w:rStyle w:val="35"/>
          <w:rFonts w:ascii="宋体" w:hAnsi="宋体" w:eastAsia="宋体"/>
          <w:szCs w:val="21"/>
          <w:lang w:val="zh-CN"/>
        </w:rPr>
        <w:t>的投标</w:t>
      </w:r>
      <w:r>
        <w:rPr>
          <w:rStyle w:val="35"/>
          <w:rFonts w:ascii="宋体" w:hAnsi="宋体" w:eastAsia="宋体"/>
          <w:szCs w:val="21"/>
        </w:rPr>
        <w:t>；</w:t>
      </w:r>
    </w:p>
    <w:p>
      <w:pPr>
        <w:spacing w:before="156" w:after="156" w:line="360" w:lineRule="auto"/>
        <w:ind w:firstLine="420" w:firstLineChars="200"/>
        <w:textAlignment w:val="baseline"/>
        <w:rPr>
          <w:rStyle w:val="35"/>
          <w:rFonts w:ascii="宋体" w:hAnsi="宋体" w:eastAsia="宋体"/>
          <w:szCs w:val="21"/>
        </w:rPr>
      </w:pPr>
      <w:r>
        <w:rPr>
          <w:rStyle w:val="35"/>
          <w:rFonts w:ascii="宋体" w:hAnsi="宋体" w:eastAsia="宋体"/>
          <w:szCs w:val="21"/>
          <w:lang w:val="zh-CN"/>
        </w:rPr>
        <w:t>二、本次投标所提供的一切材料都是真实、有效、合法的</w:t>
      </w:r>
      <w:r>
        <w:rPr>
          <w:rStyle w:val="35"/>
          <w:rFonts w:ascii="宋体" w:hAnsi="宋体" w:eastAsia="宋体"/>
          <w:szCs w:val="21"/>
        </w:rPr>
        <w:t>；</w:t>
      </w:r>
    </w:p>
    <w:p>
      <w:pPr>
        <w:spacing w:before="156" w:after="156" w:line="360" w:lineRule="auto"/>
        <w:ind w:firstLine="420" w:firstLineChars="200"/>
        <w:textAlignment w:val="baseline"/>
        <w:rPr>
          <w:rStyle w:val="35"/>
          <w:rFonts w:ascii="宋体" w:hAnsi="宋体" w:eastAsia="宋体"/>
          <w:szCs w:val="21"/>
        </w:rPr>
      </w:pPr>
      <w:r>
        <w:rPr>
          <w:rStyle w:val="35"/>
          <w:rFonts w:ascii="宋体" w:hAnsi="宋体" w:eastAsia="宋体"/>
          <w:szCs w:val="21"/>
          <w:lang w:val="zh-CN"/>
        </w:rPr>
        <w:t>三、不与其他投标人相互串通投标报价，不排挤其他投标人的公平竞争，不损害采购人或其他投标人的合法权益</w:t>
      </w:r>
      <w:r>
        <w:rPr>
          <w:rStyle w:val="35"/>
          <w:rFonts w:ascii="宋体" w:hAnsi="宋体" w:eastAsia="宋体"/>
          <w:szCs w:val="21"/>
        </w:rPr>
        <w:t>；</w:t>
      </w:r>
    </w:p>
    <w:p>
      <w:pPr>
        <w:spacing w:before="156" w:after="156" w:line="360" w:lineRule="auto"/>
        <w:ind w:firstLine="420" w:firstLineChars="200"/>
        <w:textAlignment w:val="baseline"/>
        <w:rPr>
          <w:rStyle w:val="35"/>
          <w:rFonts w:ascii="宋体" w:hAnsi="宋体" w:eastAsia="宋体"/>
          <w:szCs w:val="21"/>
        </w:rPr>
      </w:pPr>
      <w:r>
        <w:rPr>
          <w:rStyle w:val="35"/>
          <w:rFonts w:ascii="宋体" w:hAnsi="宋体" w:eastAsia="宋体"/>
          <w:szCs w:val="21"/>
          <w:lang w:val="zh-CN"/>
        </w:rPr>
        <w:t>四、不与采购人或采购机构串通投标，不损害国家利益、社会公共利益或者他人的合法权益</w:t>
      </w:r>
      <w:r>
        <w:rPr>
          <w:rStyle w:val="35"/>
          <w:rFonts w:ascii="宋体" w:hAnsi="宋体" w:eastAsia="宋体"/>
          <w:szCs w:val="21"/>
        </w:rPr>
        <w:t>；</w:t>
      </w:r>
    </w:p>
    <w:p>
      <w:pPr>
        <w:spacing w:before="156" w:after="156" w:line="360" w:lineRule="auto"/>
        <w:ind w:firstLine="420" w:firstLineChars="200"/>
        <w:textAlignment w:val="baseline"/>
        <w:rPr>
          <w:rStyle w:val="35"/>
          <w:rFonts w:ascii="宋体" w:hAnsi="宋体" w:eastAsia="宋体" w:cs="宋体"/>
          <w:b/>
          <w:bCs/>
          <w:szCs w:val="21"/>
        </w:rPr>
      </w:pPr>
      <w:r>
        <w:rPr>
          <w:rStyle w:val="35"/>
          <w:rFonts w:ascii="宋体" w:hAnsi="宋体" w:eastAsia="宋体"/>
          <w:szCs w:val="21"/>
          <w:lang w:val="zh-CN"/>
        </w:rPr>
        <w:t>五、不向采购人或者</w:t>
      </w:r>
      <w:r>
        <w:rPr>
          <w:rStyle w:val="34"/>
          <w:rFonts w:ascii="宋体" w:hAnsi="宋体" w:eastAsia="宋体" w:cs="宋体"/>
          <w:bCs/>
          <w:color w:val="auto"/>
          <w:szCs w:val="21"/>
        </w:rPr>
        <w:t>评标</w:t>
      </w:r>
      <w:r>
        <w:rPr>
          <w:rStyle w:val="35"/>
          <w:rFonts w:ascii="宋体" w:hAnsi="宋体" w:eastAsia="宋体"/>
          <w:szCs w:val="21"/>
          <w:lang w:val="zh-CN"/>
        </w:rPr>
        <w:t>委员会成员行贿以牟取</w:t>
      </w:r>
      <w:r>
        <w:rPr>
          <w:rStyle w:val="34"/>
          <w:rFonts w:ascii="宋体" w:hAnsi="宋体" w:eastAsia="宋体" w:cs="宋体"/>
          <w:bCs/>
          <w:color w:val="auto"/>
          <w:szCs w:val="21"/>
        </w:rPr>
        <w:t>中标</w:t>
      </w:r>
      <w:r>
        <w:rPr>
          <w:rStyle w:val="35"/>
          <w:rFonts w:ascii="宋体" w:hAnsi="宋体" w:eastAsia="宋体"/>
          <w:szCs w:val="21"/>
        </w:rPr>
        <w:t>；</w:t>
      </w:r>
    </w:p>
    <w:p>
      <w:pPr>
        <w:spacing w:before="156" w:after="156" w:line="360" w:lineRule="auto"/>
        <w:ind w:firstLine="420" w:firstLineChars="200"/>
        <w:textAlignment w:val="baseline"/>
        <w:rPr>
          <w:rStyle w:val="35"/>
          <w:rFonts w:ascii="宋体" w:hAnsi="宋体" w:eastAsia="宋体"/>
          <w:szCs w:val="21"/>
        </w:rPr>
      </w:pPr>
      <w:r>
        <w:rPr>
          <w:rStyle w:val="35"/>
          <w:rFonts w:ascii="宋体" w:hAnsi="宋体" w:eastAsia="宋体"/>
          <w:szCs w:val="21"/>
          <w:lang w:val="zh-CN"/>
        </w:rPr>
        <w:t>六、不以他人名义投标或者以其他方式弄虚作假，骗取中标</w:t>
      </w:r>
      <w:r>
        <w:rPr>
          <w:rStyle w:val="35"/>
          <w:rFonts w:ascii="宋体" w:hAnsi="宋体" w:eastAsia="宋体"/>
          <w:szCs w:val="21"/>
        </w:rPr>
        <w:t>；</w:t>
      </w:r>
    </w:p>
    <w:p>
      <w:pPr>
        <w:spacing w:before="156" w:after="156" w:line="360" w:lineRule="auto"/>
        <w:ind w:firstLine="420" w:firstLineChars="200"/>
        <w:textAlignment w:val="baseline"/>
        <w:rPr>
          <w:rStyle w:val="35"/>
          <w:rFonts w:ascii="宋体" w:hAnsi="宋体" w:eastAsia="宋体"/>
          <w:szCs w:val="21"/>
        </w:rPr>
      </w:pPr>
      <w:r>
        <w:rPr>
          <w:rStyle w:val="35"/>
          <w:rFonts w:ascii="宋体" w:hAnsi="宋体" w:eastAsia="宋体"/>
          <w:szCs w:val="21"/>
          <w:lang w:val="zh-CN"/>
        </w:rPr>
        <w:t>七、不扰乱长葛市政府采购市场秩序</w:t>
      </w:r>
      <w:r>
        <w:rPr>
          <w:rStyle w:val="35"/>
          <w:rFonts w:ascii="宋体" w:hAnsi="宋体" w:eastAsia="宋体"/>
          <w:szCs w:val="21"/>
        </w:rPr>
        <w:t>；</w:t>
      </w:r>
    </w:p>
    <w:p>
      <w:pPr>
        <w:spacing w:before="156" w:after="156" w:line="360" w:lineRule="auto"/>
        <w:ind w:firstLine="420" w:firstLineChars="200"/>
        <w:textAlignment w:val="baseline"/>
        <w:rPr>
          <w:rStyle w:val="35"/>
          <w:rFonts w:ascii="宋体" w:hAnsi="宋体" w:eastAsia="宋体"/>
          <w:szCs w:val="21"/>
        </w:rPr>
      </w:pPr>
      <w:r>
        <w:rPr>
          <w:rStyle w:val="35"/>
          <w:rFonts w:ascii="宋体" w:hAnsi="宋体" w:eastAsia="宋体"/>
          <w:szCs w:val="21"/>
          <w:lang w:val="zh-CN"/>
        </w:rPr>
        <w:t>八、不在</w:t>
      </w:r>
      <w:r>
        <w:rPr>
          <w:rStyle w:val="34"/>
          <w:rFonts w:ascii="宋体" w:hAnsi="宋体" w:eastAsia="宋体" w:cs="宋体"/>
          <w:bCs/>
          <w:color w:val="auto"/>
          <w:szCs w:val="21"/>
        </w:rPr>
        <w:t>开标</w:t>
      </w:r>
      <w:r>
        <w:rPr>
          <w:rStyle w:val="35"/>
          <w:rFonts w:ascii="宋体" w:hAnsi="宋体" w:eastAsia="宋体"/>
          <w:szCs w:val="21"/>
          <w:lang w:val="zh-CN"/>
        </w:rPr>
        <w:t>后进行虚假恶意投诉</w:t>
      </w:r>
      <w:r>
        <w:rPr>
          <w:rStyle w:val="35"/>
          <w:rFonts w:ascii="宋体" w:hAnsi="宋体" w:eastAsia="宋体"/>
          <w:szCs w:val="21"/>
        </w:rPr>
        <w:t>；</w:t>
      </w:r>
    </w:p>
    <w:p>
      <w:pPr>
        <w:spacing w:before="156" w:after="156" w:line="360" w:lineRule="auto"/>
        <w:ind w:firstLine="420" w:firstLineChars="200"/>
        <w:textAlignment w:val="baseline"/>
        <w:rPr>
          <w:rStyle w:val="35"/>
          <w:rFonts w:ascii="宋体" w:hAnsi="宋体" w:eastAsia="宋体"/>
          <w:szCs w:val="21"/>
        </w:rPr>
      </w:pPr>
      <w:r>
        <w:rPr>
          <w:rStyle w:val="35"/>
          <w:rFonts w:ascii="宋体" w:hAnsi="宋体" w:eastAsia="宋体"/>
          <w:szCs w:val="21"/>
          <w:lang w:val="zh-CN"/>
        </w:rPr>
        <w:t>九、中标后不得将</w:t>
      </w:r>
      <w:r>
        <w:rPr>
          <w:rStyle w:val="34"/>
          <w:rFonts w:ascii="宋体" w:hAnsi="宋体" w:eastAsia="宋体" w:cs="宋体"/>
          <w:bCs/>
          <w:color w:val="auto"/>
          <w:szCs w:val="21"/>
        </w:rPr>
        <w:t>招标文件</w:t>
      </w:r>
      <w:r>
        <w:rPr>
          <w:rStyle w:val="35"/>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35"/>
          <w:rFonts w:ascii="宋体" w:hAnsi="宋体" w:eastAsia="宋体"/>
          <w:szCs w:val="21"/>
        </w:rPr>
      </w:pPr>
      <w:r>
        <w:rPr>
          <w:rStyle w:val="35"/>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35"/>
          <w:rFonts w:ascii="宋体" w:hAnsi="宋体" w:eastAsia="宋体"/>
          <w:szCs w:val="21"/>
        </w:rPr>
      </w:pPr>
    </w:p>
    <w:p>
      <w:pPr>
        <w:spacing w:before="156" w:after="156" w:line="360" w:lineRule="auto"/>
        <w:ind w:right="960" w:firstLine="420" w:firstLineChars="200"/>
        <w:jc w:val="center"/>
        <w:textAlignment w:val="baseline"/>
        <w:rPr>
          <w:rStyle w:val="35"/>
          <w:rFonts w:ascii="宋体" w:hAnsi="宋体" w:eastAsia="宋体"/>
          <w:szCs w:val="21"/>
        </w:rPr>
      </w:pPr>
      <w:r>
        <w:rPr>
          <w:rStyle w:val="35"/>
          <w:rFonts w:ascii="宋体" w:hAnsi="宋体" w:eastAsia="宋体"/>
          <w:szCs w:val="21"/>
          <w:lang w:val="zh-CN"/>
        </w:rPr>
        <w:t xml:space="preserve">         </w:t>
      </w:r>
      <w:r>
        <w:rPr>
          <w:rStyle w:val="35"/>
          <w:rFonts w:hint="eastAsia" w:ascii="宋体" w:hAnsi="宋体"/>
          <w:szCs w:val="21"/>
          <w:lang w:val="en-US"/>
        </w:rPr>
        <w:t xml:space="preserve">                 </w:t>
      </w:r>
      <w:r>
        <w:rPr>
          <w:rStyle w:val="35"/>
          <w:rFonts w:ascii="宋体" w:hAnsi="宋体" w:eastAsia="宋体"/>
          <w:szCs w:val="21"/>
          <w:lang w:val="zh-CN"/>
        </w:rPr>
        <w:t>法定代表人或者被委托人（签字</w:t>
      </w:r>
      <w:r>
        <w:rPr>
          <w:rStyle w:val="35"/>
          <w:rFonts w:ascii="宋体" w:hAnsi="宋体" w:eastAsia="宋体"/>
          <w:szCs w:val="21"/>
        </w:rPr>
        <w:t>)</w:t>
      </w:r>
      <w:r>
        <w:rPr>
          <w:rStyle w:val="35"/>
          <w:rFonts w:ascii="宋体" w:hAnsi="宋体" w:eastAsia="宋体"/>
          <w:szCs w:val="21"/>
          <w:lang w:val="zh-CN"/>
        </w:rPr>
        <w:t>：</w:t>
      </w:r>
    </w:p>
    <w:p>
      <w:pPr>
        <w:spacing w:before="156" w:after="156" w:line="360" w:lineRule="auto"/>
        <w:ind w:right="960" w:firstLine="3990" w:firstLineChars="1900"/>
        <w:textAlignment w:val="baseline"/>
        <w:rPr>
          <w:rStyle w:val="35"/>
          <w:rFonts w:ascii="宋体" w:hAnsi="宋体" w:eastAsia="宋体"/>
          <w:szCs w:val="21"/>
        </w:rPr>
      </w:pPr>
      <w:r>
        <w:rPr>
          <w:rStyle w:val="35"/>
          <w:rFonts w:ascii="宋体" w:hAnsi="宋体" w:eastAsia="宋体"/>
          <w:szCs w:val="21"/>
          <w:lang w:val="zh-CN"/>
        </w:rPr>
        <w:t>供应商商名称</w:t>
      </w:r>
      <w:r>
        <w:rPr>
          <w:rStyle w:val="35"/>
          <w:rFonts w:ascii="宋体" w:hAnsi="宋体" w:eastAsia="宋体"/>
          <w:szCs w:val="21"/>
        </w:rPr>
        <w:t>(</w:t>
      </w:r>
      <w:r>
        <w:rPr>
          <w:rStyle w:val="35"/>
          <w:rFonts w:ascii="宋体" w:hAnsi="宋体" w:eastAsia="宋体"/>
          <w:szCs w:val="21"/>
          <w:lang w:val="zh-CN"/>
        </w:rPr>
        <w:t>盖章</w:t>
      </w:r>
      <w:r>
        <w:rPr>
          <w:rStyle w:val="35"/>
          <w:rFonts w:ascii="宋体" w:hAnsi="宋体" w:eastAsia="宋体"/>
          <w:szCs w:val="21"/>
        </w:rPr>
        <w:t>)</w:t>
      </w:r>
      <w:r>
        <w:rPr>
          <w:rStyle w:val="35"/>
          <w:rFonts w:ascii="宋体" w:hAnsi="宋体" w:eastAsia="宋体"/>
          <w:szCs w:val="21"/>
          <w:lang w:val="zh-CN"/>
        </w:rPr>
        <w:t>：</w:t>
      </w:r>
    </w:p>
    <w:p>
      <w:pPr>
        <w:spacing w:before="156" w:after="156" w:line="360" w:lineRule="auto"/>
        <w:ind w:right="960" w:firstLine="4830" w:firstLineChars="2300"/>
        <w:textAlignment w:val="baseline"/>
        <w:rPr>
          <w:rStyle w:val="35"/>
          <w:rFonts w:ascii="宋体" w:hAnsi="宋体" w:eastAsia="宋体"/>
          <w:szCs w:val="21"/>
        </w:rPr>
      </w:pPr>
      <w:r>
        <w:rPr>
          <w:rStyle w:val="35"/>
          <w:rFonts w:ascii="宋体" w:hAnsi="宋体" w:eastAsia="宋体"/>
          <w:szCs w:val="21"/>
          <w:lang w:val="zh-CN"/>
        </w:rPr>
        <w:t>年</w:t>
      </w:r>
      <w:r>
        <w:rPr>
          <w:rStyle w:val="35"/>
          <w:rFonts w:ascii="宋体" w:hAnsi="宋体" w:eastAsia="宋体"/>
          <w:szCs w:val="21"/>
        </w:rPr>
        <w:t xml:space="preserve">  </w:t>
      </w:r>
      <w:r>
        <w:rPr>
          <w:rStyle w:val="35"/>
          <w:rFonts w:hint="eastAsia" w:ascii="宋体" w:hAnsi="宋体"/>
          <w:szCs w:val="21"/>
          <w:lang w:val="en-US"/>
        </w:rPr>
        <w:t xml:space="preserve"> </w:t>
      </w:r>
      <w:r>
        <w:rPr>
          <w:rStyle w:val="35"/>
          <w:rFonts w:ascii="宋体" w:hAnsi="宋体" w:eastAsia="宋体"/>
          <w:szCs w:val="21"/>
          <w:lang w:val="zh-CN"/>
        </w:rPr>
        <w:t>月</w:t>
      </w:r>
      <w:r>
        <w:rPr>
          <w:rStyle w:val="35"/>
          <w:rFonts w:ascii="宋体" w:hAnsi="宋体" w:eastAsia="宋体"/>
          <w:szCs w:val="21"/>
        </w:rPr>
        <w:t xml:space="preserve"> </w:t>
      </w:r>
      <w:r>
        <w:rPr>
          <w:rStyle w:val="35"/>
          <w:rFonts w:hint="eastAsia" w:ascii="宋体" w:hAnsi="宋体"/>
          <w:szCs w:val="21"/>
          <w:lang w:val="en-US"/>
        </w:rPr>
        <w:t xml:space="preserve"> </w:t>
      </w:r>
      <w:r>
        <w:rPr>
          <w:rStyle w:val="35"/>
          <w:rFonts w:ascii="宋体" w:hAnsi="宋体" w:eastAsia="宋体"/>
          <w:szCs w:val="21"/>
        </w:rPr>
        <w:t xml:space="preserve"> </w:t>
      </w:r>
      <w:r>
        <w:rPr>
          <w:rStyle w:val="35"/>
          <w:rFonts w:ascii="宋体" w:hAnsi="宋体" w:eastAsia="宋体"/>
          <w:szCs w:val="21"/>
          <w:lang w:val="zh-CN"/>
        </w:rPr>
        <w:t>日</w:t>
      </w:r>
    </w:p>
    <w:p>
      <w:pPr>
        <w:spacing w:line="360" w:lineRule="auto"/>
        <w:jc w:val="center"/>
        <w:textAlignment w:val="baseline"/>
        <w:rPr>
          <w:rStyle w:val="35"/>
          <w:rFonts w:ascii="宋体" w:hAnsi="宋体" w:eastAsia="宋体"/>
          <w:sz w:val="24"/>
          <w:szCs w:val="24"/>
          <w:lang w:val="zh-CN"/>
        </w:rPr>
      </w:pPr>
    </w:p>
    <w:p>
      <w:pPr>
        <w:spacing w:line="360" w:lineRule="auto"/>
        <w:textAlignment w:val="baseline"/>
        <w:rPr>
          <w:rStyle w:val="35"/>
          <w:rFonts w:ascii="宋体" w:hAnsi="宋体" w:eastAsia="宋体"/>
          <w:sz w:val="24"/>
          <w:szCs w:val="24"/>
          <w:lang w:val="zh-CN"/>
        </w:rPr>
      </w:pPr>
    </w:p>
    <w:p>
      <w:pPr>
        <w:spacing w:line="360" w:lineRule="auto"/>
        <w:jc w:val="center"/>
        <w:textAlignment w:val="baseline"/>
        <w:rPr>
          <w:rStyle w:val="35"/>
          <w:rFonts w:ascii="宋体" w:hAnsi="宋体" w:eastAsia="宋体"/>
          <w:sz w:val="24"/>
          <w:szCs w:val="24"/>
          <w:lang w:val="zh-CN"/>
        </w:rPr>
      </w:pPr>
    </w:p>
    <w:p>
      <w:pPr>
        <w:pStyle w:val="3"/>
        <w:rPr>
          <w:rStyle w:val="35"/>
          <w:rFonts w:ascii="宋体" w:hAnsi="宋体" w:eastAsia="宋体"/>
          <w:sz w:val="24"/>
          <w:szCs w:val="24"/>
          <w:lang w:val="zh-CN"/>
        </w:rPr>
      </w:pPr>
    </w:p>
    <w:p>
      <w:pPr>
        <w:pStyle w:val="36"/>
        <w:rPr>
          <w:rStyle w:val="35"/>
          <w:rFonts w:ascii="宋体" w:hAnsi="宋体" w:eastAsia="宋体"/>
          <w:sz w:val="24"/>
          <w:szCs w:val="24"/>
          <w:lang w:val="zh-CN"/>
        </w:rPr>
      </w:pPr>
    </w:p>
    <w:p>
      <w:pPr>
        <w:rPr>
          <w:rStyle w:val="35"/>
          <w:rFonts w:ascii="宋体" w:hAnsi="宋体" w:eastAsia="宋体"/>
          <w:sz w:val="24"/>
          <w:szCs w:val="24"/>
          <w:lang w:val="zh-CN"/>
        </w:rPr>
      </w:pPr>
    </w:p>
    <w:p>
      <w:pPr>
        <w:pStyle w:val="3"/>
        <w:rPr>
          <w:rStyle w:val="35"/>
          <w:rFonts w:ascii="宋体" w:hAnsi="宋体" w:eastAsia="宋体"/>
          <w:sz w:val="24"/>
          <w:szCs w:val="24"/>
          <w:lang w:val="zh-CN"/>
        </w:rPr>
      </w:pPr>
    </w:p>
    <w:p>
      <w:pPr>
        <w:pStyle w:val="36"/>
        <w:rPr>
          <w:rStyle w:val="35"/>
          <w:rFonts w:ascii="宋体" w:hAnsi="宋体" w:eastAsia="宋体"/>
          <w:sz w:val="24"/>
          <w:szCs w:val="24"/>
          <w:lang w:val="zh-CN"/>
        </w:rPr>
      </w:pPr>
    </w:p>
    <w:p>
      <w:pPr>
        <w:rPr>
          <w:lang w:val="zh-CN"/>
        </w:rPr>
      </w:pPr>
    </w:p>
    <w:p>
      <w:pPr>
        <w:spacing w:line="360" w:lineRule="auto"/>
        <w:textAlignment w:val="baseline"/>
        <w:rPr>
          <w:rStyle w:val="35"/>
          <w:rFonts w:ascii="宋体" w:hAnsi="宋体" w:eastAsia="宋体"/>
          <w:sz w:val="24"/>
          <w:lang w:val="zh-CN"/>
        </w:rPr>
      </w:pPr>
    </w:p>
    <w:p>
      <w:pPr>
        <w:spacing w:line="360" w:lineRule="auto"/>
        <w:ind w:firstLine="3132" w:firstLineChars="1300"/>
        <w:textAlignment w:val="baseline"/>
        <w:rPr>
          <w:rStyle w:val="35"/>
          <w:rFonts w:ascii="宋体" w:hAnsi="宋体" w:eastAsia="宋体" w:cs="宋体"/>
          <w:b/>
          <w:bCs/>
          <w:sz w:val="24"/>
          <w:szCs w:val="24"/>
        </w:rPr>
      </w:pPr>
      <w:r>
        <w:rPr>
          <w:rStyle w:val="35"/>
          <w:rFonts w:ascii="宋体" w:hAnsi="宋体" w:eastAsia="宋体" w:cs="宋体"/>
          <w:b/>
          <w:bCs/>
          <w:sz w:val="24"/>
          <w:szCs w:val="24"/>
        </w:rPr>
        <w:t>3.</w:t>
      </w:r>
      <w:r>
        <w:rPr>
          <w:rStyle w:val="35"/>
          <w:rFonts w:hint="eastAsia" w:ascii="宋体" w:hAnsi="宋体" w:eastAsia="宋体" w:cs="宋体"/>
          <w:b/>
          <w:bCs/>
          <w:sz w:val="24"/>
          <w:szCs w:val="24"/>
        </w:rPr>
        <w:t>7</w:t>
      </w:r>
      <w:r>
        <w:rPr>
          <w:rStyle w:val="35"/>
          <w:rFonts w:ascii="宋体" w:hAnsi="宋体" w:eastAsia="宋体" w:cs="宋体"/>
          <w:b/>
          <w:bCs/>
          <w:sz w:val="24"/>
          <w:szCs w:val="24"/>
        </w:rPr>
        <w:t xml:space="preserve"> 其他资格证书或材料 </w:t>
      </w:r>
    </w:p>
    <w:p>
      <w:pPr>
        <w:spacing w:line="360" w:lineRule="auto"/>
        <w:jc w:val="center"/>
        <w:textAlignment w:val="baseline"/>
        <w:rPr>
          <w:rStyle w:val="35"/>
          <w:rFonts w:ascii="宋体" w:hAnsi="宋体" w:eastAsia="宋体"/>
          <w:b/>
          <w:kern w:val="0"/>
          <w:sz w:val="36"/>
          <w:szCs w:val="36"/>
        </w:rPr>
      </w:pPr>
    </w:p>
    <w:p>
      <w:pPr>
        <w:spacing w:line="360" w:lineRule="auto"/>
        <w:textAlignment w:val="baseline"/>
        <w:rPr>
          <w:rStyle w:val="35"/>
          <w:rFonts w:ascii="宋体" w:hAnsi="宋体" w:eastAsia="宋体" w:cs="宋体"/>
          <w:b/>
          <w:bCs/>
          <w:sz w:val="44"/>
          <w:szCs w:val="44"/>
          <w:lang w:val="zh-CN"/>
        </w:rPr>
      </w:pPr>
    </w:p>
    <w:p>
      <w:pPr>
        <w:spacing w:line="360" w:lineRule="auto"/>
        <w:jc w:val="center"/>
        <w:textAlignment w:val="baseline"/>
        <w:rPr>
          <w:rStyle w:val="35"/>
          <w:rFonts w:ascii="宋体" w:hAnsi="宋体" w:eastAsia="宋体" w:cs="宋体"/>
          <w:b/>
          <w:bCs/>
          <w:sz w:val="44"/>
          <w:szCs w:val="44"/>
          <w:lang w:val="zh-CN"/>
        </w:rPr>
      </w:pPr>
    </w:p>
    <w:p>
      <w:pPr>
        <w:spacing w:line="360" w:lineRule="auto"/>
        <w:textAlignment w:val="baseline"/>
        <w:rPr>
          <w:rStyle w:val="35"/>
          <w:rFonts w:ascii="宋体" w:hAnsi="宋体" w:eastAsia="宋体" w:cs="宋体"/>
          <w:b/>
          <w:bCs/>
          <w:sz w:val="28"/>
          <w:szCs w:val="28"/>
          <w:lang w:val="zh-CN"/>
        </w:rPr>
      </w:pPr>
    </w:p>
    <w:bookmarkEnd w:id="3"/>
    <w:p>
      <w:pPr>
        <w:spacing w:line="360" w:lineRule="auto"/>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28"/>
          <w:szCs w:val="28"/>
          <w:lang w:val="zh-CN"/>
        </w:rPr>
      </w:pPr>
    </w:p>
    <w:p>
      <w:pPr>
        <w:spacing w:line="360" w:lineRule="auto"/>
        <w:jc w:val="center"/>
        <w:textAlignment w:val="baseline"/>
        <w:rPr>
          <w:rStyle w:val="35"/>
          <w:rFonts w:ascii="宋体" w:hAnsi="宋体" w:eastAsia="宋体" w:cs="宋体"/>
          <w:b/>
          <w:bCs/>
          <w:sz w:val="36"/>
          <w:szCs w:val="36"/>
          <w:lang w:val="zh-CN"/>
        </w:rPr>
      </w:pPr>
    </w:p>
    <w:p>
      <w:pPr>
        <w:spacing w:line="360" w:lineRule="auto"/>
        <w:jc w:val="center"/>
        <w:textAlignment w:val="baseline"/>
        <w:rPr>
          <w:rStyle w:val="35"/>
          <w:rFonts w:ascii="宋体" w:hAnsi="宋体" w:eastAsia="宋体" w:cs="宋体"/>
          <w:b/>
          <w:bCs/>
          <w:sz w:val="36"/>
          <w:szCs w:val="36"/>
          <w:lang w:val="zh-CN"/>
        </w:rPr>
      </w:pPr>
      <w:r>
        <w:rPr>
          <w:rStyle w:val="35"/>
          <w:rFonts w:hint="eastAsia" w:ascii="宋体" w:hAnsi="宋体" w:eastAsia="宋体" w:cs="宋体"/>
          <w:b/>
          <w:bCs/>
          <w:sz w:val="36"/>
          <w:szCs w:val="36"/>
          <w:lang w:val="zh-CN"/>
        </w:rPr>
        <w:t>四、</w:t>
      </w:r>
      <w:bookmarkStart w:id="4" w:name="_Hlk60320919"/>
      <w:r>
        <w:rPr>
          <w:rStyle w:val="35"/>
          <w:rFonts w:hint="eastAsia" w:ascii="宋体" w:hAnsi="宋体" w:eastAsia="宋体" w:cs="宋体"/>
          <w:b/>
          <w:bCs/>
          <w:sz w:val="36"/>
          <w:szCs w:val="36"/>
          <w:lang w:val="zh-CN"/>
        </w:rPr>
        <w:t>符合性审查证明材料</w:t>
      </w:r>
      <w:bookmarkEnd w:id="4"/>
    </w:p>
    <w:p>
      <w:pPr>
        <w:autoSpaceDE w:val="0"/>
        <w:autoSpaceDN w:val="0"/>
        <w:adjustRightInd w:val="0"/>
        <w:spacing w:line="360" w:lineRule="auto"/>
        <w:jc w:val="center"/>
        <w:outlineLvl w:val="0"/>
        <w:rPr>
          <w:rFonts w:ascii="宋体" w:hAnsi="宋体" w:cs="宋体"/>
          <w:b/>
          <w:bCs/>
          <w:sz w:val="24"/>
        </w:rPr>
      </w:pPr>
      <w:bookmarkStart w:id="5" w:name="_Hlk60320772"/>
      <w:r>
        <w:rPr>
          <w:rFonts w:hint="eastAsia" w:ascii="宋体" w:hAnsi="宋体" w:cs="宋体"/>
          <w:b/>
          <w:bCs/>
          <w:sz w:val="24"/>
        </w:rPr>
        <w:t>4.1 投标分项报价表</w:t>
      </w:r>
    </w:p>
    <w:p>
      <w:pPr>
        <w:spacing w:before="50" w:afterLines="50" w:line="360" w:lineRule="auto"/>
        <w:contextualSpacing/>
        <w:jc w:val="left"/>
        <w:rPr>
          <w:rFonts w:ascii="宋体" w:hAnsi="宋体" w:cs="宋体"/>
          <w:szCs w:val="21"/>
        </w:rPr>
      </w:pPr>
      <w:r>
        <w:rPr>
          <w:rFonts w:hint="eastAsia" w:ascii="宋体" w:hAnsi="宋体" w:cs="宋体"/>
          <w:szCs w:val="21"/>
        </w:rPr>
        <w:t>项目编号：</w:t>
      </w:r>
    </w:p>
    <w:p>
      <w:pPr>
        <w:autoSpaceDE w:val="0"/>
        <w:autoSpaceDN w:val="0"/>
        <w:adjustRightInd w:val="0"/>
        <w:spacing w:line="360" w:lineRule="auto"/>
        <w:outlineLvl w:val="0"/>
        <w:rPr>
          <w:rFonts w:ascii="宋体" w:hAnsi="宋体" w:cs="宋体"/>
          <w:b/>
          <w:snapToGrid w:val="0"/>
          <w:kern w:val="0"/>
          <w:szCs w:val="21"/>
        </w:rPr>
      </w:pPr>
      <w:r>
        <w:rPr>
          <w:rFonts w:hint="eastAsia" w:ascii="宋体" w:hAnsi="宋体" w:cs="宋体"/>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品牌规格型号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szCs w:val="21"/>
              </w:rPr>
            </w:pPr>
            <w:r>
              <w:rPr>
                <w:rFonts w:hint="eastAsia" w:ascii="宋体" w:hAnsi="宋体" w:cs="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27"/>
              <w:jc w:val="center"/>
              <w:rPr>
                <w:b/>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27"/>
              <w:jc w:val="center"/>
              <w:rPr>
                <w:b/>
                <w:sz w:val="21"/>
                <w:szCs w:val="21"/>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27"/>
              <w:jc w:val="center"/>
              <w:rPr>
                <w:b/>
                <w:sz w:val="21"/>
                <w:szCs w:val="21"/>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27"/>
              <w:jc w:val="center"/>
              <w:rPr>
                <w:b/>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7"/>
              <w:jc w:val="center"/>
              <w:rPr>
                <w:b/>
                <w:sz w:val="21"/>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27"/>
              <w:jc w:val="center"/>
              <w:rPr>
                <w:b/>
                <w:sz w:val="21"/>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27"/>
              <w:jc w:val="center"/>
              <w:rPr>
                <w:b/>
                <w:sz w:val="21"/>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s="宋体"/>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s="宋体"/>
                <w:szCs w:val="21"/>
              </w:rPr>
            </w:pPr>
            <w:r>
              <w:rPr>
                <w:rFonts w:hint="eastAsia" w:ascii="宋体" w:hAnsi="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s="宋体"/>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s="宋体"/>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s="宋体"/>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s="宋体"/>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s="宋体"/>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投标人法定代表人（或授权代表）签字：</w:t>
      </w:r>
    </w:p>
    <w:p>
      <w:pPr>
        <w:spacing w:line="300" w:lineRule="exact"/>
        <w:rPr>
          <w:rFonts w:ascii="宋体" w:hAnsi="宋体"/>
          <w:sz w:val="24"/>
        </w:rPr>
      </w:pPr>
    </w:p>
    <w:p>
      <w:pPr>
        <w:rPr>
          <w:rFonts w:ascii="宋体" w:hAnsi="宋体" w:cs="宋体"/>
          <w:b/>
          <w:bCs/>
          <w:sz w:val="24"/>
          <w:szCs w:val="24"/>
        </w:rPr>
      </w:pPr>
    </w:p>
    <w:p>
      <w:pPr>
        <w:snapToGrid w:val="0"/>
        <w:spacing w:line="360" w:lineRule="auto"/>
        <w:jc w:val="center"/>
        <w:rPr>
          <w:rFonts w:ascii="宋体" w:hAnsi="宋体" w:cs="宋体"/>
          <w:b/>
          <w:bCs/>
          <w:sz w:val="24"/>
          <w:szCs w:val="24"/>
        </w:rPr>
      </w:pPr>
    </w:p>
    <w:p>
      <w:pPr>
        <w:snapToGrid w:val="0"/>
        <w:spacing w:line="360" w:lineRule="auto"/>
        <w:jc w:val="center"/>
        <w:rPr>
          <w:rFonts w:ascii="宋体" w:hAnsi="宋体" w:cs="宋体"/>
          <w:b/>
          <w:bCs/>
          <w:sz w:val="24"/>
          <w:szCs w:val="24"/>
        </w:rPr>
      </w:pPr>
    </w:p>
    <w:p>
      <w:pPr>
        <w:snapToGrid w:val="0"/>
        <w:spacing w:line="360" w:lineRule="auto"/>
        <w:jc w:val="center"/>
        <w:rPr>
          <w:rFonts w:ascii="宋体" w:hAnsi="宋体" w:cs="宋体"/>
          <w:b/>
          <w:bCs/>
          <w:sz w:val="24"/>
          <w:szCs w:val="24"/>
        </w:rPr>
      </w:pPr>
    </w:p>
    <w:p>
      <w:pPr>
        <w:pStyle w:val="3"/>
      </w:pPr>
    </w:p>
    <w:p>
      <w:pPr>
        <w:snapToGrid w:val="0"/>
        <w:spacing w:line="360" w:lineRule="auto"/>
        <w:jc w:val="center"/>
        <w:rPr>
          <w:rFonts w:ascii="宋体" w:hAnsi="宋体" w:cs="宋体"/>
          <w:b/>
          <w:bCs/>
          <w:sz w:val="24"/>
          <w:szCs w:val="24"/>
        </w:rPr>
      </w:pPr>
    </w:p>
    <w:p>
      <w:pPr>
        <w:snapToGrid w:val="0"/>
        <w:spacing w:line="360" w:lineRule="auto"/>
        <w:jc w:val="center"/>
        <w:rPr>
          <w:rFonts w:ascii="宋体" w:hAnsi="宋体" w:cs="宋体"/>
          <w:b/>
          <w:bCs/>
          <w:sz w:val="24"/>
          <w:szCs w:val="24"/>
        </w:rPr>
      </w:pPr>
    </w:p>
    <w:p>
      <w:pPr>
        <w:snapToGrid w:val="0"/>
        <w:spacing w:line="360" w:lineRule="auto"/>
        <w:jc w:val="center"/>
        <w:rPr>
          <w:rFonts w:ascii="宋体" w:hAnsi="宋体" w:cs="宋体"/>
          <w:b/>
          <w:bCs/>
          <w:sz w:val="24"/>
          <w:szCs w:val="24"/>
        </w:rPr>
      </w:pPr>
    </w:p>
    <w:p>
      <w:pPr>
        <w:pStyle w:val="3"/>
        <w:rPr>
          <w:rFonts w:ascii="宋体" w:hAnsi="宋体" w:cs="宋体"/>
          <w:b/>
          <w:bCs/>
          <w:sz w:val="24"/>
          <w:szCs w:val="24"/>
        </w:rPr>
      </w:pPr>
    </w:p>
    <w:p>
      <w:pPr>
        <w:pStyle w:val="36"/>
      </w:pPr>
    </w:p>
    <w:p>
      <w:pPr>
        <w:snapToGrid w:val="0"/>
        <w:spacing w:line="360" w:lineRule="auto"/>
        <w:jc w:val="center"/>
        <w:rPr>
          <w:rFonts w:hint="eastAsia" w:ascii="宋体" w:hAnsi="宋体" w:cs="宋体"/>
          <w:b/>
          <w:bCs/>
          <w:sz w:val="24"/>
          <w:szCs w:val="24"/>
        </w:rPr>
      </w:pPr>
    </w:p>
    <w:p>
      <w:pPr>
        <w:snapToGrid w:val="0"/>
        <w:spacing w:line="360" w:lineRule="auto"/>
        <w:jc w:val="center"/>
        <w:rPr>
          <w:rFonts w:hint="eastAsia" w:ascii="宋体" w:hAnsi="宋体" w:cs="宋体"/>
          <w:b/>
          <w:bCs/>
          <w:sz w:val="24"/>
          <w:szCs w:val="24"/>
        </w:rPr>
      </w:pPr>
    </w:p>
    <w:p>
      <w:pPr>
        <w:snapToGrid w:val="0"/>
        <w:spacing w:line="360" w:lineRule="auto"/>
        <w:jc w:val="center"/>
        <w:rPr>
          <w:rFonts w:hint="eastAsia" w:ascii="宋体" w:hAnsi="宋体" w:cs="宋体"/>
          <w:b/>
          <w:bCs/>
          <w:sz w:val="24"/>
          <w:szCs w:val="24"/>
        </w:rPr>
      </w:pPr>
    </w:p>
    <w:p>
      <w:pPr>
        <w:snapToGrid w:val="0"/>
        <w:spacing w:line="360" w:lineRule="auto"/>
        <w:jc w:val="center"/>
        <w:rPr>
          <w:rFonts w:hint="eastAsia" w:ascii="宋体" w:hAnsi="宋体" w:cs="宋体"/>
          <w:b/>
          <w:bCs/>
          <w:sz w:val="24"/>
          <w:szCs w:val="24"/>
        </w:rPr>
      </w:pPr>
    </w:p>
    <w:p>
      <w:pPr>
        <w:snapToGrid w:val="0"/>
        <w:spacing w:line="360" w:lineRule="auto"/>
        <w:jc w:val="center"/>
        <w:rPr>
          <w:rFonts w:hint="eastAsia" w:ascii="宋体" w:hAnsi="宋体" w:cs="宋体"/>
          <w:b/>
          <w:bCs/>
          <w:sz w:val="24"/>
          <w:szCs w:val="24"/>
        </w:rPr>
      </w:pPr>
    </w:p>
    <w:p>
      <w:pPr>
        <w:snapToGrid w:val="0"/>
        <w:spacing w:line="360" w:lineRule="auto"/>
        <w:jc w:val="center"/>
        <w:rPr>
          <w:rFonts w:hint="eastAsia" w:ascii="宋体" w:hAnsi="宋体" w:cs="宋体"/>
          <w:b/>
          <w:bCs/>
          <w:sz w:val="24"/>
          <w:szCs w:val="24"/>
        </w:rPr>
      </w:pPr>
    </w:p>
    <w:p>
      <w:pPr>
        <w:snapToGrid w:val="0"/>
        <w:spacing w:line="360" w:lineRule="auto"/>
        <w:jc w:val="center"/>
        <w:rPr>
          <w:rFonts w:ascii="宋体" w:hAnsi="宋体" w:cs="宋体"/>
          <w:b/>
          <w:bCs/>
          <w:sz w:val="24"/>
          <w:szCs w:val="24"/>
        </w:rPr>
      </w:pPr>
      <w:r>
        <w:rPr>
          <w:rFonts w:hint="eastAsia" w:ascii="宋体" w:hAnsi="宋体" w:cs="宋体"/>
          <w:b/>
          <w:bCs/>
          <w:sz w:val="24"/>
          <w:szCs w:val="24"/>
        </w:rPr>
        <w:t>4.</w:t>
      </w:r>
      <w:r>
        <w:rPr>
          <w:rFonts w:hint="eastAsia" w:ascii="宋体" w:hAnsi="宋体" w:cs="宋体"/>
          <w:b/>
          <w:bCs/>
          <w:sz w:val="24"/>
          <w:szCs w:val="24"/>
          <w:lang w:val="en-US" w:eastAsia="zh-CN"/>
        </w:rPr>
        <w:t>2</w:t>
      </w:r>
      <w:r>
        <w:rPr>
          <w:rFonts w:hint="eastAsia" w:ascii="宋体" w:hAnsi="宋体" w:cs="宋体"/>
          <w:b/>
          <w:bCs/>
          <w:sz w:val="24"/>
          <w:szCs w:val="24"/>
        </w:rPr>
        <w:t>业绩情况表</w:t>
      </w:r>
    </w:p>
    <w:p>
      <w:pPr>
        <w:autoSpaceDE w:val="0"/>
        <w:autoSpaceDN w:val="0"/>
        <w:adjustRightInd w:val="0"/>
        <w:spacing w:line="360" w:lineRule="auto"/>
        <w:jc w:val="center"/>
        <w:outlineLvl w:val="0"/>
        <w:rPr>
          <w:rFonts w:ascii="宋体" w:hAnsi="宋体" w:cs="宋体"/>
          <w:b/>
          <w:bCs/>
          <w:sz w:val="28"/>
          <w:szCs w:val="28"/>
        </w:rPr>
      </w:pPr>
    </w:p>
    <w:p>
      <w:pPr>
        <w:spacing w:before="50" w:afterLines="50" w:line="360" w:lineRule="auto"/>
        <w:contextualSpacing/>
        <w:jc w:val="left"/>
        <w:rPr>
          <w:rFonts w:ascii="宋体" w:hAnsi="宋体" w:cs="宋体"/>
          <w:szCs w:val="21"/>
        </w:rPr>
      </w:pPr>
      <w:r>
        <w:rPr>
          <w:rFonts w:hint="eastAsia" w:ascii="宋体" w:hAnsi="宋体" w:cs="宋体"/>
          <w:szCs w:val="21"/>
        </w:rPr>
        <w:t>项目编号：</w:t>
      </w:r>
    </w:p>
    <w:p>
      <w:pPr>
        <w:snapToGrid w:val="0"/>
        <w:spacing w:line="360" w:lineRule="auto"/>
        <w:rPr>
          <w:rFonts w:ascii="宋体" w:hAnsi="宋体" w:cs="宋体"/>
          <w:b/>
          <w:snapToGrid w:val="0"/>
          <w:kern w:val="0"/>
          <w:szCs w:val="21"/>
        </w:rPr>
      </w:pPr>
      <w:r>
        <w:rPr>
          <w:rFonts w:hint="eastAsia" w:ascii="宋体" w:hAnsi="宋体" w:cs="宋体"/>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10"/>
              <w:spacing w:line="360" w:lineRule="auto"/>
              <w:ind w:firstLine="210"/>
              <w:rPr>
                <w:rFonts w:ascii="宋体" w:hAnsi="宋体" w:eastAsia="宋体" w:cs="宋体"/>
                <w:sz w:val="21"/>
                <w:szCs w:val="21"/>
              </w:rPr>
            </w:pPr>
          </w:p>
        </w:tc>
        <w:tc>
          <w:tcPr>
            <w:tcW w:w="3579" w:type="dxa"/>
            <w:vAlign w:val="center"/>
          </w:tcPr>
          <w:p>
            <w:pPr>
              <w:pStyle w:val="10"/>
              <w:spacing w:line="360" w:lineRule="auto"/>
              <w:ind w:firstLine="210"/>
              <w:rPr>
                <w:rFonts w:ascii="宋体" w:hAnsi="宋体" w:eastAsia="宋体" w:cs="宋体"/>
                <w:sz w:val="21"/>
                <w:szCs w:val="21"/>
              </w:rPr>
            </w:pPr>
          </w:p>
        </w:tc>
        <w:tc>
          <w:tcPr>
            <w:tcW w:w="1440" w:type="dxa"/>
            <w:vAlign w:val="center"/>
          </w:tcPr>
          <w:p>
            <w:pPr>
              <w:pStyle w:val="10"/>
              <w:spacing w:line="360" w:lineRule="auto"/>
              <w:ind w:firstLine="210"/>
              <w:rPr>
                <w:rFonts w:ascii="宋体" w:hAnsi="宋体" w:eastAsia="宋体" w:cs="宋体"/>
                <w:sz w:val="21"/>
                <w:szCs w:val="21"/>
              </w:rPr>
            </w:pPr>
          </w:p>
        </w:tc>
        <w:tc>
          <w:tcPr>
            <w:tcW w:w="1706" w:type="dxa"/>
            <w:vAlign w:val="center"/>
          </w:tcPr>
          <w:p>
            <w:pPr>
              <w:pStyle w:val="10"/>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10"/>
              <w:spacing w:line="360" w:lineRule="auto"/>
              <w:ind w:firstLine="210"/>
              <w:rPr>
                <w:rFonts w:ascii="宋体" w:hAnsi="宋体" w:eastAsia="宋体" w:cs="宋体"/>
                <w:sz w:val="21"/>
                <w:szCs w:val="21"/>
              </w:rPr>
            </w:pPr>
          </w:p>
        </w:tc>
        <w:tc>
          <w:tcPr>
            <w:tcW w:w="3579" w:type="dxa"/>
            <w:vAlign w:val="center"/>
          </w:tcPr>
          <w:p>
            <w:pPr>
              <w:pStyle w:val="10"/>
              <w:spacing w:line="360" w:lineRule="auto"/>
              <w:ind w:firstLine="210"/>
              <w:rPr>
                <w:rFonts w:ascii="宋体" w:hAnsi="宋体" w:eastAsia="宋体" w:cs="宋体"/>
                <w:sz w:val="21"/>
                <w:szCs w:val="21"/>
              </w:rPr>
            </w:pPr>
          </w:p>
        </w:tc>
        <w:tc>
          <w:tcPr>
            <w:tcW w:w="1440" w:type="dxa"/>
            <w:vAlign w:val="center"/>
          </w:tcPr>
          <w:p>
            <w:pPr>
              <w:pStyle w:val="10"/>
              <w:spacing w:line="360" w:lineRule="auto"/>
              <w:ind w:firstLine="210"/>
              <w:rPr>
                <w:rFonts w:ascii="宋体" w:hAnsi="宋体" w:eastAsia="宋体" w:cs="宋体"/>
                <w:sz w:val="21"/>
                <w:szCs w:val="21"/>
              </w:rPr>
            </w:pPr>
          </w:p>
        </w:tc>
        <w:tc>
          <w:tcPr>
            <w:tcW w:w="1706" w:type="dxa"/>
            <w:vAlign w:val="center"/>
          </w:tcPr>
          <w:p>
            <w:pPr>
              <w:pStyle w:val="10"/>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10"/>
              <w:spacing w:line="360" w:lineRule="auto"/>
              <w:ind w:firstLine="210"/>
              <w:rPr>
                <w:rFonts w:ascii="宋体" w:hAnsi="宋体" w:eastAsia="宋体" w:cs="宋体"/>
                <w:sz w:val="21"/>
                <w:szCs w:val="21"/>
              </w:rPr>
            </w:pPr>
          </w:p>
        </w:tc>
        <w:tc>
          <w:tcPr>
            <w:tcW w:w="3579" w:type="dxa"/>
            <w:vAlign w:val="center"/>
          </w:tcPr>
          <w:p>
            <w:pPr>
              <w:pStyle w:val="10"/>
              <w:spacing w:line="360" w:lineRule="auto"/>
              <w:ind w:firstLine="210"/>
              <w:rPr>
                <w:rFonts w:ascii="宋体" w:hAnsi="宋体" w:eastAsia="宋体" w:cs="宋体"/>
                <w:sz w:val="21"/>
                <w:szCs w:val="21"/>
              </w:rPr>
            </w:pPr>
          </w:p>
        </w:tc>
        <w:tc>
          <w:tcPr>
            <w:tcW w:w="1440" w:type="dxa"/>
            <w:vAlign w:val="center"/>
          </w:tcPr>
          <w:p>
            <w:pPr>
              <w:pStyle w:val="10"/>
              <w:spacing w:line="360" w:lineRule="auto"/>
              <w:ind w:firstLine="210"/>
              <w:rPr>
                <w:rFonts w:ascii="宋体" w:hAnsi="宋体" w:eastAsia="宋体" w:cs="宋体"/>
                <w:sz w:val="21"/>
                <w:szCs w:val="21"/>
              </w:rPr>
            </w:pPr>
          </w:p>
        </w:tc>
        <w:tc>
          <w:tcPr>
            <w:tcW w:w="1706" w:type="dxa"/>
            <w:vAlign w:val="center"/>
          </w:tcPr>
          <w:p>
            <w:pPr>
              <w:pStyle w:val="10"/>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cs="宋体"/>
                <w:szCs w:val="21"/>
              </w:rPr>
            </w:pPr>
          </w:p>
        </w:tc>
        <w:tc>
          <w:tcPr>
            <w:tcW w:w="3579" w:type="dxa"/>
            <w:vAlign w:val="center"/>
          </w:tcPr>
          <w:p>
            <w:pPr>
              <w:rPr>
                <w:rFonts w:ascii="宋体" w:hAnsi="宋体" w:cs="宋体"/>
                <w:szCs w:val="21"/>
              </w:rPr>
            </w:pPr>
          </w:p>
        </w:tc>
        <w:tc>
          <w:tcPr>
            <w:tcW w:w="1440" w:type="dxa"/>
            <w:vAlign w:val="center"/>
          </w:tcPr>
          <w:p>
            <w:pPr>
              <w:rPr>
                <w:rFonts w:ascii="宋体" w:hAnsi="宋体" w:cs="宋体"/>
                <w:szCs w:val="21"/>
              </w:rPr>
            </w:pPr>
          </w:p>
        </w:tc>
        <w:tc>
          <w:tcPr>
            <w:tcW w:w="170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cs="宋体"/>
                <w:szCs w:val="21"/>
              </w:rPr>
            </w:pPr>
          </w:p>
        </w:tc>
        <w:tc>
          <w:tcPr>
            <w:tcW w:w="3579" w:type="dxa"/>
            <w:vAlign w:val="center"/>
          </w:tcPr>
          <w:p>
            <w:pPr>
              <w:rPr>
                <w:rFonts w:ascii="宋体" w:hAnsi="宋体" w:cs="宋体"/>
                <w:szCs w:val="21"/>
              </w:rPr>
            </w:pPr>
          </w:p>
        </w:tc>
        <w:tc>
          <w:tcPr>
            <w:tcW w:w="1440" w:type="dxa"/>
            <w:vAlign w:val="center"/>
          </w:tcPr>
          <w:p>
            <w:pPr>
              <w:rPr>
                <w:rFonts w:ascii="宋体" w:hAnsi="宋体" w:cs="宋体"/>
                <w:szCs w:val="21"/>
              </w:rPr>
            </w:pPr>
          </w:p>
        </w:tc>
        <w:tc>
          <w:tcPr>
            <w:tcW w:w="1706" w:type="dxa"/>
            <w:vAlign w:val="center"/>
          </w:tcPr>
          <w:p>
            <w:pPr>
              <w:rPr>
                <w:rFonts w:ascii="宋体" w:hAnsi="宋体" w:cs="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hint="eastAsia"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w:t>
      </w:r>
      <w:r>
        <w:rPr>
          <w:rFonts w:hint="eastAsia" w:ascii="宋体" w:hAnsi="宋体" w:cs="宋体"/>
          <w:b/>
          <w:bCs/>
          <w:sz w:val="24"/>
          <w:szCs w:val="24"/>
          <w:lang w:val="en-US" w:eastAsia="zh-CN"/>
        </w:rPr>
        <w:t>3</w:t>
      </w:r>
      <w:r>
        <w:rPr>
          <w:rFonts w:hint="eastAsia" w:ascii="宋体" w:hAnsi="宋体" w:cs="宋体"/>
          <w:b/>
          <w:bCs/>
          <w:sz w:val="24"/>
          <w:szCs w:val="24"/>
        </w:rPr>
        <w:t xml:space="preserve"> 售后服务方案</w:t>
      </w:r>
    </w:p>
    <w:p>
      <w:pPr>
        <w:autoSpaceDE w:val="0"/>
        <w:autoSpaceDN w:val="0"/>
        <w:adjustRightInd w:val="0"/>
        <w:spacing w:line="360" w:lineRule="auto"/>
        <w:jc w:val="center"/>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szCs w:val="21"/>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cs="宋体"/>
          <w:b/>
          <w:bCs/>
          <w:sz w:val="24"/>
          <w:szCs w:val="24"/>
        </w:rPr>
      </w:pPr>
    </w:p>
    <w:p>
      <w:pPr>
        <w:pStyle w:val="3"/>
        <w:rPr>
          <w:rFonts w:ascii="宋体" w:hAnsi="宋体" w:cs="宋体"/>
          <w:b/>
          <w:bCs/>
          <w:sz w:val="24"/>
          <w:szCs w:val="24"/>
        </w:rPr>
      </w:pPr>
    </w:p>
    <w:p>
      <w:pPr>
        <w:pStyle w:val="36"/>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w:t>
      </w:r>
      <w:r>
        <w:rPr>
          <w:rFonts w:hint="eastAsia" w:ascii="宋体" w:hAnsi="宋体" w:cs="宋体"/>
          <w:b/>
          <w:bCs/>
          <w:sz w:val="24"/>
          <w:szCs w:val="24"/>
          <w:lang w:val="en-US" w:eastAsia="zh-CN"/>
        </w:rPr>
        <w:t>4</w:t>
      </w:r>
      <w:r>
        <w:rPr>
          <w:rFonts w:hint="eastAsia" w:ascii="宋体" w:hAnsi="宋体" w:cs="宋体"/>
          <w:b/>
          <w:bCs/>
          <w:sz w:val="24"/>
          <w:szCs w:val="24"/>
        </w:rPr>
        <w:t>中小企业声明函</w:t>
      </w:r>
    </w:p>
    <w:p>
      <w:pPr>
        <w:spacing w:line="360" w:lineRule="auto"/>
        <w:jc w:val="center"/>
        <w:rPr>
          <w:rFonts w:ascii="宋体" w:hAnsi="宋体" w:cs="宋体"/>
          <w:b/>
          <w:bCs/>
          <w:szCs w:val="21"/>
        </w:rPr>
      </w:pPr>
    </w:p>
    <w:p>
      <w:pPr>
        <w:widowControl/>
        <w:spacing w:before="100" w:beforeAutospacing="1" w:after="100" w:afterAutospacing="1" w:line="360" w:lineRule="auto"/>
        <w:ind w:firstLine="420"/>
        <w:contextualSpacing/>
        <w:jc w:val="left"/>
        <w:rPr>
          <w:rFonts w:hint="eastAsia" w:ascii="宋体" w:hAnsi="宋体" w:eastAsia="宋体" w:cs="宋体"/>
          <w:kern w:val="0"/>
          <w:szCs w:val="21"/>
          <w:lang w:eastAsia="zh-CN"/>
        </w:rPr>
      </w:pPr>
      <w:r>
        <w:rPr>
          <w:rFonts w:hint="eastAsia" w:ascii="宋体" w:hAnsi="宋体" w:cs="宋体"/>
          <w:kern w:val="0"/>
          <w:szCs w:val="21"/>
        </w:rPr>
        <w:t>本公司郑重声明，根据《政府采购促进中小企业发展暂行办法》（财库[2011]181号）的规定，本公司为______（请填写：中型、小型、微型）企业。即，本公司同时满足以下条件：</w:t>
      </w:r>
    </w:p>
    <w:p>
      <w:pPr>
        <w:widowControl/>
        <w:spacing w:before="100" w:beforeAutospacing="1" w:after="100" w:afterAutospacing="1" w:line="360" w:lineRule="auto"/>
        <w:ind w:firstLine="420"/>
        <w:contextualSpacing/>
        <w:jc w:val="left"/>
        <w:rPr>
          <w:rFonts w:ascii="宋体" w:hAnsi="宋体" w:cs="宋体"/>
          <w:kern w:val="0"/>
          <w:szCs w:val="21"/>
        </w:rPr>
      </w:pPr>
      <w:r>
        <w:rPr>
          <w:rFonts w:hint="eastAsia" w:ascii="宋体" w:hAnsi="宋体" w:cs="宋体"/>
          <w:kern w:val="0"/>
          <w:szCs w:val="21"/>
        </w:rPr>
        <w:t>　　根据《工业和信息化部、国家统计局、国家发展和改革委员会、财政部关于印发中小企业划型标准规定的通知》（工信部联企业[2011]300号）规定的划分标准，</w:t>
      </w:r>
      <w:r>
        <w:rPr>
          <w:rFonts w:hint="eastAsia" w:ascii="宋体" w:hAnsi="宋体" w:cs="宋体"/>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cs="宋体"/>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宋体"/>
          <w:kern w:val="0"/>
          <w:szCs w:val="21"/>
        </w:rPr>
      </w:pPr>
      <w:r>
        <w:rPr>
          <w:rFonts w:hint="eastAsia" w:ascii="宋体" w:hAnsi="宋体" w:cs="宋体"/>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宋体"/>
          <w:kern w:val="0"/>
          <w:szCs w:val="21"/>
        </w:rPr>
      </w:pPr>
    </w:p>
    <w:p>
      <w:pPr>
        <w:widowControl/>
        <w:spacing w:before="100" w:beforeAutospacing="1" w:after="100" w:afterAutospacing="1" w:line="360" w:lineRule="auto"/>
        <w:ind w:left="3885" w:leftChars="1850"/>
        <w:jc w:val="left"/>
        <w:rPr>
          <w:rFonts w:ascii="宋体" w:hAnsi="宋体" w:cs="宋体"/>
          <w:kern w:val="0"/>
          <w:szCs w:val="21"/>
        </w:rPr>
      </w:pPr>
    </w:p>
    <w:p>
      <w:pPr>
        <w:widowControl/>
        <w:spacing w:before="100" w:beforeAutospacing="1" w:after="100" w:afterAutospacing="1" w:line="360" w:lineRule="auto"/>
        <w:ind w:left="3885" w:leftChars="1850"/>
        <w:jc w:val="left"/>
        <w:rPr>
          <w:rFonts w:hint="eastAsia" w:ascii="宋体" w:hAnsi="宋体" w:eastAsia="宋体" w:cs="宋体"/>
          <w:kern w:val="0"/>
          <w:szCs w:val="21"/>
          <w:lang w:eastAsia="zh-CN"/>
        </w:rPr>
      </w:pPr>
      <w:r>
        <w:rPr>
          <w:rFonts w:hint="eastAsia" w:ascii="宋体" w:hAnsi="宋体" w:cs="宋体"/>
          <w:kern w:val="0"/>
          <w:szCs w:val="21"/>
        </w:rPr>
        <w:t>企业名称（盖章）：　　　　　　　　　</w:t>
      </w:r>
    </w:p>
    <w:p>
      <w:pPr>
        <w:widowControl/>
        <w:spacing w:before="100" w:beforeAutospacing="1" w:after="100" w:afterAutospacing="1" w:line="360" w:lineRule="auto"/>
        <w:ind w:left="3885" w:leftChars="1850"/>
        <w:jc w:val="left"/>
        <w:rPr>
          <w:rFonts w:ascii="宋体" w:hAnsi="宋体" w:cs="宋体"/>
          <w:kern w:val="0"/>
          <w:szCs w:val="21"/>
        </w:rPr>
      </w:pPr>
      <w:r>
        <w:rPr>
          <w:rFonts w:hint="eastAsia" w:ascii="宋体" w:hAnsi="宋体" w:cs="宋体"/>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s="宋体"/>
          <w:szCs w:val="21"/>
        </w:rPr>
      </w:pPr>
      <w:r>
        <w:rPr>
          <w:rFonts w:hint="eastAsia" w:ascii="宋体" w:hAnsi="宋体" w:cs="宋体"/>
          <w:szCs w:val="21"/>
        </w:rPr>
        <w:t>说明：</w:t>
      </w:r>
    </w:p>
    <w:p>
      <w:pPr>
        <w:widowControl/>
        <w:spacing w:before="100" w:beforeAutospacing="1" w:after="100" w:afterAutospacing="1" w:line="360" w:lineRule="auto"/>
        <w:contextualSpacing/>
        <w:jc w:val="left"/>
        <w:rPr>
          <w:rFonts w:ascii="宋体" w:hAnsi="宋体" w:cs="宋体"/>
          <w:kern w:val="0"/>
          <w:szCs w:val="21"/>
        </w:rPr>
      </w:pPr>
      <w:r>
        <w:rPr>
          <w:rFonts w:hint="eastAsia" w:ascii="宋体" w:hAnsi="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宋体"/>
          <w:kern w:val="0"/>
          <w:szCs w:val="21"/>
        </w:rPr>
      </w:pPr>
      <w:r>
        <w:rPr>
          <w:rFonts w:hint="eastAsia" w:ascii="宋体" w:hAnsi="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宋体"/>
          <w:kern w:val="0"/>
          <w:szCs w:val="21"/>
        </w:rPr>
      </w:pPr>
      <w:r>
        <w:rPr>
          <w:rFonts w:hint="eastAsia" w:ascii="宋体" w:hAnsi="宋体" w:cs="宋体"/>
          <w:kern w:val="0"/>
          <w:szCs w:val="21"/>
        </w:rPr>
        <w:t>3、小型和微型企业不包括民办非企业。</w:t>
      </w:r>
    </w:p>
    <w:p>
      <w:pPr>
        <w:autoSpaceDE w:val="0"/>
        <w:autoSpaceDN w:val="0"/>
        <w:adjustRightInd w:val="0"/>
        <w:spacing w:line="360" w:lineRule="auto"/>
        <w:jc w:val="center"/>
        <w:outlineLvl w:val="0"/>
        <w:rPr>
          <w:rFonts w:ascii="宋体" w:hAnsi="宋体" w:cs="宋体"/>
          <w:b/>
          <w:bCs/>
          <w:sz w:val="24"/>
          <w:szCs w:val="24"/>
        </w:rPr>
      </w:pPr>
    </w:p>
    <w:p>
      <w:pPr>
        <w:pStyle w:val="36"/>
        <w:rPr>
          <w:rFonts w:hAnsi="宋体"/>
          <w:b/>
          <w:bCs/>
        </w:rPr>
      </w:pPr>
    </w:p>
    <w:p>
      <w:pPr>
        <w:rPr>
          <w:rFonts w:ascii="宋体" w:hAnsi="宋体" w:cs="宋体"/>
          <w:b/>
          <w:bCs/>
          <w:sz w:val="24"/>
          <w:szCs w:val="24"/>
        </w:rPr>
      </w:pPr>
    </w:p>
    <w:p>
      <w:pPr>
        <w:pStyle w:val="3"/>
      </w:pPr>
    </w:p>
    <w:p>
      <w:pPr>
        <w:autoSpaceDE w:val="0"/>
        <w:autoSpaceDN w:val="0"/>
        <w:adjustRightInd w:val="0"/>
        <w:spacing w:line="360" w:lineRule="auto"/>
        <w:outlineLvl w:val="0"/>
        <w:rPr>
          <w:rFonts w:ascii="宋体" w:hAnsi="宋体" w:cs="宋体"/>
          <w:b/>
          <w:bCs/>
          <w:sz w:val="24"/>
          <w:szCs w:val="24"/>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w:t>
      </w:r>
      <w:r>
        <w:rPr>
          <w:rFonts w:hint="eastAsia" w:ascii="宋体" w:hAnsi="宋体" w:cs="宋体"/>
          <w:b/>
          <w:bCs/>
          <w:sz w:val="24"/>
          <w:szCs w:val="24"/>
          <w:lang w:val="en-US" w:eastAsia="zh-CN"/>
        </w:rPr>
        <w:t>5</w:t>
      </w:r>
      <w:r>
        <w:rPr>
          <w:rFonts w:hint="eastAsia" w:ascii="宋体" w:hAnsi="宋体" w:cs="宋体"/>
          <w:b/>
          <w:bCs/>
          <w:sz w:val="24"/>
          <w:szCs w:val="24"/>
        </w:rPr>
        <w:t>残疾人福利性单位声明函</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单位名称（盖章）：</w:t>
      </w:r>
    </w:p>
    <w:p>
      <w:pPr>
        <w:spacing w:line="360" w:lineRule="auto"/>
        <w:rPr>
          <w:rFonts w:ascii="宋体" w:hAnsi="宋体" w:cs="宋体"/>
          <w:szCs w:val="21"/>
        </w:rPr>
      </w:pPr>
      <w:r>
        <w:rPr>
          <w:rFonts w:hint="eastAsia" w:ascii="宋体" w:hAnsi="宋体" w:cs="宋体"/>
          <w:szCs w:val="21"/>
        </w:rPr>
        <w:t xml:space="preserve">                                    日    期：      年    月    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w:t>
      </w:r>
      <w:r>
        <w:rPr>
          <w:rFonts w:hint="eastAsia" w:ascii="宋体" w:hAnsi="宋体" w:cs="宋体"/>
          <w:b/>
          <w:bCs/>
          <w:sz w:val="24"/>
          <w:szCs w:val="24"/>
          <w:lang w:val="en-US" w:eastAsia="zh-CN"/>
        </w:rPr>
        <w:t>6</w:t>
      </w:r>
      <w:bookmarkStart w:id="7" w:name="_GoBack"/>
      <w:bookmarkEnd w:id="7"/>
      <w:r>
        <w:rPr>
          <w:rFonts w:hint="eastAsia" w:ascii="宋体" w:hAnsi="宋体" w:cs="宋体"/>
          <w:b/>
          <w:bCs/>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20" w:firstLineChars="200"/>
        <w:rPr>
          <w:rFonts w:ascii="宋体" w:hAnsi="宋体" w:cs="宋体"/>
          <w:szCs w:val="21"/>
        </w:rPr>
      </w:pPr>
      <w:r>
        <w:rPr>
          <w:rFonts w:hint="eastAsia" w:ascii="宋体" w:hAnsi="宋体" w:cs="宋体"/>
          <w:szCs w:val="21"/>
        </w:rPr>
        <w:t>供应商所投产品涉及国家有属强制性规定的，须承诺其所投产品符合国家强制性要求（如CCC认证，格式自拟）</w:t>
      </w:r>
    </w:p>
    <w:p>
      <w:pPr>
        <w:rPr>
          <w:rFonts w:ascii="宋体" w:hAnsi="宋体" w:cs="宋体"/>
        </w:rPr>
      </w:pPr>
    </w:p>
    <w:p>
      <w:pPr>
        <w:textAlignment w:val="baseline"/>
        <w:rPr>
          <w:rStyle w:val="35"/>
          <w:rFonts w:ascii="宋体" w:hAnsi="宋体" w:eastAsia="宋体"/>
        </w:rPr>
      </w:pPr>
    </w:p>
    <w:p>
      <w:pPr>
        <w:textAlignment w:val="baseline"/>
        <w:rPr>
          <w:rStyle w:val="35"/>
          <w:rFonts w:ascii="宋体" w:hAnsi="宋体" w:eastAsia="宋体"/>
        </w:rPr>
      </w:pPr>
    </w:p>
    <w:p>
      <w:pPr>
        <w:textAlignment w:val="baseline"/>
        <w:rPr>
          <w:rStyle w:val="35"/>
          <w:rFonts w:ascii="宋体" w:hAnsi="宋体" w:eastAsia="宋体"/>
        </w:rPr>
      </w:pPr>
    </w:p>
    <w:p>
      <w:pPr>
        <w:textAlignment w:val="baseline"/>
        <w:rPr>
          <w:rStyle w:val="35"/>
          <w:rFonts w:ascii="宋体" w:hAnsi="宋体" w:eastAsia="宋体"/>
        </w:rPr>
      </w:pPr>
    </w:p>
    <w:p>
      <w:pPr>
        <w:textAlignment w:val="baseline"/>
        <w:rPr>
          <w:rStyle w:val="35"/>
          <w:rFonts w:ascii="宋体" w:hAnsi="宋体" w:eastAsia="宋体"/>
        </w:rPr>
      </w:pPr>
    </w:p>
    <w:p>
      <w:pPr>
        <w:textAlignment w:val="baseline"/>
        <w:rPr>
          <w:rStyle w:val="35"/>
          <w:rFonts w:ascii="宋体" w:hAnsi="宋体" w:eastAsia="宋体"/>
        </w:rPr>
      </w:pPr>
    </w:p>
    <w:p>
      <w:pPr>
        <w:textAlignment w:val="baseline"/>
        <w:rPr>
          <w:rStyle w:val="35"/>
          <w:rFonts w:ascii="宋体" w:hAnsi="宋体" w:eastAsia="宋体"/>
        </w:rPr>
      </w:pPr>
    </w:p>
    <w:p>
      <w:pPr>
        <w:spacing w:line="360" w:lineRule="auto"/>
        <w:ind w:firstLine="3373" w:firstLineChars="1200"/>
        <w:textAlignment w:val="baseline"/>
        <w:rPr>
          <w:rStyle w:val="35"/>
          <w:rFonts w:ascii="宋体" w:hAnsi="宋体" w:eastAsia="宋体" w:cs="宋体"/>
          <w:b/>
          <w:bCs/>
          <w:sz w:val="28"/>
          <w:szCs w:val="28"/>
          <w:lang w:val="zh-CN"/>
        </w:rPr>
      </w:pPr>
    </w:p>
    <w:p>
      <w:pPr>
        <w:pStyle w:val="3"/>
        <w:rPr>
          <w:lang w:val="zh-CN"/>
        </w:rPr>
      </w:pPr>
    </w:p>
    <w:bookmarkEnd w:id="5"/>
    <w:p>
      <w:pPr>
        <w:spacing w:line="360" w:lineRule="auto"/>
        <w:ind w:firstLine="3373" w:firstLineChars="1200"/>
        <w:textAlignment w:val="baseline"/>
        <w:rPr>
          <w:rStyle w:val="35"/>
          <w:rFonts w:ascii="宋体" w:hAnsi="宋体" w:eastAsia="宋体" w:cs="宋体"/>
          <w:b/>
          <w:bCs/>
          <w:sz w:val="28"/>
          <w:szCs w:val="28"/>
          <w:lang w:val="zh-CN"/>
        </w:rPr>
      </w:pPr>
    </w:p>
    <w:p>
      <w:pPr>
        <w:spacing w:line="360" w:lineRule="auto"/>
        <w:ind w:firstLine="3373" w:firstLineChars="1200"/>
        <w:textAlignment w:val="baseline"/>
        <w:rPr>
          <w:rStyle w:val="35"/>
          <w:rFonts w:ascii="宋体" w:hAnsi="宋体" w:eastAsia="宋体" w:cs="宋体"/>
          <w:b/>
          <w:bCs/>
          <w:sz w:val="28"/>
          <w:szCs w:val="28"/>
          <w:lang w:val="zh-CN"/>
        </w:rPr>
      </w:pPr>
      <w:bookmarkStart w:id="6" w:name="_Hlk60320958"/>
      <w:r>
        <w:rPr>
          <w:rStyle w:val="35"/>
          <w:rFonts w:ascii="宋体" w:hAnsi="宋体" w:eastAsia="宋体" w:cs="宋体"/>
          <w:b/>
          <w:bCs/>
          <w:sz w:val="28"/>
          <w:szCs w:val="28"/>
          <w:lang w:val="zh-CN"/>
        </w:rPr>
        <w:t>五、其他资料（若有）</w:t>
      </w:r>
    </w:p>
    <w:p>
      <w:pPr>
        <w:textAlignment w:val="baseline"/>
        <w:rPr>
          <w:rStyle w:val="35"/>
          <w:rFonts w:ascii="宋体" w:hAnsi="宋体" w:eastAsia="宋体"/>
        </w:rPr>
      </w:pPr>
    </w:p>
    <w:p>
      <w:pPr>
        <w:textAlignment w:val="baseline"/>
        <w:rPr>
          <w:rStyle w:val="35"/>
          <w:rFonts w:ascii="宋体" w:hAnsi="宋体" w:eastAsia="宋体"/>
        </w:rPr>
      </w:pPr>
    </w:p>
    <w:p>
      <w:pPr>
        <w:textAlignment w:val="baseline"/>
        <w:rPr>
          <w:rStyle w:val="35"/>
          <w:rFonts w:ascii="宋体" w:hAnsi="宋体" w:eastAsia="宋体"/>
        </w:rPr>
      </w:pPr>
    </w:p>
    <w:p>
      <w:pPr>
        <w:spacing w:line="360" w:lineRule="auto"/>
        <w:jc w:val="center"/>
        <w:textAlignment w:val="baseline"/>
        <w:rPr>
          <w:rStyle w:val="35"/>
          <w:rFonts w:ascii="宋体" w:hAnsi="宋体" w:eastAsia="宋体" w:cs="宋体"/>
          <w:b/>
          <w:bCs/>
          <w:sz w:val="28"/>
          <w:szCs w:val="28"/>
        </w:rPr>
      </w:pPr>
      <w:r>
        <w:rPr>
          <w:rStyle w:val="35"/>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35"/>
          <w:rFonts w:ascii="宋体" w:hAnsi="宋体" w:eastAsia="宋体" w:cs="宋体"/>
          <w:b/>
          <w:bCs/>
          <w:sz w:val="28"/>
          <w:szCs w:val="28"/>
        </w:rPr>
      </w:pPr>
      <w:r>
        <w:rPr>
          <w:rStyle w:val="35"/>
          <w:rFonts w:ascii="宋体" w:hAnsi="宋体" w:eastAsia="宋体" w:cs="宋体"/>
          <w:b/>
          <w:bCs/>
          <w:sz w:val="28"/>
          <w:szCs w:val="28"/>
        </w:rPr>
        <w:t> </w:t>
      </w:r>
    </w:p>
    <w:bookmarkEnd w:id="6"/>
    <w:p>
      <w:pPr>
        <w:rPr>
          <w:rFonts w:ascii="宋体" w:hAnsi="宋体" w:cs="宋体"/>
        </w:rPr>
      </w:pPr>
    </w:p>
    <w:p/>
    <w:p/>
    <w:p/>
    <w:p/>
    <w:sectPr>
      <w:headerReference r:id="rId4" w:type="default"/>
      <w:footerReference r:id="rId5" w:type="default"/>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INe3/cYBAACNAwAADgAAAAAAAAABACAAAAAiAQAAZHJzL2Uyb0Rv&#10;Yy54bWxQSwUGAAAAAAYABgBZAQAAWgU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3" o:spid="_x0000_s3073" o:spt="202" type="#_x0000_t202" style="position:absolute;left:0pt;margin-left:230.35pt;margin-top:6.45pt;height:17.75pt;width:12.75pt;mso-position-horizontal-relative:margin;z-index:251660288;mso-width-relative:page;mso-height-relative:page;" filled="f" stroked="f" coordsize="21600,21600" o:gfxdata="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dYZw1wAAAAkBAAAPAAAAAAAAAAEAIAAAACIAAABkcnMvZG93bnJldi54bWxQSwECFAAU&#10;AAAACACHTuJAHB3VgrkBAABxAwAADgAAAAAAAAABACAAAAAmAQAAZHJzL2Uyb0RvYy54bWxQSwUG&#10;AAAAAAYABgBZAQAAUQUAAAAA&#10;">
          <v:path/>
          <v:fill on="f" focussize="0,0"/>
          <v:stroke on="f" joinstyle="miter"/>
          <v:imagedata o:title=""/>
          <o:lock v:ext="edit"/>
          <v:textbox inset="0mm,0mm,0mm,0mm">
            <w:txbxContent>
              <w:p>
                <w:pPr>
                  <w:pStyle w:val="20"/>
                </w:pPr>
                <w:r>
                  <w:fldChar w:fldCharType="begin"/>
                </w:r>
                <w:r>
                  <w:instrText xml:space="preserve"> PAGE  \* MERGEFORMAT </w:instrText>
                </w:r>
                <w:r>
                  <w:fldChar w:fldCharType="separate"/>
                </w:r>
                <w:r>
                  <w:t>27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E91AA"/>
    <w:multiLevelType w:val="singleLevel"/>
    <w:tmpl w:val="EBBE91AA"/>
    <w:lvl w:ilvl="0" w:tentative="0">
      <w:start w:val="2"/>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cs="Times New Roman"/>
        <w:sz w:val="28"/>
        <w:szCs w:val="28"/>
      </w:rPr>
    </w:lvl>
    <w:lvl w:ilvl="1" w:tentative="0">
      <w:start w:val="1"/>
      <w:numFmt w:val="chineseCountingThousand"/>
      <w:pStyle w:val="6"/>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8"/>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00000014"/>
    <w:multiLevelType w:val="multilevel"/>
    <w:tmpl w:val="00000014"/>
    <w:lvl w:ilvl="0" w:tentative="0">
      <w:start w:val="1"/>
      <w:numFmt w:val="decimal"/>
      <w:pStyle w:val="62"/>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6">
    <w:nsid w:val="59F817E8"/>
    <w:multiLevelType w:val="singleLevel"/>
    <w:tmpl w:val="59F817E8"/>
    <w:lvl w:ilvl="0" w:tentative="0">
      <w:start w:val="1"/>
      <w:numFmt w:val="chineseCounting"/>
      <w:pStyle w:val="87"/>
      <w:suff w:val="nothing"/>
      <w:lvlText w:val="%1、"/>
      <w:lvlJc w:val="left"/>
      <w:rPr>
        <w:rFonts w:cs="Times New Roman"/>
      </w:rPr>
    </w:lvl>
  </w:abstractNum>
  <w:abstractNum w:abstractNumId="7">
    <w:nsid w:val="742F9439"/>
    <w:multiLevelType w:val="singleLevel"/>
    <w:tmpl w:val="742F9439"/>
    <w:lvl w:ilvl="0" w:tentative="0">
      <w:start w:val="1"/>
      <w:numFmt w:val="chineseCounting"/>
      <w:suff w:val="nothing"/>
      <w:lvlText w:val="%1、"/>
      <w:lvlJc w:val="left"/>
      <w:rPr>
        <w:rFonts w:hint="eastAsia"/>
      </w:rPr>
    </w:lvl>
  </w:abstractNum>
  <w:num w:numId="1">
    <w:abstractNumId w:val="1"/>
  </w:num>
  <w:num w:numId="2">
    <w:abstractNumId w:val="2"/>
  </w:num>
  <w:num w:numId="3">
    <w:abstractNumId w:val="6"/>
  </w:num>
  <w:num w:numId="4">
    <w:abstractNumId w:val="0"/>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E1D55"/>
    <w:rsid w:val="00000431"/>
    <w:rsid w:val="00013B85"/>
    <w:rsid w:val="00017BE0"/>
    <w:rsid w:val="000270C5"/>
    <w:rsid w:val="00076C1A"/>
    <w:rsid w:val="00080B33"/>
    <w:rsid w:val="000856BC"/>
    <w:rsid w:val="000A2B59"/>
    <w:rsid w:val="000D07F4"/>
    <w:rsid w:val="000D2FB5"/>
    <w:rsid w:val="000D5DE4"/>
    <w:rsid w:val="0011468F"/>
    <w:rsid w:val="001436A1"/>
    <w:rsid w:val="00154025"/>
    <w:rsid w:val="001904B2"/>
    <w:rsid w:val="001956A9"/>
    <w:rsid w:val="001C3921"/>
    <w:rsid w:val="001D39D4"/>
    <w:rsid w:val="002C119F"/>
    <w:rsid w:val="002E1D55"/>
    <w:rsid w:val="002F047E"/>
    <w:rsid w:val="002F0C20"/>
    <w:rsid w:val="0030401D"/>
    <w:rsid w:val="00304A44"/>
    <w:rsid w:val="003153B5"/>
    <w:rsid w:val="003260FA"/>
    <w:rsid w:val="0032771B"/>
    <w:rsid w:val="00383FE9"/>
    <w:rsid w:val="00384643"/>
    <w:rsid w:val="00447342"/>
    <w:rsid w:val="00486318"/>
    <w:rsid w:val="00495000"/>
    <w:rsid w:val="004A3919"/>
    <w:rsid w:val="004B1242"/>
    <w:rsid w:val="004B5B94"/>
    <w:rsid w:val="004D2B28"/>
    <w:rsid w:val="004D469B"/>
    <w:rsid w:val="004F2A21"/>
    <w:rsid w:val="0052544B"/>
    <w:rsid w:val="0052557E"/>
    <w:rsid w:val="00531D5C"/>
    <w:rsid w:val="005B33F8"/>
    <w:rsid w:val="00624C06"/>
    <w:rsid w:val="00625ECE"/>
    <w:rsid w:val="00667099"/>
    <w:rsid w:val="006B059E"/>
    <w:rsid w:val="006B1DBA"/>
    <w:rsid w:val="006E7220"/>
    <w:rsid w:val="00707198"/>
    <w:rsid w:val="00711CC0"/>
    <w:rsid w:val="007204DE"/>
    <w:rsid w:val="00732D42"/>
    <w:rsid w:val="00737054"/>
    <w:rsid w:val="007413F7"/>
    <w:rsid w:val="00755502"/>
    <w:rsid w:val="007752D9"/>
    <w:rsid w:val="007E62A4"/>
    <w:rsid w:val="0080158E"/>
    <w:rsid w:val="00810FE7"/>
    <w:rsid w:val="008A32AC"/>
    <w:rsid w:val="008A4A64"/>
    <w:rsid w:val="00901FA1"/>
    <w:rsid w:val="009025F2"/>
    <w:rsid w:val="00902882"/>
    <w:rsid w:val="009B1769"/>
    <w:rsid w:val="009B5ABC"/>
    <w:rsid w:val="009D0BBB"/>
    <w:rsid w:val="00A07F21"/>
    <w:rsid w:val="00A11226"/>
    <w:rsid w:val="00A2424E"/>
    <w:rsid w:val="00A40040"/>
    <w:rsid w:val="00A42D53"/>
    <w:rsid w:val="00A43E6F"/>
    <w:rsid w:val="00A70BE9"/>
    <w:rsid w:val="00AA63DB"/>
    <w:rsid w:val="00AE49D6"/>
    <w:rsid w:val="00B26A67"/>
    <w:rsid w:val="00C23B43"/>
    <w:rsid w:val="00C378F7"/>
    <w:rsid w:val="00C518DD"/>
    <w:rsid w:val="00C572C4"/>
    <w:rsid w:val="00CB6256"/>
    <w:rsid w:val="00CF17DE"/>
    <w:rsid w:val="00CF30D5"/>
    <w:rsid w:val="00D34B3F"/>
    <w:rsid w:val="00D94F25"/>
    <w:rsid w:val="00DB36B2"/>
    <w:rsid w:val="00DC4B57"/>
    <w:rsid w:val="00E21D95"/>
    <w:rsid w:val="00E42B94"/>
    <w:rsid w:val="00E634D2"/>
    <w:rsid w:val="00E90A2F"/>
    <w:rsid w:val="00E94369"/>
    <w:rsid w:val="00EC287B"/>
    <w:rsid w:val="00ED725E"/>
    <w:rsid w:val="00EF20FE"/>
    <w:rsid w:val="00F363EF"/>
    <w:rsid w:val="00F575EC"/>
    <w:rsid w:val="00F725C1"/>
    <w:rsid w:val="00FF4663"/>
    <w:rsid w:val="01A02A94"/>
    <w:rsid w:val="01C153FC"/>
    <w:rsid w:val="02806F31"/>
    <w:rsid w:val="033457F5"/>
    <w:rsid w:val="03B22F62"/>
    <w:rsid w:val="03D97C15"/>
    <w:rsid w:val="050D0599"/>
    <w:rsid w:val="074C40B7"/>
    <w:rsid w:val="07D9524A"/>
    <w:rsid w:val="07DA0FDF"/>
    <w:rsid w:val="08123A40"/>
    <w:rsid w:val="085239FB"/>
    <w:rsid w:val="08604655"/>
    <w:rsid w:val="0877703C"/>
    <w:rsid w:val="09D6345E"/>
    <w:rsid w:val="0A522FD8"/>
    <w:rsid w:val="0A5C29EA"/>
    <w:rsid w:val="0B8F4643"/>
    <w:rsid w:val="0C282BE5"/>
    <w:rsid w:val="0C4830C7"/>
    <w:rsid w:val="0C5B67E0"/>
    <w:rsid w:val="0CE35D43"/>
    <w:rsid w:val="0D425DF9"/>
    <w:rsid w:val="0D5278D7"/>
    <w:rsid w:val="0DB65FA8"/>
    <w:rsid w:val="0E887611"/>
    <w:rsid w:val="0EBE44A9"/>
    <w:rsid w:val="0FDE60D8"/>
    <w:rsid w:val="0FF2710B"/>
    <w:rsid w:val="10580C95"/>
    <w:rsid w:val="10D421D8"/>
    <w:rsid w:val="117F0911"/>
    <w:rsid w:val="121C56E3"/>
    <w:rsid w:val="129A546C"/>
    <w:rsid w:val="12AF03CB"/>
    <w:rsid w:val="12B4351F"/>
    <w:rsid w:val="12C32453"/>
    <w:rsid w:val="130754EC"/>
    <w:rsid w:val="13E55BDD"/>
    <w:rsid w:val="15562468"/>
    <w:rsid w:val="158E2F7F"/>
    <w:rsid w:val="15C154CF"/>
    <w:rsid w:val="15F11D54"/>
    <w:rsid w:val="161F7636"/>
    <w:rsid w:val="16305282"/>
    <w:rsid w:val="169C3242"/>
    <w:rsid w:val="173E725A"/>
    <w:rsid w:val="18E12910"/>
    <w:rsid w:val="19614B79"/>
    <w:rsid w:val="198F5595"/>
    <w:rsid w:val="19A12A25"/>
    <w:rsid w:val="1A591A7D"/>
    <w:rsid w:val="1AE12D29"/>
    <w:rsid w:val="1B736DC1"/>
    <w:rsid w:val="1B8F348E"/>
    <w:rsid w:val="1BD67EAD"/>
    <w:rsid w:val="1C546150"/>
    <w:rsid w:val="1D146DC9"/>
    <w:rsid w:val="1D1B0859"/>
    <w:rsid w:val="1D1B19B4"/>
    <w:rsid w:val="1D9B4285"/>
    <w:rsid w:val="1E4520FA"/>
    <w:rsid w:val="1E8D0B92"/>
    <w:rsid w:val="1F53131B"/>
    <w:rsid w:val="1F8716B6"/>
    <w:rsid w:val="1F953559"/>
    <w:rsid w:val="1FB375B1"/>
    <w:rsid w:val="20F4015F"/>
    <w:rsid w:val="21067D7E"/>
    <w:rsid w:val="2111598A"/>
    <w:rsid w:val="21CB2A59"/>
    <w:rsid w:val="21F32FD1"/>
    <w:rsid w:val="22016A4E"/>
    <w:rsid w:val="223464FF"/>
    <w:rsid w:val="22683196"/>
    <w:rsid w:val="22693F3E"/>
    <w:rsid w:val="2289797D"/>
    <w:rsid w:val="22900656"/>
    <w:rsid w:val="22CA39DD"/>
    <w:rsid w:val="23BE4453"/>
    <w:rsid w:val="242023AB"/>
    <w:rsid w:val="244D3B33"/>
    <w:rsid w:val="24957E6B"/>
    <w:rsid w:val="249A7BB3"/>
    <w:rsid w:val="24F96172"/>
    <w:rsid w:val="256A51E0"/>
    <w:rsid w:val="256D4127"/>
    <w:rsid w:val="26DC04F6"/>
    <w:rsid w:val="27763BBF"/>
    <w:rsid w:val="28A66D41"/>
    <w:rsid w:val="29FD43B1"/>
    <w:rsid w:val="2AD35917"/>
    <w:rsid w:val="2B5D29B1"/>
    <w:rsid w:val="2B896E67"/>
    <w:rsid w:val="2B9968AE"/>
    <w:rsid w:val="2CA97A40"/>
    <w:rsid w:val="2CB8154C"/>
    <w:rsid w:val="2D784A0D"/>
    <w:rsid w:val="2D930B49"/>
    <w:rsid w:val="2DD51FDC"/>
    <w:rsid w:val="2DD76432"/>
    <w:rsid w:val="2E9059B5"/>
    <w:rsid w:val="2FAE10A5"/>
    <w:rsid w:val="3005525F"/>
    <w:rsid w:val="31190B06"/>
    <w:rsid w:val="317F2A90"/>
    <w:rsid w:val="31BC2D6C"/>
    <w:rsid w:val="31C36937"/>
    <w:rsid w:val="31E57D91"/>
    <w:rsid w:val="328A5B1E"/>
    <w:rsid w:val="329E1613"/>
    <w:rsid w:val="32C076FE"/>
    <w:rsid w:val="33382256"/>
    <w:rsid w:val="33BA4938"/>
    <w:rsid w:val="33D44BAC"/>
    <w:rsid w:val="33F57F6D"/>
    <w:rsid w:val="34AD65CB"/>
    <w:rsid w:val="34C757F5"/>
    <w:rsid w:val="35936C52"/>
    <w:rsid w:val="35F12700"/>
    <w:rsid w:val="36E3664F"/>
    <w:rsid w:val="37172CE9"/>
    <w:rsid w:val="375E66A4"/>
    <w:rsid w:val="379D073A"/>
    <w:rsid w:val="385A2912"/>
    <w:rsid w:val="38987E07"/>
    <w:rsid w:val="392E2D7B"/>
    <w:rsid w:val="397772A8"/>
    <w:rsid w:val="3A39549C"/>
    <w:rsid w:val="3B412643"/>
    <w:rsid w:val="3B446AB5"/>
    <w:rsid w:val="3B527466"/>
    <w:rsid w:val="3C481EE6"/>
    <w:rsid w:val="3D4F1889"/>
    <w:rsid w:val="3DB160B7"/>
    <w:rsid w:val="3DDE60F1"/>
    <w:rsid w:val="3E521939"/>
    <w:rsid w:val="3E9E1506"/>
    <w:rsid w:val="3EF91B63"/>
    <w:rsid w:val="3F1A52DA"/>
    <w:rsid w:val="40163CA4"/>
    <w:rsid w:val="40165776"/>
    <w:rsid w:val="403574C3"/>
    <w:rsid w:val="40EA7FF8"/>
    <w:rsid w:val="417B4EDB"/>
    <w:rsid w:val="422B310C"/>
    <w:rsid w:val="426B0C0C"/>
    <w:rsid w:val="428D64D1"/>
    <w:rsid w:val="43AF64B2"/>
    <w:rsid w:val="43B66993"/>
    <w:rsid w:val="43B76880"/>
    <w:rsid w:val="454C5392"/>
    <w:rsid w:val="455A4ABA"/>
    <w:rsid w:val="45E76AD6"/>
    <w:rsid w:val="47BC3D6B"/>
    <w:rsid w:val="47C05A15"/>
    <w:rsid w:val="47F040C0"/>
    <w:rsid w:val="481F1C68"/>
    <w:rsid w:val="48460888"/>
    <w:rsid w:val="48BE489B"/>
    <w:rsid w:val="48E034E5"/>
    <w:rsid w:val="4B9D5CAF"/>
    <w:rsid w:val="4D077470"/>
    <w:rsid w:val="4D166117"/>
    <w:rsid w:val="4DD533DE"/>
    <w:rsid w:val="4E5F1F2A"/>
    <w:rsid w:val="4EF557B8"/>
    <w:rsid w:val="4F141433"/>
    <w:rsid w:val="4F6F418E"/>
    <w:rsid w:val="506B45D7"/>
    <w:rsid w:val="5129210E"/>
    <w:rsid w:val="515642F1"/>
    <w:rsid w:val="52413F67"/>
    <w:rsid w:val="528D6D98"/>
    <w:rsid w:val="52A94796"/>
    <w:rsid w:val="52C330C1"/>
    <w:rsid w:val="5382484A"/>
    <w:rsid w:val="54F72AF7"/>
    <w:rsid w:val="55D83E4C"/>
    <w:rsid w:val="560014EF"/>
    <w:rsid w:val="562E5C81"/>
    <w:rsid w:val="56A875A0"/>
    <w:rsid w:val="56B80103"/>
    <w:rsid w:val="56F52AAD"/>
    <w:rsid w:val="5796096D"/>
    <w:rsid w:val="57CB1F57"/>
    <w:rsid w:val="582B159A"/>
    <w:rsid w:val="58647451"/>
    <w:rsid w:val="58D442D9"/>
    <w:rsid w:val="58E55643"/>
    <w:rsid w:val="5A5D2819"/>
    <w:rsid w:val="5B1A4C16"/>
    <w:rsid w:val="5C027D99"/>
    <w:rsid w:val="5C2D5FA8"/>
    <w:rsid w:val="5C3F04AD"/>
    <w:rsid w:val="5C833DC8"/>
    <w:rsid w:val="5CA6089A"/>
    <w:rsid w:val="5D2519C3"/>
    <w:rsid w:val="5D8818F8"/>
    <w:rsid w:val="5DE70898"/>
    <w:rsid w:val="5E8E2CBE"/>
    <w:rsid w:val="5F1815FA"/>
    <w:rsid w:val="5F246842"/>
    <w:rsid w:val="5FE90EC1"/>
    <w:rsid w:val="600A722C"/>
    <w:rsid w:val="60880B60"/>
    <w:rsid w:val="609B2652"/>
    <w:rsid w:val="60C40D24"/>
    <w:rsid w:val="610211EC"/>
    <w:rsid w:val="612B3065"/>
    <w:rsid w:val="614C7B44"/>
    <w:rsid w:val="618C3A02"/>
    <w:rsid w:val="61C5521F"/>
    <w:rsid w:val="61E2076F"/>
    <w:rsid w:val="61FC511F"/>
    <w:rsid w:val="62D11F6F"/>
    <w:rsid w:val="639A7729"/>
    <w:rsid w:val="63BF70CB"/>
    <w:rsid w:val="64484268"/>
    <w:rsid w:val="64860556"/>
    <w:rsid w:val="64B82A98"/>
    <w:rsid w:val="650E5231"/>
    <w:rsid w:val="66192CE4"/>
    <w:rsid w:val="661E572F"/>
    <w:rsid w:val="66252B0F"/>
    <w:rsid w:val="667F1D31"/>
    <w:rsid w:val="66985D72"/>
    <w:rsid w:val="66DA3F66"/>
    <w:rsid w:val="67A07EE2"/>
    <w:rsid w:val="682F0926"/>
    <w:rsid w:val="69105721"/>
    <w:rsid w:val="695B6781"/>
    <w:rsid w:val="6A8E0023"/>
    <w:rsid w:val="6B261F1B"/>
    <w:rsid w:val="6B5216D3"/>
    <w:rsid w:val="6C7F40C0"/>
    <w:rsid w:val="6C8B2EEB"/>
    <w:rsid w:val="6D73457A"/>
    <w:rsid w:val="6E405038"/>
    <w:rsid w:val="6F204569"/>
    <w:rsid w:val="6F4E768E"/>
    <w:rsid w:val="6F633DD2"/>
    <w:rsid w:val="70051368"/>
    <w:rsid w:val="70986229"/>
    <w:rsid w:val="7138040B"/>
    <w:rsid w:val="71666FE0"/>
    <w:rsid w:val="72B75AC2"/>
    <w:rsid w:val="72CE19C0"/>
    <w:rsid w:val="73B624C5"/>
    <w:rsid w:val="73C76532"/>
    <w:rsid w:val="74C443C8"/>
    <w:rsid w:val="74CD4857"/>
    <w:rsid w:val="753E1E47"/>
    <w:rsid w:val="75DF3FFD"/>
    <w:rsid w:val="76A63D46"/>
    <w:rsid w:val="76B93758"/>
    <w:rsid w:val="77303571"/>
    <w:rsid w:val="774438AE"/>
    <w:rsid w:val="78FC4D67"/>
    <w:rsid w:val="790329C2"/>
    <w:rsid w:val="794C79CE"/>
    <w:rsid w:val="79E15D83"/>
    <w:rsid w:val="79EE6EC4"/>
    <w:rsid w:val="7A6D3989"/>
    <w:rsid w:val="7ABB63B4"/>
    <w:rsid w:val="7BD50696"/>
    <w:rsid w:val="7BEC5E44"/>
    <w:rsid w:val="7C5A2AF3"/>
    <w:rsid w:val="7C6B5467"/>
    <w:rsid w:val="7C7D614F"/>
    <w:rsid w:val="7D132EC2"/>
    <w:rsid w:val="7D7C0D07"/>
    <w:rsid w:val="7DA8638F"/>
    <w:rsid w:val="7DF6768C"/>
    <w:rsid w:val="7E485A2C"/>
    <w:rsid w:val="7E503BFB"/>
    <w:rsid w:val="7ED93C53"/>
    <w:rsid w:val="7F546670"/>
    <w:rsid w:val="7FD3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9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37"/>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6">
    <w:name w:val="heading 2"/>
    <w:basedOn w:val="1"/>
    <w:next w:val="1"/>
    <w:link w:val="38"/>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7">
    <w:name w:val="heading 3"/>
    <w:basedOn w:val="1"/>
    <w:next w:val="1"/>
    <w:link w:val="39"/>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8">
    <w:name w:val="heading 4"/>
    <w:basedOn w:val="1"/>
    <w:next w:val="1"/>
    <w:link w:val="40"/>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2"/>
    <w:qFormat/>
    <w:uiPriority w:val="99"/>
    <w:pPr>
      <w:ind w:firstLine="420" w:firstLineChars="100"/>
    </w:pPr>
    <w:rPr>
      <w:rFonts w:ascii="宋体" w:hAnsi="Times New Roman"/>
      <w:kern w:val="0"/>
      <w:sz w:val="34"/>
      <w:szCs w:val="20"/>
    </w:rPr>
  </w:style>
  <w:style w:type="paragraph" w:styleId="3">
    <w:name w:val="Body Text"/>
    <w:basedOn w:val="1"/>
    <w:next w:val="4"/>
    <w:link w:val="41"/>
    <w:unhideWhenUsed/>
    <w:qFormat/>
    <w:uiPriority w:val="99"/>
    <w:pPr>
      <w:spacing w:after="120"/>
    </w:pPr>
  </w:style>
  <w:style w:type="paragraph" w:styleId="4">
    <w:name w:val="toc 2"/>
    <w:basedOn w:val="1"/>
    <w:next w:val="1"/>
    <w:qFormat/>
    <w:uiPriority w:val="0"/>
    <w:pPr>
      <w:spacing w:before="120"/>
      <w:ind w:left="210"/>
      <w:jc w:val="left"/>
    </w:pPr>
    <w:rPr>
      <w:rFonts w:ascii="Times New Roman" w:hAnsi="Times New Roman"/>
      <w:i/>
      <w:iCs/>
      <w:sz w:val="20"/>
      <w:szCs w:val="24"/>
    </w:rPr>
  </w:style>
  <w:style w:type="paragraph" w:styleId="9">
    <w:name w:val="Normal Indent"/>
    <w:basedOn w:val="1"/>
    <w:qFormat/>
    <w:uiPriority w:val="99"/>
    <w:pPr>
      <w:ind w:firstLine="425"/>
    </w:pPr>
    <w:rPr>
      <w:rFonts w:ascii="Times New Roman" w:hAnsi="Times New Roman"/>
      <w:szCs w:val="20"/>
    </w:rPr>
  </w:style>
  <w:style w:type="paragraph" w:styleId="10">
    <w:name w:val="caption"/>
    <w:basedOn w:val="1"/>
    <w:next w:val="1"/>
    <w:qFormat/>
    <w:uiPriority w:val="99"/>
    <w:rPr>
      <w:rFonts w:ascii="Arial" w:hAnsi="Arial" w:eastAsia="黑体" w:cs="Arial"/>
      <w:sz w:val="20"/>
      <w:szCs w:val="20"/>
    </w:rPr>
  </w:style>
  <w:style w:type="paragraph" w:styleId="11">
    <w:name w:val="Body Text 3"/>
    <w:basedOn w:val="1"/>
    <w:link w:val="43"/>
    <w:qFormat/>
    <w:uiPriority w:val="99"/>
    <w:rPr>
      <w:rFonts w:ascii="Times New Roman" w:hAnsi="Times New Roman"/>
      <w:color w:val="FF0000"/>
      <w:sz w:val="24"/>
      <w:szCs w:val="24"/>
    </w:rPr>
  </w:style>
  <w:style w:type="paragraph" w:styleId="12">
    <w:name w:val="Body Text Indent"/>
    <w:basedOn w:val="1"/>
    <w:next w:val="13"/>
    <w:link w:val="44"/>
    <w:qFormat/>
    <w:uiPriority w:val="99"/>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4"/>
    <w:link w:val="49"/>
    <w:qFormat/>
    <w:uiPriority w:val="99"/>
    <w:pPr>
      <w:ind w:firstLine="420" w:firstLineChars="200"/>
    </w:pPr>
  </w:style>
  <w:style w:type="paragraph" w:styleId="14">
    <w:name w:val="Date"/>
    <w:basedOn w:val="1"/>
    <w:next w:val="1"/>
    <w:link w:val="46"/>
    <w:qFormat/>
    <w:uiPriority w:val="99"/>
    <w:pPr>
      <w:ind w:left="100" w:leftChars="2500"/>
    </w:pPr>
  </w:style>
  <w:style w:type="paragraph" w:styleId="15">
    <w:name w:val="Block Text"/>
    <w:basedOn w:val="1"/>
    <w:unhideWhenUsed/>
    <w:qFormat/>
    <w:uiPriority w:val="99"/>
    <w:pPr>
      <w:spacing w:after="120"/>
      <w:ind w:left="1440" w:leftChars="700" w:right="1440" w:rightChars="700"/>
    </w:pPr>
  </w:style>
  <w:style w:type="paragraph" w:styleId="16">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7">
    <w:name w:val="toc 3"/>
    <w:basedOn w:val="1"/>
    <w:next w:val="1"/>
    <w:qFormat/>
    <w:uiPriority w:val="99"/>
    <w:pPr>
      <w:ind w:left="480"/>
      <w:jc w:val="left"/>
    </w:pPr>
    <w:rPr>
      <w:rFonts w:ascii="Times New Roman" w:hAnsi="Times New Roman"/>
      <w:i/>
      <w:iCs/>
      <w:color w:val="0000FF"/>
      <w:sz w:val="20"/>
      <w:szCs w:val="20"/>
    </w:rPr>
  </w:style>
  <w:style w:type="paragraph" w:styleId="18">
    <w:name w:val="Plain Text"/>
    <w:basedOn w:val="1"/>
    <w:link w:val="45"/>
    <w:qFormat/>
    <w:uiPriority w:val="0"/>
    <w:rPr>
      <w:sz w:val="24"/>
    </w:rPr>
  </w:style>
  <w:style w:type="paragraph" w:styleId="19">
    <w:name w:val="Balloon Text"/>
    <w:basedOn w:val="1"/>
    <w:link w:val="47"/>
    <w:semiHidden/>
    <w:qFormat/>
    <w:uiPriority w:val="99"/>
    <w:rPr>
      <w:sz w:val="18"/>
      <w:szCs w:val="18"/>
    </w:rPr>
  </w:style>
  <w:style w:type="paragraph" w:styleId="20">
    <w:name w:val="footer"/>
    <w:basedOn w:val="1"/>
    <w:link w:val="48"/>
    <w:qFormat/>
    <w:uiPriority w:val="99"/>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4">
    <w:name w:val="Body Text 2"/>
    <w:basedOn w:val="1"/>
    <w:link w:val="51"/>
    <w:qFormat/>
    <w:uiPriority w:val="0"/>
    <w:pPr>
      <w:spacing w:line="480" w:lineRule="auto"/>
    </w:pPr>
    <w:rPr>
      <w:rFonts w:ascii="Times New Roman" w:hAnsi="Times New Roman"/>
    </w:rPr>
  </w:style>
  <w:style w:type="paragraph" w:styleId="25">
    <w:name w:val="Message Header"/>
    <w:basedOn w:val="1"/>
    <w:link w:val="5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HTML Preformatted"/>
    <w:basedOn w:val="1"/>
    <w:link w:val="53"/>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Normal (Web)"/>
    <w:basedOn w:val="1"/>
    <w:qFormat/>
    <w:uiPriority w:val="0"/>
    <w:rPr>
      <w:sz w:val="24"/>
      <w:szCs w:val="24"/>
    </w:rPr>
  </w:style>
  <w:style w:type="table" w:styleId="29">
    <w:name w:val="Table Grid"/>
    <w:basedOn w:val="28"/>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cs="Times New Roman"/>
      <w:b/>
      <w:bCs/>
    </w:rPr>
  </w:style>
  <w:style w:type="character" w:styleId="32">
    <w:name w:val="FollowedHyperlink"/>
    <w:basedOn w:val="30"/>
    <w:unhideWhenUsed/>
    <w:qFormat/>
    <w:uiPriority w:val="99"/>
    <w:rPr>
      <w:color w:val="000000"/>
      <w:u w:val="none"/>
    </w:rPr>
  </w:style>
  <w:style w:type="character" w:styleId="33">
    <w:name w:val="Emphasis"/>
    <w:basedOn w:val="30"/>
    <w:qFormat/>
    <w:uiPriority w:val="0"/>
  </w:style>
  <w:style w:type="character" w:styleId="34">
    <w:name w:val="Hyperlink"/>
    <w:basedOn w:val="35"/>
    <w:qFormat/>
    <w:uiPriority w:val="99"/>
    <w:rPr>
      <w:rFonts w:cs="Times New Roman"/>
      <w:color w:val="0000FF"/>
      <w:u w:val="single"/>
    </w:rPr>
  </w:style>
  <w:style w:type="character" w:customStyle="1" w:styleId="35">
    <w:name w:val="NormalCharacter"/>
    <w:semiHidden/>
    <w:qFormat/>
    <w:uiPriority w:val="0"/>
    <w:rPr>
      <w:rFonts w:ascii="Calibri" w:hAnsi="Calibri" w:eastAsia="等线" w:cs="Times New Roman"/>
      <w:kern w:val="2"/>
      <w:sz w:val="21"/>
      <w:szCs w:val="22"/>
      <w:lang w:val="en-US" w:eastAsia="zh-CN" w:bidi="ar-SA"/>
    </w:rPr>
  </w:style>
  <w:style w:type="paragraph" w:customStyle="1" w:styleId="3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7">
    <w:name w:val="标题 1 Char"/>
    <w:basedOn w:val="30"/>
    <w:link w:val="5"/>
    <w:qFormat/>
    <w:uiPriority w:val="99"/>
    <w:rPr>
      <w:rFonts w:ascii="Calibri" w:hAnsi="Calibri" w:eastAsia="宋体" w:cs="Times New Roman"/>
      <w:b/>
      <w:bCs/>
      <w:kern w:val="44"/>
      <w:sz w:val="44"/>
      <w:szCs w:val="44"/>
    </w:rPr>
  </w:style>
  <w:style w:type="character" w:customStyle="1" w:styleId="38">
    <w:name w:val="标题 2 Char"/>
    <w:basedOn w:val="30"/>
    <w:link w:val="6"/>
    <w:qFormat/>
    <w:uiPriority w:val="99"/>
    <w:rPr>
      <w:rFonts w:ascii="Arial" w:hAnsi="Arial" w:eastAsia="黑体" w:cs="Times New Roman"/>
      <w:b/>
      <w:bCs/>
      <w:kern w:val="0"/>
      <w:sz w:val="32"/>
      <w:szCs w:val="32"/>
    </w:rPr>
  </w:style>
  <w:style w:type="character" w:customStyle="1" w:styleId="39">
    <w:name w:val="标题 3 Char"/>
    <w:basedOn w:val="30"/>
    <w:link w:val="7"/>
    <w:qFormat/>
    <w:uiPriority w:val="99"/>
    <w:rPr>
      <w:rFonts w:ascii="宋体" w:hAnsi="宋体" w:eastAsia="宋体" w:cs="Times New Roman"/>
      <w:b/>
      <w:color w:val="000000"/>
      <w:kern w:val="0"/>
      <w:sz w:val="24"/>
      <w:szCs w:val="20"/>
      <w:lang w:val="en-GB"/>
    </w:rPr>
  </w:style>
  <w:style w:type="character" w:customStyle="1" w:styleId="40">
    <w:name w:val="标题 4 Char"/>
    <w:basedOn w:val="30"/>
    <w:link w:val="8"/>
    <w:qFormat/>
    <w:uiPriority w:val="99"/>
    <w:rPr>
      <w:rFonts w:ascii="Arial" w:hAnsi="Arial" w:eastAsia="黑体" w:cs="Times New Roman"/>
      <w:b/>
      <w:bCs/>
      <w:kern w:val="0"/>
      <w:sz w:val="28"/>
      <w:szCs w:val="28"/>
    </w:rPr>
  </w:style>
  <w:style w:type="character" w:customStyle="1" w:styleId="41">
    <w:name w:val="正文文本 Char"/>
    <w:basedOn w:val="30"/>
    <w:link w:val="3"/>
    <w:semiHidden/>
    <w:qFormat/>
    <w:uiPriority w:val="99"/>
    <w:rPr>
      <w:rFonts w:ascii="Calibri" w:hAnsi="Calibri" w:eastAsia="宋体" w:cs="Times New Roman"/>
    </w:rPr>
  </w:style>
  <w:style w:type="character" w:customStyle="1" w:styleId="42">
    <w:name w:val="正文首行缩进 Char"/>
    <w:basedOn w:val="41"/>
    <w:link w:val="2"/>
    <w:qFormat/>
    <w:uiPriority w:val="99"/>
    <w:rPr>
      <w:rFonts w:ascii="宋体" w:hAnsi="Times New Roman" w:eastAsia="宋体" w:cs="Times New Roman"/>
      <w:kern w:val="0"/>
      <w:sz w:val="34"/>
      <w:szCs w:val="20"/>
    </w:rPr>
  </w:style>
  <w:style w:type="character" w:customStyle="1" w:styleId="43">
    <w:name w:val="正文文本 3 Char"/>
    <w:basedOn w:val="30"/>
    <w:link w:val="11"/>
    <w:qFormat/>
    <w:uiPriority w:val="99"/>
    <w:rPr>
      <w:rFonts w:ascii="Times New Roman" w:hAnsi="Times New Roman" w:eastAsia="宋体" w:cs="Times New Roman"/>
      <w:color w:val="FF0000"/>
      <w:sz w:val="24"/>
      <w:szCs w:val="24"/>
    </w:rPr>
  </w:style>
  <w:style w:type="character" w:customStyle="1" w:styleId="44">
    <w:name w:val="正文文本缩进 Char"/>
    <w:basedOn w:val="30"/>
    <w:link w:val="12"/>
    <w:qFormat/>
    <w:uiPriority w:val="99"/>
    <w:rPr>
      <w:rFonts w:ascii="Calibri" w:hAnsi="Calibri" w:eastAsia="宋体" w:cs="Times New Roman"/>
      <w:kern w:val="0"/>
      <w:sz w:val="24"/>
      <w:szCs w:val="20"/>
    </w:rPr>
  </w:style>
  <w:style w:type="character" w:customStyle="1" w:styleId="45">
    <w:name w:val="纯文本 Char"/>
    <w:basedOn w:val="30"/>
    <w:link w:val="18"/>
    <w:qFormat/>
    <w:uiPriority w:val="0"/>
    <w:rPr>
      <w:rFonts w:ascii="Calibri" w:hAnsi="Calibri" w:eastAsia="宋体" w:cs="Times New Roman"/>
      <w:sz w:val="24"/>
    </w:rPr>
  </w:style>
  <w:style w:type="character" w:customStyle="1" w:styleId="46">
    <w:name w:val="日期 Char"/>
    <w:basedOn w:val="30"/>
    <w:link w:val="14"/>
    <w:qFormat/>
    <w:uiPriority w:val="99"/>
    <w:rPr>
      <w:rFonts w:ascii="Calibri" w:hAnsi="Calibri" w:eastAsia="宋体" w:cs="Times New Roman"/>
    </w:rPr>
  </w:style>
  <w:style w:type="character" w:customStyle="1" w:styleId="47">
    <w:name w:val="批注框文本 Char"/>
    <w:basedOn w:val="30"/>
    <w:link w:val="19"/>
    <w:semiHidden/>
    <w:qFormat/>
    <w:uiPriority w:val="99"/>
    <w:rPr>
      <w:rFonts w:ascii="Calibri" w:hAnsi="Calibri" w:eastAsia="宋体" w:cs="Times New Roman"/>
      <w:sz w:val="18"/>
      <w:szCs w:val="18"/>
    </w:rPr>
  </w:style>
  <w:style w:type="character" w:customStyle="1" w:styleId="48">
    <w:name w:val="页脚 Char"/>
    <w:basedOn w:val="30"/>
    <w:link w:val="20"/>
    <w:qFormat/>
    <w:uiPriority w:val="99"/>
    <w:rPr>
      <w:rFonts w:ascii="Calibri" w:hAnsi="Calibri" w:eastAsia="宋体" w:cs="Times New Roman"/>
      <w:sz w:val="18"/>
      <w:szCs w:val="18"/>
    </w:rPr>
  </w:style>
  <w:style w:type="character" w:customStyle="1" w:styleId="49">
    <w:name w:val="正文首行缩进 2 Char"/>
    <w:basedOn w:val="44"/>
    <w:link w:val="13"/>
    <w:qFormat/>
    <w:uiPriority w:val="99"/>
    <w:rPr>
      <w:rFonts w:ascii="Calibri" w:hAnsi="Calibri" w:eastAsia="宋体" w:cs="Times New Roman"/>
      <w:kern w:val="0"/>
      <w:sz w:val="24"/>
      <w:szCs w:val="20"/>
    </w:rPr>
  </w:style>
  <w:style w:type="character" w:customStyle="1" w:styleId="50">
    <w:name w:val="页眉 Char"/>
    <w:basedOn w:val="30"/>
    <w:link w:val="22"/>
    <w:qFormat/>
    <w:uiPriority w:val="99"/>
    <w:rPr>
      <w:rFonts w:ascii="Calibri" w:hAnsi="Calibri" w:eastAsia="宋体" w:cs="Times New Roman"/>
      <w:sz w:val="18"/>
      <w:szCs w:val="18"/>
    </w:rPr>
  </w:style>
  <w:style w:type="character" w:customStyle="1" w:styleId="51">
    <w:name w:val="正文文本 2 Char"/>
    <w:basedOn w:val="30"/>
    <w:link w:val="24"/>
    <w:qFormat/>
    <w:uiPriority w:val="0"/>
    <w:rPr>
      <w:rFonts w:ascii="Times New Roman" w:hAnsi="Times New Roman" w:eastAsia="宋体" w:cs="Times New Roman"/>
    </w:rPr>
  </w:style>
  <w:style w:type="character" w:customStyle="1" w:styleId="52">
    <w:name w:val="信息标题 Char"/>
    <w:basedOn w:val="30"/>
    <w:link w:val="25"/>
    <w:qFormat/>
    <w:uiPriority w:val="0"/>
    <w:rPr>
      <w:rFonts w:ascii="Arial" w:hAnsi="Arial" w:eastAsia="宋体" w:cs="Times New Roman"/>
      <w:sz w:val="24"/>
      <w:shd w:val="pct20" w:color="auto" w:fill="auto"/>
    </w:rPr>
  </w:style>
  <w:style w:type="character" w:customStyle="1" w:styleId="53">
    <w:name w:val="HTML 预设格式 Char"/>
    <w:basedOn w:val="30"/>
    <w:link w:val="26"/>
    <w:semiHidden/>
    <w:qFormat/>
    <w:uiPriority w:val="99"/>
    <w:rPr>
      <w:rFonts w:ascii="宋体" w:hAnsi="宋体" w:eastAsia="宋体" w:cs="宋体"/>
      <w:kern w:val="0"/>
      <w:sz w:val="24"/>
      <w:szCs w:val="24"/>
    </w:rPr>
  </w:style>
  <w:style w:type="paragraph" w:customStyle="1" w:styleId="54">
    <w:name w:val="列出段落1"/>
    <w:basedOn w:val="1"/>
    <w:qFormat/>
    <w:uiPriority w:val="99"/>
    <w:pPr>
      <w:ind w:firstLine="420" w:firstLineChars="200"/>
    </w:pPr>
  </w:style>
  <w:style w:type="character" w:customStyle="1" w:styleId="55">
    <w:name w:val="纯文本 Char1"/>
    <w:qFormat/>
    <w:uiPriority w:val="99"/>
    <w:rPr>
      <w:rFonts w:eastAsia="宋体"/>
      <w:sz w:val="24"/>
    </w:rPr>
  </w:style>
  <w:style w:type="paragraph" w:customStyle="1" w:styleId="56">
    <w:name w:val="列出段落2"/>
    <w:basedOn w:val="1"/>
    <w:qFormat/>
    <w:uiPriority w:val="99"/>
    <w:pPr>
      <w:ind w:firstLine="420" w:firstLineChars="200"/>
    </w:pPr>
  </w:style>
  <w:style w:type="character" w:customStyle="1" w:styleId="57">
    <w:name w:val="正文文本缩进 Char Char"/>
    <w:link w:val="58"/>
    <w:qFormat/>
    <w:locked/>
    <w:uiPriority w:val="99"/>
    <w:rPr>
      <w:rFonts w:ascii="宋体"/>
      <w:sz w:val="24"/>
    </w:rPr>
  </w:style>
  <w:style w:type="paragraph" w:customStyle="1" w:styleId="58">
    <w:name w:val="正文文本缩进1"/>
    <w:basedOn w:val="1"/>
    <w:link w:val="57"/>
    <w:qFormat/>
    <w:uiPriority w:val="99"/>
    <w:pPr>
      <w:spacing w:line="360" w:lineRule="auto"/>
      <w:ind w:firstLine="480" w:firstLineChars="200"/>
    </w:pPr>
    <w:rPr>
      <w:rFonts w:ascii="宋体" w:hAnsiTheme="minorHAnsi" w:eastAsiaTheme="minorEastAsia" w:cstheme="minorBidi"/>
      <w:sz w:val="24"/>
    </w:rPr>
  </w:style>
  <w:style w:type="character" w:customStyle="1" w:styleId="59">
    <w:name w:val="日期 Char Char"/>
    <w:link w:val="60"/>
    <w:qFormat/>
    <w:locked/>
    <w:uiPriority w:val="99"/>
    <w:rPr>
      <w:sz w:val="24"/>
    </w:rPr>
  </w:style>
  <w:style w:type="paragraph" w:customStyle="1" w:styleId="60">
    <w:name w:val="日期1"/>
    <w:basedOn w:val="1"/>
    <w:next w:val="1"/>
    <w:link w:val="59"/>
    <w:qFormat/>
    <w:uiPriority w:val="99"/>
    <w:rPr>
      <w:rFonts w:asciiTheme="minorHAnsi" w:hAnsiTheme="minorHAnsi" w:eastAsiaTheme="minorEastAsia" w:cstheme="minorBidi"/>
      <w:sz w:val="24"/>
    </w:rPr>
  </w:style>
  <w:style w:type="paragraph" w:customStyle="1" w:styleId="61">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62">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63">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64">
    <w:name w:val="edittexttarea"/>
    <w:basedOn w:val="30"/>
    <w:qFormat/>
    <w:uiPriority w:val="99"/>
    <w:rPr>
      <w:rFonts w:cs="Times New Roman"/>
    </w:rPr>
  </w:style>
  <w:style w:type="paragraph" w:customStyle="1" w:styleId="65">
    <w:name w:val="样式 标题 1 + 四号 居中 段前: 12 磅 段后: 12 磅 行距: 单倍行距"/>
    <w:basedOn w:val="5"/>
    <w:qFormat/>
    <w:uiPriority w:val="99"/>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99"/>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67">
    <w:name w:val="正文文本缩进 Char1"/>
    <w:basedOn w:val="30"/>
    <w:semiHidden/>
    <w:qFormat/>
    <w:uiPriority w:val="99"/>
    <w:rPr>
      <w:rFonts w:cs="Times New Roman"/>
    </w:rPr>
  </w:style>
  <w:style w:type="paragraph" w:customStyle="1" w:styleId="68">
    <w:name w:val="纯文本1"/>
    <w:basedOn w:val="1"/>
    <w:qFormat/>
    <w:uiPriority w:val="99"/>
    <w:rPr>
      <w:rFonts w:cs="黑体"/>
      <w:sz w:val="24"/>
      <w:szCs w:val="24"/>
    </w:rPr>
  </w:style>
  <w:style w:type="paragraph" w:customStyle="1" w:styleId="69">
    <w:name w:val="样式 标题 3 + (中文) 黑体 小四 非加粗 段前: 7.8 磅 段后: 0 磅 行距: 固定值 20 磅"/>
    <w:basedOn w:val="7"/>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character" w:customStyle="1" w:styleId="70">
    <w:name w:val="green"/>
    <w:basedOn w:val="30"/>
    <w:qFormat/>
    <w:uiPriority w:val="0"/>
    <w:rPr>
      <w:color w:val="66AE00"/>
      <w:sz w:val="18"/>
      <w:szCs w:val="18"/>
    </w:rPr>
  </w:style>
  <w:style w:type="character" w:customStyle="1" w:styleId="71">
    <w:name w:val="green1"/>
    <w:basedOn w:val="30"/>
    <w:qFormat/>
    <w:uiPriority w:val="0"/>
    <w:rPr>
      <w:color w:val="66AE00"/>
      <w:sz w:val="18"/>
      <w:szCs w:val="18"/>
    </w:rPr>
  </w:style>
  <w:style w:type="character" w:customStyle="1" w:styleId="72">
    <w:name w:val="blue"/>
    <w:basedOn w:val="30"/>
    <w:qFormat/>
    <w:uiPriority w:val="0"/>
    <w:rPr>
      <w:color w:val="0371C6"/>
      <w:sz w:val="21"/>
      <w:szCs w:val="21"/>
    </w:rPr>
  </w:style>
  <w:style w:type="character" w:customStyle="1" w:styleId="73">
    <w:name w:val="right"/>
    <w:basedOn w:val="30"/>
    <w:qFormat/>
    <w:uiPriority w:val="0"/>
    <w:rPr>
      <w:color w:val="999999"/>
      <w:sz w:val="18"/>
      <w:szCs w:val="18"/>
    </w:rPr>
  </w:style>
  <w:style w:type="character" w:customStyle="1" w:styleId="74">
    <w:name w:val="red"/>
    <w:basedOn w:val="30"/>
    <w:qFormat/>
    <w:uiPriority w:val="0"/>
    <w:rPr>
      <w:color w:val="FF0000"/>
      <w:sz w:val="18"/>
      <w:szCs w:val="18"/>
    </w:rPr>
  </w:style>
  <w:style w:type="character" w:customStyle="1" w:styleId="75">
    <w:name w:val="red1"/>
    <w:basedOn w:val="30"/>
    <w:qFormat/>
    <w:uiPriority w:val="0"/>
    <w:rPr>
      <w:color w:val="FF0000"/>
      <w:sz w:val="18"/>
      <w:szCs w:val="18"/>
    </w:rPr>
  </w:style>
  <w:style w:type="character" w:customStyle="1" w:styleId="76">
    <w:name w:val="red2"/>
    <w:basedOn w:val="30"/>
    <w:qFormat/>
    <w:uiPriority w:val="0"/>
    <w:rPr>
      <w:color w:val="CC0000"/>
    </w:rPr>
  </w:style>
  <w:style w:type="character" w:customStyle="1" w:styleId="77">
    <w:name w:val="red3"/>
    <w:basedOn w:val="30"/>
    <w:qFormat/>
    <w:uiPriority w:val="0"/>
    <w:rPr>
      <w:color w:val="FF0000"/>
    </w:rPr>
  </w:style>
  <w:style w:type="character" w:customStyle="1" w:styleId="78">
    <w:name w:val="hover25"/>
    <w:basedOn w:val="30"/>
    <w:qFormat/>
    <w:uiPriority w:val="0"/>
  </w:style>
  <w:style w:type="character" w:customStyle="1" w:styleId="79">
    <w:name w:val="gb-jt"/>
    <w:basedOn w:val="30"/>
    <w:qFormat/>
    <w:uiPriority w:val="0"/>
  </w:style>
  <w:style w:type="character" w:customStyle="1" w:styleId="80">
    <w:name w:val="hover"/>
    <w:basedOn w:val="30"/>
    <w:qFormat/>
    <w:uiPriority w:val="0"/>
  </w:style>
  <w:style w:type="character" w:customStyle="1" w:styleId="81">
    <w:name w:val="hover24"/>
    <w:basedOn w:val="30"/>
    <w:qFormat/>
    <w:uiPriority w:val="0"/>
  </w:style>
  <w:style w:type="character" w:customStyle="1" w:styleId="82">
    <w:name w:val="active4"/>
    <w:basedOn w:val="30"/>
    <w:qFormat/>
    <w:uiPriority w:val="0"/>
    <w:rPr>
      <w:color w:val="FFFFFF"/>
      <w:shd w:val="clear" w:color="auto" w:fill="2B7AFC"/>
    </w:rPr>
  </w:style>
  <w:style w:type="paragraph" w:customStyle="1" w:styleId="83">
    <w:name w:val="！正文"/>
    <w:basedOn w:val="1"/>
    <w:qFormat/>
    <w:uiPriority w:val="0"/>
    <w:pPr>
      <w:spacing w:line="360" w:lineRule="auto"/>
    </w:pPr>
    <w:rPr>
      <w:rFonts w:ascii="Times New Roman"/>
      <w:sz w:val="20"/>
      <w:szCs w:val="24"/>
    </w:rPr>
  </w:style>
  <w:style w:type="paragraph" w:customStyle="1" w:styleId="84">
    <w:name w:val="列出段落11"/>
    <w:basedOn w:val="1"/>
    <w:qFormat/>
    <w:uiPriority w:val="0"/>
    <w:pPr>
      <w:ind w:firstLine="420" w:firstLineChars="200"/>
    </w:pPr>
    <w:rPr>
      <w:rFonts w:ascii="Times New Roman" w:hAnsi="Times New Roman"/>
      <w:szCs w:val="20"/>
    </w:rPr>
  </w:style>
  <w:style w:type="paragraph" w:customStyle="1" w:styleId="85">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86">
    <w:name w:val="大标题"/>
    <w:basedOn w:val="1"/>
    <w:next w:val="13"/>
    <w:qFormat/>
    <w:uiPriority w:val="0"/>
    <w:pPr>
      <w:jc w:val="center"/>
    </w:pPr>
    <w:rPr>
      <w:rFonts w:ascii="Arial" w:hAnsi="Arial"/>
      <w:b/>
      <w:sz w:val="28"/>
      <w:szCs w:val="24"/>
    </w:rPr>
  </w:style>
  <w:style w:type="paragraph" w:customStyle="1" w:styleId="87">
    <w:name w:val="UserStyle_22"/>
    <w:basedOn w:val="1"/>
    <w:qFormat/>
    <w:uiPriority w:val="0"/>
    <w:pPr>
      <w:keepNext/>
      <w:keepLines/>
      <w:numPr>
        <w:ilvl w:val="0"/>
        <w:numId w:val="3"/>
      </w:numPr>
      <w:spacing w:before="240"/>
      <w:jc w:val="left"/>
      <w:textAlignment w:val="baseline"/>
    </w:pPr>
    <w:rPr>
      <w:rFonts w:ascii="宋体" w:hAnsi="宋体" w:cs="宋体"/>
      <w:b/>
      <w:bCs/>
      <w:color w:val="000000"/>
      <w:kern w:val="0"/>
      <w:szCs w:val="20"/>
    </w:rPr>
  </w:style>
  <w:style w:type="paragraph" w:customStyle="1" w:styleId="88">
    <w:name w:val="BodyText1I"/>
    <w:basedOn w:val="89"/>
    <w:next w:val="1"/>
    <w:qFormat/>
    <w:uiPriority w:val="0"/>
    <w:pPr>
      <w:spacing w:line="240" w:lineRule="auto"/>
      <w:ind w:firstLine="420" w:firstLineChars="100"/>
      <w:jc w:val="both"/>
      <w:textAlignment w:val="auto"/>
    </w:pPr>
    <w:rPr>
      <w:b w:val="0"/>
      <w:kern w:val="2"/>
      <w:sz w:val="21"/>
      <w:szCs w:val="22"/>
    </w:rPr>
  </w:style>
  <w:style w:type="paragraph" w:customStyle="1" w:styleId="89">
    <w:name w:val="BodyText"/>
    <w:basedOn w:val="1"/>
    <w:next w:val="88"/>
    <w:qFormat/>
    <w:uiPriority w:val="0"/>
    <w:pPr>
      <w:spacing w:after="120" w:line="360" w:lineRule="atLeast"/>
      <w:jc w:val="left"/>
      <w:textAlignment w:val="baseline"/>
    </w:pPr>
    <w:rPr>
      <w:rFonts w:eastAsia="仿宋_GB2312"/>
      <w:b/>
      <w:kern w:val="0"/>
      <w:sz w:val="24"/>
      <w:szCs w:val="32"/>
    </w:rPr>
  </w:style>
  <w:style w:type="paragraph" w:customStyle="1" w:styleId="90">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91">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92">
    <w:name w:val="UserStyle_20"/>
    <w:basedOn w:val="1"/>
    <w:next w:val="1"/>
    <w:qFormat/>
    <w:uiPriority w:val="0"/>
    <w:pPr>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59</Pages>
  <Words>31503</Words>
  <Characters>5126</Characters>
  <Lines>42</Lines>
  <Paragraphs>73</Paragraphs>
  <TotalTime>6</TotalTime>
  <ScaleCrop>false</ScaleCrop>
  <LinksUpToDate>false</LinksUpToDate>
  <CharactersWithSpaces>36556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2020-10-28T14:54:00Z</dcterms:created>
  <dc:creator>北京从头越建筑造价咨询有限公司:李旭</dc:creator>
  <cp:lastModifiedBy>河南华威建设工程技术咨询事务所有限公司:周小静</cp:lastModifiedBy>
  <cp:lastPrinted>2021-07-06T04:31:00Z</cp:lastPrinted>
  <dcterms:modified xsi:type="dcterms:W3CDTF">2021-12-01T06:05:14Z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F7B76D41F020438DAA32F32397EE293C</vt:lpwstr>
  </property>
</Properties>
</file>