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B" w:rsidRDefault="00206D2D">
      <w:pPr>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 xml:space="preserve"> </w:t>
      </w:r>
    </w:p>
    <w:p w:rsidR="0036430F" w:rsidRDefault="0036430F" w:rsidP="0036430F">
      <w:pPr>
        <w:ind w:firstLineChars="50" w:firstLine="241"/>
        <w:jc w:val="center"/>
        <w:rPr>
          <w:rFonts w:asciiTheme="majorEastAsia" w:eastAsiaTheme="majorEastAsia" w:hAnsiTheme="majorEastAsia"/>
          <w:b/>
          <w:color w:val="000000"/>
          <w:sz w:val="48"/>
          <w:szCs w:val="52"/>
        </w:rPr>
      </w:pPr>
      <w:r w:rsidRPr="0036430F">
        <w:rPr>
          <w:rFonts w:asciiTheme="majorEastAsia" w:eastAsiaTheme="majorEastAsia" w:hAnsiTheme="majorEastAsia" w:hint="eastAsia"/>
          <w:b/>
          <w:color w:val="000000"/>
          <w:sz w:val="48"/>
          <w:szCs w:val="52"/>
        </w:rPr>
        <w:t>襄城县村庄分类和布局规划编制</w:t>
      </w:r>
      <w:r>
        <w:rPr>
          <w:rFonts w:asciiTheme="majorEastAsia" w:eastAsiaTheme="majorEastAsia" w:hAnsiTheme="majorEastAsia" w:hint="eastAsia"/>
          <w:b/>
          <w:color w:val="000000"/>
          <w:sz w:val="48"/>
          <w:szCs w:val="52"/>
        </w:rPr>
        <w:t>项目</w:t>
      </w:r>
    </w:p>
    <w:p w:rsidR="008B516B" w:rsidRPr="000513C6" w:rsidRDefault="001942CF" w:rsidP="0036430F">
      <w:pPr>
        <w:ind w:firstLineChars="50" w:firstLine="241"/>
        <w:jc w:val="center"/>
        <w:rPr>
          <w:rFonts w:asciiTheme="majorEastAsia" w:eastAsiaTheme="majorEastAsia" w:hAnsiTheme="majorEastAsia"/>
          <w:b/>
          <w:color w:val="000000"/>
          <w:sz w:val="48"/>
          <w:szCs w:val="52"/>
        </w:rPr>
      </w:pPr>
      <w:r w:rsidRPr="000513C6">
        <w:rPr>
          <w:rFonts w:asciiTheme="majorEastAsia" w:eastAsiaTheme="majorEastAsia" w:hAnsiTheme="majorEastAsia" w:cstheme="majorEastAsia" w:hint="eastAsia"/>
          <w:b/>
          <w:bCs/>
          <w:sz w:val="48"/>
          <w:szCs w:val="44"/>
          <w:shd w:val="clear" w:color="auto" w:fill="FFFFFF"/>
        </w:rPr>
        <w:t>（不见面开标）</w:t>
      </w:r>
    </w:p>
    <w:p w:rsidR="008B516B" w:rsidRDefault="008B516B" w:rsidP="0036430F">
      <w:pPr>
        <w:jc w:val="cente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8830E2" w:rsidRDefault="001942CF">
      <w:pPr>
        <w:jc w:val="center"/>
        <w:rPr>
          <w:rFonts w:asciiTheme="majorEastAsia" w:eastAsiaTheme="majorEastAsia" w:hAnsiTheme="majorEastAsia"/>
          <w:bCs/>
          <w:w w:val="90"/>
          <w:sz w:val="72"/>
          <w:szCs w:val="110"/>
        </w:rPr>
      </w:pPr>
      <w:r w:rsidRPr="008830E2">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D130E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项目编号：</w:t>
      </w:r>
      <w:proofErr w:type="gramStart"/>
      <w:r w:rsidRPr="001664F9">
        <w:rPr>
          <w:rFonts w:asciiTheme="majorEastAsia" w:eastAsiaTheme="majorEastAsia" w:hAnsiTheme="majorEastAsia" w:cstheme="majorEastAsia" w:hint="eastAsia"/>
          <w:b/>
          <w:bCs/>
          <w:sz w:val="36"/>
          <w:szCs w:val="36"/>
        </w:rPr>
        <w:t>襄</w:t>
      </w:r>
      <w:r w:rsidR="00B11036" w:rsidRPr="001664F9">
        <w:rPr>
          <w:rFonts w:asciiTheme="majorEastAsia" w:eastAsiaTheme="majorEastAsia" w:hAnsiTheme="majorEastAsia" w:cstheme="majorEastAsia" w:hint="eastAsia"/>
          <w:b/>
          <w:bCs/>
          <w:sz w:val="36"/>
          <w:szCs w:val="36"/>
        </w:rPr>
        <w:t>财</w:t>
      </w:r>
      <w:r w:rsidRPr="001664F9">
        <w:rPr>
          <w:rFonts w:asciiTheme="majorEastAsia" w:eastAsiaTheme="majorEastAsia" w:hAnsiTheme="majorEastAsia" w:cstheme="majorEastAsia" w:hint="eastAsia"/>
          <w:b/>
          <w:bCs/>
          <w:sz w:val="36"/>
          <w:szCs w:val="36"/>
        </w:rPr>
        <w:t>竞</w:t>
      </w:r>
      <w:proofErr w:type="gramEnd"/>
      <w:r w:rsidRPr="001664F9">
        <w:rPr>
          <w:rFonts w:asciiTheme="majorEastAsia" w:eastAsiaTheme="majorEastAsia" w:hAnsiTheme="majorEastAsia" w:cstheme="majorEastAsia" w:hint="eastAsia"/>
          <w:b/>
          <w:bCs/>
          <w:sz w:val="36"/>
          <w:szCs w:val="36"/>
        </w:rPr>
        <w:t>谈-202</w:t>
      </w:r>
      <w:r w:rsidR="00B11036" w:rsidRPr="001664F9">
        <w:rPr>
          <w:rFonts w:asciiTheme="majorEastAsia" w:eastAsiaTheme="majorEastAsia" w:hAnsiTheme="majorEastAsia" w:cstheme="majorEastAsia" w:hint="eastAsia"/>
          <w:b/>
          <w:bCs/>
          <w:sz w:val="36"/>
          <w:szCs w:val="36"/>
        </w:rPr>
        <w:t>1</w:t>
      </w:r>
      <w:r w:rsidRPr="001664F9">
        <w:rPr>
          <w:rFonts w:asciiTheme="majorEastAsia" w:eastAsiaTheme="majorEastAsia" w:hAnsiTheme="majorEastAsia" w:cstheme="majorEastAsia" w:hint="eastAsia"/>
          <w:b/>
          <w:bCs/>
          <w:sz w:val="36"/>
          <w:szCs w:val="36"/>
        </w:rPr>
        <w:t>-</w:t>
      </w:r>
      <w:r w:rsidR="000513C6" w:rsidRPr="001664F9">
        <w:rPr>
          <w:rFonts w:asciiTheme="majorEastAsia" w:eastAsiaTheme="majorEastAsia" w:hAnsiTheme="majorEastAsia" w:cstheme="majorEastAsia" w:hint="eastAsia"/>
          <w:b/>
          <w:bCs/>
          <w:sz w:val="36"/>
          <w:szCs w:val="36"/>
        </w:rPr>
        <w:t>4</w:t>
      </w:r>
      <w:r w:rsidR="0036430F">
        <w:rPr>
          <w:rFonts w:asciiTheme="majorEastAsia" w:eastAsiaTheme="majorEastAsia" w:hAnsiTheme="majorEastAsia" w:cstheme="majorEastAsia" w:hint="eastAsia"/>
          <w:b/>
          <w:bCs/>
          <w:sz w:val="36"/>
          <w:szCs w:val="36"/>
        </w:rPr>
        <w:t>3</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采购单位：</w:t>
      </w:r>
      <w:r w:rsidR="00B54DAE" w:rsidRPr="001664F9">
        <w:rPr>
          <w:rFonts w:asciiTheme="majorEastAsia" w:eastAsiaTheme="majorEastAsia" w:hAnsiTheme="majorEastAsia" w:cstheme="majorEastAsia" w:hint="eastAsia"/>
          <w:b/>
          <w:bCs/>
          <w:sz w:val="36"/>
          <w:szCs w:val="36"/>
        </w:rPr>
        <w:t>襄城县</w:t>
      </w:r>
      <w:r w:rsidR="0036430F">
        <w:rPr>
          <w:rFonts w:asciiTheme="majorEastAsia" w:eastAsiaTheme="majorEastAsia" w:hAnsiTheme="majorEastAsia" w:cstheme="majorEastAsia" w:hint="eastAsia"/>
          <w:b/>
          <w:bCs/>
          <w:sz w:val="36"/>
          <w:szCs w:val="36"/>
        </w:rPr>
        <w:t>自然资源局</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830E2" w:rsidRDefault="008830E2">
      <w:pPr>
        <w:jc w:val="center"/>
        <w:rPr>
          <w:rFonts w:asciiTheme="majorEastAsia" w:eastAsiaTheme="majorEastAsia" w:hAnsiTheme="majorEastAsia" w:cstheme="majorEastAsia"/>
          <w:b/>
          <w:bCs/>
          <w:sz w:val="36"/>
          <w:szCs w:val="36"/>
        </w:rPr>
      </w:pPr>
    </w:p>
    <w:p w:rsidR="0036430F" w:rsidRDefault="0036430F">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10362E">
        <w:rPr>
          <w:rFonts w:asciiTheme="majorEastAsia" w:eastAsiaTheme="majorEastAsia" w:hAnsiTheme="majorEastAsia" w:cstheme="majorEastAsia" w:hint="eastAsia"/>
          <w:b/>
          <w:bCs/>
          <w:sz w:val="36"/>
          <w:szCs w:val="36"/>
        </w:rPr>
        <w:t>十</w:t>
      </w:r>
      <w:r w:rsidR="0036430F">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firstRow="1" w:lastRow="0" w:firstColumn="1" w:lastColumn="0" w:noHBand="0" w:noVBand="1"/>
      </w:tblPr>
      <w:tblGrid>
        <w:gridCol w:w="9641"/>
        <w:gridCol w:w="297"/>
      </w:tblGrid>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3A086D" w:rsidRDefault="0036430F" w:rsidP="0036430F">
            <w:pPr>
              <w:widowControl/>
              <w:spacing w:line="360" w:lineRule="auto"/>
              <w:ind w:firstLineChars="200" w:firstLine="480"/>
              <w:jc w:val="left"/>
              <w:rPr>
                <w:rFonts w:ascii="宋体" w:eastAsia="宋体" w:hAnsi="宋体" w:cs="Arial"/>
                <w:color w:val="000000"/>
                <w:kern w:val="0"/>
                <w:sz w:val="24"/>
                <w:szCs w:val="24"/>
              </w:rPr>
            </w:pPr>
            <w:r w:rsidRPr="0036430F">
              <w:rPr>
                <w:rFonts w:ascii="宋体" w:eastAsia="宋体" w:hAnsi="宋体" w:cs="Arial" w:hint="eastAsia"/>
                <w:color w:val="000000"/>
                <w:kern w:val="0"/>
                <w:sz w:val="24"/>
                <w:szCs w:val="24"/>
              </w:rPr>
              <w:t>襄城县自然资源局</w:t>
            </w:r>
            <w:r w:rsidR="00CF6D3E">
              <w:rPr>
                <w:rFonts w:ascii="宋体" w:eastAsia="宋体" w:hAnsi="宋体" w:cs="Arial" w:hint="eastAsia"/>
                <w:color w:val="000000"/>
                <w:kern w:val="0"/>
                <w:sz w:val="24"/>
                <w:szCs w:val="24"/>
              </w:rPr>
              <w:t>“</w:t>
            </w:r>
            <w:r w:rsidRPr="0036430F">
              <w:rPr>
                <w:rFonts w:ascii="宋体" w:eastAsia="宋体" w:hAnsi="宋体" w:cs="Arial" w:hint="eastAsia"/>
                <w:color w:val="000000"/>
                <w:kern w:val="0"/>
                <w:sz w:val="24"/>
                <w:szCs w:val="24"/>
              </w:rPr>
              <w:t>襄城县村庄分类和布局规划编制</w:t>
            </w:r>
            <w:r>
              <w:rPr>
                <w:rFonts w:ascii="宋体" w:eastAsia="宋体" w:hAnsi="宋体" w:cs="Arial" w:hint="eastAsia"/>
                <w:color w:val="000000"/>
                <w:kern w:val="0"/>
                <w:sz w:val="24"/>
                <w:szCs w:val="24"/>
              </w:rPr>
              <w:t>项目</w:t>
            </w:r>
            <w:r w:rsidR="00CF6D3E" w:rsidRPr="009A5B62">
              <w:rPr>
                <w:rFonts w:ascii="宋体" w:eastAsia="宋体" w:hAnsi="宋体" w:cs="Arial" w:hint="eastAsia"/>
                <w:color w:val="000000"/>
                <w:kern w:val="0"/>
                <w:sz w:val="24"/>
                <w:szCs w:val="24"/>
              </w:rPr>
              <w:t>（</w:t>
            </w:r>
            <w:r w:rsidR="00CF6D3E" w:rsidRPr="003A086D">
              <w:rPr>
                <w:rFonts w:ascii="宋体" w:eastAsia="宋体" w:hAnsi="宋体" w:cs="Arial" w:hint="eastAsia"/>
                <w:color w:val="000000"/>
                <w:kern w:val="0"/>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”采购项目的潜在投标人应在《全国公共资源交易平台（河南省•许昌市）》（http://ggzy.xuchang.gov.cn/）获取招标文件，并于2021年</w:t>
            </w:r>
            <w:r w:rsidR="00D130EB">
              <w:rPr>
                <w:rFonts w:ascii="宋体" w:eastAsia="宋体" w:hAnsi="宋体" w:cs="Arial" w:hint="eastAsia"/>
                <w:color w:val="000000"/>
                <w:kern w:val="0"/>
                <w:sz w:val="24"/>
                <w:szCs w:val="24"/>
              </w:rPr>
              <w:t>1</w:t>
            </w:r>
            <w:r>
              <w:rPr>
                <w:rFonts w:ascii="宋体" w:eastAsia="宋体" w:hAnsi="宋体" w:cs="Arial" w:hint="eastAsia"/>
                <w:color w:val="000000"/>
                <w:kern w:val="0"/>
                <w:sz w:val="24"/>
                <w:szCs w:val="24"/>
              </w:rPr>
              <w:t>2</w:t>
            </w:r>
            <w:r w:rsidR="00CF6D3E">
              <w:rPr>
                <w:rFonts w:ascii="宋体" w:eastAsia="宋体" w:hAnsi="宋体" w:cs="Arial" w:hint="eastAsia"/>
                <w:color w:val="000000"/>
                <w:kern w:val="0"/>
                <w:sz w:val="24"/>
                <w:szCs w:val="24"/>
              </w:rPr>
              <w:t>月</w:t>
            </w:r>
            <w:r>
              <w:rPr>
                <w:rFonts w:ascii="宋体" w:eastAsia="宋体" w:hAnsi="宋体" w:cs="Arial" w:hint="eastAsia"/>
                <w:color w:val="000000"/>
                <w:kern w:val="0"/>
                <w:sz w:val="24"/>
                <w:szCs w:val="24"/>
              </w:rPr>
              <w:t>1</w:t>
            </w:r>
            <w:r w:rsidR="00CF6D3E">
              <w:rPr>
                <w:rFonts w:ascii="宋体" w:eastAsia="宋体" w:hAnsi="宋体" w:cs="Arial" w:hint="eastAsia"/>
                <w:color w:val="000000"/>
                <w:kern w:val="0"/>
                <w:sz w:val="24"/>
                <w:szCs w:val="24"/>
              </w:rPr>
              <w:t>日</w:t>
            </w:r>
            <w:r w:rsidR="00283A3F">
              <w:rPr>
                <w:rFonts w:ascii="宋体" w:eastAsia="宋体" w:hAnsi="宋体" w:cs="Arial" w:hint="eastAsia"/>
                <w:color w:val="000000"/>
                <w:kern w:val="0"/>
                <w:sz w:val="24"/>
                <w:szCs w:val="24"/>
              </w:rPr>
              <w:t>09</w:t>
            </w:r>
            <w:r w:rsidR="00CF6D3E">
              <w:rPr>
                <w:rFonts w:ascii="宋体" w:eastAsia="宋体" w:hAnsi="宋体" w:cs="Arial" w:hint="eastAsia"/>
                <w:color w:val="000000"/>
                <w:kern w:val="0"/>
                <w:sz w:val="24"/>
                <w:szCs w:val="24"/>
              </w:rPr>
              <w:t>点</w:t>
            </w:r>
            <w:r w:rsidR="00D130EB">
              <w:rPr>
                <w:rFonts w:ascii="宋体" w:eastAsia="宋体" w:hAnsi="宋体" w:cs="Arial" w:hint="eastAsia"/>
                <w:color w:val="000000"/>
                <w:kern w:val="0"/>
                <w:sz w:val="24"/>
                <w:szCs w:val="24"/>
              </w:rPr>
              <w:t>0</w:t>
            </w:r>
            <w:r w:rsidR="00CF6D3E">
              <w:rPr>
                <w:rFonts w:ascii="宋体" w:eastAsia="宋体" w:hAnsi="宋体" w:cs="Arial" w:hint="eastAsia"/>
                <w:color w:val="000000"/>
                <w:kern w:val="0"/>
                <w:sz w:val="24"/>
                <w:szCs w:val="24"/>
              </w:rPr>
              <w:t>0分（北京时间）前提交（上传）投标文件。</w:t>
            </w:r>
          </w:p>
        </w:tc>
      </w:tr>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36430F">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w:t>
            </w: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谈-2021-</w:t>
            </w:r>
            <w:r w:rsidR="000513C6">
              <w:rPr>
                <w:rFonts w:ascii="宋体" w:eastAsia="宋体" w:hAnsi="宋体" w:cs="宋体" w:hint="eastAsia"/>
                <w:color w:val="000000"/>
                <w:kern w:val="0"/>
                <w:sz w:val="24"/>
                <w:szCs w:val="24"/>
                <w:shd w:val="clear" w:color="auto" w:fill="FFFFFF"/>
              </w:rPr>
              <w:t>4</w:t>
            </w:r>
            <w:r w:rsidR="0036430F">
              <w:rPr>
                <w:rFonts w:ascii="宋体" w:eastAsia="宋体" w:hAnsi="宋体" w:cs="宋体" w:hint="eastAsia"/>
                <w:color w:val="000000"/>
                <w:kern w:val="0"/>
                <w:sz w:val="24"/>
                <w:szCs w:val="24"/>
                <w:shd w:val="clear" w:color="auto" w:fill="FFFFFF"/>
              </w:rPr>
              <w:t>3</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FE1DB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36430F" w:rsidRPr="0036430F">
              <w:rPr>
                <w:rFonts w:ascii="宋体" w:eastAsia="宋体" w:hAnsi="宋体" w:cs="Arial" w:hint="eastAsia"/>
                <w:color w:val="000000"/>
                <w:kern w:val="0"/>
                <w:sz w:val="24"/>
                <w:szCs w:val="24"/>
              </w:rPr>
              <w:t>襄城县村庄分类和布局规划编制</w:t>
            </w:r>
            <w:r w:rsidR="0036430F">
              <w:rPr>
                <w:rFonts w:ascii="宋体" w:eastAsia="宋体" w:hAnsi="宋体" w:cs="Arial" w:hint="eastAsia"/>
                <w:color w:val="000000"/>
                <w:kern w:val="0"/>
                <w:sz w:val="24"/>
                <w:szCs w:val="24"/>
              </w:rPr>
              <w:t>项目</w:t>
            </w:r>
            <w:r w:rsidR="0036430F" w:rsidRPr="0036430F">
              <w:rPr>
                <w:rFonts w:ascii="宋体" w:eastAsia="宋体" w:hAnsi="宋体" w:cs="Arial" w:hint="eastAsia"/>
                <w:color w:val="000000"/>
                <w:kern w:val="0"/>
                <w:sz w:val="24"/>
                <w:szCs w:val="24"/>
              </w:rPr>
              <w:t>（不见面开标）</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36430F">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36430F">
              <w:rPr>
                <w:rFonts w:asciiTheme="minorEastAsia" w:hAnsiTheme="minorEastAsia" w:hint="eastAsia"/>
                <w:bCs/>
                <w:color w:val="000000"/>
                <w:sz w:val="24"/>
                <w:szCs w:val="24"/>
              </w:rPr>
              <w:t>673000.00</w:t>
            </w:r>
            <w:r w:rsidRPr="008C3228">
              <w:rPr>
                <w:rFonts w:ascii="宋体" w:eastAsia="宋体" w:hAnsi="宋体" w:cs="宋体" w:hint="eastAsia"/>
                <w:color w:val="000000"/>
                <w:kern w:val="0"/>
                <w:sz w:val="24"/>
                <w:szCs w:val="24"/>
                <w:shd w:val="clear" w:color="auto" w:fill="FFFFFF"/>
              </w:rPr>
              <w:t>元</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9A5B62">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36430F">
              <w:rPr>
                <w:rFonts w:asciiTheme="minorEastAsia" w:hAnsiTheme="minorEastAsia" w:hint="eastAsia"/>
                <w:bCs/>
                <w:color w:val="000000"/>
                <w:sz w:val="24"/>
                <w:szCs w:val="24"/>
              </w:rPr>
              <w:t>673000.00</w:t>
            </w:r>
            <w:r>
              <w:rPr>
                <w:rFonts w:ascii="宋体" w:eastAsia="宋体" w:hAnsi="宋体" w:cs="宋体" w:hint="eastAsia"/>
                <w:color w:val="000000"/>
                <w:kern w:val="0"/>
                <w:sz w:val="24"/>
                <w:szCs w:val="24"/>
                <w:shd w:val="clear" w:color="auto" w:fill="FFFFFF"/>
              </w:rPr>
              <w:t>元</w:t>
            </w: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73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1"/>
              <w:gridCol w:w="2487"/>
              <w:gridCol w:w="2550"/>
              <w:gridCol w:w="1845"/>
              <w:gridCol w:w="1984"/>
            </w:tblGrid>
            <w:tr w:rsidR="00CF6D3E" w:rsidTr="00EC3BD7">
              <w:trPr>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包号</w:t>
                  </w:r>
                  <w:proofErr w:type="gramEnd"/>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EC3BD7"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r w:rsidR="00CF6D3E">
                    <w:rPr>
                      <w:rFonts w:ascii="宋体" w:eastAsia="宋体" w:hAnsi="宋体" w:cs="Arial" w:hint="eastAsia"/>
                      <w:color w:val="000000"/>
                      <w:kern w:val="0"/>
                      <w:sz w:val="24"/>
                      <w:szCs w:val="24"/>
                    </w:rPr>
                    <w:t>包预算（元）</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包最高</w:t>
                  </w:r>
                  <w:proofErr w:type="gramEnd"/>
                  <w:r>
                    <w:rPr>
                      <w:rFonts w:ascii="宋体" w:eastAsia="宋体" w:hAnsi="宋体" w:cs="Arial" w:hint="eastAsia"/>
                      <w:color w:val="000000"/>
                      <w:kern w:val="0"/>
                      <w:sz w:val="24"/>
                      <w:szCs w:val="24"/>
                    </w:rPr>
                    <w:t>限价（元）</w:t>
                  </w:r>
                </w:p>
              </w:tc>
            </w:tr>
            <w:tr w:rsidR="00CF6D3E" w:rsidTr="00EC3BD7">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513C6">
                  <w:pPr>
                    <w:widowControl/>
                    <w:jc w:val="center"/>
                    <w:rPr>
                      <w:rFonts w:ascii="宋体" w:eastAsia="宋体" w:hAnsi="宋体" w:cs="Arial"/>
                      <w:color w:val="000000"/>
                      <w:kern w:val="0"/>
                      <w:sz w:val="24"/>
                      <w:szCs w:val="24"/>
                    </w:rPr>
                  </w:pP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谈-2021-</w:t>
                  </w:r>
                  <w:r w:rsidR="0036430F">
                    <w:rPr>
                      <w:rFonts w:ascii="宋体" w:eastAsia="宋体" w:hAnsi="宋体" w:cs="宋体" w:hint="eastAsia"/>
                      <w:color w:val="000000"/>
                      <w:kern w:val="0"/>
                      <w:sz w:val="24"/>
                      <w:szCs w:val="24"/>
                      <w:shd w:val="clear" w:color="auto" w:fill="FFFFFF"/>
                    </w:rPr>
                    <w:t>43-1</w:t>
                  </w:r>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D063B9">
                  <w:pPr>
                    <w:widowControl/>
                    <w:ind w:firstLineChars="350" w:firstLine="8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36430F"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673000.00</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36430F"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673000.00</w:t>
                  </w:r>
                </w:p>
              </w:tc>
            </w:tr>
          </w:tbl>
          <w:p w:rsidR="00CF6D3E" w:rsidRDefault="00CF6D3E" w:rsidP="0000677C">
            <w:pPr>
              <w:widowControl/>
              <w:jc w:val="left"/>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w:t>
            </w:r>
            <w:proofErr w:type="gramStart"/>
            <w:r>
              <w:rPr>
                <w:rFonts w:ascii="宋体" w:eastAsia="宋体" w:hAnsi="宋体" w:cs="Arial" w:hint="eastAsia"/>
                <w:color w:val="000000"/>
                <w:kern w:val="0"/>
                <w:sz w:val="24"/>
                <w:szCs w:val="24"/>
              </w:rPr>
              <w:t>的</w:t>
            </w:r>
            <w:proofErr w:type="gramEnd"/>
            <w:r>
              <w:rPr>
                <w:rFonts w:ascii="宋体" w:eastAsia="宋体" w:hAnsi="宋体" w:cs="Arial" w:hint="eastAsia"/>
                <w:color w:val="000000"/>
                <w:kern w:val="0"/>
                <w:sz w:val="24"/>
                <w:szCs w:val="24"/>
              </w:rPr>
              <w:t>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6D09A4" w:rsidP="000513C6">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w:t>
            </w:r>
            <w:r w:rsidR="00FA424E">
              <w:rPr>
                <w:rFonts w:asciiTheme="majorEastAsia" w:eastAsiaTheme="majorEastAsia" w:hAnsiTheme="majorEastAsia" w:hint="eastAsia"/>
                <w:color w:val="000000"/>
                <w:sz w:val="24"/>
                <w:szCs w:val="24"/>
              </w:rPr>
              <w:t>采购</w:t>
            </w:r>
            <w:r w:rsidR="0036430F" w:rsidRPr="0036430F">
              <w:rPr>
                <w:rFonts w:ascii="宋体" w:eastAsia="宋体" w:hAnsi="宋体" w:cs="Arial" w:hint="eastAsia"/>
                <w:color w:val="000000"/>
                <w:kern w:val="0"/>
                <w:sz w:val="24"/>
                <w:szCs w:val="24"/>
              </w:rPr>
              <w:t>襄城县村庄分类和布局规划编制项目</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BC5602" w:rsidRDefault="00CF6D3E" w:rsidP="004265CD">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BC5602">
              <w:rPr>
                <w:rFonts w:ascii="宋体" w:eastAsia="宋体" w:hAnsi="宋体" w:cs="Arial" w:hint="eastAsia"/>
                <w:color w:val="000000"/>
                <w:kern w:val="0"/>
                <w:sz w:val="24"/>
                <w:szCs w:val="24"/>
              </w:rPr>
              <w:t>：</w:t>
            </w:r>
          </w:p>
          <w:p w:rsidR="00CF6D3E" w:rsidRPr="00BC5602" w:rsidRDefault="00BC5602" w:rsidP="00BC5602">
            <w:pPr>
              <w:widowControl/>
              <w:spacing w:line="360" w:lineRule="auto"/>
              <w:ind w:firstLineChars="100" w:firstLine="240"/>
              <w:jc w:val="left"/>
              <w:rPr>
                <w:rFonts w:ascii="宋体" w:eastAsia="宋体" w:hAnsi="宋体" w:cs="Arial"/>
                <w:color w:val="000000"/>
                <w:kern w:val="0"/>
                <w:sz w:val="24"/>
                <w:szCs w:val="24"/>
              </w:rPr>
            </w:pPr>
            <w:r w:rsidRPr="00BC5602">
              <w:rPr>
                <w:rFonts w:ascii="宋体" w:eastAsia="宋体" w:hAnsi="宋体" w:cs="Arial" w:hint="eastAsia"/>
                <w:color w:val="000000"/>
                <w:kern w:val="0"/>
                <w:sz w:val="24"/>
                <w:szCs w:val="24"/>
              </w:rPr>
              <w:t>由于该项目工期紧，承担单位与甲方签订合同后，根据工作内容要求，承担单位须在40</w:t>
            </w:r>
            <w:proofErr w:type="gramStart"/>
            <w:r w:rsidRPr="00BC5602">
              <w:rPr>
                <w:rFonts w:ascii="宋体" w:eastAsia="宋体" w:hAnsi="宋体" w:cs="Arial" w:hint="eastAsia"/>
                <w:color w:val="000000"/>
                <w:kern w:val="0"/>
                <w:sz w:val="24"/>
                <w:szCs w:val="24"/>
              </w:rPr>
              <w:t>日历天</w:t>
            </w:r>
            <w:proofErr w:type="gramEnd"/>
            <w:r w:rsidRPr="00BC5602">
              <w:rPr>
                <w:rFonts w:ascii="宋体" w:eastAsia="宋体" w:hAnsi="宋体" w:cs="Arial" w:hint="eastAsia"/>
                <w:color w:val="000000"/>
                <w:kern w:val="0"/>
                <w:sz w:val="24"/>
                <w:szCs w:val="24"/>
              </w:rPr>
              <w:t>内完成该项目的全部成果并提交甲方，如拖延工期不能按时交付项目全部成果，甲方有权解除合同并向甲方赔偿一定的经济损失。</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w:t>
            </w:r>
            <w:r>
              <w:rPr>
                <w:rFonts w:ascii="宋体" w:eastAsia="宋体" w:hAnsi="宋体" w:cs="Arial" w:hint="eastAsia"/>
                <w:color w:val="000000"/>
                <w:kern w:val="0"/>
                <w:sz w:val="24"/>
                <w:szCs w:val="24"/>
              </w:rPr>
              <w:lastRenderedPageBreak/>
              <w:t>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BC5602" w:rsidRDefault="00CF6D3E" w:rsidP="00DA2EC3">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3.1</w:t>
            </w:r>
            <w:r w:rsidR="00BC5602">
              <w:rPr>
                <w:rFonts w:ascii="宋体" w:eastAsia="宋体" w:hAnsi="宋体" w:hint="eastAsia"/>
                <w:color w:val="000000"/>
                <w:sz w:val="24"/>
                <w:szCs w:val="24"/>
              </w:rPr>
              <w:t>投标人须具备行政主管部门颁发的城乡规划乙级及以上资质；</w:t>
            </w:r>
            <w:r w:rsidR="00BC5602" w:rsidRPr="00BC5602">
              <w:rPr>
                <w:rFonts w:ascii="宋体" w:eastAsia="宋体" w:hAnsi="宋体" w:hint="eastAsia"/>
                <w:color w:val="000000"/>
                <w:sz w:val="24"/>
                <w:szCs w:val="24"/>
              </w:rPr>
              <w:t>项目负责人具备注册规划师资格</w:t>
            </w:r>
            <w:r w:rsidR="00BC5602">
              <w:rPr>
                <w:rFonts w:ascii="宋体" w:eastAsia="宋体" w:hAnsi="宋体" w:hint="eastAsia"/>
                <w:color w:val="000000"/>
                <w:sz w:val="24"/>
                <w:szCs w:val="24"/>
              </w:rPr>
              <w:t>；</w:t>
            </w:r>
          </w:p>
          <w:p w:rsidR="00CF6D3E" w:rsidRDefault="00CF6D3E" w:rsidP="00F6622F">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r w:rsidR="00F6622F">
              <w:rPr>
                <w:rFonts w:ascii="宋体" w:eastAsia="宋体" w:hAnsi="宋体" w:cs="Arial" w:hint="eastAsia"/>
                <w:color w:val="000000"/>
                <w:kern w:val="0"/>
                <w:sz w:val="24"/>
                <w:szCs w:val="24"/>
                <w:shd w:val="clear" w:color="auto" w:fill="FFFFFF"/>
              </w:rPr>
              <w:t>；</w:t>
            </w:r>
          </w:p>
          <w:p w:rsidR="00560500" w:rsidRPr="00560500" w:rsidRDefault="00560500" w:rsidP="00F6622F">
            <w:pPr>
              <w:shd w:val="clear" w:color="auto" w:fill="FFFFFF"/>
              <w:spacing w:line="360" w:lineRule="auto"/>
              <w:rPr>
                <w:rFonts w:ascii="宋体" w:eastAsia="宋体" w:hAnsi="宋体" w:cs="Arial"/>
                <w:color w:val="FF0000"/>
                <w:kern w:val="0"/>
                <w:sz w:val="24"/>
                <w:szCs w:val="24"/>
                <w:shd w:val="clear" w:color="auto" w:fill="FFFFFF"/>
              </w:rPr>
            </w:pPr>
            <w:r w:rsidRPr="00560500">
              <w:rPr>
                <w:rFonts w:ascii="宋体" w:eastAsia="宋体" w:hAnsi="宋体" w:cs="Arial" w:hint="eastAsia"/>
                <w:color w:val="FF0000"/>
                <w:kern w:val="0"/>
                <w:sz w:val="24"/>
                <w:szCs w:val="24"/>
                <w:shd w:val="clear" w:color="auto" w:fill="FFFFFF"/>
              </w:rPr>
              <w:t>3.3投标人的法定代表人为同一个人的两个及两个以上法人，母公司、子公司及其控股公司等，不得在本项目中同时投标（提供“国家企业信用信息公示系统”查询结果，查询结果应包含公司基本信息、股东及出资信息）；</w:t>
            </w:r>
          </w:p>
          <w:p w:rsidR="00F6622F" w:rsidRDefault="00F6622F" w:rsidP="00560500">
            <w:pPr>
              <w:shd w:val="clear" w:color="auto" w:fill="FFFFFF"/>
              <w:spacing w:line="360" w:lineRule="auto"/>
              <w:rPr>
                <w:rFonts w:ascii="宋体" w:eastAsia="宋体" w:hAnsi="宋体" w:cs="Arial"/>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w:t>
            </w:r>
            <w:r w:rsidR="00560500">
              <w:rPr>
                <w:rFonts w:ascii="宋体" w:eastAsia="宋体" w:hAnsi="宋体" w:cs="Arial" w:hint="eastAsia"/>
                <w:color w:val="000000"/>
                <w:kern w:val="0"/>
                <w:sz w:val="24"/>
                <w:szCs w:val="24"/>
                <w:shd w:val="clear" w:color="auto" w:fill="FFFFFF"/>
              </w:rPr>
              <w:t>4</w:t>
            </w:r>
            <w:r w:rsidRPr="00F6622F">
              <w:rPr>
                <w:rFonts w:ascii="宋体" w:eastAsia="宋体" w:hAnsi="宋体" w:cs="Arial" w:hint="eastAsia"/>
                <w:color w:val="000000"/>
                <w:kern w:val="0"/>
                <w:sz w:val="24"/>
                <w:szCs w:val="24"/>
                <w:shd w:val="clear" w:color="auto" w:fill="FFFFFF"/>
              </w:rPr>
              <w:t>本项目资格后审。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838AD">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1.时间：2021年</w:t>
            </w:r>
            <w:r w:rsidR="00D90FFB">
              <w:rPr>
                <w:rFonts w:ascii="宋体" w:eastAsia="宋体" w:hAnsi="宋体" w:cs="Arial" w:hint="eastAsia"/>
                <w:color w:val="000000"/>
                <w:kern w:val="0"/>
                <w:sz w:val="24"/>
                <w:szCs w:val="24"/>
              </w:rPr>
              <w:t>1</w:t>
            </w:r>
            <w:r w:rsidR="00BC5602">
              <w:rPr>
                <w:rFonts w:ascii="宋体" w:eastAsia="宋体" w:hAnsi="宋体" w:cs="Arial" w:hint="eastAsia"/>
                <w:color w:val="000000"/>
                <w:kern w:val="0"/>
                <w:sz w:val="24"/>
                <w:szCs w:val="24"/>
              </w:rPr>
              <w:t>1</w:t>
            </w:r>
            <w:r>
              <w:rPr>
                <w:rFonts w:ascii="宋体" w:eastAsia="宋体" w:hAnsi="宋体" w:cs="Arial" w:hint="eastAsia"/>
                <w:color w:val="000000"/>
                <w:kern w:val="0"/>
                <w:sz w:val="24"/>
                <w:szCs w:val="24"/>
              </w:rPr>
              <w:t>月</w:t>
            </w:r>
            <w:r w:rsidR="00BC5602">
              <w:rPr>
                <w:rFonts w:ascii="宋体" w:eastAsia="宋体" w:hAnsi="宋体" w:cs="Arial" w:hint="eastAsia"/>
                <w:color w:val="000000"/>
                <w:kern w:val="0"/>
                <w:sz w:val="24"/>
                <w:szCs w:val="24"/>
              </w:rPr>
              <w:t>2</w:t>
            </w:r>
            <w:r w:rsidR="00D838AD">
              <w:rPr>
                <w:rFonts w:ascii="宋体" w:eastAsia="宋体" w:hAnsi="宋体" w:cs="Arial" w:hint="eastAsia"/>
                <w:color w:val="000000"/>
                <w:kern w:val="0"/>
                <w:sz w:val="24"/>
                <w:szCs w:val="24"/>
              </w:rPr>
              <w:t>5</w:t>
            </w:r>
            <w:r>
              <w:rPr>
                <w:rFonts w:ascii="宋体" w:eastAsia="宋体" w:hAnsi="宋体" w:cs="Arial" w:hint="eastAsia"/>
                <w:color w:val="000000"/>
                <w:kern w:val="0"/>
                <w:sz w:val="24"/>
                <w:szCs w:val="24"/>
              </w:rPr>
              <w:t>日 至 2021年</w:t>
            </w:r>
            <w:r w:rsidR="005A2C3C">
              <w:rPr>
                <w:rFonts w:ascii="宋体" w:eastAsia="宋体" w:hAnsi="宋体" w:cs="Arial" w:hint="eastAsia"/>
                <w:color w:val="000000"/>
                <w:kern w:val="0"/>
                <w:sz w:val="24"/>
                <w:szCs w:val="24"/>
              </w:rPr>
              <w:t>1</w:t>
            </w:r>
            <w:r w:rsidR="00BC5602">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月</w:t>
            </w:r>
            <w:r w:rsidR="00BC5602">
              <w:rPr>
                <w:rFonts w:ascii="宋体" w:eastAsia="宋体" w:hAnsi="宋体" w:cs="Arial" w:hint="eastAsia"/>
                <w:color w:val="000000"/>
                <w:kern w:val="0"/>
                <w:sz w:val="24"/>
                <w:szCs w:val="24"/>
              </w:rPr>
              <w:t>1</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BC5602">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5A2C3C">
              <w:rPr>
                <w:rFonts w:ascii="宋体" w:eastAsia="宋体" w:hAnsi="宋体" w:cs="宋体" w:hint="eastAsia"/>
                <w:color w:val="000000"/>
                <w:kern w:val="0"/>
                <w:sz w:val="24"/>
                <w:szCs w:val="24"/>
                <w:shd w:val="clear" w:color="auto" w:fill="FFFFFF"/>
              </w:rPr>
              <w:t>1</w:t>
            </w:r>
            <w:r w:rsidR="00BC5602">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月</w:t>
            </w:r>
            <w:r w:rsidR="00BC5602">
              <w:rPr>
                <w:rFonts w:ascii="宋体" w:eastAsia="宋体" w:hAnsi="宋体" w:cs="宋体" w:hint="eastAsia"/>
                <w:color w:val="000000"/>
                <w:kern w:val="0"/>
                <w:sz w:val="24"/>
                <w:szCs w:val="24"/>
                <w:shd w:val="clear" w:color="auto" w:fill="FFFFFF"/>
              </w:rPr>
              <w:t>1</w:t>
            </w:r>
            <w:r>
              <w:rPr>
                <w:rFonts w:ascii="宋体" w:eastAsia="宋体" w:hAnsi="宋体" w:cs="宋体" w:hint="eastAsia"/>
                <w:color w:val="000000"/>
                <w:kern w:val="0"/>
                <w:sz w:val="24"/>
                <w:szCs w:val="24"/>
                <w:shd w:val="clear" w:color="auto" w:fill="FFFFFF"/>
              </w:rPr>
              <w:t>日</w:t>
            </w:r>
            <w:r w:rsidR="000513C6">
              <w:rPr>
                <w:rFonts w:ascii="宋体" w:eastAsia="宋体" w:hAnsi="宋体" w:cs="宋体" w:hint="eastAsia"/>
                <w:color w:val="000000"/>
                <w:kern w:val="0"/>
                <w:sz w:val="24"/>
                <w:szCs w:val="24"/>
                <w:shd w:val="clear" w:color="auto" w:fill="FFFFFF"/>
              </w:rPr>
              <w:t>09</w:t>
            </w:r>
            <w:r>
              <w:rPr>
                <w:rFonts w:ascii="宋体" w:eastAsia="宋体" w:hAnsi="宋体" w:cs="宋体" w:hint="eastAsia"/>
                <w:color w:val="000000"/>
                <w:kern w:val="0"/>
                <w:sz w:val="24"/>
                <w:szCs w:val="24"/>
                <w:shd w:val="clear" w:color="auto" w:fill="FFFFFF"/>
              </w:rPr>
              <w:t>点</w:t>
            </w:r>
            <w:r w:rsidR="005A2C3C">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w:t>
            </w:r>
            <w:proofErr w:type="gramStart"/>
            <w:r>
              <w:rPr>
                <w:rFonts w:ascii="宋体" w:eastAsia="宋体" w:hAnsi="宋体" w:cs="Arial" w:hint="eastAsia"/>
                <w:color w:val="000000"/>
                <w:kern w:val="0"/>
                <w:sz w:val="24"/>
                <w:szCs w:val="24"/>
              </w:rPr>
              <w:t>请符合</w:t>
            </w:r>
            <w:proofErr w:type="gramEnd"/>
            <w:r>
              <w:rPr>
                <w:rFonts w:ascii="宋体" w:eastAsia="宋体" w:hAnsi="宋体" w:cs="Arial" w:hint="eastAsia"/>
                <w:color w:val="000000"/>
                <w:kern w:val="0"/>
                <w:sz w:val="24"/>
                <w:szCs w:val="24"/>
              </w:rPr>
              <w:t>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BC5602">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5A2C3C">
              <w:rPr>
                <w:rFonts w:ascii="宋体" w:eastAsia="宋体" w:hAnsi="宋体" w:cs="宋体" w:hint="eastAsia"/>
                <w:color w:val="000000"/>
                <w:kern w:val="0"/>
                <w:sz w:val="24"/>
                <w:szCs w:val="24"/>
                <w:shd w:val="clear" w:color="auto" w:fill="FFFFFF"/>
              </w:rPr>
              <w:t>1</w:t>
            </w:r>
            <w:r w:rsidR="00BC5602">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月</w:t>
            </w:r>
            <w:r w:rsidR="00BC5602">
              <w:rPr>
                <w:rFonts w:ascii="宋体" w:eastAsia="宋体" w:hAnsi="宋体" w:cs="宋体" w:hint="eastAsia"/>
                <w:color w:val="000000"/>
                <w:kern w:val="0"/>
                <w:sz w:val="24"/>
                <w:szCs w:val="24"/>
                <w:shd w:val="clear" w:color="auto" w:fill="FFFFFF"/>
              </w:rPr>
              <w:t>1</w:t>
            </w:r>
            <w:r>
              <w:rPr>
                <w:rFonts w:ascii="宋体" w:eastAsia="宋体" w:hAnsi="宋体" w:cs="宋体" w:hint="eastAsia"/>
                <w:color w:val="000000"/>
                <w:kern w:val="0"/>
                <w:sz w:val="24"/>
                <w:szCs w:val="24"/>
                <w:shd w:val="clear" w:color="auto" w:fill="FFFFFF"/>
              </w:rPr>
              <w:t>日</w:t>
            </w:r>
            <w:r w:rsidR="000513C6">
              <w:rPr>
                <w:rFonts w:ascii="宋体" w:eastAsia="宋体" w:hAnsi="宋体" w:cs="宋体" w:hint="eastAsia"/>
                <w:color w:val="000000"/>
                <w:kern w:val="0"/>
                <w:sz w:val="24"/>
                <w:szCs w:val="24"/>
                <w:shd w:val="clear" w:color="auto" w:fill="FFFFFF"/>
              </w:rPr>
              <w:t>09</w:t>
            </w:r>
            <w:r>
              <w:rPr>
                <w:rFonts w:ascii="宋体" w:eastAsia="宋体" w:hAnsi="宋体" w:cs="宋体" w:hint="eastAsia"/>
                <w:color w:val="000000"/>
                <w:kern w:val="0"/>
                <w:sz w:val="24"/>
                <w:szCs w:val="24"/>
                <w:shd w:val="clear" w:color="auto" w:fill="FFFFFF"/>
              </w:rPr>
              <w:t>点</w:t>
            </w:r>
            <w:r w:rsidR="005A2C3C">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路东段电子商务产业园）十二楼开标一室（本项目采用</w:t>
            </w:r>
            <w:proofErr w:type="gramStart"/>
            <w:r>
              <w:rPr>
                <w:rFonts w:ascii="宋体" w:eastAsia="宋体" w:hAnsi="宋体" w:cs="Arial" w:hint="eastAsia"/>
                <w:color w:val="000000"/>
                <w:kern w:val="0"/>
                <w:sz w:val="24"/>
                <w:szCs w:val="24"/>
              </w:rPr>
              <w:t>远程不</w:t>
            </w:r>
            <w:proofErr w:type="gramEnd"/>
            <w:r>
              <w:rPr>
                <w:rFonts w:ascii="宋体" w:eastAsia="宋体" w:hAnsi="宋体" w:cs="Arial" w:hint="eastAsia"/>
                <w:color w:val="000000"/>
                <w:kern w:val="0"/>
                <w:sz w:val="24"/>
                <w:szCs w:val="24"/>
              </w:rPr>
              <w:t>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lastRenderedPageBreak/>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63C1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7654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sidR="00B54DAE" w:rsidRPr="003A086D">
              <w:rPr>
                <w:rFonts w:ascii="宋体" w:eastAsia="宋体" w:hAnsi="宋体" w:cs="Arial" w:hint="eastAsia"/>
                <w:color w:val="000000"/>
                <w:kern w:val="0"/>
                <w:sz w:val="24"/>
                <w:szCs w:val="24"/>
              </w:rPr>
              <w:t>襄城县</w:t>
            </w:r>
            <w:r w:rsidR="00BC5602">
              <w:rPr>
                <w:rFonts w:ascii="宋体" w:eastAsia="宋体" w:hAnsi="宋体" w:cs="Arial" w:hint="eastAsia"/>
                <w:color w:val="000000"/>
                <w:kern w:val="0"/>
                <w:sz w:val="24"/>
                <w:szCs w:val="24"/>
              </w:rPr>
              <w:t>自然资源局</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76547C">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BC5602">
              <w:rPr>
                <w:rFonts w:ascii="宋体" w:eastAsia="宋体" w:hAnsi="宋体" w:cs="宋体" w:hint="eastAsia"/>
                <w:color w:val="000000"/>
                <w:kern w:val="0"/>
                <w:sz w:val="24"/>
                <w:szCs w:val="24"/>
                <w:shd w:val="clear" w:color="auto" w:fill="FFFFFF"/>
              </w:rPr>
              <w:t>刘</w:t>
            </w:r>
            <w:r w:rsidR="008D2242">
              <w:rPr>
                <w:rFonts w:ascii="宋体" w:eastAsia="宋体" w:hAnsi="宋体" w:cs="宋体" w:hint="eastAsia"/>
                <w:color w:val="000000"/>
                <w:kern w:val="0"/>
                <w:sz w:val="24"/>
                <w:szCs w:val="24"/>
                <w:shd w:val="clear" w:color="auto" w:fill="FFFFFF"/>
              </w:rPr>
              <w:t>先生</w:t>
            </w:r>
            <w:r>
              <w:rPr>
                <w:rFonts w:ascii="宋体" w:eastAsia="宋体" w:hAnsi="宋体" w:cs="宋体" w:hint="eastAsia"/>
                <w:color w:val="000000"/>
                <w:kern w:val="0"/>
                <w:sz w:val="24"/>
                <w:szCs w:val="24"/>
                <w:shd w:val="clear" w:color="auto" w:fill="FFFFFF"/>
              </w:rPr>
              <w:t>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BC5602">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BC5602">
              <w:rPr>
                <w:rFonts w:asciiTheme="minorEastAsia" w:hAnsiTheme="minorEastAsia" w:cs="仿宋_GB2312" w:hint="eastAsia"/>
                <w:sz w:val="24"/>
                <w:szCs w:val="24"/>
              </w:rPr>
              <w:t>0374-3993868</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867EE5">
              <w:rPr>
                <w:rFonts w:ascii="宋体" w:eastAsia="宋体" w:hAnsi="宋体" w:cs="Arial" w:hint="eastAsia"/>
                <w:color w:val="000000"/>
                <w:kern w:val="0"/>
                <w:sz w:val="24"/>
                <w:szCs w:val="24"/>
              </w:rPr>
              <w:t>李</w:t>
            </w:r>
            <w:bookmarkStart w:id="2" w:name="_GoBack"/>
            <w:bookmarkEnd w:id="2"/>
            <w:r w:rsidR="00EB14A4">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BC5602">
              <w:rPr>
                <w:rFonts w:ascii="宋体" w:eastAsia="宋体" w:hAnsi="宋体" w:cs="Arial" w:hint="eastAsia"/>
                <w:color w:val="000000"/>
                <w:kern w:val="0"/>
                <w:sz w:val="24"/>
                <w:szCs w:val="24"/>
              </w:rPr>
              <w:t>李</w:t>
            </w:r>
            <w:r w:rsidR="00EB14A4">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BC5602" w:rsidRDefault="00BC5602">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lastRenderedPageBreak/>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w:t>
      </w:r>
      <w:proofErr w:type="gramStart"/>
      <w:r>
        <w:rPr>
          <w:rFonts w:ascii="宋体" w:cs="宋体" w:hint="eastAsia"/>
          <w:b/>
          <w:bCs/>
          <w:sz w:val="24"/>
        </w:rPr>
        <w:t>远程不</w:t>
      </w:r>
      <w:proofErr w:type="gramEnd"/>
      <w:r>
        <w:rPr>
          <w:rFonts w:ascii="宋体" w:cs="宋体" w:hint="eastAsia"/>
          <w:b/>
          <w:bCs/>
          <w:sz w:val="24"/>
        </w:rPr>
        <w:t>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w:t>
      </w:r>
      <w:proofErr w:type="spellStart"/>
      <w:r>
        <w:rPr>
          <w:rFonts w:ascii="宋体" w:cs="宋体" w:hint="eastAsia"/>
          <w:bCs/>
          <w:sz w:val="24"/>
        </w:rPr>
        <w:t>xxxx</w:t>
      </w:r>
      <w:proofErr w:type="spellEnd"/>
      <w:r>
        <w:rPr>
          <w:rFonts w:ascii="宋体" w:cs="宋体" w:hint="eastAsia"/>
          <w:bCs/>
          <w:sz w:val="24"/>
        </w:rPr>
        <w:t>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w:t>
      </w:r>
      <w:proofErr w:type="gramStart"/>
      <w:r>
        <w:rPr>
          <w:rFonts w:ascii="宋体" w:cs="宋体" w:hint="eastAsia"/>
          <w:b/>
          <w:bCs/>
          <w:sz w:val="24"/>
        </w:rPr>
        <w:t>远程不</w:t>
      </w:r>
      <w:proofErr w:type="gramEnd"/>
      <w:r>
        <w:rPr>
          <w:rFonts w:ascii="宋体" w:cs="宋体" w:hint="eastAsia"/>
          <w:b/>
          <w:bCs/>
          <w:sz w:val="24"/>
        </w:rPr>
        <w:t>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lastRenderedPageBreak/>
        <w:t>5.4投标人对开标过程和开标记录如有疑义，可在本项目不见面开标大厅“文字互动”对话框或“新增质疑”处在</w:t>
      </w:r>
      <w:proofErr w:type="gramStart"/>
      <w:r>
        <w:rPr>
          <w:rFonts w:ascii="宋体" w:cs="宋体" w:hint="eastAsia"/>
          <w:bCs/>
          <w:sz w:val="24"/>
        </w:rPr>
        <w:t>线提出</w:t>
      </w:r>
      <w:proofErr w:type="gramEnd"/>
      <w:r>
        <w:rPr>
          <w:rFonts w:ascii="宋体" w:cs="宋体" w:hint="eastAsia"/>
          <w:bCs/>
          <w:sz w:val="24"/>
        </w:rPr>
        <w:t>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w:t>
      </w:r>
      <w:proofErr w:type="gramStart"/>
      <w:r>
        <w:rPr>
          <w:rFonts w:ascii="宋体" w:cs="宋体" w:hint="eastAsia"/>
          <w:bCs/>
          <w:sz w:val="24"/>
        </w:rPr>
        <w:t>远程不</w:t>
      </w:r>
      <w:proofErr w:type="gramEnd"/>
      <w:r>
        <w:rPr>
          <w:rFonts w:ascii="宋体" w:cs="宋体" w:hint="eastAsia"/>
          <w:bCs/>
          <w:sz w:val="24"/>
        </w:rPr>
        <w:t>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w:t>
      </w:r>
      <w:proofErr w:type="gramStart"/>
      <w:r>
        <w:rPr>
          <w:rFonts w:ascii="宋体" w:cs="宋体" w:hint="eastAsia"/>
          <w:bCs/>
          <w:sz w:val="24"/>
        </w:rPr>
        <w:t>作出</w:t>
      </w:r>
      <w:proofErr w:type="gramEnd"/>
      <w:r>
        <w:rPr>
          <w:rFonts w:ascii="宋体" w:cs="宋体" w:hint="eastAsia"/>
          <w:bCs/>
          <w:sz w:val="24"/>
        </w:rPr>
        <w:t>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B34D32" w:rsidRPr="00B34D32" w:rsidRDefault="00B34D32" w:rsidP="00B34D32">
      <w:pPr>
        <w:adjustRightInd w:val="0"/>
        <w:snapToGrid w:val="0"/>
        <w:spacing w:line="432" w:lineRule="exact"/>
        <w:ind w:firstLineChars="200" w:firstLine="480"/>
        <w:rPr>
          <w:rFonts w:ascii="宋体" w:cs="宋体"/>
          <w:bCs/>
          <w:sz w:val="24"/>
        </w:rPr>
      </w:pPr>
      <w:r w:rsidRPr="00B34D32">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EE2D86" w:rsidRDefault="00EE2D86" w:rsidP="00EE2D86">
      <w:pPr>
        <w:widowControl/>
        <w:shd w:val="clear" w:color="auto" w:fill="FFFFFF"/>
        <w:spacing w:line="360" w:lineRule="auto"/>
        <w:contextualSpacing/>
        <w:jc w:val="left"/>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一、本项目需实现的功能或者目标：</w:t>
      </w:r>
    </w:p>
    <w:p w:rsidR="00EE2D86" w:rsidRPr="00FA1EE9" w:rsidRDefault="00EE2D86" w:rsidP="00EE2D86">
      <w:pPr>
        <w:rPr>
          <w:rFonts w:ascii="黑体" w:eastAsia="黑体" w:hAnsi="黑体"/>
          <w:b/>
          <w:sz w:val="28"/>
          <w:szCs w:val="28"/>
        </w:rPr>
      </w:pPr>
      <w:r w:rsidRPr="00FA1EE9">
        <w:rPr>
          <w:rFonts w:ascii="黑体" w:eastAsia="黑体" w:hAnsi="黑体" w:hint="eastAsia"/>
          <w:b/>
          <w:sz w:val="28"/>
          <w:szCs w:val="28"/>
        </w:rPr>
        <w:t>（</w:t>
      </w:r>
      <w:r>
        <w:rPr>
          <w:rFonts w:ascii="黑体" w:eastAsia="黑体" w:hAnsi="黑体" w:hint="eastAsia"/>
          <w:b/>
          <w:sz w:val="28"/>
          <w:szCs w:val="28"/>
        </w:rPr>
        <w:t>一</w:t>
      </w:r>
      <w:r w:rsidRPr="00FA1EE9">
        <w:rPr>
          <w:rFonts w:ascii="黑体" w:eastAsia="黑体" w:hAnsi="黑体" w:hint="eastAsia"/>
          <w:b/>
          <w:sz w:val="28"/>
          <w:szCs w:val="28"/>
        </w:rPr>
        <w:t>）技术要求</w:t>
      </w:r>
    </w:p>
    <w:p w:rsidR="00EE2D86" w:rsidRPr="00804CDB" w:rsidRDefault="00EE2D86" w:rsidP="00EE2D86">
      <w:pPr>
        <w:spacing w:line="360" w:lineRule="auto"/>
        <w:ind w:firstLineChars="225" w:firstLine="632"/>
        <w:jc w:val="left"/>
        <w:rPr>
          <w:rFonts w:ascii="仿宋" w:eastAsia="仿宋" w:hAnsi="仿宋"/>
          <w:b/>
          <w:sz w:val="28"/>
          <w:szCs w:val="28"/>
        </w:rPr>
      </w:pPr>
      <w:r w:rsidRPr="00804CDB">
        <w:rPr>
          <w:rFonts w:ascii="仿宋" w:eastAsia="仿宋" w:hAnsi="仿宋" w:hint="eastAsia"/>
          <w:b/>
          <w:sz w:val="28"/>
          <w:szCs w:val="28"/>
        </w:rPr>
        <w:t>1、基础研究</w:t>
      </w:r>
    </w:p>
    <w:p w:rsidR="00EE2D86" w:rsidRPr="00C23682"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t>（1）摸清家底。收集、研究县域范围内各行政村（含自然村）名称、数量、人口规模、用地结构、建设用地规模、耕地数量和质量、三产结构、种植结构、村民人均纯收入、人口流动及返乡意愿、自然环境及历史文化资源、基础设施和公共服务设施等社会经济情况，摸清村庄分布、人口密度、交通区位、特色产业、历史文化、各类设施布局等现状底图底数。</w:t>
      </w:r>
    </w:p>
    <w:p w:rsidR="00EE2D86" w:rsidRPr="00C23682"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t>（2）实地调研。规划编制人员应逐村调研，采取实地踏勘、座谈访谈等形式，充分听取县级政府、乡镇政府、村两委、乡贤建议和村民想法，鼓励各方对规划建言献策。</w:t>
      </w:r>
    </w:p>
    <w:p w:rsidR="00EE2D86" w:rsidRPr="00C23682"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t>（3）分析</w:t>
      </w:r>
      <w:proofErr w:type="gramStart"/>
      <w:r w:rsidRPr="00C23682">
        <w:rPr>
          <w:rFonts w:ascii="仿宋" w:eastAsia="仿宋" w:hAnsi="仿宋" w:hint="eastAsia"/>
          <w:sz w:val="28"/>
          <w:szCs w:val="28"/>
        </w:rPr>
        <w:t>研判影响</w:t>
      </w:r>
      <w:proofErr w:type="gramEnd"/>
      <w:r w:rsidRPr="00C23682">
        <w:rPr>
          <w:rFonts w:ascii="仿宋" w:eastAsia="仿宋" w:hAnsi="仿宋" w:hint="eastAsia"/>
          <w:sz w:val="28"/>
          <w:szCs w:val="28"/>
        </w:rPr>
        <w:t>村庄发展的主要因素。结合现状资料和市县“双评价”结果，评估村庄发展前景和潜力，分析村庄发展限制因素，包括地质灾害易发区、蓄滞洪区、矿产采空区，地理区位极端偏远、交通等基础设施严重短缺、受高速铁路、高速公路、高压走廊和大型污水厂及垃圾处理厂等建设影响的区域，以及受生态保护红线、永久基本农田保护影响的区域。</w:t>
      </w:r>
    </w:p>
    <w:p w:rsidR="00EE2D86" w:rsidRPr="00C23682"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t>（4）分析评价</w:t>
      </w:r>
    </w:p>
    <w:p w:rsidR="00EE2D86" w:rsidRPr="00C23682"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t>在县域“双评价”成果的基础上，科学</w:t>
      </w:r>
      <w:proofErr w:type="gramStart"/>
      <w:r w:rsidRPr="00C23682">
        <w:rPr>
          <w:rFonts w:ascii="仿宋" w:eastAsia="仿宋" w:hAnsi="仿宋" w:hint="eastAsia"/>
          <w:sz w:val="28"/>
          <w:szCs w:val="28"/>
        </w:rPr>
        <w:t>研判影响</w:t>
      </w:r>
      <w:proofErr w:type="gramEnd"/>
      <w:r w:rsidRPr="00C23682">
        <w:rPr>
          <w:rFonts w:ascii="仿宋" w:eastAsia="仿宋" w:hAnsi="仿宋" w:hint="eastAsia"/>
          <w:sz w:val="28"/>
          <w:szCs w:val="28"/>
        </w:rPr>
        <w:t>村庄发展的区位交通、自然地理、生态环境、人口情况、产业经济、土地使用、村庄建设、公共服务、基础设施等主要因素，各地应立足县域村庄发展实际，参考村庄分类评价体系指标，因地制宜构建村庄分类评价体系，综合评价县域村庄发展潜力。</w:t>
      </w:r>
    </w:p>
    <w:p w:rsidR="00EE2D86" w:rsidRPr="00804CDB" w:rsidRDefault="00EE2D86" w:rsidP="00EE2D86">
      <w:pPr>
        <w:spacing w:line="360" w:lineRule="auto"/>
        <w:ind w:firstLineChars="225" w:firstLine="632"/>
        <w:jc w:val="left"/>
        <w:rPr>
          <w:rFonts w:ascii="仿宋" w:eastAsia="仿宋" w:hAnsi="仿宋"/>
          <w:b/>
          <w:sz w:val="28"/>
          <w:szCs w:val="28"/>
        </w:rPr>
      </w:pPr>
      <w:r w:rsidRPr="00804CDB">
        <w:rPr>
          <w:rFonts w:ascii="仿宋" w:eastAsia="仿宋" w:hAnsi="仿宋" w:hint="eastAsia"/>
          <w:b/>
          <w:sz w:val="28"/>
          <w:szCs w:val="28"/>
        </w:rPr>
        <w:lastRenderedPageBreak/>
        <w:t>2、村庄分类</w:t>
      </w:r>
    </w:p>
    <w:p w:rsidR="00EE2D86" w:rsidRPr="00C23682"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t>结合市县国土空间总体规划，综合考虑村庄区位条件、发展现状、资源禀赋、风俗习惯等，准确把握村庄特征和发展需要，在充分征求县级和乡镇政府、相关部门意见的基础上，科学确定村庄分类和布局。将具有产业基础、发展潜力或规模较大的村庄，确定为集聚提升类村庄；将城镇开发边界内及紧邻城镇开发边界的村庄，确定为城郊融合类村庄；将历史文化名村、传统村落、国省级一村一品示范村、特色景观旅游名村等特色资源丰富的村庄，确定为特色保护类村庄；将位于生存条件恶劣、生态环境脆弱、自然灾害频发以及存在安全隐患等地区的村庄，因重大项目建设需要搬迁的村庄，以及人口流失特别严重的村庄，确定为搬迁撤并类村庄；将市县域内其他村庄，确定为整治改善类村庄。</w:t>
      </w:r>
    </w:p>
    <w:p w:rsidR="00EE2D86" w:rsidRPr="00804CDB" w:rsidRDefault="00EE2D86" w:rsidP="00EE2D86">
      <w:pPr>
        <w:spacing w:line="360" w:lineRule="auto"/>
        <w:ind w:firstLineChars="225" w:firstLine="632"/>
        <w:jc w:val="left"/>
        <w:rPr>
          <w:rFonts w:ascii="仿宋" w:eastAsia="仿宋" w:hAnsi="仿宋"/>
          <w:b/>
          <w:sz w:val="28"/>
          <w:szCs w:val="28"/>
        </w:rPr>
      </w:pPr>
      <w:r w:rsidRPr="00804CDB">
        <w:rPr>
          <w:rFonts w:ascii="仿宋" w:eastAsia="仿宋" w:hAnsi="仿宋" w:hint="eastAsia"/>
          <w:b/>
          <w:sz w:val="28"/>
          <w:szCs w:val="28"/>
        </w:rPr>
        <w:t>3、村庄布局</w:t>
      </w:r>
    </w:p>
    <w:p w:rsidR="00EE2D86" w:rsidRPr="00C23682"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t>（1）预测村庄数量</w:t>
      </w:r>
    </w:p>
    <w:p w:rsidR="00EE2D86" w:rsidRPr="00C23682"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t>顺应村庄发展、消亡的自然规律，</w:t>
      </w:r>
      <w:proofErr w:type="gramStart"/>
      <w:r w:rsidRPr="00C23682">
        <w:rPr>
          <w:rFonts w:ascii="仿宋" w:eastAsia="仿宋" w:hAnsi="仿宋" w:hint="eastAsia"/>
          <w:sz w:val="28"/>
          <w:szCs w:val="28"/>
        </w:rPr>
        <w:t>研</w:t>
      </w:r>
      <w:proofErr w:type="gramEnd"/>
      <w:r w:rsidRPr="00C23682">
        <w:rPr>
          <w:rFonts w:ascii="仿宋" w:eastAsia="仿宋" w:hAnsi="仿宋" w:hint="eastAsia"/>
          <w:sz w:val="28"/>
          <w:szCs w:val="28"/>
        </w:rPr>
        <w:t>判乡村人口规模、结构、分布、流向等情况以及乡村发展趋势，结合村庄分类结果，合理确定保留村庄数量及迁并村庄的名录。</w:t>
      </w:r>
    </w:p>
    <w:p w:rsidR="00EE2D86" w:rsidRPr="00C23682"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t>（2）统筹村庄布局</w:t>
      </w:r>
    </w:p>
    <w:p w:rsidR="00EE2D86" w:rsidRPr="00C23682"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t>在县域层面合理划定城镇生活圈和乡村生活圈，作为县域村庄布局的基本单元。城镇</w:t>
      </w:r>
      <w:proofErr w:type="gramStart"/>
      <w:r w:rsidRPr="00C23682">
        <w:rPr>
          <w:rFonts w:ascii="仿宋" w:eastAsia="仿宋" w:hAnsi="仿宋" w:hint="eastAsia"/>
          <w:sz w:val="28"/>
          <w:szCs w:val="28"/>
        </w:rPr>
        <w:t>生活圈应强化</w:t>
      </w:r>
      <w:proofErr w:type="gramEnd"/>
      <w:r w:rsidRPr="00C23682">
        <w:rPr>
          <w:rFonts w:ascii="仿宋" w:eastAsia="仿宋" w:hAnsi="仿宋" w:hint="eastAsia"/>
          <w:sz w:val="28"/>
          <w:szCs w:val="28"/>
        </w:rPr>
        <w:t>城镇综合服务能力，将距离城镇较近的村庄纳入城镇生活圈，引导城镇市政基础设施和公共服务设施向乡村延伸和覆盖。乡村生活圈以集聚提升类或特色保护类村庄为中心，引导周边村庄的人口、土地、产业等要素向中心集中，促进乡村地区土地节约集约利用。要注重村庄与村庄之间基础设施和公共服务设施的共建共享，以及各类设施之间的复合利用，提高资源利用水平。</w:t>
      </w:r>
    </w:p>
    <w:p w:rsidR="00EE2D86" w:rsidRPr="00C23682"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lastRenderedPageBreak/>
        <w:t>（3）优化要素配置</w:t>
      </w:r>
    </w:p>
    <w:p w:rsidR="00EE2D86"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t>遵循高效集约的原则，根据村庄分类和布局，优化要素配置。建设用地指标向集聚提升类村庄倾斜，适当增加特色保护类村庄建设用地规模，按照精明减量方式合理确定整治改善类村庄建设用地，对搬迁撤并类村庄不再赋予建设用地指标和基础设施配套。</w:t>
      </w:r>
    </w:p>
    <w:p w:rsidR="00EE2D86" w:rsidRDefault="00EE2D86" w:rsidP="00EE2D86">
      <w:pPr>
        <w:rPr>
          <w:rFonts w:ascii="黑体" w:eastAsia="黑体" w:hAnsi="黑体"/>
          <w:b/>
          <w:sz w:val="28"/>
          <w:szCs w:val="28"/>
        </w:rPr>
      </w:pPr>
      <w:r>
        <w:rPr>
          <w:rFonts w:ascii="黑体" w:eastAsia="黑体" w:hAnsi="黑体" w:hint="eastAsia"/>
          <w:b/>
          <w:sz w:val="28"/>
          <w:szCs w:val="28"/>
        </w:rPr>
        <w:t>（二）成果要求</w:t>
      </w:r>
    </w:p>
    <w:p w:rsidR="00EE2D86" w:rsidRPr="00E65925" w:rsidRDefault="00EE2D86" w:rsidP="00EE2D86">
      <w:pPr>
        <w:spacing w:line="360" w:lineRule="auto"/>
        <w:ind w:firstLineChars="225" w:firstLine="630"/>
        <w:jc w:val="left"/>
        <w:rPr>
          <w:rFonts w:ascii="仿宋" w:eastAsia="仿宋" w:hAnsi="仿宋"/>
          <w:sz w:val="28"/>
          <w:szCs w:val="28"/>
        </w:rPr>
      </w:pPr>
      <w:r>
        <w:rPr>
          <w:rFonts w:ascii="仿宋" w:eastAsia="仿宋" w:hAnsi="仿宋" w:hint="eastAsia"/>
          <w:sz w:val="28"/>
          <w:szCs w:val="28"/>
        </w:rPr>
        <w:t>规划成果应符合国家和地方相关政策法规和技术标准要求，并达到《</w:t>
      </w:r>
      <w:r w:rsidRPr="00E65925">
        <w:rPr>
          <w:rFonts w:ascii="仿宋" w:eastAsia="仿宋" w:hAnsi="仿宋" w:hint="eastAsia"/>
          <w:sz w:val="28"/>
          <w:szCs w:val="28"/>
        </w:rPr>
        <w:t>河南省县域村庄分类和布局规划编制指南（试行）</w:t>
      </w:r>
      <w:r>
        <w:rPr>
          <w:rFonts w:ascii="仿宋" w:eastAsia="仿宋" w:hAnsi="仿宋" w:hint="eastAsia"/>
          <w:sz w:val="28"/>
          <w:szCs w:val="28"/>
        </w:rPr>
        <w:t>》深度要求</w:t>
      </w:r>
      <w:r w:rsidRPr="00E65925">
        <w:rPr>
          <w:rFonts w:ascii="仿宋" w:eastAsia="仿宋" w:hAnsi="仿宋" w:hint="eastAsia"/>
          <w:sz w:val="28"/>
          <w:szCs w:val="28"/>
        </w:rPr>
        <w:t>。</w:t>
      </w:r>
      <w:r w:rsidRPr="00E65925">
        <w:rPr>
          <w:rFonts w:ascii="仿宋" w:eastAsia="仿宋" w:hAnsi="仿宋"/>
          <w:sz w:val="28"/>
          <w:szCs w:val="28"/>
        </w:rPr>
        <w:t xml:space="preserve"> </w:t>
      </w:r>
    </w:p>
    <w:p w:rsidR="00EE2D86" w:rsidRPr="00E65925" w:rsidRDefault="00EE2D86" w:rsidP="00EE2D86">
      <w:pPr>
        <w:spacing w:line="360" w:lineRule="auto"/>
        <w:jc w:val="left"/>
        <w:rPr>
          <w:rFonts w:ascii="仿宋" w:eastAsia="仿宋" w:hAnsi="仿宋"/>
          <w:sz w:val="28"/>
          <w:szCs w:val="28"/>
        </w:rPr>
      </w:pPr>
      <w:r w:rsidRPr="00E65925">
        <w:rPr>
          <w:rFonts w:ascii="仿宋" w:eastAsia="仿宋" w:hAnsi="仿宋" w:hint="eastAsia"/>
          <w:sz w:val="28"/>
          <w:szCs w:val="28"/>
        </w:rPr>
        <w:t>规划成果主要包括综合报告和图纸，以纸质文件和电子文件两种形式表达。</w:t>
      </w:r>
      <w:r w:rsidRPr="00E65925">
        <w:rPr>
          <w:rFonts w:ascii="仿宋" w:eastAsia="仿宋" w:hAnsi="仿宋"/>
          <w:sz w:val="28"/>
          <w:szCs w:val="28"/>
        </w:rPr>
        <w:t xml:space="preserve"> </w:t>
      </w:r>
    </w:p>
    <w:p w:rsidR="00EE2D86" w:rsidRPr="00804CDB" w:rsidRDefault="00EE2D86" w:rsidP="00EE2D86">
      <w:pPr>
        <w:rPr>
          <w:rFonts w:ascii="仿宋" w:eastAsia="仿宋" w:hAnsi="仿宋"/>
          <w:b/>
          <w:sz w:val="28"/>
          <w:szCs w:val="28"/>
        </w:rPr>
      </w:pPr>
      <w:r w:rsidRPr="00804CDB">
        <w:rPr>
          <w:rFonts w:ascii="仿宋" w:eastAsia="仿宋" w:hAnsi="仿宋" w:hint="eastAsia"/>
          <w:b/>
          <w:sz w:val="28"/>
          <w:szCs w:val="28"/>
        </w:rPr>
        <w:t>1、综合报告</w:t>
      </w:r>
      <w:r w:rsidRPr="00804CDB">
        <w:rPr>
          <w:rFonts w:ascii="仿宋" w:eastAsia="仿宋" w:hAnsi="仿宋"/>
          <w:b/>
          <w:sz w:val="28"/>
          <w:szCs w:val="28"/>
        </w:rPr>
        <w:t xml:space="preserve"> </w:t>
      </w:r>
    </w:p>
    <w:p w:rsidR="00EE2D86" w:rsidRPr="00804CDB" w:rsidRDefault="00EE2D86" w:rsidP="00EE2D86">
      <w:pPr>
        <w:numPr>
          <w:ilvl w:val="0"/>
          <w:numId w:val="14"/>
        </w:numPr>
        <w:rPr>
          <w:rFonts w:ascii="仿宋" w:eastAsia="仿宋" w:hAnsi="仿宋"/>
          <w:sz w:val="28"/>
          <w:szCs w:val="28"/>
        </w:rPr>
      </w:pPr>
      <w:r w:rsidRPr="0000313D">
        <w:rPr>
          <w:rFonts w:ascii="仿宋" w:eastAsia="仿宋" w:hAnsi="仿宋" w:hint="eastAsia"/>
          <w:sz w:val="28"/>
          <w:szCs w:val="28"/>
        </w:rPr>
        <w:t>规划总则</w:t>
      </w:r>
      <w:r>
        <w:rPr>
          <w:rFonts w:ascii="仿宋" w:eastAsia="仿宋" w:hAnsi="仿宋" w:hint="eastAsia"/>
          <w:sz w:val="28"/>
          <w:szCs w:val="28"/>
        </w:rPr>
        <w:t>（</w:t>
      </w:r>
      <w:r w:rsidRPr="00804CDB">
        <w:rPr>
          <w:rFonts w:ascii="仿宋" w:eastAsia="仿宋" w:hAnsi="仿宋" w:hint="eastAsia"/>
          <w:sz w:val="28"/>
          <w:szCs w:val="28"/>
        </w:rPr>
        <w:t>规划背景</w:t>
      </w:r>
      <w:r>
        <w:rPr>
          <w:rFonts w:ascii="仿宋" w:eastAsia="仿宋" w:hAnsi="仿宋" w:hint="eastAsia"/>
          <w:sz w:val="28"/>
          <w:szCs w:val="28"/>
        </w:rPr>
        <w:t>、</w:t>
      </w:r>
      <w:r w:rsidRPr="0000313D">
        <w:rPr>
          <w:rFonts w:ascii="仿宋" w:eastAsia="仿宋" w:hAnsi="仿宋" w:hint="eastAsia"/>
          <w:sz w:val="28"/>
          <w:szCs w:val="28"/>
        </w:rPr>
        <w:t>规划依据</w:t>
      </w:r>
      <w:r>
        <w:rPr>
          <w:rFonts w:ascii="仿宋" w:eastAsia="仿宋" w:hAnsi="仿宋" w:hint="eastAsia"/>
          <w:sz w:val="28"/>
          <w:szCs w:val="28"/>
        </w:rPr>
        <w:t>、规划原则、规划指导思想、</w:t>
      </w:r>
      <w:r w:rsidRPr="0000313D">
        <w:rPr>
          <w:rFonts w:ascii="仿宋" w:eastAsia="仿宋" w:hAnsi="仿宋" w:hint="eastAsia"/>
          <w:sz w:val="28"/>
          <w:szCs w:val="28"/>
        </w:rPr>
        <w:t>规划范围</w:t>
      </w:r>
      <w:r>
        <w:rPr>
          <w:rFonts w:ascii="仿宋" w:eastAsia="仿宋" w:hAnsi="仿宋" w:hint="eastAsia"/>
          <w:sz w:val="28"/>
          <w:szCs w:val="28"/>
        </w:rPr>
        <w:t>、规划</w:t>
      </w:r>
      <w:r w:rsidRPr="0000313D">
        <w:rPr>
          <w:rFonts w:ascii="仿宋" w:eastAsia="仿宋" w:hAnsi="仿宋" w:hint="eastAsia"/>
          <w:sz w:val="28"/>
          <w:szCs w:val="28"/>
        </w:rPr>
        <w:t>期限</w:t>
      </w:r>
      <w:r>
        <w:rPr>
          <w:rFonts w:ascii="仿宋" w:eastAsia="仿宋" w:hAnsi="仿宋" w:hint="eastAsia"/>
          <w:sz w:val="28"/>
          <w:szCs w:val="28"/>
        </w:rPr>
        <w:t>、规划技术路线、规划重点）</w:t>
      </w:r>
    </w:p>
    <w:p w:rsidR="00EE2D86" w:rsidRPr="0000313D" w:rsidRDefault="00EE2D86" w:rsidP="00EE2D86">
      <w:pPr>
        <w:numPr>
          <w:ilvl w:val="0"/>
          <w:numId w:val="14"/>
        </w:numPr>
        <w:rPr>
          <w:rFonts w:ascii="仿宋" w:eastAsia="仿宋" w:hAnsi="仿宋"/>
          <w:sz w:val="28"/>
          <w:szCs w:val="28"/>
        </w:rPr>
      </w:pPr>
      <w:r w:rsidRPr="0000313D">
        <w:rPr>
          <w:rFonts w:ascii="仿宋" w:eastAsia="仿宋" w:hAnsi="仿宋" w:hint="eastAsia"/>
          <w:sz w:val="28"/>
          <w:szCs w:val="28"/>
        </w:rPr>
        <w:t>现状分析</w:t>
      </w:r>
      <w:r>
        <w:rPr>
          <w:rFonts w:ascii="仿宋" w:eastAsia="仿宋" w:hAnsi="仿宋" w:hint="eastAsia"/>
          <w:sz w:val="28"/>
          <w:szCs w:val="28"/>
        </w:rPr>
        <w:t>（区位分析、</w:t>
      </w:r>
      <w:r w:rsidRPr="0000313D">
        <w:rPr>
          <w:rFonts w:ascii="仿宋" w:eastAsia="仿宋" w:hAnsi="仿宋" w:hint="eastAsia"/>
          <w:sz w:val="28"/>
          <w:szCs w:val="28"/>
        </w:rPr>
        <w:t>县域概况</w:t>
      </w:r>
      <w:r>
        <w:rPr>
          <w:rFonts w:ascii="仿宋" w:eastAsia="仿宋" w:hAnsi="仿宋" w:hint="eastAsia"/>
          <w:sz w:val="28"/>
          <w:szCs w:val="28"/>
        </w:rPr>
        <w:t>、村庄及居民点现状分析、相关规划分析）</w:t>
      </w:r>
    </w:p>
    <w:p w:rsidR="00EE2D86" w:rsidRDefault="00EE2D86" w:rsidP="00EE2D86">
      <w:pPr>
        <w:numPr>
          <w:ilvl w:val="0"/>
          <w:numId w:val="14"/>
        </w:numPr>
        <w:rPr>
          <w:rFonts w:ascii="仿宋" w:eastAsia="仿宋" w:hAnsi="仿宋"/>
          <w:sz w:val="28"/>
          <w:szCs w:val="28"/>
        </w:rPr>
      </w:pPr>
      <w:r>
        <w:rPr>
          <w:rFonts w:ascii="仿宋" w:eastAsia="仿宋" w:hAnsi="仿宋" w:hint="eastAsia"/>
          <w:sz w:val="28"/>
          <w:szCs w:val="28"/>
        </w:rPr>
        <w:t>规划目标</w:t>
      </w:r>
    </w:p>
    <w:p w:rsidR="00EE2D86" w:rsidRDefault="00EE2D86" w:rsidP="00EE2D86">
      <w:pPr>
        <w:numPr>
          <w:ilvl w:val="0"/>
          <w:numId w:val="14"/>
        </w:numPr>
        <w:rPr>
          <w:rFonts w:ascii="仿宋" w:eastAsia="仿宋" w:hAnsi="仿宋"/>
          <w:sz w:val="28"/>
          <w:szCs w:val="28"/>
        </w:rPr>
      </w:pPr>
      <w:r>
        <w:rPr>
          <w:rFonts w:ascii="仿宋" w:eastAsia="仿宋" w:hAnsi="仿宋" w:hint="eastAsia"/>
          <w:sz w:val="28"/>
          <w:szCs w:val="28"/>
        </w:rPr>
        <w:t>发展策略</w:t>
      </w:r>
    </w:p>
    <w:p w:rsidR="00EE2D86" w:rsidRDefault="00EE2D86" w:rsidP="00EE2D86">
      <w:pPr>
        <w:numPr>
          <w:ilvl w:val="0"/>
          <w:numId w:val="14"/>
        </w:numPr>
        <w:rPr>
          <w:rFonts w:ascii="仿宋" w:eastAsia="仿宋" w:hAnsi="仿宋"/>
          <w:sz w:val="28"/>
          <w:szCs w:val="28"/>
        </w:rPr>
      </w:pPr>
      <w:r w:rsidRPr="0000313D">
        <w:rPr>
          <w:rFonts w:ascii="仿宋" w:eastAsia="仿宋" w:hAnsi="仿宋" w:hint="eastAsia"/>
          <w:sz w:val="28"/>
          <w:szCs w:val="28"/>
        </w:rPr>
        <w:t>村庄分类</w:t>
      </w:r>
      <w:r>
        <w:rPr>
          <w:rFonts w:ascii="仿宋" w:eastAsia="仿宋" w:hAnsi="仿宋" w:hint="eastAsia"/>
          <w:sz w:val="28"/>
          <w:szCs w:val="28"/>
        </w:rPr>
        <w:t>（分类依据、分类思路、分类规划和分类发展引导）</w:t>
      </w:r>
    </w:p>
    <w:p w:rsidR="00EE2D86" w:rsidRDefault="00EE2D86" w:rsidP="00EE2D86">
      <w:pPr>
        <w:numPr>
          <w:ilvl w:val="0"/>
          <w:numId w:val="14"/>
        </w:numPr>
        <w:rPr>
          <w:rFonts w:ascii="仿宋" w:eastAsia="仿宋" w:hAnsi="仿宋"/>
          <w:sz w:val="28"/>
          <w:szCs w:val="28"/>
        </w:rPr>
      </w:pPr>
      <w:r>
        <w:rPr>
          <w:rFonts w:ascii="仿宋" w:eastAsia="仿宋" w:hAnsi="仿宋" w:hint="eastAsia"/>
          <w:sz w:val="28"/>
          <w:szCs w:val="28"/>
        </w:rPr>
        <w:t>村庄布局（人口预测、村庄数量预测、城镇和乡村生活圈划分、公共服务设施布局、基础设施布局、村庄建设用地控制）</w:t>
      </w:r>
    </w:p>
    <w:p w:rsidR="00EE2D86" w:rsidRDefault="00EE2D86" w:rsidP="00EE2D86">
      <w:pPr>
        <w:numPr>
          <w:ilvl w:val="0"/>
          <w:numId w:val="14"/>
        </w:numPr>
        <w:rPr>
          <w:rFonts w:ascii="仿宋" w:eastAsia="仿宋" w:hAnsi="仿宋"/>
          <w:sz w:val="28"/>
          <w:szCs w:val="28"/>
        </w:rPr>
      </w:pPr>
      <w:r>
        <w:rPr>
          <w:rFonts w:ascii="仿宋" w:eastAsia="仿宋" w:hAnsi="仿宋" w:hint="eastAsia"/>
          <w:sz w:val="28"/>
          <w:szCs w:val="28"/>
        </w:rPr>
        <w:t>县域乡村风貌引导</w:t>
      </w:r>
    </w:p>
    <w:p w:rsidR="00EE2D86" w:rsidRDefault="00EE2D86" w:rsidP="00EE2D86">
      <w:pPr>
        <w:numPr>
          <w:ilvl w:val="0"/>
          <w:numId w:val="14"/>
        </w:numPr>
        <w:rPr>
          <w:rFonts w:ascii="仿宋" w:eastAsia="仿宋" w:hAnsi="仿宋"/>
          <w:sz w:val="28"/>
          <w:szCs w:val="28"/>
        </w:rPr>
      </w:pPr>
      <w:r>
        <w:rPr>
          <w:rFonts w:ascii="仿宋" w:eastAsia="仿宋" w:hAnsi="仿宋" w:hint="eastAsia"/>
          <w:sz w:val="28"/>
          <w:szCs w:val="28"/>
        </w:rPr>
        <w:t>村庄规划编制单元划分和编制时序</w:t>
      </w:r>
    </w:p>
    <w:p w:rsidR="00EE2D86" w:rsidRDefault="00EE2D86" w:rsidP="00EE2D86">
      <w:pPr>
        <w:numPr>
          <w:ilvl w:val="0"/>
          <w:numId w:val="14"/>
        </w:numPr>
        <w:rPr>
          <w:rFonts w:ascii="仿宋" w:eastAsia="仿宋" w:hAnsi="仿宋"/>
          <w:sz w:val="28"/>
          <w:szCs w:val="28"/>
        </w:rPr>
      </w:pPr>
      <w:r>
        <w:rPr>
          <w:rFonts w:ascii="仿宋" w:eastAsia="仿宋" w:hAnsi="仿宋" w:hint="eastAsia"/>
          <w:sz w:val="28"/>
          <w:szCs w:val="28"/>
        </w:rPr>
        <w:t>规划分期目标和要求</w:t>
      </w:r>
    </w:p>
    <w:p w:rsidR="00EE2D86" w:rsidRDefault="00EE2D86" w:rsidP="00EE2D86">
      <w:pPr>
        <w:numPr>
          <w:ilvl w:val="0"/>
          <w:numId w:val="14"/>
        </w:numPr>
        <w:rPr>
          <w:rFonts w:ascii="仿宋" w:eastAsia="仿宋" w:hAnsi="仿宋"/>
          <w:sz w:val="28"/>
          <w:szCs w:val="28"/>
        </w:rPr>
      </w:pPr>
      <w:r>
        <w:rPr>
          <w:rFonts w:ascii="仿宋" w:eastAsia="仿宋" w:hAnsi="仿宋" w:hint="eastAsia"/>
          <w:sz w:val="28"/>
          <w:szCs w:val="28"/>
        </w:rPr>
        <w:t>规划实施策略</w:t>
      </w:r>
    </w:p>
    <w:p w:rsidR="00EE2D86" w:rsidRPr="00804CDB" w:rsidRDefault="00EE2D86" w:rsidP="00EE2D86">
      <w:pPr>
        <w:rPr>
          <w:rFonts w:ascii="仿宋" w:eastAsia="仿宋" w:hAnsi="仿宋"/>
          <w:b/>
          <w:sz w:val="28"/>
          <w:szCs w:val="28"/>
        </w:rPr>
      </w:pPr>
      <w:r w:rsidRPr="00804CDB">
        <w:rPr>
          <w:rFonts w:ascii="仿宋" w:eastAsia="仿宋" w:hAnsi="仿宋" w:hint="eastAsia"/>
          <w:b/>
          <w:sz w:val="28"/>
          <w:szCs w:val="28"/>
        </w:rPr>
        <w:lastRenderedPageBreak/>
        <w:t>2、图纸</w:t>
      </w:r>
      <w:r w:rsidRPr="00804CDB">
        <w:rPr>
          <w:rFonts w:ascii="仿宋" w:eastAsia="仿宋" w:hAnsi="仿宋"/>
          <w:b/>
          <w:sz w:val="28"/>
          <w:szCs w:val="28"/>
        </w:rPr>
        <w:t xml:space="preserve"> </w:t>
      </w:r>
    </w:p>
    <w:p w:rsidR="00EE2D86" w:rsidRDefault="00EE2D86" w:rsidP="00EE2D86">
      <w:pPr>
        <w:numPr>
          <w:ilvl w:val="0"/>
          <w:numId w:val="15"/>
        </w:numPr>
        <w:rPr>
          <w:rFonts w:ascii="仿宋" w:eastAsia="仿宋" w:hAnsi="仿宋"/>
          <w:sz w:val="28"/>
          <w:szCs w:val="28"/>
        </w:rPr>
      </w:pPr>
      <w:r>
        <w:rPr>
          <w:rFonts w:ascii="仿宋" w:eastAsia="仿宋" w:hAnsi="仿宋" w:hint="eastAsia"/>
          <w:sz w:val="28"/>
          <w:szCs w:val="28"/>
        </w:rPr>
        <w:t>区位图</w:t>
      </w:r>
    </w:p>
    <w:p w:rsidR="00EE2D86" w:rsidRDefault="00EE2D86" w:rsidP="00EE2D86">
      <w:pPr>
        <w:numPr>
          <w:ilvl w:val="0"/>
          <w:numId w:val="15"/>
        </w:numPr>
        <w:rPr>
          <w:rFonts w:ascii="仿宋" w:eastAsia="仿宋" w:hAnsi="仿宋"/>
          <w:sz w:val="28"/>
          <w:szCs w:val="28"/>
        </w:rPr>
      </w:pPr>
      <w:r w:rsidRPr="0000313D">
        <w:rPr>
          <w:rFonts w:ascii="仿宋" w:eastAsia="仿宋" w:hAnsi="仿宋" w:hint="eastAsia"/>
          <w:sz w:val="28"/>
          <w:szCs w:val="28"/>
        </w:rPr>
        <w:t>县域村庄分布现状图</w:t>
      </w:r>
    </w:p>
    <w:p w:rsidR="00EE2D86" w:rsidRDefault="00EE2D86" w:rsidP="00EE2D86">
      <w:pPr>
        <w:numPr>
          <w:ilvl w:val="0"/>
          <w:numId w:val="15"/>
        </w:numPr>
        <w:rPr>
          <w:rFonts w:ascii="仿宋" w:eastAsia="仿宋" w:hAnsi="仿宋"/>
          <w:sz w:val="28"/>
          <w:szCs w:val="28"/>
        </w:rPr>
      </w:pPr>
      <w:r w:rsidRPr="0000313D">
        <w:rPr>
          <w:rFonts w:ascii="仿宋" w:eastAsia="仿宋" w:hAnsi="仿宋" w:hint="eastAsia"/>
          <w:sz w:val="28"/>
          <w:szCs w:val="28"/>
        </w:rPr>
        <w:t>县域村庄分类</w:t>
      </w:r>
    </w:p>
    <w:p w:rsidR="00EE2D86" w:rsidRDefault="00EE2D86" w:rsidP="00EE2D86">
      <w:pPr>
        <w:numPr>
          <w:ilvl w:val="0"/>
          <w:numId w:val="15"/>
        </w:numPr>
        <w:rPr>
          <w:rFonts w:ascii="仿宋" w:eastAsia="仿宋" w:hAnsi="仿宋"/>
          <w:sz w:val="28"/>
          <w:szCs w:val="28"/>
        </w:rPr>
      </w:pPr>
      <w:r>
        <w:rPr>
          <w:rFonts w:ascii="仿宋" w:eastAsia="仿宋" w:hAnsi="仿宋" w:hint="eastAsia"/>
          <w:sz w:val="28"/>
          <w:szCs w:val="28"/>
        </w:rPr>
        <w:t>县域村庄</w:t>
      </w:r>
      <w:r w:rsidRPr="0000313D">
        <w:rPr>
          <w:rFonts w:ascii="仿宋" w:eastAsia="仿宋" w:hAnsi="仿宋" w:hint="eastAsia"/>
          <w:sz w:val="28"/>
          <w:szCs w:val="28"/>
        </w:rPr>
        <w:t>布局规划图</w:t>
      </w:r>
    </w:p>
    <w:p w:rsidR="00EE2D86" w:rsidRDefault="00EE2D86" w:rsidP="00EE2D86">
      <w:pPr>
        <w:numPr>
          <w:ilvl w:val="0"/>
          <w:numId w:val="15"/>
        </w:numPr>
        <w:rPr>
          <w:rFonts w:ascii="仿宋" w:eastAsia="仿宋" w:hAnsi="仿宋"/>
          <w:sz w:val="28"/>
          <w:szCs w:val="28"/>
        </w:rPr>
      </w:pPr>
      <w:r>
        <w:rPr>
          <w:rFonts w:ascii="仿宋" w:eastAsia="仿宋" w:hAnsi="仿宋" w:hint="eastAsia"/>
          <w:sz w:val="28"/>
          <w:szCs w:val="28"/>
        </w:rPr>
        <w:t>县域</w:t>
      </w:r>
      <w:r w:rsidRPr="0000313D">
        <w:rPr>
          <w:rFonts w:ascii="仿宋" w:eastAsia="仿宋" w:hAnsi="仿宋" w:hint="eastAsia"/>
          <w:sz w:val="28"/>
          <w:szCs w:val="28"/>
        </w:rPr>
        <w:t>基础设施</w:t>
      </w:r>
      <w:r>
        <w:rPr>
          <w:rFonts w:ascii="仿宋" w:eastAsia="仿宋" w:hAnsi="仿宋" w:hint="eastAsia"/>
          <w:sz w:val="28"/>
          <w:szCs w:val="28"/>
        </w:rPr>
        <w:t>规划图</w:t>
      </w:r>
    </w:p>
    <w:p w:rsidR="00EE2D86" w:rsidRDefault="00EE2D86" w:rsidP="00EE2D86">
      <w:pPr>
        <w:numPr>
          <w:ilvl w:val="0"/>
          <w:numId w:val="15"/>
        </w:numPr>
        <w:rPr>
          <w:rFonts w:ascii="仿宋" w:eastAsia="仿宋" w:hAnsi="仿宋"/>
          <w:sz w:val="28"/>
          <w:szCs w:val="28"/>
        </w:rPr>
      </w:pPr>
      <w:r>
        <w:rPr>
          <w:rFonts w:ascii="仿宋" w:eastAsia="仿宋" w:hAnsi="仿宋" w:hint="eastAsia"/>
          <w:sz w:val="28"/>
          <w:szCs w:val="28"/>
        </w:rPr>
        <w:t>县域</w:t>
      </w:r>
      <w:r w:rsidRPr="0000313D">
        <w:rPr>
          <w:rFonts w:ascii="仿宋" w:eastAsia="仿宋" w:hAnsi="仿宋" w:hint="eastAsia"/>
          <w:sz w:val="28"/>
          <w:szCs w:val="28"/>
        </w:rPr>
        <w:t>公共服务设施规划图</w:t>
      </w:r>
    </w:p>
    <w:p w:rsidR="00EE2D86" w:rsidRDefault="00EE2D86" w:rsidP="00EE2D86">
      <w:pPr>
        <w:numPr>
          <w:ilvl w:val="0"/>
          <w:numId w:val="15"/>
        </w:numPr>
        <w:rPr>
          <w:rFonts w:ascii="仿宋" w:eastAsia="仿宋" w:hAnsi="仿宋"/>
          <w:sz w:val="28"/>
          <w:szCs w:val="28"/>
        </w:rPr>
      </w:pPr>
      <w:r w:rsidRPr="0000313D">
        <w:rPr>
          <w:rFonts w:ascii="仿宋" w:eastAsia="仿宋" w:hAnsi="仿宋" w:hint="eastAsia"/>
          <w:sz w:val="28"/>
          <w:szCs w:val="28"/>
        </w:rPr>
        <w:t>分乡镇村庄分类</w:t>
      </w:r>
      <w:r>
        <w:rPr>
          <w:rFonts w:ascii="仿宋" w:eastAsia="仿宋" w:hAnsi="仿宋" w:hint="eastAsia"/>
          <w:sz w:val="28"/>
          <w:szCs w:val="28"/>
        </w:rPr>
        <w:t>规划图</w:t>
      </w:r>
    </w:p>
    <w:p w:rsidR="00EE2D86" w:rsidRDefault="00EE2D86" w:rsidP="00EE2D86">
      <w:pPr>
        <w:numPr>
          <w:ilvl w:val="0"/>
          <w:numId w:val="15"/>
        </w:numPr>
        <w:rPr>
          <w:rFonts w:ascii="仿宋" w:eastAsia="仿宋" w:hAnsi="仿宋"/>
          <w:sz w:val="28"/>
          <w:szCs w:val="28"/>
        </w:rPr>
      </w:pPr>
      <w:r>
        <w:rPr>
          <w:rFonts w:ascii="仿宋" w:eastAsia="仿宋" w:hAnsi="仿宋" w:hint="eastAsia"/>
          <w:sz w:val="28"/>
          <w:szCs w:val="28"/>
        </w:rPr>
        <w:t>分乡镇村庄布局规划图</w:t>
      </w:r>
    </w:p>
    <w:p w:rsidR="00EE2D86" w:rsidRDefault="00EE2D86" w:rsidP="00EE2D86">
      <w:pPr>
        <w:numPr>
          <w:ilvl w:val="0"/>
          <w:numId w:val="15"/>
        </w:numPr>
        <w:rPr>
          <w:rFonts w:ascii="仿宋" w:eastAsia="仿宋" w:hAnsi="仿宋"/>
          <w:sz w:val="28"/>
          <w:szCs w:val="28"/>
        </w:rPr>
      </w:pPr>
      <w:r>
        <w:rPr>
          <w:rFonts w:ascii="仿宋" w:eastAsia="仿宋" w:hAnsi="仿宋" w:hint="eastAsia"/>
          <w:sz w:val="28"/>
          <w:szCs w:val="28"/>
        </w:rPr>
        <w:t>分乡镇基础设施和公共服务设施规划图</w:t>
      </w:r>
    </w:p>
    <w:p w:rsidR="00EE2D86" w:rsidRPr="0000313D" w:rsidRDefault="00EE2D86" w:rsidP="00EE2D86">
      <w:pPr>
        <w:numPr>
          <w:ilvl w:val="0"/>
          <w:numId w:val="15"/>
        </w:numPr>
        <w:rPr>
          <w:rFonts w:ascii="仿宋" w:eastAsia="仿宋" w:hAnsi="仿宋"/>
          <w:sz w:val="28"/>
          <w:szCs w:val="28"/>
        </w:rPr>
      </w:pPr>
      <w:r>
        <w:rPr>
          <w:rFonts w:ascii="仿宋" w:eastAsia="仿宋" w:hAnsi="仿宋" w:hint="eastAsia"/>
          <w:sz w:val="28"/>
          <w:szCs w:val="28"/>
        </w:rPr>
        <w:t>其他相关规划图则等</w:t>
      </w:r>
    </w:p>
    <w:p w:rsidR="00EE2D86" w:rsidRPr="00575397" w:rsidRDefault="00EE2D86" w:rsidP="00EE2D86">
      <w:pPr>
        <w:rPr>
          <w:rFonts w:ascii="黑体" w:eastAsia="黑体" w:hAnsi="黑体"/>
          <w:b/>
          <w:sz w:val="28"/>
          <w:szCs w:val="28"/>
        </w:rPr>
      </w:pPr>
      <w:r w:rsidRPr="00575397">
        <w:rPr>
          <w:rFonts w:ascii="黑体" w:eastAsia="黑体" w:hAnsi="黑体" w:hint="eastAsia"/>
          <w:b/>
          <w:sz w:val="28"/>
          <w:szCs w:val="28"/>
        </w:rPr>
        <w:t>（三）工程量清单</w:t>
      </w:r>
    </w:p>
    <w:p w:rsidR="00EE2D86" w:rsidRPr="00575397" w:rsidRDefault="00EE2D86" w:rsidP="00EE2D86">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对襄城县县域范围内446个行政村按照相关要求进行分类和布局规划。</w:t>
      </w:r>
    </w:p>
    <w:p w:rsidR="00EE2D86" w:rsidRPr="004F03D3" w:rsidRDefault="00EE2D86" w:rsidP="00EE2D86">
      <w:pPr>
        <w:adjustRightInd w:val="0"/>
        <w:snapToGrid w:val="0"/>
        <w:rPr>
          <w:rFonts w:ascii="宋体" w:hAnsi="宋体"/>
          <w:bCs/>
          <w:sz w:val="24"/>
          <w:szCs w:val="24"/>
        </w:rPr>
      </w:pPr>
      <w:r>
        <w:rPr>
          <w:rFonts w:asciiTheme="minorEastAsia" w:hAnsiTheme="minorEastAsia" w:cs="黑体" w:hint="eastAsia"/>
          <w:b/>
          <w:bCs/>
          <w:color w:val="000000"/>
          <w:sz w:val="28"/>
          <w:szCs w:val="28"/>
          <w:shd w:val="clear" w:color="auto" w:fill="FFFFFF"/>
        </w:rPr>
        <w:t>二</w:t>
      </w:r>
      <w:r w:rsidRPr="004F03D3">
        <w:rPr>
          <w:rFonts w:asciiTheme="minorEastAsia" w:hAnsiTheme="minorEastAsia" w:cs="黑体" w:hint="eastAsia"/>
          <w:b/>
          <w:bCs/>
          <w:color w:val="000000"/>
          <w:sz w:val="28"/>
          <w:szCs w:val="28"/>
          <w:shd w:val="clear" w:color="auto" w:fill="FFFFFF"/>
        </w:rPr>
        <w:t>、项目预算和最高限价</w:t>
      </w:r>
      <w:r>
        <w:rPr>
          <w:rFonts w:asciiTheme="minorEastAsia" w:hAnsiTheme="minorEastAsia" w:cs="黑体" w:hint="eastAsia"/>
          <w:b/>
          <w:bCs/>
          <w:color w:val="000000"/>
          <w:sz w:val="28"/>
          <w:szCs w:val="28"/>
          <w:shd w:val="clear" w:color="auto" w:fill="FFFFFF"/>
        </w:rPr>
        <w:t>673000</w:t>
      </w:r>
      <w:r w:rsidRPr="004F03D3">
        <w:rPr>
          <w:rFonts w:asciiTheme="minorEastAsia" w:hAnsiTheme="minorEastAsia" w:cs="黑体" w:hint="eastAsia"/>
          <w:b/>
          <w:bCs/>
          <w:color w:val="000000"/>
          <w:sz w:val="28"/>
          <w:szCs w:val="28"/>
          <w:shd w:val="clear" w:color="auto" w:fill="FFFFFF"/>
        </w:rPr>
        <w:t>.00元，超出预算者为无效投标。</w:t>
      </w:r>
    </w:p>
    <w:p w:rsidR="00EE2D86" w:rsidRPr="00C00CC1" w:rsidRDefault="00EE2D86" w:rsidP="00EE2D86">
      <w:pPr>
        <w:spacing w:line="360" w:lineRule="auto"/>
        <w:jc w:val="left"/>
        <w:rPr>
          <w:rFonts w:ascii="宋体" w:eastAsia="宋体" w:hAnsi="宋体" w:cs="仿宋"/>
          <w:b/>
          <w:sz w:val="28"/>
          <w:szCs w:val="28"/>
        </w:rPr>
      </w:pPr>
      <w:r>
        <w:rPr>
          <w:rFonts w:ascii="宋体" w:eastAsia="宋体" w:hAnsi="宋体" w:cs="仿宋" w:hint="eastAsia"/>
          <w:b/>
          <w:sz w:val="28"/>
          <w:szCs w:val="28"/>
          <w:lang w:val="en-GB"/>
        </w:rPr>
        <w:t>三</w:t>
      </w:r>
      <w:r w:rsidRPr="00C00CC1">
        <w:rPr>
          <w:rFonts w:ascii="宋体" w:eastAsia="宋体" w:hAnsi="宋体" w:cs="仿宋" w:hint="eastAsia"/>
          <w:b/>
          <w:sz w:val="28"/>
          <w:szCs w:val="28"/>
        </w:rPr>
        <w:t>、资金支付</w:t>
      </w:r>
      <w:r>
        <w:rPr>
          <w:rFonts w:ascii="宋体" w:eastAsia="宋体" w:hAnsi="宋体" w:cs="仿宋" w:hint="eastAsia"/>
          <w:b/>
          <w:sz w:val="28"/>
          <w:szCs w:val="28"/>
        </w:rPr>
        <w:t>及其他要求</w:t>
      </w:r>
    </w:p>
    <w:p w:rsidR="003F0043" w:rsidRDefault="00EE2D86" w:rsidP="00EE2D86">
      <w:pPr>
        <w:autoSpaceDE w:val="0"/>
        <w:autoSpaceDN w:val="0"/>
        <w:adjustRightInd w:val="0"/>
        <w:rPr>
          <w:rFonts w:ascii="仿宋" w:eastAsia="仿宋" w:hAnsi="仿宋"/>
          <w:sz w:val="28"/>
          <w:szCs w:val="28"/>
        </w:rPr>
      </w:pPr>
      <w:r w:rsidRPr="00EE2D86">
        <w:rPr>
          <w:rFonts w:ascii="仿宋" w:eastAsia="仿宋" w:hAnsi="仿宋"/>
          <w:sz w:val="28"/>
          <w:szCs w:val="28"/>
        </w:rPr>
        <w:t>（一）支付方式：国库直接支付</w:t>
      </w:r>
    </w:p>
    <w:p w:rsidR="00EE2D86" w:rsidRPr="00EE2D86" w:rsidRDefault="00EE2D86" w:rsidP="00EE2D86">
      <w:pPr>
        <w:autoSpaceDE w:val="0"/>
        <w:autoSpaceDN w:val="0"/>
        <w:adjustRightInd w:val="0"/>
        <w:rPr>
          <w:rFonts w:ascii="仿宋" w:eastAsia="仿宋" w:hAnsi="仿宋"/>
          <w:sz w:val="28"/>
          <w:szCs w:val="28"/>
        </w:rPr>
      </w:pPr>
      <w:r>
        <w:rPr>
          <w:rFonts w:ascii="仿宋" w:eastAsia="仿宋" w:hAnsi="仿宋" w:hint="eastAsia"/>
          <w:sz w:val="28"/>
          <w:szCs w:val="28"/>
        </w:rPr>
        <w:t>（二）</w:t>
      </w:r>
      <w:r w:rsidRPr="00EE2D86">
        <w:rPr>
          <w:rFonts w:ascii="仿宋" w:eastAsia="仿宋" w:hAnsi="仿宋" w:hint="eastAsia"/>
          <w:sz w:val="28"/>
          <w:szCs w:val="28"/>
        </w:rPr>
        <w:t>形成初步方案后20日内支付40%，规划编制成果经专家评审通过后20日内支付40%，提交最终规划编制成果后20日内支付20%。</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4C2EB5" w:rsidRDefault="004C2EB5" w:rsidP="004C2EB5">
      <w:pPr>
        <w:autoSpaceDE w:val="0"/>
        <w:autoSpaceDN w:val="0"/>
        <w:adjustRightInd w:val="0"/>
        <w:rPr>
          <w:rFonts w:asciiTheme="majorEastAsia" w:eastAsiaTheme="majorEastAsia" w:hAnsiTheme="majorEastAsia" w:cs="宋体"/>
          <w:b/>
          <w:kern w:val="0"/>
          <w:sz w:val="32"/>
          <w:szCs w:val="32"/>
        </w:rPr>
      </w:pPr>
    </w:p>
    <w:p w:rsidR="008301C3" w:rsidRDefault="008301C3"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635649" w:rsidRDefault="00635649"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8B516B" w:rsidRDefault="001942CF" w:rsidP="00CA6678">
      <w:pPr>
        <w:autoSpaceDE w:val="0"/>
        <w:autoSpaceDN w:val="0"/>
        <w:adjustRightInd w:val="0"/>
        <w:ind w:firstLineChars="800" w:firstLine="2570"/>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w:t>
            </w:r>
            <w:proofErr w:type="gramStart"/>
            <w:r w:rsidRPr="00B94448">
              <w:rPr>
                <w:rFonts w:ascii="宋体" w:eastAsia="宋体" w:hAnsi="宋体" w:cs="宋体" w:hint="eastAsia"/>
                <w:color w:val="000000"/>
                <w:kern w:val="0"/>
                <w:sz w:val="24"/>
                <w:szCs w:val="24"/>
                <w:shd w:val="clear" w:color="040000" w:fill="FFFFFF"/>
              </w:rPr>
              <w:t>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w:t>
            </w:r>
            <w:proofErr w:type="gramEnd"/>
            <w:r w:rsidRPr="00B94448">
              <w:rPr>
                <w:rFonts w:ascii="宋体" w:eastAsia="宋体" w:hAnsi="宋体" w:cs="宋体" w:hint="eastAsia"/>
                <w:color w:val="000000"/>
                <w:kern w:val="0"/>
                <w:sz w:val="24"/>
                <w:szCs w:val="24"/>
                <w:shd w:val="clear" w:color="040000" w:fill="FFFFFF"/>
              </w:rPr>
              <w:t>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1664F9">
              <w:rPr>
                <w:rFonts w:ascii="宋体" w:eastAsia="宋体" w:hAnsi="宋体" w:cs="宋体" w:hint="eastAsia"/>
                <w:color w:val="000000"/>
                <w:kern w:val="0"/>
                <w:sz w:val="24"/>
                <w:szCs w:val="24"/>
                <w:shd w:val="clear" w:color="040000" w:fill="FFFFFF"/>
              </w:rPr>
              <w:t>4</w:t>
            </w:r>
            <w:r w:rsidR="00E27F01">
              <w:rPr>
                <w:rFonts w:ascii="宋体" w:eastAsia="宋体" w:hAnsi="宋体" w:cs="宋体" w:hint="eastAsia"/>
                <w:color w:val="000000"/>
                <w:kern w:val="0"/>
                <w:sz w:val="24"/>
                <w:szCs w:val="24"/>
                <w:shd w:val="clear" w:color="040000" w:fill="FFFFFF"/>
              </w:rPr>
              <w:t>3</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E27F01" w:rsidRPr="00E27F01">
              <w:rPr>
                <w:rFonts w:ascii="宋体" w:eastAsia="宋体" w:hAnsi="宋体" w:cs="Arial" w:hint="eastAsia"/>
                <w:color w:val="000000"/>
                <w:kern w:val="0"/>
                <w:sz w:val="24"/>
                <w:szCs w:val="24"/>
              </w:rPr>
              <w:t>襄城县村庄分类和布局规划编制项目（不见面开标）</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E27F01" w:rsidRPr="00E27F01">
              <w:rPr>
                <w:rFonts w:asciiTheme="majorEastAsia" w:eastAsiaTheme="majorEastAsia" w:hAnsiTheme="majorEastAsia" w:hint="eastAsia"/>
                <w:color w:val="000000"/>
                <w:sz w:val="24"/>
                <w:szCs w:val="24"/>
              </w:rPr>
              <w:t>项目采购襄城县村庄分类和布局规划编制项目（具体要求详见谈判文件）</w:t>
            </w:r>
            <w:r w:rsidR="00CB352B" w:rsidRPr="00CB352B">
              <w:rPr>
                <w:rFonts w:asciiTheme="majorEastAsia" w:eastAsiaTheme="majorEastAsia" w:hAnsiTheme="majorEastAsia" w:hint="eastAsia"/>
                <w:color w:val="000000"/>
                <w:sz w:val="24"/>
                <w:szCs w:val="24"/>
              </w:rPr>
              <w:t>。</w:t>
            </w:r>
          </w:p>
          <w:p w:rsidR="008B516B" w:rsidRPr="00B94448" w:rsidRDefault="001942CF" w:rsidP="00DD17FB">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D324E" w:rsidRDefault="001942CF">
            <w:pPr>
              <w:autoSpaceDE w:val="0"/>
              <w:autoSpaceDN w:val="0"/>
              <w:adjustRightInd w:val="0"/>
              <w:spacing w:line="360" w:lineRule="auto"/>
              <w:jc w:val="left"/>
              <w:rPr>
                <w:rFonts w:ascii="宋体" w:eastAsia="宋体" w:hAnsi="宋体" w:cs="Arial"/>
                <w:color w:val="000000"/>
                <w:kern w:val="0"/>
                <w:sz w:val="24"/>
                <w:szCs w:val="24"/>
              </w:rPr>
            </w:pPr>
            <w:r>
              <w:rPr>
                <w:rFonts w:asciiTheme="minorEastAsia" w:hAnsiTheme="minorEastAsia" w:cs="仿宋_GB2312" w:hint="eastAsia"/>
                <w:sz w:val="24"/>
                <w:szCs w:val="24"/>
              </w:rPr>
              <w:t>招 标 人：</w:t>
            </w:r>
            <w:r w:rsidR="00E27F01" w:rsidRPr="00E27F01">
              <w:rPr>
                <w:rFonts w:ascii="宋体" w:eastAsia="宋体" w:hAnsi="宋体" w:cs="Arial" w:hint="eastAsia"/>
                <w:color w:val="000000"/>
                <w:kern w:val="0"/>
                <w:sz w:val="24"/>
                <w:szCs w:val="24"/>
              </w:rPr>
              <w:t>襄城县自然资源局</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E27F01">
              <w:rPr>
                <w:rFonts w:ascii="宋体" w:eastAsia="宋体" w:hAnsi="宋体" w:cs="宋体" w:hint="eastAsia"/>
                <w:color w:val="000000"/>
                <w:kern w:val="0"/>
                <w:sz w:val="24"/>
                <w:szCs w:val="24"/>
                <w:shd w:val="clear" w:color="auto" w:fill="FFFFFF"/>
              </w:rPr>
              <w:t>刘先生</w:t>
            </w:r>
            <w:r w:rsidR="005D324E">
              <w:rPr>
                <w:rFonts w:ascii="宋体" w:eastAsia="宋体" w:hAnsi="宋体" w:cs="宋体" w:hint="eastAsia"/>
                <w:color w:val="000000"/>
                <w:kern w:val="0"/>
                <w:sz w:val="24"/>
                <w:szCs w:val="24"/>
                <w:shd w:val="clear" w:color="auto" w:fill="FFFFFF"/>
              </w:rPr>
              <w:t> </w:t>
            </w:r>
            <w:r w:rsidR="00C263F7">
              <w:rPr>
                <w:rFonts w:ascii="宋体" w:eastAsia="宋体" w:hAnsi="宋体" w:cs="宋体" w:hint="eastAsia"/>
                <w:color w:val="000000"/>
                <w:kern w:val="0"/>
                <w:sz w:val="24"/>
                <w:szCs w:val="24"/>
                <w:shd w:val="clear" w:color="auto" w:fill="FFFFFF"/>
              </w:rPr>
              <w:t> </w:t>
            </w:r>
            <w:r>
              <w:rPr>
                <w:rFonts w:asciiTheme="minorEastAsia" w:hAnsiTheme="minorEastAsia" w:cs="仿宋_GB2312" w:hint="eastAsia"/>
                <w:sz w:val="24"/>
                <w:szCs w:val="24"/>
              </w:rPr>
              <w:t>     </w:t>
            </w:r>
          </w:p>
          <w:p w:rsidR="008B516B" w:rsidRDefault="001942CF" w:rsidP="001664F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E27F01">
              <w:rPr>
                <w:rFonts w:asciiTheme="minorEastAsia" w:hAnsiTheme="minorEastAsia" w:cs="仿宋_GB2312" w:hint="eastAsia"/>
                <w:sz w:val="24"/>
                <w:szCs w:val="24"/>
              </w:rPr>
              <w:t>0374-3993868</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E27F01">
              <w:rPr>
                <w:rFonts w:asciiTheme="minorEastAsia" w:hAnsiTheme="minorEastAsia" w:cs="仿宋_GB2312" w:hint="eastAsia"/>
                <w:sz w:val="24"/>
                <w:szCs w:val="24"/>
              </w:rPr>
              <w:t>李</w:t>
            </w:r>
            <w:r w:rsidR="00CB352B">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lastRenderedPageBreak/>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w:t>
            </w:r>
            <w:r w:rsidRPr="00090B4B">
              <w:rPr>
                <w:rFonts w:ascii="宋体" w:hAnsi="宋体" w:cs="宋体"/>
                <w:color w:val="000000"/>
                <w:kern w:val="0"/>
                <w:sz w:val="24"/>
                <w:szCs w:val="24"/>
              </w:rPr>
              <w:lastRenderedPageBreak/>
              <w:t>记录的书面声明</w:t>
            </w:r>
            <w:r w:rsidRPr="00090B4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10"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60500" w:rsidRDefault="00560500" w:rsidP="00FD2A1A">
            <w:pPr>
              <w:widowControl/>
              <w:shd w:val="clear" w:color="auto" w:fill="FFFFFF"/>
              <w:spacing w:line="360" w:lineRule="auto"/>
              <w:jc w:val="left"/>
              <w:rPr>
                <w:rFonts w:asciiTheme="minorEastAsia" w:hAnsiTheme="minorEastAsia" w:cs="宋体"/>
                <w:b/>
                <w:kern w:val="0"/>
                <w:sz w:val="24"/>
                <w:szCs w:val="24"/>
              </w:rPr>
            </w:pPr>
            <w:r w:rsidRPr="00560500">
              <w:rPr>
                <w:rFonts w:asciiTheme="minorEastAsia" w:hAnsiTheme="minorEastAsia" w:cs="宋体" w:hint="eastAsia"/>
                <w:b/>
                <w:color w:val="FF0000"/>
                <w:kern w:val="0"/>
                <w:sz w:val="24"/>
                <w:szCs w:val="24"/>
              </w:rPr>
              <w:t>八、</w:t>
            </w:r>
            <w:r w:rsidRPr="00AE075A">
              <w:rPr>
                <w:rFonts w:ascii="宋体" w:hAnsi="宋体" w:cs="宋体" w:hint="eastAsia"/>
                <w:color w:val="FF0000"/>
                <w:kern w:val="0"/>
                <w:sz w:val="24"/>
                <w:szCs w:val="24"/>
              </w:rPr>
              <w:t>投</w:t>
            </w:r>
            <w:r w:rsidRPr="00AE075A">
              <w:rPr>
                <w:rFonts w:ascii="Arial" w:hAnsi="Arial" w:cs="Arial" w:hint="eastAsia"/>
                <w:color w:val="FF0000"/>
                <w:sz w:val="24"/>
                <w:szCs w:val="24"/>
              </w:rPr>
              <w:t>标人的法定代表人为同一个人的两个及两个以上法人，母公司、子公司及其控股公司等，不得在本项目中同时投标（提供“国家企业信用信息公示系统”查询结果，查询结果应包含</w:t>
            </w:r>
            <w:r w:rsidRPr="00AE075A">
              <w:rPr>
                <w:rFonts w:ascii="Arial" w:hAnsi="Arial" w:cs="Arial" w:hint="eastAsia"/>
                <w:color w:val="FF0000"/>
                <w:sz w:val="24"/>
                <w:szCs w:val="24"/>
              </w:rPr>
              <w:lastRenderedPageBreak/>
              <w:t>公司基本信息、股东及出资信息）。</w:t>
            </w:r>
          </w:p>
          <w:p w:rsidR="001C03F6" w:rsidRPr="00FD2A1A" w:rsidRDefault="00560500" w:rsidP="00FD2A1A">
            <w:pPr>
              <w:widowControl/>
              <w:shd w:val="clear" w:color="auto" w:fill="FFFFFF"/>
              <w:spacing w:line="360" w:lineRule="auto"/>
              <w:jc w:val="left"/>
              <w:rPr>
                <w:rFonts w:ascii="宋体" w:eastAsia="宋体" w:hAnsi="宋体"/>
                <w:b/>
                <w:color w:val="000000"/>
                <w:sz w:val="24"/>
                <w:szCs w:val="24"/>
              </w:rPr>
            </w:pPr>
            <w:r>
              <w:rPr>
                <w:rFonts w:asciiTheme="minorEastAsia" w:hAnsiTheme="minorEastAsia" w:cs="宋体" w:hint="eastAsia"/>
                <w:b/>
                <w:kern w:val="0"/>
                <w:sz w:val="24"/>
                <w:szCs w:val="24"/>
              </w:rPr>
              <w:t>九</w:t>
            </w:r>
            <w:r w:rsidR="001942CF" w:rsidRPr="00B54A62">
              <w:rPr>
                <w:rFonts w:asciiTheme="minorEastAsia" w:hAnsiTheme="minorEastAsia" w:cs="宋体" w:hint="eastAsia"/>
                <w:b/>
                <w:kern w:val="0"/>
                <w:sz w:val="24"/>
                <w:szCs w:val="24"/>
              </w:rPr>
              <w:t>、</w:t>
            </w:r>
            <w:r w:rsidR="00E27F01" w:rsidRPr="00E27F01">
              <w:rPr>
                <w:rFonts w:ascii="宋体" w:eastAsia="宋体" w:hAnsi="宋体" w:hint="eastAsia"/>
                <w:b/>
                <w:color w:val="000000"/>
                <w:sz w:val="24"/>
                <w:szCs w:val="24"/>
              </w:rPr>
              <w:t>投标人须具备行政主管部门颁发的城乡规划乙级及以上资质；项目负责人具备注册规划师资格</w:t>
            </w:r>
            <w:r w:rsidR="001664F9" w:rsidRPr="001664F9">
              <w:rPr>
                <w:rFonts w:ascii="宋体" w:eastAsia="宋体" w:hAnsi="宋体" w:hint="eastAsia"/>
                <w:b/>
                <w:color w:val="000000"/>
                <w:sz w:val="24"/>
                <w:szCs w:val="24"/>
              </w:rPr>
              <w:t>；</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B3FC3">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B3FC3">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E27F0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hint="eastAsia"/>
                <w:b/>
                <w:bCs/>
                <w:color w:val="000000"/>
                <w:sz w:val="24"/>
                <w:szCs w:val="24"/>
              </w:rPr>
              <w:t>673000.00</w:t>
            </w:r>
            <w:r w:rsidR="003D6692">
              <w:rPr>
                <w:rFonts w:asciiTheme="minorEastAsia" w:hAnsiTheme="minorEastAsia" w:hint="eastAsia"/>
                <w:b/>
                <w:bCs/>
                <w:color w:val="000000"/>
                <w:sz w:val="24"/>
                <w:szCs w:val="24"/>
              </w:rPr>
              <w:t>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DB3FC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DB3FC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DB3FC3">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DB3FC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Pr="00C263F7" w:rsidRDefault="00B94448" w:rsidP="00E27F01">
            <w:pPr>
              <w:autoSpaceDE w:val="0"/>
              <w:autoSpaceDN w:val="0"/>
              <w:adjustRightInd w:val="0"/>
              <w:spacing w:line="360" w:lineRule="auto"/>
              <w:rPr>
                <w:rFonts w:asciiTheme="minorEastAsia" w:hAnsiTheme="minorEastAsia" w:cs="宋体"/>
                <w:b/>
                <w:bCs/>
                <w:sz w:val="24"/>
                <w:szCs w:val="24"/>
                <w:lang w:val="zh-CN"/>
              </w:rPr>
            </w:pPr>
            <w:r w:rsidRPr="00C263F7">
              <w:rPr>
                <w:rFonts w:asciiTheme="minorEastAsia" w:hAnsiTheme="minorEastAsia" w:cs="宋体" w:hint="eastAsia"/>
                <w:b/>
                <w:bCs/>
                <w:sz w:val="28"/>
                <w:szCs w:val="24"/>
                <w:lang w:val="zh-CN"/>
              </w:rPr>
              <w:t>202</w:t>
            </w:r>
            <w:r w:rsidR="00FB17E2" w:rsidRPr="00C263F7">
              <w:rPr>
                <w:rFonts w:asciiTheme="minorEastAsia" w:hAnsiTheme="minorEastAsia" w:cs="宋体" w:hint="eastAsia"/>
                <w:b/>
                <w:bCs/>
                <w:sz w:val="28"/>
                <w:szCs w:val="24"/>
                <w:lang w:val="zh-CN"/>
              </w:rPr>
              <w:t>1</w:t>
            </w:r>
            <w:r w:rsidRPr="00C263F7">
              <w:rPr>
                <w:rFonts w:asciiTheme="minorEastAsia" w:hAnsiTheme="minorEastAsia" w:cs="宋体" w:hint="eastAsia"/>
                <w:b/>
                <w:bCs/>
                <w:sz w:val="28"/>
                <w:szCs w:val="24"/>
                <w:lang w:val="zh-CN"/>
              </w:rPr>
              <w:t>年</w:t>
            </w:r>
            <w:r w:rsidR="001C03F6">
              <w:rPr>
                <w:rFonts w:asciiTheme="minorEastAsia" w:hAnsiTheme="minorEastAsia" w:cs="宋体" w:hint="eastAsia"/>
                <w:b/>
                <w:bCs/>
                <w:sz w:val="28"/>
                <w:szCs w:val="24"/>
                <w:lang w:val="zh-CN"/>
              </w:rPr>
              <w:t>1</w:t>
            </w:r>
            <w:r w:rsidR="00E27F01">
              <w:rPr>
                <w:rFonts w:asciiTheme="minorEastAsia" w:hAnsiTheme="minorEastAsia" w:cs="宋体" w:hint="eastAsia"/>
                <w:b/>
                <w:bCs/>
                <w:sz w:val="28"/>
                <w:szCs w:val="24"/>
                <w:lang w:val="zh-CN"/>
              </w:rPr>
              <w:t>2</w:t>
            </w:r>
            <w:r w:rsidRPr="00C263F7">
              <w:rPr>
                <w:rFonts w:asciiTheme="minorEastAsia" w:hAnsiTheme="minorEastAsia" w:cs="宋体" w:hint="eastAsia"/>
                <w:b/>
                <w:bCs/>
                <w:sz w:val="28"/>
                <w:szCs w:val="24"/>
                <w:lang w:val="zh-CN"/>
              </w:rPr>
              <w:t>月</w:t>
            </w:r>
            <w:r w:rsidR="00E27F01">
              <w:rPr>
                <w:rFonts w:asciiTheme="minorEastAsia" w:hAnsiTheme="minorEastAsia" w:cs="宋体" w:hint="eastAsia"/>
                <w:b/>
                <w:bCs/>
                <w:sz w:val="28"/>
                <w:szCs w:val="24"/>
                <w:lang w:val="zh-CN"/>
              </w:rPr>
              <w:t>1</w:t>
            </w:r>
            <w:r w:rsidRPr="00C263F7">
              <w:rPr>
                <w:rFonts w:asciiTheme="minorEastAsia" w:hAnsiTheme="minorEastAsia" w:cs="宋体" w:hint="eastAsia"/>
                <w:b/>
                <w:bCs/>
                <w:sz w:val="28"/>
                <w:szCs w:val="24"/>
                <w:lang w:val="zh-CN"/>
              </w:rPr>
              <w:t>日</w:t>
            </w:r>
            <w:r w:rsidR="001664F9">
              <w:rPr>
                <w:rFonts w:asciiTheme="minorEastAsia" w:hAnsiTheme="minorEastAsia" w:cs="宋体" w:hint="eastAsia"/>
                <w:b/>
                <w:bCs/>
                <w:sz w:val="28"/>
                <w:szCs w:val="24"/>
                <w:lang w:val="zh-CN"/>
              </w:rPr>
              <w:t>09</w:t>
            </w:r>
            <w:r w:rsidRPr="00C263F7">
              <w:rPr>
                <w:rFonts w:asciiTheme="minorEastAsia" w:hAnsiTheme="minorEastAsia" w:cs="宋体" w:hint="eastAsia"/>
                <w:b/>
                <w:bCs/>
                <w:sz w:val="28"/>
                <w:szCs w:val="24"/>
                <w:lang w:val="zh-CN"/>
              </w:rPr>
              <w:t>点</w:t>
            </w:r>
            <w:r w:rsidR="001C03F6">
              <w:rPr>
                <w:rFonts w:asciiTheme="minorEastAsia" w:hAnsiTheme="minorEastAsia" w:cs="宋体" w:hint="eastAsia"/>
                <w:b/>
                <w:bCs/>
                <w:sz w:val="28"/>
                <w:szCs w:val="24"/>
                <w:lang w:val="zh-CN"/>
              </w:rPr>
              <w:t>0</w:t>
            </w:r>
            <w:r w:rsidRPr="00C263F7">
              <w:rPr>
                <w:rFonts w:asciiTheme="minorEastAsia" w:hAnsiTheme="minorEastAsia" w:cs="宋体" w:hint="eastAsia"/>
                <w:b/>
                <w:bCs/>
                <w:sz w:val="28"/>
                <w:szCs w:val="24"/>
                <w:lang w:val="zh-CN"/>
              </w:rPr>
              <w:t>0分</w:t>
            </w:r>
            <w:r w:rsidR="001942CF" w:rsidRPr="00C263F7">
              <w:rPr>
                <w:rFonts w:asciiTheme="minorEastAsia" w:hAnsiTheme="minorEastAsia" w:cs="宋体" w:hint="eastAsia"/>
                <w:b/>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w:t>
            </w:r>
            <w:proofErr w:type="gramStart"/>
            <w:r w:rsidR="001942CF">
              <w:rPr>
                <w:rFonts w:ascii="宋体" w:hAnsi="宋体" w:cs="宋体" w:hint="eastAsia"/>
                <w:color w:val="000000"/>
                <w:kern w:val="0"/>
                <w:sz w:val="24"/>
              </w:rPr>
              <w:t>八七</w:t>
            </w:r>
            <w:proofErr w:type="gramEnd"/>
            <w:r w:rsidR="001942CF">
              <w:rPr>
                <w:rFonts w:ascii="宋体" w:hAnsi="宋体" w:cs="宋体" w:hint="eastAsia"/>
                <w:color w:val="000000"/>
                <w:kern w:val="0"/>
                <w:sz w:val="24"/>
              </w:rPr>
              <w:t>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w:t>
            </w:r>
            <w:proofErr w:type="gramStart"/>
            <w:r w:rsidRPr="00BC4B40">
              <w:rPr>
                <w:rFonts w:ascii="宋体" w:hAnsi="宋体" w:cs="宋体" w:hint="eastAsia"/>
                <w:color w:val="000000"/>
                <w:kern w:val="0"/>
                <w:sz w:val="24"/>
              </w:rPr>
              <w:t>远程不</w:t>
            </w:r>
            <w:proofErr w:type="gramEnd"/>
            <w:r w:rsidRPr="00BC4B40">
              <w:rPr>
                <w:rFonts w:ascii="宋体" w:hAnsi="宋体" w:cs="宋体" w:hint="eastAsia"/>
                <w:color w:val="000000"/>
                <w:kern w:val="0"/>
                <w:sz w:val="24"/>
              </w:rPr>
              <w:t>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DB3FC3">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DB3FC3">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DB3FC3">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DB3FC3"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DB3FC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DB3FC3"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w:t>
            </w:r>
            <w:proofErr w:type="gramStart"/>
            <w:r w:rsidR="00295E09" w:rsidRPr="00295E09">
              <w:rPr>
                <w:rFonts w:hAnsi="宋体" w:cs="宋体" w:hint="eastAsia"/>
                <w:sz w:val="24"/>
                <w:szCs w:val="24"/>
                <w:lang w:val="zh-CN"/>
              </w:rPr>
              <w:t>本谈判</w:t>
            </w:r>
            <w:proofErr w:type="gramEnd"/>
            <w:r w:rsidR="00295E09" w:rsidRPr="00295E09">
              <w:rPr>
                <w:rFonts w:hAnsi="宋体" w:cs="宋体" w:hint="eastAsia"/>
                <w:sz w:val="24"/>
                <w:szCs w:val="24"/>
                <w:lang w:val="zh-CN"/>
              </w:rPr>
              <w:t>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w:t>
            </w:r>
            <w:r w:rsidRPr="00295E09">
              <w:rPr>
                <w:rFonts w:hAnsi="宋体" w:cs="宋体" w:hint="eastAsia"/>
                <w:sz w:val="24"/>
                <w:szCs w:val="24"/>
                <w:lang w:val="zh-CN"/>
              </w:rPr>
              <w:lastRenderedPageBreak/>
              <w:t>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8B516B" w:rsidRDefault="001942CF" w:rsidP="009B18B7">
      <w:pPr>
        <w:spacing w:after="50" w:line="320" w:lineRule="exact"/>
        <w:ind w:firstLineChars="950" w:firstLine="3052"/>
        <w:rPr>
          <w:rFonts w:ascii="宋体" w:hAnsi="宋体" w:cs="宋体"/>
          <w:b/>
          <w:sz w:val="28"/>
          <w:szCs w:val="28"/>
        </w:rPr>
      </w:pPr>
      <w:r>
        <w:rPr>
          <w:rFonts w:ascii="宋体" w:eastAsia="宋体" w:hAnsi="宋体" w:cs="宋体" w:hint="eastAsia"/>
          <w:b/>
          <w:sz w:val="32"/>
          <w:szCs w:val="32"/>
        </w:rPr>
        <w:lastRenderedPageBreak/>
        <w:t>第四章  供应商须知</w:t>
      </w:r>
    </w:p>
    <w:p w:rsidR="008B516B" w:rsidRDefault="008B516B" w:rsidP="0036430F">
      <w:pPr>
        <w:tabs>
          <w:tab w:val="left" w:pos="3300"/>
          <w:tab w:val="center" w:pos="4776"/>
        </w:tabs>
        <w:spacing w:afterLines="50" w:after="156"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w:t>
      </w:r>
      <w:r>
        <w:rPr>
          <w:rFonts w:ascii="宋体" w:eastAsia="宋体" w:hAnsi="宋体" w:cs="宋体" w:hint="eastAsia"/>
          <w:kern w:val="0"/>
          <w:sz w:val="24"/>
          <w:szCs w:val="24"/>
        </w:rPr>
        <w:lastRenderedPageBreak/>
        <w:t>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15645" w:rsidRPr="00915645" w:rsidRDefault="00915645" w:rsidP="00915645">
      <w:pPr>
        <w:autoSpaceDE w:val="0"/>
        <w:autoSpaceDN w:val="0"/>
        <w:spacing w:line="360" w:lineRule="auto"/>
        <w:ind w:firstLineChars="150" w:firstLine="360"/>
        <w:contextualSpacing/>
        <w:rPr>
          <w:rFonts w:ascii="宋体" w:eastAsia="宋体" w:hAnsi="宋体" w:cs="Times New Roman"/>
          <w:sz w:val="24"/>
          <w:szCs w:val="24"/>
        </w:rPr>
      </w:pPr>
      <w:r w:rsidRPr="00915645">
        <w:rPr>
          <w:rFonts w:ascii="宋体" w:eastAsia="宋体" w:hAnsi="宋体" w:cs="宋体" w:hint="eastAsia"/>
          <w:kern w:val="0"/>
          <w:sz w:val="24"/>
          <w:szCs w:val="24"/>
        </w:rPr>
        <w:t>3.4</w:t>
      </w:r>
      <w:r w:rsidR="001942CF" w:rsidRPr="00915645">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r w:rsidRPr="00915645">
        <w:rPr>
          <w:rFonts w:ascii="宋体" w:eastAsia="宋体" w:hAnsi="宋体" w:cs="Times New Roman" w:hint="eastAsia"/>
          <w:sz w:val="24"/>
          <w:szCs w:val="24"/>
        </w:rPr>
        <w:t>，</w:t>
      </w:r>
      <w:r w:rsidRPr="00915645">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8B516B" w:rsidRDefault="001942CF" w:rsidP="0091564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w:t>
      </w:r>
      <w:r>
        <w:rPr>
          <w:rFonts w:ascii="宋体" w:eastAsia="宋体" w:hAnsi="宋体" w:cs="宋体" w:hint="eastAsia"/>
          <w:kern w:val="0"/>
          <w:sz w:val="24"/>
          <w:szCs w:val="24"/>
        </w:rPr>
        <w:lastRenderedPageBreak/>
        <w:t>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r w:rsidR="00DB3FC3">
        <w:fldChar w:fldCharType="begin"/>
      </w:r>
      <w:r w:rsidR="006C6192">
        <w:instrText>HYPERLINK "https://baike.baidu.com/item/%E6%89%BF%E6%8B%85%E8%BF%9E%E5%B8%A6%E8%B4%A3%E4%BB%BB" \t "_blank"</w:instrText>
      </w:r>
      <w:r w:rsidR="00DB3FC3">
        <w:fldChar w:fldCharType="separate"/>
      </w:r>
      <w:r>
        <w:rPr>
          <w:rFonts w:ascii="宋体" w:eastAsia="宋体" w:hAnsi="宋体" w:cs="宋体" w:hint="eastAsia"/>
          <w:kern w:val="0"/>
          <w:sz w:val="24"/>
          <w:szCs w:val="24"/>
        </w:rPr>
        <w:t>承担连带责任</w:t>
      </w:r>
      <w:r w:rsidR="00DB3FC3">
        <w:fldChar w:fldCharType="end"/>
      </w:r>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3" w:name="baidusnap0"/>
      <w:bookmarkEnd w:id="3"/>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w:t>
      </w:r>
      <w:r>
        <w:rPr>
          <w:rFonts w:ascii="宋体" w:eastAsia="宋体" w:hAnsi="宋体" w:cs="宋体" w:hint="eastAsia"/>
          <w:kern w:val="0"/>
          <w:sz w:val="24"/>
          <w:szCs w:val="24"/>
        </w:rPr>
        <w:lastRenderedPageBreak/>
        <w:t>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w:t>
      </w:r>
      <w:r>
        <w:rPr>
          <w:rFonts w:ascii="宋体" w:eastAsia="宋体" w:hAnsi="宋体" w:cs="宋体" w:hint="eastAsia"/>
          <w:kern w:val="0"/>
          <w:sz w:val="24"/>
          <w:szCs w:val="24"/>
        </w:rPr>
        <w:lastRenderedPageBreak/>
        <w:t>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w:t>
      </w:r>
      <w:r>
        <w:rPr>
          <w:rFonts w:ascii="宋体" w:eastAsia="宋体" w:hAnsi="宋体" w:cs="宋体" w:hint="eastAsia"/>
          <w:sz w:val="24"/>
          <w:szCs w:val="24"/>
        </w:rPr>
        <w:lastRenderedPageBreak/>
        <w:t>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w:t>
      </w:r>
      <w:r>
        <w:rPr>
          <w:rFonts w:ascii="宋体" w:eastAsia="宋体" w:hAnsi="宋体" w:cs="宋体" w:hint="eastAsia"/>
          <w:kern w:val="0"/>
          <w:sz w:val="24"/>
          <w:szCs w:val="24"/>
        </w:rPr>
        <w:lastRenderedPageBreak/>
        <w:t>式要求，供应商应按照以上要求将响应文件编上唯一的连贯页码并以A4幅面装订成册，并在响应文件封面上注明：正本/副本、所投项目名称、项目编号、供应商名称、日期等字样。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w:t>
      </w:r>
      <w:proofErr w:type="gramStart"/>
      <w:r>
        <w:rPr>
          <w:rFonts w:ascii="宋体" w:eastAsia="宋体" w:hAnsi="宋体" w:cs="宋体" w:hint="eastAsia"/>
          <w:sz w:val="24"/>
          <w:szCs w:val="24"/>
        </w:rPr>
        <w:t>远程不</w:t>
      </w:r>
      <w:proofErr w:type="gramEnd"/>
      <w:r>
        <w:rPr>
          <w:rFonts w:ascii="宋体" w:eastAsia="宋体" w:hAnsi="宋体" w:cs="宋体" w:hint="eastAsia"/>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t xml:space="preserve">23.1.2 </w:t>
      </w:r>
      <w:r w:rsidRPr="00F10015">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8B516B" w:rsidRPr="00F10015" w:rsidRDefault="008B516B">
      <w:pPr>
        <w:pStyle w:val="af3"/>
        <w:numPr>
          <w:ilvl w:val="1"/>
          <w:numId w:val="10"/>
        </w:numPr>
        <w:autoSpaceDE w:val="0"/>
        <w:autoSpaceDN w:val="0"/>
        <w:spacing w:line="360" w:lineRule="auto"/>
        <w:ind w:firstLineChars="0"/>
        <w:contextualSpacing/>
        <w:rPr>
          <w:rFonts w:ascii="宋体" w:hAnsi="宋体" w:cs="宋体"/>
          <w:vanish/>
          <w:sz w:val="24"/>
          <w:szCs w:val="24"/>
        </w:rPr>
      </w:pP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sz w:val="24"/>
          <w:szCs w:val="24"/>
        </w:rPr>
        <w:t>23.2采购人不得以评审专家身份参加本部门或本单位采购项目的评审</w:t>
      </w:r>
      <w:r w:rsidRPr="00F10015">
        <w:rPr>
          <w:rFonts w:ascii="宋体" w:eastAsia="宋体" w:hAnsi="宋体" w:cs="宋体" w:hint="eastAsia"/>
          <w:kern w:val="0"/>
          <w:sz w:val="24"/>
          <w:szCs w:val="24"/>
        </w:rPr>
        <w:t>。</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t>23.3谈判小组成员与供应</w:t>
      </w:r>
      <w:proofErr w:type="gramStart"/>
      <w:r w:rsidRPr="00F10015">
        <w:rPr>
          <w:rFonts w:ascii="宋体" w:eastAsia="宋体" w:hAnsi="宋体" w:cs="宋体" w:hint="eastAsia"/>
          <w:kern w:val="0"/>
          <w:sz w:val="24"/>
          <w:szCs w:val="24"/>
        </w:rPr>
        <w:t>商存在</w:t>
      </w:r>
      <w:proofErr w:type="gramEnd"/>
      <w:r w:rsidRPr="00F10015">
        <w:rPr>
          <w:rFonts w:ascii="宋体" w:eastAsia="宋体" w:hAnsi="宋体" w:cs="宋体" w:hint="eastAsia"/>
          <w:kern w:val="0"/>
          <w:sz w:val="24"/>
          <w:szCs w:val="24"/>
        </w:rPr>
        <w:t>下列利害关系之一的,应当回避:</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 xml:space="preserve">23.3.1 </w:t>
      </w:r>
      <w:r w:rsidRPr="00F10015">
        <w:rPr>
          <w:rFonts w:ascii="宋体" w:eastAsia="宋体" w:hAnsi="宋体" w:cs="宋体" w:hint="eastAsia"/>
          <w:sz w:val="24"/>
          <w:szCs w:val="24"/>
        </w:rPr>
        <w:t>参加采购活动前三年内,与供应</w:t>
      </w:r>
      <w:proofErr w:type="gramStart"/>
      <w:r w:rsidRPr="00F10015">
        <w:rPr>
          <w:rFonts w:ascii="宋体" w:eastAsia="宋体" w:hAnsi="宋体" w:cs="宋体" w:hint="eastAsia"/>
          <w:sz w:val="24"/>
          <w:szCs w:val="24"/>
        </w:rPr>
        <w:t>商存在</w:t>
      </w:r>
      <w:proofErr w:type="gramEnd"/>
      <w:r w:rsidRPr="00F10015">
        <w:rPr>
          <w:rFonts w:ascii="宋体" w:eastAsia="宋体" w:hAnsi="宋体" w:cs="宋体" w:hint="eastAsia"/>
          <w:sz w:val="24"/>
          <w:szCs w:val="24"/>
        </w:rPr>
        <w:t>劳动关系,或者担任</w:t>
      </w:r>
      <w:proofErr w:type="gramStart"/>
      <w:r w:rsidRPr="00F10015">
        <w:rPr>
          <w:rFonts w:ascii="宋体" w:eastAsia="宋体" w:hAnsi="宋体" w:cs="宋体" w:hint="eastAsia"/>
          <w:sz w:val="24"/>
          <w:szCs w:val="24"/>
        </w:rPr>
        <w:t>过供应</w:t>
      </w:r>
      <w:proofErr w:type="gramEnd"/>
      <w:r w:rsidRPr="00F10015">
        <w:rPr>
          <w:rFonts w:ascii="宋体" w:eastAsia="宋体" w:hAnsi="宋体" w:cs="宋体" w:hint="eastAsia"/>
          <w:sz w:val="24"/>
          <w:szCs w:val="24"/>
        </w:rPr>
        <w:t>商的董事、监事,或者是供应商的控股股东或实际控制人；</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23.3.2</w:t>
      </w:r>
      <w:r w:rsidRPr="00F10015">
        <w:rPr>
          <w:rFonts w:ascii="宋体" w:eastAsia="宋体" w:hAnsi="宋体" w:cs="宋体" w:hint="eastAsia"/>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26.3总价金额与按单价汇总金额不一致的，以单价金额计算结果为准。同时出现两种以上不一致的，按照前款规定的顺序修正。修正后的报价按照“供应商须知”26.2规定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w:t>
      </w:r>
      <w:proofErr w:type="gramStart"/>
      <w:r>
        <w:rPr>
          <w:rFonts w:ascii="宋体" w:eastAsia="宋体" w:hAnsi="宋体" w:cs="宋体" w:hint="eastAsia"/>
          <w:kern w:val="0"/>
          <w:sz w:val="24"/>
          <w:szCs w:val="24"/>
        </w:rPr>
        <w:t>保承诺</w:t>
      </w:r>
      <w:proofErr w:type="gramEnd"/>
      <w:r>
        <w:rPr>
          <w:rFonts w:ascii="宋体" w:eastAsia="宋体" w:hAnsi="宋体" w:cs="宋体" w:hint="eastAsia"/>
          <w:kern w:val="0"/>
          <w:sz w:val="24"/>
          <w:szCs w:val="24"/>
        </w:rPr>
        <w:t>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lastRenderedPageBreak/>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 xml:space="preserve"> 按照《关于推进全流程电子化交易和在线监管工作有关问题的通知》规定，评审专家应严格按照要求查看“硬件特征码相” </w:t>
      </w:r>
      <w:proofErr w:type="gramStart"/>
      <w:r>
        <w:rPr>
          <w:rFonts w:ascii="宋体" w:eastAsia="宋体" w:hAnsi="宋体" w:cs="宋体" w:hint="eastAsia"/>
          <w:sz w:val="24"/>
          <w:szCs w:val="24"/>
        </w:rPr>
        <w:t>关信息</w:t>
      </w:r>
      <w:proofErr w:type="gramEnd"/>
      <w:r>
        <w:rPr>
          <w:rFonts w:ascii="宋体" w:eastAsia="宋体" w:hAnsi="宋体" w:cs="宋体" w:hint="eastAsia"/>
          <w:sz w:val="24"/>
          <w:szCs w:val="24"/>
        </w:rPr>
        <w:t>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9F04AE" w:rsidRDefault="009F04AE" w:rsidP="00A33C56">
      <w:pPr>
        <w:tabs>
          <w:tab w:val="left" w:pos="1260"/>
        </w:tabs>
        <w:autoSpaceDE w:val="0"/>
        <w:autoSpaceDN w:val="0"/>
        <w:spacing w:line="360" w:lineRule="auto"/>
        <w:ind w:firstLineChars="1200" w:firstLine="2891"/>
        <w:contextualSpacing/>
        <w:rPr>
          <w:rFonts w:ascii="宋体" w:eastAsia="宋体" w:hAnsi="宋体" w:cs="宋体"/>
          <w:b/>
          <w:kern w:val="0"/>
          <w:sz w:val="24"/>
          <w:szCs w:val="24"/>
        </w:rPr>
      </w:pPr>
    </w:p>
    <w:p w:rsidR="008B516B"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w:t>
      </w:r>
      <w:r w:rsidR="00D32E8E">
        <w:rPr>
          <w:rFonts w:ascii="宋体" w:eastAsia="宋体" w:hAnsi="宋体" w:cs="宋体" w:hint="eastAsia"/>
          <w:sz w:val="24"/>
          <w:szCs w:val="24"/>
        </w:rPr>
        <w:t>1</w:t>
      </w:r>
      <w:r>
        <w:rPr>
          <w:rFonts w:ascii="宋体" w:eastAsia="宋体" w:hAnsi="宋体" w:cs="宋体" w:hint="eastAsia"/>
          <w:sz w:val="24"/>
          <w:szCs w:val="24"/>
        </w:rPr>
        <w:t>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lastRenderedPageBreak/>
        <w:t>31在谈判采购中，出现下列情形之一的，采购人应当终止竞争性谈判采购活动，发布项目终止公告并说明原因，重新开展采购活动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lastRenderedPageBreak/>
        <w:t>签订合同</w:t>
      </w:r>
      <w:r w:rsidR="002A0DA2">
        <w:rPr>
          <w:rFonts w:ascii="宋体" w:eastAsia="宋体" w:hAnsi="宋体" w:cs="宋体" w:hint="eastAsia"/>
          <w:b/>
          <w:kern w:val="0"/>
          <w:sz w:val="24"/>
          <w:szCs w:val="24"/>
        </w:rPr>
        <w:t>与备案</w:t>
      </w:r>
    </w:p>
    <w:p w:rsidR="008B516B" w:rsidRDefault="001942CF">
      <w:pPr>
        <w:autoSpaceDE w:val="0"/>
        <w:autoSpaceDN w:val="0"/>
        <w:spacing w:line="360" w:lineRule="auto"/>
        <w:ind w:firstLineChars="200" w:firstLine="480"/>
        <w:contextualSpacing/>
        <w:rPr>
          <w:rFonts w:ascii="宋体" w:eastAsia="宋体" w:hAnsi="宋体" w:cs="宋体"/>
          <w:color w:val="FF0000"/>
          <w:kern w:val="0"/>
          <w:sz w:val="24"/>
          <w:szCs w:val="24"/>
        </w:rPr>
      </w:pPr>
      <w:r w:rsidRPr="002A0DA2">
        <w:rPr>
          <w:rFonts w:ascii="宋体" w:eastAsia="宋体" w:hAnsi="宋体" w:cs="宋体" w:hint="eastAsia"/>
          <w:color w:val="FF0000"/>
          <w:kern w:val="0"/>
          <w:sz w:val="24"/>
          <w:szCs w:val="24"/>
        </w:rPr>
        <w:t>35.1</w:t>
      </w:r>
      <w:r w:rsidR="002A0DA2" w:rsidRPr="002A0DA2">
        <w:rPr>
          <w:rFonts w:asciiTheme="minorEastAsia" w:hAnsiTheme="minorEastAsia" w:cs="宋体" w:hint="eastAsia"/>
          <w:color w:val="FF0000"/>
          <w:kern w:val="0"/>
          <w:sz w:val="24"/>
          <w:szCs w:val="24"/>
        </w:rPr>
        <w:t>采购人应当自成交通知书发出之日起7日内</w:t>
      </w:r>
      <w:r w:rsidR="002A0DA2" w:rsidRPr="002A0DA2">
        <w:rPr>
          <w:rFonts w:asciiTheme="minorEastAsia" w:hAnsiTheme="minorEastAsia" w:cs="宋体"/>
          <w:color w:val="FF0000"/>
          <w:kern w:val="0"/>
          <w:sz w:val="24"/>
          <w:szCs w:val="24"/>
        </w:rPr>
        <w:t>，</w:t>
      </w:r>
      <w:r w:rsidRPr="002A0DA2">
        <w:rPr>
          <w:rFonts w:ascii="宋体" w:eastAsia="宋体" w:hAnsi="宋体" w:cs="宋体" w:hint="eastAsia"/>
          <w:color w:val="FF0000"/>
          <w:kern w:val="0"/>
          <w:sz w:val="24"/>
          <w:szCs w:val="24"/>
        </w:rPr>
        <w:t>按照谈判文件确定的合同文本以及采购标的、规格型号、采购金额、采购数量、技术和服务要求等事项签订政府采购合同。</w:t>
      </w:r>
    </w:p>
    <w:p w:rsidR="002A0DA2" w:rsidRPr="002A0DA2" w:rsidRDefault="002A0DA2" w:rsidP="002A0DA2">
      <w:pPr>
        <w:autoSpaceDE w:val="0"/>
        <w:autoSpaceDN w:val="0"/>
        <w:spacing w:line="360" w:lineRule="auto"/>
        <w:ind w:firstLineChars="200" w:firstLine="480"/>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35.2</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w:t>
      </w:r>
      <w:r w:rsidR="002A0DA2">
        <w:rPr>
          <w:rFonts w:ascii="宋体" w:eastAsia="宋体" w:hAnsi="宋体" w:cs="宋体" w:hint="eastAsia"/>
          <w:kern w:val="0"/>
          <w:sz w:val="24"/>
          <w:szCs w:val="24"/>
        </w:rPr>
        <w:t>3</w:t>
      </w:r>
      <w:r>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w:t>
      </w:r>
      <w:proofErr w:type="gramStart"/>
      <w:r w:rsidRPr="00323B9D">
        <w:rPr>
          <w:rFonts w:asciiTheme="majorEastAsia" w:eastAsiaTheme="majorEastAsia" w:hAnsiTheme="majorEastAsia" w:cs="宋体" w:hint="eastAsia"/>
          <w:color w:val="333333"/>
          <w:kern w:val="0"/>
          <w:sz w:val="24"/>
          <w:szCs w:val="24"/>
        </w:rPr>
        <w:t>微企业</w:t>
      </w:r>
      <w:proofErr w:type="gramEnd"/>
      <w:r w:rsidRPr="00323B9D">
        <w:rPr>
          <w:rFonts w:asciiTheme="majorEastAsia" w:eastAsiaTheme="majorEastAsia" w:hAnsiTheme="majorEastAsia" w:cs="宋体" w:hint="eastAsia"/>
          <w:color w:val="333333"/>
          <w:kern w:val="0"/>
          <w:sz w:val="24"/>
          <w:szCs w:val="24"/>
        </w:rPr>
        <w:t>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w:t>
      </w:r>
      <w:proofErr w:type="gramStart"/>
      <w:r w:rsidRPr="00323B9D">
        <w:rPr>
          <w:rFonts w:asciiTheme="minorEastAsia" w:hAnsiTheme="minorEastAsia" w:cs="仿宋_GB2312"/>
          <w:sz w:val="24"/>
          <w:szCs w:val="24"/>
        </w:rPr>
        <w:t>式参加</w:t>
      </w:r>
      <w:proofErr w:type="gramEnd"/>
      <w:r w:rsidRPr="00323B9D">
        <w:rPr>
          <w:rFonts w:asciiTheme="minorEastAsia" w:hAnsiTheme="minorEastAsia" w:cs="仿宋_GB2312"/>
          <w:sz w:val="24"/>
          <w:szCs w:val="24"/>
        </w:rPr>
        <w:t>政府采购活动，联合体各方均为中小企业的，联合体视同中小企业。其中，联合体各方均为小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组成联合体或者允许大中型企业向一家或者多家小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分包的采购项目，对于联合协议或者分包意向协议约定小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4" w:name="OLE_LINK6"/>
      <w:r>
        <w:rPr>
          <w:rFonts w:asciiTheme="minorEastAsia" w:hAnsiTheme="minorEastAsia" w:cs="仿宋_GB2312" w:hint="eastAsia"/>
          <w:sz w:val="24"/>
          <w:szCs w:val="24"/>
          <w:lang w:val="zh-CN"/>
        </w:rPr>
        <w:t>财库[2014]68号</w:t>
      </w:r>
      <w:bookmarkEnd w:id="4"/>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FD2A1A"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521491" w:rsidRDefault="001F35AE" w:rsidP="007901F0">
            <w:pPr>
              <w:spacing w:line="360" w:lineRule="auto"/>
              <w:rPr>
                <w:rFonts w:ascii="宋体" w:eastAsia="宋体" w:hAnsi="宋体"/>
                <w:b/>
                <w:color w:val="000000"/>
                <w:sz w:val="24"/>
                <w:szCs w:val="24"/>
              </w:rPr>
            </w:pPr>
            <w:r w:rsidRPr="001F35AE">
              <w:rPr>
                <w:rFonts w:ascii="宋体" w:eastAsia="宋体" w:hAnsi="宋体" w:hint="eastAsia"/>
                <w:b/>
                <w:color w:val="000000"/>
                <w:sz w:val="24"/>
                <w:szCs w:val="24"/>
              </w:rPr>
              <w:t>投标人须具备行政主管部门颁发的城乡规划乙级及以上资质；项目负责人具备注册规划师资格</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w:t>
            </w:r>
            <w:r>
              <w:rPr>
                <w:rFonts w:ascii="楷体" w:eastAsia="楷体" w:hAnsi="楷体" w:hint="eastAsia"/>
                <w:color w:val="000000"/>
                <w:sz w:val="24"/>
                <w:szCs w:val="24"/>
              </w:rPr>
              <w:lastRenderedPageBreak/>
              <w:t>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E730B2" w:rsidP="00560500">
            <w:pPr>
              <w:spacing w:line="360" w:lineRule="auto"/>
              <w:ind w:firstLineChars="50" w:firstLine="120"/>
              <w:rPr>
                <w:rFonts w:asciiTheme="minorEastAsia" w:hAnsiTheme="minorEastAsia" w:cs="仿宋_GB2312"/>
                <w:sz w:val="24"/>
                <w:szCs w:val="24"/>
                <w:lang w:val="zh-CN"/>
              </w:rPr>
            </w:pPr>
            <w:r>
              <w:rPr>
                <w:rFonts w:ascii="宋体" w:hAnsi="宋体" w:cs="宋体" w:hint="eastAsia"/>
                <w:color w:val="FF0000"/>
                <w:kern w:val="0"/>
                <w:sz w:val="24"/>
                <w:szCs w:val="24"/>
              </w:rPr>
              <w:t>并</w:t>
            </w:r>
            <w:r w:rsidR="00560500" w:rsidRPr="00AE075A">
              <w:rPr>
                <w:rFonts w:ascii="Arial" w:hAnsi="Arial" w:cs="Arial" w:hint="eastAsia"/>
                <w:color w:val="FF0000"/>
                <w:sz w:val="24"/>
                <w:szCs w:val="24"/>
              </w:rPr>
              <w:t>提供“国家企业信用信息公示系统”查询结果，查询结果应包含公司基本信息、股东及出资信息）。</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D40AF1" w:rsidRPr="00D40AF1" w:rsidRDefault="00D40AF1" w:rsidP="00D40AF1">
      <w:pPr>
        <w:pStyle w:val="a7"/>
        <w:spacing w:line="360" w:lineRule="auto"/>
        <w:ind w:firstLineChars="200" w:firstLine="480"/>
        <w:contextualSpacing/>
        <w:rPr>
          <w:rFonts w:ascii="宋体" w:hAnsi="宋体" w:cs="宋体"/>
          <w:szCs w:val="24"/>
          <w:lang w:val="zh-CN"/>
        </w:rPr>
      </w:pPr>
      <w:r w:rsidRPr="00D40AF1">
        <w:rPr>
          <w:rFonts w:ascii="宋体" w:hAnsi="宋体" w:cs="宋体" w:hint="eastAsia"/>
          <w:szCs w:val="24"/>
          <w:lang w:val="zh-CN"/>
        </w:rPr>
        <w:t>（一）审查响应文件</w:t>
      </w:r>
    </w:p>
    <w:p w:rsidR="00D40AF1" w:rsidRPr="00582BD9" w:rsidRDefault="00D40AF1" w:rsidP="00582BD9">
      <w:pPr>
        <w:pStyle w:val="a7"/>
        <w:spacing w:line="360" w:lineRule="auto"/>
        <w:ind w:firstLineChars="200" w:firstLine="482"/>
        <w:contextualSpacing/>
        <w:rPr>
          <w:rFonts w:ascii="宋体" w:hAnsi="宋体" w:cs="宋体"/>
          <w:b/>
          <w:szCs w:val="24"/>
          <w:lang w:val="zh-CN"/>
        </w:rPr>
      </w:pPr>
      <w:r w:rsidRPr="00582BD9">
        <w:rPr>
          <w:rFonts w:ascii="宋体" w:hAnsi="宋体" w:cs="宋体" w:hint="eastAsia"/>
          <w:b/>
          <w:szCs w:val="24"/>
          <w:lang w:val="zh-CN"/>
        </w:rPr>
        <w:t>1、审查响应文件是否符合谈判文件的商务、技术等实质性要求；</w:t>
      </w:r>
    </w:p>
    <w:p w:rsidR="00D40AF1" w:rsidRPr="00D40AF1" w:rsidRDefault="00D40AF1" w:rsidP="00D40AF1">
      <w:pPr>
        <w:pStyle w:val="a7"/>
        <w:spacing w:line="360" w:lineRule="auto"/>
        <w:ind w:firstLineChars="200" w:firstLine="480"/>
        <w:contextualSpacing/>
        <w:rPr>
          <w:rFonts w:ascii="宋体" w:hAnsi="宋体" w:cs="宋体"/>
          <w:szCs w:val="24"/>
          <w:lang w:val="zh-CN"/>
        </w:rPr>
      </w:pPr>
      <w:r w:rsidRPr="00D40AF1">
        <w:rPr>
          <w:rFonts w:ascii="宋体" w:hAnsi="宋体" w:cs="宋体" w:hint="eastAsia"/>
          <w:szCs w:val="24"/>
          <w:lang w:val="zh-CN"/>
        </w:rPr>
        <w:t>谈判小组对符合资格的投标人的响应文件进行审查，以确定其是否满足谈判文件的商务、技术等实质性要求。</w:t>
      </w:r>
    </w:p>
    <w:p w:rsidR="00D40AF1" w:rsidRPr="00D40AF1" w:rsidRDefault="00D40AF1" w:rsidP="00D40AF1">
      <w:pPr>
        <w:pStyle w:val="a7"/>
        <w:spacing w:line="360" w:lineRule="auto"/>
        <w:ind w:firstLineChars="200" w:firstLine="480"/>
        <w:contextualSpacing/>
        <w:rPr>
          <w:rFonts w:ascii="宋体" w:hAnsi="宋体" w:cs="宋体"/>
          <w:szCs w:val="24"/>
          <w:lang w:val="zh-CN"/>
        </w:rPr>
      </w:pPr>
      <w:r w:rsidRPr="00D40AF1">
        <w:rPr>
          <w:rFonts w:ascii="宋体" w:hAnsi="宋体" w:cs="宋体" w:hint="eastAsia"/>
          <w:szCs w:val="24"/>
          <w:lang w:val="zh-CN"/>
        </w:rPr>
        <w:t>注：审查中所涉及到的证书及材料，均应在电子响应文件中提供原件扫描件（或图片）。</w:t>
      </w:r>
    </w:p>
    <w:p w:rsidR="00D40AF1" w:rsidRPr="00582BD9" w:rsidRDefault="00D40AF1" w:rsidP="00582BD9">
      <w:pPr>
        <w:pStyle w:val="a7"/>
        <w:spacing w:line="360" w:lineRule="auto"/>
        <w:ind w:firstLineChars="200" w:firstLine="482"/>
        <w:contextualSpacing/>
        <w:rPr>
          <w:rFonts w:ascii="宋体" w:hAnsi="宋体" w:cs="宋体"/>
          <w:b/>
          <w:szCs w:val="24"/>
          <w:lang w:val="zh-CN"/>
        </w:rPr>
      </w:pPr>
      <w:r w:rsidRPr="00582BD9">
        <w:rPr>
          <w:rFonts w:ascii="宋体" w:hAnsi="宋体" w:cs="宋体" w:hint="eastAsia"/>
          <w:b/>
          <w:szCs w:val="24"/>
          <w:lang w:val="zh-CN"/>
        </w:rPr>
        <w:t>2、要求供应商对响应文件有关事项</w:t>
      </w:r>
      <w:proofErr w:type="gramStart"/>
      <w:r w:rsidRPr="00582BD9">
        <w:rPr>
          <w:rFonts w:ascii="宋体" w:hAnsi="宋体" w:cs="宋体" w:hint="eastAsia"/>
          <w:b/>
          <w:szCs w:val="24"/>
          <w:lang w:val="zh-CN"/>
        </w:rPr>
        <w:t>作出</w:t>
      </w:r>
      <w:proofErr w:type="gramEnd"/>
      <w:r w:rsidRPr="00582BD9">
        <w:rPr>
          <w:rFonts w:ascii="宋体" w:hAnsi="宋体" w:cs="宋体" w:hint="eastAsia"/>
          <w:b/>
          <w:szCs w:val="24"/>
          <w:lang w:val="zh-CN"/>
        </w:rPr>
        <w:t>澄清或者说明；</w:t>
      </w:r>
    </w:p>
    <w:p w:rsidR="00D40AF1" w:rsidRPr="00D40AF1" w:rsidRDefault="00D40AF1" w:rsidP="00D40AF1">
      <w:pPr>
        <w:pStyle w:val="a7"/>
        <w:spacing w:line="360" w:lineRule="auto"/>
        <w:ind w:firstLineChars="200" w:firstLine="480"/>
        <w:contextualSpacing/>
        <w:rPr>
          <w:rFonts w:ascii="宋体" w:hAnsi="宋体" w:cs="宋体"/>
          <w:szCs w:val="24"/>
          <w:lang w:val="zh-CN"/>
        </w:rPr>
      </w:pPr>
      <w:r w:rsidRPr="00D40AF1">
        <w:rPr>
          <w:rFonts w:ascii="宋体" w:hAnsi="宋体" w:cs="宋体" w:hint="eastAsia"/>
          <w:szCs w:val="24"/>
          <w:lang w:val="zh-CN"/>
        </w:rPr>
        <w:t>谈判小组在对响应文件的有效性、完整性和响应程度进行审查时，可以要求供应商对响应文件中含义不明确、同类问题表述不一致或者有明显文字和计算错误的内容等</w:t>
      </w:r>
      <w:proofErr w:type="gramStart"/>
      <w:r w:rsidRPr="00D40AF1">
        <w:rPr>
          <w:rFonts w:ascii="宋体" w:hAnsi="宋体" w:cs="宋体" w:hint="eastAsia"/>
          <w:szCs w:val="24"/>
          <w:lang w:val="zh-CN"/>
        </w:rPr>
        <w:t>作出</w:t>
      </w:r>
      <w:proofErr w:type="gramEnd"/>
      <w:r w:rsidRPr="00D40AF1">
        <w:rPr>
          <w:rFonts w:ascii="宋体" w:hAnsi="宋体" w:cs="宋体" w:hint="eastAsia"/>
          <w:szCs w:val="24"/>
          <w:lang w:val="zh-CN"/>
        </w:rPr>
        <w:t>必要的澄清、说明或者更正。供应商的澄清、说明或者更正不得超出响应文件的范围或者改变响应文件的实质性内容。</w:t>
      </w:r>
    </w:p>
    <w:p w:rsidR="00D40AF1" w:rsidRPr="00D40AF1" w:rsidRDefault="00D40AF1" w:rsidP="00D40AF1">
      <w:pPr>
        <w:pStyle w:val="a7"/>
        <w:spacing w:line="360" w:lineRule="auto"/>
        <w:ind w:firstLineChars="200" w:firstLine="480"/>
        <w:contextualSpacing/>
        <w:rPr>
          <w:rFonts w:ascii="宋体" w:hAnsi="宋体" w:cs="宋体"/>
          <w:szCs w:val="24"/>
          <w:lang w:val="zh-CN"/>
        </w:rPr>
      </w:pPr>
      <w:r w:rsidRPr="00D40AF1">
        <w:rPr>
          <w:rFonts w:ascii="宋体" w:hAnsi="宋体" w:cs="宋体" w:hint="eastAsia"/>
          <w:szCs w:val="24"/>
          <w:lang w:val="zh-CN"/>
        </w:rPr>
        <w:t>谈判小组要求供应商澄清、说明或者更正响应文件应当以书面形式</w:t>
      </w:r>
      <w:proofErr w:type="gramStart"/>
      <w:r w:rsidRPr="00D40AF1">
        <w:rPr>
          <w:rFonts w:ascii="宋体" w:hAnsi="宋体" w:cs="宋体" w:hint="eastAsia"/>
          <w:szCs w:val="24"/>
          <w:lang w:val="zh-CN"/>
        </w:rPr>
        <w:t>作出</w:t>
      </w:r>
      <w:proofErr w:type="gramEnd"/>
      <w:r w:rsidRPr="00D40AF1">
        <w:rPr>
          <w:rFonts w:ascii="宋体" w:hAnsi="宋体" w:cs="宋体" w:hint="eastAsia"/>
          <w:szCs w:val="24"/>
          <w:lang w:val="zh-CN"/>
        </w:rPr>
        <w:t>。供应商的澄清、</w:t>
      </w:r>
      <w:r w:rsidRPr="00D40AF1">
        <w:rPr>
          <w:rFonts w:ascii="宋体" w:hAnsi="宋体" w:cs="宋体" w:hint="eastAsia"/>
          <w:szCs w:val="24"/>
          <w:lang w:val="zh-CN"/>
        </w:rPr>
        <w:lastRenderedPageBreak/>
        <w:t>说明或者更正应当由法定代表人或其授权代表签字或者加盖公章。由授权代表签字的，应当附法定代表人授权书。供应商为自然人的，应当由本人签字并附身份证明。</w:t>
      </w:r>
    </w:p>
    <w:p w:rsidR="008B516B" w:rsidRDefault="001942CF" w:rsidP="00D40AF1">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w:t>
            </w:r>
            <w:r>
              <w:rPr>
                <w:rFonts w:ascii="宋体" w:eastAsia="宋体" w:hAnsi="宋体" w:cs="宋体" w:hint="eastAsia"/>
                <w:sz w:val="24"/>
                <w:szCs w:val="24"/>
              </w:rPr>
              <w:lastRenderedPageBreak/>
              <w:t>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lastRenderedPageBreak/>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lastRenderedPageBreak/>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w:t>
      </w:r>
      <w:r>
        <w:rPr>
          <w:rFonts w:asciiTheme="minorEastAsia" w:hAnsiTheme="minorEastAsia" w:cs="仿宋_GB2312" w:hint="eastAsia"/>
          <w:sz w:val="24"/>
          <w:szCs w:val="24"/>
          <w:lang w:val="zh-CN"/>
        </w:rPr>
        <w:lastRenderedPageBreak/>
        <w:t>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582BD9" w:rsidRPr="009D3FE6" w:rsidRDefault="00582BD9" w:rsidP="00582BD9">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8B516B" w:rsidRPr="00582BD9" w:rsidRDefault="00582BD9" w:rsidP="00582BD9">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w:t>
      </w:r>
      <w:proofErr w:type="gramStart"/>
      <w:r w:rsidRPr="009D3FE6">
        <w:rPr>
          <w:rFonts w:asciiTheme="minorEastAsia" w:hAnsiTheme="minorEastAsia" w:cs="仿宋_GB2312" w:hint="eastAsia"/>
          <w:sz w:val="24"/>
          <w:szCs w:val="24"/>
          <w:lang w:val="zh-CN"/>
        </w:rPr>
        <w:t>卡贫困</w:t>
      </w:r>
      <w:proofErr w:type="gramEnd"/>
      <w:r w:rsidRPr="009D3FE6">
        <w:rPr>
          <w:rFonts w:asciiTheme="minorEastAsia" w:hAnsiTheme="minorEastAsia" w:cs="仿宋_GB2312" w:hint="eastAsia"/>
          <w:sz w:val="24"/>
          <w:szCs w:val="24"/>
          <w:lang w:val="zh-CN"/>
        </w:rPr>
        <w:t>人员的物业公司，提供注册地证明材料、贫困县扶贫部门出具的聘用建档立</w:t>
      </w:r>
      <w:proofErr w:type="gramStart"/>
      <w:r w:rsidRPr="009D3FE6">
        <w:rPr>
          <w:rFonts w:asciiTheme="minorEastAsia" w:hAnsiTheme="minorEastAsia" w:cs="仿宋_GB2312" w:hint="eastAsia"/>
          <w:sz w:val="24"/>
          <w:szCs w:val="24"/>
          <w:lang w:val="zh-CN"/>
        </w:rPr>
        <w:t>卡贫困</w:t>
      </w:r>
      <w:proofErr w:type="gramEnd"/>
      <w:r w:rsidRPr="009D3FE6">
        <w:rPr>
          <w:rFonts w:asciiTheme="minorEastAsia" w:hAnsiTheme="minorEastAsia" w:cs="仿宋_GB2312" w:hint="eastAsia"/>
          <w:sz w:val="24"/>
          <w:szCs w:val="24"/>
          <w:lang w:val="zh-CN"/>
        </w:rPr>
        <w:t>人员身份证明及社保材料（开标前12个月内至少连续3个月）的有效证明后，评标委员会根据本项目评标标准予以判定并赋分。</w:t>
      </w:r>
    </w:p>
    <w:p w:rsidR="00582BD9" w:rsidRPr="00C53B26" w:rsidRDefault="000753B7" w:rsidP="00582BD9">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w:t>
      </w:r>
      <w:r w:rsidR="00582BD9" w:rsidRPr="00C53B26">
        <w:rPr>
          <w:rFonts w:asciiTheme="minorEastAsia" w:hAnsiTheme="minorEastAsia" w:cs="宋体" w:hint="eastAsia"/>
          <w:b/>
          <w:kern w:val="0"/>
          <w:sz w:val="24"/>
          <w:szCs w:val="24"/>
        </w:rPr>
        <w:t>评审方法</w:t>
      </w:r>
    </w:p>
    <w:p w:rsidR="00582BD9" w:rsidRPr="00C53B26" w:rsidRDefault="00582BD9" w:rsidP="00582BD9">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2544C5" w:rsidRPr="00C53B26" w:rsidRDefault="00582BD9"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5" w:name="_Toc174185203"/>
      <w:bookmarkStart w:id="6" w:name="_Toc184023138"/>
      <w:bookmarkStart w:id="7"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1F35AE" w:rsidRDefault="001942CF" w:rsidP="001F35AE">
      <w:pPr>
        <w:ind w:leftChars="514" w:left="1079"/>
        <w:jc w:val="center"/>
        <w:rPr>
          <w:rFonts w:ascii="宋体" w:hAnsi="宋体" w:cs="微软雅黑"/>
          <w:sz w:val="28"/>
          <w:szCs w:val="28"/>
        </w:rPr>
      </w:pPr>
      <w:r>
        <w:rPr>
          <w:rFonts w:ascii="宋体" w:hAnsi="宋体" w:cs="微软雅黑" w:hint="eastAsia"/>
          <w:sz w:val="28"/>
          <w:szCs w:val="28"/>
        </w:rPr>
        <w:t>年  月  日</w:t>
      </w:r>
    </w:p>
    <w:p w:rsidR="001F35AE" w:rsidRDefault="001F35AE" w:rsidP="001F35AE">
      <w:pPr>
        <w:ind w:leftChars="514" w:left="1079"/>
        <w:jc w:val="center"/>
        <w:rPr>
          <w:rFonts w:ascii="宋体" w:hAnsi="宋体" w:cs="微软雅黑"/>
          <w:sz w:val="28"/>
          <w:szCs w:val="28"/>
        </w:rPr>
      </w:pPr>
    </w:p>
    <w:bookmarkEnd w:id="5"/>
    <w:bookmarkEnd w:id="6"/>
    <w:bookmarkEnd w:id="7"/>
    <w:p w:rsidR="00662E5C" w:rsidRDefault="00662E5C" w:rsidP="001F35AE">
      <w:pPr>
        <w:widowControl/>
        <w:jc w:val="left"/>
        <w:rPr>
          <w:rFonts w:asciiTheme="minorEastAsia" w:hAnsiTheme="minorEastAsia" w:cs="黑体"/>
          <w:sz w:val="28"/>
          <w:szCs w:val="28"/>
          <w:lang w:val="zh-CN"/>
        </w:rPr>
      </w:pPr>
    </w:p>
    <w:p w:rsidR="001F35AE" w:rsidRDefault="001F35AE" w:rsidP="001F35AE">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1F35AE" w:rsidTr="00EC02AA">
        <w:tc>
          <w:tcPr>
            <w:tcW w:w="468" w:type="dxa"/>
            <w:vAlign w:val="center"/>
          </w:tcPr>
          <w:p w:rsidR="001F35AE" w:rsidRDefault="001F35AE" w:rsidP="00EC02AA">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F35AE" w:rsidRDefault="001F35AE" w:rsidP="00EC02AA">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1F35AE" w:rsidRDefault="001F35AE" w:rsidP="00EC02A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1F35AE" w:rsidRDefault="001F35AE" w:rsidP="00EC02A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F35AE" w:rsidRDefault="001F35AE" w:rsidP="00EC02AA">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F35AE" w:rsidRDefault="001F35AE" w:rsidP="00EC02A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F35AE" w:rsidTr="00EC02AA">
        <w:trPr>
          <w:trHeight w:hRule="exac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681"/>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673"/>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Merge w:val="restart"/>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1F35AE" w:rsidRDefault="001F35AE" w:rsidP="00EC02A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35AE" w:rsidRDefault="001F35AE" w:rsidP="00EC02A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F35AE" w:rsidRDefault="001F35AE" w:rsidP="00EC02AA">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Merge/>
            <w:vAlign w:val="center"/>
          </w:tcPr>
          <w:p w:rsidR="001F35AE" w:rsidRDefault="001F35AE" w:rsidP="001F35AE">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35AE" w:rsidRDefault="001F35AE" w:rsidP="00EC02AA">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Merge/>
            <w:vAlign w:val="center"/>
          </w:tcPr>
          <w:p w:rsidR="001F35AE" w:rsidRDefault="001F35AE" w:rsidP="001F35AE">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35AE" w:rsidRDefault="001F35AE" w:rsidP="00EC02AA">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Merge/>
            <w:vAlign w:val="center"/>
          </w:tcPr>
          <w:p w:rsidR="001F35AE" w:rsidRDefault="001F35AE" w:rsidP="001F35AE">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35AE" w:rsidRDefault="001F35AE" w:rsidP="00EC02AA">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Merge/>
            <w:vAlign w:val="center"/>
          </w:tcPr>
          <w:p w:rsidR="001F35AE" w:rsidRDefault="001F35AE" w:rsidP="001F35AE">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35AE" w:rsidRDefault="001F35AE" w:rsidP="00EC02AA">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Merge/>
            <w:vAlign w:val="center"/>
          </w:tcPr>
          <w:p w:rsidR="001F35AE" w:rsidRDefault="001F35AE" w:rsidP="001F35AE">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35AE" w:rsidRDefault="001F35AE" w:rsidP="00EC02A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Merge/>
            <w:vAlign w:val="center"/>
          </w:tcPr>
          <w:p w:rsidR="001F35AE" w:rsidRDefault="001F35AE" w:rsidP="001F35AE">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35AE" w:rsidRDefault="001F35AE" w:rsidP="00EC02A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Merge/>
            <w:vAlign w:val="center"/>
          </w:tcPr>
          <w:p w:rsidR="001F35AE" w:rsidRDefault="001F35AE" w:rsidP="001F35AE">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35AE" w:rsidRDefault="001F35AE" w:rsidP="00EC02A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908"/>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1F35AE" w:rsidRDefault="001F35AE" w:rsidP="00EC02AA">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c>
          <w:tcPr>
            <w:tcW w:w="468" w:type="dxa"/>
            <w:vMerge w:val="restart"/>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1F35AE" w:rsidRDefault="001F35AE" w:rsidP="00EC02AA">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F35AE" w:rsidRDefault="001F35AE" w:rsidP="00EC02AA">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F35AE" w:rsidRDefault="001F35AE" w:rsidP="00EC02A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c>
          <w:tcPr>
            <w:tcW w:w="468" w:type="dxa"/>
            <w:vMerge/>
            <w:vAlign w:val="center"/>
          </w:tcPr>
          <w:p w:rsidR="001F35AE" w:rsidRDefault="001F35AE" w:rsidP="001F35AE">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F35AE" w:rsidRDefault="001F35AE" w:rsidP="00EC02AA">
            <w:pPr>
              <w:pStyle w:val="a7"/>
              <w:rPr>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p>
        </w:tc>
      </w:tr>
      <w:tr w:rsidR="001F35AE" w:rsidTr="00EC02AA">
        <w:tc>
          <w:tcPr>
            <w:tcW w:w="468" w:type="dxa"/>
            <w:vMerge/>
            <w:vAlign w:val="center"/>
          </w:tcPr>
          <w:p w:rsidR="001F35AE" w:rsidRDefault="001F35AE" w:rsidP="001F35AE">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F35AE" w:rsidRDefault="001F35AE" w:rsidP="00EC02AA">
            <w:pPr>
              <w:pStyle w:val="a7"/>
              <w:rPr>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p>
        </w:tc>
      </w:tr>
      <w:tr w:rsidR="001F35AE" w:rsidTr="00EC02AA">
        <w:tc>
          <w:tcPr>
            <w:tcW w:w="468" w:type="dxa"/>
            <w:vMerge/>
            <w:vAlign w:val="center"/>
          </w:tcPr>
          <w:p w:rsidR="001F35AE" w:rsidRDefault="001F35AE" w:rsidP="001F35AE">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1F35AE" w:rsidRDefault="001F35AE" w:rsidP="00EC02AA">
            <w:pPr>
              <w:pStyle w:val="a7"/>
              <w:rPr>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1F35AE" w:rsidRDefault="001F35AE" w:rsidP="00EC02AA">
            <w:pPr>
              <w:jc w:val="center"/>
              <w:rPr>
                <w:sz w:val="24"/>
                <w:szCs w:val="24"/>
              </w:rPr>
            </w:pPr>
          </w:p>
        </w:tc>
        <w:tc>
          <w:tcPr>
            <w:tcW w:w="1560" w:type="dxa"/>
            <w:tcBorders>
              <w:top w:val="single" w:sz="4"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F35AE" w:rsidRDefault="004D12A4" w:rsidP="00EC02AA">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w:t>
            </w:r>
            <w:proofErr w:type="gramStart"/>
            <w:r w:rsidRPr="00673DB3">
              <w:rPr>
                <w:rFonts w:hAnsi="宋体" w:cs="微软雅黑" w:hint="eastAsia"/>
                <w:bCs/>
                <w:kern w:val="0"/>
                <w:szCs w:val="24"/>
              </w:rPr>
              <w:t>域注册</w:t>
            </w:r>
            <w:proofErr w:type="gramEnd"/>
            <w:r w:rsidRPr="00673DB3">
              <w:rPr>
                <w:rFonts w:hAnsi="宋体" w:cs="微软雅黑" w:hint="eastAsia"/>
                <w:bCs/>
                <w:kern w:val="0"/>
                <w:szCs w:val="24"/>
              </w:rPr>
              <w:t>地证明材料</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4D12A4" w:rsidTr="00EC02AA">
        <w:trPr>
          <w:trHeight w:val="510"/>
        </w:trPr>
        <w:tc>
          <w:tcPr>
            <w:tcW w:w="468" w:type="dxa"/>
            <w:vAlign w:val="center"/>
          </w:tcPr>
          <w:p w:rsidR="004D12A4" w:rsidRDefault="004D12A4"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4D12A4" w:rsidRDefault="004D12A4" w:rsidP="00EC02AA">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w:t>
            </w:r>
            <w:proofErr w:type="gramStart"/>
            <w:r w:rsidRPr="00673DB3">
              <w:rPr>
                <w:rFonts w:hAnsi="宋体" w:cs="微软雅黑" w:hint="eastAsia"/>
                <w:bCs/>
                <w:kern w:val="0"/>
                <w:szCs w:val="24"/>
              </w:rPr>
              <w:t>卡贫困</w:t>
            </w:r>
            <w:proofErr w:type="gramEnd"/>
            <w:r w:rsidRPr="00673DB3">
              <w:rPr>
                <w:rFonts w:hAnsi="宋体" w:cs="微软雅黑" w:hint="eastAsia"/>
                <w:bCs/>
                <w:kern w:val="0"/>
                <w:szCs w:val="24"/>
              </w:rPr>
              <w:t>人员身份证明</w:t>
            </w:r>
          </w:p>
        </w:tc>
        <w:tc>
          <w:tcPr>
            <w:tcW w:w="1559" w:type="dxa"/>
            <w:vAlign w:val="center"/>
          </w:tcPr>
          <w:p w:rsidR="004D12A4" w:rsidRDefault="004D12A4" w:rsidP="00EC02AA">
            <w:pPr>
              <w:jc w:val="center"/>
              <w:rPr>
                <w:sz w:val="24"/>
                <w:szCs w:val="24"/>
              </w:rPr>
            </w:pPr>
          </w:p>
        </w:tc>
        <w:tc>
          <w:tcPr>
            <w:tcW w:w="1560" w:type="dxa"/>
            <w:vAlign w:val="center"/>
          </w:tcPr>
          <w:p w:rsidR="004D12A4" w:rsidRDefault="004D12A4" w:rsidP="00EC02AA">
            <w:pPr>
              <w:snapToGrid w:val="0"/>
              <w:spacing w:line="400" w:lineRule="exact"/>
              <w:rPr>
                <w:rFonts w:ascii="宋体" w:hAnsi="宋体" w:cs="微软雅黑"/>
                <w:sz w:val="24"/>
                <w:szCs w:val="24"/>
              </w:rPr>
            </w:pPr>
          </w:p>
        </w:tc>
        <w:tc>
          <w:tcPr>
            <w:tcW w:w="2018" w:type="dxa"/>
            <w:vAlign w:val="center"/>
          </w:tcPr>
          <w:p w:rsidR="004D12A4" w:rsidRDefault="004D12A4" w:rsidP="00EC02AA">
            <w:pPr>
              <w:snapToGrid w:val="0"/>
              <w:spacing w:line="400" w:lineRule="exact"/>
              <w:rPr>
                <w:rFonts w:ascii="宋体" w:hAnsi="宋体" w:cs="微软雅黑"/>
                <w:sz w:val="24"/>
                <w:szCs w:val="24"/>
              </w:rPr>
            </w:pPr>
          </w:p>
        </w:tc>
      </w:tr>
      <w:tr w:rsidR="004D12A4" w:rsidTr="00EC02AA">
        <w:trPr>
          <w:trHeight w:val="510"/>
        </w:trPr>
        <w:tc>
          <w:tcPr>
            <w:tcW w:w="468" w:type="dxa"/>
            <w:vAlign w:val="center"/>
          </w:tcPr>
          <w:p w:rsidR="004D12A4" w:rsidRDefault="004D12A4"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4D12A4" w:rsidRDefault="004D12A4" w:rsidP="00EC02AA">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w:t>
            </w:r>
            <w:proofErr w:type="gramStart"/>
            <w:r w:rsidRPr="00673DB3">
              <w:rPr>
                <w:rFonts w:hAnsi="宋体" w:cs="微软雅黑" w:hint="eastAsia"/>
                <w:bCs/>
                <w:kern w:val="0"/>
                <w:szCs w:val="24"/>
              </w:rPr>
              <w:t>卡贫困</w:t>
            </w:r>
            <w:proofErr w:type="gramEnd"/>
            <w:r w:rsidRPr="00673DB3">
              <w:rPr>
                <w:rFonts w:hAnsi="宋体" w:cs="微软雅黑" w:hint="eastAsia"/>
                <w:bCs/>
                <w:kern w:val="0"/>
                <w:szCs w:val="24"/>
              </w:rPr>
              <w:t>人员社保材料</w:t>
            </w:r>
          </w:p>
        </w:tc>
        <w:tc>
          <w:tcPr>
            <w:tcW w:w="1559" w:type="dxa"/>
            <w:vAlign w:val="center"/>
          </w:tcPr>
          <w:p w:rsidR="004D12A4" w:rsidRDefault="004D12A4" w:rsidP="00EC02AA">
            <w:pPr>
              <w:jc w:val="center"/>
              <w:rPr>
                <w:sz w:val="24"/>
                <w:szCs w:val="24"/>
              </w:rPr>
            </w:pPr>
          </w:p>
        </w:tc>
        <w:tc>
          <w:tcPr>
            <w:tcW w:w="1560" w:type="dxa"/>
            <w:vAlign w:val="center"/>
          </w:tcPr>
          <w:p w:rsidR="004D12A4" w:rsidRDefault="004D12A4" w:rsidP="00EC02AA">
            <w:pPr>
              <w:snapToGrid w:val="0"/>
              <w:spacing w:line="400" w:lineRule="exact"/>
              <w:rPr>
                <w:rFonts w:ascii="宋体" w:hAnsi="宋体" w:cs="微软雅黑"/>
                <w:sz w:val="24"/>
                <w:szCs w:val="24"/>
              </w:rPr>
            </w:pPr>
          </w:p>
        </w:tc>
        <w:tc>
          <w:tcPr>
            <w:tcW w:w="2018" w:type="dxa"/>
            <w:vAlign w:val="center"/>
          </w:tcPr>
          <w:p w:rsidR="004D12A4" w:rsidRDefault="004D12A4" w:rsidP="00EC02AA">
            <w:pPr>
              <w:snapToGrid w:val="0"/>
              <w:spacing w:line="400" w:lineRule="exact"/>
              <w:rPr>
                <w:rFonts w:ascii="宋体" w:hAnsi="宋体" w:cs="微软雅黑"/>
                <w:sz w:val="24"/>
                <w:szCs w:val="24"/>
              </w:rPr>
            </w:pPr>
          </w:p>
        </w:tc>
      </w:tr>
      <w:tr w:rsidR="004D12A4" w:rsidTr="00EC02AA">
        <w:trPr>
          <w:trHeight w:val="510"/>
        </w:trPr>
        <w:tc>
          <w:tcPr>
            <w:tcW w:w="468" w:type="dxa"/>
            <w:vAlign w:val="center"/>
          </w:tcPr>
          <w:p w:rsidR="004D12A4" w:rsidRDefault="004D12A4"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4D12A4" w:rsidRDefault="004D12A4" w:rsidP="00EC02A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4D12A4" w:rsidRDefault="004D12A4" w:rsidP="00EC02AA">
            <w:pPr>
              <w:jc w:val="center"/>
              <w:rPr>
                <w:sz w:val="24"/>
                <w:szCs w:val="24"/>
              </w:rPr>
            </w:pPr>
          </w:p>
        </w:tc>
        <w:tc>
          <w:tcPr>
            <w:tcW w:w="1560" w:type="dxa"/>
            <w:vAlign w:val="center"/>
          </w:tcPr>
          <w:p w:rsidR="004D12A4" w:rsidRDefault="004D12A4" w:rsidP="00EC02AA">
            <w:pPr>
              <w:snapToGrid w:val="0"/>
              <w:spacing w:line="400" w:lineRule="exact"/>
              <w:rPr>
                <w:rFonts w:ascii="宋体" w:hAnsi="宋体" w:cs="微软雅黑"/>
                <w:sz w:val="24"/>
                <w:szCs w:val="24"/>
              </w:rPr>
            </w:pPr>
          </w:p>
        </w:tc>
        <w:tc>
          <w:tcPr>
            <w:tcW w:w="2018" w:type="dxa"/>
            <w:vAlign w:val="center"/>
          </w:tcPr>
          <w:p w:rsidR="004D12A4" w:rsidRDefault="004D12A4" w:rsidP="00EC02AA">
            <w:pPr>
              <w:snapToGrid w:val="0"/>
              <w:spacing w:line="400" w:lineRule="exact"/>
              <w:rPr>
                <w:rFonts w:ascii="宋体" w:hAnsi="宋体" w:cs="微软雅黑"/>
                <w:sz w:val="24"/>
                <w:szCs w:val="24"/>
              </w:rPr>
            </w:pPr>
          </w:p>
        </w:tc>
      </w:tr>
    </w:tbl>
    <w:p w:rsidR="001F35AE" w:rsidRDefault="001F35AE" w:rsidP="001F35A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1F35AE" w:rsidRDefault="001F35AE" w:rsidP="001F35A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4D12A4" w:rsidRPr="00673DB3" w:rsidRDefault="004D12A4" w:rsidP="004D12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4D12A4" w:rsidRPr="004D12A4" w:rsidRDefault="004D12A4" w:rsidP="001F35A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B516B" w:rsidRPr="001F35AE"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1F35AE" w:rsidRDefault="001F35AE" w:rsidP="001F35AE">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1F35AE" w:rsidRDefault="001F35AE" w:rsidP="001F35AE">
      <w:pPr>
        <w:pStyle w:val="a7"/>
        <w:spacing w:line="360" w:lineRule="auto"/>
        <w:jc w:val="center"/>
        <w:rPr>
          <w:rFonts w:hAnsi="宋体" w:cs="宋体"/>
          <w:b/>
          <w:snapToGrid w:val="0"/>
          <w:szCs w:val="24"/>
        </w:rPr>
      </w:pPr>
    </w:p>
    <w:p w:rsidR="001F35AE" w:rsidRDefault="001F35AE" w:rsidP="001F35AE">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1F35AE" w:rsidRDefault="001F35AE" w:rsidP="001F35AE">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5000" w:type="pct"/>
        <w:tblLook w:val="04A0" w:firstRow="1" w:lastRow="0" w:firstColumn="1" w:lastColumn="0" w:noHBand="0" w:noVBand="1"/>
      </w:tblPr>
      <w:tblGrid>
        <w:gridCol w:w="1232"/>
        <w:gridCol w:w="1820"/>
        <w:gridCol w:w="4005"/>
        <w:gridCol w:w="1639"/>
        <w:gridCol w:w="1272"/>
      </w:tblGrid>
      <w:tr w:rsidR="001F35AE" w:rsidTr="0005726C">
        <w:trPr>
          <w:trHeight w:val="467"/>
        </w:trPr>
        <w:tc>
          <w:tcPr>
            <w:tcW w:w="61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35AE" w:rsidRDefault="001F35AE" w:rsidP="00EC02A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w:t>
            </w:r>
            <w:r w:rsidR="0005726C">
              <w:rPr>
                <w:rFonts w:ascii="宋体" w:eastAsia="宋体" w:hAnsi="宋体" w:cs="宋体" w:hint="eastAsia"/>
                <w:b/>
                <w:sz w:val="24"/>
                <w:szCs w:val="24"/>
                <w:lang w:val="zh-CN"/>
              </w:rPr>
              <w:t xml:space="preserve"> </w:t>
            </w:r>
            <w:r>
              <w:rPr>
                <w:rFonts w:ascii="宋体" w:eastAsia="宋体" w:hAnsi="宋体" w:cs="宋体" w:hint="eastAsia"/>
                <w:b/>
                <w:sz w:val="24"/>
                <w:szCs w:val="24"/>
                <w:lang w:val="zh-CN"/>
              </w:rPr>
              <w:t>段</w:t>
            </w:r>
          </w:p>
        </w:tc>
        <w:tc>
          <w:tcPr>
            <w:tcW w:w="91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35AE" w:rsidRDefault="001F35AE" w:rsidP="00EC02A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200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35AE" w:rsidRDefault="001F35AE" w:rsidP="00EC02A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82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1F35AE" w:rsidRDefault="001F35AE" w:rsidP="00EC02AA">
            <w:pPr>
              <w:autoSpaceDE w:val="0"/>
              <w:autoSpaceDN w:val="0"/>
              <w:adjustRightInd w:val="0"/>
              <w:spacing w:line="480" w:lineRule="exact"/>
              <w:rPr>
                <w:rFonts w:ascii="宋体" w:eastAsia="宋体" w:hAnsi="宋体" w:cs="宋体"/>
                <w:b/>
                <w:sz w:val="24"/>
                <w:szCs w:val="24"/>
                <w:lang w:val="zh-CN"/>
              </w:rPr>
            </w:pPr>
            <w:r>
              <w:rPr>
                <w:rFonts w:ascii="宋体" w:eastAsia="宋体" w:hAnsi="宋体" w:cs="宋体" w:hint="eastAsia"/>
                <w:b/>
                <w:sz w:val="24"/>
                <w:szCs w:val="24"/>
              </w:rPr>
              <w:t>完成期限</w:t>
            </w:r>
          </w:p>
        </w:tc>
        <w:tc>
          <w:tcPr>
            <w:tcW w:w="63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35AE" w:rsidRDefault="001F35AE" w:rsidP="00EC02A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1F35AE" w:rsidTr="0005726C">
        <w:trPr>
          <w:trHeight w:val="851"/>
        </w:trPr>
        <w:tc>
          <w:tcPr>
            <w:tcW w:w="618" w:type="pct"/>
            <w:tcBorders>
              <w:top w:val="single" w:sz="6" w:space="0" w:color="auto"/>
              <w:left w:val="single" w:sz="6" w:space="0" w:color="auto"/>
              <w:bottom w:val="single" w:sz="6" w:space="0" w:color="auto"/>
              <w:right w:val="single" w:sz="6" w:space="0" w:color="auto"/>
            </w:tcBorders>
            <w:vAlign w:val="center"/>
          </w:tcPr>
          <w:p w:rsidR="001F35AE" w:rsidRDefault="001F35AE" w:rsidP="00EC02AA">
            <w:pPr>
              <w:autoSpaceDE w:val="0"/>
              <w:autoSpaceDN w:val="0"/>
              <w:adjustRightInd w:val="0"/>
              <w:spacing w:line="480" w:lineRule="exact"/>
              <w:ind w:firstLine="240"/>
              <w:rPr>
                <w:rFonts w:ascii="宋体" w:hAnsi="宋体" w:cs="宋体"/>
                <w:sz w:val="24"/>
                <w:szCs w:val="24"/>
              </w:rPr>
            </w:pPr>
          </w:p>
        </w:tc>
        <w:tc>
          <w:tcPr>
            <w:tcW w:w="913" w:type="pct"/>
            <w:tcBorders>
              <w:top w:val="single" w:sz="6" w:space="0" w:color="auto"/>
              <w:left w:val="single" w:sz="6" w:space="0" w:color="auto"/>
              <w:bottom w:val="single" w:sz="6" w:space="0" w:color="auto"/>
              <w:right w:val="single" w:sz="6" w:space="0" w:color="auto"/>
            </w:tcBorders>
            <w:vAlign w:val="center"/>
          </w:tcPr>
          <w:p w:rsidR="001F35AE" w:rsidRDefault="001F35AE" w:rsidP="00EC02AA">
            <w:pPr>
              <w:autoSpaceDE w:val="0"/>
              <w:autoSpaceDN w:val="0"/>
              <w:adjustRightInd w:val="0"/>
              <w:spacing w:line="480" w:lineRule="exact"/>
              <w:ind w:firstLine="240"/>
              <w:rPr>
                <w:rFonts w:ascii="宋体" w:hAnsi="宋体" w:cs="宋体"/>
                <w:sz w:val="24"/>
                <w:szCs w:val="24"/>
              </w:rPr>
            </w:pPr>
          </w:p>
        </w:tc>
        <w:tc>
          <w:tcPr>
            <w:tcW w:w="2009" w:type="pct"/>
            <w:tcBorders>
              <w:top w:val="single" w:sz="6" w:space="0" w:color="auto"/>
              <w:left w:val="single" w:sz="6" w:space="0" w:color="auto"/>
              <w:bottom w:val="single" w:sz="6" w:space="0" w:color="auto"/>
              <w:right w:val="single" w:sz="6" w:space="0" w:color="auto"/>
            </w:tcBorders>
            <w:vAlign w:val="center"/>
          </w:tcPr>
          <w:p w:rsidR="001F35AE" w:rsidRDefault="001F35AE" w:rsidP="00EC02AA">
            <w:pPr>
              <w:autoSpaceDE w:val="0"/>
              <w:autoSpaceDN w:val="0"/>
              <w:adjustRightInd w:val="0"/>
              <w:spacing w:line="480" w:lineRule="exact"/>
              <w:rPr>
                <w:rFonts w:ascii="宋体" w:hAnsi="宋体" w:cs="宋体"/>
                <w:sz w:val="24"/>
                <w:szCs w:val="24"/>
                <w:lang w:val="zh-CN"/>
              </w:rPr>
            </w:pPr>
            <w:r>
              <w:rPr>
                <w:rFonts w:asciiTheme="minorEastAsia" w:hAnsiTheme="minorEastAsia" w:hint="eastAsia"/>
                <w:sz w:val="24"/>
                <w:szCs w:val="24"/>
              </w:rPr>
              <w:t xml:space="preserve">大写：         小写： </w:t>
            </w:r>
          </w:p>
        </w:tc>
        <w:tc>
          <w:tcPr>
            <w:tcW w:w="822" w:type="pct"/>
            <w:tcBorders>
              <w:top w:val="single" w:sz="6" w:space="0" w:color="auto"/>
              <w:left w:val="single" w:sz="6" w:space="0" w:color="auto"/>
              <w:bottom w:val="single" w:sz="6" w:space="0" w:color="auto"/>
              <w:right w:val="single" w:sz="6" w:space="0" w:color="auto"/>
            </w:tcBorders>
          </w:tcPr>
          <w:p w:rsidR="001F35AE" w:rsidRDefault="001F35AE" w:rsidP="00EC02AA">
            <w:pPr>
              <w:autoSpaceDE w:val="0"/>
              <w:autoSpaceDN w:val="0"/>
              <w:adjustRightInd w:val="0"/>
              <w:spacing w:line="480" w:lineRule="exact"/>
              <w:ind w:firstLine="240"/>
              <w:rPr>
                <w:rFonts w:ascii="宋体" w:hAnsi="宋体" w:cs="宋体"/>
                <w:sz w:val="24"/>
                <w:szCs w:val="24"/>
                <w:lang w:val="zh-CN"/>
              </w:rPr>
            </w:pPr>
          </w:p>
        </w:tc>
        <w:tc>
          <w:tcPr>
            <w:tcW w:w="639" w:type="pct"/>
            <w:tcBorders>
              <w:top w:val="single" w:sz="6" w:space="0" w:color="auto"/>
              <w:left w:val="single" w:sz="6" w:space="0" w:color="auto"/>
              <w:bottom w:val="single" w:sz="6" w:space="0" w:color="auto"/>
              <w:right w:val="single" w:sz="6" w:space="0" w:color="auto"/>
            </w:tcBorders>
            <w:vAlign w:val="center"/>
          </w:tcPr>
          <w:p w:rsidR="001F35AE" w:rsidRDefault="001F35AE" w:rsidP="00EC02AA">
            <w:pPr>
              <w:autoSpaceDE w:val="0"/>
              <w:autoSpaceDN w:val="0"/>
              <w:adjustRightInd w:val="0"/>
              <w:spacing w:line="480" w:lineRule="exact"/>
              <w:ind w:firstLine="240"/>
              <w:rPr>
                <w:rFonts w:ascii="宋体" w:hAnsi="宋体" w:cs="宋体"/>
                <w:sz w:val="24"/>
                <w:szCs w:val="24"/>
                <w:lang w:val="zh-CN"/>
              </w:rPr>
            </w:pPr>
          </w:p>
        </w:tc>
      </w:tr>
    </w:tbl>
    <w:p w:rsidR="001F35AE" w:rsidRDefault="001F35AE" w:rsidP="001F35AE">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1F35AE" w:rsidRDefault="001F35AE" w:rsidP="001F35AE">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1F35AE" w:rsidRDefault="001F35AE" w:rsidP="001F35AE">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1F35AE" w:rsidRDefault="001F35AE" w:rsidP="001F35AE">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1F35AE" w:rsidRDefault="001F35AE" w:rsidP="001F35AE">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1F35AE" w:rsidRDefault="001F35AE" w:rsidP="001F35AE">
      <w:pPr>
        <w:autoSpaceDE w:val="0"/>
        <w:autoSpaceDN w:val="0"/>
        <w:adjustRightInd w:val="0"/>
        <w:spacing w:line="360" w:lineRule="auto"/>
        <w:rPr>
          <w:rFonts w:ascii="宋体" w:hAnsi="宋体" w:cs="宋体"/>
          <w:sz w:val="24"/>
          <w:szCs w:val="24"/>
          <w:lang w:val="zh-CN"/>
        </w:rPr>
      </w:pPr>
    </w:p>
    <w:p w:rsidR="001F35AE" w:rsidRDefault="001F35AE">
      <w:pPr>
        <w:pStyle w:val="a7"/>
        <w:spacing w:line="360" w:lineRule="auto"/>
        <w:jc w:val="center"/>
        <w:rPr>
          <w:rFonts w:hAnsi="宋体"/>
          <w:b/>
          <w:snapToGrid w:val="0"/>
          <w:sz w:val="36"/>
          <w:szCs w:val="36"/>
        </w:rPr>
      </w:pPr>
    </w:p>
    <w:p w:rsidR="001F35AE" w:rsidRDefault="001F35AE">
      <w:pPr>
        <w:pStyle w:val="a7"/>
        <w:spacing w:line="360" w:lineRule="auto"/>
        <w:jc w:val="center"/>
        <w:rPr>
          <w:rFonts w:hAnsi="宋体"/>
          <w:b/>
          <w:snapToGrid w:val="0"/>
          <w:sz w:val="36"/>
          <w:szCs w:val="36"/>
        </w:rPr>
      </w:pPr>
    </w:p>
    <w:p w:rsidR="001F35AE" w:rsidRDefault="001F35AE">
      <w:pPr>
        <w:pStyle w:val="a7"/>
        <w:spacing w:line="360" w:lineRule="auto"/>
        <w:jc w:val="center"/>
        <w:rPr>
          <w:rFonts w:hAnsi="宋体"/>
          <w:b/>
          <w:snapToGrid w:val="0"/>
          <w:sz w:val="36"/>
          <w:szCs w:val="36"/>
        </w:rPr>
      </w:pPr>
    </w:p>
    <w:p w:rsidR="001F35AE" w:rsidRDefault="001F35AE">
      <w:pPr>
        <w:pStyle w:val="a7"/>
        <w:spacing w:line="360" w:lineRule="auto"/>
        <w:jc w:val="center"/>
        <w:rPr>
          <w:rFonts w:hAnsi="宋体"/>
          <w:b/>
          <w:snapToGrid w:val="0"/>
          <w:sz w:val="36"/>
          <w:szCs w:val="36"/>
        </w:rPr>
      </w:pPr>
    </w:p>
    <w:p w:rsidR="001F35AE" w:rsidRDefault="001F35AE">
      <w:pPr>
        <w:pStyle w:val="a7"/>
        <w:spacing w:line="360" w:lineRule="auto"/>
        <w:jc w:val="center"/>
        <w:rPr>
          <w:rFonts w:hAnsi="宋体"/>
          <w:b/>
          <w:snapToGrid w:val="0"/>
          <w:sz w:val="36"/>
          <w:szCs w:val="36"/>
        </w:rPr>
      </w:pPr>
    </w:p>
    <w:p w:rsidR="001F35AE" w:rsidRDefault="001F35AE">
      <w:pPr>
        <w:pStyle w:val="a7"/>
        <w:spacing w:line="360" w:lineRule="auto"/>
        <w:jc w:val="center"/>
        <w:rPr>
          <w:rFonts w:hAnsi="宋体"/>
          <w:b/>
          <w:snapToGrid w:val="0"/>
          <w:sz w:val="36"/>
          <w:szCs w:val="36"/>
        </w:rPr>
      </w:pPr>
    </w:p>
    <w:p w:rsidR="001F35AE" w:rsidRDefault="001F35AE">
      <w:pPr>
        <w:pStyle w:val="a7"/>
        <w:spacing w:line="360" w:lineRule="auto"/>
        <w:jc w:val="center"/>
        <w:rPr>
          <w:rFonts w:hAnsi="宋体"/>
          <w:b/>
          <w:snapToGrid w:val="0"/>
          <w:sz w:val="36"/>
          <w:szCs w:val="36"/>
        </w:rPr>
      </w:pPr>
    </w:p>
    <w:p w:rsidR="001F35AE" w:rsidRDefault="001F35AE">
      <w:pPr>
        <w:pStyle w:val="a7"/>
        <w:spacing w:line="360" w:lineRule="auto"/>
        <w:jc w:val="center"/>
        <w:rPr>
          <w:rFonts w:hAnsi="宋体"/>
          <w:b/>
          <w:snapToGrid w:val="0"/>
          <w:sz w:val="36"/>
          <w:szCs w:val="36"/>
        </w:rPr>
      </w:pPr>
    </w:p>
    <w:p w:rsidR="001F35AE" w:rsidRDefault="001F35AE">
      <w:pPr>
        <w:pStyle w:val="a7"/>
        <w:spacing w:line="360" w:lineRule="auto"/>
        <w:jc w:val="center"/>
        <w:rPr>
          <w:rFonts w:hAnsi="宋体"/>
          <w:b/>
          <w:snapToGrid w:val="0"/>
          <w:sz w:val="36"/>
          <w:szCs w:val="36"/>
        </w:rPr>
      </w:pPr>
    </w:p>
    <w:p w:rsidR="001F35AE" w:rsidRDefault="001F35AE">
      <w:pPr>
        <w:pStyle w:val="a7"/>
        <w:spacing w:line="360" w:lineRule="auto"/>
        <w:jc w:val="center"/>
        <w:rPr>
          <w:rFonts w:hAnsi="宋体"/>
          <w:b/>
          <w:snapToGrid w:val="0"/>
          <w:sz w:val="36"/>
          <w:szCs w:val="36"/>
        </w:rPr>
      </w:pPr>
    </w:p>
    <w:p w:rsidR="001F35AE" w:rsidRDefault="001F35AE">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293BF7">
        <w:rPr>
          <w:rFonts w:ascii="宋体" w:eastAsia="宋体" w:hAnsi="宋体" w:cs="宋体" w:hint="eastAsia"/>
          <w:snapToGrid w:val="0"/>
          <w:kern w:val="0"/>
          <w:sz w:val="24"/>
          <w:szCs w:val="24"/>
          <w:u w:val="single"/>
        </w:rPr>
        <w:t xml:space="preserve">      </w:t>
      </w:r>
      <w:r w:rsidR="00293BF7" w:rsidRPr="00017CD8">
        <w:rPr>
          <w:rFonts w:ascii="宋体" w:eastAsia="宋体" w:hAnsi="宋体" w:cs="宋体" w:hint="eastAsia"/>
          <w:snapToGrid w:val="0"/>
          <w:kern w:val="0"/>
          <w:sz w:val="24"/>
          <w:szCs w:val="24"/>
          <w:u w:val="single"/>
        </w:rPr>
        <w:t xml:space="preserve"> </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w:t>
      </w:r>
      <w:r w:rsidR="00B179EF">
        <w:rPr>
          <w:rFonts w:ascii="宋体" w:eastAsia="宋体" w:hAnsi="宋体" w:cs="宋体" w:hint="eastAsia"/>
          <w:snapToGrid w:val="0"/>
          <w:kern w:val="0"/>
          <w:sz w:val="24"/>
          <w:szCs w:val="24"/>
          <w:u w:val="single"/>
        </w:rPr>
        <w:t xml:space="preserve">      </w:t>
      </w:r>
      <w:r w:rsidR="00B179EF"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8" w:name="_资格证明文件"/>
            <w:bookmarkStart w:id="9" w:name="_Toc364329026"/>
            <w:bookmarkEnd w:id="8"/>
            <w:r>
              <w:rPr>
                <w:rFonts w:ascii="宋体" w:hAnsi="宋体" w:hint="eastAsia"/>
                <w:sz w:val="24"/>
                <w:szCs w:val="24"/>
              </w:rPr>
              <w:t>法定代表人(单位负责人)授权代表身份证（正面）</w:t>
            </w:r>
            <w:bookmarkEnd w:id="9"/>
          </w:p>
        </w:tc>
        <w:tc>
          <w:tcPr>
            <w:tcW w:w="4492" w:type="dxa"/>
            <w:gridSpan w:val="2"/>
            <w:vAlign w:val="center"/>
          </w:tcPr>
          <w:p w:rsidR="008B516B" w:rsidRDefault="001942CF">
            <w:pPr>
              <w:jc w:val="center"/>
              <w:rPr>
                <w:rFonts w:ascii="宋体" w:hAnsi="宋体"/>
                <w:sz w:val="24"/>
                <w:szCs w:val="24"/>
              </w:rPr>
            </w:pPr>
            <w:bookmarkStart w:id="10" w:name="_Toc364329027"/>
            <w:r>
              <w:rPr>
                <w:rFonts w:ascii="宋体" w:hAnsi="宋体" w:hint="eastAsia"/>
                <w:sz w:val="24"/>
                <w:szCs w:val="24"/>
              </w:rPr>
              <w:t>法定代表人（单位负责人）授权代表身份证（反面）</w:t>
            </w:r>
            <w:bookmarkEnd w:id="10"/>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4.4没有重大违法记录的声明</w:t>
      </w:r>
    </w:p>
    <w:p w:rsidR="008B516B" w:rsidRDefault="001942CF" w:rsidP="0036430F">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36430F">
      <w:pPr>
        <w:spacing w:beforeLines="50" w:before="156" w:afterLines="50" w:after="156"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36430F">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36430F">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36430F">
      <w:pPr>
        <w:spacing w:beforeLines="50" w:before="156" w:afterLines="50" w:after="156" w:line="360" w:lineRule="auto"/>
        <w:ind w:firstLineChars="236" w:firstLine="566"/>
        <w:rPr>
          <w:rFonts w:ascii="宋体" w:hAnsi="宋体" w:cs="宋体"/>
          <w:sz w:val="24"/>
          <w:szCs w:val="24"/>
          <w:lang w:val="zh-CN"/>
        </w:rPr>
      </w:pPr>
    </w:p>
    <w:p w:rsidR="008B516B" w:rsidRDefault="001942CF" w:rsidP="0036430F">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36430F">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36430F">
      <w:pPr>
        <w:spacing w:beforeLines="50" w:before="156" w:afterLines="50" w:after="156" w:line="360" w:lineRule="auto"/>
        <w:ind w:right="420" w:firstLineChars="2286" w:firstLine="5486"/>
        <w:rPr>
          <w:rFonts w:ascii="宋体" w:hAnsi="宋体" w:cs="宋体"/>
          <w:sz w:val="24"/>
          <w:szCs w:val="24"/>
          <w:lang w:val="zh-CN"/>
        </w:rPr>
      </w:pPr>
    </w:p>
    <w:p w:rsidR="008B516B" w:rsidRDefault="008B516B" w:rsidP="0036430F">
      <w:pPr>
        <w:spacing w:beforeLines="50" w:before="156" w:afterLines="50" w:after="156"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671686" w:rsidP="0036430F">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sidR="001942CF">
        <w:rPr>
          <w:rFonts w:ascii="宋体" w:eastAsia="宋体" w:hAnsi="宋体" w:cs="宋体"/>
          <w:sz w:val="24"/>
          <w:szCs w:val="24"/>
          <w:lang w:val="zh-CN"/>
        </w:rPr>
        <w:t>：</w:t>
      </w:r>
    </w:p>
    <w:p w:rsidR="008B516B" w:rsidRDefault="001942CF" w:rsidP="0036430F">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36430F">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36430F">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36430F">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36430F">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36430F">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724D99" w:rsidRDefault="00724D99" w:rsidP="00724D9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FF3C1D" w:rsidRDefault="00FF3C1D" w:rsidP="00FF3C1D">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FF3C1D" w:rsidRDefault="00FF3C1D" w:rsidP="00FF3C1D">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FF3C1D" w:rsidRDefault="00FF3C1D">
      <w:pPr>
        <w:widowControl/>
        <w:jc w:val="center"/>
        <w:rPr>
          <w:rFonts w:ascii="宋体" w:hAnsi="宋体"/>
          <w:b/>
          <w:bCs/>
          <w:sz w:val="32"/>
          <w:szCs w:val="32"/>
        </w:rPr>
      </w:pPr>
    </w:p>
    <w:p w:rsidR="00FF3C1D" w:rsidRDefault="00FF3C1D">
      <w:pPr>
        <w:widowControl/>
        <w:jc w:val="center"/>
        <w:rPr>
          <w:rFonts w:ascii="宋体" w:hAnsi="宋体"/>
          <w:b/>
          <w:bCs/>
          <w:sz w:val="32"/>
          <w:szCs w:val="32"/>
        </w:rPr>
      </w:pPr>
    </w:p>
    <w:p w:rsidR="00FF3C1D" w:rsidRDefault="00FF3C1D">
      <w:pPr>
        <w:widowControl/>
        <w:jc w:val="center"/>
        <w:rPr>
          <w:rFonts w:ascii="宋体" w:hAnsi="宋体"/>
          <w:b/>
          <w:bCs/>
          <w:sz w:val="32"/>
          <w:szCs w:val="32"/>
        </w:rPr>
      </w:pPr>
    </w:p>
    <w:p w:rsidR="00FF3C1D" w:rsidRDefault="00FF3C1D">
      <w:pPr>
        <w:widowControl/>
        <w:jc w:val="center"/>
        <w:rPr>
          <w:rFonts w:ascii="宋体" w:hAnsi="宋体"/>
          <w:b/>
          <w:bCs/>
          <w:sz w:val="32"/>
          <w:szCs w:val="32"/>
        </w:rPr>
      </w:pPr>
    </w:p>
    <w:p w:rsidR="00FF3C1D" w:rsidRDefault="00FF3C1D">
      <w:pPr>
        <w:widowControl/>
        <w:jc w:val="center"/>
        <w:rPr>
          <w:rFonts w:ascii="宋体" w:hAnsi="宋体"/>
          <w:b/>
          <w:bCs/>
          <w:sz w:val="32"/>
          <w:szCs w:val="32"/>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w:t>
      </w:r>
      <w:r w:rsidR="00B36EA9">
        <w:rPr>
          <w:rFonts w:ascii="宋体" w:hAnsi="宋体" w:hint="eastAsia"/>
          <w:b/>
          <w:bCs/>
          <w:sz w:val="32"/>
          <w:szCs w:val="32"/>
        </w:rPr>
        <w:t>2</w:t>
      </w:r>
      <w:r>
        <w:rPr>
          <w:rFonts w:hAnsi="宋体" w:hint="eastAsia"/>
          <w:b/>
          <w:snapToGrid w:val="0"/>
          <w:kern w:val="0"/>
          <w:sz w:val="32"/>
          <w:szCs w:val="32"/>
        </w:rPr>
        <w:t>业绩情况表</w:t>
      </w:r>
    </w:p>
    <w:p w:rsidR="008B516B" w:rsidRDefault="001942CF" w:rsidP="0036430F">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w:t>
      </w:r>
      <w:r w:rsidR="00B36EA9">
        <w:rPr>
          <w:rFonts w:ascii="宋体" w:hAnsi="宋体" w:hint="eastAsia"/>
          <w:b/>
          <w:bCs/>
          <w:sz w:val="32"/>
          <w:szCs w:val="32"/>
        </w:rPr>
        <w:t>3</w:t>
      </w:r>
      <w:r>
        <w:rPr>
          <w:rFonts w:ascii="宋体" w:hAnsi="宋体" w:hint="eastAsia"/>
          <w:b/>
          <w:bCs/>
          <w:sz w:val="32"/>
          <w:szCs w:val="32"/>
        </w:rPr>
        <w:t xml:space="preserve">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w:t>
      </w:r>
      <w:r w:rsidR="00B36EA9">
        <w:rPr>
          <w:rFonts w:ascii="宋体" w:hAnsi="宋体" w:hint="eastAsia"/>
          <w:b/>
          <w:bCs/>
          <w:sz w:val="32"/>
          <w:szCs w:val="32"/>
        </w:rPr>
        <w:t>4</w:t>
      </w:r>
      <w:r>
        <w:rPr>
          <w:rFonts w:ascii="宋体" w:hAnsi="宋体" w:hint="eastAsia"/>
          <w:b/>
          <w:bCs/>
          <w:sz w:val="32"/>
          <w:szCs w:val="32"/>
        </w:rPr>
        <w:t>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1" w:name="OLE_LINK14"/>
      <w:bookmarkStart w:id="12"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w:t>
      </w:r>
      <w:r w:rsidR="00B36EA9">
        <w:rPr>
          <w:rFonts w:ascii="宋体" w:hAnsi="宋体" w:hint="eastAsia"/>
          <w:b/>
          <w:bCs/>
          <w:sz w:val="32"/>
          <w:szCs w:val="32"/>
        </w:rPr>
        <w:t>5</w:t>
      </w:r>
      <w:r>
        <w:rPr>
          <w:rFonts w:ascii="宋体" w:hAnsi="宋体" w:hint="eastAsia"/>
          <w:b/>
          <w:bCs/>
          <w:sz w:val="32"/>
          <w:szCs w:val="32"/>
        </w:rPr>
        <w:t>残疾人福利性单位声明函</w:t>
      </w:r>
    </w:p>
    <w:bookmarkEnd w:id="11"/>
    <w:bookmarkEnd w:id="12"/>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986" w:rsidRDefault="00070986" w:rsidP="008B516B">
      <w:r>
        <w:separator/>
      </w:r>
    </w:p>
  </w:endnote>
  <w:endnote w:type="continuationSeparator" w:id="0">
    <w:p w:rsidR="00070986" w:rsidRDefault="00070986" w:rsidP="008B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01" w:rsidRDefault="00070986">
    <w:pPr>
      <w:pStyle w:val="aa"/>
    </w:pPr>
    <w: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27F01" w:rsidRDefault="00E27F01">
                <w:pPr>
                  <w:pStyle w:val="aa"/>
                </w:pPr>
                <w:r>
                  <w:fldChar w:fldCharType="begin"/>
                </w:r>
                <w:r>
                  <w:instrText xml:space="preserve"> PAGE  \* MERGEFORMAT </w:instrText>
                </w:r>
                <w:r>
                  <w:fldChar w:fldCharType="separate"/>
                </w:r>
                <w:r w:rsidR="00867EE5">
                  <w:rPr>
                    <w:noProof/>
                  </w:rPr>
                  <w:t>5</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986" w:rsidRDefault="00070986" w:rsidP="008B516B">
      <w:r>
        <w:separator/>
      </w:r>
    </w:p>
  </w:footnote>
  <w:footnote w:type="continuationSeparator" w:id="0">
    <w:p w:rsidR="00070986" w:rsidRDefault="00070986" w:rsidP="008B5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9">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65D90A3F"/>
    <w:multiLevelType w:val="hybridMultilevel"/>
    <w:tmpl w:val="9E5A6F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D604FEF"/>
    <w:multiLevelType w:val="hybridMultilevel"/>
    <w:tmpl w:val="9E5A6F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11"/>
  </w:num>
  <w:num w:numId="4">
    <w:abstractNumId w:val="13"/>
  </w:num>
  <w:num w:numId="5">
    <w:abstractNumId w:val="5"/>
  </w:num>
  <w:num w:numId="6">
    <w:abstractNumId w:val="2"/>
  </w:num>
  <w:num w:numId="7">
    <w:abstractNumId w:val="10"/>
  </w:num>
  <w:num w:numId="8">
    <w:abstractNumId w:val="7"/>
  </w:num>
  <w:num w:numId="9">
    <w:abstractNumId w:val="9"/>
  </w:num>
  <w:num w:numId="10">
    <w:abstractNumId w:val="6"/>
  </w:num>
  <w:num w:numId="11">
    <w:abstractNumId w:val="8"/>
  </w:num>
  <w:num w:numId="12">
    <w:abstractNumId w:val="14"/>
  </w:num>
  <w:num w:numId="13">
    <w:abstractNumId w:val="4"/>
  </w:num>
  <w:num w:numId="14">
    <w:abstractNumId w:val="12"/>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13C6"/>
    <w:rsid w:val="00052D94"/>
    <w:rsid w:val="000530F0"/>
    <w:rsid w:val="000546EC"/>
    <w:rsid w:val="00054A9C"/>
    <w:rsid w:val="000555E9"/>
    <w:rsid w:val="0005726C"/>
    <w:rsid w:val="000609FD"/>
    <w:rsid w:val="00061AAA"/>
    <w:rsid w:val="00061CC7"/>
    <w:rsid w:val="00063640"/>
    <w:rsid w:val="000644D2"/>
    <w:rsid w:val="0007075F"/>
    <w:rsid w:val="00070986"/>
    <w:rsid w:val="00073DCF"/>
    <w:rsid w:val="000753B7"/>
    <w:rsid w:val="00075875"/>
    <w:rsid w:val="000763D3"/>
    <w:rsid w:val="00077FF3"/>
    <w:rsid w:val="0008053A"/>
    <w:rsid w:val="00082C6E"/>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1DB3"/>
    <w:rsid w:val="000E263E"/>
    <w:rsid w:val="000E264F"/>
    <w:rsid w:val="000E3E48"/>
    <w:rsid w:val="000E489C"/>
    <w:rsid w:val="000E4F3B"/>
    <w:rsid w:val="000E7329"/>
    <w:rsid w:val="000E7C2B"/>
    <w:rsid w:val="000F35F7"/>
    <w:rsid w:val="000F5266"/>
    <w:rsid w:val="000F5934"/>
    <w:rsid w:val="000F7B6E"/>
    <w:rsid w:val="001008C2"/>
    <w:rsid w:val="00100D73"/>
    <w:rsid w:val="00101D1C"/>
    <w:rsid w:val="00102C7E"/>
    <w:rsid w:val="0010362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5D74"/>
    <w:rsid w:val="00137DCA"/>
    <w:rsid w:val="00140426"/>
    <w:rsid w:val="00141B3F"/>
    <w:rsid w:val="00143A14"/>
    <w:rsid w:val="00143C1B"/>
    <w:rsid w:val="00143C6F"/>
    <w:rsid w:val="00147B7D"/>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5AE"/>
    <w:rsid w:val="001F375B"/>
    <w:rsid w:val="001F3AFD"/>
    <w:rsid w:val="001F4319"/>
    <w:rsid w:val="001F4B20"/>
    <w:rsid w:val="001F7E43"/>
    <w:rsid w:val="00200FEE"/>
    <w:rsid w:val="00202391"/>
    <w:rsid w:val="002026FE"/>
    <w:rsid w:val="00206031"/>
    <w:rsid w:val="00206D2D"/>
    <w:rsid w:val="00210D73"/>
    <w:rsid w:val="00211473"/>
    <w:rsid w:val="002121A9"/>
    <w:rsid w:val="00212788"/>
    <w:rsid w:val="00216728"/>
    <w:rsid w:val="00217EDF"/>
    <w:rsid w:val="00221399"/>
    <w:rsid w:val="002232E0"/>
    <w:rsid w:val="002237C7"/>
    <w:rsid w:val="00223E42"/>
    <w:rsid w:val="00224EDE"/>
    <w:rsid w:val="002253B1"/>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249"/>
    <w:rsid w:val="00273414"/>
    <w:rsid w:val="00273F1D"/>
    <w:rsid w:val="002757E1"/>
    <w:rsid w:val="0027728C"/>
    <w:rsid w:val="0027791F"/>
    <w:rsid w:val="002804A3"/>
    <w:rsid w:val="00280BD5"/>
    <w:rsid w:val="00280BEA"/>
    <w:rsid w:val="00281155"/>
    <w:rsid w:val="002813AA"/>
    <w:rsid w:val="00281AD7"/>
    <w:rsid w:val="00282790"/>
    <w:rsid w:val="00283A3F"/>
    <w:rsid w:val="00285231"/>
    <w:rsid w:val="00286694"/>
    <w:rsid w:val="002907E6"/>
    <w:rsid w:val="00293BF7"/>
    <w:rsid w:val="00295DB4"/>
    <w:rsid w:val="00295E09"/>
    <w:rsid w:val="00296074"/>
    <w:rsid w:val="002969B1"/>
    <w:rsid w:val="002A00B7"/>
    <w:rsid w:val="002A0347"/>
    <w:rsid w:val="002A0C31"/>
    <w:rsid w:val="002A0DA2"/>
    <w:rsid w:val="002A2062"/>
    <w:rsid w:val="002A31FB"/>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60F6"/>
    <w:rsid w:val="002E64DC"/>
    <w:rsid w:val="002E6FD4"/>
    <w:rsid w:val="002E744B"/>
    <w:rsid w:val="002F0120"/>
    <w:rsid w:val="002F0148"/>
    <w:rsid w:val="002F06BA"/>
    <w:rsid w:val="002F2CEC"/>
    <w:rsid w:val="002F399B"/>
    <w:rsid w:val="002F45C2"/>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6815"/>
    <w:rsid w:val="00337C8D"/>
    <w:rsid w:val="00337D9B"/>
    <w:rsid w:val="00341BE1"/>
    <w:rsid w:val="00341C3A"/>
    <w:rsid w:val="00343C7A"/>
    <w:rsid w:val="0034508C"/>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430F"/>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1A3D"/>
    <w:rsid w:val="003C3022"/>
    <w:rsid w:val="003C3EB3"/>
    <w:rsid w:val="003C570D"/>
    <w:rsid w:val="003C669F"/>
    <w:rsid w:val="003C76DE"/>
    <w:rsid w:val="003D00BE"/>
    <w:rsid w:val="003D039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5FF6"/>
    <w:rsid w:val="004061E4"/>
    <w:rsid w:val="004061F6"/>
    <w:rsid w:val="00407725"/>
    <w:rsid w:val="00410A25"/>
    <w:rsid w:val="004117D0"/>
    <w:rsid w:val="00411D64"/>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58B"/>
    <w:rsid w:val="00472BBA"/>
    <w:rsid w:val="00472D4C"/>
    <w:rsid w:val="00473F1D"/>
    <w:rsid w:val="00475975"/>
    <w:rsid w:val="00475BC1"/>
    <w:rsid w:val="00477E2A"/>
    <w:rsid w:val="00480990"/>
    <w:rsid w:val="00483BBC"/>
    <w:rsid w:val="004862A4"/>
    <w:rsid w:val="00486B9D"/>
    <w:rsid w:val="004871F9"/>
    <w:rsid w:val="004878CC"/>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2A4"/>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7005"/>
    <w:rsid w:val="00527412"/>
    <w:rsid w:val="00530A9A"/>
    <w:rsid w:val="005314A3"/>
    <w:rsid w:val="005319AD"/>
    <w:rsid w:val="005319B1"/>
    <w:rsid w:val="0053374B"/>
    <w:rsid w:val="00533BD9"/>
    <w:rsid w:val="0053474F"/>
    <w:rsid w:val="00534BE7"/>
    <w:rsid w:val="00535573"/>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0500"/>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2BD9"/>
    <w:rsid w:val="0058386C"/>
    <w:rsid w:val="00583C90"/>
    <w:rsid w:val="00587160"/>
    <w:rsid w:val="005939AD"/>
    <w:rsid w:val="00594467"/>
    <w:rsid w:val="00594542"/>
    <w:rsid w:val="0059516F"/>
    <w:rsid w:val="005958C1"/>
    <w:rsid w:val="00597D5D"/>
    <w:rsid w:val="005A1288"/>
    <w:rsid w:val="005A1C0C"/>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D272E"/>
    <w:rsid w:val="005D324E"/>
    <w:rsid w:val="005D3414"/>
    <w:rsid w:val="005D433F"/>
    <w:rsid w:val="005D5852"/>
    <w:rsid w:val="005D5E11"/>
    <w:rsid w:val="005D77CF"/>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6298"/>
    <w:rsid w:val="005F6E3F"/>
    <w:rsid w:val="005F70A3"/>
    <w:rsid w:val="005F71C7"/>
    <w:rsid w:val="005F730F"/>
    <w:rsid w:val="006000F9"/>
    <w:rsid w:val="006010BB"/>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54A4"/>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F54"/>
    <w:rsid w:val="006564AD"/>
    <w:rsid w:val="00657A62"/>
    <w:rsid w:val="00661FEC"/>
    <w:rsid w:val="00662E5C"/>
    <w:rsid w:val="00664B3B"/>
    <w:rsid w:val="006674B6"/>
    <w:rsid w:val="0066760C"/>
    <w:rsid w:val="006678AB"/>
    <w:rsid w:val="00670B1E"/>
    <w:rsid w:val="00670CC2"/>
    <w:rsid w:val="00671218"/>
    <w:rsid w:val="00671686"/>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2D2E"/>
    <w:rsid w:val="006945F4"/>
    <w:rsid w:val="00694B01"/>
    <w:rsid w:val="006951C7"/>
    <w:rsid w:val="00696E2D"/>
    <w:rsid w:val="00697A88"/>
    <w:rsid w:val="006A5CD6"/>
    <w:rsid w:val="006B04B2"/>
    <w:rsid w:val="006B0B41"/>
    <w:rsid w:val="006B0DF4"/>
    <w:rsid w:val="006B3B14"/>
    <w:rsid w:val="006B5B2F"/>
    <w:rsid w:val="006B6FCC"/>
    <w:rsid w:val="006C018C"/>
    <w:rsid w:val="006C0258"/>
    <w:rsid w:val="006C2307"/>
    <w:rsid w:val="006C2788"/>
    <w:rsid w:val="006C27C8"/>
    <w:rsid w:val="006C33F0"/>
    <w:rsid w:val="006C4D95"/>
    <w:rsid w:val="006C575E"/>
    <w:rsid w:val="006C6192"/>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5"/>
    <w:rsid w:val="006F0C5E"/>
    <w:rsid w:val="006F0F22"/>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32E6"/>
    <w:rsid w:val="00723ED1"/>
    <w:rsid w:val="0072488A"/>
    <w:rsid w:val="00724D99"/>
    <w:rsid w:val="0072571C"/>
    <w:rsid w:val="00725743"/>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547C"/>
    <w:rsid w:val="007662E0"/>
    <w:rsid w:val="00770E07"/>
    <w:rsid w:val="00771B80"/>
    <w:rsid w:val="00771DEB"/>
    <w:rsid w:val="00772048"/>
    <w:rsid w:val="00772D9E"/>
    <w:rsid w:val="00773878"/>
    <w:rsid w:val="00773C03"/>
    <w:rsid w:val="00773DC6"/>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70D6"/>
    <w:rsid w:val="007A05F2"/>
    <w:rsid w:val="007A0F7B"/>
    <w:rsid w:val="007A1777"/>
    <w:rsid w:val="007A18F4"/>
    <w:rsid w:val="007A68E0"/>
    <w:rsid w:val="007A7C77"/>
    <w:rsid w:val="007B0255"/>
    <w:rsid w:val="007B0CB3"/>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3CF3"/>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AE1"/>
    <w:rsid w:val="00847A1F"/>
    <w:rsid w:val="0085091C"/>
    <w:rsid w:val="008518BE"/>
    <w:rsid w:val="008528A2"/>
    <w:rsid w:val="00853B09"/>
    <w:rsid w:val="00853C7D"/>
    <w:rsid w:val="00855444"/>
    <w:rsid w:val="008556BE"/>
    <w:rsid w:val="00856E26"/>
    <w:rsid w:val="00857412"/>
    <w:rsid w:val="008629A1"/>
    <w:rsid w:val="00865204"/>
    <w:rsid w:val="00867EE5"/>
    <w:rsid w:val="00870DCD"/>
    <w:rsid w:val="00872623"/>
    <w:rsid w:val="008741D5"/>
    <w:rsid w:val="00875099"/>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5A35"/>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242"/>
    <w:rsid w:val="008D25AE"/>
    <w:rsid w:val="008D37EF"/>
    <w:rsid w:val="008D47B4"/>
    <w:rsid w:val="008D4DB3"/>
    <w:rsid w:val="008D53EB"/>
    <w:rsid w:val="008D6458"/>
    <w:rsid w:val="008D792C"/>
    <w:rsid w:val="008D7C4E"/>
    <w:rsid w:val="008D7CB6"/>
    <w:rsid w:val="008E0A1B"/>
    <w:rsid w:val="008E1C31"/>
    <w:rsid w:val="008E2454"/>
    <w:rsid w:val="008E3A5F"/>
    <w:rsid w:val="008E3B93"/>
    <w:rsid w:val="008E7034"/>
    <w:rsid w:val="008F05F5"/>
    <w:rsid w:val="008F1FAE"/>
    <w:rsid w:val="008F2CA7"/>
    <w:rsid w:val="008F68DF"/>
    <w:rsid w:val="00902012"/>
    <w:rsid w:val="009024C2"/>
    <w:rsid w:val="00903C60"/>
    <w:rsid w:val="009042B2"/>
    <w:rsid w:val="00904E3F"/>
    <w:rsid w:val="009051CB"/>
    <w:rsid w:val="00910FBF"/>
    <w:rsid w:val="00911036"/>
    <w:rsid w:val="00912E30"/>
    <w:rsid w:val="009130EC"/>
    <w:rsid w:val="00913638"/>
    <w:rsid w:val="00915645"/>
    <w:rsid w:val="009160D6"/>
    <w:rsid w:val="00917471"/>
    <w:rsid w:val="00920741"/>
    <w:rsid w:val="00922E60"/>
    <w:rsid w:val="00924304"/>
    <w:rsid w:val="00925475"/>
    <w:rsid w:val="00926AD1"/>
    <w:rsid w:val="009270F3"/>
    <w:rsid w:val="00930246"/>
    <w:rsid w:val="00931BD0"/>
    <w:rsid w:val="00932952"/>
    <w:rsid w:val="00932A01"/>
    <w:rsid w:val="00932A0E"/>
    <w:rsid w:val="00932ADA"/>
    <w:rsid w:val="00932BA0"/>
    <w:rsid w:val="00932E32"/>
    <w:rsid w:val="009332CB"/>
    <w:rsid w:val="0093402B"/>
    <w:rsid w:val="0093446E"/>
    <w:rsid w:val="009347E1"/>
    <w:rsid w:val="00935F1F"/>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1584"/>
    <w:rsid w:val="00971754"/>
    <w:rsid w:val="009717EB"/>
    <w:rsid w:val="00971DFC"/>
    <w:rsid w:val="00973BD1"/>
    <w:rsid w:val="0097443E"/>
    <w:rsid w:val="00974710"/>
    <w:rsid w:val="00974B0A"/>
    <w:rsid w:val="00975326"/>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719"/>
    <w:rsid w:val="009A5A7F"/>
    <w:rsid w:val="009A5B62"/>
    <w:rsid w:val="009A6F91"/>
    <w:rsid w:val="009A7931"/>
    <w:rsid w:val="009A7D11"/>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29"/>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04AE"/>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3DC0"/>
    <w:rsid w:val="00A146D0"/>
    <w:rsid w:val="00A17134"/>
    <w:rsid w:val="00A2104E"/>
    <w:rsid w:val="00A21460"/>
    <w:rsid w:val="00A22A22"/>
    <w:rsid w:val="00A23F7E"/>
    <w:rsid w:val="00A244A9"/>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264A"/>
    <w:rsid w:val="00A44E4A"/>
    <w:rsid w:val="00A45511"/>
    <w:rsid w:val="00A45E7F"/>
    <w:rsid w:val="00A46195"/>
    <w:rsid w:val="00A474D9"/>
    <w:rsid w:val="00A474F0"/>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D1D"/>
    <w:rsid w:val="00A97F1A"/>
    <w:rsid w:val="00AA0FE4"/>
    <w:rsid w:val="00AA16B6"/>
    <w:rsid w:val="00AA265E"/>
    <w:rsid w:val="00AA4473"/>
    <w:rsid w:val="00AA6B60"/>
    <w:rsid w:val="00AB24BA"/>
    <w:rsid w:val="00AB2587"/>
    <w:rsid w:val="00AB2A56"/>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179EF"/>
    <w:rsid w:val="00B2055A"/>
    <w:rsid w:val="00B2067D"/>
    <w:rsid w:val="00B24B86"/>
    <w:rsid w:val="00B24E4D"/>
    <w:rsid w:val="00B25AF8"/>
    <w:rsid w:val="00B26A6E"/>
    <w:rsid w:val="00B2719E"/>
    <w:rsid w:val="00B3072F"/>
    <w:rsid w:val="00B30A6C"/>
    <w:rsid w:val="00B30FCD"/>
    <w:rsid w:val="00B3107C"/>
    <w:rsid w:val="00B32A6D"/>
    <w:rsid w:val="00B339F7"/>
    <w:rsid w:val="00B34D32"/>
    <w:rsid w:val="00B356F1"/>
    <w:rsid w:val="00B36E12"/>
    <w:rsid w:val="00B36EA9"/>
    <w:rsid w:val="00B374DB"/>
    <w:rsid w:val="00B40771"/>
    <w:rsid w:val="00B40C10"/>
    <w:rsid w:val="00B40C7E"/>
    <w:rsid w:val="00B414C8"/>
    <w:rsid w:val="00B4170E"/>
    <w:rsid w:val="00B42CD4"/>
    <w:rsid w:val="00B43A28"/>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76AF"/>
    <w:rsid w:val="00BA08AE"/>
    <w:rsid w:val="00BA0CC1"/>
    <w:rsid w:val="00BA4F53"/>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602"/>
    <w:rsid w:val="00BC5818"/>
    <w:rsid w:val="00BC64F4"/>
    <w:rsid w:val="00BC700C"/>
    <w:rsid w:val="00BD0FE7"/>
    <w:rsid w:val="00BD2BC9"/>
    <w:rsid w:val="00BD3AFF"/>
    <w:rsid w:val="00BD506E"/>
    <w:rsid w:val="00BD7616"/>
    <w:rsid w:val="00BE186D"/>
    <w:rsid w:val="00BE2E8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30E18"/>
    <w:rsid w:val="00C30E5E"/>
    <w:rsid w:val="00C3322D"/>
    <w:rsid w:val="00C358B0"/>
    <w:rsid w:val="00C36189"/>
    <w:rsid w:val="00C36302"/>
    <w:rsid w:val="00C36AF9"/>
    <w:rsid w:val="00C40CB6"/>
    <w:rsid w:val="00C414AD"/>
    <w:rsid w:val="00C430C9"/>
    <w:rsid w:val="00C44555"/>
    <w:rsid w:val="00C458F8"/>
    <w:rsid w:val="00C45EEC"/>
    <w:rsid w:val="00C46442"/>
    <w:rsid w:val="00C4751F"/>
    <w:rsid w:val="00C51319"/>
    <w:rsid w:val="00C514AD"/>
    <w:rsid w:val="00C51AC7"/>
    <w:rsid w:val="00C53591"/>
    <w:rsid w:val="00C53917"/>
    <w:rsid w:val="00C556A9"/>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6DDF"/>
    <w:rsid w:val="00D31F0B"/>
    <w:rsid w:val="00D32E8E"/>
    <w:rsid w:val="00D334FC"/>
    <w:rsid w:val="00D33A35"/>
    <w:rsid w:val="00D342BC"/>
    <w:rsid w:val="00D35049"/>
    <w:rsid w:val="00D35F0C"/>
    <w:rsid w:val="00D37422"/>
    <w:rsid w:val="00D409E1"/>
    <w:rsid w:val="00D40AF1"/>
    <w:rsid w:val="00D42814"/>
    <w:rsid w:val="00D44821"/>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38AD"/>
    <w:rsid w:val="00D85124"/>
    <w:rsid w:val="00D85829"/>
    <w:rsid w:val="00D86D89"/>
    <w:rsid w:val="00D87AE5"/>
    <w:rsid w:val="00D87CA6"/>
    <w:rsid w:val="00D90604"/>
    <w:rsid w:val="00D90CE2"/>
    <w:rsid w:val="00D90F4C"/>
    <w:rsid w:val="00D90FFB"/>
    <w:rsid w:val="00D932CA"/>
    <w:rsid w:val="00D942CE"/>
    <w:rsid w:val="00D95770"/>
    <w:rsid w:val="00DA2051"/>
    <w:rsid w:val="00DA2EC3"/>
    <w:rsid w:val="00DA3386"/>
    <w:rsid w:val="00DA3C6B"/>
    <w:rsid w:val="00DA5188"/>
    <w:rsid w:val="00DA6A5F"/>
    <w:rsid w:val="00DA70EB"/>
    <w:rsid w:val="00DB2AD7"/>
    <w:rsid w:val="00DB3FC3"/>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7FB"/>
    <w:rsid w:val="00DD1CF6"/>
    <w:rsid w:val="00DD1DAA"/>
    <w:rsid w:val="00DD39E0"/>
    <w:rsid w:val="00DD43EB"/>
    <w:rsid w:val="00DD5441"/>
    <w:rsid w:val="00DD664B"/>
    <w:rsid w:val="00DD66CF"/>
    <w:rsid w:val="00DD772A"/>
    <w:rsid w:val="00DE0211"/>
    <w:rsid w:val="00DE0880"/>
    <w:rsid w:val="00DE0FC6"/>
    <w:rsid w:val="00DE2008"/>
    <w:rsid w:val="00DE316B"/>
    <w:rsid w:val="00DE3E5B"/>
    <w:rsid w:val="00DE3E9A"/>
    <w:rsid w:val="00DE4EAB"/>
    <w:rsid w:val="00DE4F7B"/>
    <w:rsid w:val="00DE563A"/>
    <w:rsid w:val="00DE58C3"/>
    <w:rsid w:val="00DF233C"/>
    <w:rsid w:val="00DF493C"/>
    <w:rsid w:val="00DF51FD"/>
    <w:rsid w:val="00DF664B"/>
    <w:rsid w:val="00E003E2"/>
    <w:rsid w:val="00E00A80"/>
    <w:rsid w:val="00E03337"/>
    <w:rsid w:val="00E033A9"/>
    <w:rsid w:val="00E05333"/>
    <w:rsid w:val="00E07350"/>
    <w:rsid w:val="00E07EF0"/>
    <w:rsid w:val="00E12DA9"/>
    <w:rsid w:val="00E155B5"/>
    <w:rsid w:val="00E16A95"/>
    <w:rsid w:val="00E16F35"/>
    <w:rsid w:val="00E203D7"/>
    <w:rsid w:val="00E2286C"/>
    <w:rsid w:val="00E23322"/>
    <w:rsid w:val="00E23924"/>
    <w:rsid w:val="00E2434C"/>
    <w:rsid w:val="00E24944"/>
    <w:rsid w:val="00E2718E"/>
    <w:rsid w:val="00E274A7"/>
    <w:rsid w:val="00E27F01"/>
    <w:rsid w:val="00E310C7"/>
    <w:rsid w:val="00E328ED"/>
    <w:rsid w:val="00E32D01"/>
    <w:rsid w:val="00E3418E"/>
    <w:rsid w:val="00E353E7"/>
    <w:rsid w:val="00E37E7B"/>
    <w:rsid w:val="00E403D1"/>
    <w:rsid w:val="00E4115F"/>
    <w:rsid w:val="00E4131A"/>
    <w:rsid w:val="00E41561"/>
    <w:rsid w:val="00E41F81"/>
    <w:rsid w:val="00E43378"/>
    <w:rsid w:val="00E447BC"/>
    <w:rsid w:val="00E52D68"/>
    <w:rsid w:val="00E544C0"/>
    <w:rsid w:val="00E60107"/>
    <w:rsid w:val="00E60648"/>
    <w:rsid w:val="00E6072E"/>
    <w:rsid w:val="00E62376"/>
    <w:rsid w:val="00E62935"/>
    <w:rsid w:val="00E63001"/>
    <w:rsid w:val="00E63BD1"/>
    <w:rsid w:val="00E64CCF"/>
    <w:rsid w:val="00E65B96"/>
    <w:rsid w:val="00E710C7"/>
    <w:rsid w:val="00E71FE4"/>
    <w:rsid w:val="00E72B34"/>
    <w:rsid w:val="00E730B2"/>
    <w:rsid w:val="00E7506D"/>
    <w:rsid w:val="00E75213"/>
    <w:rsid w:val="00E803AD"/>
    <w:rsid w:val="00E806C3"/>
    <w:rsid w:val="00E81BF2"/>
    <w:rsid w:val="00E8230A"/>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3547"/>
    <w:rsid w:val="00EA470F"/>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D86"/>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6095"/>
    <w:rsid w:val="00FE61C6"/>
    <w:rsid w:val="00FF0578"/>
    <w:rsid w:val="00FF1858"/>
    <w:rsid w:val="00FF33EB"/>
    <w:rsid w:val="00FF3C1D"/>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34"/>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104203982">
      <w:bodyDiv w:val="1"/>
      <w:marLeft w:val="0"/>
      <w:marRight w:val="0"/>
      <w:marTop w:val="0"/>
      <w:marBottom w:val="0"/>
      <w:divBdr>
        <w:top w:val="none" w:sz="0" w:space="0" w:color="auto"/>
        <w:left w:val="none" w:sz="0" w:space="0" w:color="auto"/>
        <w:bottom w:val="none" w:sz="0" w:space="0" w:color="auto"/>
        <w:right w:val="none" w:sz="0" w:space="0" w:color="auto"/>
      </w:divBdr>
    </w:div>
    <w:div w:id="144666740">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286401283">
      <w:bodyDiv w:val="1"/>
      <w:marLeft w:val="0"/>
      <w:marRight w:val="0"/>
      <w:marTop w:val="0"/>
      <w:marBottom w:val="0"/>
      <w:divBdr>
        <w:top w:val="none" w:sz="0" w:space="0" w:color="auto"/>
        <w:left w:val="none" w:sz="0" w:space="0" w:color="auto"/>
        <w:bottom w:val="none" w:sz="0" w:space="0" w:color="auto"/>
        <w:right w:val="none" w:sz="0" w:space="0" w:color="auto"/>
      </w:divBdr>
    </w:div>
    <w:div w:id="289164108">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7196461">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345910476">
      <w:bodyDiv w:val="1"/>
      <w:marLeft w:val="0"/>
      <w:marRight w:val="0"/>
      <w:marTop w:val="0"/>
      <w:marBottom w:val="0"/>
      <w:divBdr>
        <w:top w:val="none" w:sz="0" w:space="0" w:color="auto"/>
        <w:left w:val="none" w:sz="0" w:space="0" w:color="auto"/>
        <w:bottom w:val="none" w:sz="0" w:space="0" w:color="auto"/>
        <w:right w:val="none" w:sz="0" w:space="0" w:color="auto"/>
      </w:divBdr>
    </w:div>
    <w:div w:id="3999881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048844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8542054">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76675411">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1009016371">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34375011">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43487879">
      <w:bodyDiv w:val="1"/>
      <w:marLeft w:val="0"/>
      <w:marRight w:val="0"/>
      <w:marTop w:val="0"/>
      <w:marBottom w:val="0"/>
      <w:divBdr>
        <w:top w:val="none" w:sz="0" w:space="0" w:color="auto"/>
        <w:left w:val="none" w:sz="0" w:space="0" w:color="auto"/>
        <w:bottom w:val="none" w:sz="0" w:space="0" w:color="auto"/>
        <w:right w:val="none" w:sz="0" w:space="0" w:color="auto"/>
      </w:divBdr>
    </w:div>
    <w:div w:id="1282541644">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891115057">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3948869">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11104502">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094933825">
      <w:bodyDiv w:val="1"/>
      <w:marLeft w:val="0"/>
      <w:marRight w:val="0"/>
      <w:marTop w:val="0"/>
      <w:marBottom w:val="0"/>
      <w:divBdr>
        <w:top w:val="none" w:sz="0" w:space="0" w:color="auto"/>
        <w:left w:val="none" w:sz="0" w:space="0" w:color="auto"/>
        <w:bottom w:val="none" w:sz="0" w:space="0" w:color="auto"/>
        <w:right w:val="none" w:sz="0" w:space="0" w:color="auto"/>
      </w:divBdr>
    </w:div>
    <w:div w:id="2095122490">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A85DB3-4707-4CAD-8F14-EAEAC457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62</Pages>
  <Words>5163</Words>
  <Characters>29434</Characters>
  <Application>Microsoft Office Word</Application>
  <DocSecurity>0</DocSecurity>
  <Lines>245</Lines>
  <Paragraphs>69</Paragraphs>
  <ScaleCrop>false</ScaleCrop>
  <Company>Sky123.Org</Company>
  <LinksUpToDate>false</LinksUpToDate>
  <CharactersWithSpaces>34528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449</cp:revision>
  <cp:lastPrinted>2019-07-17T03:26:00Z</cp:lastPrinted>
  <dcterms:created xsi:type="dcterms:W3CDTF">2020-09-11T07:21:00Z</dcterms:created>
  <dcterms:modified xsi:type="dcterms:W3CDTF">2021-11-25T07:38:00Z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