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3A2E01">
      <w:pPr>
        <w:jc w:val="center"/>
        <w:rPr>
          <w:rFonts w:asciiTheme="minorEastAsia" w:hAnsiTheme="minorEastAsia" w:cs="仿宋"/>
          <w:b/>
          <w:sz w:val="52"/>
          <w:szCs w:val="48"/>
        </w:rPr>
      </w:pPr>
      <w:r>
        <w:rPr>
          <w:rFonts w:asciiTheme="minorEastAsia" w:hAnsiTheme="minorEastAsia" w:cs="仿宋" w:hint="eastAsia"/>
          <w:b/>
          <w:sz w:val="52"/>
          <w:szCs w:val="48"/>
        </w:rPr>
        <w:t>2021年襄城县低收入重度残疾人家庭无障碍改造项目</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3A2E01">
        <w:rPr>
          <w:rFonts w:ascii="宋体" w:eastAsia="宋体" w:hAnsi="宋体" w:cs="仿宋" w:hint="eastAsia"/>
          <w:sz w:val="36"/>
          <w:szCs w:val="36"/>
        </w:rPr>
        <w:t>49</w:t>
      </w:r>
    </w:p>
    <w:p w:rsidR="00B606C7" w:rsidRPr="00650CFB"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3A2E01">
        <w:rPr>
          <w:rFonts w:ascii="宋体" w:eastAsia="宋体" w:hAnsi="宋体" w:cstheme="majorEastAsia" w:hint="eastAsia"/>
          <w:bCs/>
          <w:sz w:val="36"/>
          <w:szCs w:val="36"/>
        </w:rPr>
        <w:t>襄城县残疾人联合会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650CFB">
        <w:rPr>
          <w:rFonts w:asciiTheme="majorEastAsia" w:eastAsiaTheme="majorEastAsia" w:hAnsiTheme="majorEastAsia" w:cstheme="majorEastAsia" w:hint="eastAsia"/>
          <w:bCs/>
          <w:sz w:val="36"/>
          <w:szCs w:val="36"/>
        </w:rPr>
        <w:t>十一</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3A2E01" w:rsidRPr="003A2E01">
        <w:rPr>
          <w:rFonts w:asciiTheme="minorEastAsia" w:hAnsiTheme="minorEastAsia" w:hint="eastAsia"/>
          <w:color w:val="000000"/>
          <w:sz w:val="30"/>
          <w:szCs w:val="30"/>
        </w:rPr>
        <w:t>襄城县残疾人联合会</w:t>
      </w:r>
      <w:r w:rsidRPr="0069676F">
        <w:rPr>
          <w:rFonts w:asciiTheme="minorEastAsia" w:hAnsiTheme="minorEastAsia" w:hint="eastAsia"/>
          <w:color w:val="000000"/>
          <w:sz w:val="30"/>
          <w:szCs w:val="30"/>
        </w:rPr>
        <w:t>“</w:t>
      </w:r>
      <w:r w:rsidR="003A2E01" w:rsidRPr="003A2E01">
        <w:rPr>
          <w:rFonts w:asciiTheme="minorEastAsia" w:hAnsiTheme="minorEastAsia" w:hint="eastAsia"/>
          <w:color w:val="000000"/>
          <w:sz w:val="30"/>
          <w:szCs w:val="30"/>
        </w:rPr>
        <w:t>2021年襄城县低收入重度残疾人家庭无障碍改造项目(不见面开标)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50CFB">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6E55AF">
        <w:rPr>
          <w:rFonts w:asciiTheme="minorEastAsia" w:hAnsiTheme="minorEastAsia" w:hint="eastAsia"/>
          <w:color w:val="000000"/>
          <w:sz w:val="30"/>
          <w:szCs w:val="30"/>
        </w:rPr>
        <w:t>2</w:t>
      </w:r>
      <w:r w:rsidR="003A2E01">
        <w:rPr>
          <w:rFonts w:asciiTheme="minorEastAsia" w:hAnsiTheme="minorEastAsia" w:hint="eastAsia"/>
          <w:color w:val="000000"/>
          <w:sz w:val="30"/>
          <w:szCs w:val="30"/>
        </w:rPr>
        <w:t>6</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3A2E01">
        <w:rPr>
          <w:rFonts w:asciiTheme="minorEastAsia" w:hAnsiTheme="minorEastAsia" w:cs="仿宋" w:hint="eastAsia"/>
          <w:sz w:val="30"/>
          <w:szCs w:val="30"/>
        </w:rPr>
        <w:t>49</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3A2E01" w:rsidRPr="003A2E01">
        <w:rPr>
          <w:rFonts w:asciiTheme="minorEastAsia" w:hAnsiTheme="minorEastAsia" w:hint="eastAsia"/>
          <w:color w:val="000000"/>
          <w:sz w:val="30"/>
          <w:szCs w:val="30"/>
        </w:rPr>
        <w:t>2021年襄城县低收入重度残疾人家庭无障碍改造项目(不见面开标)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3A2E01">
        <w:rPr>
          <w:rFonts w:asciiTheme="minorEastAsia" w:hAnsiTheme="minorEastAsia" w:cs="宋体" w:hint="eastAsia"/>
          <w:kern w:val="0"/>
          <w:sz w:val="30"/>
          <w:szCs w:val="30"/>
        </w:rPr>
        <w:t>1026000</w:t>
      </w:r>
      <w:r w:rsidR="003650C1">
        <w:rPr>
          <w:rFonts w:asciiTheme="minorEastAsia" w:hAnsiTheme="minorEastAsia" w:cs="宋体" w:hint="eastAsia"/>
          <w:kern w:val="0"/>
          <w:sz w:val="30"/>
          <w:szCs w:val="30"/>
        </w:rPr>
        <w:t>.00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3A2E01">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3A2E01">
              <w:rPr>
                <w:rFonts w:ascii="宋体" w:eastAsia="宋体" w:hAnsi="宋体" w:cs="宋体" w:hint="eastAsia"/>
                <w:color w:val="000000"/>
                <w:kern w:val="0"/>
                <w:sz w:val="24"/>
                <w:szCs w:val="24"/>
                <w:shd w:val="clear" w:color="auto" w:fill="FFFFFF"/>
              </w:rPr>
              <w:t>49</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3A2E01"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1026000.00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3A2E01"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1026000.00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3A2E01" w:rsidRPr="003A2E01">
        <w:rPr>
          <w:rFonts w:asciiTheme="minorEastAsia" w:hAnsiTheme="minorEastAsia" w:hint="eastAsia"/>
          <w:color w:val="000000"/>
          <w:sz w:val="30"/>
          <w:szCs w:val="30"/>
        </w:rPr>
        <w:t>2021年襄城县低收入重度残疾人家庭无障碍改造</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3A2E01" w:rsidRPr="003A2E01">
        <w:rPr>
          <w:rFonts w:asciiTheme="majorEastAsia" w:eastAsiaTheme="majorEastAsia" w:hAnsiTheme="majorEastAsia" w:cs="仿宋" w:hint="eastAsia"/>
          <w:color w:val="000000" w:themeColor="text1"/>
          <w:sz w:val="30"/>
          <w:szCs w:val="30"/>
        </w:rPr>
        <w:t>中标后15日内完成供货</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7B3948" w:rsidRDefault="00D72FFF" w:rsidP="00650CFB">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Pr="009D6974" w:rsidRDefault="00D72FFF" w:rsidP="009D6974">
      <w:pPr>
        <w:pStyle w:val="a6"/>
        <w:ind w:firstLineChars="50" w:firstLine="150"/>
        <w:rPr>
          <w:rFonts w:hint="eastAsia"/>
          <w:sz w:val="30"/>
          <w:szCs w:val="30"/>
        </w:rPr>
      </w:pPr>
      <w:r>
        <w:rPr>
          <w:rFonts w:ascii="宋体" w:eastAsia="宋体" w:hAnsi="宋体" w:cs="仿宋" w:hint="eastAsia"/>
          <w:sz w:val="30"/>
          <w:szCs w:val="30"/>
          <w:shd w:val="clear" w:color="auto" w:fill="FFFFFF"/>
        </w:rPr>
        <w:t>3.</w:t>
      </w:r>
      <w:r w:rsidR="003A2E01">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D800E5" w:rsidRPr="00D800E5" w:rsidRDefault="00D800E5" w:rsidP="00D800E5">
      <w:pPr>
        <w:pStyle w:val="Default"/>
        <w:rPr>
          <w:rFonts w:asciiTheme="minorEastAsia" w:eastAsiaTheme="minorEastAsia" w:hAnsiTheme="minorEastAsia" w:cstheme="minorBidi"/>
          <w:color w:val="FF0000"/>
          <w:kern w:val="2"/>
          <w:sz w:val="30"/>
          <w:szCs w:val="30"/>
        </w:rPr>
      </w:pPr>
      <w:r w:rsidRPr="00D800E5">
        <w:rPr>
          <w:rFonts w:asciiTheme="minorEastAsia" w:eastAsiaTheme="minorEastAsia" w:hAnsiTheme="minorEastAsia" w:cstheme="minorBidi" w:hint="eastAsia"/>
          <w:color w:val="FF0000"/>
          <w:kern w:val="2"/>
          <w:sz w:val="30"/>
          <w:szCs w:val="30"/>
        </w:rPr>
        <w:t>3.</w:t>
      </w:r>
      <w:r w:rsidR="003A2E01">
        <w:rPr>
          <w:rFonts w:asciiTheme="minorEastAsia" w:eastAsiaTheme="minorEastAsia" w:hAnsiTheme="minorEastAsia" w:cstheme="minorBidi" w:hint="eastAsia"/>
          <w:color w:val="FF0000"/>
          <w:kern w:val="2"/>
          <w:sz w:val="30"/>
          <w:szCs w:val="30"/>
        </w:rPr>
        <w:t>2</w:t>
      </w:r>
      <w:r w:rsidRPr="00D800E5">
        <w:rPr>
          <w:rFonts w:asciiTheme="minorEastAsia" w:eastAsiaTheme="minorEastAsia" w:hAnsiTheme="minorEastAsia" w:cstheme="minorBidi" w:hint="eastAsia"/>
          <w:color w:val="FF0000"/>
          <w:kern w:val="2"/>
          <w:sz w:val="30"/>
          <w:szCs w:val="30"/>
        </w:rPr>
        <w:t>投标人的法定代表人为同一个人的两个及两个以上法人，母公司、子公司及其控股公司等，不得在本项目中同时投标（提供“国家企业信用信息公示系统”查询结果，查询结果应包含公司基本信息、股东及出资信息）；</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3A2E01">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3A2E01">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50CFB">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3A2E01">
              <w:rPr>
                <w:rFonts w:asciiTheme="minorEastAsia" w:hAnsiTheme="minorEastAsia" w:cs="Arial" w:hint="eastAsia"/>
                <w:color w:val="000000"/>
                <w:kern w:val="0"/>
                <w:sz w:val="30"/>
                <w:szCs w:val="30"/>
                <w:shd w:val="clear" w:color="auto" w:fill="FFFFFF"/>
              </w:rPr>
              <w:t>22</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50CFB">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6E55AF">
              <w:rPr>
                <w:rFonts w:asciiTheme="minorEastAsia" w:hAnsiTheme="minorEastAsia" w:cs="Arial" w:hint="eastAsia"/>
                <w:color w:val="000000"/>
                <w:kern w:val="0"/>
                <w:sz w:val="30"/>
                <w:szCs w:val="30"/>
                <w:shd w:val="clear" w:color="auto" w:fill="FFFFFF"/>
              </w:rPr>
              <w:t>2</w:t>
            </w:r>
            <w:r w:rsidR="003A2E01">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650CFB">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6E55AF">
        <w:rPr>
          <w:rFonts w:asciiTheme="minorEastAsia" w:hAnsiTheme="minorEastAsia" w:hint="eastAsia"/>
          <w:color w:val="000000"/>
          <w:sz w:val="30"/>
          <w:szCs w:val="30"/>
        </w:rPr>
        <w:t>2</w:t>
      </w:r>
      <w:r w:rsidR="003A2E01">
        <w:rPr>
          <w:rFonts w:asciiTheme="minorEastAsia" w:hAnsiTheme="minorEastAsia" w:hint="eastAsia"/>
          <w:color w:val="000000"/>
          <w:sz w:val="30"/>
          <w:szCs w:val="30"/>
        </w:rPr>
        <w:t>6</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3A2E01">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650CFB">
              <w:rPr>
                <w:rFonts w:asciiTheme="minorEastAsia" w:hAnsiTheme="minorEastAsia" w:hint="eastAsia"/>
                <w:color w:val="000000"/>
                <w:sz w:val="30"/>
                <w:szCs w:val="30"/>
              </w:rPr>
              <w:t>11</w:t>
            </w:r>
            <w:r>
              <w:rPr>
                <w:rFonts w:asciiTheme="minorEastAsia" w:hAnsiTheme="minorEastAsia"/>
                <w:color w:val="000000"/>
                <w:sz w:val="30"/>
                <w:szCs w:val="30"/>
              </w:rPr>
              <w:t>月</w:t>
            </w:r>
            <w:r w:rsidR="006E55AF">
              <w:rPr>
                <w:rFonts w:asciiTheme="minorEastAsia" w:hAnsiTheme="minorEastAsia" w:hint="eastAsia"/>
                <w:color w:val="000000"/>
                <w:sz w:val="30"/>
                <w:szCs w:val="30"/>
              </w:rPr>
              <w:t>2</w:t>
            </w:r>
            <w:r w:rsidR="003A2E01">
              <w:rPr>
                <w:rFonts w:asciiTheme="minorEastAsia" w:hAnsiTheme="minorEastAsia" w:hint="eastAsia"/>
                <w:color w:val="000000"/>
                <w:sz w:val="30"/>
                <w:szCs w:val="30"/>
              </w:rPr>
              <w:t>6</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650CF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3A2E01" w:rsidRPr="003A2E01">
        <w:rPr>
          <w:rFonts w:asciiTheme="minorEastAsia" w:hAnsiTheme="minorEastAsia" w:hint="eastAsia"/>
          <w:color w:val="000000"/>
          <w:sz w:val="30"/>
          <w:szCs w:val="30"/>
        </w:rPr>
        <w:t>襄城县残疾人联合会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650CFB" w:rsidRDefault="00D72FFF" w:rsidP="00650CFB">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3A2E01">
        <w:rPr>
          <w:rFonts w:asciiTheme="minorEastAsia" w:hAnsiTheme="minorEastAsia" w:hint="eastAsia"/>
          <w:color w:val="000000"/>
          <w:sz w:val="30"/>
          <w:szCs w:val="30"/>
        </w:rPr>
        <w:t>李先生</w:t>
      </w:r>
      <w:r>
        <w:rPr>
          <w:rFonts w:asciiTheme="minorEastAsia" w:hAnsiTheme="minorEastAsia" w:hint="eastAsia"/>
          <w:color w:val="000000"/>
          <w:sz w:val="30"/>
          <w:szCs w:val="30"/>
        </w:rPr>
        <w:t>   联系电话：</w:t>
      </w:r>
      <w:r w:rsidR="003A2E01">
        <w:rPr>
          <w:rFonts w:asciiTheme="minorEastAsia" w:hAnsiTheme="minorEastAsia" w:hint="eastAsia"/>
          <w:color w:val="000000"/>
          <w:sz w:val="30"/>
          <w:szCs w:val="30"/>
        </w:rPr>
        <w:t>15836590503</w:t>
      </w:r>
    </w:p>
    <w:p w:rsidR="00D72FFF" w:rsidRDefault="00D72FFF" w:rsidP="00650CFB">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50CF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650CF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A2E01" w:rsidRDefault="00B82F6A" w:rsidP="003A2E01">
      <w:pPr>
        <w:ind w:firstLineChars="200" w:firstLine="480"/>
        <w:jc w:val="left"/>
        <w:rPr>
          <w:rFonts w:ascii="微软雅黑" w:eastAsia="微软雅黑" w:hAnsi="微软雅黑" w:cs="微软雅黑" w:hint="eastAsia"/>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3A2E01" w:rsidRPr="003A2E01">
        <w:rPr>
          <w:rFonts w:ascii="微软雅黑" w:eastAsia="微软雅黑" w:hAnsi="微软雅黑" w:cs="微软雅黑" w:hint="eastAsia"/>
          <w:b/>
          <w:bCs/>
          <w:color w:val="000000"/>
          <w:kern w:val="0"/>
          <w:sz w:val="24"/>
          <w:szCs w:val="24"/>
        </w:rPr>
        <w:t>2021年襄城县低收入重度残疾人家庭无障碍改造</w:t>
      </w:r>
    </w:p>
    <w:p w:rsidR="00B606C7" w:rsidRPr="00814578" w:rsidRDefault="00721AEF" w:rsidP="003A2E01">
      <w:pPr>
        <w:jc w:val="left"/>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212"/>
        <w:gridCol w:w="5157"/>
        <w:gridCol w:w="477"/>
        <w:gridCol w:w="842"/>
      </w:tblGrid>
      <w:tr w:rsidR="003A2E01" w:rsidTr="003A2E01">
        <w:trPr>
          <w:trHeight w:val="179"/>
          <w:jc w:val="center"/>
        </w:trPr>
        <w:tc>
          <w:tcPr>
            <w:tcW w:w="649"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序号</w:t>
            </w:r>
          </w:p>
        </w:tc>
        <w:tc>
          <w:tcPr>
            <w:tcW w:w="121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名称</w:t>
            </w:r>
          </w:p>
        </w:tc>
        <w:tc>
          <w:tcPr>
            <w:tcW w:w="5157"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参数</w:t>
            </w:r>
          </w:p>
        </w:tc>
        <w:tc>
          <w:tcPr>
            <w:tcW w:w="477"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单位</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数量</w:t>
            </w:r>
          </w:p>
        </w:tc>
      </w:tr>
      <w:tr w:rsidR="003A2E01" w:rsidTr="003A2E01">
        <w:trPr>
          <w:trHeight w:val="537"/>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1</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全方位多功能护理床</w:t>
            </w:r>
          </w:p>
        </w:tc>
        <w:tc>
          <w:tcPr>
            <w:tcW w:w="5157" w:type="dxa"/>
            <w:noWrap/>
          </w:tcPr>
          <w:p w:rsidR="003A2E01" w:rsidRDefault="003A2E01" w:rsidP="003A2E01">
            <w:pPr>
              <w:widowControl/>
              <w:numPr>
                <w:ilvl w:val="0"/>
                <w:numId w:val="26"/>
              </w:numPr>
              <w:snapToGrid w:val="0"/>
              <w:spacing w:before="226"/>
              <w:contextualSpacing/>
              <w:rPr>
                <w:rFonts w:ascii="宋体" w:eastAsia="宋体" w:hAnsi="宋体" w:cs="宋体"/>
                <w:szCs w:val="21"/>
              </w:rPr>
            </w:pPr>
            <w:r>
              <w:rPr>
                <w:rFonts w:ascii="宋体" w:eastAsia="宋体" w:hAnsi="宋体" w:cs="宋体" w:hint="eastAsia"/>
                <w:szCs w:val="21"/>
              </w:rPr>
              <w:t>产品规格：2000*900*500</w:t>
            </w:r>
            <w:r>
              <w:rPr>
                <w:rFonts w:ascii="宋体" w:eastAsia="宋体" w:hAnsi="宋体" w:cs="宋体" w:hint="eastAsia"/>
                <w:szCs w:val="21"/>
              </w:rPr>
              <w:br/>
              <w:t>2.产品材质;ABS/不锈钢、铁</w:t>
            </w:r>
            <w:r>
              <w:rPr>
                <w:rFonts w:ascii="宋体" w:eastAsia="宋体" w:hAnsi="宋体" w:cs="宋体" w:hint="eastAsia"/>
                <w:szCs w:val="21"/>
              </w:rPr>
              <w:br/>
              <w:t>3.ABS双摇床+护栏+6CM床垫+餐桌+输液架、铝合金护栏、防滑胶垫、ASBA餐桌、ABS床头、静音脚轮、加厚床垫、便盆</w:t>
            </w:r>
          </w:p>
          <w:p w:rsidR="003A2E01" w:rsidRDefault="003A2E01" w:rsidP="003A2E01">
            <w:pPr>
              <w:rPr>
                <w:rFonts w:ascii="宋体" w:eastAsia="宋体" w:hAnsi="宋体" w:cs="宋体"/>
                <w:szCs w:val="21"/>
              </w:rPr>
            </w:pPr>
            <w:r>
              <w:rPr>
                <w:rFonts w:ascii="宋体" w:eastAsia="宋体" w:hAnsi="宋体" w:cs="宋体" w:hint="eastAsia"/>
                <w:szCs w:val="21"/>
              </w:rPr>
              <w:t>质量、安全、符合国家标准</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30</w:t>
            </w:r>
          </w:p>
        </w:tc>
      </w:tr>
      <w:tr w:rsidR="003A2E01" w:rsidTr="003A2E01">
        <w:trPr>
          <w:trHeight w:val="537"/>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2</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低位灶台</w:t>
            </w:r>
          </w:p>
        </w:tc>
        <w:tc>
          <w:tcPr>
            <w:tcW w:w="5157" w:type="dxa"/>
            <w:noWrap/>
          </w:tcPr>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1.吸塑门（密度门板）、0.5mm厚不锈钢台面面层，实木多层柜体。</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2.标准：高600mm至800mm，后沿高度5mm。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3，台面宽度500mm，柜台宽度45mm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4.地柜超深或超高费用另计；</w:t>
            </w:r>
          </w:p>
          <w:p w:rsidR="003A2E01" w:rsidRDefault="003A2E01" w:rsidP="003A2E01">
            <w:pPr>
              <w:rPr>
                <w:rFonts w:ascii="宋体" w:eastAsia="宋体" w:hAnsi="宋体" w:cs="宋体"/>
                <w:szCs w:val="21"/>
              </w:rPr>
            </w:pPr>
            <w:r>
              <w:rPr>
                <w:rFonts w:ascii="宋体" w:eastAsia="宋体" w:hAnsi="宋体" w:cs="宋体" w:hint="eastAsia"/>
                <w:szCs w:val="21"/>
              </w:rPr>
              <w:t>5.灶台实际需求制作。</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264.8</w:t>
            </w:r>
          </w:p>
        </w:tc>
      </w:tr>
      <w:tr w:rsidR="003A2E01" w:rsidTr="003A2E01">
        <w:trPr>
          <w:trHeight w:val="1316"/>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闪光音乐门铃</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1）语音闪光提示器采用高亮度LED频闪发光、8Ω5w喇叭.</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2）自设信号传输码 ,有效防止信号干扰</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3）信号传输方式：无线传输</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4）信号传输距离：室内≤50m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5）供电方式：</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a.提示器：AC85~260V</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b.发射器：自发电设计无需电源</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3.规格：</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 闪光提示器：85*48*30mm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 门铃发射器：85*48*18mm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4.材质：外壳采用ABS工程塑料</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5.功能：</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1）具有语音、闪光提示功能，</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2）音量可由小到大8段调节；</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3）并内置33种提示音，可切换选择提醒音。</w:t>
            </w:r>
          </w:p>
          <w:p w:rsidR="003A2E01" w:rsidRDefault="003A2E01" w:rsidP="003A2E01">
            <w:pPr>
              <w:rPr>
                <w:rFonts w:ascii="宋体" w:eastAsia="宋体" w:hAnsi="宋体" w:cs="宋体"/>
                <w:szCs w:val="21"/>
              </w:rPr>
            </w:pPr>
            <w:r>
              <w:rPr>
                <w:rFonts w:ascii="宋体" w:eastAsia="宋体" w:hAnsi="宋体" w:cs="宋体" w:hint="eastAsia"/>
                <w:szCs w:val="21"/>
              </w:rPr>
              <w:t>4）可添加自己喜欢的提示音乐到提示器中。</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套</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37</w:t>
            </w:r>
          </w:p>
        </w:tc>
      </w:tr>
      <w:tr w:rsidR="003A2E01" w:rsidTr="003A2E01">
        <w:trPr>
          <w:trHeight w:val="1319"/>
          <w:jc w:val="center"/>
        </w:trPr>
        <w:tc>
          <w:tcPr>
            <w:tcW w:w="649"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w:t>
            </w:r>
          </w:p>
        </w:tc>
        <w:tc>
          <w:tcPr>
            <w:tcW w:w="121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闪光音乐水壶</w:t>
            </w:r>
          </w:p>
        </w:tc>
        <w:tc>
          <w:tcPr>
            <w:tcW w:w="5157" w:type="dxa"/>
            <w:noWrap/>
          </w:tcPr>
          <w:p w:rsidR="003A2E01" w:rsidRDefault="003A2E01" w:rsidP="003A2E01">
            <w:pPr>
              <w:rPr>
                <w:rFonts w:ascii="宋体" w:eastAsia="宋体" w:hAnsi="宋体" w:cs="宋体"/>
                <w:szCs w:val="21"/>
              </w:rPr>
            </w:pPr>
            <w:r>
              <w:rPr>
                <w:rFonts w:ascii="宋体" w:eastAsia="宋体" w:hAnsi="宋体" w:cs="宋体" w:hint="eastAsia"/>
                <w:szCs w:val="21"/>
              </w:rPr>
              <w:t>1.性能要求：功率：≥1500W  容量：≥1.7L</w:t>
            </w:r>
          </w:p>
          <w:p w:rsidR="003A2E01" w:rsidRDefault="003A2E01" w:rsidP="003A2E01">
            <w:pPr>
              <w:rPr>
                <w:rFonts w:ascii="宋体" w:eastAsia="宋体" w:hAnsi="宋体" w:cs="宋体"/>
                <w:szCs w:val="21"/>
              </w:rPr>
            </w:pPr>
            <w:r>
              <w:rPr>
                <w:rFonts w:ascii="宋体" w:eastAsia="宋体" w:hAnsi="宋体" w:cs="宋体" w:hint="eastAsia"/>
                <w:szCs w:val="21"/>
              </w:rPr>
              <w:t>2.产品组成：水壶壶体、底座、语音闪光震动一体提示器、适配器，USB数据线。</w:t>
            </w:r>
          </w:p>
          <w:p w:rsidR="003A2E01" w:rsidRDefault="003A2E01" w:rsidP="003A2E01">
            <w:pPr>
              <w:rPr>
                <w:rFonts w:ascii="宋体" w:eastAsia="宋体" w:hAnsi="宋体" w:cs="宋体"/>
                <w:szCs w:val="21"/>
              </w:rPr>
            </w:pPr>
            <w:r>
              <w:rPr>
                <w:rFonts w:ascii="宋体" w:eastAsia="宋体" w:hAnsi="宋体" w:cs="宋体" w:hint="eastAsia"/>
                <w:szCs w:val="21"/>
              </w:rPr>
              <w:t>3、功能要求：</w:t>
            </w:r>
          </w:p>
          <w:p w:rsidR="003A2E01" w:rsidRDefault="003A2E01" w:rsidP="003A2E01">
            <w:pPr>
              <w:rPr>
                <w:rFonts w:ascii="宋体" w:eastAsia="宋体" w:hAnsi="宋体" w:cs="宋体"/>
                <w:szCs w:val="21"/>
              </w:rPr>
            </w:pPr>
            <w:r>
              <w:rPr>
                <w:rFonts w:ascii="宋体" w:eastAsia="宋体" w:hAnsi="宋体" w:cs="宋体" w:hint="eastAsia"/>
                <w:kern w:val="0"/>
                <w:sz w:val="22"/>
                <w:lang/>
              </w:rPr>
              <w:lastRenderedPageBreak/>
              <w:t>★</w:t>
            </w:r>
            <w:r>
              <w:rPr>
                <w:rFonts w:ascii="宋体" w:eastAsia="宋体" w:hAnsi="宋体" w:cs="宋体" w:hint="eastAsia"/>
                <w:szCs w:val="21"/>
              </w:rPr>
              <w:t>1）水壶全程可语音、闪光、震动提示（语音提示内容：通电提示；水烧开提示；开启保温模式；关闭保温模式提示，语音播报使用说明提示）</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2）具有音量可调功能，震动打开或关闭可选功能。</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3）水壶具有多种提示方式：闪光，语音，震动，闪光+语音，闪光+震动。</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4）水壶拥有恒温主动保温功能，随时享用温水服务。</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 xml:space="preserve">5）提示器配有固定支架可随身携带,带Micro-USB充电接口 </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6）提示器同时按下音量键和模式选择键，有水壶使用说明书的长语音读报，大致语音内容包括：欢迎语、产品详细介绍、适用注意事项及售后服务提示。</w:t>
            </w:r>
          </w:p>
          <w:p w:rsidR="003A2E01" w:rsidRDefault="003A2E01" w:rsidP="003A2E01">
            <w:pPr>
              <w:rPr>
                <w:rFonts w:ascii="宋体" w:eastAsia="宋体" w:hAnsi="宋体" w:cs="宋体"/>
                <w:szCs w:val="21"/>
              </w:rPr>
            </w:pPr>
            <w:r>
              <w:rPr>
                <w:rFonts w:ascii="宋体" w:eastAsia="宋体" w:hAnsi="宋体" w:cs="宋体" w:hint="eastAsia"/>
                <w:szCs w:val="21"/>
              </w:rPr>
              <w:t>（须提供项目公示日期前经国家质检部门出具的检测报告佐证以上标</w:t>
            </w:r>
            <w:r>
              <w:rPr>
                <w:rFonts w:ascii="宋体" w:eastAsia="宋体" w:hAnsi="宋体" w:cs="宋体" w:hint="eastAsia"/>
                <w:kern w:val="0"/>
                <w:sz w:val="22"/>
                <w:lang/>
              </w:rPr>
              <w:t>★</w:t>
            </w:r>
            <w:r>
              <w:rPr>
                <w:rFonts w:ascii="宋体" w:eastAsia="宋体" w:hAnsi="宋体" w:cs="宋体" w:hint="eastAsia"/>
                <w:szCs w:val="21"/>
              </w:rPr>
              <w:t>参数。）</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lastRenderedPageBreak/>
              <w:t>个</w:t>
            </w:r>
          </w:p>
        </w:tc>
        <w:tc>
          <w:tcPr>
            <w:tcW w:w="842" w:type="dxa"/>
            <w:noWrap/>
            <w:vAlign w:val="center"/>
          </w:tcPr>
          <w:p w:rsidR="003A2E01" w:rsidRDefault="003A2E01" w:rsidP="003A2E01">
            <w:pPr>
              <w:jc w:val="center"/>
              <w:rPr>
                <w:rFonts w:ascii="宋体" w:eastAsia="宋体" w:hAnsi="宋体" w:cs="宋体"/>
                <w:bCs/>
                <w:sz w:val="24"/>
                <w:szCs w:val="24"/>
              </w:rPr>
            </w:pPr>
            <w:r>
              <w:rPr>
                <w:rFonts w:ascii="宋体" w:eastAsia="宋体" w:hAnsi="宋体" w:cs="宋体" w:hint="eastAsia"/>
                <w:bCs/>
                <w:sz w:val="24"/>
                <w:szCs w:val="24"/>
              </w:rPr>
              <w:t>64</w:t>
            </w:r>
          </w:p>
        </w:tc>
      </w:tr>
      <w:tr w:rsidR="003A2E01" w:rsidTr="003A2E01">
        <w:trPr>
          <w:trHeight w:val="1010"/>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5</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四轮坐便椅</w:t>
            </w:r>
          </w:p>
        </w:tc>
        <w:tc>
          <w:tcPr>
            <w:tcW w:w="5157" w:type="dxa"/>
            <w:noWrap/>
          </w:tcPr>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1.主架Φ22（加大管）铝合金雾银处理</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2.坐板采用进口高弹棉.永不变型.坐便洗澡椅两用</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3..前抽.上翻提桶式设计</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4.可放在室内外.坐厕.蹲厕使用前后轮万向4寸带刹车.</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5.可出入60CM的小门                                                                                                                                                                                                                                                                                                                                                                                                           材质：铝合金                                                                                                                                包装数量：一台                                                                                                                               产品尺寸：长53CM宽53CM高90CM 座宽42C座高50CM</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包装尺寸：54*17*78</w:t>
            </w:r>
          </w:p>
          <w:p w:rsidR="003A2E01" w:rsidRDefault="003A2E01" w:rsidP="003A2E01">
            <w:pPr>
              <w:rPr>
                <w:rFonts w:ascii="宋体" w:eastAsia="宋体" w:hAnsi="宋体" w:cs="宋体"/>
                <w:szCs w:val="21"/>
              </w:rPr>
            </w:pPr>
            <w:r>
              <w:rPr>
                <w:rFonts w:ascii="宋体" w:eastAsia="宋体" w:hAnsi="宋体" w:cs="宋体" w:hint="eastAsia"/>
                <w:szCs w:val="21"/>
              </w:rPr>
              <w:t>安全承重：150KG</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34</w:t>
            </w:r>
          </w:p>
        </w:tc>
      </w:tr>
      <w:tr w:rsidR="003A2E01" w:rsidTr="003A2E01">
        <w:trPr>
          <w:trHeight w:val="1492"/>
          <w:jc w:val="center"/>
        </w:trPr>
        <w:tc>
          <w:tcPr>
            <w:tcW w:w="649" w:type="dxa"/>
            <w:noWrap/>
            <w:vAlign w:val="center"/>
          </w:tcPr>
          <w:p w:rsidR="003A2E01" w:rsidRDefault="003A2E01" w:rsidP="003A2E01">
            <w:pPr>
              <w:widowControl/>
              <w:adjustRightInd w:val="0"/>
              <w:snapToGrid w:val="0"/>
              <w:spacing w:before="226"/>
              <w:contextualSpacing/>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多功能全躺轮椅</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产品符合《手动轮椅车》国家标准设计生产的执行标准</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车架：采用优质钢管，双交叉杆支撑结构，表面采用喷涂处理</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壁厚：≥1.0mm，钢管直径≥22mm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体积：长1330mm*高1200mm*宽670.mm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折叠宽度：300mm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坐垫：460mm*450mm离地高度：510mm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大轮直径：610mm小轮直径：170mm，免充气轮胎</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前带钢刹车,联动后手刹控制.四刹车。可折叠，带安全带，皮革扶手ABS防滑脚踏板，坚固耐用</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整车净重22.5KG，毛重：25KG最大负荷承载≥100KG</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整车特点：</w:t>
            </w:r>
          </w:p>
          <w:p w:rsidR="003A2E01" w:rsidRDefault="003A2E01" w:rsidP="003A2E01">
            <w:pPr>
              <w:rPr>
                <w:rFonts w:ascii="宋体" w:eastAsia="宋体" w:hAnsi="宋体" w:cs="宋体"/>
                <w:szCs w:val="21"/>
              </w:rPr>
            </w:pPr>
            <w:r>
              <w:rPr>
                <w:rFonts w:ascii="宋体" w:eastAsia="宋体" w:hAnsi="宋体" w:cs="宋体" w:hint="eastAsia"/>
                <w:szCs w:val="21"/>
              </w:rPr>
              <w:t>海绵软坐垫，加长靠背可拆卸，靠背角度可调，可平躺可坐，前腿可上抬至放平、可拆卸，使用简便，环保低碳</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41</w:t>
            </w:r>
          </w:p>
        </w:tc>
      </w:tr>
      <w:tr w:rsidR="003A2E01" w:rsidTr="003A2E01">
        <w:trPr>
          <w:trHeight w:val="769"/>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声光盲杖</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.产品组成：手柄、声光报警器、杖体、杖尖</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2.性能参数：</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1）手柄结构设计适合盲杖使用中多种正确握持，声光报警器可以帮助盲人  求助。</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lastRenderedPageBreak/>
              <w:t>2 ） 杖尖采适合在水泥、 沥青、 砖质等硬质路面上使用， 易更换</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3.规格：</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1）整杖长度：132cm；2）折叠后长度：35cm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4.材质：</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1）杆身采用铝合金</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2）杆身均贴有反光膜，反光色不低于四级反光膜亮度</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3）手柄握把采用 EVA 材质，无毒、无害、抗菌、防滑、绝缘</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4）杖尖采用尼龙加纤维，耐磨、绝缘</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5.功能：</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1）具有振动传导信号功能，有敲击声反馈</w:t>
            </w:r>
          </w:p>
          <w:p w:rsidR="003A2E01" w:rsidRDefault="003A2E01" w:rsidP="003A2E01">
            <w:pPr>
              <w:rPr>
                <w:rFonts w:ascii="宋体" w:eastAsia="宋体" w:hAnsi="宋体" w:cs="宋体"/>
                <w:szCs w:val="21"/>
              </w:rPr>
            </w:pPr>
            <w:r>
              <w:rPr>
                <w:rFonts w:ascii="宋体" w:eastAsia="宋体" w:hAnsi="宋体" w:cs="宋体" w:hint="eastAsia"/>
                <w:szCs w:val="21"/>
              </w:rPr>
              <w:t>2）具备声光提醒，帮助盲人在行走时提示车辆和行人注意;</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lastRenderedPageBreak/>
              <w:t>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28</w:t>
            </w:r>
          </w:p>
        </w:tc>
      </w:tr>
      <w:tr w:rsidR="003A2E01" w:rsidTr="003A2E01">
        <w:trPr>
          <w:trHeight w:val="868"/>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8</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路面硬化</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1、原地面平整处理；</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2、采用蛙式打夯机夯土夯实，夯实遍数3遍—4遍，垫层浇筑前将原土表面提前1-2个小时均匀洒水湿润；</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3、80mm至100mm厚混凝土垫层，水泥选用低水化热的普通硅酸盐或矿渣32.5R水泥。石子选用连续级配好的碎石，含泥量小于0.8%，严禁含有杂物。砂子选用中砂，含泥量小于2%，不得含有杂物；</w:t>
            </w:r>
          </w:p>
          <w:p w:rsidR="003A2E01" w:rsidRDefault="003A2E01" w:rsidP="003A2E01">
            <w:pPr>
              <w:rPr>
                <w:rFonts w:ascii="宋体" w:eastAsia="宋体" w:hAnsi="宋体" w:cs="宋体"/>
                <w:szCs w:val="21"/>
              </w:rPr>
            </w:pPr>
            <w:r>
              <w:rPr>
                <w:rFonts w:ascii="宋体" w:eastAsia="宋体" w:hAnsi="宋体" w:cs="宋体" w:hint="eastAsia"/>
                <w:szCs w:val="21"/>
              </w:rPr>
              <w:t>4、场地表面坡度应符合要求，排水坡度作成不小于3%的坡度；</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平方米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322.49</w:t>
            </w:r>
          </w:p>
        </w:tc>
      </w:tr>
      <w:tr w:rsidR="003A2E01" w:rsidTr="003A2E01">
        <w:trPr>
          <w:trHeight w:val="672"/>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9</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坡度改造</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1、采用蛙式打夯机夯土夯实，夯实遍数3遍—4遍，垫层浇筑前将原土表面提前1-2个小时均匀洒水湿润；</w:t>
            </w:r>
          </w:p>
          <w:p w:rsidR="003A2E01" w:rsidRDefault="003A2E01" w:rsidP="003A2E01">
            <w:pPr>
              <w:rPr>
                <w:rFonts w:ascii="宋体" w:eastAsia="宋体" w:hAnsi="宋体" w:cs="宋体"/>
                <w:szCs w:val="21"/>
              </w:rPr>
            </w:pPr>
            <w:r>
              <w:rPr>
                <w:rFonts w:ascii="宋体" w:eastAsia="宋体" w:hAnsi="宋体" w:cs="宋体" w:hint="eastAsia"/>
                <w:szCs w:val="21"/>
              </w:rPr>
              <w:t>2、80mm至100mm厚混凝土垫层，水泥选用低水化热的普通硅酸盐或矿渣32.5R水泥。石子选用连续级配好的碎石，含泥量小于0.8%，严禁含有杂物。砂子选用中砂，含泥量小于2%，不得含有杂物；</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平方米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44.02</w:t>
            </w:r>
          </w:p>
        </w:tc>
      </w:tr>
      <w:tr w:rsidR="003A2E01" w:rsidTr="003A2E01">
        <w:trPr>
          <w:trHeight w:val="614"/>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床边扶手</w:t>
            </w:r>
          </w:p>
        </w:tc>
        <w:tc>
          <w:tcPr>
            <w:tcW w:w="5157" w:type="dxa"/>
            <w:noWrap/>
          </w:tcPr>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表面烤漆，不锈钢材质，300KG承重；</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尺寸：230mm*480mm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底座钢板尺寸：200mm*300mm  钢板厚度4mm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钢管直径：20mm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钢管壁厚度：2.5mm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无障碍床边扶手--防滑升级款</w:t>
            </w:r>
          </w:p>
          <w:p w:rsidR="003A2E01" w:rsidRDefault="003A2E01" w:rsidP="003A2E01">
            <w:pPr>
              <w:rPr>
                <w:rFonts w:ascii="宋体" w:eastAsia="宋体" w:hAnsi="宋体" w:cs="宋体"/>
                <w:szCs w:val="21"/>
              </w:rPr>
            </w:pPr>
            <w:r>
              <w:rPr>
                <w:rFonts w:ascii="宋体" w:eastAsia="宋体" w:hAnsi="宋体" w:cs="宋体" w:hint="eastAsia"/>
                <w:szCs w:val="21"/>
              </w:rPr>
              <w:t>质量、安全、符合国家标准</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7</w:t>
            </w:r>
          </w:p>
        </w:tc>
      </w:tr>
      <w:tr w:rsidR="003A2E01" w:rsidTr="003A2E01">
        <w:trPr>
          <w:trHeight w:val="530"/>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11</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助行器</w:t>
            </w:r>
          </w:p>
        </w:tc>
        <w:tc>
          <w:tcPr>
            <w:tcW w:w="5157" w:type="dxa"/>
            <w:noWrap/>
          </w:tcPr>
          <w:p w:rsidR="003A2E01" w:rsidRDefault="003A2E01" w:rsidP="003A2E01">
            <w:pPr>
              <w:widowControl/>
              <w:jc w:val="left"/>
              <w:textAlignment w:val="top"/>
              <w:rPr>
                <w:rFonts w:ascii="宋体" w:eastAsia="宋体" w:hAnsi="宋体" w:cs="宋体"/>
                <w:kern w:val="0"/>
                <w:sz w:val="22"/>
                <w:lang/>
              </w:rPr>
            </w:pPr>
            <w:r>
              <w:rPr>
                <w:rFonts w:ascii="宋体" w:eastAsia="宋体" w:hAnsi="宋体" w:cs="宋体" w:hint="eastAsia"/>
                <w:kern w:val="0"/>
                <w:sz w:val="22"/>
                <w:lang/>
              </w:rPr>
              <w:t>★1.最大外形尺寸：（780*650*959）±5mm（提供项目公示日期前经国家质检部门出具的检验报告佐证）</w:t>
            </w:r>
          </w:p>
          <w:p w:rsidR="003A2E01" w:rsidRDefault="003A2E01" w:rsidP="003A2E01">
            <w:pPr>
              <w:widowControl/>
              <w:jc w:val="left"/>
              <w:textAlignment w:val="top"/>
              <w:rPr>
                <w:rFonts w:ascii="宋体" w:eastAsia="宋体" w:hAnsi="宋体" w:cs="宋体"/>
                <w:kern w:val="0"/>
                <w:sz w:val="22"/>
                <w:lang/>
              </w:rPr>
            </w:pPr>
            <w:r>
              <w:rPr>
                <w:rFonts w:ascii="宋体" w:eastAsia="宋体" w:hAnsi="宋体" w:cs="宋体" w:hint="eastAsia"/>
                <w:kern w:val="0"/>
                <w:sz w:val="22"/>
                <w:lang/>
              </w:rPr>
              <w:t>★2.高度调节：高度12档可调（提供项目公示日期前经国家质检部门出具的检验报告佐证）</w:t>
            </w:r>
          </w:p>
          <w:p w:rsidR="003A2E01" w:rsidRDefault="003A2E01" w:rsidP="003A2E01">
            <w:pPr>
              <w:rPr>
                <w:rFonts w:ascii="宋体" w:eastAsia="宋体" w:hAnsi="宋体" w:cs="宋体"/>
                <w:szCs w:val="21"/>
              </w:rPr>
            </w:pPr>
            <w:r>
              <w:rPr>
                <w:rFonts w:ascii="宋体" w:eastAsia="宋体" w:hAnsi="宋体" w:cs="宋体" w:hint="eastAsia"/>
                <w:kern w:val="0"/>
                <w:sz w:val="22"/>
                <w:lang/>
              </w:rPr>
              <w:t>后置双防滑脚垫，内置金属垫片</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442"/>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12</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盲文语音电饭煲</w:t>
            </w:r>
          </w:p>
        </w:tc>
        <w:tc>
          <w:tcPr>
            <w:tcW w:w="5157" w:type="dxa"/>
            <w:noWrap/>
          </w:tcPr>
          <w:p w:rsidR="003A2E01" w:rsidRDefault="003A2E01" w:rsidP="003A2E01">
            <w:pPr>
              <w:rPr>
                <w:rFonts w:ascii="宋体" w:eastAsia="宋体" w:hAnsi="宋体" w:cs="宋体"/>
                <w:szCs w:val="21"/>
              </w:rPr>
            </w:pPr>
            <w:r>
              <w:rPr>
                <w:rFonts w:ascii="宋体" w:eastAsia="宋体" w:hAnsi="宋体" w:cs="宋体" w:hint="eastAsia"/>
                <w:szCs w:val="21"/>
              </w:rPr>
              <w:t>1. 产品</w:t>
            </w:r>
            <w:bookmarkStart w:id="23" w:name="_GoBack"/>
            <w:bookmarkEnd w:id="23"/>
            <w:r>
              <w:rPr>
                <w:rFonts w:ascii="宋体" w:eastAsia="宋体" w:hAnsi="宋体" w:cs="宋体" w:hint="eastAsia"/>
                <w:szCs w:val="21"/>
              </w:rPr>
              <w:t>符合GB17625.1-2012;GB4343.1-2018;GB4706.1-2005 ;GB4</w:t>
            </w:r>
            <w:r>
              <w:rPr>
                <w:rFonts w:ascii="宋体" w:eastAsia="宋体" w:hAnsi="宋体" w:cs="宋体" w:hint="eastAsia"/>
                <w:szCs w:val="21"/>
              </w:rPr>
              <w:lastRenderedPageBreak/>
              <w:t xml:space="preserve">706.19-2008的国家标准。 </w:t>
            </w:r>
          </w:p>
          <w:p w:rsidR="003A2E01" w:rsidRDefault="003A2E01" w:rsidP="003A2E01">
            <w:pPr>
              <w:rPr>
                <w:rFonts w:ascii="宋体" w:eastAsia="宋体" w:hAnsi="宋体" w:cs="宋体"/>
                <w:szCs w:val="21"/>
              </w:rPr>
            </w:pPr>
            <w:r>
              <w:rPr>
                <w:rFonts w:ascii="宋体" w:eastAsia="宋体" w:hAnsi="宋体" w:cs="宋体" w:hint="eastAsia"/>
                <w:szCs w:val="21"/>
              </w:rPr>
              <w:t>2. 产品组成：电饭煲主机、铝制内外喷涂不粘内锅，蒸笼、饭勺、汤勺、量杯、盲文和中文说明书、电源线。</w:t>
            </w:r>
          </w:p>
          <w:p w:rsidR="003A2E01" w:rsidRDefault="003A2E01" w:rsidP="003A2E01">
            <w:pPr>
              <w:rPr>
                <w:rFonts w:ascii="宋体" w:eastAsia="宋体" w:hAnsi="宋体" w:cs="宋体"/>
                <w:szCs w:val="21"/>
              </w:rPr>
            </w:pPr>
            <w:r>
              <w:rPr>
                <w:rFonts w:ascii="宋体" w:eastAsia="宋体" w:hAnsi="宋体" w:cs="宋体" w:hint="eastAsia"/>
                <w:szCs w:val="21"/>
              </w:rPr>
              <w:t>3．产品规格及.性能要求：</w:t>
            </w:r>
          </w:p>
          <w:p w:rsidR="003A2E01" w:rsidRDefault="003A2E01" w:rsidP="003A2E01">
            <w:pPr>
              <w:rPr>
                <w:rFonts w:ascii="宋体" w:eastAsia="宋体" w:hAnsi="宋体" w:cs="宋体"/>
                <w:szCs w:val="21"/>
              </w:rPr>
            </w:pPr>
            <w:r>
              <w:rPr>
                <w:rFonts w:ascii="宋体" w:eastAsia="宋体" w:hAnsi="宋体" w:cs="宋体" w:hint="eastAsia"/>
                <w:szCs w:val="21"/>
              </w:rPr>
              <w:t xml:space="preserve">1）功率：490w  2）额定电压：220V  3）额定频率 50Hz  4）容量：3L </w:t>
            </w:r>
          </w:p>
          <w:p w:rsidR="003A2E01" w:rsidRDefault="003A2E01" w:rsidP="003A2E01">
            <w:pPr>
              <w:rPr>
                <w:rFonts w:ascii="宋体" w:eastAsia="宋体" w:hAnsi="宋体" w:cs="宋体"/>
                <w:szCs w:val="21"/>
              </w:rPr>
            </w:pPr>
            <w:r>
              <w:rPr>
                <w:rFonts w:ascii="宋体" w:eastAsia="宋体" w:hAnsi="宋体" w:cs="宋体" w:hint="eastAsia"/>
                <w:szCs w:val="21"/>
              </w:rPr>
              <w:t xml:space="preserve">5）长270x宽230x高210 (mm) </w:t>
            </w:r>
          </w:p>
          <w:p w:rsidR="003A2E01" w:rsidRDefault="003A2E01" w:rsidP="003A2E01">
            <w:pPr>
              <w:rPr>
                <w:rFonts w:ascii="宋体" w:eastAsia="宋体" w:hAnsi="宋体" w:cs="宋体"/>
                <w:szCs w:val="21"/>
              </w:rPr>
            </w:pPr>
            <w:r>
              <w:rPr>
                <w:rFonts w:ascii="宋体" w:eastAsia="宋体" w:hAnsi="宋体" w:cs="宋体" w:hint="eastAsia"/>
                <w:szCs w:val="21"/>
              </w:rPr>
              <w:t xml:space="preserve">4功能特点： </w:t>
            </w:r>
          </w:p>
          <w:p w:rsidR="003A2E01" w:rsidRDefault="003A2E01" w:rsidP="003A2E01">
            <w:pPr>
              <w:rPr>
                <w:rFonts w:ascii="宋体" w:eastAsia="宋体" w:hAnsi="宋体" w:cs="宋体"/>
                <w:szCs w:val="21"/>
              </w:rPr>
            </w:pPr>
            <w:r>
              <w:rPr>
                <w:rFonts w:ascii="宋体" w:eastAsia="宋体" w:hAnsi="宋体" w:cs="宋体" w:hint="eastAsia"/>
                <w:szCs w:val="21"/>
              </w:rPr>
              <w:t>1）功能按钮均带盲点、文字及闪烁显示屏，外观精美大方。</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2）宽电压工作模式160V~250V范围内都能使用，可满足电压不稳定区域用户使用。</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3）可根据米量自动调节煮饭时间。水烧干后自动转入焖饭（焖饭时长12分钟），具有防烧干功能。</w:t>
            </w:r>
          </w:p>
          <w:p w:rsidR="003A2E01" w:rsidRDefault="003A2E01" w:rsidP="003A2E01">
            <w:pPr>
              <w:rPr>
                <w:rFonts w:ascii="宋体" w:eastAsia="宋体" w:hAnsi="宋体" w:cs="宋体"/>
                <w:szCs w:val="21"/>
              </w:rPr>
            </w:pPr>
            <w:r>
              <w:rPr>
                <w:rFonts w:ascii="宋体" w:eastAsia="宋体" w:hAnsi="宋体" w:cs="宋体" w:hint="eastAsia"/>
                <w:szCs w:val="21"/>
              </w:rPr>
              <w:t>4）共有5个功能按键，分别为“煮饭，煮粥，功能，预约，取消/保温"。</w:t>
            </w:r>
          </w:p>
          <w:p w:rsidR="003A2E01" w:rsidRDefault="003A2E01" w:rsidP="003A2E01">
            <w:pPr>
              <w:rPr>
                <w:rFonts w:ascii="宋体" w:eastAsia="宋体" w:hAnsi="宋体" w:cs="宋体"/>
                <w:szCs w:val="21"/>
              </w:rPr>
            </w:pPr>
            <w:r>
              <w:rPr>
                <w:rFonts w:ascii="宋体" w:eastAsia="宋体" w:hAnsi="宋体" w:cs="宋体" w:hint="eastAsia"/>
                <w:szCs w:val="21"/>
              </w:rPr>
              <w:t xml:space="preserve">全程语音提示，烹饪开始及烹饪结束语音提示。 </w:t>
            </w:r>
          </w:p>
          <w:p w:rsidR="003A2E01" w:rsidRDefault="003A2E01" w:rsidP="003A2E01">
            <w:pPr>
              <w:rPr>
                <w:rFonts w:ascii="宋体" w:eastAsia="宋体" w:hAnsi="宋体" w:cs="宋体"/>
                <w:szCs w:val="21"/>
              </w:rPr>
            </w:pPr>
            <w:r>
              <w:rPr>
                <w:rFonts w:ascii="宋体" w:eastAsia="宋体" w:hAnsi="宋体" w:cs="宋体" w:hint="eastAsia"/>
                <w:szCs w:val="21"/>
              </w:rPr>
              <w:t>5）按下“功能“键可选择并语音播报9种烹饪功能：加热、柴火饭，杂粮饭、煲仔饭、杂粮粥、煲汤、蒸煮、无水焗鸡、蛋糕。</w:t>
            </w:r>
          </w:p>
          <w:p w:rsidR="003A2E01" w:rsidRDefault="003A2E01" w:rsidP="003A2E01">
            <w:pPr>
              <w:rPr>
                <w:rFonts w:ascii="宋体" w:eastAsia="宋体" w:hAnsi="宋体" w:cs="宋体"/>
                <w:szCs w:val="21"/>
              </w:rPr>
            </w:pPr>
            <w:r>
              <w:rPr>
                <w:rFonts w:ascii="宋体" w:eastAsia="宋体" w:hAnsi="宋体" w:cs="宋体" w:hint="eastAsia"/>
                <w:szCs w:val="21"/>
              </w:rPr>
              <w:t xml:space="preserve">按预约键后可为所有功能提供1-24小时的预约时间并播报预约的时间。未按功能键的情况下按预约键则默认为预约煮饭。 </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6）按“煮饭、煮粥、预约“键则可满足用户一键煮饭、一键煮粥、一键预约煮饭的需求。</w:t>
            </w:r>
          </w:p>
          <w:p w:rsidR="003A2E01" w:rsidRDefault="003A2E01" w:rsidP="003A2E01">
            <w:pPr>
              <w:rPr>
                <w:rFonts w:ascii="宋体" w:eastAsia="宋体" w:hAnsi="宋体" w:cs="宋体"/>
                <w:szCs w:val="21"/>
              </w:rPr>
            </w:pPr>
            <w:r>
              <w:rPr>
                <w:rFonts w:ascii="宋体" w:eastAsia="宋体" w:hAnsi="宋体" w:cs="宋体" w:hint="eastAsia"/>
                <w:kern w:val="0"/>
                <w:sz w:val="22"/>
                <w:lang/>
              </w:rPr>
              <w:t>★</w:t>
            </w:r>
            <w:r>
              <w:rPr>
                <w:rFonts w:ascii="宋体" w:eastAsia="宋体" w:hAnsi="宋体" w:cs="宋体" w:hint="eastAsia"/>
                <w:szCs w:val="21"/>
              </w:rPr>
              <w:t>7）具有人体感应功能。当电饭煲开始任意功能后，感应到用户靠近，则会自动播报当前工作状态及剩余时间。</w:t>
            </w:r>
          </w:p>
          <w:p w:rsidR="003A2E01" w:rsidRDefault="003A2E01" w:rsidP="003A2E01">
            <w:pPr>
              <w:rPr>
                <w:rFonts w:ascii="宋体" w:eastAsia="宋体" w:hAnsi="宋体" w:cs="宋体"/>
                <w:szCs w:val="21"/>
              </w:rPr>
            </w:pPr>
            <w:r>
              <w:rPr>
                <w:rFonts w:ascii="宋体" w:eastAsia="宋体" w:hAnsi="宋体" w:cs="宋体" w:hint="eastAsia"/>
                <w:szCs w:val="21"/>
              </w:rPr>
              <w:t>（须提供项目公示日期前经国家质检部门出具的检测报告佐证以上标</w:t>
            </w:r>
            <w:r>
              <w:rPr>
                <w:rFonts w:ascii="宋体" w:eastAsia="宋体" w:hAnsi="宋体" w:cs="宋体" w:hint="eastAsia"/>
                <w:kern w:val="0"/>
                <w:sz w:val="22"/>
                <w:lang/>
              </w:rPr>
              <w:t>★</w:t>
            </w:r>
            <w:r>
              <w:rPr>
                <w:rFonts w:ascii="宋体" w:eastAsia="宋体" w:hAnsi="宋体" w:cs="宋体" w:hint="eastAsia"/>
                <w:szCs w:val="21"/>
              </w:rPr>
              <w:t>参数。）</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lastRenderedPageBreak/>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40</w:t>
            </w:r>
          </w:p>
        </w:tc>
      </w:tr>
      <w:tr w:rsidR="003A2E01" w:rsidTr="003A2E01">
        <w:trPr>
          <w:trHeight w:val="845"/>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13</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智能定位手表</w:t>
            </w:r>
          </w:p>
        </w:tc>
        <w:tc>
          <w:tcPr>
            <w:tcW w:w="5157" w:type="dxa"/>
            <w:noWrap/>
            <w:vAlign w:val="center"/>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1.颜色：黑色，标准nono sim 卡</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2.尺寸材质，55mm*31mm*14.8，铝，塑胶，硅胶。</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3.防水等级，IP67</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4.天线技术，GSM+GPS LDS</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5.频段，GSM 900，1800M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6.蓝牙，支持V4.0</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7.工作温度，-20℃~45℃</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8.电池容量，600毫安</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9.充电：磁吸式2PIN</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10.喇叭：1511 音腔喇叭</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40</w:t>
            </w:r>
          </w:p>
        </w:tc>
      </w:tr>
      <w:tr w:rsidR="003A2E01" w:rsidTr="003A2E01">
        <w:trPr>
          <w:trHeight w:val="244"/>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14</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密码刀具箱</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1.材质：铝合金</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2.内有分格，可放刀具，自带密码锁</w:t>
            </w:r>
          </w:p>
          <w:p w:rsidR="003A2E01" w:rsidRDefault="003A2E01" w:rsidP="003A2E01">
            <w:pPr>
              <w:rPr>
                <w:rFonts w:ascii="宋体" w:eastAsia="宋体" w:hAnsi="宋体" w:cs="宋体"/>
                <w:szCs w:val="21"/>
              </w:rPr>
            </w:pPr>
            <w:r>
              <w:rPr>
                <w:rFonts w:ascii="宋体" w:eastAsia="宋体" w:hAnsi="宋体" w:cs="宋体" w:hint="eastAsia"/>
                <w:szCs w:val="21"/>
              </w:rPr>
              <w:lastRenderedPageBreak/>
              <w:t>3.尺寸：500x120x120</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lastRenderedPageBreak/>
              <w:t>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14</w:t>
            </w:r>
          </w:p>
        </w:tc>
      </w:tr>
      <w:tr w:rsidR="003A2E01" w:rsidTr="003A2E01">
        <w:trPr>
          <w:trHeight w:val="156"/>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15</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电热水器</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品牌名称：Haier/海尔</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额定电压:220V~50Hz</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24h能耗系数:0.6</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产品净重:23kg</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额定温度:75C</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能效等级:1级</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产品容量:60L</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热水输出率:80%</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额定功率:2000W</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 xml:space="preserve">产品尺寸(长*宽高) : 812 x 442 x 487mm </w:t>
            </w:r>
          </w:p>
          <w:p w:rsidR="003A2E01" w:rsidRDefault="003A2E01" w:rsidP="003A2E01">
            <w:pPr>
              <w:rPr>
                <w:rFonts w:ascii="宋体" w:eastAsia="宋体" w:hAnsi="宋体" w:cs="宋体"/>
                <w:szCs w:val="21"/>
              </w:rPr>
            </w:pPr>
            <w:r>
              <w:rPr>
                <w:rFonts w:ascii="宋体" w:eastAsia="宋体" w:hAnsi="宋体" w:cs="宋体" w:hint="eastAsia"/>
                <w:szCs w:val="21"/>
              </w:rPr>
              <w:t>产品组成:热水器、安全阀、排水管(1套)、膨胀螺栓(1个)、膨胀挂钩 (2个)</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297"/>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16</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电热水器辅材</w:t>
            </w:r>
          </w:p>
        </w:tc>
        <w:tc>
          <w:tcPr>
            <w:tcW w:w="5157" w:type="dxa"/>
            <w:noWrap/>
            <w:vAlign w:val="center"/>
          </w:tcPr>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辅助材料（普通淋浴头，支架角阀，PPR水管，90度弯头，塑料管卡，混水阀，铜管活接，生料带，电线等。）</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套</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431"/>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17</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坐便椅</w:t>
            </w:r>
          </w:p>
        </w:tc>
        <w:tc>
          <w:tcPr>
            <w:tcW w:w="5157" w:type="dxa"/>
            <w:noWrap/>
            <w:vAlign w:val="center"/>
          </w:tcPr>
          <w:p w:rsidR="003A2E01" w:rsidRDefault="003A2E01" w:rsidP="003A2E01">
            <w:pPr>
              <w:rPr>
                <w:rFonts w:hint="eastAsia"/>
              </w:rPr>
            </w:pPr>
            <w:r>
              <w:rPr>
                <w:rFonts w:hint="eastAsia"/>
              </w:rPr>
              <w:t>1.</w:t>
            </w:r>
            <w:r>
              <w:rPr>
                <w:rFonts w:hint="eastAsia"/>
              </w:rPr>
              <w:t>外形尺寸</w:t>
            </w:r>
            <w:r>
              <w:rPr>
                <w:rFonts w:hint="eastAsia"/>
              </w:rPr>
              <w:t>cm</w:t>
            </w:r>
            <w:r>
              <w:rPr>
                <w:rFonts w:hint="eastAsia"/>
              </w:rPr>
              <w:t>：</w:t>
            </w:r>
            <w:r>
              <w:rPr>
                <w:rFonts w:hint="eastAsia"/>
              </w:rPr>
              <w:t>64*64*64</w:t>
            </w:r>
          </w:p>
          <w:p w:rsidR="003A2E01" w:rsidRDefault="003A2E01" w:rsidP="003A2E01">
            <w:pPr>
              <w:widowControl/>
              <w:jc w:val="left"/>
              <w:textAlignment w:val="top"/>
              <w:rPr>
                <w:rFonts w:hint="eastAsia"/>
              </w:rPr>
            </w:pPr>
            <w:r>
              <w:rPr>
                <w:rFonts w:ascii="宋体" w:eastAsia="宋体" w:hAnsi="宋体" w:cs="宋体" w:hint="eastAsia"/>
                <w:kern w:val="0"/>
                <w:sz w:val="22"/>
                <w:lang/>
              </w:rPr>
              <w:t>★</w:t>
            </w:r>
            <w:r>
              <w:rPr>
                <w:rFonts w:hint="eastAsia"/>
              </w:rPr>
              <w:t>3.</w:t>
            </w:r>
            <w:r>
              <w:rPr>
                <w:rFonts w:hint="eastAsia"/>
              </w:rPr>
              <w:t>钢管</w:t>
            </w:r>
            <w:r>
              <w:rPr>
                <w:rFonts w:hint="eastAsia"/>
              </w:rPr>
              <w:t>mm</w:t>
            </w:r>
            <w:r>
              <w:rPr>
                <w:rFonts w:hint="eastAsia"/>
              </w:rPr>
              <w:t>：φ</w:t>
            </w:r>
            <w:r>
              <w:rPr>
                <w:rFonts w:hint="eastAsia"/>
              </w:rPr>
              <w:t>22.2*1.2</w:t>
            </w:r>
            <w:r>
              <w:rPr>
                <w:rFonts w:ascii="宋体" w:eastAsia="宋体" w:hAnsi="宋体" w:cs="宋体" w:hint="eastAsia"/>
                <w:kern w:val="0"/>
                <w:sz w:val="22"/>
                <w:lang/>
              </w:rPr>
              <w:t>（提供项目公示日期前经国家质检部门出具的检验报告佐证。）</w:t>
            </w:r>
          </w:p>
          <w:p w:rsidR="003A2E01" w:rsidRDefault="003A2E01" w:rsidP="003A2E01">
            <w:pPr>
              <w:widowControl/>
              <w:jc w:val="left"/>
              <w:textAlignment w:val="top"/>
              <w:rPr>
                <w:rFonts w:hint="eastAsia"/>
              </w:rPr>
            </w:pPr>
            <w:r>
              <w:rPr>
                <w:rFonts w:ascii="宋体" w:eastAsia="宋体" w:hAnsi="宋体" w:cs="宋体" w:hint="eastAsia"/>
                <w:kern w:val="0"/>
                <w:sz w:val="22"/>
                <w:lang/>
              </w:rPr>
              <w:t>★</w:t>
            </w:r>
            <w:r>
              <w:rPr>
                <w:rFonts w:hint="eastAsia"/>
              </w:rPr>
              <w:t>4.</w:t>
            </w:r>
            <w:r>
              <w:rPr>
                <w:rFonts w:hint="eastAsia"/>
              </w:rPr>
              <w:t>侧宽</w:t>
            </w:r>
            <w:r>
              <w:rPr>
                <w:rFonts w:hint="eastAsia"/>
              </w:rPr>
              <w:t>cm</w:t>
            </w:r>
            <w:r>
              <w:rPr>
                <w:rFonts w:hint="eastAsia"/>
              </w:rPr>
              <w:t>：</w:t>
            </w:r>
            <w:r>
              <w:rPr>
                <w:rFonts w:hint="eastAsia"/>
              </w:rPr>
              <w:t>41</w:t>
            </w:r>
            <w:r>
              <w:rPr>
                <w:rFonts w:ascii="宋体" w:eastAsia="宋体" w:hAnsi="宋体" w:cs="宋体" w:hint="eastAsia"/>
                <w:kern w:val="0"/>
                <w:sz w:val="22"/>
                <w:lang/>
              </w:rPr>
              <w:t>（提供项目公示日期前经国家质检部门出具的检验报告佐证。）</w:t>
            </w:r>
          </w:p>
          <w:p w:rsidR="003A2E01" w:rsidRDefault="003A2E01" w:rsidP="003A2E01">
            <w:pPr>
              <w:widowControl/>
              <w:jc w:val="left"/>
              <w:textAlignment w:val="top"/>
              <w:rPr>
                <w:rFonts w:hint="eastAsia"/>
              </w:rPr>
            </w:pPr>
            <w:r>
              <w:rPr>
                <w:rFonts w:ascii="宋体" w:eastAsia="宋体" w:hAnsi="宋体" w:cs="宋体" w:hint="eastAsia"/>
                <w:kern w:val="0"/>
                <w:sz w:val="22"/>
                <w:lang/>
              </w:rPr>
              <w:t>★</w:t>
            </w:r>
            <w:r>
              <w:rPr>
                <w:rFonts w:hint="eastAsia"/>
              </w:rPr>
              <w:t>5.</w:t>
            </w:r>
            <w:r>
              <w:rPr>
                <w:rFonts w:hint="eastAsia"/>
              </w:rPr>
              <w:t>正面宽</w:t>
            </w:r>
            <w:r>
              <w:rPr>
                <w:rFonts w:hint="eastAsia"/>
              </w:rPr>
              <w:t>cm</w:t>
            </w:r>
            <w:r>
              <w:rPr>
                <w:rFonts w:hint="eastAsia"/>
              </w:rPr>
              <w:t>：</w:t>
            </w:r>
            <w:r>
              <w:rPr>
                <w:rFonts w:hint="eastAsia"/>
              </w:rPr>
              <w:t>55</w:t>
            </w:r>
            <w:r>
              <w:rPr>
                <w:rFonts w:ascii="宋体" w:eastAsia="宋体" w:hAnsi="宋体" w:cs="宋体" w:hint="eastAsia"/>
                <w:kern w:val="0"/>
                <w:sz w:val="22"/>
                <w:lang/>
              </w:rPr>
              <w:t>（提供项目公示日期前经国家质检部门出具的检验报告佐证。）</w:t>
            </w:r>
          </w:p>
          <w:p w:rsidR="003A2E01" w:rsidRDefault="003A2E01" w:rsidP="003A2E01">
            <w:pPr>
              <w:widowControl/>
              <w:jc w:val="left"/>
              <w:textAlignment w:val="top"/>
              <w:rPr>
                <w:rFonts w:hint="eastAsia"/>
              </w:rPr>
            </w:pPr>
            <w:r>
              <w:rPr>
                <w:rFonts w:ascii="宋体" w:eastAsia="宋体" w:hAnsi="宋体" w:cs="宋体" w:hint="eastAsia"/>
                <w:kern w:val="0"/>
                <w:sz w:val="22"/>
                <w:lang/>
              </w:rPr>
              <w:t>★</w:t>
            </w:r>
            <w:r>
              <w:rPr>
                <w:rFonts w:hint="eastAsia"/>
              </w:rPr>
              <w:t>6.</w:t>
            </w:r>
            <w:r>
              <w:rPr>
                <w:rFonts w:hint="eastAsia"/>
              </w:rPr>
              <w:t>脚垫到便桶的高度</w:t>
            </w:r>
            <w:r>
              <w:rPr>
                <w:rFonts w:hint="eastAsia"/>
              </w:rPr>
              <w:t>cm</w:t>
            </w:r>
            <w:r>
              <w:rPr>
                <w:rFonts w:hint="eastAsia"/>
              </w:rPr>
              <w:t>：</w:t>
            </w:r>
            <w:r>
              <w:rPr>
                <w:rFonts w:hint="eastAsia"/>
              </w:rPr>
              <w:t>40~55</w:t>
            </w:r>
            <w:r>
              <w:rPr>
                <w:rFonts w:ascii="宋体" w:eastAsia="宋体" w:hAnsi="宋体" w:cs="宋体" w:hint="eastAsia"/>
                <w:kern w:val="0"/>
                <w:sz w:val="22"/>
                <w:lang/>
              </w:rPr>
              <w:t>（提供项目公示日期前经国家质检部门出具的检验报告佐证。）</w:t>
            </w:r>
          </w:p>
          <w:p w:rsidR="003A2E01" w:rsidRDefault="003A2E01" w:rsidP="003A2E01">
            <w:pPr>
              <w:rPr>
                <w:rFonts w:hint="eastAsia"/>
              </w:rPr>
            </w:pPr>
            <w:r>
              <w:rPr>
                <w:rFonts w:hint="eastAsia"/>
              </w:rPr>
              <w:t>7.</w:t>
            </w:r>
            <w:r>
              <w:rPr>
                <w:rFonts w:hint="eastAsia"/>
              </w:rPr>
              <w:t>座宽</w:t>
            </w:r>
            <w:r>
              <w:rPr>
                <w:rFonts w:hint="eastAsia"/>
              </w:rPr>
              <w:t>cm</w:t>
            </w:r>
            <w:r>
              <w:rPr>
                <w:rFonts w:hint="eastAsia"/>
              </w:rPr>
              <w:t>：</w:t>
            </w:r>
            <w:r>
              <w:rPr>
                <w:rFonts w:hint="eastAsia"/>
              </w:rPr>
              <w:t>35</w:t>
            </w:r>
          </w:p>
          <w:p w:rsidR="003A2E01" w:rsidRDefault="003A2E01" w:rsidP="003A2E01">
            <w:pPr>
              <w:widowControl/>
              <w:snapToGrid w:val="0"/>
              <w:spacing w:before="226"/>
              <w:contextualSpacing/>
              <w:rPr>
                <w:rFonts w:ascii="宋体" w:eastAsia="宋体" w:hAnsi="宋体" w:cs="宋体"/>
                <w:szCs w:val="21"/>
              </w:rPr>
            </w:pPr>
            <w:r>
              <w:rPr>
                <w:rFonts w:hint="eastAsia"/>
              </w:rPr>
              <w:t>8</w:t>
            </w:r>
            <w:r>
              <w:rPr>
                <w:rFonts w:hint="eastAsia"/>
              </w:rPr>
              <w:t>坐高</w:t>
            </w:r>
            <w:r>
              <w:rPr>
                <w:rFonts w:hint="eastAsia"/>
              </w:rPr>
              <w:t>cm</w:t>
            </w:r>
            <w:r>
              <w:rPr>
                <w:rFonts w:hint="eastAsia"/>
              </w:rPr>
              <w:t>：</w:t>
            </w:r>
            <w:r>
              <w:rPr>
                <w:rFonts w:hint="eastAsia"/>
              </w:rPr>
              <w:t>21</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71</w:t>
            </w:r>
          </w:p>
        </w:tc>
      </w:tr>
      <w:tr w:rsidR="003A2E01" w:rsidTr="003A2E01">
        <w:trPr>
          <w:trHeight w:val="616"/>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18</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移动浴凳</w:t>
            </w:r>
          </w:p>
        </w:tc>
        <w:tc>
          <w:tcPr>
            <w:tcW w:w="5157" w:type="dxa"/>
            <w:noWrap/>
            <w:vAlign w:val="center"/>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1.主架Φ25加大管 铝合金雾面处理</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2.免工具安装式设计</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3.6档高度可调</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4.加大吸盘脚垫防滑设计</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5，材质：铝合金（雾银）</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6，产品尺寸：长36CM宽41CM 座高50CM座宽：40-52CM</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7，特点：拆装式设计</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85</w:t>
            </w:r>
          </w:p>
        </w:tc>
      </w:tr>
      <w:tr w:rsidR="003A2E01" w:rsidTr="003A2E01">
        <w:trPr>
          <w:trHeight w:val="408"/>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19</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室内扶手</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1.材质：尼龙与双芯铝管复合而成，表面为防滑抗菌尼龙，永不生锈;</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2.规格：根据实际尺寸定制</w:t>
            </w:r>
          </w:p>
          <w:p w:rsidR="003A2E01" w:rsidRDefault="003A2E01" w:rsidP="003A2E01">
            <w:pPr>
              <w:rPr>
                <w:rFonts w:ascii="宋体" w:eastAsia="宋体" w:hAnsi="宋体" w:cs="宋体"/>
                <w:szCs w:val="21"/>
              </w:rPr>
            </w:pPr>
            <w:r>
              <w:rPr>
                <w:rFonts w:ascii="宋体" w:eastAsia="宋体" w:hAnsi="宋体" w:cs="宋体" w:hint="eastAsia"/>
                <w:szCs w:val="21"/>
              </w:rPr>
              <w:t>尼龙外壳，厚度 4mm；复合双芯铝管，厚度为 2mm；</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19</w:t>
            </w:r>
          </w:p>
        </w:tc>
      </w:tr>
      <w:tr w:rsidR="003A2E01" w:rsidTr="003A2E01">
        <w:trPr>
          <w:trHeight w:val="408"/>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20</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室外扶手</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1.材质：尼龙与双芯铝管复合而成，表面为防滑抗菌尼龙，永不生锈;</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2.规格：根据实际尺寸定制</w:t>
            </w:r>
          </w:p>
          <w:p w:rsidR="003A2E01" w:rsidRDefault="003A2E01" w:rsidP="003A2E01">
            <w:pPr>
              <w:rPr>
                <w:rFonts w:ascii="宋体" w:eastAsia="宋体" w:hAnsi="宋体" w:cs="宋体"/>
                <w:szCs w:val="21"/>
              </w:rPr>
            </w:pPr>
            <w:r>
              <w:rPr>
                <w:rFonts w:ascii="宋体" w:eastAsia="宋体" w:hAnsi="宋体" w:cs="宋体" w:hint="eastAsia"/>
                <w:szCs w:val="21"/>
              </w:rPr>
              <w:t>尼龙外壳，厚度 4mm；复合双芯铝管，厚度为 2mm；</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t>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65</w:t>
            </w:r>
          </w:p>
        </w:tc>
      </w:tr>
      <w:tr w:rsidR="003A2E01" w:rsidTr="003A2E01">
        <w:trPr>
          <w:trHeight w:val="408"/>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21</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卫生间一字扶手</w:t>
            </w:r>
          </w:p>
        </w:tc>
        <w:tc>
          <w:tcPr>
            <w:tcW w:w="5157" w:type="dxa"/>
            <w:noWrap/>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1、材质：尼龙与双芯铝管复合而成，内外芯间有 3 支加强筋连接，表面为防滑抗菌尼龙，永不生锈；2、规格：40cm。</w:t>
            </w:r>
          </w:p>
          <w:p w:rsidR="003A2E01" w:rsidRDefault="003A2E01" w:rsidP="003A2E01">
            <w:pPr>
              <w:rPr>
                <w:rFonts w:ascii="宋体" w:eastAsia="宋体" w:hAnsi="宋体" w:cs="宋体"/>
                <w:szCs w:val="21"/>
              </w:rPr>
            </w:pPr>
            <w:r>
              <w:rPr>
                <w:rFonts w:ascii="宋体" w:eastAsia="宋体" w:hAnsi="宋体" w:cs="宋体" w:hint="eastAsia"/>
                <w:szCs w:val="21"/>
              </w:rPr>
              <w:lastRenderedPageBreak/>
              <w:t>3、尼龙外壳，厚度 4mm；复合双芯铝管，厚度为 2mm；</w:t>
            </w:r>
          </w:p>
        </w:tc>
        <w:tc>
          <w:tcPr>
            <w:tcW w:w="477" w:type="dxa"/>
            <w:noWrap/>
            <w:vAlign w:val="center"/>
          </w:tcPr>
          <w:p w:rsidR="003A2E01" w:rsidRDefault="003A2E01" w:rsidP="003A2E01">
            <w:pPr>
              <w:rPr>
                <w:rFonts w:ascii="宋体" w:eastAsia="宋体" w:hAnsi="宋体" w:cs="宋体"/>
                <w:sz w:val="24"/>
                <w:szCs w:val="24"/>
              </w:rPr>
            </w:pPr>
            <w:r>
              <w:rPr>
                <w:rFonts w:ascii="宋体" w:eastAsia="宋体" w:hAnsi="宋体" w:cs="宋体" w:hint="eastAsia"/>
                <w:sz w:val="24"/>
                <w:szCs w:val="24"/>
              </w:rPr>
              <w:lastRenderedPageBreak/>
              <w:t>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47</w:t>
            </w:r>
          </w:p>
        </w:tc>
      </w:tr>
      <w:tr w:rsidR="003A2E01" w:rsidTr="003A2E01">
        <w:trPr>
          <w:trHeight w:val="526"/>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22</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盲人手机</w:t>
            </w:r>
          </w:p>
        </w:tc>
        <w:tc>
          <w:tcPr>
            <w:tcW w:w="5157" w:type="dxa"/>
            <w:noWrap/>
            <w:vAlign w:val="center"/>
          </w:tcPr>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 xml:space="preserve">1.键盘触摸两用，通过触摸或滑动手势可朗读屏幕显示的所有内容，一根手指双击打开菜单； </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2.支持众多通用软件的盲人操作，让盲人真正融入明眼人的圈子；</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3.利用盲文表盘的原理，提供了转子功能，可快速通过触摸激活如在线翻译，文字复制等多个盲人专用快捷操作；</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4.提供男女生等多种朗读角色，语速，语调，可随意调节，支持段落朗读，全文朗读，逐字朗读，并加入了汉字自动解释；</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5.来电提供语音播报，同时播报来电归属地，通过左右滑动可快速接听或挂断电话，拨号盘采用大字体，加入了一键拨号及sos紧急呼叫；</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6.支持字词输入，盲文输入，语音输入；</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7.盲人语音相机，采用人脸检测的专利技术，告知盲人取景框内的面孔位置，让拍照成为现实，同时内嵌了助视器，可对物体进行最大10倍的放大。</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8.通过摄像头识别钞票金额，并语音播报，识别准确率达百分之99以上。</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9，实现文字OCR识别功能，通过手机拍照可以认出大部分文字内容并转化为语音进行播报；</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10.具有语音万年历功能，可查询农历，天干地支，老黄历等数据；</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 xml:space="preserve"> 11.提供一整套电子公文解决方案，只要在公文右上角贴上对应的二维码标签，盲人扫描二维码即可朗读完整的各类文件。</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12.支持整点报时，盲人倒计时设定并播报，提供按摩钟数统计；</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 xml:space="preserve"> 13.实现语音地图导航，可随时播报我的位置，进行点对点之间的步行导航，查看周边，支持管理盲人日常的步行路线，导航功能，可让盲人家属帮助设定出普通地图没有的路线，如小区内；</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16</w:t>
            </w:r>
          </w:p>
        </w:tc>
      </w:tr>
      <w:tr w:rsidR="003A2E01" w:rsidTr="003A2E01">
        <w:trPr>
          <w:trHeight w:val="1458"/>
          <w:jc w:val="center"/>
        </w:trPr>
        <w:tc>
          <w:tcPr>
            <w:tcW w:w="649" w:type="dxa"/>
            <w:noWrap/>
            <w:vAlign w:val="center"/>
          </w:tcPr>
          <w:p w:rsidR="003A2E01" w:rsidRDefault="003A2E01" w:rsidP="003A2E01">
            <w:pPr>
              <w:widowControl/>
              <w:adjustRightInd w:val="0"/>
              <w:snapToGrid w:val="0"/>
              <w:spacing w:before="226"/>
              <w:contextualSpacing/>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23</w:t>
            </w:r>
          </w:p>
        </w:tc>
        <w:tc>
          <w:tcPr>
            <w:tcW w:w="1212" w:type="dxa"/>
            <w:noWrap/>
            <w:vAlign w:val="center"/>
          </w:tcPr>
          <w:p w:rsidR="003A2E01" w:rsidRDefault="003A2E01" w:rsidP="003A2E01">
            <w:pPr>
              <w:widowControl/>
              <w:adjustRightInd w:val="0"/>
              <w:snapToGrid w:val="0"/>
              <w:spacing w:before="226"/>
              <w:contextualSpacing/>
              <w:jc w:val="left"/>
              <w:rPr>
                <w:rFonts w:ascii="宋体" w:eastAsia="宋体" w:hAnsi="宋体" w:cs="宋体"/>
                <w:sz w:val="24"/>
                <w:szCs w:val="24"/>
              </w:rPr>
            </w:pPr>
            <w:r>
              <w:rPr>
                <w:rFonts w:ascii="宋体" w:eastAsia="宋体" w:hAnsi="宋体" w:cs="宋体" w:hint="eastAsia"/>
                <w:sz w:val="24"/>
                <w:szCs w:val="24"/>
              </w:rPr>
              <w:t>助听器</w:t>
            </w:r>
          </w:p>
        </w:tc>
        <w:tc>
          <w:tcPr>
            <w:tcW w:w="5157" w:type="dxa"/>
            <w:noWrap/>
            <w:vAlign w:val="center"/>
          </w:tcPr>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多通道智能降噪</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对不同频率的声音进行专属的处理，提升言语的可听度反馈抑制系统避免尖锐啸叫，聆听更清晰</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一键操作三重模式</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桥式按钮三种场景自由切换</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模式一舒适音质</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模式二嘈杂环境</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模式三通用模式</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型号灵悦SP</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八通道，电池型号675，纳米涂层，适用分贝≤120，声音档位4</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FUN灵悦</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t>4个声音档位(灵悦P/SP)F</w:t>
            </w:r>
          </w:p>
          <w:p w:rsidR="003A2E01" w:rsidRDefault="003A2E01" w:rsidP="003A2E01">
            <w:pPr>
              <w:snapToGrid w:val="0"/>
              <w:contextualSpacing/>
              <w:jc w:val="left"/>
              <w:rPr>
                <w:rFonts w:ascii="宋体" w:eastAsia="宋体" w:hAnsi="宋体" w:cs="宋体"/>
                <w:szCs w:val="21"/>
              </w:rPr>
            </w:pPr>
            <w:r>
              <w:rPr>
                <w:rFonts w:ascii="宋体" w:eastAsia="宋体" w:hAnsi="宋体" w:cs="宋体" w:hint="eastAsia"/>
                <w:szCs w:val="21"/>
              </w:rPr>
              <w:lastRenderedPageBreak/>
              <w:t>短按1秒来调节音量</w:t>
            </w:r>
          </w:p>
          <w:p w:rsidR="003A2E01" w:rsidRDefault="003A2E01" w:rsidP="003A2E01">
            <w:pPr>
              <w:widowControl/>
              <w:snapToGrid w:val="0"/>
              <w:spacing w:before="226"/>
              <w:contextualSpacing/>
              <w:jc w:val="left"/>
              <w:rPr>
                <w:rFonts w:ascii="宋体" w:eastAsia="宋体" w:hAnsi="宋体" w:cs="宋体"/>
                <w:szCs w:val="21"/>
              </w:rPr>
            </w:pPr>
            <w:r>
              <w:rPr>
                <w:rFonts w:ascii="宋体" w:eastAsia="宋体" w:hAnsi="宋体" w:cs="宋体" w:hint="eastAsia"/>
                <w:szCs w:val="21"/>
              </w:rPr>
              <w:t>短按10秒来切换声音档位</w:t>
            </w:r>
          </w:p>
        </w:tc>
        <w:tc>
          <w:tcPr>
            <w:tcW w:w="477" w:type="dxa"/>
            <w:noWrap/>
            <w:vAlign w:val="center"/>
          </w:tcPr>
          <w:p w:rsidR="003A2E01" w:rsidRDefault="003A2E01" w:rsidP="003A2E01">
            <w:pPr>
              <w:widowControl/>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25</w:t>
            </w:r>
          </w:p>
        </w:tc>
      </w:tr>
      <w:tr w:rsidR="003A2E01" w:rsidTr="003A2E01">
        <w:trPr>
          <w:trHeight w:val="725"/>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lastRenderedPageBreak/>
              <w:t>24</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bCs/>
                <w:sz w:val="24"/>
                <w:szCs w:val="24"/>
              </w:rPr>
            </w:pPr>
            <w:r>
              <w:rPr>
                <w:rFonts w:ascii="宋体" w:eastAsia="宋体" w:hAnsi="宋体" w:cs="宋体" w:hint="eastAsia"/>
                <w:bCs/>
                <w:sz w:val="24"/>
                <w:szCs w:val="24"/>
              </w:rPr>
              <w:t>不锈钢腋拐</w:t>
            </w:r>
          </w:p>
        </w:tc>
        <w:tc>
          <w:tcPr>
            <w:tcW w:w="5157" w:type="dxa"/>
            <w:noWrap/>
            <w:vAlign w:val="center"/>
          </w:tcPr>
          <w:p w:rsidR="003A2E01" w:rsidRDefault="003A2E01" w:rsidP="003A2E01">
            <w:pPr>
              <w:snapToGrid w:val="0"/>
              <w:contextualSpacing/>
              <w:rPr>
                <w:rFonts w:ascii="宋体" w:eastAsia="宋体" w:hAnsi="宋体" w:cs="宋体"/>
                <w:szCs w:val="21"/>
              </w:rPr>
            </w:pPr>
            <w:r>
              <w:rPr>
                <w:rFonts w:ascii="宋体" w:eastAsia="宋体" w:hAnsi="宋体" w:cs="宋体" w:hint="eastAsia"/>
                <w:kern w:val="0"/>
                <w:sz w:val="22"/>
                <w:lang/>
              </w:rPr>
              <w:t>产品材质：加厚不锈钢材质</w:t>
            </w:r>
            <w:r>
              <w:rPr>
                <w:rFonts w:ascii="宋体" w:eastAsia="宋体" w:hAnsi="宋体" w:cs="宋体" w:hint="eastAsia"/>
                <w:kern w:val="0"/>
                <w:sz w:val="22"/>
                <w:lang/>
              </w:rPr>
              <w:br/>
              <w:t>★高度调节：12档（提供项目公示日期前国家权威机构出具的检验报告佐证）</w:t>
            </w:r>
            <w:r>
              <w:rPr>
                <w:rFonts w:ascii="宋体" w:eastAsia="宋体" w:hAnsi="宋体" w:cs="宋体" w:hint="eastAsia"/>
                <w:kern w:val="0"/>
                <w:sz w:val="22"/>
                <w:lang/>
              </w:rPr>
              <w:br/>
              <w:t>★调节范围：112.5cm-142cm（提供项目公示日期前国家权威机构出具的检验报告佐证）</w:t>
            </w:r>
            <w:r>
              <w:rPr>
                <w:rFonts w:ascii="宋体" w:eastAsia="宋体" w:hAnsi="宋体" w:cs="宋体" w:hint="eastAsia"/>
                <w:kern w:val="0"/>
                <w:sz w:val="22"/>
                <w:lang/>
              </w:rPr>
              <w:br/>
              <w:t>产品承重：80kg</w:t>
            </w:r>
            <w:r>
              <w:rPr>
                <w:rFonts w:ascii="宋体" w:eastAsia="宋体" w:hAnsi="宋体" w:cs="宋体" w:hint="eastAsia"/>
                <w:kern w:val="0"/>
                <w:sz w:val="22"/>
                <w:lang/>
              </w:rPr>
              <w:br/>
              <w:t>适用身高：150cm-178cm</w:t>
            </w:r>
            <w:r>
              <w:rPr>
                <w:rFonts w:ascii="宋体" w:eastAsia="宋体" w:hAnsi="宋体" w:cs="宋体" w:hint="eastAsia"/>
                <w:kern w:val="0"/>
                <w:sz w:val="22"/>
                <w:lang/>
              </w:rPr>
              <w:br/>
              <w:t>适用人群：适用于年老体弱、下肢残疾或无力、腿部受伤康复期等人群。</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副</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7</w:t>
            </w:r>
          </w:p>
        </w:tc>
      </w:tr>
      <w:tr w:rsidR="003A2E01" w:rsidTr="003A2E01">
        <w:trPr>
          <w:trHeight w:val="539"/>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25</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bCs/>
                <w:sz w:val="24"/>
                <w:szCs w:val="24"/>
              </w:rPr>
            </w:pPr>
            <w:r>
              <w:rPr>
                <w:rFonts w:ascii="宋体" w:eastAsia="宋体" w:hAnsi="宋体" w:cs="宋体" w:hint="eastAsia"/>
                <w:sz w:val="24"/>
                <w:szCs w:val="24"/>
              </w:rPr>
              <w:t>低位床</w:t>
            </w:r>
          </w:p>
        </w:tc>
        <w:tc>
          <w:tcPr>
            <w:tcW w:w="5157" w:type="dxa"/>
            <w:noWrap/>
            <w:vAlign w:val="center"/>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规格：1960cm*900*550</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面板长度（不含床架）：1900mm±10mm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床面宽度为：900mm±10mm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床面离地面积：550mm±10mm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背框长度为：700mm±10mm</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床框折起角度为：约70-80度</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color w:val="000000"/>
                <w:szCs w:val="21"/>
                <w:shd w:val="clear" w:color="auto" w:fill="FFFFFF"/>
              </w:rPr>
              <w:t>床结构合理、坚固耐用、表面喷塑处理</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46</w:t>
            </w:r>
          </w:p>
        </w:tc>
      </w:tr>
      <w:tr w:rsidR="003A2E01" w:rsidTr="003A2E01">
        <w:trPr>
          <w:trHeight w:val="631"/>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26</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多功能电饭锅</w:t>
            </w:r>
          </w:p>
        </w:tc>
        <w:tc>
          <w:tcPr>
            <w:tcW w:w="5157" w:type="dxa"/>
            <w:noWrap/>
            <w:vAlign w:val="center"/>
          </w:tcPr>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额定功率：800W</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外观材质：不锈钢</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额定电压：220V</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内胆材质：不粘内胆</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容量：5L</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适合人数：4-7人</w:t>
            </w:r>
          </w:p>
          <w:p w:rsidR="003A2E01" w:rsidRDefault="003A2E01" w:rsidP="003A2E01">
            <w:pPr>
              <w:pBdr>
                <w:top w:val="single" w:sz="6" w:space="0" w:color="FFFFFF"/>
              </w:pBdr>
              <w:snapToGrid w:val="0"/>
              <w:contextualSpacing/>
              <w:rPr>
                <w:rFonts w:ascii="宋体" w:eastAsia="宋体" w:hAnsi="宋体" w:cs="宋体"/>
                <w:szCs w:val="21"/>
              </w:rPr>
            </w:pPr>
            <w:r>
              <w:rPr>
                <w:rFonts w:ascii="宋体" w:eastAsia="宋体" w:hAnsi="宋体" w:cs="宋体" w:hint="eastAsia"/>
                <w:szCs w:val="21"/>
              </w:rPr>
              <w:t>控制方式：机械式</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1305"/>
          <w:jc w:val="center"/>
        </w:trPr>
        <w:tc>
          <w:tcPr>
            <w:tcW w:w="649" w:type="dxa"/>
            <w:noWrap/>
            <w:vAlign w:val="center"/>
          </w:tcPr>
          <w:p w:rsidR="003A2E01" w:rsidRDefault="003A2E01" w:rsidP="003A2E01">
            <w:pPr>
              <w:widowControl/>
              <w:adjustRightInd w:val="0"/>
              <w:snapToGrid w:val="0"/>
              <w:spacing w:before="226"/>
              <w:contextualSpacing/>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27</w:t>
            </w:r>
          </w:p>
        </w:tc>
        <w:tc>
          <w:tcPr>
            <w:tcW w:w="1212" w:type="dxa"/>
            <w:noWrap/>
            <w:vAlign w:val="center"/>
          </w:tcPr>
          <w:p w:rsidR="003A2E01" w:rsidRDefault="003A2E01" w:rsidP="003A2E01">
            <w:pPr>
              <w:widowControl/>
              <w:adjustRightInd w:val="0"/>
              <w:snapToGrid w:val="0"/>
              <w:spacing w:before="226"/>
              <w:contextualSpacing/>
              <w:jc w:val="center"/>
              <w:rPr>
                <w:rFonts w:ascii="宋体" w:eastAsia="宋体" w:hAnsi="宋体" w:cs="宋体"/>
                <w:sz w:val="24"/>
                <w:szCs w:val="24"/>
              </w:rPr>
            </w:pPr>
            <w:r>
              <w:rPr>
                <w:rFonts w:ascii="宋体" w:eastAsia="宋体" w:hAnsi="宋体" w:cs="宋体" w:hint="eastAsia"/>
                <w:sz w:val="24"/>
                <w:szCs w:val="24"/>
              </w:rPr>
              <w:t>多功能手摇车</w:t>
            </w:r>
          </w:p>
        </w:tc>
        <w:tc>
          <w:tcPr>
            <w:tcW w:w="5157" w:type="dxa"/>
            <w:noWrap/>
            <w:vAlign w:val="center"/>
          </w:tcPr>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1、本产品主体采用高强度铁管，表面喷涂处理，壁厚1.0mm，双交叉杆设计</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2、前后轮直径均为18寸充气轮</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3、驱动方式：驱动方式采用手摇驱动前把手，传动部分采用减速齿轮设计，驱动省力</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4、坐靠垫：采用高密度牛津布，双翻坐垫结构，坐垫与车架连接部稳固、贴合，没有晃动、大缝隙等缺陷；</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5、靠背：后背可折叠</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6、扶手：采用扶手可掀配置，方便上下车</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7、大梁长短可调，可配合不同身高的人群使用</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8、手摇部位可上下调节（此项为所获国家专利主要内容）</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9、扶手可活动，上下车更加方便。</w:t>
            </w:r>
          </w:p>
          <w:p w:rsidR="003A2E01" w:rsidRDefault="003A2E01" w:rsidP="003A2E01">
            <w:pPr>
              <w:snapToGrid w:val="0"/>
              <w:contextualSpacing/>
              <w:rPr>
                <w:rFonts w:ascii="宋体" w:eastAsia="宋体" w:hAnsi="宋体" w:cs="宋体"/>
                <w:szCs w:val="21"/>
              </w:rPr>
            </w:pPr>
            <w:r>
              <w:rPr>
                <w:rFonts w:ascii="宋体" w:eastAsia="宋体" w:hAnsi="宋体" w:cs="宋体" w:hint="eastAsia"/>
                <w:szCs w:val="21"/>
              </w:rPr>
              <w:t>10、免安装，拆箱可直接使用</w:t>
            </w:r>
          </w:p>
          <w:p w:rsidR="003A2E01" w:rsidRDefault="003A2E01" w:rsidP="003A2E01">
            <w:pPr>
              <w:widowControl/>
              <w:snapToGrid w:val="0"/>
              <w:spacing w:before="226"/>
              <w:contextualSpacing/>
              <w:rPr>
                <w:rFonts w:ascii="宋体" w:eastAsia="宋体" w:hAnsi="宋体" w:cs="宋体"/>
                <w:szCs w:val="21"/>
              </w:rPr>
            </w:pPr>
            <w:r>
              <w:rPr>
                <w:rFonts w:ascii="宋体" w:eastAsia="宋体" w:hAnsi="宋体" w:cs="宋体" w:hint="eastAsia"/>
                <w:szCs w:val="21"/>
              </w:rPr>
              <w:t>11、最大荷载：100kg。净重量：28kg</w:t>
            </w:r>
          </w:p>
        </w:tc>
        <w:tc>
          <w:tcPr>
            <w:tcW w:w="477" w:type="dxa"/>
            <w:noWrap/>
            <w:vAlign w:val="center"/>
          </w:tcPr>
          <w:p w:rsidR="003A2E01" w:rsidRDefault="003A2E01" w:rsidP="003A2E01">
            <w:pPr>
              <w:widowControl/>
              <w:snapToGrid w:val="0"/>
              <w:spacing w:before="226"/>
              <w:contextualSpacing/>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354"/>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28</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防自残手</w:t>
            </w:r>
            <w:r>
              <w:rPr>
                <w:rFonts w:ascii="宋体" w:eastAsia="宋体" w:hAnsi="宋体" w:cs="宋体" w:hint="eastAsia"/>
                <w:sz w:val="24"/>
                <w:szCs w:val="24"/>
              </w:rPr>
              <w:lastRenderedPageBreak/>
              <w:t>套</w:t>
            </w:r>
          </w:p>
        </w:tc>
        <w:tc>
          <w:tcPr>
            <w:tcW w:w="5157" w:type="dxa"/>
            <w:noWrap/>
          </w:tcPr>
          <w:p w:rsidR="003A2E01" w:rsidRDefault="003A2E01" w:rsidP="003A2E01">
            <w:pPr>
              <w:rPr>
                <w:rFonts w:ascii="宋体" w:eastAsia="宋体" w:hAnsi="宋体" w:cs="宋体"/>
                <w:szCs w:val="21"/>
              </w:rPr>
            </w:pPr>
            <w:r>
              <w:rPr>
                <w:rFonts w:ascii="宋体" w:eastAsia="宋体" w:hAnsi="宋体" w:cs="宋体" w:hint="eastAsia"/>
                <w:szCs w:val="21"/>
              </w:rPr>
              <w:lastRenderedPageBreak/>
              <w:t>产品材质：牛津布+网眼布</w:t>
            </w:r>
          </w:p>
          <w:p w:rsidR="003A2E01" w:rsidRDefault="003A2E01" w:rsidP="003A2E01">
            <w:pPr>
              <w:rPr>
                <w:rFonts w:ascii="宋体" w:eastAsia="宋体" w:hAnsi="宋体" w:cs="宋体"/>
                <w:szCs w:val="21"/>
              </w:rPr>
            </w:pPr>
            <w:r>
              <w:rPr>
                <w:rFonts w:ascii="宋体" w:eastAsia="宋体" w:hAnsi="宋体" w:cs="宋体" w:hint="eastAsia"/>
                <w:szCs w:val="21"/>
              </w:rPr>
              <w:t>产品尺寸：19*30*83*14.5cm</w:t>
            </w:r>
          </w:p>
          <w:p w:rsidR="003A2E01" w:rsidRDefault="003A2E01" w:rsidP="003A2E01">
            <w:pPr>
              <w:rPr>
                <w:rFonts w:ascii="宋体" w:eastAsia="宋体" w:hAnsi="宋体" w:cs="宋体"/>
                <w:szCs w:val="21"/>
              </w:rPr>
            </w:pPr>
            <w:r>
              <w:rPr>
                <w:rFonts w:ascii="宋体" w:eastAsia="宋体" w:hAnsi="宋体" w:cs="宋体" w:hint="eastAsia"/>
                <w:szCs w:val="21"/>
              </w:rPr>
              <w:lastRenderedPageBreak/>
              <w:t>绑带材料加粗加厚，不打结，采用加粗棉线编织带，长久使用不打滑更牢固，同时不易变形</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只</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354"/>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29</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防褥疮气压床垫</w:t>
            </w:r>
          </w:p>
        </w:tc>
        <w:tc>
          <w:tcPr>
            <w:tcW w:w="5157" w:type="dxa"/>
            <w:noWrap/>
          </w:tcPr>
          <w:p w:rsidR="003A2E01" w:rsidRDefault="003A2E01" w:rsidP="003A2E01">
            <w:pPr>
              <w:rPr>
                <w:rFonts w:hint="eastAsia"/>
              </w:rPr>
            </w:pPr>
            <w:r>
              <w:rPr>
                <w:rFonts w:hint="eastAsia"/>
              </w:rPr>
              <w:t>型号：</w:t>
            </w:r>
            <w:r>
              <w:rPr>
                <w:rFonts w:hint="eastAsia"/>
              </w:rPr>
              <w:t>A-01T                                                                                                                                              1.</w:t>
            </w:r>
            <w:r>
              <w:rPr>
                <w:rFonts w:hint="eastAsia"/>
              </w:rPr>
              <w:t>产品名称：防褥疮气压床垫</w:t>
            </w:r>
          </w:p>
          <w:p w:rsidR="003A2E01" w:rsidRDefault="003A2E01" w:rsidP="003A2E01">
            <w:pPr>
              <w:rPr>
                <w:rFonts w:hint="eastAsia"/>
              </w:rPr>
            </w:pPr>
            <w:r>
              <w:rPr>
                <w:rFonts w:hint="eastAsia"/>
              </w:rPr>
              <w:t>2.</w:t>
            </w:r>
            <w:r>
              <w:rPr>
                <w:rFonts w:hint="eastAsia"/>
              </w:rPr>
              <w:t>气囊数量：</w:t>
            </w:r>
            <w:r>
              <w:rPr>
                <w:rFonts w:hint="eastAsia"/>
              </w:rPr>
              <w:t xml:space="preserve">22 </w:t>
            </w:r>
          </w:p>
          <w:p w:rsidR="003A2E01" w:rsidRDefault="003A2E01" w:rsidP="003A2E01">
            <w:pPr>
              <w:rPr>
                <w:rFonts w:hint="eastAsia"/>
              </w:rPr>
            </w:pPr>
            <w:r>
              <w:rPr>
                <w:rFonts w:hint="eastAsia"/>
              </w:rPr>
              <w:t>3.</w:t>
            </w:r>
            <w:r>
              <w:rPr>
                <w:rFonts w:hint="eastAsia"/>
              </w:rPr>
              <w:t>产品厚度</w:t>
            </w:r>
            <w:r>
              <w:rPr>
                <w:rFonts w:hint="eastAsia"/>
              </w:rPr>
              <w:t xml:space="preserve"> </w:t>
            </w:r>
            <w:r>
              <w:rPr>
                <w:rFonts w:hint="eastAsia"/>
              </w:rPr>
              <w:t>：</w:t>
            </w:r>
            <w:r>
              <w:rPr>
                <w:rFonts w:hint="eastAsia"/>
              </w:rPr>
              <w:t xml:space="preserve">8cm </w:t>
            </w:r>
          </w:p>
          <w:p w:rsidR="003A2E01" w:rsidRDefault="003A2E01" w:rsidP="003A2E01">
            <w:pPr>
              <w:rPr>
                <w:rFonts w:hint="eastAsia"/>
              </w:rPr>
            </w:pPr>
            <w:r>
              <w:rPr>
                <w:rFonts w:hint="eastAsia"/>
              </w:rPr>
              <w:t>4.</w:t>
            </w:r>
            <w:r>
              <w:rPr>
                <w:rFonts w:hint="eastAsia"/>
              </w:rPr>
              <w:t>面料材质：聚氯乙烯</w:t>
            </w:r>
          </w:p>
          <w:p w:rsidR="003A2E01" w:rsidRDefault="003A2E01" w:rsidP="003A2E01">
            <w:pPr>
              <w:rPr>
                <w:rFonts w:hint="eastAsia"/>
              </w:rPr>
            </w:pPr>
            <w:r>
              <w:rPr>
                <w:rFonts w:hint="eastAsia"/>
              </w:rPr>
              <w:t>5.</w:t>
            </w:r>
            <w:r>
              <w:rPr>
                <w:rFonts w:hint="eastAsia"/>
              </w:rPr>
              <w:t>承受重量：</w:t>
            </w:r>
            <w:r>
              <w:rPr>
                <w:rFonts w:hint="eastAsia"/>
              </w:rPr>
              <w:t>135</w:t>
            </w:r>
            <w:r>
              <w:rPr>
                <w:rFonts w:hint="eastAsia"/>
              </w:rPr>
              <w:t>公斤</w:t>
            </w:r>
            <w:r>
              <w:rPr>
                <w:rFonts w:hint="eastAsia"/>
              </w:rPr>
              <w:t xml:space="preserve"> </w:t>
            </w:r>
          </w:p>
          <w:p w:rsidR="003A2E01" w:rsidRDefault="003A2E01" w:rsidP="003A2E01">
            <w:pPr>
              <w:rPr>
                <w:rFonts w:hint="eastAsia"/>
              </w:rPr>
            </w:pPr>
            <w:r>
              <w:rPr>
                <w:rFonts w:hint="eastAsia"/>
              </w:rPr>
              <w:t>6.</w:t>
            </w:r>
            <w:r>
              <w:rPr>
                <w:rFonts w:hint="eastAsia"/>
              </w:rPr>
              <w:t>产品尺寸：</w:t>
            </w:r>
            <w:r>
              <w:rPr>
                <w:rFonts w:hint="eastAsia"/>
              </w:rPr>
              <w:t>1900*900*80</w:t>
            </w:r>
            <w:r>
              <w:rPr>
                <w:rFonts w:hint="eastAsia"/>
              </w:rPr>
              <w:t>毫米</w:t>
            </w:r>
            <w:r>
              <w:rPr>
                <w:rFonts w:hint="eastAsia"/>
              </w:rPr>
              <w:t xml:space="preserve"> </w:t>
            </w:r>
          </w:p>
          <w:p w:rsidR="003A2E01" w:rsidRDefault="003A2E01" w:rsidP="003A2E01">
            <w:pPr>
              <w:rPr>
                <w:rFonts w:hint="eastAsia"/>
              </w:rPr>
            </w:pPr>
            <w:r>
              <w:rPr>
                <w:rFonts w:hint="eastAsia"/>
              </w:rPr>
              <w:t>7.</w:t>
            </w:r>
            <w:r>
              <w:rPr>
                <w:rFonts w:hint="eastAsia"/>
              </w:rPr>
              <w:t>适用范围：卧床患者</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10</w:t>
            </w:r>
          </w:p>
        </w:tc>
      </w:tr>
      <w:tr w:rsidR="003A2E01" w:rsidTr="003A2E01">
        <w:trPr>
          <w:trHeight w:val="692"/>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30</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盲文语音电磁炉</w:t>
            </w:r>
          </w:p>
        </w:tc>
        <w:tc>
          <w:tcPr>
            <w:tcW w:w="5157" w:type="dxa"/>
            <w:noWrap/>
          </w:tcPr>
          <w:p w:rsidR="003A2E01" w:rsidRDefault="003A2E01" w:rsidP="003A2E01">
            <w:pPr>
              <w:rPr>
                <w:rFonts w:hint="eastAsia"/>
              </w:rPr>
            </w:pPr>
            <w:r>
              <w:rPr>
                <w:rFonts w:hint="eastAsia"/>
              </w:rPr>
              <w:t>1.</w:t>
            </w:r>
            <w:r>
              <w:rPr>
                <w:rFonts w:hint="eastAsia"/>
              </w:rPr>
              <w:t>性能规格组成要求：</w:t>
            </w:r>
          </w:p>
          <w:p w:rsidR="003A2E01" w:rsidRDefault="003A2E01" w:rsidP="003A2E01">
            <w:pPr>
              <w:rPr>
                <w:rFonts w:hint="eastAsia"/>
              </w:rPr>
            </w:pPr>
            <w:r>
              <w:rPr>
                <w:rFonts w:hint="eastAsia"/>
              </w:rPr>
              <w:t>1</w:t>
            </w:r>
            <w:r>
              <w:rPr>
                <w:rFonts w:hint="eastAsia"/>
              </w:rPr>
              <w:t>）额定电压</w:t>
            </w:r>
            <w:r>
              <w:rPr>
                <w:rFonts w:hint="eastAsia"/>
              </w:rPr>
              <w:t>220V;     2</w:t>
            </w:r>
            <w:r>
              <w:rPr>
                <w:rFonts w:hint="eastAsia"/>
              </w:rPr>
              <w:t>）额定频率</w:t>
            </w:r>
            <w:r>
              <w:rPr>
                <w:rFonts w:hint="eastAsia"/>
              </w:rPr>
              <w:t>50Hz-60Hz</w:t>
            </w:r>
            <w:r>
              <w:rPr>
                <w:rFonts w:hint="eastAsia"/>
              </w:rPr>
              <w:t>；</w:t>
            </w:r>
            <w:r>
              <w:rPr>
                <w:rFonts w:hint="eastAsia"/>
              </w:rPr>
              <w:t xml:space="preserve"> </w:t>
            </w:r>
          </w:p>
          <w:p w:rsidR="003A2E01" w:rsidRDefault="003A2E01" w:rsidP="003A2E01">
            <w:pPr>
              <w:rPr>
                <w:rFonts w:hint="eastAsia"/>
              </w:rPr>
            </w:pPr>
            <w:r>
              <w:rPr>
                <w:rFonts w:hint="eastAsia"/>
              </w:rPr>
              <w:t>3</w:t>
            </w:r>
            <w:r>
              <w:rPr>
                <w:rFonts w:hint="eastAsia"/>
              </w:rPr>
              <w:t>）整机长≥</w:t>
            </w:r>
            <w:r>
              <w:rPr>
                <w:rFonts w:hint="eastAsia"/>
              </w:rPr>
              <w:t>38cm</w:t>
            </w:r>
            <w:r>
              <w:rPr>
                <w:rFonts w:hint="eastAsia"/>
              </w:rPr>
              <w:t>；宽≥</w:t>
            </w:r>
            <w:r>
              <w:rPr>
                <w:rFonts w:hint="eastAsia"/>
              </w:rPr>
              <w:t>29cm</w:t>
            </w:r>
            <w:r>
              <w:rPr>
                <w:rFonts w:hint="eastAsia"/>
              </w:rPr>
              <w:t>；厚≤</w:t>
            </w:r>
            <w:r>
              <w:rPr>
                <w:rFonts w:hint="eastAsia"/>
              </w:rPr>
              <w:t>5cm</w:t>
            </w:r>
            <w:r>
              <w:rPr>
                <w:rFonts w:hint="eastAsia"/>
              </w:rPr>
              <w:t>；黑晶板长≥</w:t>
            </w:r>
            <w:r>
              <w:rPr>
                <w:rFonts w:hint="eastAsia"/>
              </w:rPr>
              <w:t>35cm</w:t>
            </w:r>
            <w:r>
              <w:rPr>
                <w:rFonts w:hint="eastAsia"/>
              </w:rPr>
              <w:t>、宽≥</w:t>
            </w:r>
            <w:r>
              <w:rPr>
                <w:rFonts w:hint="eastAsia"/>
              </w:rPr>
              <w:t xml:space="preserve">28cm </w:t>
            </w:r>
          </w:p>
          <w:p w:rsidR="003A2E01" w:rsidRDefault="003A2E01" w:rsidP="003A2E01">
            <w:pPr>
              <w:rPr>
                <w:rFonts w:hint="eastAsia"/>
              </w:rPr>
            </w:pPr>
            <w:r>
              <w:rPr>
                <w:rFonts w:hint="eastAsia"/>
              </w:rPr>
              <w:t>2.</w:t>
            </w:r>
            <w:r>
              <w:rPr>
                <w:rFonts w:hint="eastAsia"/>
              </w:rPr>
              <w:t>产品组成：电磁炉和汤锅。</w:t>
            </w:r>
          </w:p>
          <w:p w:rsidR="003A2E01" w:rsidRDefault="003A2E01" w:rsidP="003A2E01">
            <w:pPr>
              <w:rPr>
                <w:rFonts w:hint="eastAsia"/>
              </w:rPr>
            </w:pPr>
            <w:r>
              <w:rPr>
                <w:rFonts w:hint="eastAsia"/>
              </w:rPr>
              <w:t>3.</w:t>
            </w:r>
            <w:r>
              <w:rPr>
                <w:rFonts w:hint="eastAsia"/>
              </w:rPr>
              <w:t>功能要求：</w:t>
            </w:r>
            <w:r>
              <w:rPr>
                <w:rFonts w:hint="eastAsia"/>
              </w:rPr>
              <w:t xml:space="preserve">                                              </w:t>
            </w:r>
          </w:p>
          <w:p w:rsidR="003A2E01" w:rsidRDefault="003A2E01" w:rsidP="003A2E01">
            <w:pPr>
              <w:rPr>
                <w:rFonts w:hint="eastAsia"/>
              </w:rPr>
            </w:pPr>
            <w:r>
              <w:rPr>
                <w:rFonts w:ascii="宋体" w:eastAsia="宋体" w:hAnsi="宋体" w:cs="宋体" w:hint="eastAsia"/>
                <w:kern w:val="0"/>
                <w:sz w:val="22"/>
                <w:lang/>
              </w:rPr>
              <w:t>★</w:t>
            </w:r>
            <w:r>
              <w:rPr>
                <w:rFonts w:hint="eastAsia"/>
              </w:rPr>
              <w:t>1</w:t>
            </w:r>
            <w:r>
              <w:rPr>
                <w:rFonts w:hint="eastAsia"/>
              </w:rPr>
              <w:t>）电磁炉采用电容式感应控制按键（触控按键）且与发热面板为一体；</w:t>
            </w:r>
          </w:p>
          <w:p w:rsidR="003A2E01" w:rsidRDefault="003A2E01" w:rsidP="003A2E01">
            <w:pPr>
              <w:rPr>
                <w:rFonts w:hint="eastAsia"/>
              </w:rPr>
            </w:pPr>
            <w:r>
              <w:rPr>
                <w:rFonts w:ascii="宋体" w:eastAsia="宋体" w:hAnsi="宋体" w:cs="宋体" w:hint="eastAsia"/>
                <w:kern w:val="0"/>
                <w:sz w:val="22"/>
                <w:lang/>
              </w:rPr>
              <w:t>★</w:t>
            </w:r>
            <w:r>
              <w:rPr>
                <w:rFonts w:hint="eastAsia"/>
              </w:rPr>
              <w:t>2</w:t>
            </w:r>
            <w:r>
              <w:rPr>
                <w:rFonts w:hint="eastAsia"/>
              </w:rPr>
              <w:t>）电磁炉具有盲文标识且全程语音提示：</w:t>
            </w:r>
          </w:p>
          <w:p w:rsidR="003A2E01" w:rsidRDefault="003A2E01" w:rsidP="003A2E01">
            <w:pPr>
              <w:rPr>
                <w:rFonts w:hint="eastAsia"/>
              </w:rPr>
            </w:pPr>
            <w:r>
              <w:rPr>
                <w:rFonts w:hint="eastAsia"/>
              </w:rPr>
              <w:t>接通电源会有产品功能的使用介绍引导及操作注意事项的长语音使用说明。</w:t>
            </w:r>
          </w:p>
          <w:p w:rsidR="003A2E01" w:rsidRDefault="003A2E01" w:rsidP="003A2E01">
            <w:pPr>
              <w:rPr>
                <w:rFonts w:hint="eastAsia"/>
              </w:rPr>
            </w:pPr>
            <w:r>
              <w:rPr>
                <w:rFonts w:ascii="宋体" w:eastAsia="宋体" w:hAnsi="宋体" w:cs="宋体" w:hint="eastAsia"/>
                <w:kern w:val="0"/>
                <w:sz w:val="22"/>
                <w:lang/>
              </w:rPr>
              <w:t>★</w:t>
            </w:r>
            <w:r>
              <w:rPr>
                <w:rFonts w:hint="eastAsia"/>
              </w:rPr>
              <w:t>3</w:t>
            </w:r>
            <w:r>
              <w:rPr>
                <w:rFonts w:hint="eastAsia"/>
              </w:rPr>
              <w:t>）电磁炉主机具有待机模式和开机模式。</w:t>
            </w:r>
          </w:p>
          <w:p w:rsidR="003A2E01" w:rsidRDefault="003A2E01" w:rsidP="003A2E01">
            <w:pPr>
              <w:rPr>
                <w:rFonts w:hint="eastAsia"/>
              </w:rPr>
            </w:pPr>
            <w:r>
              <w:rPr>
                <w:rFonts w:hint="eastAsia"/>
              </w:rPr>
              <w:t>a.</w:t>
            </w:r>
            <w:r>
              <w:rPr>
                <w:rFonts w:hint="eastAsia"/>
              </w:rPr>
              <w:t>）待机模式：轻触任一按键有真人语音播报该按键的功能说明，但不会开启功能，方便视障朋友熟悉按键位置及功能组成。</w:t>
            </w:r>
          </w:p>
          <w:p w:rsidR="003A2E01" w:rsidRDefault="003A2E01" w:rsidP="003A2E01">
            <w:pPr>
              <w:rPr>
                <w:rFonts w:hint="eastAsia"/>
              </w:rPr>
            </w:pPr>
            <w:r>
              <w:rPr>
                <w:rFonts w:hint="eastAsia"/>
              </w:rPr>
              <w:t>b.</w:t>
            </w:r>
            <w:r>
              <w:rPr>
                <w:rFonts w:hint="eastAsia"/>
              </w:rPr>
              <w:t>）开机模式（长按开机键进入）：双击触控按键解锁按键功能。未放锅具时会有“请放锅具”的安全提示。</w:t>
            </w:r>
          </w:p>
          <w:p w:rsidR="003A2E01" w:rsidRDefault="003A2E01" w:rsidP="003A2E01">
            <w:pPr>
              <w:rPr>
                <w:rFonts w:hint="eastAsia"/>
              </w:rPr>
            </w:pPr>
            <w:r>
              <w:rPr>
                <w:rFonts w:ascii="宋体" w:eastAsia="宋体" w:hAnsi="宋体" w:cs="宋体" w:hint="eastAsia"/>
                <w:kern w:val="0"/>
                <w:sz w:val="22"/>
                <w:lang/>
              </w:rPr>
              <w:t>★</w:t>
            </w:r>
            <w:r>
              <w:rPr>
                <w:rFonts w:hint="eastAsia"/>
              </w:rPr>
              <w:t>4</w:t>
            </w:r>
            <w:r>
              <w:rPr>
                <w:rFonts w:hint="eastAsia"/>
              </w:rPr>
              <w:t>）主机拥有六个触控按键，均为防误触无间隔引导设计。分别有</w:t>
            </w:r>
            <w:r>
              <w:rPr>
                <w:rFonts w:hint="eastAsia"/>
              </w:rPr>
              <w:t>1</w:t>
            </w:r>
            <w:r>
              <w:rPr>
                <w:rFonts w:hint="eastAsia"/>
              </w:rPr>
              <w:t>、“开关”键；</w:t>
            </w:r>
            <w:r>
              <w:rPr>
                <w:rFonts w:hint="eastAsia"/>
              </w:rPr>
              <w:t>2</w:t>
            </w:r>
            <w:r>
              <w:rPr>
                <w:rFonts w:hint="eastAsia"/>
              </w:rPr>
              <w:t>、“功能”键；</w:t>
            </w:r>
            <w:r>
              <w:rPr>
                <w:rFonts w:hint="eastAsia"/>
              </w:rPr>
              <w:t xml:space="preserve"> 3</w:t>
            </w:r>
            <w:r>
              <w:rPr>
                <w:rFonts w:hint="eastAsia"/>
              </w:rPr>
              <w:t>、“增大”键</w:t>
            </w:r>
            <w:r>
              <w:rPr>
                <w:rFonts w:hint="eastAsia"/>
              </w:rPr>
              <w:t>;  4</w:t>
            </w:r>
            <w:r>
              <w:rPr>
                <w:rFonts w:hint="eastAsia"/>
              </w:rPr>
              <w:t>、“减小”键；</w:t>
            </w:r>
            <w:r>
              <w:rPr>
                <w:rFonts w:hint="eastAsia"/>
              </w:rPr>
              <w:t>5</w:t>
            </w:r>
            <w:r>
              <w:rPr>
                <w:rFonts w:hint="eastAsia"/>
              </w:rPr>
              <w:t>、“定时预约”键；</w:t>
            </w:r>
            <w:r>
              <w:rPr>
                <w:rFonts w:hint="eastAsia"/>
              </w:rPr>
              <w:t>6</w:t>
            </w:r>
            <w:r>
              <w:rPr>
                <w:rFonts w:hint="eastAsia"/>
              </w:rPr>
              <w:t>、“智能驱虫”键。开机状态下轻触“功能选择”键可依次选择火锅，爆炒，炒菜，煲汤，蒸炖，烧水六大功能。</w:t>
            </w:r>
          </w:p>
          <w:p w:rsidR="003A2E01" w:rsidRDefault="003A2E01" w:rsidP="003A2E01">
            <w:pPr>
              <w:rPr>
                <w:rFonts w:hint="eastAsia"/>
              </w:rPr>
            </w:pPr>
            <w:r>
              <w:rPr>
                <w:rFonts w:hint="eastAsia"/>
              </w:rPr>
              <w:t>5</w:t>
            </w:r>
            <w:r>
              <w:rPr>
                <w:rFonts w:hint="eastAsia"/>
              </w:rPr>
              <w:t>）电磁炉发热板上有</w:t>
            </w:r>
            <w:r>
              <w:rPr>
                <w:rFonts w:hint="eastAsia"/>
              </w:rPr>
              <w:t>4</w:t>
            </w:r>
            <w:r>
              <w:rPr>
                <w:rFonts w:hint="eastAsia"/>
              </w:rPr>
              <w:t>个定位条，呈圆形分布，起到定位锅具的作用。</w:t>
            </w:r>
          </w:p>
          <w:p w:rsidR="003A2E01" w:rsidRDefault="003A2E01" w:rsidP="003A2E01">
            <w:pPr>
              <w:rPr>
                <w:rFonts w:hint="eastAsia"/>
              </w:rPr>
            </w:pPr>
            <w:r>
              <w:rPr>
                <w:rFonts w:ascii="宋体" w:eastAsia="宋体" w:hAnsi="宋体" w:cs="宋体" w:hint="eastAsia"/>
                <w:szCs w:val="21"/>
              </w:rPr>
              <w:t>（须提供项目公示日期前经国家质检部门出具的检测报告佐证以上标</w:t>
            </w:r>
            <w:r>
              <w:rPr>
                <w:rFonts w:ascii="宋体" w:eastAsia="宋体" w:hAnsi="宋体" w:cs="宋体" w:hint="eastAsia"/>
                <w:kern w:val="0"/>
                <w:sz w:val="22"/>
                <w:lang/>
              </w:rPr>
              <w:t>★</w:t>
            </w:r>
            <w:r>
              <w:rPr>
                <w:rFonts w:ascii="宋体" w:eastAsia="宋体" w:hAnsi="宋体" w:cs="宋体" w:hint="eastAsia"/>
                <w:szCs w:val="21"/>
              </w:rPr>
              <w:t>参数。）</w:t>
            </w:r>
          </w:p>
        </w:tc>
        <w:tc>
          <w:tcPr>
            <w:tcW w:w="477" w:type="dxa"/>
            <w:noWrap/>
          </w:tcPr>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p>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33</w:t>
            </w:r>
          </w:p>
        </w:tc>
      </w:tr>
      <w:tr w:rsidR="003A2E01" w:rsidTr="003A2E01">
        <w:trPr>
          <w:trHeight w:val="793"/>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31</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盲文语音压力锅</w:t>
            </w:r>
          </w:p>
        </w:tc>
        <w:tc>
          <w:tcPr>
            <w:tcW w:w="5157" w:type="dxa"/>
            <w:noWrap/>
          </w:tcPr>
          <w:p w:rsidR="003A2E01" w:rsidRDefault="003A2E01" w:rsidP="003A2E01">
            <w:pPr>
              <w:rPr>
                <w:rFonts w:ascii="宋体" w:eastAsia="宋体" w:hAnsi="宋体" w:cs="宋体"/>
                <w:szCs w:val="21"/>
              </w:rPr>
            </w:pPr>
            <w:r>
              <w:rPr>
                <w:rFonts w:ascii="宋体" w:eastAsia="宋体" w:hAnsi="宋体" w:cs="宋体" w:hint="eastAsia"/>
                <w:szCs w:val="21"/>
              </w:rPr>
              <w:t>1.功能按钮带盲文标识，方便盲人触摸识别。</w:t>
            </w:r>
          </w:p>
          <w:p w:rsidR="003A2E01" w:rsidRDefault="003A2E01" w:rsidP="003A2E01">
            <w:pPr>
              <w:rPr>
                <w:rFonts w:ascii="宋体" w:eastAsia="宋体" w:hAnsi="宋体" w:cs="宋体"/>
                <w:szCs w:val="21"/>
              </w:rPr>
            </w:pPr>
            <w:r>
              <w:rPr>
                <w:rFonts w:ascii="宋体" w:eastAsia="宋体" w:hAnsi="宋体" w:cs="宋体" w:hint="eastAsia"/>
                <w:szCs w:val="21"/>
              </w:rPr>
              <w:t>2.功能、开关两键设置，煮饭、煲粥、肉类、蹄筋、烙饼、蛋糕、煲汤、豆类八种烹饪方式循环选择，特意简化面板设计，使操作更简单。</w:t>
            </w:r>
          </w:p>
          <w:p w:rsidR="003A2E01" w:rsidRDefault="003A2E01" w:rsidP="003A2E01">
            <w:pPr>
              <w:rPr>
                <w:rFonts w:ascii="宋体" w:eastAsia="宋体" w:hAnsi="宋体" w:cs="宋体"/>
                <w:szCs w:val="21"/>
              </w:rPr>
            </w:pPr>
            <w:r>
              <w:rPr>
                <w:rFonts w:ascii="宋体" w:eastAsia="宋体" w:hAnsi="宋体" w:cs="宋体" w:hint="eastAsia"/>
                <w:szCs w:val="21"/>
              </w:rPr>
              <w:lastRenderedPageBreak/>
              <w:t>3.全过程语音提示，高温断电保护。</w:t>
            </w:r>
          </w:p>
          <w:p w:rsidR="003A2E01" w:rsidRDefault="003A2E01" w:rsidP="003A2E01">
            <w:pPr>
              <w:rPr>
                <w:rFonts w:ascii="宋体" w:eastAsia="宋体" w:hAnsi="宋体" w:cs="宋体"/>
                <w:szCs w:val="21"/>
              </w:rPr>
            </w:pPr>
            <w:r>
              <w:rPr>
                <w:rFonts w:ascii="宋体" w:eastAsia="宋体" w:hAnsi="宋体" w:cs="宋体" w:hint="eastAsia"/>
                <w:szCs w:val="21"/>
              </w:rPr>
              <w:t>4.功率：900w ，净重5kg，容量5L，全包盖防烫。</w:t>
            </w:r>
          </w:p>
          <w:p w:rsidR="003A2E01" w:rsidRDefault="003A2E01" w:rsidP="003A2E01">
            <w:pPr>
              <w:rPr>
                <w:rFonts w:ascii="宋体" w:eastAsia="宋体" w:hAnsi="宋体" w:cs="宋体"/>
                <w:szCs w:val="21"/>
              </w:rPr>
            </w:pPr>
            <w:r>
              <w:rPr>
                <w:rFonts w:ascii="宋体" w:eastAsia="宋体" w:hAnsi="宋体" w:cs="宋体" w:hint="eastAsia"/>
                <w:szCs w:val="21"/>
              </w:rPr>
              <w:t>5.特带盲文使用说明书。</w:t>
            </w:r>
          </w:p>
          <w:p w:rsidR="003A2E01" w:rsidRDefault="003A2E01" w:rsidP="003A2E01">
            <w:pPr>
              <w:rPr>
                <w:rFonts w:ascii="宋体" w:eastAsia="宋体" w:hAnsi="宋体" w:cs="宋体"/>
                <w:szCs w:val="21"/>
              </w:rPr>
            </w:pPr>
            <w:r>
              <w:rPr>
                <w:rFonts w:ascii="宋体" w:eastAsia="宋体" w:hAnsi="宋体" w:cs="宋体" w:hint="eastAsia"/>
                <w:szCs w:val="21"/>
              </w:rPr>
              <w:t>6.专为低视力、盲人设计。</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台</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1</w:t>
            </w:r>
          </w:p>
        </w:tc>
      </w:tr>
      <w:tr w:rsidR="003A2E01" w:rsidTr="003A2E01">
        <w:trPr>
          <w:trHeight w:val="179"/>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32</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脑瘫轮椅</w:t>
            </w:r>
          </w:p>
        </w:tc>
        <w:tc>
          <w:tcPr>
            <w:tcW w:w="5157" w:type="dxa"/>
            <w:noWrap/>
          </w:tcPr>
          <w:p w:rsidR="003A2E01" w:rsidRDefault="003A2E01" w:rsidP="003A2E01">
            <w:pPr>
              <w:rPr>
                <w:rFonts w:ascii="宋体" w:eastAsia="宋体" w:hAnsi="宋体" w:cs="宋体"/>
                <w:szCs w:val="21"/>
              </w:rPr>
            </w:pPr>
            <w:r>
              <w:rPr>
                <w:rFonts w:ascii="宋体" w:eastAsia="宋体" w:hAnsi="宋体" w:cs="宋体" w:hint="eastAsia"/>
                <w:szCs w:val="21"/>
              </w:rPr>
              <w:t>规格：车长：98CM；坐高：55CM；坐宽：36CM；车宽：49CM ，折叠宽：26CM；大轮高：31CM；小轮高：14.5CM；车高：98CM</w:t>
            </w:r>
          </w:p>
          <w:p w:rsidR="003A2E01" w:rsidRDefault="003A2E01" w:rsidP="003A2E01">
            <w:pPr>
              <w:rPr>
                <w:rFonts w:ascii="宋体" w:eastAsia="宋体" w:hAnsi="宋体" w:cs="宋体"/>
                <w:szCs w:val="21"/>
              </w:rPr>
            </w:pPr>
            <w:r>
              <w:rPr>
                <w:rFonts w:ascii="宋体" w:eastAsia="宋体" w:hAnsi="宋体" w:cs="宋体" w:hint="eastAsia"/>
                <w:szCs w:val="21"/>
              </w:rPr>
              <w:t>包装尺寸：90*30*100CM；毛重：20.6CM；净重：18.1KG，承重量：≤100KG</w:t>
            </w:r>
          </w:p>
          <w:p w:rsidR="003A2E01" w:rsidRDefault="003A2E01" w:rsidP="003A2E01">
            <w:pPr>
              <w:rPr>
                <w:rFonts w:ascii="宋体" w:eastAsia="宋体" w:hAnsi="宋体" w:cs="宋体"/>
                <w:szCs w:val="21"/>
              </w:rPr>
            </w:pPr>
            <w:r>
              <w:rPr>
                <w:rFonts w:ascii="宋体" w:eastAsia="宋体" w:hAnsi="宋体" w:cs="宋体" w:hint="eastAsia"/>
                <w:szCs w:val="21"/>
              </w:rPr>
              <w:t>描述：钢管喷涂车架，喷涂马扎，壁厚1.0mm，固定脚踏，固定扶手，优质网格透气座背垫，5寸前轮，12寸黑色一体轮胎</w:t>
            </w:r>
          </w:p>
          <w:p w:rsidR="003A2E01" w:rsidRDefault="003A2E01" w:rsidP="003A2E01">
            <w:pPr>
              <w:rPr>
                <w:rFonts w:ascii="宋体" w:eastAsia="宋体" w:hAnsi="宋体" w:cs="宋体"/>
                <w:szCs w:val="21"/>
              </w:rPr>
            </w:pPr>
            <w:r>
              <w:rPr>
                <w:rFonts w:ascii="宋体" w:eastAsia="宋体" w:hAnsi="宋体" w:cs="宋体" w:hint="eastAsia"/>
                <w:szCs w:val="21"/>
              </w:rPr>
              <w:t>铝合金踏板，塑料扶手，四刹车，儿童脑瘫专用</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张</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4</w:t>
            </w:r>
          </w:p>
        </w:tc>
      </w:tr>
      <w:tr w:rsidR="003A2E01" w:rsidTr="003A2E01">
        <w:trPr>
          <w:trHeight w:val="310"/>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33</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坡道扶手</w:t>
            </w:r>
          </w:p>
        </w:tc>
        <w:tc>
          <w:tcPr>
            <w:tcW w:w="5157" w:type="dxa"/>
            <w:noWrap/>
          </w:tcPr>
          <w:p w:rsidR="003A2E01" w:rsidRDefault="003A2E01" w:rsidP="003A2E01">
            <w:pPr>
              <w:jc w:val="left"/>
              <w:rPr>
                <w:rFonts w:ascii="宋体" w:eastAsia="宋体" w:hAnsi="宋体" w:cs="宋体"/>
                <w:szCs w:val="21"/>
              </w:rPr>
            </w:pPr>
            <w:r>
              <w:rPr>
                <w:rFonts w:ascii="宋体" w:eastAsia="宋体" w:hAnsi="宋体" w:cs="宋体" w:hint="eastAsia"/>
                <w:szCs w:val="21"/>
              </w:rPr>
              <w:t xml:space="preserve">1型号：LW-001 </w:t>
            </w:r>
          </w:p>
          <w:p w:rsidR="003A2E01" w:rsidRDefault="003A2E01" w:rsidP="003A2E01">
            <w:pPr>
              <w:jc w:val="left"/>
              <w:rPr>
                <w:rFonts w:ascii="宋体" w:eastAsia="宋体" w:hAnsi="宋体" w:cs="宋体"/>
                <w:szCs w:val="21"/>
              </w:rPr>
            </w:pPr>
            <w:r>
              <w:rPr>
                <w:rFonts w:ascii="宋体" w:eastAsia="宋体" w:hAnsi="宋体" w:cs="宋体" w:hint="eastAsia"/>
                <w:szCs w:val="21"/>
              </w:rPr>
              <w:t>2材质：不锈钢管。</w:t>
            </w:r>
          </w:p>
          <w:p w:rsidR="003A2E01" w:rsidRDefault="003A2E01" w:rsidP="003A2E01">
            <w:pPr>
              <w:spacing w:line="360" w:lineRule="auto"/>
              <w:jc w:val="left"/>
              <w:rPr>
                <w:rFonts w:ascii="宋体" w:eastAsia="宋体" w:hAnsi="宋体" w:cs="宋体"/>
                <w:szCs w:val="21"/>
              </w:rPr>
            </w:pPr>
            <w:r>
              <w:rPr>
                <w:rFonts w:ascii="宋体" w:eastAsia="宋体" w:hAnsi="宋体" w:cs="宋体" w:hint="eastAsia"/>
                <w:szCs w:val="21"/>
              </w:rPr>
              <w:t>3规格：圆形扶手的直径为50mm。</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米</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53.8</w:t>
            </w:r>
          </w:p>
        </w:tc>
      </w:tr>
      <w:tr w:rsidR="003A2E01" w:rsidTr="003A2E01">
        <w:trPr>
          <w:trHeight w:val="664"/>
          <w:jc w:val="center"/>
        </w:trPr>
        <w:tc>
          <w:tcPr>
            <w:tcW w:w="649"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34</w:t>
            </w:r>
          </w:p>
        </w:tc>
        <w:tc>
          <w:tcPr>
            <w:tcW w:w="1212"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四角手杖</w:t>
            </w:r>
          </w:p>
        </w:tc>
        <w:tc>
          <w:tcPr>
            <w:tcW w:w="5157" w:type="dxa"/>
            <w:noWrap/>
          </w:tcPr>
          <w:p w:rsidR="003A2E01" w:rsidRDefault="003A2E01" w:rsidP="003A2E01">
            <w:pPr>
              <w:jc w:val="left"/>
              <w:rPr>
                <w:rFonts w:ascii="宋体" w:eastAsia="宋体" w:hAnsi="宋体" w:cs="宋体"/>
                <w:szCs w:val="21"/>
              </w:rPr>
            </w:pPr>
            <w:r>
              <w:rPr>
                <w:rFonts w:ascii="宋体" w:eastAsia="宋体" w:hAnsi="宋体" w:cs="宋体" w:hint="eastAsia"/>
                <w:szCs w:val="21"/>
              </w:rPr>
              <w:t>1、材质：铝合金,表面氧化处理。</w:t>
            </w:r>
          </w:p>
          <w:p w:rsidR="003A2E01" w:rsidRDefault="003A2E01" w:rsidP="003A2E01">
            <w:pPr>
              <w:jc w:val="left"/>
              <w:rPr>
                <w:rFonts w:ascii="宋体" w:eastAsia="宋体" w:hAnsi="宋体" w:cs="宋体"/>
                <w:szCs w:val="21"/>
              </w:rPr>
            </w:pPr>
            <w:r>
              <w:rPr>
                <w:rFonts w:ascii="宋体" w:eastAsia="宋体" w:hAnsi="宋体" w:cs="宋体" w:hint="eastAsia"/>
                <w:szCs w:val="21"/>
              </w:rPr>
              <w:t>2、高度可升降（74-97cm）</w:t>
            </w:r>
          </w:p>
          <w:p w:rsidR="003A2E01" w:rsidRDefault="003A2E01" w:rsidP="003A2E01">
            <w:pPr>
              <w:jc w:val="left"/>
              <w:rPr>
                <w:rFonts w:ascii="宋体" w:eastAsia="宋体" w:hAnsi="宋体" w:cs="宋体"/>
                <w:szCs w:val="21"/>
              </w:rPr>
            </w:pPr>
            <w:r>
              <w:rPr>
                <w:rFonts w:ascii="宋体" w:eastAsia="宋体" w:hAnsi="宋体" w:cs="宋体" w:hint="eastAsia"/>
                <w:szCs w:val="21"/>
              </w:rPr>
              <w:t>3、发泡加工把手,防水耐用,使用时间长。</w:t>
            </w:r>
          </w:p>
          <w:p w:rsidR="003A2E01" w:rsidRDefault="003A2E01" w:rsidP="003A2E01">
            <w:pPr>
              <w:spacing w:line="360" w:lineRule="auto"/>
              <w:jc w:val="left"/>
              <w:rPr>
                <w:rFonts w:ascii="宋体" w:eastAsia="宋体" w:hAnsi="宋体" w:cs="宋体"/>
                <w:szCs w:val="21"/>
              </w:rPr>
            </w:pPr>
            <w:r>
              <w:rPr>
                <w:rFonts w:ascii="宋体" w:eastAsia="宋体" w:hAnsi="宋体" w:cs="宋体" w:hint="eastAsia"/>
                <w:szCs w:val="21"/>
              </w:rPr>
              <w:t>4、配合钢铁底座，增加稳定性，采用四脚着地结构，配橡胶防滑脚垫，安全可靠，承重 90kg</w:t>
            </w:r>
          </w:p>
        </w:tc>
        <w:tc>
          <w:tcPr>
            <w:tcW w:w="477" w:type="dxa"/>
            <w:noWrap/>
          </w:tcPr>
          <w:p w:rsidR="003A2E01" w:rsidRDefault="003A2E01" w:rsidP="003A2E01">
            <w:pPr>
              <w:spacing w:line="360" w:lineRule="auto"/>
              <w:jc w:val="left"/>
              <w:rPr>
                <w:rFonts w:ascii="宋体" w:eastAsia="宋体" w:hAnsi="宋体" w:cs="宋体"/>
                <w:sz w:val="24"/>
                <w:szCs w:val="24"/>
              </w:rPr>
            </w:pPr>
            <w:r>
              <w:rPr>
                <w:rFonts w:ascii="宋体" w:eastAsia="宋体" w:hAnsi="宋体" w:cs="宋体" w:hint="eastAsia"/>
                <w:sz w:val="24"/>
                <w:szCs w:val="24"/>
              </w:rPr>
              <w:t>支</w:t>
            </w:r>
          </w:p>
        </w:tc>
        <w:tc>
          <w:tcPr>
            <w:tcW w:w="842" w:type="dxa"/>
            <w:noWrap/>
            <w:vAlign w:val="center"/>
          </w:tcPr>
          <w:p w:rsidR="003A2E01" w:rsidRDefault="003A2E01" w:rsidP="003A2E01">
            <w:pPr>
              <w:jc w:val="center"/>
              <w:rPr>
                <w:rFonts w:ascii="宋体" w:eastAsia="宋体" w:hAnsi="宋体" w:cs="宋体"/>
                <w:sz w:val="24"/>
                <w:szCs w:val="24"/>
              </w:rPr>
            </w:pPr>
            <w:r>
              <w:rPr>
                <w:rFonts w:ascii="宋体" w:eastAsia="宋体" w:hAnsi="宋体" w:cs="宋体" w:hint="eastAsia"/>
                <w:sz w:val="24"/>
                <w:szCs w:val="24"/>
              </w:rPr>
              <w:t>33</w:t>
            </w:r>
          </w:p>
        </w:tc>
      </w:tr>
    </w:tbl>
    <w:p w:rsidR="003A2E01" w:rsidRDefault="003A2E01" w:rsidP="003A2E01">
      <w:pPr>
        <w:pStyle w:val="12"/>
        <w:ind w:firstLineChars="0" w:firstLine="0"/>
        <w:jc w:val="left"/>
        <w:rPr>
          <w:rFonts w:hint="eastAsia"/>
          <w:b/>
          <w:bCs/>
          <w:sz w:val="32"/>
          <w:szCs w:val="32"/>
        </w:rPr>
      </w:pPr>
    </w:p>
    <w:p w:rsidR="00814578" w:rsidRPr="003A2E01" w:rsidRDefault="00814578" w:rsidP="00650CFB">
      <w:pPr>
        <w:spacing w:line="360" w:lineRule="auto"/>
        <w:contextualSpacing/>
        <w:jc w:val="left"/>
        <w:rPr>
          <w:rFonts w:hint="eastAsia"/>
          <w:lang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w:t>
      </w:r>
      <w:r w:rsidRPr="00814578">
        <w:rPr>
          <w:rFonts w:ascii="宋体" w:cs="宋体" w:hint="eastAsia"/>
          <w:lang w:bidi="zh-CN"/>
        </w:rPr>
        <w:t>报价包含电梯井道、地坑，全部工程及设备。甲</w:t>
      </w:r>
      <w:r>
        <w:rPr>
          <w:rFonts w:ascii="宋体" w:cs="宋体" w:hint="eastAsia"/>
          <w:lang w:bidi="zh-CN"/>
        </w:rPr>
        <w:t>方指定安装地点后余全部有中标方完成，</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61DB7">
        <w:rPr>
          <w:rFonts w:asciiTheme="minorEastAsia" w:eastAsiaTheme="minorEastAsia" w:hAnsiTheme="minorEastAsia" w:cs="黑体" w:hint="eastAsia"/>
          <w:b/>
          <w:bCs/>
          <w:shd w:val="clear" w:color="auto" w:fill="FFFFFF"/>
        </w:rPr>
        <w:t xml:space="preserve"> </w:t>
      </w:r>
      <w:r w:rsidR="003A2E01">
        <w:rPr>
          <w:rFonts w:asciiTheme="minorEastAsia" w:eastAsiaTheme="minorEastAsia" w:hAnsiTheme="minorEastAsia" w:cs="黑体" w:hint="eastAsia"/>
          <w:b/>
          <w:bCs/>
          <w:shd w:val="clear" w:color="auto" w:fill="FFFFFF"/>
        </w:rPr>
        <w:t>1026000.00元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3A2E01" w:rsidRDefault="009342BD" w:rsidP="003A2E01">
      <w:pPr>
        <w:spacing w:line="360" w:lineRule="auto"/>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3A2E01" w:rsidRPr="003A2E01" w:rsidRDefault="003A2E01" w:rsidP="003A2E01">
      <w:pPr>
        <w:spacing w:line="360" w:lineRule="auto"/>
        <w:jc w:val="left"/>
        <w:rPr>
          <w:rFonts w:ascii="宋体" w:eastAsia="宋体" w:hAnsi="Calibri" w:cs="宋体" w:hint="eastAsia"/>
          <w:sz w:val="24"/>
          <w:szCs w:val="24"/>
          <w:lang w:bidi="zh-CN"/>
        </w:rPr>
      </w:pPr>
      <w:r w:rsidRPr="003A2E01">
        <w:rPr>
          <w:rFonts w:ascii="宋体" w:eastAsia="宋体" w:hAnsi="Calibri" w:cs="宋体" w:hint="eastAsia"/>
          <w:sz w:val="24"/>
          <w:szCs w:val="24"/>
          <w:lang w:bidi="zh-CN"/>
        </w:rPr>
        <w:t>（一）支付方式：银行转账</w:t>
      </w:r>
    </w:p>
    <w:p w:rsidR="00650CFB" w:rsidRDefault="003A2E01" w:rsidP="003A2E01">
      <w:pPr>
        <w:spacing w:line="360" w:lineRule="auto"/>
        <w:jc w:val="left"/>
        <w:rPr>
          <w:rFonts w:ascii="宋体" w:eastAsia="宋体" w:hAnsi="Calibri" w:cs="宋体" w:hint="eastAsia"/>
          <w:sz w:val="24"/>
          <w:szCs w:val="24"/>
          <w:lang w:bidi="zh-CN"/>
        </w:rPr>
      </w:pPr>
      <w:r w:rsidRPr="003A2E01">
        <w:rPr>
          <w:rFonts w:ascii="宋体" w:eastAsia="宋体" w:hAnsi="Calibri" w:cs="宋体" w:hint="eastAsia"/>
          <w:sz w:val="24"/>
          <w:szCs w:val="24"/>
          <w:lang w:bidi="zh-CN"/>
        </w:rPr>
        <w:t>（二）支付时间及条件：签订合同后进场供货施工，供货完成后报财政核拨，施工完毕验收合格后支付100%合同款</w:t>
      </w:r>
    </w:p>
    <w:p w:rsidR="004943DB" w:rsidRDefault="009342BD" w:rsidP="003A2E01">
      <w:pPr>
        <w:spacing w:line="360" w:lineRule="auto"/>
        <w:jc w:val="left"/>
        <w:rPr>
          <w:rFonts w:ascii="宋体" w:hAnsi="宋体" w:hint="eastAsia"/>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3A2E01" w:rsidRPr="003A2E01">
        <w:rPr>
          <w:rFonts w:ascii="宋体" w:hAnsi="宋体" w:hint="eastAsia"/>
          <w:sz w:val="24"/>
          <w:szCs w:val="24"/>
        </w:rPr>
        <w:t>中标后15日内完成供货</w:t>
      </w:r>
    </w:p>
    <w:p w:rsidR="000B6266" w:rsidRDefault="000B6266" w:rsidP="000B6266">
      <w:pPr>
        <w:pStyle w:val="Default"/>
        <w:rPr>
          <w:rFonts w:hint="eastAsia"/>
        </w:rPr>
      </w:pPr>
    </w:p>
    <w:p w:rsidR="000B6266" w:rsidRPr="000B6266" w:rsidRDefault="000B6266" w:rsidP="000B6266">
      <w:pPr>
        <w:pStyle w:val="Default"/>
        <w:rPr>
          <w:rFonts w:hint="eastAsia"/>
          <w:lang w:bidi="zh-CN"/>
        </w:rPr>
      </w:pPr>
      <w:r w:rsidRPr="000B6266">
        <w:rPr>
          <w:rFonts w:hAnsi="Calibri" w:hint="eastAsia"/>
          <w:b/>
          <w:color w:val="auto"/>
          <w:kern w:val="2"/>
          <w:lang w:bidi="zh-CN"/>
        </w:rPr>
        <w:t>3.其他要求：</w:t>
      </w:r>
      <w:r w:rsidRPr="000B6266">
        <w:rPr>
          <w:rFonts w:hint="eastAsia"/>
          <w:lang w:bidi="zh-CN"/>
        </w:rPr>
        <w:t>投标人中标后需协带产品“闪光音乐水壶，助行器，坐便椅，不锈钢腋拐，盲文语音电磁炉，盲人语音电饭煲，”检验报告原件签订合同，如未能提供原件，者视为投标人标书中放置的检验报告为虚假材料，甲方有权拒绝签订合同。</w:t>
      </w:r>
    </w:p>
    <w:p w:rsidR="000B6266" w:rsidRPr="000B6266" w:rsidRDefault="000B6266" w:rsidP="000B6266">
      <w:pPr>
        <w:pStyle w:val="Default"/>
        <w:sectPr w:rsidR="000B6266" w:rsidRPr="000B6266"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29767F">
              <w:rPr>
                <w:rFonts w:asciiTheme="minorEastAsia" w:hAnsiTheme="minorEastAsia" w:cs="仿宋" w:hint="eastAsia"/>
                <w:sz w:val="24"/>
                <w:szCs w:val="24"/>
              </w:rPr>
              <w:t>49</w:t>
            </w:r>
          </w:p>
          <w:p w:rsidR="006D4AAC" w:rsidRPr="006E55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29767F" w:rsidRPr="0029767F">
              <w:rPr>
                <w:rFonts w:asciiTheme="minorEastAsia" w:hAnsiTheme="minorEastAsia" w:cs="仿宋_GB2312" w:hint="eastAsia"/>
                <w:sz w:val="24"/>
                <w:szCs w:val="24"/>
              </w:rPr>
              <w:t xml:space="preserve"> 2021年襄城县低收入重度残疾人家庭无障碍改造项目(不见面开标)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29767F" w:rsidRPr="0029767F">
              <w:rPr>
                <w:rFonts w:asciiTheme="minorEastAsia" w:hAnsiTheme="minorEastAsia" w:cs="仿宋_GB2312" w:hint="eastAsia"/>
                <w:sz w:val="24"/>
                <w:szCs w:val="24"/>
              </w:rPr>
              <w:t>2021年襄城县低收入重度残疾人家庭无障碍改造</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650CFB"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29767F" w:rsidRPr="0029767F">
              <w:rPr>
                <w:rFonts w:asciiTheme="minorEastAsia" w:hAnsiTheme="minorEastAsia" w:cs="仿宋_GB2312" w:hint="eastAsia"/>
                <w:sz w:val="24"/>
                <w:szCs w:val="24"/>
              </w:rPr>
              <w:t>襄城县残疾人联合会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Pr="00650CFB" w:rsidRDefault="00721AEF" w:rsidP="0029767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29767F">
              <w:rPr>
                <w:rFonts w:asciiTheme="minorEastAsia" w:hAnsiTheme="minorEastAsia" w:cs="仿宋_GB2312" w:hint="eastAsia"/>
                <w:sz w:val="24"/>
                <w:szCs w:val="24"/>
              </w:rPr>
              <w:t>李先生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29767F">
              <w:rPr>
                <w:rFonts w:asciiTheme="minorEastAsia" w:hAnsiTheme="minorEastAsia" w:cs="仿宋_GB2312" w:hint="eastAsia"/>
                <w:sz w:val="24"/>
                <w:szCs w:val="24"/>
              </w:rPr>
              <w:t>15836590503</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4438E">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D800E5" w:rsidRPr="00D800E5" w:rsidRDefault="00D800E5" w:rsidP="00D800E5">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提供“国家企业信用信息公示系统”查询结果，查询结果应包含公司基本信息、股东及出资信息）。</w:t>
            </w:r>
          </w:p>
          <w:p w:rsidR="00AB675D" w:rsidRPr="0021780B" w:rsidRDefault="00AB675D" w:rsidP="00AB675D">
            <w:pPr>
              <w:pStyle w:val="Default"/>
              <w:adjustRightInd/>
              <w:contextualSpacing/>
              <w:rPr>
                <w:rFonts w:asciiTheme="minorEastAsia" w:eastAsiaTheme="minorEastAsia" w:hAnsiTheme="minorEastAsia"/>
                <w:b/>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E150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E150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0B626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shd w:val="clear" w:color="auto" w:fill="FFFFFF"/>
              </w:rPr>
              <w:t>1026000.00元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0E150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0E150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0E150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0E150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2976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50CFB">
              <w:rPr>
                <w:rFonts w:asciiTheme="minorEastAsia" w:hAnsiTheme="minorEastAsia" w:cs="宋体" w:hint="eastAsia"/>
                <w:b/>
                <w:sz w:val="28"/>
                <w:szCs w:val="24"/>
              </w:rPr>
              <w:t>11</w:t>
            </w:r>
            <w:r>
              <w:rPr>
                <w:rFonts w:asciiTheme="minorEastAsia" w:hAnsiTheme="minorEastAsia" w:cs="宋体" w:hint="eastAsia"/>
                <w:b/>
                <w:sz w:val="28"/>
                <w:szCs w:val="24"/>
                <w:lang w:val="zh-CN"/>
              </w:rPr>
              <w:t>月</w:t>
            </w:r>
            <w:r w:rsidR="00C2295A">
              <w:rPr>
                <w:rFonts w:asciiTheme="minorEastAsia" w:hAnsiTheme="minorEastAsia" w:cs="宋体" w:hint="eastAsia"/>
                <w:b/>
                <w:sz w:val="28"/>
                <w:szCs w:val="24"/>
              </w:rPr>
              <w:t>2</w:t>
            </w:r>
            <w:r w:rsidR="0029767F">
              <w:rPr>
                <w:rFonts w:asciiTheme="minorEastAsia" w:hAnsiTheme="minorEastAsia" w:cs="宋体" w:hint="eastAsia"/>
                <w:b/>
                <w:sz w:val="28"/>
                <w:szCs w:val="24"/>
              </w:rPr>
              <w:t>6</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0E150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0E150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0E150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0E150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0E150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0E150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29767F" w:rsidRDefault="0029767F" w:rsidP="00415C4B">
      <w:pPr>
        <w:tabs>
          <w:tab w:val="left" w:pos="1260"/>
        </w:tabs>
        <w:autoSpaceDE w:val="0"/>
        <w:autoSpaceDN w:val="0"/>
        <w:spacing w:line="360" w:lineRule="auto"/>
        <w:ind w:firstLineChars="850" w:firstLine="2389"/>
        <w:contextualSpacing/>
        <w:rPr>
          <w:rFonts w:asciiTheme="minorEastAsia" w:hAnsiTheme="minorEastAsia" w:cs="宋体" w:hint="eastAsia"/>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5375E7" w:rsidRPr="00BF7854" w:rsidRDefault="005375E7" w:rsidP="005375E7">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5375E7" w:rsidRPr="00BF7854" w:rsidRDefault="005375E7" w:rsidP="005375E7">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5375E7" w:rsidRPr="00BF7854" w:rsidRDefault="005375E7" w:rsidP="005375E7">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5375E7" w:rsidRPr="00BF7854" w:rsidRDefault="005375E7" w:rsidP="005375E7">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E1132" w:rsidRDefault="00BE1132"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hint="eastAsia"/>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w:t>
      </w:r>
      <w:r>
        <w:rPr>
          <w:rFonts w:asciiTheme="minorEastAsia" w:hAnsiTheme="minorEastAsia" w:cs="仿宋_GB2312"/>
          <w:sz w:val="24"/>
          <w:szCs w:val="24"/>
        </w:rPr>
        <w:lastRenderedPageBreak/>
        <w:t xml:space="preserve">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w:t>
            </w:r>
            <w:r>
              <w:rPr>
                <w:rFonts w:asciiTheme="minorEastAsia" w:hAnsiTheme="minorEastAsia" w:hint="eastAsia"/>
                <w:b/>
                <w:bCs/>
                <w:sz w:val="24"/>
                <w:szCs w:val="24"/>
              </w:rPr>
              <w:lastRenderedPageBreak/>
              <w:t>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lastRenderedPageBreak/>
              <w:t>供应商未被列入“信用中国”网站</w:t>
            </w:r>
            <w:r>
              <w:rPr>
                <w:rFonts w:asciiTheme="minorEastAsia" w:hAnsiTheme="minorEastAsia" w:hint="eastAsia"/>
                <w:bCs/>
                <w:sz w:val="24"/>
                <w:szCs w:val="24"/>
              </w:rPr>
              <w:lastRenderedPageBreak/>
              <w:t>(www.creditchina.gov.cn)失信被执行人、重大税收违法案件当事人名单的投标人；“中国政府采购网”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Pr="00650CFB" w:rsidRDefault="0029767F">
            <w:pPr>
              <w:pStyle w:val="ae"/>
              <w:shd w:val="clear" w:color="auto" w:fill="FFFFFF"/>
              <w:spacing w:line="360" w:lineRule="auto"/>
              <w:rPr>
                <w:rFonts w:asciiTheme="minorEastAsia" w:hAnsiTheme="minorEastAsia"/>
                <w:b/>
                <w:bCs/>
              </w:rPr>
            </w:pPr>
            <w:r>
              <w:rPr>
                <w:rFonts w:asciiTheme="minorEastAsia" w:hAnsiTheme="minorEastAsia" w:hint="eastAsia"/>
                <w:b/>
                <w:bCs/>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800E5" w:rsidRPr="00D800E5"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5509D" w:rsidRDefault="0065509D" w:rsidP="00AE4C14">
            <w:pPr>
              <w:spacing w:line="360" w:lineRule="auto"/>
              <w:ind w:firstLineChars="100" w:firstLine="241"/>
              <w:rPr>
                <w:rFonts w:asciiTheme="minorEastAsia" w:hAnsiTheme="minorEastAsia" w:cs="仿宋_GB2312"/>
                <w:b/>
                <w:bCs/>
                <w:color w:val="FF0000"/>
                <w:sz w:val="24"/>
                <w:szCs w:val="24"/>
                <w:lang w:val="zh-CN"/>
              </w:rPr>
            </w:pPr>
          </w:p>
          <w:p w:rsidR="00B606C7" w:rsidRDefault="0065509D" w:rsidP="00AE4C14">
            <w:pPr>
              <w:spacing w:line="360" w:lineRule="auto"/>
              <w:ind w:firstLineChars="100" w:firstLine="241"/>
              <w:rPr>
                <w:rFonts w:asciiTheme="minorEastAsia" w:hAnsiTheme="minorEastAsia" w:cs="仿宋_GB2312"/>
                <w:sz w:val="24"/>
                <w:szCs w:val="24"/>
                <w:lang w:val="zh-CN"/>
              </w:rPr>
            </w:pPr>
            <w:r>
              <w:rPr>
                <w:rFonts w:asciiTheme="minorEastAsia" w:hAnsiTheme="minorEastAsia" w:cs="仿宋_GB2312" w:hint="eastAsia"/>
                <w:b/>
                <w:bCs/>
                <w:color w:val="FF0000"/>
                <w:sz w:val="24"/>
                <w:szCs w:val="24"/>
                <w:lang w:val="zh-CN"/>
              </w:rPr>
              <w:t>并</w:t>
            </w:r>
            <w:r w:rsidR="00AE4C14" w:rsidRPr="00AE4C14">
              <w:rPr>
                <w:rFonts w:asciiTheme="minorEastAsia" w:hAnsiTheme="minorEastAsia" w:cs="仿宋_GB2312" w:hint="eastAsia"/>
                <w:b/>
                <w:bCs/>
                <w:color w:val="FF0000"/>
                <w:sz w:val="24"/>
                <w:szCs w:val="24"/>
              </w:rPr>
              <w:t>提供“国家企业信用信息公示系统”查询结果，查询结果应包含公司基本信息、股东及出资信息）</w:t>
            </w:r>
            <w:r w:rsidR="00AE4C14" w:rsidRPr="00AE4C14">
              <w:rPr>
                <w:rFonts w:asciiTheme="minorEastAsia" w:hAnsiTheme="minorEastAsia" w:cs="仿宋_GB2312" w:hint="eastAsia"/>
                <w:b/>
                <w:bCs/>
                <w:color w:val="FF0000"/>
                <w:sz w:val="24"/>
                <w:szCs w:val="24"/>
                <w:lang w:val="zh-CN"/>
              </w:rPr>
              <w:t>。</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1780B" w:rsidRDefault="0021780B" w:rsidP="00297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473D" w:rsidRDefault="0048473D" w:rsidP="005375E7">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48473D" w:rsidRDefault="0048473D"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rsidP="005375E7">
      <w:pPr>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650CFB">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3A2E0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650CFB" w:rsidRDefault="00650CFB">
      <w:pPr>
        <w:autoSpaceDE w:val="0"/>
        <w:autoSpaceDN w:val="0"/>
        <w:adjustRightInd w:val="0"/>
        <w:spacing w:line="360" w:lineRule="auto"/>
        <w:jc w:val="center"/>
        <w:rPr>
          <w:rFonts w:asciiTheme="minorEastAsia" w:hAnsiTheme="minorEastAsia" w:cs="黑体"/>
          <w:b/>
          <w:bCs/>
          <w:sz w:val="28"/>
          <w:szCs w:val="28"/>
          <w:lang w:val="zh-CN"/>
        </w:rPr>
      </w:pPr>
    </w:p>
    <w:p w:rsidR="00DC5DB4" w:rsidRDefault="00DC5DB4">
      <w:pPr>
        <w:autoSpaceDE w:val="0"/>
        <w:autoSpaceDN w:val="0"/>
        <w:adjustRightInd w:val="0"/>
        <w:spacing w:line="360" w:lineRule="auto"/>
        <w:jc w:val="center"/>
        <w:rPr>
          <w:rFonts w:asciiTheme="minorEastAsia" w:hAnsiTheme="minorEastAsia" w:cs="黑体" w:hint="eastAsia"/>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4F2264" w:rsidRDefault="004F2264" w:rsidP="005375E7">
      <w:pPr>
        <w:spacing w:line="480" w:lineRule="exact"/>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3A2E01">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3A2E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3A2E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3A2E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3A2E01">
      <w:pPr>
        <w:spacing w:beforeLines="50" w:afterLines="50" w:line="360" w:lineRule="auto"/>
        <w:ind w:firstLineChars="236" w:firstLine="566"/>
        <w:rPr>
          <w:rFonts w:asciiTheme="minorEastAsia" w:hAnsiTheme="minorEastAsia" w:cs="宋体"/>
          <w:sz w:val="24"/>
          <w:szCs w:val="24"/>
          <w:lang w:val="zh-CN"/>
        </w:rPr>
      </w:pPr>
    </w:p>
    <w:p w:rsidR="00B606C7" w:rsidRDefault="00721AEF" w:rsidP="003A2E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3A2E01">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3A2E0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3A2E0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3A2E01">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3A2E0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3A2E0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3A2E0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3A2E0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50CFB" w:rsidRDefault="00650CFB"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3A2E0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B6" w:rsidRDefault="008E0BB6" w:rsidP="00B606C7">
      <w:pPr>
        <w:rPr>
          <w:rFonts w:hint="eastAsia"/>
        </w:rPr>
      </w:pPr>
      <w:r>
        <w:separator/>
      </w:r>
    </w:p>
  </w:endnote>
  <w:endnote w:type="continuationSeparator" w:id="1">
    <w:p w:rsidR="008E0BB6" w:rsidRDefault="008E0BB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01" w:rsidRDefault="003A2E01">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A2E01" w:rsidRDefault="003A2E01">
                <w:pPr>
                  <w:pStyle w:val="ac"/>
                  <w:rPr>
                    <w:rFonts w:hint="eastAsia"/>
                  </w:rPr>
                </w:pPr>
                <w:fldSimple w:instr=" PAGE  \* MERGEFORMAT ">
                  <w:r w:rsidR="005375E7">
                    <w:rPr>
                      <w:rFonts w:hint="eastAsia"/>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B6" w:rsidRDefault="008E0BB6" w:rsidP="00B606C7">
      <w:pPr>
        <w:rPr>
          <w:rFonts w:hint="eastAsia"/>
        </w:rPr>
      </w:pPr>
      <w:r>
        <w:separator/>
      </w:r>
    </w:p>
  </w:footnote>
  <w:footnote w:type="continuationSeparator" w:id="1">
    <w:p w:rsidR="008E0BB6" w:rsidRDefault="008E0BB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AAD882CF"/>
    <w:multiLevelType w:val="singleLevel"/>
    <w:tmpl w:val="AAD882CF"/>
    <w:lvl w:ilvl="0">
      <w:start w:val="2"/>
      <w:numFmt w:val="decimal"/>
      <w:lvlText w:val="%1."/>
      <w:lvlJc w:val="left"/>
      <w:pPr>
        <w:tabs>
          <w:tab w:val="left" w:pos="312"/>
        </w:tabs>
      </w:pPr>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EFAB7FE7"/>
    <w:multiLevelType w:val="singleLevel"/>
    <w:tmpl w:val="EFAB7FE7"/>
    <w:lvl w:ilvl="0">
      <w:start w:val="1"/>
      <w:numFmt w:val="decimal"/>
      <w:lvlText w:val="%1."/>
      <w:lvlJc w:val="left"/>
      <w:pPr>
        <w:tabs>
          <w:tab w:val="left" w:pos="312"/>
        </w:tabs>
      </w:pPr>
    </w:lvl>
  </w:abstractNum>
  <w:abstractNum w:abstractNumId="4">
    <w:nsid w:val="FDEA0463"/>
    <w:multiLevelType w:val="singleLevel"/>
    <w:tmpl w:val="FDEA0463"/>
    <w:lvl w:ilvl="0">
      <w:start w:val="1"/>
      <w:numFmt w:val="decimal"/>
      <w:lvlText w:val="%1."/>
      <w:lvlJc w:val="left"/>
      <w:pPr>
        <w:tabs>
          <w:tab w:val="left" w:pos="312"/>
        </w:tabs>
      </w:p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31400C"/>
    <w:multiLevelType w:val="singleLevel"/>
    <w:tmpl w:val="2E31400C"/>
    <w:lvl w:ilvl="0">
      <w:start w:val="1"/>
      <w:numFmt w:val="decimal"/>
      <w:lvlText w:val="%1."/>
      <w:lvlJc w:val="left"/>
      <w:pPr>
        <w:tabs>
          <w:tab w:val="left" w:pos="312"/>
        </w:tabs>
      </w:p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1"/>
  </w:num>
  <w:num w:numId="4">
    <w:abstractNumId w:val="2"/>
  </w:num>
  <w:num w:numId="5">
    <w:abstractNumId w:val="12"/>
  </w:num>
  <w:num w:numId="6">
    <w:abstractNumId w:val="24"/>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7"/>
  </w:num>
  <w:num w:numId="14">
    <w:abstractNumId w:val="13"/>
  </w:num>
  <w:num w:numId="15">
    <w:abstractNumId w:val="18"/>
  </w:num>
  <w:num w:numId="16">
    <w:abstractNumId w:val="20"/>
  </w:num>
  <w:num w:numId="17">
    <w:abstractNumId w:val="10"/>
  </w:num>
  <w:num w:numId="18">
    <w:abstractNumId w:val="25"/>
  </w:num>
  <w:num w:numId="19">
    <w:abstractNumId w:val="7"/>
  </w:num>
  <w:num w:numId="20">
    <w:abstractNumId w:val="22"/>
  </w:num>
  <w:num w:numId="21">
    <w:abstractNumId w:val="23"/>
  </w:num>
  <w:num w:numId="22">
    <w:abstractNumId w:val="0"/>
  </w:num>
  <w:num w:numId="23">
    <w:abstractNumId w:val="1"/>
  </w:num>
  <w:num w:numId="24">
    <w:abstractNumId w:val="16"/>
  </w:num>
  <w:num w:numId="25">
    <w:abstractNumId w:val="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85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6266"/>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672"/>
    <w:rsid w:val="000D4B8E"/>
    <w:rsid w:val="000D581B"/>
    <w:rsid w:val="000D5D95"/>
    <w:rsid w:val="000D648E"/>
    <w:rsid w:val="000D74F9"/>
    <w:rsid w:val="000D7D75"/>
    <w:rsid w:val="000D7DD7"/>
    <w:rsid w:val="000E0A3C"/>
    <w:rsid w:val="000E13A8"/>
    <w:rsid w:val="000E150D"/>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80B"/>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C95"/>
    <w:rsid w:val="00292357"/>
    <w:rsid w:val="002956B0"/>
    <w:rsid w:val="00295838"/>
    <w:rsid w:val="002959A9"/>
    <w:rsid w:val="00296074"/>
    <w:rsid w:val="0029694B"/>
    <w:rsid w:val="002969B1"/>
    <w:rsid w:val="0029767F"/>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138F"/>
    <w:rsid w:val="00332254"/>
    <w:rsid w:val="0033232B"/>
    <w:rsid w:val="00333113"/>
    <w:rsid w:val="00333AAE"/>
    <w:rsid w:val="00334874"/>
    <w:rsid w:val="00335C32"/>
    <w:rsid w:val="00336815"/>
    <w:rsid w:val="00337D9B"/>
    <w:rsid w:val="00340731"/>
    <w:rsid w:val="00340DB7"/>
    <w:rsid w:val="00341BE1"/>
    <w:rsid w:val="0034438E"/>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C1"/>
    <w:rsid w:val="003650E5"/>
    <w:rsid w:val="00365286"/>
    <w:rsid w:val="00365738"/>
    <w:rsid w:val="00365BDD"/>
    <w:rsid w:val="00366838"/>
    <w:rsid w:val="00367A09"/>
    <w:rsid w:val="00370748"/>
    <w:rsid w:val="003708B7"/>
    <w:rsid w:val="00370DFF"/>
    <w:rsid w:val="00370F43"/>
    <w:rsid w:val="00372753"/>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2E01"/>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0D6"/>
    <w:rsid w:val="00473CFB"/>
    <w:rsid w:val="00474D7F"/>
    <w:rsid w:val="00475975"/>
    <w:rsid w:val="00475BC1"/>
    <w:rsid w:val="00477E2A"/>
    <w:rsid w:val="00480017"/>
    <w:rsid w:val="004808C1"/>
    <w:rsid w:val="00482443"/>
    <w:rsid w:val="004832E5"/>
    <w:rsid w:val="004833C3"/>
    <w:rsid w:val="00483BBC"/>
    <w:rsid w:val="0048473D"/>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5E7"/>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0CFB"/>
    <w:rsid w:val="00651415"/>
    <w:rsid w:val="00654027"/>
    <w:rsid w:val="0065509D"/>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5A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1DB7"/>
    <w:rsid w:val="0086207B"/>
    <w:rsid w:val="008629A1"/>
    <w:rsid w:val="00865204"/>
    <w:rsid w:val="00870DCD"/>
    <w:rsid w:val="00873B22"/>
    <w:rsid w:val="008746D9"/>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BB6"/>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974"/>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1132"/>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295A"/>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5DB4"/>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76A"/>
    <w:rsid w:val="00DE4CC8"/>
    <w:rsid w:val="00DE4F7B"/>
    <w:rsid w:val="00DE58C3"/>
    <w:rsid w:val="00DE71B9"/>
    <w:rsid w:val="00DF233C"/>
    <w:rsid w:val="00DF30F2"/>
    <w:rsid w:val="00DF4874"/>
    <w:rsid w:val="00DF493C"/>
    <w:rsid w:val="00DF664B"/>
    <w:rsid w:val="00DF6937"/>
    <w:rsid w:val="00E00908"/>
    <w:rsid w:val="00E00A80"/>
    <w:rsid w:val="00E033A9"/>
    <w:rsid w:val="00E03BAF"/>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479A"/>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51">
    <w:name w:val="font51"/>
    <w:basedOn w:val="a0"/>
    <w:rsid w:val="00F4479A"/>
    <w:rPr>
      <w:rFonts w:ascii="宋体" w:eastAsia="宋体" w:hAnsi="宋体" w:cs="宋体" w:hint="eastAsia"/>
      <w:color w:val="000000"/>
      <w:sz w:val="22"/>
      <w:szCs w:val="22"/>
      <w:u w:val="none"/>
    </w:rPr>
  </w:style>
  <w:style w:type="character" w:customStyle="1" w:styleId="font11">
    <w:name w:val="font11"/>
    <w:basedOn w:val="a0"/>
    <w:qFormat/>
    <w:rsid w:val="00F4479A"/>
    <w:rPr>
      <w:rFonts w:ascii="Cambria" w:eastAsia="Cambria" w:hAnsi="Cambria" w:cs="Cambria" w:hint="default"/>
      <w:color w:val="000000"/>
      <w:sz w:val="22"/>
      <w:szCs w:val="22"/>
      <w:u w:val="none"/>
    </w:rPr>
  </w:style>
  <w:style w:type="character" w:customStyle="1" w:styleId="font01">
    <w:name w:val="font01"/>
    <w:basedOn w:val="a0"/>
    <w:rsid w:val="00F4479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EC0F6D51-40A2-45FE-8599-30509A35FF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76</Pages>
  <Words>5973</Words>
  <Characters>34049</Characters>
  <Application>Microsoft Office Word</Application>
  <DocSecurity>0</DocSecurity>
  <Lines>283</Lines>
  <Paragraphs>79</Paragraphs>
  <ScaleCrop>false</ScaleCrop>
  <Company>Sky123.Org</Company>
  <LinksUpToDate>false</LinksUpToDate>
  <CharactersWithSpaces>39943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60</cp:revision>
  <cp:lastPrinted>2021-08-09T00:17:00Z</cp:lastPrinted>
  <dcterms:created xsi:type="dcterms:W3CDTF">2021-09-13T03:54:00Z</dcterms:created>
  <dcterms:modified xsi:type="dcterms:W3CDTF">2021-11-22T01:13:00Z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