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禹州市畜牧服务中心畜禽粪污资源化利用项目畜禽粪污环保处理设备及清运车辆采购项目第7标段（二次）</w:t>
      </w:r>
      <w:r>
        <w:rPr>
          <w:rFonts w:hint="eastAsia" w:ascii="宋体" w:hAnsi="宋体" w:eastAsia="宋体" w:cs="宋体"/>
          <w:szCs w:val="21"/>
          <w:shd w:val="clear" w:color="auto" w:fill="FFFFFF"/>
          <w:lang w:val="en-US" w:eastAsia="zh-CN"/>
        </w:rPr>
        <w:t>招标公告</w:t>
      </w:r>
    </w:p>
    <w:p>
      <w:pPr>
        <w:spacing w:line="360" w:lineRule="auto"/>
        <w:rPr>
          <w:rFonts w:hint="eastAsia" w:ascii="宋体" w:hAnsi="宋体" w:eastAsia="宋体" w:cs="宋体"/>
          <w:szCs w:val="21"/>
          <w:shd w:val="clear" w:color="auto" w:fill="FFFFFF"/>
        </w:rPr>
      </w:pP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华联世纪工程咨询股份有限公司受禹州市畜牧服务中心的委托，就“禹州市畜牧服务中心畜禽粪污资源化利用项目畜禽粪污环保处理设备及清运车辆采购项目第7标段（二次）”进行公开招标，欢迎合格的投标人前来投标。</w:t>
      </w:r>
    </w:p>
    <w:p>
      <w:pPr>
        <w:spacing w:line="360" w:lineRule="auto"/>
        <w:ind w:firstLine="422" w:firstLineChars="200"/>
        <w:rPr>
          <w:rFonts w:ascii="宋体" w:hAnsi="宋体" w:eastAsia="宋体" w:cs="宋体"/>
          <w:b/>
          <w:bCs/>
          <w:szCs w:val="21"/>
          <w:shd w:val="clear" w:color="auto" w:fill="FFFFFF"/>
        </w:rPr>
      </w:pPr>
      <w:r>
        <w:rPr>
          <w:rFonts w:hint="eastAsia" w:ascii="宋体" w:hAnsi="宋体" w:cs="宋体"/>
          <w:b/>
          <w:bCs/>
          <w:szCs w:val="21"/>
          <w:shd w:val="clear" w:color="auto" w:fill="FFFFFF"/>
        </w:rPr>
        <w:t>一、</w:t>
      </w:r>
      <w:r>
        <w:rPr>
          <w:rFonts w:hint="eastAsia" w:ascii="宋体" w:hAnsi="宋体" w:eastAsia="宋体" w:cs="宋体"/>
          <w:b/>
          <w:bCs/>
          <w:szCs w:val="21"/>
          <w:shd w:val="clear" w:color="auto" w:fill="FFFFFF"/>
        </w:rPr>
        <w:t>项目基本情况</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1、采购人：禹州市畜牧服务中心</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2、项目名称：禹州市畜牧服务中心畜禽粪污资源化利用项目畜禽粪污环保处理设备及清运车辆采购项目第7标段（二次）</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3、采购编号：YZCG-DLG2021004-1  </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4、项目需求：禹州市畜牧服务中心畜禽粪污资源化利用项目畜禽粪污环保处理设备及YZCG-DLG2021004-1  清运车辆采购项目第7标段（二次）（详见招标文件）</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5、采购预算：7119490.00元</w:t>
      </w:r>
    </w:p>
    <w:p>
      <w:pPr>
        <w:autoSpaceDE w:val="0"/>
        <w:autoSpaceDN w:val="0"/>
        <w:adjustRightInd w:val="0"/>
        <w:spacing w:line="360" w:lineRule="auto"/>
        <w:ind w:firstLine="420" w:firstLineChars="200"/>
        <w:rPr>
          <w:rFonts w:ascii="宋体" w:hAnsi="宋体" w:eastAsia="宋体" w:cs="仿宋_GB2312"/>
          <w:color w:val="FF0000"/>
          <w:sz w:val="24"/>
          <w:szCs w:val="24"/>
        </w:rPr>
      </w:pPr>
      <w:r>
        <w:rPr>
          <w:rFonts w:hint="eastAsia" w:ascii="宋体" w:hAnsi="宋体" w:eastAsia="宋体" w:cs="宋体"/>
          <w:szCs w:val="21"/>
          <w:shd w:val="clear" w:color="auto" w:fill="FFFFFF"/>
        </w:rPr>
        <w:t>6、</w:t>
      </w:r>
      <w:r>
        <w:rPr>
          <w:rFonts w:hint="eastAsia" w:ascii="宋体" w:hAnsi="宋体" w:cs="宋体"/>
          <w:bCs/>
          <w:kern w:val="0"/>
          <w:szCs w:val="21"/>
          <w:lang w:val="zh-CN"/>
        </w:rPr>
        <w:t>交付（服务、完工）期限</w:t>
      </w:r>
      <w:r>
        <w:rPr>
          <w:rFonts w:hint="eastAsia" w:ascii="宋体" w:hAnsi="宋体" w:eastAsia="宋体" w:cs="宋体"/>
          <w:szCs w:val="21"/>
          <w:shd w:val="clear" w:color="auto" w:fill="FFFFFF"/>
        </w:rPr>
        <w:t>：</w:t>
      </w:r>
      <w:r>
        <w:rPr>
          <w:rFonts w:hint="eastAsia" w:ascii="宋体" w:hAnsi="宋体" w:cs="仿宋_GB2312"/>
          <w:sz w:val="24"/>
          <w:szCs w:val="24"/>
        </w:rPr>
        <w:t>签合同后60日历天；质保期：1年</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7、交付（服务、完工）地点：采购人指定地点</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8、资金来源：财政资金+自筹资金 </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二、需要落实的政府采购政策</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本项目落实节约能源、保护环境、扶持不发达地区和少数民族地区、促进中小企业、监狱企业发展等政府采购政策。</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三、供应商资格要求</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1、投标人必须符合《中华人民共和国政府采购法》第二十二条规定，并且为中国境内的汽车生产制造厂家。</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2、本项目不接受联合体投标。</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四、获取招标文件的方式</w:t>
      </w:r>
    </w:p>
    <w:p>
      <w:pPr>
        <w:spacing w:line="360" w:lineRule="auto"/>
        <w:ind w:firstLine="420" w:firstLineChars="200"/>
        <w:jc w:val="both"/>
        <w:rPr>
          <w:rFonts w:ascii="宋体" w:hAnsi="宋体" w:eastAsia="宋体" w:cs="宋体"/>
          <w:szCs w:val="21"/>
          <w:shd w:val="clear" w:color="auto" w:fill="FFFFFF"/>
        </w:rPr>
      </w:pPr>
      <w:r>
        <w:rPr>
          <w:rFonts w:hint="eastAsia" w:ascii="宋体" w:hAnsi="宋体" w:eastAsia="宋体" w:cs="宋体"/>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ascii="宋体" w:hAnsi="宋体" w:eastAsia="宋体" w:cs="宋体"/>
          <w:szCs w:val="21"/>
          <w:shd w:val="clear" w:color="auto" w:fill="FFFFFF"/>
        </w:rPr>
        <w:t>http://ggzy.xuchang.gov.cn:8088/ggzy/eps/public/RegistAllJcxx.html）</w:t>
      </w:r>
      <w:r>
        <w:rPr>
          <w:rFonts w:hint="eastAsia" w:ascii="宋体" w:hAnsi="宋体" w:eastAsia="宋体" w:cs="宋体"/>
          <w:szCs w:val="21"/>
          <w:shd w:val="clear" w:color="auto" w:fill="FFFFFF"/>
        </w:rPr>
        <w:fldChar w:fldCharType="end"/>
      </w:r>
      <w:r>
        <w:rPr>
          <w:rFonts w:hint="eastAsia" w:ascii="宋体" w:hAnsi="宋体" w:eastAsia="宋体" w:cs="宋体"/>
          <w:szCs w:val="21"/>
          <w:shd w:val="clear" w:color="auto" w:fill="FFFFFF"/>
        </w:rPr>
        <w:t>进行免费注册登记（详见“常见问题解答-诚信库网上注册相关资料下载”）。</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ascii="宋体" w:hAnsi="宋体" w:eastAsia="宋体" w:cs="宋体"/>
          <w:szCs w:val="21"/>
          <w:shd w:val="clear" w:color="auto" w:fill="FFFFFF"/>
        </w:rPr>
        <w:t>（http://ggzy.xuchang.gov.cn:8088/ggzy/）</w:t>
      </w:r>
      <w:r>
        <w:rPr>
          <w:rFonts w:hint="eastAsia" w:ascii="宋体" w:hAnsi="宋体" w:eastAsia="宋体" w:cs="宋体"/>
          <w:szCs w:val="21"/>
          <w:shd w:val="clear" w:color="auto" w:fill="FFFFFF"/>
        </w:rPr>
        <w:fldChar w:fldCharType="end"/>
      </w:r>
      <w:r>
        <w:rPr>
          <w:rFonts w:hint="eastAsia" w:ascii="宋体" w:hAnsi="宋体" w:eastAsia="宋体" w:cs="宋体"/>
          <w:szCs w:val="21"/>
          <w:shd w:val="clear" w:color="auto" w:fill="FFFFFF"/>
        </w:rPr>
        <w:t>自行免费下载招标文件（详见“常见问题解答-交易系统操作手册”）。</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（三）招标文件每份售价人民币0元。</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五、投标文件提交截止时间及开标时间</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1、投标文件提交截止时间及开标时间：2021年12 月13日 8 ：30 分（北京时间），逾期提交或不符合规定的响应文件恕不接受。</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2、投标文件开启时间：同响应文件提交截止时间。</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六、投标文件开启</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（一）开启地点：禹州市公共资源交易中心九楼第二开标室。（本项目采用远程不见面开标，供应商无须到达现场）。</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（二） 本项目为全流程电子化交易项目，供应商须提交电子投标文件。</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1、加密电子投标文件（.file格式）须在投标文件提交截止时间（投标截止时间）前通过《全国公共资源交易平台(河南省▪许昌市)》公共资源交易系统成功上传。</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截止时间前，投标供应商应登录不见面开标大厅，按照投标截止时间准时参加线上投标文件开启，在系统规定时间内对电子投标文件进行远程解密，未在规定时间内解密或因供应商原因解密失败的，其投标文件将被拒绝。</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3、不见面开标大厅登录：投标供应商使用CA数字证书登录全国公共资源交易平台（河南省·许昌市）——进入公共资源交易系统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宋体" w:hAnsi="宋体" w:eastAsia="宋体" w:cs="宋体"/>
          <w:szCs w:val="21"/>
          <w:shd w:val="clear" w:color="auto" w:fill="FFFFFF"/>
        </w:rPr>
        <w:t>（http://ggzy.xuchang.gov.cn:8088/ggzy/）</w:t>
      </w:r>
      <w:r>
        <w:rPr>
          <w:rFonts w:hint="eastAsia" w:ascii="宋体" w:hAnsi="宋体" w:eastAsia="宋体" w:cs="宋体"/>
          <w:szCs w:val="21"/>
          <w:shd w:val="clear" w:color="auto" w:fill="FFFFFF"/>
        </w:rPr>
        <w:fldChar w:fldCharType="end"/>
      </w:r>
      <w:r>
        <w:rPr>
          <w:rFonts w:hint="eastAsia" w:ascii="宋体" w:hAnsi="宋体" w:eastAsia="宋体" w:cs="宋体"/>
          <w:szCs w:val="21"/>
          <w:shd w:val="clear" w:color="auto" w:fill="FFFFFF"/>
        </w:rPr>
        <w:t>——点击“项目信息——项目名称”——在系统操作导航栏点击“开标——不见面开标大厅”。</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七、本次招标公告同时在《河南省政府采购网》、《许昌市政府采购网》、《全国公共资源交易平台（河南省·许昌市）》发布等。</w:t>
      </w:r>
    </w:p>
    <w:p>
      <w:pPr>
        <w:spacing w:line="360" w:lineRule="auto"/>
        <w:ind w:firstLine="422" w:firstLineChars="200"/>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八、代理机构及采购单位地址、联系人、联系电话</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采购单位：禹州市畜牧服务中心</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地址：禹州市</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联系人：吴先生</w:t>
      </w:r>
      <w:bookmarkStart w:id="0" w:name="_GoBack"/>
      <w:bookmarkEnd w:id="0"/>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联系电话：13733744675</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代理机构：华联世纪工程咨询股份有限公司</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联系人：王先生      </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联系电话：15136899930 </w:t>
      </w:r>
    </w:p>
    <w:p>
      <w:pPr>
        <w:spacing w:line="360" w:lineRule="auto"/>
        <w:ind w:firstLine="420" w:firstLineChars="200"/>
        <w:rPr>
          <w:rFonts w:ascii="宋体" w:hAnsi="宋体" w:eastAsia="宋体" w:cs="宋体"/>
          <w:b/>
          <w:szCs w:val="21"/>
        </w:rPr>
      </w:pPr>
      <w:r>
        <w:rPr>
          <w:rFonts w:hint="eastAsia" w:ascii="宋体" w:hAnsi="宋体" w:eastAsia="宋体" w:cs="宋体"/>
          <w:szCs w:val="21"/>
          <w:shd w:val="clear" w:color="auto" w:fill="FFFFFF"/>
        </w:rPr>
        <w:t>监督单位：</w:t>
      </w:r>
      <w:r>
        <w:rPr>
          <w:rFonts w:hint="eastAsia"/>
          <w:szCs w:val="21"/>
        </w:rPr>
        <w:t>禹州市政府采购监督管理办公室</w:t>
      </w:r>
    </w:p>
    <w:p>
      <w:pPr>
        <w:spacing w:line="360" w:lineRule="auto"/>
        <w:rPr>
          <w:rFonts w:ascii="宋体" w:hAnsi="宋体" w:eastAsia="宋体" w:cs="宋体"/>
          <w:b/>
          <w:szCs w:val="21"/>
        </w:rPr>
      </w:pPr>
      <w:r>
        <w:rPr>
          <w:rFonts w:hint="eastAsia" w:ascii="宋体" w:hAnsi="宋体" w:eastAsia="宋体" w:cs="宋体"/>
          <w:b/>
          <w:szCs w:val="21"/>
        </w:rPr>
        <w:t>温馨提示：</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2.电子文件下载、制作、提交期间和远程不见面开标（</w:t>
      </w:r>
      <w:r>
        <w:rPr>
          <w:rFonts w:hint="eastAsia" w:ascii="宋体" w:hAnsi="宋体" w:eastAsia="宋体" w:cs="宋体"/>
          <w:szCs w:val="21"/>
        </w:rPr>
        <w:t>电子投标文件的解密</w:t>
      </w:r>
      <w:r>
        <w:rPr>
          <w:rFonts w:hint="eastAsia" w:ascii="宋体" w:hAnsi="宋体" w:eastAsia="宋体" w:cs="宋体"/>
          <w:b/>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3.电子投标文件的制作</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3.1 投标人登录《全国公共资源交易平台(河南省</w:t>
      </w:r>
      <w:r>
        <w:rPr>
          <w:rFonts w:ascii="Segoe UI Emoji" w:hAnsi="Segoe UI Emoji" w:eastAsia="宋体" w:cs="Segoe UI Emoji"/>
          <w:szCs w:val="21"/>
        </w:rPr>
        <w:t>▪</w:t>
      </w:r>
      <w:r>
        <w:rPr>
          <w:rFonts w:hint="eastAsia" w:ascii="宋体" w:hAnsi="宋体" w:eastAsia="宋体" w:cs="宋体"/>
          <w:szCs w:val="21"/>
        </w:rPr>
        <w:t>许昌市)》公共资源交易系统（</w:t>
      </w:r>
      <w:r>
        <w:fldChar w:fldCharType="begin"/>
      </w:r>
      <w:r>
        <w:instrText xml:space="preserve"> HYPERLINK "http://221.14.6.70:8088/ggzy/" </w:instrText>
      </w:r>
      <w:r>
        <w:fldChar w:fldCharType="separate"/>
      </w:r>
      <w:r>
        <w:rPr>
          <w:rFonts w:hint="eastAsia" w:ascii="宋体" w:hAnsi="宋体" w:eastAsia="宋体" w:cs="宋体"/>
          <w:szCs w:val="21"/>
        </w:rPr>
        <w:t>http://221.14.6.70:8088/ggzy/</w:t>
      </w:r>
      <w:r>
        <w:rPr>
          <w:rFonts w:hint="eastAsia" w:ascii="宋体" w:hAnsi="宋体" w:eastAsia="宋体" w:cs="宋体"/>
          <w:szCs w:val="21"/>
        </w:rPr>
        <w:fldChar w:fldCharType="end"/>
      </w:r>
      <w:r>
        <w:rPr>
          <w:rFonts w:hint="eastAsia" w:ascii="宋体" w:hAnsi="宋体" w:eastAsia="宋体" w:cs="宋体"/>
          <w:szCs w:val="21"/>
        </w:rPr>
        <w:t>）下载“许昌投标文件制作系统SEARUN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电子投标文件的制作，参考《全国公共资源交易平台(河南省</w:t>
      </w:r>
      <w:r>
        <w:rPr>
          <w:rFonts w:ascii="Segoe UI Emoji" w:hAnsi="Segoe UI Emoji" w:eastAsia="宋体" w:cs="Segoe UI Emoji"/>
          <w:szCs w:val="21"/>
        </w:rPr>
        <w:t>▪</w:t>
      </w:r>
      <w:r>
        <w:rPr>
          <w:rFonts w:hint="eastAsia" w:ascii="宋体" w:hAnsi="宋体" w:eastAsia="宋体" w:cs="宋体"/>
          <w:szCs w:val="21"/>
        </w:rPr>
        <w:t>许昌市)》公共资源交易系统——组件下载——交易系统操作手册（投标人、供应商）。</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宋体" w:hAnsi="宋体" w:eastAsia="宋体" w:cs="宋体"/>
          <w:szCs w:val="21"/>
        </w:rPr>
      </w:pPr>
      <w:r>
        <w:rPr>
          <w:rFonts w:hint="eastAsia" w:ascii="宋体" w:hAnsi="宋体" w:eastAsia="宋体" w:cs="宋体"/>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4.加密电子投标文件的提交</w:t>
      </w:r>
    </w:p>
    <w:p>
      <w:pPr>
        <w:tabs>
          <w:tab w:val="left" w:pos="7095"/>
        </w:tabs>
        <w:spacing w:line="360" w:lineRule="auto"/>
        <w:rPr>
          <w:rFonts w:ascii="宋体" w:hAnsi="宋体" w:eastAsia="宋体" w:cs="宋体"/>
          <w:szCs w:val="21"/>
        </w:rPr>
      </w:pPr>
      <w:r>
        <w:rPr>
          <w:rFonts w:hint="eastAsia" w:ascii="宋体" w:hAnsi="宋体" w:eastAsia="宋体" w:cs="宋体"/>
          <w:szCs w:val="21"/>
        </w:rPr>
        <w:t xml:space="preserve">    4.1加密电子投标文件应按规定在投标截止时间（开标时间）之前成功提交至《全国公共资源交易平台(河南省</w:t>
      </w:r>
      <w:r>
        <w:rPr>
          <w:rFonts w:ascii="Segoe UI Emoji" w:hAnsi="Segoe UI Emoji" w:eastAsia="宋体" w:cs="Segoe UI Emoji"/>
          <w:szCs w:val="21"/>
        </w:rPr>
        <w:t>▪</w:t>
      </w:r>
      <w:r>
        <w:rPr>
          <w:rFonts w:hint="eastAsia" w:ascii="宋体" w:hAnsi="宋体" w:eastAsia="宋体" w:cs="宋体"/>
          <w:szCs w:val="21"/>
        </w:rPr>
        <w:t>许昌市)》公共资源交易系统（</w:t>
      </w:r>
      <w:r>
        <w:fldChar w:fldCharType="begin"/>
      </w:r>
      <w:r>
        <w:instrText xml:space="preserve"> HYPERLINK "http://221.14.6.70:8088/ggzy/" </w:instrText>
      </w:r>
      <w:r>
        <w:fldChar w:fldCharType="separate"/>
      </w:r>
      <w:r>
        <w:rPr>
          <w:rFonts w:hint="eastAsia" w:ascii="宋体" w:hAnsi="宋体" w:eastAsia="宋体" w:cs="宋体"/>
          <w:szCs w:val="21"/>
        </w:rPr>
        <w:t>http://221.14.6.70:8088/ggzy/</w:t>
      </w:r>
      <w:r>
        <w:rPr>
          <w:rFonts w:hint="eastAsia" w:ascii="宋体" w:hAnsi="宋体" w:eastAsia="宋体" w:cs="宋体"/>
          <w:szCs w:val="21"/>
        </w:rPr>
        <w:fldChar w:fldCharType="end"/>
      </w:r>
      <w:r>
        <w:rPr>
          <w:rFonts w:hint="eastAsia" w:ascii="宋体" w:hAnsi="宋体" w:eastAsia="宋体" w:cs="宋体"/>
          <w:szCs w:val="21"/>
        </w:rPr>
        <w:t>）。</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投标人应充分考虑并预留技术处理和上传数据所需时间。</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4.2 投标人对同一项目多个标段进行投标的，加密电子投标文件应按标段分别提交。</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eastAsia="宋体" w:cs="宋体"/>
          <w:szCs w:val="21"/>
        </w:rPr>
        <w:t>http://221.14.6.70:8088/ggzy/</w:t>
      </w:r>
      <w:r>
        <w:rPr>
          <w:rFonts w:hint="eastAsia" w:ascii="宋体" w:hAnsi="宋体" w:eastAsia="宋体" w:cs="宋体"/>
          <w:szCs w:val="21"/>
        </w:rPr>
        <w:fldChar w:fldCharType="end"/>
      </w:r>
      <w:r>
        <w:rPr>
          <w:rFonts w:hint="eastAsia" w:ascii="宋体" w:hAnsi="宋体" w:eastAsia="宋体" w:cs="宋体"/>
          <w:szCs w:val="21"/>
        </w:rPr>
        <w:t>）生成“投标文件提交回执单”。</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5.远程不见面开标（电子投标文件的解密）</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5.1 投标人应熟悉《许昌市不见面操作手册》，并提前设置不见面开标浏览器（设置流程详见《许昌市不见面操作手册》）。</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5.2 《许昌市不见面操作手册》下载路径：全国公共资源交易平台（河南省·许昌市）—“资料下载”栏目。</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5.3开标时间前投标人应登录本项目不见面开标大厅，按照招标文件确定的开标时间准时参加网上开标。</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5.4投标人对开标过程和开标记录如有疑义，可在本项目不见面开标大厅“文字互动”对话框或“新增质疑”处在线提出询问。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6.评标依据</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6.1全流程电子化交易（不见面开标）项目，评标委员会以成功上传、解密的电子投标文件为依据评审。</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投标人通过电子邮件提供的书面说明或相关证明材料应加盖公章，或者由法定代表人或其授权的代表签字。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76FD5"/>
    <w:rsid w:val="18076FD5"/>
    <w:rsid w:val="45181372"/>
    <w:rsid w:val="5EA8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2021-11-18T05:50:00Z</dcterms:created>
  <dc:creator>胡焱</dc:creator>
  <cp:lastModifiedBy>胡焱</cp:lastModifiedBy>
  <dcterms:modified xsi:type="dcterms:W3CDTF">2021-11-18T06:40:10Z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5461451B299A4D6F9F79457B5C2017C5</vt:lpwstr>
  </property>
</Properties>
</file>