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6" w:line="560" w:lineRule="atLeast"/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  <w:t>长葛市民政局分散特困人员购买居家照料服务项目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  <w:t xml:space="preserve"> </w:t>
      </w:r>
    </w:p>
    <w:p>
      <w:pPr>
        <w:widowControl/>
        <w:spacing w:before="226" w:line="560" w:lineRule="atLeast"/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  <w:t>结果公告</w:t>
      </w:r>
    </w:p>
    <w:p>
      <w:pPr>
        <w:widowControl/>
        <w:spacing w:before="226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一、采购项目名称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长葛市民政局分散特困人员购买居家照料服务项目</w:t>
      </w:r>
    </w:p>
    <w:p>
      <w:pPr>
        <w:widowControl/>
        <w:spacing w:before="226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二、采购项目编号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长招采公字【202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】0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39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号 </w:t>
      </w:r>
    </w:p>
    <w:p>
      <w:pPr>
        <w:widowControl/>
        <w:spacing w:before="226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三、采购公告发布日期：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202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09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日 </w:t>
      </w:r>
    </w:p>
    <w:p>
      <w:pPr>
        <w:widowControl/>
        <w:spacing w:before="226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四、开标日期：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202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widowControl/>
        <w:spacing w:before="226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五、采购方式: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公开招标</w:t>
      </w:r>
    </w:p>
    <w:p>
      <w:pPr>
        <w:widowControl/>
        <w:spacing w:before="226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六、成交情况: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tbl>
      <w:tblPr>
        <w:tblStyle w:val="6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744"/>
        <w:gridCol w:w="1785"/>
        <w:gridCol w:w="1544"/>
        <w:gridCol w:w="16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包号</w:t>
            </w:r>
          </w:p>
        </w:tc>
        <w:tc>
          <w:tcPr>
            <w:tcW w:w="2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1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1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长葛市民政局分散特困人员购买居家照料服务项目</w:t>
            </w:r>
          </w:p>
          <w:p>
            <w:pPr>
              <w:widowControl/>
              <w:jc w:val="center"/>
            </w:pP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郑州大象通信信息技术有限公司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郑州高新技术产业开发区瑞达路96号C607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2877600.00元</w:t>
            </w:r>
          </w:p>
        </w:tc>
      </w:tr>
    </w:tbl>
    <w:p>
      <w:pPr>
        <w:widowControl/>
        <w:numPr>
          <w:ilvl w:val="0"/>
          <w:numId w:val="1"/>
        </w:numPr>
        <w:spacing w:before="226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评标委员会成员名单: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刘淑娟（主任）、周新红、樊迎菊、司燕华、张钊（采购人代表）。</w:t>
      </w:r>
    </w:p>
    <w:p>
      <w:pPr>
        <w:widowControl/>
        <w:numPr>
          <w:ilvl w:val="0"/>
          <w:numId w:val="1"/>
        </w:numPr>
        <w:spacing w:before="226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八、招标代理服务费: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依据《招标代理服务收费管理暂行办法》计价格[2002]1980号文和发改价格[2011]534号文 收取代理费用29960元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九、成交公告发布的媒介及成交公告期限</w:t>
      </w:r>
    </w:p>
    <w:p>
      <w:pPr>
        <w:pStyle w:val="4"/>
        <w:widowControl/>
        <w:shd w:val="clear" w:color="auto" w:fill="FFFFFF"/>
        <w:spacing w:before="452" w:line="330" w:lineRule="atLeast"/>
        <w:ind w:firstLine="640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本成交公告在《河南省政府采购网》、《全国公共资源交易平台（河南省·许昌市）》、《长葛市人民政府门户网站》发布。</w:t>
      </w:r>
    </w:p>
    <w:p>
      <w:pPr>
        <w:widowControl/>
        <w:spacing w:before="226"/>
        <w:ind w:firstLine="64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成交公告期限为1个工作日。 </w:t>
      </w:r>
    </w:p>
    <w:p>
      <w:pPr>
        <w:widowControl/>
        <w:spacing w:before="226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十 、其他补充事宜</w:t>
      </w:r>
    </w:p>
    <w:p>
      <w:pPr>
        <w:widowControl/>
        <w:spacing w:before="226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公示期限为1个工作日，各有关当事人对中标结果有异议的，可以在结果公示发布之日起7个工作日内，以书面形式向采购人或采购代理机构提出质疑，逾期将不再受理。</w:t>
      </w:r>
    </w:p>
    <w:p>
      <w:pPr>
        <w:widowControl/>
        <w:spacing w:before="226"/>
        <w:jc w:val="left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、联系方式</w:t>
      </w:r>
      <w:bookmarkStart w:id="0" w:name="_GoBack"/>
      <w:bookmarkEnd w:id="0"/>
    </w:p>
    <w:p>
      <w:pPr>
        <w:widowControl/>
        <w:spacing w:before="226"/>
        <w:ind w:firstLine="64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采购单位：长葛市民政局</w:t>
      </w:r>
    </w:p>
    <w:p>
      <w:pPr>
        <w:widowControl/>
        <w:spacing w:before="226"/>
        <w:ind w:firstLine="64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联系人：时女士</w:t>
      </w:r>
    </w:p>
    <w:p>
      <w:pPr>
        <w:widowControl/>
        <w:spacing w:before="226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电话：13733700137</w:t>
      </w:r>
    </w:p>
    <w:p>
      <w:pPr>
        <w:widowControl/>
        <w:spacing w:before="226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地址：长葛市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泰山路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号楼</w:t>
      </w:r>
    </w:p>
    <w:p>
      <w:pPr>
        <w:widowControl/>
        <w:spacing w:before="226"/>
        <w:ind w:firstLine="64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采购代理机构：河南华威建设工程技术咨询事务所有限公司</w:t>
      </w:r>
    </w:p>
    <w:p>
      <w:pPr>
        <w:widowControl/>
        <w:spacing w:before="226"/>
        <w:ind w:firstLine="640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联系人：周女士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18539042820</w:t>
      </w:r>
    </w:p>
    <w:p>
      <w:pPr>
        <w:widowControl/>
        <w:spacing w:before="226"/>
        <w:ind w:firstLine="64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地 址：郑州市航海中路96号（亚新投资大厦）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BB3F9"/>
    <w:multiLevelType w:val="singleLevel"/>
    <w:tmpl w:val="E66BB3F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63"/>
    <w:rsid w:val="003F5E04"/>
    <w:rsid w:val="00715C63"/>
    <w:rsid w:val="00A64425"/>
    <w:rsid w:val="03F30DB3"/>
    <w:rsid w:val="05B272BA"/>
    <w:rsid w:val="11D0769C"/>
    <w:rsid w:val="1FE031A0"/>
    <w:rsid w:val="20FE5FC6"/>
    <w:rsid w:val="2A946546"/>
    <w:rsid w:val="41BE72B2"/>
    <w:rsid w:val="42426100"/>
    <w:rsid w:val="70EE3E2C"/>
    <w:rsid w:val="7420616E"/>
    <w:rsid w:val="7DA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5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hover"/>
    <w:basedOn w:val="7"/>
    <w:qFormat/>
    <w:uiPriority w:val="0"/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uiPriority w:val="0"/>
    <w:rPr>
      <w:color w:val="CC0000"/>
    </w:rPr>
  </w:style>
  <w:style w:type="character" w:customStyle="1" w:styleId="15">
    <w:name w:val="red3"/>
    <w:basedOn w:val="7"/>
    <w:qFormat/>
    <w:uiPriority w:val="0"/>
    <w:rPr>
      <w:color w:val="FF0000"/>
    </w:rPr>
  </w:style>
  <w:style w:type="character" w:customStyle="1" w:styleId="16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blue"/>
    <w:basedOn w:val="7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2020-03-25T10:21:00Z</dcterms:created>
  <dc:creator>夣未醒゛</dc:creator>
  <cp:lastModifiedBy>Admin</cp:lastModifiedBy>
  <dcterms:modified xsi:type="dcterms:W3CDTF">2021-11-05T02:18:25Z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C3B8F4D7E76847039E91B1466FFEF46C</vt:lpwstr>
  </property>
</Properties>
</file>