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长招采竞字【2021】0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60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号长葛市社会福利中心城镇特困集中供养人员代养服务项目（不见面开标）成交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结果公告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长葛市社会福利中心城镇特困集中供养人员代养服务项目（不见面开标）</w:t>
      </w:r>
    </w:p>
    <w:p>
      <w:pPr>
        <w:widowControl/>
        <w:numPr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项目编号：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长招采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竞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字[20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060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三、项目用途、数量、简要技术要求、合同履行日期 ：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详细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要求见竞争性谈判文件。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四、评审日期：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2021年11月2日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FF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五、招标公告发布日期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：2021年10月27日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竞争性谈判 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七、中标情况 </w:t>
      </w:r>
    </w:p>
    <w:tbl>
      <w:tblPr>
        <w:tblStyle w:val="8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430"/>
        <w:gridCol w:w="1184"/>
        <w:gridCol w:w="145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4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5430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184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50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地 址</w:t>
            </w:r>
          </w:p>
        </w:tc>
        <w:tc>
          <w:tcPr>
            <w:tcW w:w="1016" w:type="dxa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504" w:type="dxa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30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将入住的城镇特困集中供养人员托养到社会化养老服务机构，主要有集中生活照料、专业人员分级护理、营养餐饮、安全管理、医疗康复、精神慰藉、专项保险（包含但不限于老年人意外险、养老机构责任险等）等服务等。具体内容详见服务需求。</w:t>
            </w:r>
          </w:p>
        </w:tc>
        <w:tc>
          <w:tcPr>
            <w:tcW w:w="1184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长葛市康颐养老院</w:t>
            </w:r>
          </w:p>
        </w:tc>
        <w:tc>
          <w:tcPr>
            <w:tcW w:w="1450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河南省许昌市长葛市老城镇台庙社区</w:t>
            </w:r>
          </w:p>
        </w:tc>
        <w:tc>
          <w:tcPr>
            <w:tcW w:w="1016" w:type="dxa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1983000元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八、谈判小组成员名单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马喜周（主任）、郁丽敏、史龙飞（业主代表）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九、招标代理服务费：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000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*1.5%+983000*0.8%=228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64元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十、成交公告发布的媒介及成交公告期限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本次成交公告在《河南省政府采购网》“全国公共资源交易平台（河南省.许昌市）”、“长葛市人民政府门户网站”上发布。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成交公告期限为1个工作日。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十一、其他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附件： 1、中标清单：主要中标标的的名称、规格型号、数量、单价、服务要求等。 2、招标文件 </w:t>
      </w:r>
    </w:p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十二、联系方式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1、招标人：长葛市社会福利中心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联系人：田先生  联系电话：13460510239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地址：长葛市葛天路大道东段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2、代理机构：智远工程管理有限公司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联系人：苟燕涛、王向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联系方式：13569926910 0371-56788119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地址：郑州市高新区莲花街11号纽科企业1号楼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 w:firstLine="640" w:firstLineChars="200"/>
        <w:jc w:val="left"/>
        <w:rPr>
          <w:b w:val="0"/>
          <w:i w:val="0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各有关当事人对中标结果有异议的，可以在中标结果公告期限届满之日起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0676A"/>
    <w:multiLevelType w:val="singleLevel"/>
    <w:tmpl w:val="FA106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3C21"/>
    <w:rsid w:val="00467314"/>
    <w:rsid w:val="00E744AE"/>
    <w:rsid w:val="012871B7"/>
    <w:rsid w:val="01FC5C8F"/>
    <w:rsid w:val="02A80E0D"/>
    <w:rsid w:val="02B17E27"/>
    <w:rsid w:val="02B461A0"/>
    <w:rsid w:val="02DB6835"/>
    <w:rsid w:val="05D51048"/>
    <w:rsid w:val="06570057"/>
    <w:rsid w:val="084F7532"/>
    <w:rsid w:val="08821491"/>
    <w:rsid w:val="089B03BE"/>
    <w:rsid w:val="08F74B77"/>
    <w:rsid w:val="08FC71B5"/>
    <w:rsid w:val="09AC4D70"/>
    <w:rsid w:val="0A291E99"/>
    <w:rsid w:val="0A445054"/>
    <w:rsid w:val="0A9A3F8C"/>
    <w:rsid w:val="0B7D5DA2"/>
    <w:rsid w:val="0BFD6D91"/>
    <w:rsid w:val="0CF06BB2"/>
    <w:rsid w:val="0D334988"/>
    <w:rsid w:val="0E33223F"/>
    <w:rsid w:val="0FAE130B"/>
    <w:rsid w:val="0FD52F13"/>
    <w:rsid w:val="100477BB"/>
    <w:rsid w:val="10F12985"/>
    <w:rsid w:val="11EC57E6"/>
    <w:rsid w:val="12877AD3"/>
    <w:rsid w:val="12B74046"/>
    <w:rsid w:val="13FE4301"/>
    <w:rsid w:val="155129E4"/>
    <w:rsid w:val="174878B2"/>
    <w:rsid w:val="18493992"/>
    <w:rsid w:val="192E06EC"/>
    <w:rsid w:val="19D5653E"/>
    <w:rsid w:val="1A3F10F5"/>
    <w:rsid w:val="1AC14D4D"/>
    <w:rsid w:val="1B5022DD"/>
    <w:rsid w:val="1BBC4BD1"/>
    <w:rsid w:val="1BE7651F"/>
    <w:rsid w:val="1F2C3356"/>
    <w:rsid w:val="1F5F340F"/>
    <w:rsid w:val="1F915E3D"/>
    <w:rsid w:val="2166464A"/>
    <w:rsid w:val="23AD6E0B"/>
    <w:rsid w:val="255A7C78"/>
    <w:rsid w:val="25D4094E"/>
    <w:rsid w:val="27643FAA"/>
    <w:rsid w:val="27DB385B"/>
    <w:rsid w:val="27ED580C"/>
    <w:rsid w:val="282D40E9"/>
    <w:rsid w:val="294F5896"/>
    <w:rsid w:val="296343FB"/>
    <w:rsid w:val="2A672332"/>
    <w:rsid w:val="2A8F33B0"/>
    <w:rsid w:val="2A9A5AE0"/>
    <w:rsid w:val="2B0B36A5"/>
    <w:rsid w:val="2B8324B2"/>
    <w:rsid w:val="2BA95A1B"/>
    <w:rsid w:val="2C343D2A"/>
    <w:rsid w:val="2C6E1B38"/>
    <w:rsid w:val="2C8744AA"/>
    <w:rsid w:val="2D0C6654"/>
    <w:rsid w:val="2D2A0111"/>
    <w:rsid w:val="302010B0"/>
    <w:rsid w:val="31DA7E93"/>
    <w:rsid w:val="326F16C9"/>
    <w:rsid w:val="34B44D19"/>
    <w:rsid w:val="3532138B"/>
    <w:rsid w:val="35537829"/>
    <w:rsid w:val="359E729A"/>
    <w:rsid w:val="363D39C1"/>
    <w:rsid w:val="38AB27E7"/>
    <w:rsid w:val="390D3541"/>
    <w:rsid w:val="3C2F72D5"/>
    <w:rsid w:val="3D6016C9"/>
    <w:rsid w:val="3D830D37"/>
    <w:rsid w:val="3F7273CF"/>
    <w:rsid w:val="4125727A"/>
    <w:rsid w:val="415902E3"/>
    <w:rsid w:val="418F5EAE"/>
    <w:rsid w:val="41E0109F"/>
    <w:rsid w:val="42EA21A9"/>
    <w:rsid w:val="4372271B"/>
    <w:rsid w:val="44153B43"/>
    <w:rsid w:val="444B0103"/>
    <w:rsid w:val="46880287"/>
    <w:rsid w:val="490A1118"/>
    <w:rsid w:val="494155B6"/>
    <w:rsid w:val="4A345A45"/>
    <w:rsid w:val="4AD36F68"/>
    <w:rsid w:val="4CD306A9"/>
    <w:rsid w:val="4D0A2E35"/>
    <w:rsid w:val="4E241A20"/>
    <w:rsid w:val="4E430112"/>
    <w:rsid w:val="50DA36C8"/>
    <w:rsid w:val="5160255D"/>
    <w:rsid w:val="524117E8"/>
    <w:rsid w:val="529B6A4D"/>
    <w:rsid w:val="53260044"/>
    <w:rsid w:val="540626E0"/>
    <w:rsid w:val="54461244"/>
    <w:rsid w:val="55311AE0"/>
    <w:rsid w:val="55D013E2"/>
    <w:rsid w:val="565C502D"/>
    <w:rsid w:val="57F16A09"/>
    <w:rsid w:val="580F7106"/>
    <w:rsid w:val="583555E9"/>
    <w:rsid w:val="58F025DF"/>
    <w:rsid w:val="5A4F3483"/>
    <w:rsid w:val="5B132BF9"/>
    <w:rsid w:val="5B3B102E"/>
    <w:rsid w:val="5C2E6725"/>
    <w:rsid w:val="5CFD6776"/>
    <w:rsid w:val="5F500F44"/>
    <w:rsid w:val="5F875AFA"/>
    <w:rsid w:val="615A0D5C"/>
    <w:rsid w:val="623B2877"/>
    <w:rsid w:val="62490A65"/>
    <w:rsid w:val="62FF6567"/>
    <w:rsid w:val="644619FD"/>
    <w:rsid w:val="64BC2099"/>
    <w:rsid w:val="64E61694"/>
    <w:rsid w:val="66AC2F35"/>
    <w:rsid w:val="66C01E0F"/>
    <w:rsid w:val="675C0870"/>
    <w:rsid w:val="679A35D3"/>
    <w:rsid w:val="67BA287E"/>
    <w:rsid w:val="67C21857"/>
    <w:rsid w:val="69F25638"/>
    <w:rsid w:val="6B163E08"/>
    <w:rsid w:val="6B4D2037"/>
    <w:rsid w:val="6BE80A8F"/>
    <w:rsid w:val="6BF60CD9"/>
    <w:rsid w:val="71112A49"/>
    <w:rsid w:val="71C7147A"/>
    <w:rsid w:val="73055D3C"/>
    <w:rsid w:val="733658BF"/>
    <w:rsid w:val="73A56E7C"/>
    <w:rsid w:val="74824694"/>
    <w:rsid w:val="74DD0668"/>
    <w:rsid w:val="7537602F"/>
    <w:rsid w:val="7B75614C"/>
    <w:rsid w:val="7C1E434A"/>
    <w:rsid w:val="7D4750F4"/>
    <w:rsid w:val="7E1F1EB8"/>
    <w:rsid w:val="7E1F61AF"/>
    <w:rsid w:val="7E9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5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2">
    <w:name w:val="gb-jt"/>
    <w:basedOn w:val="9"/>
    <w:qFormat/>
    <w:uiPriority w:val="0"/>
  </w:style>
  <w:style w:type="character" w:customStyle="1" w:styleId="23">
    <w:name w:val="hover24"/>
    <w:basedOn w:val="9"/>
    <w:uiPriority w:val="0"/>
  </w:style>
  <w:style w:type="character" w:customStyle="1" w:styleId="24">
    <w:name w:val="active4"/>
    <w:basedOn w:val="9"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2020-03-18T03:52:00Z</dcterms:created>
  <dc:creator>Administrator</dc:creator>
  <cp:lastModifiedBy>华春建设工程项目管理有限责任公司:王莉</cp:lastModifiedBy>
  <cp:lastPrinted>2020-07-24T02:25:00Z</cp:lastPrinted>
  <dcterms:modified xsi:type="dcterms:W3CDTF">2021-11-03T02:01:36Z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C9B624131D4244F4948C025943EDA5E5</vt:lpwstr>
  </property>
</Properties>
</file>