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74465"/>
            <wp:effectExtent l="0" t="0" r="5715" b="6985"/>
            <wp:docPr id="1" name="图片 1" descr="16354752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547524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583555"/>
            <wp:effectExtent l="0" t="0" r="7620" b="17145"/>
            <wp:docPr id="2" name="图片 2" descr="33df3fc36ea98d72bf2c58c55b62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df3fc36ea98d72bf2c58c55b62a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354955"/>
            <wp:effectExtent l="0" t="0" r="6350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368925"/>
            <wp:effectExtent l="0" t="0" r="444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556885"/>
            <wp:effectExtent l="0" t="0" r="698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5614035"/>
            <wp:effectExtent l="0" t="0" r="317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622925"/>
            <wp:effectExtent l="0" t="0" r="4445" b="158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5243195"/>
            <wp:effectExtent l="0" t="0" r="8255" b="146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5652135"/>
            <wp:effectExtent l="0" t="0" r="7620" b="57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154930"/>
            <wp:effectExtent l="0" t="0" r="762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135" cy="5637530"/>
            <wp:effectExtent l="0" t="0" r="5715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6BEC"/>
    <w:rsid w:val="005E0BF8"/>
    <w:rsid w:val="00DD6BEC"/>
    <w:rsid w:val="604E23B6"/>
    <w:rsid w:val="78BF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0</Words>
  <Characters>5</Characters>
  <Lines>1</Lines>
  <Paragraphs>1</Paragraphs>
  <TotalTime>14</TotalTime>
  <ScaleCrop>false</ScaleCrop>
  <LinksUpToDate>false</LinksUpToDate>
  <CharactersWithSpaces>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2020-08-24T03:07:00Z</dcterms:created>
  <dc:creator>河南省亿达工程管理咨询有限公司:河南省亿达工程管理咨询有限公司</dc:creator>
  <cp:lastModifiedBy>河南省亿达工程管理咨询有限公司:河南省亿达工程管理咨询有限公司</cp:lastModifiedBy>
  <dcterms:modified xsi:type="dcterms:W3CDTF">2021-10-29T02:53:45Z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