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2021年禹州市困难户重度残疾人家庭无障碍改造项目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FFFFFF"/>
          <w:lang w:eastAsia="zh-CN"/>
        </w:rPr>
        <w:t>（不见面开标）</w:t>
      </w:r>
    </w:p>
    <w:p>
      <w:pPr>
        <w:numPr>
          <w:ilvl w:val="0"/>
          <w:numId w:val="0"/>
        </w:numPr>
        <w:jc w:val="center"/>
        <w:rPr>
          <w:rFonts w:hint="eastAsia" w:cs="宋体" w:asciiTheme="majorEastAsia" w:hAnsiTheme="majorEastAsia" w:eastAsiaTheme="majorEastAsia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FFFFFF"/>
        </w:rPr>
        <w:t>竞争性谈判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FFFFFF"/>
          <w:lang w:eastAsia="zh-CN"/>
        </w:rPr>
        <w:t>公告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  <w:lang w:eastAsia="zh-CN"/>
        </w:rPr>
        <w:t>河南建标工程管理有限公司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受禹州市残疾人联合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  <w:lang w:eastAsia="zh-CN"/>
        </w:rPr>
        <w:t>会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的委托，就“2021年禹州市困难户重度残疾人家庭无障碍改造项目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  <w:lang w:eastAsia="zh-CN"/>
        </w:rPr>
        <w:t>（不见面开标）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”进行竞争性谈判，欢迎合格的投标人前来投标。</w:t>
      </w:r>
    </w:p>
    <w:p>
      <w:pPr>
        <w:spacing w:line="440" w:lineRule="exact"/>
        <w:ind w:firstLine="422" w:firstLineChars="200"/>
        <w:rPr>
          <w:rFonts w:hint="eastAsia" w:ascii="宋体" w:hAnsi="宋体" w:eastAsia="宋体" w:cs="宋体"/>
          <w:b/>
          <w:bCs/>
          <w:color w:val="auto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color w:val="auto"/>
          <w:szCs w:val="21"/>
          <w:shd w:val="clear" w:color="auto" w:fill="FFFFFF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Cs w:val="21"/>
          <w:shd w:val="clear" w:color="auto" w:fill="FFFFFF"/>
        </w:rPr>
        <w:t>项目基本情况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  <w:lang w:val="en-US" w:eastAsia="zh-CN"/>
        </w:rPr>
        <w:t>.1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采购人：禹州市残疾人联合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  <w:lang w:eastAsia="zh-CN"/>
        </w:rPr>
        <w:t>会</w:t>
      </w:r>
    </w:p>
    <w:p>
      <w:pPr>
        <w:spacing w:line="440" w:lineRule="exact"/>
        <w:ind w:left="1680" w:leftChars="200" w:hanging="1260" w:hangingChars="600"/>
        <w:rPr>
          <w:rFonts w:hint="eastAsia" w:ascii="宋体" w:hAnsi="宋体" w:eastAsia="宋体" w:cs="宋体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  <w:lang w:val="en-US" w:eastAsia="zh-CN"/>
        </w:rPr>
        <w:t>1.2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项目名称：2021年禹州市困难户重度残疾人家庭无障碍改造项目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  <w:lang w:eastAsia="zh-CN"/>
        </w:rPr>
        <w:t>（不见面开标）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  <w:lang w:val="en-US" w:eastAsia="zh-CN"/>
        </w:rPr>
        <w:t xml:space="preserve"> </w:t>
      </w:r>
    </w:p>
    <w:p>
      <w:pPr>
        <w:spacing w:line="440" w:lineRule="exact"/>
        <w:ind w:firstLine="420" w:firstLineChars="200"/>
        <w:rPr>
          <w:rFonts w:hint="default" w:ascii="宋体" w:hAnsi="宋体" w:eastAsia="宋体" w:cs="宋体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  <w:lang w:val="en-US" w:eastAsia="zh-CN"/>
        </w:rPr>
        <w:t>1.3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采购编号：YZCG-DLT2021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  <w:lang w:val="en-US" w:eastAsia="zh-CN"/>
        </w:rPr>
        <w:t>114</w:t>
      </w:r>
    </w:p>
    <w:p>
      <w:pPr>
        <w:spacing w:line="440" w:lineRule="exact"/>
        <w:ind w:left="1680" w:leftChars="200" w:hanging="1260" w:hangingChars="600"/>
        <w:rPr>
          <w:rFonts w:hint="eastAsia"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  <w:lang w:val="en-US" w:eastAsia="zh-CN"/>
        </w:rPr>
        <w:t>1.4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项目需求：禹州市困难户重度残疾人家庭无障碍改造项目（详见谈判文件第二章项目需求）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  <w:lang w:val="en-US" w:eastAsia="zh-CN"/>
        </w:rPr>
        <w:t>1.5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采购预算：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  <w:lang w:val="en-US" w:eastAsia="zh-CN"/>
        </w:rPr>
        <w:t xml:space="preserve"> 582971.66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元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cs="宋体" w:asciiTheme="minorEastAsia" w:hAnsiTheme="minorEastAsia"/>
          <w:b w:val="0"/>
          <w:bCs/>
          <w:color w:val="auto"/>
          <w:kern w:val="0"/>
          <w:szCs w:val="21"/>
          <w:lang w:val="en-US" w:eastAsia="zh-CN"/>
        </w:rPr>
        <w:t>1.6交付时间：合同签订后10日历天内</w:t>
      </w:r>
    </w:p>
    <w:p>
      <w:pPr>
        <w:spacing w:line="440" w:lineRule="exact"/>
        <w:ind w:firstLine="422" w:firstLineChars="200"/>
        <w:rPr>
          <w:rFonts w:hint="eastAsia" w:ascii="宋体" w:hAnsi="宋体" w:eastAsia="宋体" w:cs="宋体"/>
          <w:b/>
          <w:bCs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shd w:val="clear" w:color="auto" w:fill="FFFFFF"/>
        </w:rPr>
        <w:t>二、需要落实的政府采购政策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本项目落实节约能源、保护环境、扶持不发达地区和少数民族地区、促进中小企业、监狱企业发展等政府采购政策。</w:t>
      </w:r>
    </w:p>
    <w:p>
      <w:pPr>
        <w:spacing w:line="440" w:lineRule="exact"/>
        <w:ind w:firstLine="422" w:firstLineChars="200"/>
        <w:rPr>
          <w:rFonts w:hint="eastAsia" w:ascii="宋体" w:hAnsi="宋体" w:eastAsia="宋体" w:cs="宋体"/>
          <w:b/>
          <w:bCs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shd w:val="clear" w:color="auto" w:fill="FFFFFF"/>
        </w:rPr>
        <w:t>三、供应商资格要求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  <w:lang w:val="en-US" w:eastAsia="zh-CN"/>
        </w:rPr>
        <w:t>3.</w:t>
      </w:r>
      <w:bookmarkStart w:id="0" w:name="_Hlk22733676"/>
      <w:r>
        <w:rPr>
          <w:rFonts w:hint="eastAsia" w:ascii="宋体" w:hAnsi="宋体" w:eastAsia="宋体" w:cs="宋体"/>
          <w:color w:val="auto"/>
          <w:szCs w:val="21"/>
          <w:shd w:val="clear" w:color="auto" w:fill="FFFFFF"/>
          <w:lang w:val="en-US" w:eastAsia="zh-CN"/>
        </w:rPr>
        <w:t>1供应商</w:t>
      </w:r>
      <w:bookmarkEnd w:id="0"/>
      <w:r>
        <w:rPr>
          <w:rFonts w:hint="eastAsia" w:ascii="宋体" w:hAnsi="宋体" w:eastAsia="宋体" w:cs="宋体"/>
          <w:color w:val="auto"/>
          <w:szCs w:val="21"/>
          <w:shd w:val="clear" w:color="auto" w:fill="FFFFFF"/>
          <w:lang w:val="en-US" w:eastAsia="zh-CN"/>
        </w:rPr>
        <w:t>须符合《政府采购法》第二十二条之规定，具有独立法人资格及相应的经营范围（以营业执照为准）；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  <w:lang w:val="en-US" w:eastAsia="zh-CN"/>
        </w:rPr>
        <w:t>3.2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  <w:lang w:val="en-US" w:eastAsia="zh-CN"/>
        </w:rPr>
        <w:t xml:space="preserve">供应商须具有相应范围的《医疗器械生产许可证》或《第二类医疗器械经营备案凭证》； 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  <w:lang w:val="en-US" w:eastAsia="zh-CN"/>
        </w:rPr>
        <w:t>3.3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  <w:lang w:eastAsia="zh-CN"/>
        </w:rPr>
        <w:t xml:space="preserve">供应商须具有履行合同所必需的设备和专业技术能力； 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  <w:lang w:val="en-US" w:eastAsia="zh-CN"/>
        </w:rPr>
        <w:t>3.4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  <w:lang w:eastAsia="zh-CN"/>
        </w:rPr>
        <w:t>被委托人须是本单位职工，须提供公司为本人缴纳社会保险证明；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  <w:lang w:val="en-US" w:eastAsia="zh-CN"/>
        </w:rPr>
        <w:t>3.5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  <w:lang w:eastAsia="zh-CN"/>
        </w:rPr>
        <w:t>投标人所提供投标产品必须符合国家相关行业合格标准，同时供货渠道必须正规、合法；</w:t>
      </w:r>
    </w:p>
    <w:p>
      <w:pPr>
        <w:spacing w:line="440" w:lineRule="exact"/>
        <w:ind w:left="1680" w:leftChars="200" w:hanging="1260" w:hangingChars="600"/>
        <w:rPr>
          <w:rFonts w:hint="eastAsia" w:ascii="宋体" w:hAnsi="宋体" w:eastAsia="宋体" w:cs="宋体"/>
          <w:color w:val="auto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  <w:lang w:val="en-US" w:eastAsia="zh-CN"/>
        </w:rPr>
        <w:t>3.6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  <w:lang w:eastAsia="zh-CN"/>
        </w:rPr>
        <w:t>本项目不接受联合体投标。</w:t>
      </w:r>
    </w:p>
    <w:p>
      <w:pPr>
        <w:spacing w:line="440" w:lineRule="exact"/>
        <w:rPr>
          <w:rFonts w:hint="eastAsia" w:ascii="宋体" w:hAnsi="宋体" w:eastAsia="宋体" w:cs="宋体"/>
          <w:b/>
          <w:bCs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shd w:val="clear" w:color="auto" w:fill="FFFFFF"/>
        </w:rPr>
        <w:t>四、谈判文件</w:t>
      </w:r>
      <w:r>
        <w:rPr>
          <w:rFonts w:hint="eastAsia" w:ascii="宋体" w:hAnsi="宋体" w:eastAsia="宋体" w:cs="宋体"/>
          <w:b/>
          <w:bCs/>
          <w:color w:val="auto"/>
          <w:szCs w:val="21"/>
          <w:shd w:val="clear" w:color="auto" w:fill="FFFFFF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Cs w:val="21"/>
          <w:shd w:val="clear" w:color="auto" w:fill="FFFFFF"/>
        </w:rPr>
        <w:t>获取</w:t>
      </w:r>
    </w:p>
    <w:p>
      <w:pPr>
        <w:spacing w:line="240" w:lineRule="auto"/>
        <w:ind w:firstLine="420" w:firstLineChars="200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4.1持CA数字认证证书，登录《全国公共资源交易平台（河南省·许昌市）》“系统用户注册”入口http://ggzy.xuchang.gov.cn:8088/ggzy/eps/public/RegistAllJcxx.html）进行免费注册登记（详见“常见问题解答-诚信库网上注册相关资料下载”）；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4.2在谈判响应截止时间前均可登录《全国公共资源交易平台（河南省·许昌市）》“投标人/供应商登录”入口（http://ggzy.xuchang.gov.cn:8088/ggzy/）自行免费下载竞争性谈判文件（详见“常见问题解答-交易系统操作手册”）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4.3未通过全国公共资源交易平台（河南省·许昌市）下载竞争性谈判文件的供应商，拒收其递交的响应文件。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/>
          <w:bCs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Cs w:val="21"/>
          <w:shd w:val="clear" w:color="auto" w:fill="FFFFFF"/>
        </w:rPr>
        <w:t>五、响应文件提交截止时间及谈判响应截止时间、谈判时间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1、响应文件提交截止时间及谈判响应截止时间、谈判时间：2021年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  <w:lang w:val="en-US" w:eastAsia="zh-CN"/>
        </w:rPr>
        <w:t xml:space="preserve"> 11 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  <w:lang w:val="en-US" w:eastAsia="zh-CN"/>
        </w:rPr>
        <w:t xml:space="preserve"> 1 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 xml:space="preserve">日 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  <w:lang w:val="en-US" w:eastAsia="zh-CN"/>
        </w:rPr>
        <w:t xml:space="preserve">8 时 30 分  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（北京时间），逾期送达或不符合规定的响应文件恕不接受。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2、响应文件开启时间：同响应文件提交截止时间。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shd w:val="clear" w:color="auto" w:fill="FFFFFF"/>
        </w:rPr>
        <w:t>六、谈判响应文件开启</w:t>
      </w:r>
    </w:p>
    <w:p>
      <w:pPr>
        <w:shd w:val="clear" w:color="auto" w:fill="FFFFFF"/>
        <w:topLinePunct/>
        <w:spacing w:line="360" w:lineRule="auto"/>
        <w:ind w:firstLine="420" w:firstLineChars="200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6.1谈判响应文件开启地点：禹州市公共资源交易中心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第</w:t>
      </w:r>
      <w:r>
        <w:rPr>
          <w:rFonts w:hint="eastAsia" w:ascii="宋体" w:hAnsi="宋体" w:eastAsia="宋体" w:cs="宋体"/>
          <w:color w:val="auto"/>
          <w:kern w:val="0"/>
          <w:szCs w:val="21"/>
          <w:u w:val="single"/>
          <w:lang w:val="en-US" w:eastAsia="zh-CN"/>
        </w:rPr>
        <w:t xml:space="preserve"> 二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开标室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（禹州市行政服务中心楼9楼）。（本项目采用远程不见面谈判，供应商无须到达现场）。</w:t>
      </w:r>
    </w:p>
    <w:p>
      <w:pPr>
        <w:shd w:val="clear" w:color="auto" w:fill="FFFFFF"/>
        <w:topLinePunct/>
        <w:spacing w:line="360" w:lineRule="auto"/>
        <w:ind w:firstLine="420" w:firstLineChars="200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6.2本项目为全流程电子化交易项目，供应商须提交电子响应文件。</w:t>
      </w:r>
    </w:p>
    <w:p>
      <w:pPr>
        <w:shd w:val="clear" w:color="auto" w:fill="FFFFFF"/>
        <w:topLinePunct/>
        <w:spacing w:line="360" w:lineRule="auto"/>
        <w:ind w:firstLine="420" w:firstLineChars="200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6.2.1加密电子响应文件（.file格式）须在响应文件提交截止时间（谈判响应截止时间）前通过《全国公共资源交易平台(河南省</w:t>
      </w:r>
      <w:r>
        <w:rPr>
          <w:rFonts w:ascii="Segoe UI Emoji" w:hAnsi="Segoe UI Emoji" w:eastAsia="宋体" w:cs="Segoe UI Emoji"/>
          <w:color w:val="auto"/>
          <w:kern w:val="0"/>
          <w:szCs w:val="21"/>
        </w:rPr>
        <w:t>▪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许昌市)》公共资源交易系统成功上传。</w:t>
      </w:r>
    </w:p>
    <w:p>
      <w:pPr>
        <w:shd w:val="clear" w:color="auto" w:fill="FFFFFF"/>
        <w:topLinePunct/>
        <w:spacing w:line="360" w:lineRule="auto"/>
        <w:ind w:firstLine="420" w:firstLineChars="200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6.2.2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shd w:val="clear" w:color="auto" w:fill="FFFFFF"/>
        <w:topLinePunct/>
        <w:spacing w:line="360" w:lineRule="auto"/>
        <w:ind w:firstLine="420" w:firstLineChars="200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6.2.3不见面开标大厅登录：供应商使用CA数字证书登录全国公共资源交易平台（河南省·许昌市）——进入公共资源交易系统（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"http://ggzy.xuchang.gov.cn:8088/ggzy/" </w:instrText>
      </w:r>
      <w:r>
        <w:rPr>
          <w:color w:val="auto"/>
        </w:rPr>
        <w:fldChar w:fldCharType="separate"/>
      </w:r>
      <w:r>
        <w:rPr>
          <w:rFonts w:hint="eastAsia" w:ascii="宋体" w:hAnsi="宋体" w:eastAsia="宋体" w:cs="宋体"/>
          <w:color w:val="auto"/>
          <w:kern w:val="0"/>
          <w:szCs w:val="21"/>
        </w:rPr>
        <w:t>http://ggzy.xuchang.gov.cn:8088/ggzy/</w:t>
      </w:r>
      <w:r>
        <w:rPr>
          <w:rFonts w:hint="eastAsia" w:ascii="宋体" w:hAnsi="宋体" w:eastAsia="宋体" w:cs="宋体"/>
          <w:color w:val="auto"/>
          <w:kern w:val="0"/>
          <w:szCs w:val="21"/>
        </w:rPr>
        <w:fldChar w:fldCharType="end"/>
      </w:r>
      <w:r>
        <w:rPr>
          <w:rFonts w:hint="eastAsia" w:ascii="宋体" w:hAnsi="宋体" w:eastAsia="宋体" w:cs="宋体"/>
          <w:color w:val="auto"/>
          <w:kern w:val="0"/>
          <w:szCs w:val="21"/>
        </w:rPr>
        <w:t>）——点击“项目信息——项目名称”——在系统操作导航栏点击“开标——不见面开标大厅”。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shd w:val="clear" w:color="auto" w:fill="FFFFFF"/>
        </w:rPr>
        <w:t>七、本次谈判公告同时在《河南省政府采购网》、</w:t>
      </w:r>
      <w:r>
        <w:rPr>
          <w:rFonts w:hint="eastAsia" w:ascii="宋体" w:hAnsi="宋体" w:eastAsia="宋体" w:cs="宋体"/>
          <w:b/>
          <w:bCs/>
          <w:color w:val="auto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Cs w:val="21"/>
          <w:shd w:val="clear" w:color="auto" w:fill="FFFFFF"/>
        </w:rPr>
        <w:t>《全国公共资源交易平台（河南省·许昌市）》发布等。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shd w:val="clear" w:color="auto" w:fill="FFFFFF"/>
        </w:rPr>
        <w:t>八、代理机构及采购单位地址、联系人、联系电话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采购单位：禹州市残疾人联合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  <w:lang w:eastAsia="zh-CN"/>
        </w:rPr>
        <w:t>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地址：禹州市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联系人：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  <w:lang w:val="en-US" w:eastAsia="zh-CN"/>
        </w:rPr>
        <w:t xml:space="preserve"> 梁先生    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  <w:lang w:val="en-US" w:eastAsia="zh-CN"/>
        </w:rPr>
        <w:t>13733706668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代理机构：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  <w:lang w:eastAsia="zh-CN"/>
        </w:rPr>
        <w:t>河南建标工程管理有限公司</w:t>
      </w: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 xml:space="preserve">联系人： 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  <w:lang w:eastAsia="zh-CN"/>
        </w:rPr>
        <w:t>张女士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  <w:lang w:val="en-US" w:eastAsia="zh-CN"/>
        </w:rPr>
        <w:t>0374-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739766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7</w:t>
      </w:r>
    </w:p>
    <w:p>
      <w:pPr>
        <w:spacing w:line="360" w:lineRule="auto"/>
        <w:ind w:firstLine="420" w:firstLineChars="200"/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 xml:space="preserve">监督单位：禹州市政府采购监督管理办公室 </w:t>
      </w:r>
    </w:p>
    <w:p>
      <w:pPr>
        <w:pStyle w:val="3"/>
        <w:rPr>
          <w:rFonts w:hint="eastAsia" w:hAnsi="宋体"/>
          <w:b/>
          <w:color w:val="auto"/>
          <w:sz w:val="21"/>
          <w:szCs w:val="21"/>
        </w:rPr>
      </w:pPr>
      <w:bookmarkStart w:id="1" w:name="_GoBack"/>
      <w:bookmarkEnd w:id="1"/>
    </w:p>
    <w:p>
      <w:pPr>
        <w:pStyle w:val="3"/>
        <w:rPr>
          <w:rFonts w:hint="eastAsia" w:hAnsi="宋体"/>
          <w:b/>
          <w:color w:val="auto"/>
          <w:sz w:val="21"/>
          <w:szCs w:val="21"/>
        </w:rPr>
      </w:pPr>
    </w:p>
    <w:p>
      <w:pPr>
        <w:spacing w:line="360" w:lineRule="auto"/>
        <w:rPr>
          <w:rFonts w:hAnsi="宋体"/>
          <w:b/>
          <w:color w:val="auto"/>
          <w:sz w:val="21"/>
          <w:szCs w:val="21"/>
        </w:rPr>
      </w:pPr>
      <w:r>
        <w:rPr>
          <w:rFonts w:hint="eastAsia" w:hAnsi="宋体"/>
          <w:b/>
          <w:color w:val="auto"/>
          <w:sz w:val="21"/>
          <w:szCs w:val="21"/>
        </w:rPr>
        <w:t>温馨提示：</w:t>
      </w:r>
    </w:p>
    <w:p>
      <w:pPr>
        <w:tabs>
          <w:tab w:val="left" w:pos="7095"/>
        </w:tabs>
        <w:spacing w:line="360" w:lineRule="auto"/>
        <w:ind w:firstLine="422" w:firstLineChars="200"/>
        <w:contextualSpacing/>
        <w:rPr>
          <w:rFonts w:ascii="宋体" w:hAnsi="宋体" w:eastAsia="宋体" w:cs="宋体"/>
          <w:b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本项目为全流程电子化交易项目，请认真阅读谈判文件，并注意以下事项。</w:t>
      </w:r>
    </w:p>
    <w:p>
      <w:pPr>
        <w:tabs>
          <w:tab w:val="left" w:pos="7095"/>
        </w:tabs>
        <w:spacing w:line="360" w:lineRule="auto"/>
        <w:ind w:firstLine="422" w:firstLineChars="200"/>
        <w:contextualSpacing/>
        <w:rPr>
          <w:rFonts w:ascii="宋体" w:hAnsi="宋体" w:eastAsia="宋体" w:cs="宋体"/>
          <w:b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1.供应商应按谈判文件规定编制、提交、解密电子响应文件。</w:t>
      </w:r>
    </w:p>
    <w:p>
      <w:pPr>
        <w:tabs>
          <w:tab w:val="left" w:pos="7095"/>
        </w:tabs>
        <w:spacing w:line="360" w:lineRule="auto"/>
        <w:ind w:firstLine="422" w:firstLineChars="200"/>
        <w:contextualSpacing/>
        <w:rPr>
          <w:rFonts w:ascii="宋体" w:hAnsi="宋体" w:eastAsia="宋体" w:cs="宋体"/>
          <w:b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2.电子文件下载、制作、提交期间和远程不见面谈判（</w:t>
      </w:r>
      <w:r>
        <w:rPr>
          <w:rFonts w:hint="eastAsia" w:ascii="宋体" w:hAnsi="宋体" w:eastAsia="宋体" w:cs="宋体"/>
          <w:color w:val="auto"/>
          <w:szCs w:val="21"/>
        </w:rPr>
        <w:t>电子响应文件的解密</w:t>
      </w:r>
      <w:r>
        <w:rPr>
          <w:rFonts w:hint="eastAsia" w:ascii="宋体" w:hAnsi="宋体" w:eastAsia="宋体" w:cs="宋体"/>
          <w:b/>
          <w:color w:val="auto"/>
          <w:szCs w:val="21"/>
        </w:rPr>
        <w:t>）环节，供应商须使用同一个CA数字证书（证书须在有效期内并可正常使用）。</w:t>
      </w:r>
    </w:p>
    <w:p>
      <w:pPr>
        <w:tabs>
          <w:tab w:val="left" w:pos="7095"/>
        </w:tabs>
        <w:spacing w:line="360" w:lineRule="auto"/>
        <w:ind w:firstLine="422" w:firstLineChars="200"/>
        <w:contextualSpacing/>
        <w:rPr>
          <w:rFonts w:ascii="宋体" w:hAnsi="宋体" w:eastAsia="宋体" w:cs="宋体"/>
          <w:b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3.电子响应文件的制作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3.1 供应商登录《全国公共资源交易平台(河南省</w:t>
      </w:r>
      <w:r>
        <w:rPr>
          <w:rFonts w:ascii="Segoe UI Emoji" w:hAnsi="Segoe UI Emoji" w:eastAsia="宋体" w:cs="Segoe UI Emoji"/>
          <w:color w:val="auto"/>
          <w:szCs w:val="21"/>
        </w:rPr>
        <w:t>▪</w:t>
      </w:r>
      <w:r>
        <w:rPr>
          <w:rFonts w:hint="eastAsia" w:ascii="宋体" w:hAnsi="宋体" w:eastAsia="宋体" w:cs="宋体"/>
          <w:color w:val="auto"/>
          <w:szCs w:val="21"/>
        </w:rPr>
        <w:t>许昌市)》公共资源交易系统（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"http://221.14.6.70:8088/ggzy/" </w:instrText>
      </w:r>
      <w:r>
        <w:rPr>
          <w:color w:val="auto"/>
        </w:rPr>
        <w:fldChar w:fldCharType="separate"/>
      </w:r>
      <w:r>
        <w:rPr>
          <w:rStyle w:val="6"/>
          <w:rFonts w:hint="eastAsia" w:ascii="宋体" w:hAnsi="宋体" w:eastAsia="宋体" w:cs="宋体"/>
          <w:color w:val="auto"/>
          <w:szCs w:val="21"/>
        </w:rPr>
        <w:t>http://221.14.6.70:8088/ggzy/</w:t>
      </w:r>
      <w:r>
        <w:rPr>
          <w:rStyle w:val="6"/>
          <w:rFonts w:hint="eastAsia" w:ascii="宋体" w:hAnsi="宋体" w:eastAsia="宋体" w:cs="宋体"/>
          <w:color w:val="auto"/>
          <w:szCs w:val="21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t>）下载“许昌投标文件制作系统SEARUN 最新版本”，按谈判文件要求制作电子响应文件。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电子响应文件的制作，参考《全国公共资源交易平台(河南省</w:t>
      </w:r>
      <w:r>
        <w:rPr>
          <w:rFonts w:ascii="Segoe UI Emoji" w:hAnsi="Segoe UI Emoji" w:eastAsia="宋体" w:cs="Segoe UI Emoji"/>
          <w:color w:val="auto"/>
          <w:szCs w:val="21"/>
        </w:rPr>
        <w:t>▪</w:t>
      </w:r>
      <w:r>
        <w:rPr>
          <w:rFonts w:hint="eastAsia" w:ascii="宋体" w:hAnsi="宋体" w:eastAsia="宋体" w:cs="宋体"/>
          <w:color w:val="auto"/>
          <w:szCs w:val="21"/>
        </w:rPr>
        <w:t>许昌市)》公共资源交易系统——组件下载——交易系统操作手册（投标人、供应商）。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3.2 供应商须将谈判文件要求的资质、业绩、荣誉及相关人员证明材料等资料原件扫描件（或图片）制作到所提交的电子响应文件中。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3.3供应商对同一项目多个标段进行响应的，应分别下载所投标段的谈判文件，按标段制作电子响应文件，并按谈判文件要求在相应位置加盖供应商电子印章和法人电子印章。</w:t>
      </w:r>
    </w:p>
    <w:p>
      <w:pPr>
        <w:tabs>
          <w:tab w:val="left" w:pos="7095"/>
        </w:tabs>
        <w:spacing w:line="360" w:lineRule="auto"/>
        <w:ind w:left="105" w:leftChars="50" w:firstLine="420" w:firstLineChars="200"/>
        <w:contextualSpacing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一个标段对应生成一个文件夹（xxxx项目xx标段）,其中后缀名为“.file”的文件用于电子投标使用。</w:t>
      </w:r>
    </w:p>
    <w:p>
      <w:pPr>
        <w:tabs>
          <w:tab w:val="left" w:pos="7095"/>
        </w:tabs>
        <w:spacing w:line="360" w:lineRule="auto"/>
        <w:ind w:firstLine="422" w:firstLineChars="200"/>
        <w:contextualSpacing/>
        <w:rPr>
          <w:rFonts w:ascii="宋体" w:hAnsi="宋体" w:eastAsia="宋体" w:cs="宋体"/>
          <w:b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4.加密电子响应文件的提交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4.1加密电子响应文件应按规定在谈判响应截止时间（谈判时间）之前成功提交至《全国公共资源交易平台(河南省</w:t>
      </w:r>
      <w:r>
        <w:rPr>
          <w:rFonts w:ascii="Segoe UI Emoji" w:hAnsi="Segoe UI Emoji" w:eastAsia="宋体" w:cs="Segoe UI Emoji"/>
          <w:color w:val="auto"/>
          <w:szCs w:val="21"/>
        </w:rPr>
        <w:t>▪</w:t>
      </w:r>
      <w:r>
        <w:rPr>
          <w:rFonts w:hint="eastAsia" w:ascii="宋体" w:hAnsi="宋体" w:eastAsia="宋体" w:cs="宋体"/>
          <w:color w:val="auto"/>
          <w:szCs w:val="21"/>
        </w:rPr>
        <w:t>许昌市)》公共资源交易系统（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"http://221.14.6.70:8088/ggzy/" </w:instrText>
      </w:r>
      <w:r>
        <w:rPr>
          <w:color w:val="auto"/>
        </w:rPr>
        <w:fldChar w:fldCharType="separate"/>
      </w:r>
      <w:r>
        <w:rPr>
          <w:rStyle w:val="6"/>
          <w:rFonts w:hint="eastAsia" w:ascii="宋体" w:hAnsi="宋体" w:eastAsia="宋体" w:cs="宋体"/>
          <w:color w:val="auto"/>
          <w:szCs w:val="21"/>
        </w:rPr>
        <w:t>http://221.14.6.70:8088/ggzy/</w:t>
      </w:r>
      <w:r>
        <w:rPr>
          <w:rStyle w:val="6"/>
          <w:rFonts w:hint="eastAsia" w:ascii="宋体" w:hAnsi="宋体" w:eastAsia="宋体" w:cs="宋体"/>
          <w:color w:val="auto"/>
          <w:szCs w:val="21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t>）。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供应商应充分考虑并预留技术处理和上传数据所需时间。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4.2 供应商对同一项目多个标段进行响应的，加密电子响应文件应按标段分别提交。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4.3 加密电子响应文件成功提交后，《全国公共资源交易平台(河南省</w:t>
      </w:r>
      <w:r>
        <w:rPr>
          <w:rFonts w:ascii="Segoe UI Emoji" w:hAnsi="Segoe UI Emoji" w:eastAsia="宋体" w:cs="Segoe UI Emoji"/>
          <w:color w:val="auto"/>
          <w:szCs w:val="21"/>
        </w:rPr>
        <w:t>▪</w:t>
      </w:r>
      <w:r>
        <w:rPr>
          <w:rFonts w:hint="eastAsia" w:ascii="宋体" w:hAnsi="宋体" w:eastAsia="宋体" w:cs="宋体"/>
          <w:color w:val="auto"/>
          <w:szCs w:val="21"/>
        </w:rPr>
        <w:t>许昌市)》公共资源交易系统（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"http://221.14.6.70:8088/ggzy/" </w:instrText>
      </w:r>
      <w:r>
        <w:rPr>
          <w:color w:val="auto"/>
        </w:rPr>
        <w:fldChar w:fldCharType="separate"/>
      </w:r>
      <w:r>
        <w:rPr>
          <w:rStyle w:val="6"/>
          <w:rFonts w:hint="eastAsia" w:ascii="宋体" w:hAnsi="宋体" w:eastAsia="宋体" w:cs="宋体"/>
          <w:color w:val="auto"/>
          <w:szCs w:val="21"/>
        </w:rPr>
        <w:t>http://221.14.6.70:8088/ggzy/</w:t>
      </w:r>
      <w:r>
        <w:rPr>
          <w:rStyle w:val="6"/>
          <w:rFonts w:hint="eastAsia" w:ascii="宋体" w:hAnsi="宋体" w:eastAsia="宋体" w:cs="宋体"/>
          <w:color w:val="auto"/>
          <w:szCs w:val="21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t>）生成“投标文件提交回执单”。</w:t>
      </w:r>
    </w:p>
    <w:p>
      <w:pPr>
        <w:tabs>
          <w:tab w:val="left" w:pos="7095"/>
        </w:tabs>
        <w:spacing w:line="360" w:lineRule="auto"/>
        <w:ind w:firstLine="422" w:firstLineChars="200"/>
        <w:contextualSpacing/>
        <w:rPr>
          <w:rFonts w:ascii="宋体" w:hAnsi="宋体" w:eastAsia="宋体" w:cs="宋体"/>
          <w:b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5.远程不见面谈判（电子响应文件的解密）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5.1供应商应熟悉《许昌市不见面操作手册》，并提前设置不见面开标浏览器（设置流程详见《许昌市不见面操作手册》）。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5.2 《许昌市不见面操作手册》下载路径：全国公共资源交易平台（河南省·许昌市）—“资料下载”栏目。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5.3谈判响应截止时间前供应商应登录本项目不见面开标大厅，按照谈判文件规定的时间准时参加线上响应文件开启。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5.4供应商对线上响应文件开启过程和开标记录如有疑义，可在本项目不见面开标大厅“文字互动”对话框或“新增质疑”处在线提出询问。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5.5根据采购代理机构在“文字互动”对话框的通知，供应商选择功能栏“解密环节”按钮进行电子响应文件解密（供应商解密应自采购代理机构点击“开标”按钮后</w:t>
      </w:r>
      <w:r>
        <w:rPr>
          <w:rFonts w:ascii="宋体" w:hAnsi="宋体" w:eastAsia="宋体" w:cs="宋体"/>
          <w:color w:val="auto"/>
          <w:szCs w:val="21"/>
        </w:rPr>
        <w:t>120</w:t>
      </w:r>
      <w:r>
        <w:rPr>
          <w:rFonts w:hint="eastAsia" w:ascii="宋体" w:hAnsi="宋体" w:eastAsia="宋体" w:cs="宋体"/>
          <w:color w:val="auto"/>
          <w:szCs w:val="21"/>
        </w:rPr>
        <w:t>分钟内完成）。供应商未在规定时间内解密或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因供应商原因解密失败的，其响应文件将被拒绝。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5.6项目远程不见面响应文件开启活动结束时，供应商应在《开标记录表》上进行电子签章。供应商未签章的，视同认可线上响应文件开启结果。</w:t>
      </w:r>
    </w:p>
    <w:p>
      <w:pPr>
        <w:tabs>
          <w:tab w:val="left" w:pos="7095"/>
        </w:tabs>
        <w:spacing w:line="360" w:lineRule="auto"/>
        <w:ind w:firstLine="422" w:firstLineChars="200"/>
        <w:contextualSpacing/>
        <w:rPr>
          <w:rFonts w:ascii="宋体" w:hAnsi="宋体" w:eastAsia="宋体" w:cs="宋体"/>
          <w:b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6.评审依据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6.1全流程电子化交易（不见面谈判）项目，谈判小组以成功上传、解密的电子响应文件为依据评审。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6.2 评审期间，供应商应保持通讯手机畅通，并根据谈判小组要求在规定时间内提供：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（1）最后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报价</w:t>
      </w:r>
      <w:r>
        <w:rPr>
          <w:rFonts w:hint="eastAsia" w:ascii="宋体" w:hAnsi="宋体" w:eastAsia="宋体" w:cs="宋体"/>
          <w:color w:val="auto"/>
          <w:szCs w:val="21"/>
        </w:rPr>
        <w:t>（加盖公章，或者由法定代表人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和</w:t>
      </w:r>
      <w:r>
        <w:rPr>
          <w:rFonts w:hint="eastAsia" w:ascii="宋体" w:hAnsi="宋体" w:eastAsia="宋体" w:cs="宋体"/>
          <w:color w:val="auto"/>
          <w:szCs w:val="21"/>
        </w:rPr>
        <w:t>其授权的代表签字）；</w:t>
      </w:r>
    </w:p>
    <w:p>
      <w:pPr>
        <w:autoSpaceDE w:val="0"/>
        <w:autoSpaceDN w:val="0"/>
        <w:spacing w:line="360" w:lineRule="auto"/>
        <w:ind w:firstLine="420" w:firstLineChars="200"/>
        <w:contextualSpacing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</w:rPr>
        <w:t>提交方式：供应商须使用CA数字证书登录</w:t>
      </w:r>
      <w:r>
        <w:rPr>
          <w:rFonts w:hint="eastAsia" w:ascii="宋体" w:hAnsi="宋体" w:eastAsia="宋体" w:cs="宋体"/>
          <w:color w:val="auto"/>
          <w:szCs w:val="21"/>
        </w:rPr>
        <w:t>《全国公共资源交易平台(河南省</w:t>
      </w:r>
      <w:r>
        <w:rPr>
          <w:rFonts w:ascii="Segoe UI Emoji" w:hAnsi="Segoe UI Emoji" w:eastAsia="宋体" w:cs="Segoe UI Emoji"/>
          <w:color w:val="auto"/>
          <w:szCs w:val="21"/>
        </w:rPr>
        <w:t>▪</w:t>
      </w:r>
      <w:r>
        <w:rPr>
          <w:rFonts w:hint="eastAsia" w:ascii="宋体" w:hAnsi="宋体" w:eastAsia="宋体" w:cs="宋体"/>
          <w:color w:val="auto"/>
          <w:szCs w:val="21"/>
        </w:rPr>
        <w:t>许昌市)》公共资源交易系统（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"http://ggzy.xuchang.gov.cn:8088/ggzy/" </w:instrText>
      </w:r>
      <w:r>
        <w:rPr>
          <w:color w:val="auto"/>
        </w:rPr>
        <w:fldChar w:fldCharType="separate"/>
      </w:r>
      <w:r>
        <w:rPr>
          <w:rStyle w:val="6"/>
          <w:rFonts w:hint="eastAsia" w:ascii="宋体" w:hAnsi="宋体" w:eastAsia="宋体" w:cs="宋体"/>
          <w:color w:val="auto"/>
          <w:szCs w:val="21"/>
        </w:rPr>
        <w:t>http://ggzy.xuchang.gov.cn:8088/ggzy/</w:t>
      </w:r>
      <w:r>
        <w:rPr>
          <w:rStyle w:val="6"/>
          <w:rFonts w:hint="eastAsia" w:ascii="宋体" w:hAnsi="宋体" w:eastAsia="宋体" w:cs="宋体"/>
          <w:color w:val="auto"/>
          <w:szCs w:val="21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t>）进行最后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报价</w:t>
      </w:r>
      <w:r>
        <w:rPr>
          <w:rFonts w:hint="eastAsia" w:ascii="宋体" w:hAnsi="宋体" w:eastAsia="宋体" w:cs="宋体"/>
          <w:color w:val="auto"/>
          <w:szCs w:val="21"/>
        </w:rPr>
        <w:t>，</w:t>
      </w:r>
      <w:r>
        <w:rPr>
          <w:rFonts w:hint="eastAsia" w:ascii="宋体" w:hAnsi="宋体" w:eastAsia="宋体" w:cs="宋体"/>
          <w:color w:val="auto"/>
          <w:szCs w:val="21"/>
        </w:rPr>
        <w:t>最后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报价</w:t>
      </w:r>
      <w:r>
        <w:rPr>
          <w:rFonts w:hint="eastAsia" w:ascii="宋体" w:hAnsi="宋体" w:eastAsia="宋体" w:cs="宋体"/>
          <w:color w:val="auto"/>
          <w:szCs w:val="21"/>
        </w:rPr>
        <w:t>应包括：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①总报价②分项报价。</w:t>
      </w:r>
    </w:p>
    <w:p>
      <w:pPr>
        <w:wordWrap w:val="0"/>
        <w:autoSpaceDE w:val="0"/>
        <w:autoSpaceDN w:val="0"/>
        <w:adjustRightInd w:val="0"/>
        <w:spacing w:line="360" w:lineRule="auto"/>
        <w:contextualSpacing/>
        <w:rPr>
          <w:rFonts w:ascii="楷体" w:hAnsi="楷体" w:eastAsia="楷体" w:cs="仿宋_GB2312"/>
          <w:color w:val="auto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auto"/>
          <w:szCs w:val="21"/>
          <w:lang w:val="zh-CN"/>
        </w:rPr>
        <w:t>注：</w:t>
      </w:r>
      <w:r>
        <w:rPr>
          <w:rFonts w:hint="eastAsia" w:ascii="ˎ̥" w:hAnsi="ˎ̥" w:eastAsia="宋体"/>
          <w:color w:val="auto"/>
          <w:lang w:val="en-US" w:eastAsia="zh-CN"/>
        </w:rPr>
        <w:t xml:space="preserve"> </w:t>
      </w:r>
    </w:p>
    <w:p>
      <w:pPr>
        <w:autoSpaceDE w:val="0"/>
        <w:autoSpaceDN w:val="0"/>
        <w:spacing w:line="360" w:lineRule="auto"/>
        <w:ind w:firstLine="420" w:firstLineChars="200"/>
        <w:contextualSpacing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</w:rPr>
        <w:t>①最后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报价</w:t>
      </w:r>
      <w:r>
        <w:rPr>
          <w:rFonts w:hint="eastAsia" w:ascii="宋体" w:hAnsi="宋体" w:eastAsia="宋体" w:cs="宋体"/>
          <w:color w:val="auto"/>
          <w:szCs w:val="21"/>
        </w:rPr>
        <w:t>（加盖公章，由法定代表人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和</w:t>
      </w:r>
      <w:r>
        <w:rPr>
          <w:rFonts w:hint="eastAsia" w:ascii="宋体" w:hAnsi="宋体" w:eastAsia="宋体" w:cs="宋体"/>
          <w:color w:val="auto"/>
          <w:szCs w:val="21"/>
        </w:rPr>
        <w:t>其授权的代表签字）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。</w:t>
      </w:r>
    </w:p>
    <w:p>
      <w:pPr>
        <w:autoSpaceDE w:val="0"/>
        <w:autoSpaceDN w:val="0"/>
        <w:spacing w:line="360" w:lineRule="auto"/>
        <w:ind w:firstLine="420" w:firstLineChars="200"/>
        <w:contextualSpacing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②谈判小组要求供应商提交最后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报价</w:t>
      </w:r>
      <w:r>
        <w:rPr>
          <w:rFonts w:hint="eastAsia" w:ascii="宋体" w:hAnsi="宋体" w:eastAsia="宋体" w:cs="宋体"/>
          <w:color w:val="auto"/>
          <w:szCs w:val="21"/>
        </w:rPr>
        <w:t>时，</w:t>
      </w:r>
      <w:r>
        <w:rPr>
          <w:rFonts w:hint="eastAsia" w:ascii="宋体" w:hAnsi="宋体" w:eastAsia="宋体" w:cs="宋体"/>
          <w:color w:val="auto"/>
          <w:szCs w:val="21"/>
          <w:lang w:val="zh-CN"/>
        </w:rPr>
        <w:t>在谈判小组规定时间内，供应商未提交最后报价则以其初次提交响应文件为最后报价。</w:t>
      </w:r>
    </w:p>
    <w:p>
      <w:pPr>
        <w:autoSpaceDE w:val="0"/>
        <w:autoSpaceDN w:val="0"/>
        <w:spacing w:line="360" w:lineRule="auto"/>
        <w:ind w:firstLine="420" w:firstLineChars="200"/>
        <w:contextualSpacing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③采购文件第二章“采购需求”中“采购清单”以工程量清单提供的，供应商应以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已标价</w:t>
      </w:r>
      <w:r>
        <w:rPr>
          <w:rFonts w:hint="eastAsia" w:ascii="宋体" w:hAnsi="宋体" w:eastAsia="宋体" w:cs="宋体"/>
          <w:color w:val="auto"/>
          <w:szCs w:val="21"/>
        </w:rPr>
        <w:t>工程量清单方式提交最后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报价</w:t>
      </w:r>
      <w:r>
        <w:rPr>
          <w:rFonts w:hint="eastAsia" w:ascii="宋体" w:hAnsi="宋体" w:eastAsia="宋体" w:cs="宋体"/>
          <w:color w:val="auto"/>
          <w:szCs w:val="21"/>
        </w:rPr>
        <w:t>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cs="仿宋_GB2312" w:asciiTheme="minorEastAsia" w:hAnsiTheme="minorEastAsia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Cs w:val="21"/>
        </w:rPr>
        <w:t>（2）谈判小组如要求供应商提供“澄清、说明或者更正”；“按照谈判文件的变动情况和谈判小组的要求重新提交响应文件”；“最终设计方案或解决方案”的，供应商提供的书面材料应加盖公章，或者由法定代表人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和</w:t>
      </w:r>
      <w:r>
        <w:rPr>
          <w:rFonts w:hint="eastAsia" w:ascii="宋体" w:hAnsi="宋体" w:eastAsia="宋体" w:cs="宋体"/>
          <w:color w:val="auto"/>
          <w:szCs w:val="21"/>
        </w:rPr>
        <w:t>其授权的代表签字后通过电子邮件形式提供。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C23FE5"/>
    <w:rsid w:val="3ED36355"/>
    <w:rsid w:val="44E04C6D"/>
    <w:rsid w:val="6FAB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="12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styleId="6">
    <w:name w:val="Hyperlink"/>
    <w:basedOn w:val="5"/>
    <w:unhideWhenUsed/>
    <w:qFormat/>
    <w:uiPriority w:val="99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2021-10-25T06:51:15Z</dcterms:created>
  <dc:creator>Administrator</dc:creator>
  <cp:lastModifiedBy>河南建标工程管理有限公司:李松岳</cp:lastModifiedBy>
  <dcterms:modified xsi:type="dcterms:W3CDTF">2021-10-25T06:52:45Z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A20F49C74D2B47728EBB99D42B300DFC</vt:lpwstr>
  </property>
</Properties>
</file>