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s="方正小标宋简体" w:asciiTheme="minorEastAsia" w:hAnsiTheme="minorEastAsia"/>
          <w:b/>
          <w:bCs/>
          <w:color w:val="000000"/>
          <w:sz w:val="44"/>
          <w:szCs w:val="44"/>
          <w:shd w:val="clear" w:color="auto" w:fill="FFFFFF"/>
          <w:lang w:eastAsia="zh-CN"/>
        </w:rPr>
      </w:pPr>
      <w:r>
        <w:rPr>
          <w:rFonts w:hint="eastAsia" w:eastAsia="宋体" w:cs="方正小标宋简体" w:asciiTheme="minorEastAsia" w:hAnsiTheme="minorEastAsia"/>
          <w:b/>
          <w:bCs/>
          <w:color w:val="000000"/>
          <w:sz w:val="44"/>
          <w:szCs w:val="44"/>
          <w:shd w:val="clear" w:color="auto" w:fill="FFFFFF"/>
          <w:lang w:eastAsia="zh-CN"/>
        </w:rPr>
        <w:drawing>
          <wp:inline distT="0" distB="0" distL="114300" distR="114300">
            <wp:extent cx="6455410" cy="9136380"/>
            <wp:effectExtent l="0" t="0" r="2540" b="7620"/>
            <wp:docPr id="1" name="图片 1" descr="文件封面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面盖章"/>
                    <pic:cNvPicPr>
                      <a:picLocks noChangeAspect="1"/>
                    </pic:cNvPicPr>
                  </pic:nvPicPr>
                  <pic:blipFill>
                    <a:blip r:embed="rId7"/>
                    <a:stretch>
                      <a:fillRect/>
                    </a:stretch>
                  </pic:blipFill>
                  <pic:spPr>
                    <a:xfrm>
                      <a:off x="0" y="0"/>
                      <a:ext cx="6455410" cy="9136380"/>
                    </a:xfrm>
                    <a:prstGeom prst="rect">
                      <a:avLst/>
                    </a:prstGeom>
                  </pic:spPr>
                </pic:pic>
              </a:graphicData>
            </a:graphic>
          </wp:inline>
        </w:drawing>
      </w:r>
    </w:p>
    <w:p>
      <w:pPr>
        <w:spacing w:line="700" w:lineRule="exact"/>
        <w:jc w:val="center"/>
        <w:rPr>
          <w:rFonts w:hint="eastAsia" w:cs="方正小标宋简体" w:asciiTheme="minorEastAsia" w:hAnsiTheme="minorEastAsia"/>
          <w:b/>
          <w:bCs/>
          <w:color w:val="000000"/>
          <w:sz w:val="44"/>
          <w:szCs w:val="44"/>
          <w:shd w:val="clear" w:color="auto" w:fill="FFFFFF"/>
        </w:rPr>
      </w:pPr>
      <w:r>
        <w:rPr>
          <w:rFonts w:hint="eastAsia" w:cs="方正小标宋简体" w:asciiTheme="minorEastAsia" w:hAnsiTheme="minorEastAsia"/>
          <w:b/>
          <w:bCs/>
          <w:color w:val="000000"/>
          <w:sz w:val="44"/>
          <w:szCs w:val="44"/>
          <w:shd w:val="clear" w:color="auto" w:fill="FFFFFF"/>
          <w:lang w:val="en-US" w:eastAsia="zh-CN"/>
        </w:rPr>
        <w:t>Y2021HZ199 鄢</w:t>
      </w:r>
      <w:r>
        <w:rPr>
          <w:rFonts w:hint="eastAsia" w:cs="方正小标宋简体" w:asciiTheme="minorEastAsia" w:hAnsiTheme="minorEastAsia"/>
          <w:b/>
          <w:bCs/>
          <w:color w:val="000000"/>
          <w:sz w:val="44"/>
          <w:szCs w:val="44"/>
          <w:shd w:val="clear" w:color="auto" w:fill="FFFFFF"/>
        </w:rPr>
        <w:t>陵县</w:t>
      </w:r>
      <w:r>
        <w:rPr>
          <w:rFonts w:hint="eastAsia" w:cs="方正小标宋简体" w:asciiTheme="minorEastAsia" w:hAnsiTheme="minorEastAsia"/>
          <w:b/>
          <w:bCs/>
          <w:color w:val="000000"/>
          <w:sz w:val="44"/>
          <w:szCs w:val="44"/>
          <w:shd w:val="clear" w:color="auto" w:fill="FFFFFF"/>
          <w:lang w:val="en-US" w:eastAsia="zh-CN"/>
        </w:rPr>
        <w:t>污水处理厂药剂</w:t>
      </w:r>
      <w:r>
        <w:rPr>
          <w:rFonts w:hint="eastAsia" w:cs="方正小标宋简体" w:asciiTheme="minorEastAsia" w:hAnsiTheme="minorEastAsia"/>
          <w:b/>
          <w:bCs/>
          <w:color w:val="000000"/>
          <w:sz w:val="44"/>
          <w:szCs w:val="44"/>
          <w:shd w:val="clear" w:color="auto" w:fill="FFFFFF"/>
        </w:rPr>
        <w:t>采购项目</w:t>
      </w:r>
    </w:p>
    <w:p>
      <w:pPr>
        <w:spacing w:line="700" w:lineRule="exact"/>
        <w:jc w:val="center"/>
        <w:rPr>
          <w:rFonts w:hint="eastAsia" w:eastAsia="宋体" w:cs="方正小标宋简体" w:asciiTheme="minorEastAsia" w:hAnsiTheme="minorEastAsia"/>
          <w:b/>
          <w:color w:val="000000"/>
          <w:sz w:val="44"/>
          <w:szCs w:val="44"/>
          <w:shd w:val="clear" w:color="auto" w:fill="FFFFFF"/>
          <w:lang w:eastAsia="zh-CN"/>
        </w:rPr>
      </w:pPr>
      <w:r>
        <w:rPr>
          <w:rFonts w:hint="eastAsia" w:cs="方正小标宋简体" w:asciiTheme="minorEastAsia" w:hAnsiTheme="minorEastAsia"/>
          <w:b/>
          <w:bCs/>
          <w:color w:val="000000"/>
          <w:sz w:val="44"/>
          <w:szCs w:val="44"/>
          <w:shd w:val="clear" w:color="auto" w:fill="FFFFFF"/>
          <w:lang w:eastAsia="zh-CN"/>
        </w:rPr>
        <w:t>（</w:t>
      </w:r>
      <w:r>
        <w:rPr>
          <w:rFonts w:hint="eastAsia" w:cs="方正小标宋简体" w:asciiTheme="minorEastAsia" w:hAnsiTheme="minorEastAsia"/>
          <w:b/>
          <w:bCs/>
          <w:color w:val="000000"/>
          <w:sz w:val="44"/>
          <w:szCs w:val="44"/>
          <w:shd w:val="clear" w:color="auto" w:fill="FFFFFF"/>
          <w:lang w:val="en-US" w:eastAsia="zh-CN"/>
        </w:rPr>
        <w:t>不见面开标</w:t>
      </w:r>
      <w:r>
        <w:rPr>
          <w:rFonts w:hint="eastAsia" w:cs="方正小标宋简体" w:asciiTheme="minorEastAsia" w:hAnsiTheme="minorEastAsia"/>
          <w:b/>
          <w:bCs/>
          <w:color w:val="000000"/>
          <w:sz w:val="44"/>
          <w:szCs w:val="44"/>
          <w:shd w:val="clear" w:color="auto" w:fill="FFFFFF"/>
          <w:lang w:eastAsia="zh-CN"/>
        </w:rPr>
        <w:t>）</w:t>
      </w:r>
    </w:p>
    <w:p>
      <w:pPr>
        <w:autoSpaceDE w:val="0"/>
        <w:autoSpaceDN w:val="0"/>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pStyle w:val="4"/>
        <w:rPr>
          <w:rFonts w:hint="eastAsia" w:ascii="宋体" w:hAnsi="宋体" w:eastAsia="宋体" w:cs="宋体"/>
        </w:rPr>
      </w:pPr>
    </w:p>
    <w:p>
      <w:pPr>
        <w:autoSpaceDE w:val="0"/>
        <w:autoSpaceDN w:val="0"/>
        <w:adjustRightInd w:val="0"/>
        <w:jc w:val="center"/>
        <w:rPr>
          <w:rFonts w:hint="eastAsia" w:ascii="宋体" w:hAnsi="宋体" w:eastAsia="宋体" w:cs="宋体"/>
          <w:b/>
          <w:bCs/>
          <w:spacing w:val="60"/>
          <w:sz w:val="84"/>
          <w:szCs w:val="84"/>
          <w:highlight w:val="none"/>
        </w:rPr>
      </w:pPr>
      <w:r>
        <w:rPr>
          <w:rFonts w:hint="eastAsia" w:ascii="宋体" w:hAnsi="宋体" w:eastAsia="宋体" w:cs="宋体"/>
          <w:b/>
          <w:sz w:val="84"/>
          <w:szCs w:val="84"/>
          <w:highlight w:val="none"/>
        </w:rPr>
        <w:t>招标文件</w:t>
      </w:r>
    </w:p>
    <w:p>
      <w:pPr>
        <w:autoSpaceDE w:val="0"/>
        <w:autoSpaceDN w:val="0"/>
        <w:adjustRightIn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pPr>
        <w:autoSpaceDE w:val="0"/>
        <w:autoSpaceDN w:val="0"/>
        <w:adjustRightInd w:val="0"/>
        <w:jc w:val="center"/>
        <w:rPr>
          <w:rFonts w:hint="eastAsia" w:ascii="宋体" w:hAnsi="宋体" w:eastAsia="宋体" w:cs="宋体"/>
          <w:b/>
          <w:bCs/>
          <w:sz w:val="28"/>
          <w:szCs w:val="28"/>
          <w:highlight w:val="none"/>
          <w:lang w:val="en-US" w:eastAsia="zh-CN"/>
        </w:rPr>
      </w:pPr>
    </w:p>
    <w:p>
      <w:pPr>
        <w:spacing w:line="560" w:lineRule="exact"/>
        <w:ind w:firstLine="3052" w:firstLineChars="950"/>
        <w:jc w:val="both"/>
        <w:rPr>
          <w:rFonts w:hint="default" w:ascii="宋体" w:hAnsi="宋体" w:eastAsia="宋体" w:cs="宋体"/>
          <w:b/>
          <w:bCs/>
          <w:sz w:val="32"/>
          <w:szCs w:val="32"/>
          <w:lang w:val="en-US" w:eastAsia="zh-CN"/>
        </w:rPr>
      </w:pPr>
      <w:r>
        <w:rPr>
          <w:rFonts w:hint="eastAsia" w:ascii="宋体" w:hAnsi="宋体" w:eastAsia="宋体" w:cs="宋体"/>
          <w:b/>
          <w:bCs/>
          <w:sz w:val="32"/>
          <w:szCs w:val="32"/>
        </w:rPr>
        <w:t>项目编号：Y20</w:t>
      </w:r>
      <w:r>
        <w:rPr>
          <w:rFonts w:hint="eastAsia" w:cs="宋体"/>
          <w:b/>
          <w:bCs/>
          <w:sz w:val="32"/>
          <w:szCs w:val="32"/>
          <w:lang w:val="en-US" w:eastAsia="zh-CN"/>
        </w:rPr>
        <w:t>21HZ199</w:t>
      </w:r>
    </w:p>
    <w:p>
      <w:pPr>
        <w:spacing w:line="560" w:lineRule="exact"/>
        <w:ind w:firstLine="3052" w:firstLineChars="950"/>
        <w:jc w:val="both"/>
        <w:rPr>
          <w:rFonts w:hint="default" w:ascii="宋体" w:hAnsi="宋体" w:eastAsia="宋体" w:cs="宋体"/>
          <w:b/>
          <w:bCs/>
          <w:sz w:val="32"/>
          <w:szCs w:val="32"/>
          <w:lang w:val="en-US" w:eastAsia="zh-CN"/>
        </w:rPr>
      </w:pPr>
      <w:r>
        <w:rPr>
          <w:rFonts w:hint="eastAsia" w:ascii="宋体" w:hAnsi="宋体" w:eastAsia="宋体" w:cs="宋体"/>
          <w:b/>
          <w:bCs/>
          <w:sz w:val="32"/>
          <w:szCs w:val="32"/>
        </w:rPr>
        <w:t>采购编号：</w:t>
      </w:r>
      <w:r>
        <w:rPr>
          <w:rFonts w:hint="eastAsia" w:cs="宋体"/>
          <w:b/>
          <w:bCs/>
          <w:sz w:val="32"/>
          <w:szCs w:val="32"/>
          <w:highlight w:val="none"/>
          <w:lang w:val="en-US" w:eastAsia="zh-CN"/>
        </w:rPr>
        <w:t>2021-10-17</w:t>
      </w:r>
    </w:p>
    <w:p>
      <w:pPr>
        <w:autoSpaceDE w:val="0"/>
        <w:autoSpaceDN w:val="0"/>
        <w:adjustRightInd w:val="0"/>
        <w:jc w:val="center"/>
        <w:rPr>
          <w:rFonts w:hint="eastAsia" w:ascii="宋体" w:hAnsi="宋体" w:eastAsia="宋体" w:cs="宋体"/>
          <w:sz w:val="44"/>
          <w:szCs w:val="44"/>
          <w:highlight w:val="none"/>
        </w:rPr>
      </w:pPr>
      <w:r>
        <w:rPr>
          <w:rFonts w:hint="eastAsia" w:ascii="宋体" w:hAnsi="宋体" w:eastAsia="宋体" w:cs="宋体"/>
          <w:b/>
          <w:bCs/>
          <w:sz w:val="28"/>
          <w:szCs w:val="28"/>
          <w:highlight w:val="none"/>
        </w:rPr>
        <w:t xml:space="preserve"> </w:t>
      </w:r>
      <w:r>
        <w:rPr>
          <w:rFonts w:hint="eastAsia" w:ascii="宋体" w:hAnsi="宋体" w:eastAsia="宋体" w:cs="宋体"/>
          <w:sz w:val="44"/>
          <w:szCs w:val="44"/>
          <w:highlight w:val="none"/>
        </w:rPr>
        <w:t xml:space="preserve"> </w:t>
      </w:r>
    </w:p>
    <w:p>
      <w:pPr>
        <w:autoSpaceDE w:val="0"/>
        <w:autoSpaceDN w:val="0"/>
        <w:adjustRightInd w:val="0"/>
        <w:jc w:val="center"/>
        <w:rPr>
          <w:rFonts w:hint="eastAsia" w:ascii="宋体" w:hAnsi="宋体" w:eastAsia="宋体" w:cs="宋体"/>
          <w:sz w:val="44"/>
          <w:szCs w:val="44"/>
          <w:highlight w:val="none"/>
        </w:rPr>
      </w:pPr>
      <w:r>
        <w:rPr>
          <w:rFonts w:hint="eastAsia" w:ascii="宋体" w:hAnsi="宋体" w:eastAsia="宋体" w:cs="宋体"/>
          <w:b/>
          <w:bCs/>
        </w:rPr>
        <w:drawing>
          <wp:inline distT="0" distB="0" distL="114300" distR="114300">
            <wp:extent cx="2626360" cy="2668905"/>
            <wp:effectExtent l="0" t="0" r="2540" b="1714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8"/>
                    <a:stretch>
                      <a:fillRect/>
                    </a:stretch>
                  </pic:blipFill>
                  <pic:spPr>
                    <a:xfrm>
                      <a:off x="0" y="0"/>
                      <a:ext cx="2626360" cy="2668905"/>
                    </a:xfrm>
                    <a:prstGeom prst="rect">
                      <a:avLst/>
                    </a:prstGeom>
                    <a:noFill/>
                    <a:ln>
                      <a:noFill/>
                    </a:ln>
                  </pic:spPr>
                </pic:pic>
              </a:graphicData>
            </a:graphic>
          </wp:inline>
        </w:drawing>
      </w:r>
      <w:r>
        <w:rPr>
          <w:rFonts w:hint="eastAsia" w:ascii="宋体" w:hAnsi="宋体" w:eastAsia="宋体" w:cs="宋体"/>
          <w:sz w:val="44"/>
          <w:szCs w:val="44"/>
          <w:highlight w:val="none"/>
        </w:rPr>
        <w:t xml:space="preserve"> </w:t>
      </w:r>
    </w:p>
    <w:p>
      <w:pPr>
        <w:autoSpaceDE w:val="0"/>
        <w:autoSpaceDN w:val="0"/>
        <w:adjustRightInd w:val="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 xml:space="preserve"> </w:t>
      </w:r>
    </w:p>
    <w:p>
      <w:pPr>
        <w:autoSpaceDE w:val="0"/>
        <w:autoSpaceDN w:val="0"/>
        <w:adjustRightInd w:val="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 xml:space="preserve"> </w:t>
      </w:r>
    </w:p>
    <w:p>
      <w:pPr>
        <w:spacing w:line="360" w:lineRule="auto"/>
        <w:ind w:firstLine="1928" w:firstLineChars="600"/>
        <w:jc w:val="both"/>
        <w:rPr>
          <w:rFonts w:hint="eastAsia" w:ascii="黑体" w:hAnsi="黑体" w:eastAsia="黑体" w:cs="宋体"/>
          <w:bCs/>
          <w:sz w:val="32"/>
          <w:szCs w:val="32"/>
        </w:rPr>
      </w:pPr>
      <w:r>
        <w:rPr>
          <w:rFonts w:hint="eastAsia" w:ascii="宋体" w:hAnsi="宋体" w:eastAsia="宋体" w:cs="宋体"/>
          <w:b/>
          <w:bCs/>
          <w:color w:val="auto"/>
          <w:sz w:val="32"/>
          <w:szCs w:val="32"/>
        </w:rPr>
        <w:t>招   标  人：</w:t>
      </w:r>
      <w:r>
        <w:rPr>
          <w:rFonts w:hint="eastAsia" w:ascii="宋体" w:hAnsi="宋体" w:eastAsia="宋体" w:cs="宋体"/>
          <w:b/>
          <w:bCs/>
          <w:color w:val="auto"/>
          <w:sz w:val="32"/>
          <w:szCs w:val="32"/>
          <w:lang w:eastAsia="zh-CN"/>
        </w:rPr>
        <w:t>鄢陵县住房和城乡建设局</w:t>
      </w:r>
    </w:p>
    <w:p>
      <w:pPr>
        <w:spacing w:line="360" w:lineRule="auto"/>
        <w:ind w:firstLine="1928" w:firstLineChars="60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代 理 机 构：</w:t>
      </w:r>
      <w:r>
        <w:rPr>
          <w:rFonts w:hint="eastAsia" w:ascii="宋体" w:hAnsi="宋体" w:eastAsia="宋体" w:cs="宋体"/>
          <w:b/>
          <w:bCs/>
          <w:color w:val="auto"/>
          <w:sz w:val="32"/>
          <w:szCs w:val="32"/>
          <w:lang w:eastAsia="zh-CN"/>
        </w:rPr>
        <w:t>安信项目管理有限公司</w:t>
      </w:r>
    </w:p>
    <w:p>
      <w:pPr>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日</w:t>
      </w:r>
      <w:r>
        <w:rPr>
          <w:rFonts w:hint="eastAsia" w:ascii="宋体" w:hAnsi="宋体" w:eastAsia="宋体" w:cs="宋体"/>
          <w:b/>
          <w:bCs/>
          <w:color w:val="auto"/>
        </w:rPr>
        <w:tab/>
      </w:r>
      <w:r>
        <w:rPr>
          <w:rFonts w:hint="eastAsia" w:ascii="宋体" w:hAnsi="宋体" w:eastAsia="宋体" w:cs="宋体"/>
          <w:b/>
          <w:bCs/>
          <w:color w:val="auto"/>
        </w:rPr>
        <w:t xml:space="preserve">       </w:t>
      </w:r>
      <w:r>
        <w:rPr>
          <w:rFonts w:hint="eastAsia" w:ascii="宋体" w:hAnsi="宋体" w:eastAsia="宋体" w:cs="宋体"/>
          <w:b/>
          <w:bCs/>
          <w:color w:val="auto"/>
          <w:sz w:val="32"/>
          <w:szCs w:val="32"/>
        </w:rPr>
        <w:t>期：二〇二</w:t>
      </w:r>
      <w:r>
        <w:rPr>
          <w:rFonts w:hint="eastAsia" w:ascii="宋体" w:hAnsi="宋体" w:eastAsia="宋体" w:cs="宋体"/>
          <w:b/>
          <w:bCs/>
          <w:color w:val="auto"/>
          <w:sz w:val="32"/>
          <w:szCs w:val="32"/>
          <w:lang w:val="en-US" w:eastAsia="zh-CN"/>
        </w:rPr>
        <w:t>一</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十</w:t>
      </w:r>
      <w:r>
        <w:rPr>
          <w:rFonts w:hint="eastAsia" w:ascii="宋体" w:hAnsi="宋体" w:eastAsia="宋体" w:cs="宋体"/>
          <w:b/>
          <w:bCs/>
          <w:color w:val="auto"/>
          <w:sz w:val="32"/>
          <w:szCs w:val="32"/>
        </w:rPr>
        <w:t>月</w:t>
      </w:r>
    </w:p>
    <w:p>
      <w:pPr>
        <w:pStyle w:val="6"/>
        <w:rPr>
          <w:rFonts w:hint="eastAsia" w:ascii="宋体" w:hAnsi="宋体" w:eastAsia="宋体" w:cs="宋体"/>
          <w:sz w:val="20"/>
        </w:rPr>
      </w:pPr>
    </w:p>
    <w:p>
      <w:pPr>
        <w:pStyle w:val="6"/>
        <w:rPr>
          <w:rFonts w:hint="eastAsia" w:ascii="宋体" w:hAnsi="宋体" w:eastAsia="宋体" w:cs="宋体"/>
          <w:sz w:val="25"/>
        </w:rPr>
      </w:pPr>
    </w:p>
    <w:p>
      <w:pPr>
        <w:rPr>
          <w:rFonts w:hint="eastAsia" w:ascii="宋体" w:hAnsi="宋体" w:eastAsia="宋体" w:cs="宋体"/>
        </w:rPr>
      </w:pPr>
      <w:r>
        <w:rPr>
          <w:rFonts w:hint="eastAsia" w:ascii="宋体" w:hAnsi="宋体" w:eastAsia="宋体" w:cs="宋体"/>
        </w:rPr>
        <w:br w:type="page"/>
      </w:r>
    </w:p>
    <w:p>
      <w:pPr>
        <w:pStyle w:val="12"/>
        <w:rPr>
          <w:rFonts w:hint="eastAsia" w:ascii="宋体" w:hAnsi="宋体" w:eastAsia="宋体" w:cs="宋体"/>
          <w:b/>
          <w:bCs/>
        </w:rPr>
      </w:pPr>
      <w:r>
        <w:rPr>
          <w:rFonts w:hint="eastAsia" w:ascii="宋体" w:hAnsi="宋体" w:eastAsia="宋体" w:cs="宋体"/>
          <w:b/>
          <w:bCs/>
        </w:rPr>
        <w:t>招标文件目录</w:t>
      </w:r>
    </w:p>
    <w:p>
      <w:pPr>
        <w:pStyle w:val="6"/>
        <w:rPr>
          <w:rFonts w:hint="eastAsia" w:ascii="宋体" w:hAnsi="宋体" w:eastAsia="宋体" w:cs="宋体"/>
          <w:b/>
          <w:bCs/>
          <w:sz w:val="20"/>
        </w:rPr>
      </w:pPr>
    </w:p>
    <w:p>
      <w:pPr>
        <w:pStyle w:val="6"/>
        <w:rPr>
          <w:rFonts w:hint="eastAsia" w:ascii="宋体" w:hAnsi="宋体" w:eastAsia="宋体" w:cs="宋体"/>
          <w:b/>
          <w:bCs/>
          <w:sz w:val="20"/>
        </w:rPr>
      </w:pPr>
    </w:p>
    <w:p>
      <w:pPr>
        <w:pStyle w:val="6"/>
        <w:rPr>
          <w:rFonts w:hint="eastAsia" w:ascii="宋体" w:hAnsi="宋体" w:eastAsia="宋体" w:cs="宋体"/>
          <w:b/>
          <w:bCs/>
          <w:sz w:val="20"/>
        </w:rPr>
      </w:pPr>
    </w:p>
    <w:p>
      <w:pPr>
        <w:spacing w:before="210" w:line="436" w:lineRule="auto"/>
        <w:ind w:left="1281" w:right="6774" w:firstLine="0"/>
        <w:jc w:val="left"/>
        <w:rPr>
          <w:rFonts w:hint="eastAsia" w:ascii="宋体" w:hAnsi="宋体" w:eastAsia="宋体" w:cs="宋体"/>
          <w:b/>
          <w:bCs/>
          <w:sz w:val="30"/>
        </w:rPr>
      </w:pPr>
      <w:r>
        <w:rPr>
          <w:rFonts w:hint="eastAsia" w:ascii="宋体" w:hAnsi="宋体" w:eastAsia="宋体" w:cs="宋体"/>
          <w:b/>
          <w:bCs/>
          <w:spacing w:val="-1"/>
          <w:sz w:val="30"/>
        </w:rPr>
        <w:t>第一章 投标邀请第二章 项目需求</w:t>
      </w:r>
    </w:p>
    <w:p>
      <w:pPr>
        <w:spacing w:before="0" w:line="436" w:lineRule="auto"/>
        <w:ind w:left="1291" w:right="5564" w:firstLine="0"/>
        <w:jc w:val="left"/>
        <w:rPr>
          <w:rFonts w:hint="eastAsia" w:ascii="宋体" w:hAnsi="宋体" w:eastAsia="宋体" w:cs="宋体"/>
          <w:b/>
          <w:bCs/>
          <w:sz w:val="30"/>
        </w:rPr>
      </w:pPr>
      <w:r>
        <w:rPr>
          <w:rFonts w:hint="eastAsia" w:ascii="宋体" w:hAnsi="宋体" w:eastAsia="宋体" w:cs="宋体"/>
          <w:b/>
          <w:bCs/>
          <w:spacing w:val="-1"/>
          <w:sz w:val="30"/>
        </w:rPr>
        <w:t>第三章 投标人须知前附表</w:t>
      </w:r>
      <w:r>
        <w:rPr>
          <w:rFonts w:hint="eastAsia" w:ascii="宋体" w:hAnsi="宋体" w:eastAsia="宋体" w:cs="宋体"/>
          <w:b/>
          <w:bCs/>
          <w:sz w:val="30"/>
        </w:rPr>
        <w:t>第四章 投标人须知</w:t>
      </w:r>
    </w:p>
    <w:p>
      <w:pPr>
        <w:spacing w:before="0"/>
        <w:ind w:left="1291" w:right="0" w:firstLine="0"/>
        <w:jc w:val="left"/>
        <w:rPr>
          <w:rFonts w:hint="eastAsia" w:ascii="宋体" w:hAnsi="宋体" w:eastAsia="宋体" w:cs="宋体"/>
          <w:sz w:val="30"/>
        </w:rPr>
      </w:pPr>
      <w:r>
        <w:rPr>
          <w:rFonts w:hint="eastAsia" w:ascii="宋体" w:hAnsi="宋体" w:eastAsia="宋体" w:cs="宋体"/>
          <w:sz w:val="30"/>
        </w:rPr>
        <w:t>一、概念释义</w:t>
      </w:r>
    </w:p>
    <w:p>
      <w:pPr>
        <w:pStyle w:val="6"/>
        <w:spacing w:before="10"/>
        <w:rPr>
          <w:rFonts w:hint="eastAsia" w:ascii="宋体" w:hAnsi="宋体" w:eastAsia="宋体" w:cs="宋体"/>
          <w:sz w:val="24"/>
        </w:rPr>
      </w:pPr>
    </w:p>
    <w:p>
      <w:pPr>
        <w:spacing w:before="0" w:line="436" w:lineRule="auto"/>
        <w:ind w:left="1291" w:right="6328" w:firstLine="0"/>
        <w:jc w:val="left"/>
        <w:rPr>
          <w:rFonts w:hint="eastAsia" w:ascii="宋体" w:hAnsi="宋体" w:eastAsia="宋体" w:cs="宋体"/>
          <w:sz w:val="30"/>
        </w:rPr>
      </w:pPr>
      <w:r>
        <w:rPr>
          <w:rFonts w:hint="eastAsia" w:ascii="宋体" w:hAnsi="宋体" w:eastAsia="宋体" w:cs="宋体"/>
          <w:sz w:val="30"/>
        </w:rPr>
        <w:t>二、招标文件说明</w:t>
      </w:r>
      <w:r>
        <w:rPr>
          <w:rFonts w:hint="eastAsia" w:ascii="宋体" w:hAnsi="宋体" w:eastAsia="宋体" w:cs="宋体"/>
          <w:spacing w:val="1"/>
          <w:sz w:val="30"/>
        </w:rPr>
        <w:t xml:space="preserve"> </w:t>
      </w:r>
      <w:r>
        <w:rPr>
          <w:rFonts w:hint="eastAsia" w:ascii="宋体" w:hAnsi="宋体" w:eastAsia="宋体" w:cs="宋体"/>
          <w:sz w:val="30"/>
        </w:rPr>
        <w:t>三、投标文件的编制四、投标文件的递交五、开标和评标</w:t>
      </w:r>
    </w:p>
    <w:p>
      <w:pPr>
        <w:spacing w:before="0"/>
        <w:ind w:left="1281" w:right="0" w:firstLine="0"/>
        <w:jc w:val="left"/>
        <w:rPr>
          <w:rFonts w:hint="eastAsia" w:ascii="宋体" w:hAnsi="宋体" w:eastAsia="宋体" w:cs="宋体"/>
          <w:sz w:val="30"/>
        </w:rPr>
      </w:pPr>
      <w:r>
        <w:rPr>
          <w:rFonts w:hint="eastAsia" w:ascii="宋体" w:hAnsi="宋体" w:eastAsia="宋体" w:cs="宋体"/>
          <w:sz w:val="30"/>
        </w:rPr>
        <w:t>六、定标和授予合同</w:t>
      </w:r>
    </w:p>
    <w:p>
      <w:pPr>
        <w:pStyle w:val="6"/>
        <w:spacing w:before="10"/>
        <w:rPr>
          <w:rFonts w:hint="eastAsia" w:ascii="宋体" w:hAnsi="宋体" w:eastAsia="宋体" w:cs="宋体"/>
          <w:sz w:val="24"/>
        </w:rPr>
      </w:pPr>
    </w:p>
    <w:p>
      <w:pPr>
        <w:numPr>
          <w:ilvl w:val="0"/>
          <w:numId w:val="1"/>
        </w:numPr>
        <w:spacing w:before="0" w:line="436" w:lineRule="auto"/>
        <w:ind w:left="1281" w:right="5574" w:firstLine="0"/>
        <w:jc w:val="left"/>
        <w:rPr>
          <w:rFonts w:hint="eastAsia" w:ascii="宋体" w:hAnsi="宋体" w:eastAsia="宋体" w:cs="宋体"/>
          <w:b/>
          <w:bCs/>
          <w:sz w:val="30"/>
        </w:rPr>
      </w:pPr>
      <w:r>
        <w:rPr>
          <w:rFonts w:hint="eastAsia" w:ascii="宋体" w:hAnsi="宋体" w:eastAsia="宋体" w:cs="宋体"/>
          <w:b/>
          <w:bCs/>
          <w:spacing w:val="-1"/>
          <w:sz w:val="30"/>
        </w:rPr>
        <w:t>政府采购政策功能</w:t>
      </w:r>
      <w:r>
        <w:rPr>
          <w:rFonts w:hint="eastAsia" w:ascii="宋体" w:hAnsi="宋体" w:eastAsia="宋体" w:cs="宋体"/>
          <w:b/>
          <w:bCs/>
          <w:sz w:val="30"/>
        </w:rPr>
        <w:t>第六章 资格审查与评标</w:t>
      </w:r>
    </w:p>
    <w:p>
      <w:pPr>
        <w:numPr>
          <w:ilvl w:val="0"/>
          <w:numId w:val="0"/>
        </w:numPr>
        <w:spacing w:before="0" w:line="436" w:lineRule="auto"/>
        <w:ind w:left="1281" w:leftChars="0" w:right="5574" w:rightChars="0"/>
        <w:jc w:val="left"/>
        <w:rPr>
          <w:rFonts w:hint="eastAsia" w:ascii="宋体" w:hAnsi="宋体" w:eastAsia="宋体" w:cs="宋体"/>
          <w:b/>
          <w:bCs/>
          <w:sz w:val="30"/>
        </w:rPr>
      </w:pPr>
      <w:r>
        <w:rPr>
          <w:rFonts w:hint="eastAsia" w:ascii="宋体" w:hAnsi="宋体" w:eastAsia="宋体" w:cs="宋体"/>
          <w:b/>
          <w:bCs/>
          <w:sz w:val="30"/>
        </w:rPr>
        <w:t>第</w:t>
      </w:r>
      <w:r>
        <w:rPr>
          <w:rFonts w:hint="eastAsia" w:ascii="宋体" w:hAnsi="宋体" w:eastAsia="宋体" w:cs="宋体"/>
          <w:b/>
          <w:bCs/>
          <w:spacing w:val="-1"/>
          <w:sz w:val="30"/>
        </w:rPr>
        <w:t>七章 拟签订的合同文本第八章 投标文件有关格式</w:t>
      </w:r>
    </w:p>
    <w:p>
      <w:pPr>
        <w:spacing w:after="0" w:line="436" w:lineRule="auto"/>
        <w:jc w:val="left"/>
        <w:rPr>
          <w:rFonts w:hint="eastAsia" w:ascii="宋体" w:hAnsi="宋体" w:eastAsia="宋体" w:cs="宋体"/>
          <w:sz w:val="30"/>
        </w:rPr>
        <w:sectPr>
          <w:footerReference r:id="rId5" w:type="default"/>
          <w:pgSz w:w="11910" w:h="16840"/>
          <w:pgMar w:top="1360" w:right="720" w:bottom="1080" w:left="860" w:header="0" w:footer="898" w:gutter="0"/>
          <w:pgNumType w:start="2"/>
          <w:cols w:space="720" w:num="1"/>
        </w:sectPr>
      </w:pPr>
    </w:p>
    <w:p>
      <w:pPr>
        <w:pStyle w:val="2"/>
        <w:ind w:left="0" w:leftChars="0" w:right="-10" w:rightChars="0" w:firstLine="0" w:firstLineChars="0"/>
        <w:jc w:val="center"/>
        <w:rPr>
          <w:rFonts w:hint="eastAsia" w:ascii="宋体" w:hAnsi="宋体" w:eastAsia="宋体" w:cs="宋体"/>
          <w:b/>
          <w:bCs/>
          <w:spacing w:val="6"/>
        </w:rPr>
      </w:pPr>
      <w:r>
        <w:rPr>
          <w:rFonts w:hint="eastAsia" w:ascii="宋体" w:hAnsi="宋体" w:eastAsia="宋体" w:cs="宋体"/>
          <w:b/>
          <w:bCs/>
          <w:spacing w:val="6"/>
        </w:rPr>
        <w:t>第一章 投标邀请</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项目概况</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安信项目管理有限公司</w:t>
      </w:r>
      <w:r>
        <w:rPr>
          <w:rFonts w:hint="eastAsia" w:cs="宋体"/>
          <w:sz w:val="24"/>
          <w:szCs w:val="24"/>
          <w:lang w:val="en-US" w:eastAsia="zh-CN"/>
        </w:rPr>
        <w:t>受</w:t>
      </w:r>
      <w:r>
        <w:rPr>
          <w:rFonts w:hint="eastAsia" w:ascii="宋体" w:hAnsi="宋体" w:eastAsia="宋体" w:cs="宋体"/>
          <w:sz w:val="24"/>
          <w:szCs w:val="24"/>
          <w:lang w:val="en-US" w:eastAsia="zh-CN"/>
        </w:rPr>
        <w:t>鄢陵县住房和城乡建设局</w:t>
      </w:r>
      <w:r>
        <w:rPr>
          <w:rFonts w:hint="eastAsia" w:cs="宋体"/>
          <w:sz w:val="24"/>
          <w:szCs w:val="24"/>
          <w:lang w:val="en-US" w:eastAsia="zh-CN"/>
        </w:rPr>
        <w:t>的委托，对“</w:t>
      </w:r>
      <w:r>
        <w:rPr>
          <w:rFonts w:hint="eastAsia" w:ascii="宋体" w:hAnsi="宋体" w:eastAsia="宋体" w:cs="宋体"/>
          <w:sz w:val="24"/>
          <w:szCs w:val="24"/>
          <w:lang w:val="en-US" w:eastAsia="zh-CN" w:bidi="ar-SA"/>
        </w:rPr>
        <w:t>鄢陵县污水处理厂药剂采购项目</w:t>
      </w:r>
      <w:r>
        <w:rPr>
          <w:rFonts w:hint="eastAsia" w:ascii="宋体" w:hAnsi="宋体" w:eastAsia="宋体" w:cs="宋体"/>
          <w:sz w:val="24"/>
          <w:szCs w:val="24"/>
        </w:rPr>
        <w:t>（不见面开标）</w:t>
      </w:r>
      <w:r>
        <w:rPr>
          <w:rFonts w:hint="eastAsia" w:cs="宋体"/>
          <w:sz w:val="24"/>
          <w:szCs w:val="24"/>
          <w:lang w:val="en-US" w:eastAsia="zh-CN"/>
        </w:rPr>
        <w:t>”</w:t>
      </w:r>
      <w:r>
        <w:rPr>
          <w:rFonts w:hint="eastAsia" w:cs="宋体"/>
          <w:sz w:val="24"/>
          <w:szCs w:val="24"/>
          <w:lang w:val="en-US" w:eastAsia="zh-CN" w:bidi="ar-SA"/>
        </w:rPr>
        <w:t>进行公开招标。现</w:t>
      </w:r>
      <w:r>
        <w:rPr>
          <w:rFonts w:hint="eastAsia" w:cs="宋体"/>
          <w:sz w:val="24"/>
          <w:szCs w:val="24"/>
          <w:lang w:val="en-US" w:eastAsia="zh-CN"/>
        </w:rPr>
        <w:t>邀请符合本文件规定条件的供应商前来投标。</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lang w:val="en-US"/>
        </w:rPr>
      </w:pPr>
      <w:r>
        <w:rPr>
          <w:rFonts w:hint="eastAsia" w:ascii="宋体" w:hAnsi="宋体" w:eastAsia="宋体" w:cs="宋体"/>
          <w:b/>
          <w:bCs/>
          <w:color w:val="000000"/>
          <w:kern w:val="0"/>
          <w:sz w:val="24"/>
          <w:szCs w:val="24"/>
          <w:lang w:val="en-US" w:eastAsia="zh-CN" w:bidi="ar"/>
        </w:rPr>
        <w:t>一、项目编号</w:t>
      </w:r>
      <w:r>
        <w:rPr>
          <w:rFonts w:hint="eastAsia" w:ascii="宋体" w:hAnsi="宋体" w:eastAsia="宋体" w:cs="宋体"/>
          <w:b/>
          <w:bCs/>
          <w:color w:val="000000"/>
          <w:kern w:val="0"/>
          <w:sz w:val="24"/>
          <w:szCs w:val="24"/>
          <w:highlight w:val="none"/>
          <w:lang w:val="en-US" w:eastAsia="zh-CN" w:bidi="ar"/>
        </w:rPr>
        <w:t>：</w:t>
      </w:r>
      <w:r>
        <w:rPr>
          <w:rFonts w:hint="eastAsia" w:ascii="宋体" w:hAnsi="宋体" w:eastAsia="宋体" w:cs="宋体"/>
          <w:sz w:val="24"/>
          <w:szCs w:val="24"/>
          <w:highlight w:val="none"/>
        </w:rPr>
        <w:t>Y2021</w:t>
      </w:r>
      <w:r>
        <w:rPr>
          <w:rFonts w:hint="eastAsia" w:cs="宋体"/>
          <w:sz w:val="24"/>
          <w:szCs w:val="24"/>
          <w:highlight w:val="none"/>
          <w:lang w:val="en-US" w:eastAsia="zh-CN"/>
        </w:rPr>
        <w:t>HZ199</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招标编号：</w:t>
      </w:r>
      <w:r>
        <w:rPr>
          <w:rFonts w:hint="eastAsia" w:ascii="宋体" w:hAnsi="宋体" w:eastAsia="宋体" w:cs="宋体"/>
          <w:color w:val="000000"/>
          <w:kern w:val="0"/>
          <w:sz w:val="24"/>
          <w:szCs w:val="24"/>
          <w:lang w:val="en-US" w:eastAsia="zh-CN" w:bidi="ar"/>
        </w:rPr>
        <w:t xml:space="preserve">2021-10-17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二、项目名称</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bidi="ar-SA"/>
        </w:rPr>
        <w:t>鄢陵县污水处理厂药剂采购项目</w:t>
      </w:r>
      <w:r>
        <w:rPr>
          <w:rFonts w:hint="eastAsia" w:ascii="宋体" w:hAnsi="宋体" w:eastAsia="宋体" w:cs="宋体"/>
          <w:sz w:val="24"/>
          <w:szCs w:val="24"/>
        </w:rPr>
        <w:t>（不见面开标）</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三、招标方式：</w:t>
      </w:r>
      <w:r>
        <w:rPr>
          <w:rFonts w:hint="eastAsia" w:ascii="宋体" w:hAnsi="宋体" w:eastAsia="宋体" w:cs="宋体"/>
          <w:color w:val="000000"/>
          <w:kern w:val="0"/>
          <w:sz w:val="24"/>
          <w:szCs w:val="24"/>
          <w:lang w:val="en-US" w:eastAsia="zh-CN" w:bidi="ar"/>
        </w:rPr>
        <w:t xml:space="preserve">公开招标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四、招标内容：</w:t>
      </w:r>
    </w:p>
    <w:p>
      <w:pPr>
        <w:pStyle w:val="6"/>
        <w:keepNext w:val="0"/>
        <w:keepLines w:val="0"/>
        <w:pageBreakBefore w:val="0"/>
        <w:widowControl w:val="0"/>
        <w:kinsoku/>
        <w:wordWrap/>
        <w:overflowPunct/>
        <w:topLinePunct w:val="0"/>
        <w:autoSpaceDE w:val="0"/>
        <w:autoSpaceDN w:val="0"/>
        <w:bidi w:val="0"/>
        <w:adjustRightInd/>
        <w:snapToGrid/>
        <w:spacing w:before="5" w:line="360" w:lineRule="auto"/>
        <w:ind w:firstLine="480" w:firstLineChars="200"/>
        <w:textAlignment w:val="auto"/>
      </w:pPr>
      <w:r>
        <w:rPr>
          <w:rFonts w:hint="eastAsia" w:ascii="宋体" w:hAnsi="宋体" w:eastAsia="宋体" w:cs="宋体"/>
          <w:color w:val="000000"/>
          <w:kern w:val="0"/>
          <w:sz w:val="24"/>
          <w:szCs w:val="24"/>
          <w:lang w:val="en-US" w:eastAsia="zh-CN" w:bidi="ar"/>
        </w:rPr>
        <w:t>1.招标内容：</w:t>
      </w:r>
      <w:r>
        <w:rPr>
          <w:rFonts w:hint="eastAsia" w:ascii="宋体" w:hAnsi="宋体" w:eastAsia="宋体" w:cs="宋体"/>
          <w:sz w:val="24"/>
          <w:szCs w:val="24"/>
          <w:highlight w:val="none"/>
          <w:lang w:val="en-US" w:eastAsia="zh-CN" w:bidi="ar-SA"/>
        </w:rPr>
        <w:t>聚合硫酸铁1200吨</w:t>
      </w:r>
      <w:r>
        <w:rPr>
          <w:rFonts w:hint="eastAsia" w:cs="宋体"/>
          <w:sz w:val="24"/>
          <w:szCs w:val="24"/>
          <w:highlight w:val="none"/>
          <w:lang w:val="en-US" w:eastAsia="zh-CN" w:bidi="ar-SA"/>
        </w:rPr>
        <w:t>、</w:t>
      </w:r>
      <w:r>
        <w:rPr>
          <w:rFonts w:hint="eastAsia" w:ascii="宋体" w:hAnsi="宋体" w:eastAsia="宋体" w:cs="宋体"/>
          <w:sz w:val="24"/>
          <w:szCs w:val="24"/>
          <w:highlight w:val="none"/>
          <w:lang w:val="en-US" w:eastAsia="zh-CN" w:bidi="ar-SA"/>
        </w:rPr>
        <w:t>聚丙烯酰胺21吨、聚合氯化铝185吨、醋酸钠（乙酸钠）405吨（具体要求详见招标文件</w:t>
      </w:r>
      <w:r>
        <w:rPr>
          <w:rFonts w:hint="eastAsia" w:ascii="宋体" w:hAnsi="宋体" w:eastAsia="宋体" w:cs="宋体"/>
          <w:kern w:val="0"/>
          <w:sz w:val="24"/>
          <w:szCs w:val="24"/>
          <w:highlight w:val="none"/>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2.预算金额：</w:t>
      </w:r>
      <w:r>
        <w:rPr>
          <w:rFonts w:hint="eastAsia" w:cs="宋体"/>
          <w:sz w:val="24"/>
          <w:szCs w:val="24"/>
          <w:lang w:val="en-US" w:eastAsia="zh-CN"/>
        </w:rPr>
        <w:t>3192000.00</w:t>
      </w:r>
      <w:r>
        <w:rPr>
          <w:rFonts w:hint="eastAsia" w:ascii="宋体" w:hAnsi="宋体" w:eastAsia="宋体" w:cs="宋体"/>
          <w:color w:val="000000"/>
          <w:kern w:val="0"/>
          <w:sz w:val="24"/>
          <w:szCs w:val="24"/>
          <w:lang w:val="en-US" w:eastAsia="zh-CN" w:bidi="ar"/>
        </w:rPr>
        <w:t xml:space="preserve">元。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3.最高限价：</w:t>
      </w:r>
      <w:r>
        <w:rPr>
          <w:rFonts w:hint="eastAsia" w:cs="宋体"/>
          <w:sz w:val="24"/>
          <w:szCs w:val="24"/>
          <w:lang w:val="en-US" w:eastAsia="zh-CN"/>
        </w:rPr>
        <w:t>3192000.00</w:t>
      </w:r>
      <w:r>
        <w:rPr>
          <w:rFonts w:hint="eastAsia" w:ascii="宋体" w:hAnsi="宋体" w:eastAsia="宋体" w:cs="宋体"/>
          <w:color w:val="000000"/>
          <w:kern w:val="0"/>
          <w:sz w:val="24"/>
          <w:szCs w:val="24"/>
          <w:lang w:val="en-US" w:eastAsia="zh-CN" w:bidi="ar"/>
        </w:rPr>
        <w:t xml:space="preserve"> 元。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lang w:val="en-US" w:eastAsia="zh-CN" w:bidi="ar"/>
        </w:rPr>
        <w:t>4.履约时间</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pacing w:val="-1"/>
          <w:sz w:val="24"/>
          <w:szCs w:val="24"/>
          <w:highlight w:val="none"/>
        </w:rPr>
        <w:t>合同签订后15天内</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5.履约地点：</w:t>
      </w:r>
      <w:r>
        <w:rPr>
          <w:rFonts w:hint="eastAsia" w:ascii="宋体" w:hAnsi="宋体" w:eastAsia="宋体" w:cs="宋体"/>
          <w:spacing w:val="-1"/>
          <w:sz w:val="24"/>
          <w:szCs w:val="24"/>
          <w:highlight w:val="none"/>
        </w:rPr>
        <w:t>鄢陵县环保污水处理厂（鄢陵县城东区创业大道18号）和鄢陵县第二污水处理厂（鄢陵县311国道与梅榕大道交叉口路南）</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 xml:space="preserve">五、投标人应具备的特殊要求：无。 </w:t>
      </w:r>
    </w:p>
    <w:p>
      <w:pPr>
        <w:pStyle w:val="18"/>
        <w:keepNext w:val="0"/>
        <w:keepLines w:val="0"/>
        <w:pageBreakBefore w:val="0"/>
        <w:widowControl w:val="0"/>
        <w:numPr>
          <w:ilvl w:val="0"/>
          <w:numId w:val="0"/>
        </w:numPr>
        <w:tabs>
          <w:tab w:val="left" w:pos="1331"/>
        </w:tabs>
        <w:kinsoku/>
        <w:wordWrap/>
        <w:overflowPunct/>
        <w:topLinePunct w:val="0"/>
        <w:autoSpaceDE w:val="0"/>
        <w:autoSpaceDN w:val="0"/>
        <w:bidi w:val="0"/>
        <w:adjustRightInd/>
        <w:snapToGrid/>
        <w:spacing w:before="0" w:after="0" w:line="360" w:lineRule="auto"/>
        <w:ind w:right="6001" w:rightChars="0"/>
        <w:jc w:val="left"/>
        <w:textAlignment w:val="auto"/>
        <w:rPr>
          <w:rFonts w:hint="eastAsia" w:ascii="宋体" w:hAnsi="宋体" w:eastAsia="宋体" w:cs="宋体"/>
          <w:b/>
          <w:bCs/>
          <w:sz w:val="24"/>
          <w:szCs w:val="24"/>
        </w:rPr>
      </w:pPr>
      <w:r>
        <w:rPr>
          <w:rFonts w:hint="eastAsia" w:cs="宋体"/>
          <w:b/>
          <w:bCs/>
          <w:sz w:val="24"/>
          <w:szCs w:val="24"/>
          <w:lang w:val="en-US" w:eastAsia="zh-CN"/>
        </w:rPr>
        <w:t>六</w:t>
      </w:r>
      <w:r>
        <w:rPr>
          <w:rFonts w:hint="eastAsia" w:ascii="宋体" w:hAnsi="宋体" w:eastAsia="宋体" w:cs="宋体"/>
          <w:b/>
          <w:bCs/>
          <w:sz w:val="24"/>
          <w:szCs w:val="24"/>
        </w:rPr>
        <w:t>、招标文件的获取</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72" w:rightChars="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即日起至投标截止时间，登录《全国公共资源交易平台</w:t>
      </w:r>
      <w:r>
        <w:rPr>
          <w:rFonts w:hint="eastAsia" w:ascii="宋体" w:hAnsi="宋体" w:eastAsia="宋体" w:cs="宋体"/>
          <w:spacing w:val="-1"/>
          <w:sz w:val="24"/>
          <w:szCs w:val="24"/>
        </w:rPr>
        <w:t>（河南省·许昌市）》“投标人/</w:t>
      </w:r>
      <w:r>
        <w:rPr>
          <w:rFonts w:hint="eastAsia" w:ascii="宋体" w:hAnsi="宋体" w:eastAsia="宋体" w:cs="宋体"/>
          <w:spacing w:val="-45"/>
          <w:sz w:val="24"/>
          <w:szCs w:val="24"/>
        </w:rPr>
        <w:t xml:space="preserve"> </w:t>
      </w:r>
      <w:r>
        <w:rPr>
          <w:rFonts w:hint="eastAsia" w:ascii="宋体" w:hAnsi="宋体" w:eastAsia="宋体" w:cs="宋体"/>
          <w:sz w:val="24"/>
          <w:szCs w:val="24"/>
        </w:rPr>
        <w:t>供应商登录”入口（http://ggzy.xuchang.gov.cn:8088/ggzy/）自行免费下载招标文件。</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cs="宋体"/>
          <w:b/>
          <w:bCs/>
          <w:sz w:val="24"/>
          <w:szCs w:val="24"/>
          <w:lang w:val="en-US" w:eastAsia="zh-CN"/>
        </w:rPr>
        <w:t>七</w:t>
      </w:r>
      <w:r>
        <w:rPr>
          <w:rFonts w:hint="eastAsia" w:ascii="宋体" w:hAnsi="宋体" w:eastAsia="宋体" w:cs="宋体"/>
          <w:b/>
          <w:bCs/>
          <w:sz w:val="24"/>
          <w:szCs w:val="24"/>
        </w:rPr>
        <w:t>、投标文件的提交方式及注意事项</w:t>
      </w: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right="72"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本项目为全流程电子化交易项目，投标人必须通过许昌公共资源交易系统下载“许昌投</w:t>
      </w:r>
      <w:r>
        <w:rPr>
          <w:rFonts w:hint="eastAsia" w:ascii="宋体" w:hAnsi="宋体" w:eastAsia="宋体" w:cs="宋体"/>
          <w:spacing w:val="-8"/>
          <w:sz w:val="24"/>
          <w:szCs w:val="24"/>
        </w:rPr>
        <w:t xml:space="preserve">标文件制作系统 </w:t>
      </w:r>
      <w:r>
        <w:rPr>
          <w:rFonts w:hint="eastAsia" w:ascii="宋体" w:hAnsi="宋体" w:eastAsia="宋体" w:cs="宋体"/>
          <w:spacing w:val="-1"/>
          <w:sz w:val="24"/>
          <w:szCs w:val="24"/>
        </w:rPr>
        <w:t>SEARUN</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最新版本”制作并上传加密电子投标文件。截至投标截止时间，交</w:t>
      </w:r>
      <w:r>
        <w:rPr>
          <w:rFonts w:hint="eastAsia" w:ascii="宋体" w:hAnsi="宋体" w:eastAsia="宋体" w:cs="宋体"/>
          <w:sz w:val="24"/>
          <w:szCs w:val="24"/>
        </w:rPr>
        <w:t>易系统投标通道将关闭，投标人未完成电子投标文件上传的，投标将被拒绝。</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cs="宋体"/>
          <w:b/>
          <w:bCs/>
          <w:sz w:val="24"/>
          <w:szCs w:val="24"/>
          <w:lang w:val="en-US" w:eastAsia="zh-CN"/>
        </w:rPr>
        <w:t>八</w:t>
      </w:r>
      <w:r>
        <w:rPr>
          <w:rFonts w:hint="eastAsia" w:ascii="宋体" w:hAnsi="宋体" w:eastAsia="宋体" w:cs="宋体"/>
          <w:b/>
          <w:bCs/>
          <w:sz w:val="24"/>
          <w:szCs w:val="24"/>
        </w:rPr>
        <w:t>、投标截止时间、开标时间及地点</w:t>
      </w:r>
    </w:p>
    <w:p>
      <w:pPr>
        <w:pStyle w:val="18"/>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360" w:lineRule="auto"/>
        <w:ind w:right="70" w:rightChars="32" w:firstLine="480" w:firstLineChars="200"/>
        <w:jc w:val="left"/>
        <w:textAlignment w:val="auto"/>
        <w:rPr>
          <w:rFonts w:hint="eastAsia" w:ascii="宋体" w:hAnsi="宋体" w:eastAsia="宋体" w:cs="宋体"/>
          <w:sz w:val="24"/>
          <w:szCs w:val="24"/>
          <w:highlight w:val="none"/>
        </w:rPr>
      </w:pPr>
      <w:r>
        <w:rPr>
          <w:rFonts w:hint="eastAsia" w:cs="宋体"/>
          <w:sz w:val="24"/>
          <w:szCs w:val="24"/>
          <w:lang w:val="en-US" w:eastAsia="zh-CN"/>
        </w:rPr>
        <w:t>1.</w:t>
      </w:r>
      <w:r>
        <w:rPr>
          <w:rFonts w:hint="eastAsia" w:ascii="宋体" w:hAnsi="宋体" w:eastAsia="宋体" w:cs="宋体"/>
          <w:sz w:val="24"/>
          <w:szCs w:val="24"/>
        </w:rPr>
        <w:t>投标截止及开标时间：2021</w:t>
      </w:r>
      <w:r>
        <w:rPr>
          <w:rFonts w:hint="eastAsia" w:ascii="宋体" w:hAnsi="宋体" w:eastAsia="宋体" w:cs="宋体"/>
          <w:spacing w:val="-37"/>
          <w:sz w:val="24"/>
          <w:szCs w:val="24"/>
          <w:highlight w:val="none"/>
        </w:rPr>
        <w:t xml:space="preserve"> 年 </w:t>
      </w:r>
      <w:r>
        <w:rPr>
          <w:rFonts w:hint="eastAsia" w:cs="宋体"/>
          <w:sz w:val="24"/>
          <w:szCs w:val="24"/>
          <w:highlight w:val="none"/>
          <w:lang w:val="en-US" w:eastAsia="zh-CN"/>
        </w:rPr>
        <w:t>11</w:t>
      </w:r>
      <w:r>
        <w:rPr>
          <w:rFonts w:hint="eastAsia" w:ascii="宋体" w:hAnsi="宋体" w:eastAsia="宋体" w:cs="宋体"/>
          <w:spacing w:val="-35"/>
          <w:sz w:val="24"/>
          <w:szCs w:val="24"/>
          <w:highlight w:val="none"/>
        </w:rPr>
        <w:t xml:space="preserve"> 月</w:t>
      </w:r>
      <w:r>
        <w:rPr>
          <w:rFonts w:hint="eastAsia" w:cs="宋体"/>
          <w:spacing w:val="-35"/>
          <w:sz w:val="24"/>
          <w:szCs w:val="24"/>
          <w:highlight w:val="none"/>
          <w:lang w:val="en-US" w:eastAsia="zh-CN"/>
        </w:rPr>
        <w:t xml:space="preserve"> 12 </w:t>
      </w:r>
      <w:r>
        <w:rPr>
          <w:rFonts w:hint="eastAsia" w:ascii="宋体" w:hAnsi="宋体" w:eastAsia="宋体" w:cs="宋体"/>
          <w:spacing w:val="-37"/>
          <w:sz w:val="24"/>
          <w:szCs w:val="24"/>
          <w:highlight w:val="none"/>
        </w:rPr>
        <w:t xml:space="preserve">日 </w:t>
      </w:r>
      <w:r>
        <w:rPr>
          <w:rFonts w:hint="eastAsia" w:cs="宋体"/>
          <w:sz w:val="24"/>
          <w:szCs w:val="24"/>
          <w:highlight w:val="none"/>
          <w:lang w:val="en-US" w:eastAsia="zh-CN"/>
        </w:rPr>
        <w:t>08</w:t>
      </w:r>
      <w:r>
        <w:rPr>
          <w:rFonts w:hint="eastAsia" w:ascii="宋体" w:hAnsi="宋体" w:eastAsia="宋体" w:cs="宋体"/>
          <w:spacing w:val="-17"/>
          <w:sz w:val="24"/>
          <w:szCs w:val="24"/>
          <w:highlight w:val="none"/>
        </w:rPr>
        <w:t xml:space="preserve"> 时 </w:t>
      </w:r>
      <w:r>
        <w:rPr>
          <w:rFonts w:hint="eastAsia" w:cs="宋体"/>
          <w:sz w:val="24"/>
          <w:szCs w:val="24"/>
          <w:highlight w:val="none"/>
          <w:lang w:val="en-US" w:eastAsia="zh-CN"/>
        </w:rPr>
        <w:t>30</w:t>
      </w:r>
      <w:r>
        <w:rPr>
          <w:rFonts w:hint="eastAsia" w:ascii="宋体" w:hAnsi="宋体" w:eastAsia="宋体" w:cs="宋体"/>
          <w:spacing w:val="-26"/>
          <w:sz w:val="24"/>
          <w:szCs w:val="24"/>
          <w:highlight w:val="none"/>
        </w:rPr>
        <w:t xml:space="preserve"> 分</w:t>
      </w:r>
      <w:r>
        <w:rPr>
          <w:rFonts w:hint="eastAsia" w:ascii="宋体" w:hAnsi="宋体" w:eastAsia="宋体" w:cs="宋体"/>
          <w:sz w:val="24"/>
          <w:szCs w:val="24"/>
          <w:highlight w:val="none"/>
        </w:rPr>
        <w:t>（北京时间），逾期提交或不符合规定的投标文件不予接受。</w:t>
      </w:r>
    </w:p>
    <w:p>
      <w:pPr>
        <w:pStyle w:val="18"/>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5" w:after="0" w:line="360" w:lineRule="auto"/>
        <w:ind w:right="70" w:rightChars="32" w:firstLine="444" w:firstLineChars="200"/>
        <w:jc w:val="left"/>
        <w:textAlignment w:val="auto"/>
        <w:rPr>
          <w:rFonts w:hint="eastAsia" w:ascii="宋体" w:hAnsi="宋体" w:eastAsia="宋体" w:cs="宋体"/>
          <w:sz w:val="24"/>
          <w:szCs w:val="24"/>
        </w:rPr>
      </w:pPr>
      <w:r>
        <w:rPr>
          <w:rFonts w:hint="eastAsia" w:cs="宋体"/>
          <w:spacing w:val="-9"/>
          <w:sz w:val="24"/>
          <w:szCs w:val="24"/>
          <w:highlight w:val="none"/>
          <w:lang w:val="en-US" w:eastAsia="zh-CN"/>
        </w:rPr>
        <w:t>2.</w:t>
      </w:r>
      <w:r>
        <w:rPr>
          <w:rFonts w:hint="eastAsia" w:ascii="宋体" w:hAnsi="宋体" w:eastAsia="宋体" w:cs="宋体"/>
          <w:spacing w:val="-9"/>
          <w:sz w:val="24"/>
          <w:szCs w:val="24"/>
          <w:highlight w:val="none"/>
        </w:rPr>
        <w:t>开标地点：鄢陵县公共资源交易中心四楼开标</w:t>
      </w:r>
      <w:r>
        <w:rPr>
          <w:rFonts w:hint="eastAsia" w:cs="宋体"/>
          <w:spacing w:val="-9"/>
          <w:sz w:val="24"/>
          <w:szCs w:val="24"/>
          <w:highlight w:val="none"/>
          <w:lang w:val="en-US" w:eastAsia="zh-CN"/>
        </w:rPr>
        <w:t>二</w:t>
      </w:r>
      <w:r>
        <w:rPr>
          <w:rFonts w:hint="eastAsia" w:ascii="宋体" w:hAnsi="宋体" w:eastAsia="宋体" w:cs="宋体"/>
          <w:spacing w:val="-9"/>
          <w:sz w:val="24"/>
          <w:szCs w:val="24"/>
          <w:highlight w:val="none"/>
        </w:rPr>
        <w:t>室</w:t>
      </w:r>
      <w:r>
        <w:rPr>
          <w:rFonts w:hint="eastAsia" w:ascii="宋体" w:hAnsi="宋体" w:eastAsia="宋体" w:cs="宋体"/>
          <w:spacing w:val="-133"/>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rPr>
        <w:t>本项目采用远程不见面开标方式，</w:t>
      </w:r>
      <w:r>
        <w:rPr>
          <w:rFonts w:hint="eastAsia" w:ascii="宋体" w:hAnsi="宋体" w:eastAsia="宋体" w:cs="宋体"/>
          <w:spacing w:val="-102"/>
          <w:sz w:val="24"/>
          <w:szCs w:val="24"/>
        </w:rPr>
        <w:t xml:space="preserve"> </w:t>
      </w:r>
      <w:r>
        <w:rPr>
          <w:rFonts w:hint="eastAsia" w:ascii="宋体" w:hAnsi="宋体" w:eastAsia="宋体" w:cs="宋体"/>
          <w:sz w:val="24"/>
          <w:szCs w:val="24"/>
        </w:rPr>
        <w:t>投标人无须到现场）。</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rFonts w:hint="eastAsia" w:ascii="宋体" w:hAnsi="宋体" w:eastAsia="宋体" w:cs="宋体"/>
          <w:b/>
          <w:bCs/>
          <w:sz w:val="24"/>
          <w:szCs w:val="24"/>
        </w:rPr>
      </w:pPr>
      <w:r>
        <w:rPr>
          <w:rFonts w:hint="eastAsia" w:cs="宋体"/>
          <w:b/>
          <w:bCs/>
          <w:sz w:val="24"/>
          <w:szCs w:val="24"/>
          <w:lang w:val="en-US" w:eastAsia="zh-CN"/>
        </w:rPr>
        <w:t>九</w:t>
      </w:r>
      <w:r>
        <w:rPr>
          <w:rFonts w:hint="eastAsia" w:ascii="宋体" w:hAnsi="宋体" w:eastAsia="宋体" w:cs="宋体"/>
          <w:b/>
          <w:bCs/>
          <w:sz w:val="24"/>
          <w:szCs w:val="24"/>
        </w:rPr>
        <w:t>、开标注意事项</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ind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 xml:space="preserve">开标时间前，投标人使用 </w:t>
      </w:r>
      <w:r>
        <w:rPr>
          <w:rFonts w:hint="eastAsia" w:ascii="宋体" w:hAnsi="宋体" w:eastAsia="宋体" w:cs="宋体"/>
          <w:sz w:val="24"/>
          <w:szCs w:val="24"/>
        </w:rPr>
        <w:t>CA</w:t>
      </w:r>
      <w:r>
        <w:rPr>
          <w:rFonts w:hint="eastAsia" w:ascii="宋体" w:hAnsi="宋体" w:eastAsia="宋体" w:cs="宋体"/>
          <w:spacing w:val="4"/>
          <w:sz w:val="24"/>
          <w:szCs w:val="24"/>
        </w:rPr>
        <w:t xml:space="preserve"> </w:t>
      </w:r>
      <w:r>
        <w:rPr>
          <w:rFonts w:hint="eastAsia" w:ascii="宋体" w:hAnsi="宋体" w:eastAsia="宋体" w:cs="宋体"/>
          <w:sz w:val="24"/>
          <w:szCs w:val="24"/>
        </w:rPr>
        <w:t>数字证书登录全国公共资源交易平台（河南省·许昌市）</w:t>
      </w:r>
      <w:r>
        <w:rPr>
          <w:rFonts w:hint="eastAsia" w:ascii="宋体" w:hAnsi="宋体" w:eastAsia="宋体" w:cs="宋体"/>
          <w:spacing w:val="-1"/>
          <w:sz w:val="24"/>
          <w:szCs w:val="24"/>
        </w:rPr>
        <w:t>——进入公共资源交易系统（http://ggzy.xuchang.gov.cn:8088/ggzy/）——点击“项目信息—</w:t>
      </w:r>
      <w:r>
        <w:rPr>
          <w:rFonts w:hint="eastAsia" w:ascii="宋体" w:hAnsi="宋体" w:eastAsia="宋体" w:cs="宋体"/>
          <w:sz w:val="24"/>
          <w:szCs w:val="24"/>
        </w:rPr>
        <w:t>—项目名称”——在系统操作导航栏点击“开标——不见面开标大厅”，在规定的开标时间内进行解密开标。</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72" w:rightChars="0"/>
        <w:textAlignment w:val="auto"/>
        <w:rPr>
          <w:rFonts w:hint="eastAsia" w:ascii="宋体" w:hAnsi="宋体" w:eastAsia="宋体" w:cs="宋体"/>
          <w:b/>
          <w:bCs/>
          <w:sz w:val="24"/>
          <w:szCs w:val="24"/>
        </w:rPr>
      </w:pPr>
      <w:r>
        <w:rPr>
          <w:rFonts w:hint="eastAsia" w:cs="宋体"/>
          <w:b/>
          <w:bCs/>
          <w:sz w:val="24"/>
          <w:szCs w:val="24"/>
          <w:lang w:val="en-US" w:eastAsia="zh-CN"/>
        </w:rPr>
        <w:t>十</w:t>
      </w:r>
      <w:r>
        <w:rPr>
          <w:rFonts w:hint="eastAsia" w:ascii="宋体" w:hAnsi="宋体" w:eastAsia="宋体" w:cs="宋体"/>
          <w:b/>
          <w:bCs/>
          <w:sz w:val="24"/>
          <w:szCs w:val="24"/>
        </w:rPr>
        <w:t>、本次招标公告同时在《中国政府采购网》 、《河南省政府采购网》 、《许昌市政府采购网》 、《全国公共资源交易平台（河南省·许昌市）》发布。</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cs="宋体"/>
          <w:b/>
          <w:bCs/>
          <w:sz w:val="24"/>
          <w:szCs w:val="24"/>
          <w:lang w:val="en-US"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 标 人：鄢陵县住房和城乡建设局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cs="宋体"/>
          <w:sz w:val="24"/>
          <w:szCs w:val="24"/>
          <w:lang w:val="en-US" w:eastAsia="zh-CN"/>
        </w:rPr>
        <w:t>周华</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cs="宋体"/>
          <w:sz w:val="24"/>
          <w:szCs w:val="24"/>
          <w:lang w:val="en-US" w:eastAsia="zh-CN"/>
        </w:rPr>
        <w:t>13733694888</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rPr>
        <w:t>鄢陵县开发区朝阳路路北</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2.招标代理机构：安信项目管理有限公司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址：郑州市郑东新区普惠路67号升龙广场1号楼A座2204室</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人：张亚晨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联系方式：0371-56666861 </w:t>
      </w:r>
      <w:r>
        <w:rPr>
          <w:rFonts w:hint="eastAsia" w:ascii="宋体" w:hAnsi="宋体" w:eastAsia="宋体" w:cs="宋体"/>
          <w:sz w:val="24"/>
          <w:szCs w:val="24"/>
        </w:rPr>
        <w:t xml:space="preserve">  </w:t>
      </w:r>
    </w:p>
    <w:p>
      <w:pPr>
        <w:pStyle w:val="6"/>
        <w:spacing w:before="10"/>
        <w:rPr>
          <w:rFonts w:hint="eastAsia" w:ascii="宋体" w:hAnsi="宋体" w:eastAsia="宋体" w:cs="宋体"/>
          <w:sz w:val="17"/>
        </w:rPr>
      </w:pPr>
    </w:p>
    <w:p>
      <w:pPr>
        <w:spacing w:before="0"/>
        <w:ind w:left="0" w:leftChars="0" w:right="0" w:firstLine="0" w:firstLineChars="0"/>
        <w:jc w:val="left"/>
        <w:outlineLvl w:val="9"/>
        <w:rPr>
          <w:rFonts w:hint="eastAsia" w:ascii="宋体" w:hAnsi="宋体" w:eastAsia="宋体" w:cs="宋体"/>
          <w:b/>
          <w:bCs/>
          <w:w w:val="95"/>
        </w:rPr>
      </w:pPr>
      <w:r>
        <w:rPr>
          <w:rFonts w:hint="eastAsia" w:ascii="宋体" w:hAnsi="宋体" w:eastAsia="宋体" w:cs="宋体"/>
          <w:b/>
          <w:bCs/>
          <w:w w:val="95"/>
        </w:rPr>
        <w:t>温馨提示：本项目为全流程电子化交易项目，请注意以下事项。</w:t>
      </w:r>
    </w:p>
    <w:p>
      <w:pPr>
        <w:rPr>
          <w:rFonts w:hint="eastAsia"/>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1.</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参加本项目投标，需提前自行联系 CA 服务机构办理数字认证证书并进行电子签章。</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2.</w:t>
      </w:r>
      <w:r>
        <w:rPr>
          <w:rFonts w:hint="eastAsia" w:ascii="宋体" w:hAnsi="宋体" w:eastAsia="宋体" w:cs="宋体"/>
          <w:b w:val="0"/>
          <w:bCs/>
          <w:sz w:val="24"/>
          <w:szCs w:val="20"/>
          <w:lang w:val="en-US" w:eastAsia="zh-CN"/>
        </w:rPr>
        <w:t>招标</w:t>
      </w:r>
      <w:r>
        <w:rPr>
          <w:rFonts w:hint="eastAsia" w:ascii="宋体" w:hAnsi="宋体" w:eastAsia="宋体" w:cs="宋体"/>
          <w:b w:val="0"/>
          <w:bCs/>
          <w:sz w:val="24"/>
          <w:szCs w:val="20"/>
        </w:rPr>
        <w:t>文件下载、</w:t>
      </w:r>
      <w:r>
        <w:rPr>
          <w:rFonts w:hint="eastAsia" w:ascii="宋体" w:hAnsi="宋体" w:eastAsia="宋体" w:cs="宋体"/>
          <w:b w:val="0"/>
          <w:bCs/>
          <w:sz w:val="24"/>
          <w:szCs w:val="20"/>
          <w:lang w:val="en-US" w:eastAsia="zh-CN"/>
        </w:rPr>
        <w:t>投标</w:t>
      </w:r>
      <w:r>
        <w:rPr>
          <w:rFonts w:hint="eastAsia" w:ascii="宋体" w:hAnsi="宋体" w:eastAsia="宋体" w:cs="宋体"/>
          <w:b w:val="0"/>
          <w:bCs/>
          <w:sz w:val="24"/>
          <w:szCs w:val="20"/>
        </w:rPr>
        <w:t xml:space="preserve">文件制作、提交、远程不见面开标（电子投标文件的解密）环节， </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须使用同一个 CA 数字证书（证书须在有效期内并可正常使用）。</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ascii="宋体" w:hAnsi="宋体" w:eastAsia="宋体" w:cs="宋体"/>
          <w:b/>
          <w:bCs w:val="0"/>
          <w:sz w:val="24"/>
          <w:szCs w:val="20"/>
        </w:rPr>
      </w:pPr>
      <w:r>
        <w:rPr>
          <w:rFonts w:hint="eastAsia" w:ascii="宋体" w:hAnsi="宋体" w:eastAsia="宋体" w:cs="宋体"/>
          <w:b/>
          <w:bCs w:val="0"/>
          <w:sz w:val="24"/>
          <w:szCs w:val="20"/>
        </w:rPr>
        <w:t>3.电子</w:t>
      </w:r>
      <w:r>
        <w:rPr>
          <w:rFonts w:hint="eastAsia" w:ascii="宋体" w:hAnsi="宋体" w:eastAsia="宋体" w:cs="宋体"/>
          <w:b/>
          <w:bCs w:val="0"/>
          <w:sz w:val="24"/>
          <w:szCs w:val="20"/>
          <w:lang w:val="en-US" w:eastAsia="zh-CN"/>
        </w:rPr>
        <w:t>投标</w:t>
      </w:r>
      <w:r>
        <w:rPr>
          <w:rFonts w:hint="eastAsia" w:ascii="宋体" w:hAnsi="宋体" w:eastAsia="宋体" w:cs="宋体"/>
          <w:b/>
          <w:bCs w:val="0"/>
          <w:sz w:val="24"/>
          <w:szCs w:val="20"/>
        </w:rPr>
        <w:t>文件的制作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 xml:space="preserve">3.1 </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登录《全国公共资源交易平台( 河南省▪ 许昌市) 》公共资源交易系统</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宋体" w:hAnsi="宋体" w:eastAsia="宋体" w:cs="宋体"/>
          <w:b w:val="0"/>
          <w:bCs/>
          <w:sz w:val="24"/>
          <w:szCs w:val="20"/>
        </w:rPr>
      </w:pPr>
      <w:r>
        <w:rPr>
          <w:rFonts w:hint="eastAsia" w:ascii="宋体" w:hAnsi="宋体" w:eastAsia="宋体" w:cs="宋体"/>
          <w:b w:val="0"/>
          <w:bCs/>
          <w:sz w:val="24"/>
          <w:szCs w:val="20"/>
        </w:rPr>
        <w:t>（ http://ggzy.xuchang.gov.cn:8088/ggzy/）下载“许昌投标文件制作系统SEARUN 最新版本”，制作投标文件。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 xml:space="preserve">3.2 </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对同一项目多个标段进行响应的，应分别下载所投标段的谈判文件，按标段制作响应文件。一个标段对应生成一个文件夹（xxxx 项目xx 标段）,其中后缀名为“.file”的文件用于投标。</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ascii="宋体" w:hAnsi="宋体" w:eastAsia="宋体" w:cs="宋体"/>
          <w:b/>
          <w:bCs w:val="0"/>
          <w:sz w:val="24"/>
          <w:szCs w:val="20"/>
        </w:rPr>
      </w:pPr>
      <w:r>
        <w:rPr>
          <w:rFonts w:hint="eastAsia" w:ascii="宋体" w:hAnsi="宋体" w:eastAsia="宋体" w:cs="宋体"/>
          <w:b/>
          <w:bCs w:val="0"/>
          <w:sz w:val="24"/>
          <w:szCs w:val="20"/>
        </w:rPr>
        <w:t>4.加密电子投标文件的提交</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 xml:space="preserve">4.1 </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对同一项目多个标段进行响应的，加密电子</w:t>
      </w:r>
      <w:r>
        <w:rPr>
          <w:rFonts w:hint="eastAsia" w:ascii="宋体" w:hAnsi="宋体" w:eastAsia="宋体" w:cs="宋体"/>
          <w:b w:val="0"/>
          <w:bCs/>
          <w:sz w:val="24"/>
          <w:szCs w:val="20"/>
          <w:lang w:val="en-US" w:eastAsia="zh-CN"/>
        </w:rPr>
        <w:t>投标</w:t>
      </w:r>
      <w:r>
        <w:rPr>
          <w:rFonts w:hint="eastAsia" w:ascii="宋体" w:hAnsi="宋体" w:eastAsia="宋体" w:cs="宋体"/>
          <w:b w:val="0"/>
          <w:bCs/>
          <w:sz w:val="24"/>
          <w:szCs w:val="20"/>
        </w:rPr>
        <w:t>文件应按标段分别提交。</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4.2 加密电子</w:t>
      </w:r>
      <w:r>
        <w:rPr>
          <w:rFonts w:hint="eastAsia" w:ascii="宋体" w:hAnsi="宋体" w:eastAsia="宋体" w:cs="宋体"/>
          <w:b w:val="0"/>
          <w:bCs/>
          <w:sz w:val="24"/>
          <w:szCs w:val="20"/>
          <w:lang w:val="en-US" w:eastAsia="zh-CN"/>
        </w:rPr>
        <w:t>投标</w:t>
      </w:r>
      <w:r>
        <w:rPr>
          <w:rFonts w:hint="eastAsia" w:ascii="宋体" w:hAnsi="宋体" w:eastAsia="宋体" w:cs="宋体"/>
          <w:b w:val="0"/>
          <w:bCs/>
          <w:sz w:val="24"/>
          <w:szCs w:val="20"/>
        </w:rPr>
        <w:t>文件成功提交后，《全国公共资源交易平台(河南省▪许昌市)》公共资源 交易系统（http://ggzy.xuchang.gov.cn:8088/ggzy/）生成“投标文件提交回执单”。</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ascii="宋体" w:hAnsi="宋体" w:eastAsia="宋体" w:cs="宋体"/>
          <w:b/>
          <w:bCs w:val="0"/>
          <w:sz w:val="24"/>
          <w:szCs w:val="20"/>
        </w:rPr>
      </w:pPr>
      <w:r>
        <w:rPr>
          <w:rFonts w:hint="eastAsia" w:ascii="宋体" w:hAnsi="宋体" w:eastAsia="宋体" w:cs="宋体"/>
          <w:b/>
          <w:bCs w:val="0"/>
          <w:sz w:val="24"/>
          <w:szCs w:val="20"/>
        </w:rPr>
        <w:t>5.远程不见面开标（电子响应文件的解密）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5.1 本项目采用远程“不见面”开标方式，投标前请详细阅读全国公共资源交易平台（河 南省·许昌市）首页“资料下载”栏目的《许昌市不见面操作手册》。</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 xml:space="preserve">5.2 </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提前设置不见面开标浏览器，并于开标时间前登录本项目不见面开标大厅， 按照规定的开标时间准时参加网上开标。</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5.3 根据采购代理机构在“文字互动”对话框的通知，投标人选择功能栏“解密环节” 按钮进行电子响应文件解密（投标人解密应自采购代理机构点击“开标开始”按钮 后 120 分钟内完成）。</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未解密或因</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原因解密失败的，其</w:t>
      </w:r>
      <w:r>
        <w:rPr>
          <w:rFonts w:hint="eastAsia" w:ascii="宋体" w:hAnsi="宋体" w:eastAsia="宋体" w:cs="宋体"/>
          <w:b w:val="0"/>
          <w:bCs/>
          <w:sz w:val="24"/>
          <w:szCs w:val="20"/>
          <w:lang w:val="en-US" w:eastAsia="zh-CN"/>
        </w:rPr>
        <w:t>投标</w:t>
      </w:r>
      <w:r>
        <w:rPr>
          <w:rFonts w:hint="eastAsia" w:ascii="宋体" w:hAnsi="宋体" w:eastAsia="宋体" w:cs="宋体"/>
          <w:b w:val="0"/>
          <w:bCs/>
          <w:sz w:val="24"/>
          <w:szCs w:val="20"/>
        </w:rPr>
        <w:t>文件将被拒绝。</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5.4 开标活动结束时，</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应在《开标记录表》上进行电子签章。</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未签章的， 视同认可开标结果。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eastAsia" w:ascii="宋体" w:hAnsi="宋体" w:eastAsia="宋体" w:cs="宋体"/>
          <w:b w:val="0"/>
          <w:bCs/>
          <w:sz w:val="24"/>
          <w:szCs w:val="20"/>
        </w:rPr>
        <w:t xml:space="preserve">5.5 </w:t>
      </w:r>
      <w:r>
        <w:rPr>
          <w:rFonts w:hint="eastAsia" w:ascii="宋体" w:hAnsi="宋体" w:eastAsia="宋体" w:cs="宋体"/>
          <w:b w:val="0"/>
          <w:bCs/>
          <w:sz w:val="24"/>
          <w:szCs w:val="20"/>
          <w:lang w:val="en-US" w:eastAsia="zh-CN"/>
        </w:rPr>
        <w:t>投标人</w:t>
      </w:r>
      <w:r>
        <w:rPr>
          <w:rFonts w:hint="eastAsia" w:ascii="宋体" w:hAnsi="宋体" w:eastAsia="宋体" w:cs="宋体"/>
          <w:b w:val="0"/>
          <w:bCs/>
          <w:sz w:val="24"/>
          <w:szCs w:val="20"/>
        </w:rPr>
        <w:t>对开标过程和开标记录如有疑义，可在本项目不见面开标大厅“文字互动” 对话框或“新增质疑”处在线提出询问。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ascii="宋体" w:hAnsi="宋体" w:eastAsia="宋体" w:cs="宋体"/>
          <w:b/>
          <w:bCs w:val="0"/>
          <w:sz w:val="24"/>
          <w:szCs w:val="20"/>
        </w:rPr>
      </w:pPr>
      <w:r>
        <w:rPr>
          <w:rFonts w:hint="eastAsia" w:ascii="宋体" w:hAnsi="宋体" w:eastAsia="宋体" w:cs="宋体"/>
          <w:b/>
          <w:bCs w:val="0"/>
          <w:sz w:val="24"/>
          <w:szCs w:val="20"/>
          <w:lang w:val="en-US" w:eastAsia="zh-CN"/>
        </w:rPr>
        <w:t xml:space="preserve">6. 评标依据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default" w:ascii="宋体" w:hAnsi="宋体" w:eastAsia="宋体" w:cs="宋体"/>
          <w:b w:val="0"/>
          <w:bCs/>
          <w:sz w:val="24"/>
          <w:szCs w:val="20"/>
          <w:lang w:val="en-US" w:eastAsia="zh-CN"/>
        </w:rPr>
        <w:t xml:space="preserve">6.1 </w:t>
      </w:r>
      <w:r>
        <w:rPr>
          <w:rFonts w:hint="eastAsia" w:ascii="宋体" w:hAnsi="宋体" w:eastAsia="宋体" w:cs="宋体"/>
          <w:b w:val="0"/>
          <w:bCs/>
          <w:sz w:val="24"/>
          <w:szCs w:val="20"/>
          <w:lang w:val="en-US" w:eastAsia="zh-CN"/>
        </w:rPr>
        <w:t xml:space="preserve">全流程电子化交易（不见面开标）项目，评标委员会以成功上传、解密的电子投标文件为依据评审。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default" w:ascii="宋体" w:hAnsi="宋体" w:eastAsia="宋体" w:cs="宋体"/>
          <w:b w:val="0"/>
          <w:bCs/>
          <w:sz w:val="24"/>
          <w:szCs w:val="20"/>
          <w:lang w:val="en-US" w:eastAsia="zh-CN"/>
        </w:rPr>
        <w:t xml:space="preserve">6.2 </w:t>
      </w:r>
      <w:r>
        <w:rPr>
          <w:rFonts w:hint="eastAsia" w:ascii="宋体" w:hAnsi="宋体" w:eastAsia="宋体" w:cs="宋体"/>
          <w:b w:val="0"/>
          <w:bCs/>
          <w:sz w:val="24"/>
          <w:szCs w:val="20"/>
          <w:lang w:val="en-US" w:eastAsia="zh-CN"/>
        </w:rPr>
        <w:t xml:space="preserve">评标期间，投标人应保持通讯手机畅通。评标委员会如要求投标人作出澄清、说明或者补正等，投标人应在评标委员会要求的评标期间合理的时间内通过电子邮件形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宋体" w:hAnsi="宋体" w:eastAsia="宋体" w:cs="宋体"/>
          <w:b w:val="0"/>
          <w:bCs/>
          <w:sz w:val="24"/>
          <w:szCs w:val="20"/>
        </w:rPr>
      </w:pPr>
      <w:r>
        <w:rPr>
          <w:rFonts w:hint="eastAsia" w:ascii="宋体" w:hAnsi="宋体" w:eastAsia="宋体" w:cs="宋体"/>
          <w:b w:val="0"/>
          <w:bCs/>
          <w:sz w:val="24"/>
          <w:szCs w:val="20"/>
          <w:lang w:val="en-US" w:eastAsia="zh-CN"/>
        </w:rPr>
        <w:t xml:space="preserve">式提供。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 w:val="0"/>
          <w:bCs/>
          <w:sz w:val="24"/>
          <w:szCs w:val="20"/>
        </w:rPr>
      </w:pPr>
      <w:r>
        <w:rPr>
          <w:rFonts w:hint="default" w:ascii="宋体" w:hAnsi="宋体" w:eastAsia="宋体" w:cs="宋体"/>
          <w:b w:val="0"/>
          <w:bCs/>
          <w:sz w:val="24"/>
          <w:szCs w:val="20"/>
          <w:lang w:val="en-US" w:eastAsia="zh-CN"/>
        </w:rPr>
        <w:t xml:space="preserve">6.3 </w:t>
      </w:r>
      <w:r>
        <w:rPr>
          <w:rFonts w:hint="eastAsia" w:ascii="宋体" w:hAnsi="宋体" w:eastAsia="宋体" w:cs="宋体"/>
          <w:b w:val="0"/>
          <w:bCs/>
          <w:sz w:val="24"/>
          <w:szCs w:val="20"/>
          <w:lang w:val="en-US" w:eastAsia="zh-CN"/>
        </w:rPr>
        <w:t>投标人通过电子邮件提供的书面说明或相关证明材料应加盖公章，或者由法定代表人或其授权的代表签字。</w:t>
      </w:r>
    </w:p>
    <w:p>
      <w:pPr>
        <w:pStyle w:val="6"/>
        <w:rPr>
          <w:rFonts w:hint="eastAsia" w:ascii="宋体" w:hAnsi="宋体" w:eastAsia="宋体" w:cs="宋体"/>
          <w:sz w:val="20"/>
        </w:rPr>
      </w:pPr>
    </w:p>
    <w:p>
      <w:pPr>
        <w:pStyle w:val="6"/>
        <w:rPr>
          <w:rFonts w:hint="eastAsia" w:ascii="宋体" w:hAnsi="宋体" w:eastAsia="宋体" w:cs="宋体"/>
          <w:sz w:val="23"/>
        </w:rPr>
      </w:pPr>
    </w:p>
    <w:p>
      <w:pPr>
        <w:rPr>
          <w:rFonts w:hint="eastAsia" w:ascii="宋体" w:hAnsi="宋体" w:eastAsia="宋体" w:cs="宋体"/>
          <w:spacing w:val="-9"/>
        </w:rPr>
      </w:pPr>
      <w:r>
        <w:rPr>
          <w:rFonts w:hint="eastAsia" w:ascii="宋体" w:hAnsi="宋体" w:eastAsia="宋体" w:cs="宋体"/>
          <w:spacing w:val="-9"/>
        </w:rPr>
        <w:br w:type="page"/>
      </w:r>
    </w:p>
    <w:p>
      <w:pPr>
        <w:pStyle w:val="2"/>
        <w:ind w:left="0" w:leftChars="0" w:right="210" w:rightChars="0" w:firstLine="0" w:firstLineChars="0"/>
        <w:jc w:val="center"/>
        <w:rPr>
          <w:rFonts w:hint="eastAsia" w:cs="宋体"/>
          <w:b/>
          <w:bCs/>
          <w:spacing w:val="-9"/>
          <w:lang w:val="en-US" w:eastAsia="zh-CN"/>
        </w:rPr>
      </w:pPr>
      <w:r>
        <w:rPr>
          <w:rFonts w:hint="eastAsia" w:ascii="宋体" w:hAnsi="宋体" w:eastAsia="宋体" w:cs="宋体"/>
          <w:b/>
          <w:bCs/>
          <w:spacing w:val="-9"/>
        </w:rPr>
        <w:t>第二章 项目需</w:t>
      </w:r>
      <w:r>
        <w:rPr>
          <w:rFonts w:hint="eastAsia" w:cs="宋体"/>
          <w:b/>
          <w:bCs/>
          <w:spacing w:val="-9"/>
          <w:lang w:val="en-US" w:eastAsia="zh-CN"/>
        </w:rPr>
        <w:t>求</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一、采购清单</w:t>
      </w:r>
      <w:r>
        <w:rPr>
          <w:rFonts w:hint="eastAsia" w:ascii="宋体" w:hAnsi="宋体" w:eastAsia="宋体" w:cs="宋体"/>
          <w:b/>
          <w:bCs/>
          <w:color w:val="000000"/>
          <w:kern w:val="0"/>
          <w:sz w:val="24"/>
          <w:szCs w:val="24"/>
          <w:lang w:val="en-US" w:eastAsia="zh-CN" w:bidi="ar"/>
        </w:rPr>
        <w:t xml:space="preserve"> </w:t>
      </w:r>
    </w:p>
    <w:tbl>
      <w:tblPr>
        <w:tblStyle w:val="1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3"/>
        <w:gridCol w:w="1482"/>
        <w:gridCol w:w="4046"/>
        <w:gridCol w:w="542"/>
        <w:gridCol w:w="78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序号</w:t>
            </w:r>
          </w:p>
        </w:tc>
        <w:tc>
          <w:tcPr>
            <w:tcW w:w="14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货物名称</w:t>
            </w:r>
          </w:p>
        </w:tc>
        <w:tc>
          <w:tcPr>
            <w:tcW w:w="40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技术规格及主要参数</w:t>
            </w:r>
          </w:p>
        </w:tc>
        <w:tc>
          <w:tcPr>
            <w:tcW w:w="5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单位</w:t>
            </w: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聚合硫酸铁</w:t>
            </w:r>
          </w:p>
        </w:tc>
        <w:tc>
          <w:tcPr>
            <w:tcW w:w="40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全铁含量：≥12%</w:t>
            </w:r>
          </w:p>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亚铁含量：≤0.08%</w:t>
            </w:r>
          </w:p>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水不溶物：≤0.1%</w:t>
            </w:r>
          </w:p>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盐基度：（9-14）%</w:t>
            </w:r>
          </w:p>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PH值（10g/L水溶液）：2.0-3.0</w:t>
            </w:r>
          </w:p>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比重：1.5g/cm3</w:t>
            </w:r>
          </w:p>
        </w:tc>
        <w:tc>
          <w:tcPr>
            <w:tcW w:w="5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吨</w:t>
            </w: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2</w:t>
            </w:r>
          </w:p>
        </w:tc>
        <w:tc>
          <w:tcPr>
            <w:tcW w:w="14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聚丙烯酰胺</w:t>
            </w:r>
          </w:p>
        </w:tc>
        <w:tc>
          <w:tcPr>
            <w:tcW w:w="40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类型</w:t>
            </w:r>
            <w:r>
              <w:rPr>
                <w:rFonts w:hint="eastAsia" w:ascii="宋体" w:hAnsi="宋体" w:eastAsia="宋体" w:cs="宋体"/>
                <w:color w:val="000000" w:themeColor="text1"/>
                <w:sz w:val="24"/>
                <w:szCs w:val="24"/>
                <w:highlight w:val="none"/>
                <w14:textFill>
                  <w14:solidFill>
                    <w14:schemeClr w14:val="tx1"/>
                  </w14:solidFill>
                </w14:textFill>
              </w:rPr>
              <w:t>：阳离子</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外观：白色颗粒状干粉</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分子量（万）：≥1200</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离子度：5-90</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固含量（%）：≥88</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水不溶物（%）：≤</w:t>
            </w:r>
            <w:r>
              <w:rPr>
                <w:rStyle w:val="20"/>
                <w:rFonts w:hint="eastAsia" w:ascii="宋体" w:hAnsi="宋体" w:eastAsia="宋体" w:cs="宋体"/>
                <w:color w:val="000000" w:themeColor="text1"/>
                <w:sz w:val="24"/>
                <w:szCs w:val="24"/>
                <w:highlight w:val="none"/>
                <w14:textFill>
                  <w14:solidFill>
                    <w14:schemeClr w14:val="tx1"/>
                  </w14:solidFill>
                </w14:textFill>
              </w:rPr>
              <w:t>0.3</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溶解速度（分）：≤80</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残余单体含量（%）：≤0.1</w:t>
            </w:r>
          </w:p>
        </w:tc>
        <w:tc>
          <w:tcPr>
            <w:tcW w:w="5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吨</w:t>
            </w: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3</w:t>
            </w:r>
          </w:p>
        </w:tc>
        <w:tc>
          <w:tcPr>
            <w:tcW w:w="14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聚合氯化铝</w:t>
            </w:r>
          </w:p>
        </w:tc>
        <w:tc>
          <w:tcPr>
            <w:tcW w:w="40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含量</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外观：棕褐色颗粒</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氧化铝（AL</w:t>
            </w:r>
            <w:r>
              <w:rPr>
                <w:rStyle w:val="21"/>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O</w:t>
            </w:r>
            <w:r>
              <w:rPr>
                <w:rStyle w:val="21"/>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）的质量分数%：≧30</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盐基度（%）：30-95</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水不溶物的质量分数%≤1.5</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PH（1%水溶液）：3.5-5.0</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砷：＜0.005mg/L</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镉：＜0.00015mg/L</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铬：＜0.0003mg/L</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铅：＜0.0005mg/L</w:t>
            </w:r>
          </w:p>
          <w:p>
            <w:pPr>
              <w:spacing w:line="540" w:lineRule="exact"/>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汞：＜0.000005mg/L</w:t>
            </w:r>
          </w:p>
        </w:tc>
        <w:tc>
          <w:tcPr>
            <w:tcW w:w="5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吨</w:t>
            </w: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4</w:t>
            </w:r>
          </w:p>
        </w:tc>
        <w:tc>
          <w:tcPr>
            <w:tcW w:w="14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醋酸钠（乙酸钠）</w:t>
            </w:r>
          </w:p>
        </w:tc>
        <w:tc>
          <w:tcPr>
            <w:tcW w:w="40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含量</w:t>
            </w:r>
            <w:r>
              <w:rPr>
                <w:rFonts w:hint="eastAsia" w:ascii="宋体" w:hAnsi="宋体" w:eastAsia="宋体" w:cs="宋体"/>
                <w:color w:val="000000" w:themeColor="text1"/>
                <w:sz w:val="24"/>
                <w:szCs w:val="24"/>
                <w14:textFill>
                  <w14:solidFill>
                    <w14:schemeClr w14:val="tx1"/>
                  </w14:solidFill>
                </w14:textFill>
              </w:rPr>
              <w:t>：60%</w:t>
            </w:r>
          </w:p>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外观：纯白色晶体颗粒</w:t>
            </w:r>
          </w:p>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主含量：≥60%</w:t>
            </w:r>
          </w:p>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游离碱：≤0.03</w:t>
            </w:r>
          </w:p>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氯化钠：≤0.04%</w:t>
            </w:r>
          </w:p>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磷酸盐：≤0.1</w:t>
            </w:r>
          </w:p>
          <w:p>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硫酸盐：≤0.5</w:t>
            </w:r>
          </w:p>
          <w:p>
            <w:pPr>
              <w:spacing w:line="540" w:lineRule="exact"/>
              <w:contextualSpacing/>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水不溶物：≤0.03</w:t>
            </w:r>
          </w:p>
        </w:tc>
        <w:tc>
          <w:tcPr>
            <w:tcW w:w="5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吨</w:t>
            </w: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cs="宋体"/>
          <w:b/>
          <w:bCs/>
          <w:sz w:val="28"/>
          <w:szCs w:val="24"/>
          <w:lang w:val="zh-CN"/>
        </w:rPr>
        <w:t>本项目招标文件中加★项为不允许偏离的实质性要求和条件，无加★的视为不允许负偏离。（如果有的话）</w:t>
      </w:r>
      <w:r>
        <w:rPr>
          <w:rFonts w:hint="eastAsia" w:ascii="宋体" w:hAnsi="宋体" w:eastAsia="宋体" w:cs="宋体"/>
          <w:b/>
          <w:bCs/>
          <w:color w:val="FF0000"/>
          <w:kern w:val="0"/>
          <w:sz w:val="28"/>
          <w:szCs w:val="28"/>
          <w:lang w:val="en-US" w:eastAsia="zh-CN" w:bidi="ar"/>
        </w:rPr>
        <w:t xml:space="preserve">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二、采购标的的其他技术、服务等要求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1、投标人须明确投标产品的厂家、产地、品牌、型号、详细参数，否则为无效投标。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2、投标人应就本项目（每包或者标段）完整投标，否则为无效投标。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3、所投产品必须符合国家质量检测标准和本招标文件规定标准的全新正品现货。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、供货方式：药剂运输及装卸费用由供应商负责。采购人会在药品、药剂到达指定地点后，提供符合存储条件的场地、设备、环境等。</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rPr>
      </w:pPr>
      <w:r>
        <w:rPr>
          <w:rFonts w:hint="eastAsia" w:cs="宋体"/>
          <w:color w:val="000000"/>
          <w:sz w:val="24"/>
          <w:szCs w:val="24"/>
          <w:lang w:val="en-US" w:eastAsia="zh-CN"/>
        </w:rPr>
        <w:t>5</w:t>
      </w:r>
      <w:r>
        <w:rPr>
          <w:rFonts w:hint="eastAsia" w:ascii="宋体" w:hAnsi="宋体" w:eastAsia="宋体" w:cs="宋体"/>
          <w:color w:val="000000"/>
          <w:sz w:val="24"/>
          <w:szCs w:val="24"/>
        </w:rPr>
        <w:t>、供应商在交付药品、药剂时，采购人进行抽检并在现场先上机实验，试验成功后签收货物，实验不成功采购人有权拒收所有货物产品并追究其责任，造成的所有损失均由供应商负责。供货同时还应向采购人提供药品、药剂的使用说明、合格证书及其它相关资料，否则按不能交货对待。</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cs="宋体"/>
          <w:color w:val="000000"/>
          <w:sz w:val="24"/>
          <w:szCs w:val="24"/>
          <w:lang w:val="en-US" w:eastAsia="zh-CN"/>
        </w:rPr>
        <w:t>6</w:t>
      </w:r>
      <w:r>
        <w:rPr>
          <w:rFonts w:hint="eastAsia" w:ascii="宋体" w:hAnsi="宋体" w:eastAsia="宋体" w:cs="宋体"/>
          <w:color w:val="000000"/>
          <w:sz w:val="24"/>
          <w:szCs w:val="24"/>
          <w:lang w:val="en-US" w:eastAsia="zh-CN"/>
        </w:rPr>
        <w:t xml:space="preserve">、本项目为交钥匙工程。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三、包装要求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涉及商品包装和快递包装的项目，投标人提供产品及相关快递服务的具体包装要求和履约验收相关条款应符合财政部办公厅 生态环境部办公厅 国家邮政局办公室关于印发《商品包装政府采购需求标准（试行）》、《快递包装政府采购需求标准（试行）》的通知（财办库〔2020〕123号）的规定。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四、验收标准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4.1 本项目完成后，招标人在收到供应商项目验收建议之日起 7 个工作日内，由招标人成立验收小组,按照合同的约定对中标人履约情况进行验收。验收时,按照合同的约定对每一项技术、服务、安全标准的履约情况进行确认。验收结束后,出具验收书,列明各项标准的验收情况及项目总体评价,由验收双方共同签署。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 按照招标文件要求、投标文件响应和承诺验收。</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六、本项目预算金额</w:t>
      </w:r>
      <w:r>
        <w:rPr>
          <w:rFonts w:hint="eastAsia" w:cs="宋体"/>
          <w:b/>
          <w:bCs/>
          <w:sz w:val="24"/>
          <w:szCs w:val="24"/>
          <w:lang w:val="en-US" w:eastAsia="zh-CN"/>
        </w:rPr>
        <w:t>3192000.00</w:t>
      </w:r>
      <w:r>
        <w:rPr>
          <w:rFonts w:hint="eastAsia" w:ascii="宋体" w:hAnsi="宋体" w:eastAsia="宋体" w:cs="宋体"/>
          <w:b/>
          <w:bCs/>
          <w:color w:val="000000"/>
          <w:sz w:val="24"/>
          <w:szCs w:val="24"/>
          <w:lang w:val="en-US" w:eastAsia="zh-CN"/>
        </w:rPr>
        <w:t>元。最高限价</w:t>
      </w:r>
      <w:r>
        <w:rPr>
          <w:rFonts w:hint="eastAsia" w:cs="宋体"/>
          <w:b/>
          <w:bCs/>
          <w:sz w:val="24"/>
          <w:szCs w:val="24"/>
          <w:lang w:val="en-US" w:eastAsia="zh-CN"/>
        </w:rPr>
        <w:t>3192000.00</w:t>
      </w:r>
      <w:r>
        <w:rPr>
          <w:rFonts w:hint="eastAsia" w:ascii="宋体" w:hAnsi="宋体" w:eastAsia="宋体" w:cs="宋体"/>
          <w:b/>
          <w:bCs/>
          <w:color w:val="000000"/>
          <w:sz w:val="24"/>
          <w:szCs w:val="24"/>
          <w:lang w:val="en-US" w:eastAsia="zh-CN"/>
        </w:rPr>
        <w:t>元。超出最高限价的投标无效。</w:t>
      </w:r>
      <w:r>
        <w:rPr>
          <w:rFonts w:hint="eastAsia" w:ascii="宋体" w:hAnsi="宋体" w:eastAsia="宋体" w:cs="宋体"/>
          <w:color w:val="000000"/>
          <w:sz w:val="24"/>
          <w:szCs w:val="24"/>
          <w:lang w:val="en-US" w:eastAsia="zh-CN"/>
        </w:rPr>
        <w:t xml:space="preserve">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七、资金支付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1、支付方式：银行转账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b/>
          <w:bCs/>
        </w:rPr>
      </w:pPr>
      <w:r>
        <w:rPr>
          <w:rFonts w:hint="eastAsia" w:ascii="宋体" w:hAnsi="宋体" w:eastAsia="宋体" w:cs="宋体"/>
          <w:color w:val="000000"/>
          <w:sz w:val="24"/>
          <w:szCs w:val="24"/>
          <w:lang w:val="en-US" w:eastAsia="zh-CN"/>
        </w:rPr>
        <w:t>2、支付时间及条件：交货验收合格后转账支付合同总额的 90%，剩余 10%一年后无质量问题付清余款。</w:t>
      </w:r>
      <w:r>
        <w:rPr>
          <w:rFonts w:hint="eastAsia" w:ascii="宋体" w:hAnsi="宋体" w:eastAsia="宋体" w:cs="宋体"/>
          <w:b/>
          <w:bCs/>
        </w:rPr>
        <w:br w:type="page"/>
      </w:r>
    </w:p>
    <w:p>
      <w:pPr>
        <w:pStyle w:val="2"/>
        <w:ind w:left="0" w:leftChars="0" w:right="-46" w:rightChars="0" w:firstLine="0" w:firstLineChars="0"/>
        <w:jc w:val="center"/>
        <w:rPr>
          <w:rFonts w:hint="eastAsia" w:ascii="宋体" w:hAnsi="宋体" w:eastAsia="宋体" w:cs="宋体"/>
          <w:b/>
          <w:bCs/>
        </w:rPr>
      </w:pPr>
      <w:r>
        <w:rPr>
          <w:rFonts w:hint="eastAsia" w:ascii="宋体" w:hAnsi="宋体" w:eastAsia="宋体" w:cs="宋体"/>
          <w:b/>
          <w:bCs/>
        </w:rPr>
        <w:t>第三章 投标人须知前附表</w:t>
      </w:r>
    </w:p>
    <w:p>
      <w:pPr>
        <w:pStyle w:val="6"/>
        <w:spacing w:before="209" w:line="420" w:lineRule="auto"/>
        <w:ind w:right="450" w:rightChars="0"/>
        <w:rPr>
          <w:rFonts w:hint="eastAsia" w:ascii="宋体" w:hAnsi="宋体" w:eastAsia="宋体" w:cs="宋体"/>
          <w:b/>
          <w:bCs/>
          <w:sz w:val="22"/>
          <w:szCs w:val="22"/>
        </w:rPr>
      </w:pPr>
      <w:r>
        <w:rPr>
          <w:rFonts w:hint="eastAsia" w:ascii="宋体" w:hAnsi="宋体" w:eastAsia="宋体" w:cs="宋体"/>
          <w:b/>
          <w:bCs/>
          <w:sz w:val="22"/>
          <w:szCs w:val="22"/>
        </w:rPr>
        <w:t>招标文件中凡标有★条款均为实质性要求条款，投标文件须完全响应，未实质响应的，按照无效投标处理</w:t>
      </w:r>
      <w:r>
        <w:rPr>
          <w:rFonts w:hint="eastAsia" w:ascii="宋体" w:hAnsi="宋体" w:eastAsia="宋体" w:cs="宋体"/>
          <w:sz w:val="22"/>
          <w:szCs w:val="22"/>
        </w:rPr>
        <w:t>。</w:t>
      </w:r>
    </w:p>
    <w:tbl>
      <w:tblPr>
        <w:tblStyle w:val="14"/>
        <w:tblpPr w:leftFromText="180" w:rightFromText="180" w:vertAnchor="text" w:horzAnchor="page" w:tblpX="1567" w:tblpY="183"/>
        <w:tblOverlap w:val="never"/>
        <w:tblW w:w="88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54"/>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83" w:type="dxa"/>
          </w:tcPr>
          <w:p>
            <w:pPr>
              <w:pStyle w:val="19"/>
              <w:spacing w:before="197"/>
              <w:ind w:left="141" w:right="134"/>
              <w:jc w:val="center"/>
              <w:rPr>
                <w:sz w:val="24"/>
              </w:rPr>
            </w:pPr>
            <w:r>
              <w:rPr>
                <w:sz w:val="24"/>
              </w:rPr>
              <w:t>序号</w:t>
            </w:r>
          </w:p>
        </w:tc>
        <w:tc>
          <w:tcPr>
            <w:tcW w:w="1654" w:type="dxa"/>
          </w:tcPr>
          <w:p>
            <w:pPr>
              <w:pStyle w:val="19"/>
              <w:spacing w:before="197"/>
              <w:ind w:left="174" w:right="161"/>
              <w:jc w:val="center"/>
              <w:rPr>
                <w:sz w:val="24"/>
              </w:rPr>
            </w:pPr>
            <w:r>
              <w:rPr>
                <w:sz w:val="24"/>
              </w:rPr>
              <w:t>条款名称</w:t>
            </w:r>
          </w:p>
        </w:tc>
        <w:tc>
          <w:tcPr>
            <w:tcW w:w="6396" w:type="dxa"/>
          </w:tcPr>
          <w:p>
            <w:pPr>
              <w:pStyle w:val="19"/>
              <w:spacing w:before="197"/>
              <w:ind w:left="2787" w:right="2776"/>
              <w:jc w:val="center"/>
              <w:rPr>
                <w:sz w:val="24"/>
              </w:rPr>
            </w:pPr>
            <w:r>
              <w:rPr>
                <w:sz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783" w:type="dxa"/>
          </w:tcPr>
          <w:p>
            <w:pPr>
              <w:pStyle w:val="19"/>
              <w:rPr>
                <w:sz w:val="24"/>
              </w:rPr>
            </w:pPr>
          </w:p>
          <w:p>
            <w:pPr>
              <w:pStyle w:val="19"/>
              <w:rPr>
                <w:sz w:val="24"/>
              </w:rPr>
            </w:pPr>
          </w:p>
          <w:p>
            <w:pPr>
              <w:pStyle w:val="19"/>
              <w:rPr>
                <w:sz w:val="24"/>
              </w:rPr>
            </w:pPr>
          </w:p>
          <w:p>
            <w:pPr>
              <w:pStyle w:val="19"/>
              <w:spacing w:before="157"/>
              <w:ind w:left="7"/>
              <w:jc w:val="center"/>
              <w:rPr>
                <w:sz w:val="24"/>
              </w:rPr>
            </w:pPr>
            <w:r>
              <w:rPr>
                <w:sz w:val="24"/>
              </w:rPr>
              <w:t>1</w:t>
            </w:r>
          </w:p>
        </w:tc>
        <w:tc>
          <w:tcPr>
            <w:tcW w:w="1654" w:type="dxa"/>
          </w:tcPr>
          <w:p>
            <w:pPr>
              <w:pStyle w:val="19"/>
              <w:rPr>
                <w:sz w:val="24"/>
              </w:rPr>
            </w:pPr>
          </w:p>
          <w:p>
            <w:pPr>
              <w:pStyle w:val="19"/>
              <w:rPr>
                <w:sz w:val="24"/>
              </w:rPr>
            </w:pPr>
          </w:p>
          <w:p>
            <w:pPr>
              <w:pStyle w:val="19"/>
              <w:rPr>
                <w:sz w:val="24"/>
              </w:rPr>
            </w:pPr>
          </w:p>
          <w:p>
            <w:pPr>
              <w:pStyle w:val="19"/>
              <w:spacing w:before="157"/>
              <w:ind w:left="171" w:right="161"/>
              <w:jc w:val="center"/>
              <w:rPr>
                <w:sz w:val="24"/>
              </w:rPr>
            </w:pPr>
            <w:r>
              <w:rPr>
                <w:sz w:val="24"/>
              </w:rPr>
              <w:t>采购项目</w:t>
            </w:r>
          </w:p>
        </w:tc>
        <w:tc>
          <w:tcPr>
            <w:tcW w:w="6396" w:type="dxa"/>
          </w:tcPr>
          <w:p>
            <w:pPr>
              <w:pStyle w:val="19"/>
              <w:spacing w:before="93"/>
              <w:ind w:left="107"/>
              <w:rPr>
                <w:rFonts w:hint="eastAsia" w:ascii="宋体" w:hAnsi="宋体" w:eastAsia="宋体" w:cs="宋体"/>
                <w:sz w:val="24"/>
                <w:lang w:val="zh-CN" w:eastAsia="zh-CN"/>
              </w:rPr>
            </w:pPr>
            <w:r>
              <w:rPr>
                <w:rFonts w:hint="eastAsia" w:ascii="宋体" w:hAnsi="宋体" w:eastAsia="宋体" w:cs="宋体"/>
                <w:sz w:val="24"/>
                <w:lang w:val="zh-CN" w:eastAsia="zh-CN"/>
              </w:rPr>
              <w:t>项目名称：</w:t>
            </w:r>
            <w:r>
              <w:rPr>
                <w:rFonts w:hint="eastAsia" w:ascii="宋体" w:hAnsi="宋体" w:eastAsia="宋体" w:cs="宋体"/>
                <w:sz w:val="24"/>
                <w:lang w:val="en-US" w:eastAsia="zh-CN"/>
              </w:rPr>
              <w:t>鄢陵县污水处理厂药剂采购项目</w:t>
            </w:r>
            <w:r>
              <w:rPr>
                <w:rFonts w:hint="eastAsia" w:ascii="宋体" w:hAnsi="宋体" w:eastAsia="宋体" w:cs="宋体"/>
                <w:sz w:val="24"/>
                <w:lang w:val="zh-CN" w:eastAsia="zh-CN"/>
              </w:rPr>
              <w:t>（不见面开标）</w:t>
            </w:r>
          </w:p>
          <w:p>
            <w:pPr>
              <w:pStyle w:val="19"/>
              <w:spacing w:before="93"/>
              <w:ind w:left="107"/>
              <w:rPr>
                <w:rFonts w:hint="eastAsia" w:ascii="宋体" w:hAnsi="宋体" w:eastAsia="宋体" w:cs="宋体"/>
                <w:sz w:val="24"/>
                <w:lang w:val="zh-CN" w:eastAsia="zh-CN"/>
              </w:rPr>
            </w:pPr>
            <w:r>
              <w:rPr>
                <w:rFonts w:hint="eastAsia" w:ascii="宋体" w:hAnsi="宋体" w:eastAsia="宋体" w:cs="宋体"/>
                <w:sz w:val="24"/>
                <w:lang w:val="zh-CN" w:eastAsia="zh-CN"/>
              </w:rPr>
              <w:t>项目编号：Y2021</w:t>
            </w:r>
            <w:r>
              <w:rPr>
                <w:rFonts w:hint="eastAsia" w:ascii="宋体" w:hAnsi="宋体" w:eastAsia="宋体" w:cs="宋体"/>
                <w:sz w:val="24"/>
                <w:lang w:val="en-US" w:eastAsia="zh-CN"/>
              </w:rPr>
              <w:t>HZ000</w:t>
            </w:r>
          </w:p>
          <w:p>
            <w:pPr>
              <w:pStyle w:val="19"/>
              <w:spacing w:before="93"/>
              <w:ind w:left="10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eastAsia="zh-CN"/>
              </w:rPr>
              <w:t>内容：</w:t>
            </w:r>
            <w:r>
              <w:rPr>
                <w:rFonts w:hint="eastAsia" w:ascii="宋体" w:hAnsi="宋体" w:eastAsia="宋体" w:cs="宋体"/>
                <w:sz w:val="24"/>
                <w:highlight w:val="none"/>
                <w:lang w:val="en-US" w:eastAsia="zh-CN"/>
              </w:rPr>
              <w:t>聚合硫酸铁1200吨；聚丙烯酰胺21吨、聚合氯化铝185吨、醋酸钠（乙酸钠）405吨（具体要求详见招标文件</w:t>
            </w:r>
            <w:r>
              <w:rPr>
                <w:rFonts w:hint="eastAsia" w:ascii="宋体" w:hAnsi="宋体" w:eastAsia="宋体" w:cs="宋体"/>
                <w:sz w:val="24"/>
                <w:highlight w:val="none"/>
                <w:lang w:val="zh-CN" w:eastAsia="zh-CN"/>
              </w:rPr>
              <w:t>）</w:t>
            </w:r>
          </w:p>
          <w:p>
            <w:pPr>
              <w:pStyle w:val="19"/>
              <w:spacing w:before="93"/>
              <w:ind w:left="107"/>
              <w:rPr>
                <w:rFonts w:ascii="宋体" w:hAnsi="宋体" w:eastAsia="宋体" w:cs="宋体"/>
                <w:sz w:val="24"/>
              </w:rPr>
            </w:pPr>
            <w:r>
              <w:rPr>
                <w:rFonts w:hint="eastAsia" w:cs="宋体"/>
                <w:sz w:val="24"/>
                <w:highlight w:val="none"/>
                <w:lang w:val="en-US" w:eastAsia="zh-CN"/>
              </w:rPr>
              <w:t>履约地点</w:t>
            </w:r>
            <w:r>
              <w:rPr>
                <w:rFonts w:hint="eastAsia" w:ascii="宋体" w:hAnsi="宋体" w:eastAsia="宋体" w:cs="宋体"/>
                <w:sz w:val="24"/>
                <w:highlight w:val="none"/>
                <w:lang w:val="zh-CN" w:eastAsia="zh-CN"/>
              </w:rPr>
              <w:t>：</w:t>
            </w:r>
            <w:r>
              <w:rPr>
                <w:rFonts w:hint="eastAsia" w:ascii="宋体" w:hAnsi="宋体" w:eastAsia="宋体" w:cs="宋体"/>
                <w:color w:val="auto"/>
                <w:sz w:val="24"/>
                <w:highlight w:val="none"/>
                <w:lang w:val="zh-CN" w:eastAsia="zh-CN"/>
              </w:rPr>
              <w:t>鄢陵县环保污水处理厂（鄢陵县城东区创业大道18号）和鄢陵县第二污水处理厂（鄢陵县311国道与梅榕大道交叉口路南）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3" w:type="dxa"/>
          </w:tcPr>
          <w:p>
            <w:pPr>
              <w:pStyle w:val="19"/>
              <w:rPr>
                <w:sz w:val="24"/>
              </w:rPr>
            </w:pPr>
          </w:p>
          <w:p>
            <w:pPr>
              <w:pStyle w:val="19"/>
              <w:spacing w:before="1"/>
              <w:rPr>
                <w:sz w:val="29"/>
              </w:rPr>
            </w:pPr>
          </w:p>
          <w:p>
            <w:pPr>
              <w:pStyle w:val="19"/>
              <w:spacing w:before="1"/>
              <w:ind w:left="7"/>
              <w:jc w:val="center"/>
              <w:rPr>
                <w:sz w:val="24"/>
              </w:rPr>
            </w:pPr>
            <w:r>
              <w:rPr>
                <w:sz w:val="24"/>
              </w:rPr>
              <w:t>2</w:t>
            </w:r>
          </w:p>
        </w:tc>
        <w:tc>
          <w:tcPr>
            <w:tcW w:w="1654" w:type="dxa"/>
          </w:tcPr>
          <w:p>
            <w:pPr>
              <w:pStyle w:val="19"/>
              <w:spacing w:before="93"/>
              <w:ind w:left="107"/>
              <w:rPr>
                <w:rFonts w:hint="eastAsia" w:ascii="宋体" w:hAnsi="宋体" w:eastAsia="宋体" w:cs="宋体"/>
                <w:sz w:val="24"/>
                <w:lang w:val="en-US" w:eastAsia="zh-CN"/>
              </w:rPr>
            </w:pPr>
          </w:p>
          <w:p>
            <w:pPr>
              <w:pStyle w:val="19"/>
              <w:spacing w:before="93"/>
              <w:ind w:left="107"/>
              <w:rPr>
                <w:rFonts w:hint="eastAsia" w:ascii="宋体" w:hAnsi="宋体" w:eastAsia="宋体" w:cs="宋体"/>
                <w:sz w:val="24"/>
                <w:lang w:val="en-US" w:eastAsia="zh-CN"/>
              </w:rPr>
            </w:pPr>
          </w:p>
          <w:p>
            <w:pPr>
              <w:pStyle w:val="19"/>
              <w:spacing w:before="93"/>
              <w:ind w:left="107"/>
              <w:jc w:val="center"/>
              <w:rPr>
                <w:rFonts w:hint="eastAsia" w:ascii="宋体" w:hAnsi="宋体" w:eastAsia="宋体" w:cs="宋体"/>
                <w:sz w:val="24"/>
                <w:lang w:val="en-US" w:eastAsia="zh-CN"/>
              </w:rPr>
            </w:pPr>
            <w:r>
              <w:rPr>
                <w:rFonts w:hint="eastAsia" w:ascii="宋体" w:hAnsi="宋体" w:eastAsia="宋体" w:cs="宋体"/>
                <w:sz w:val="24"/>
                <w:lang w:val="en-US" w:eastAsia="zh-CN"/>
              </w:rPr>
              <w:t>采购人</w:t>
            </w:r>
          </w:p>
        </w:tc>
        <w:tc>
          <w:tcPr>
            <w:tcW w:w="6396" w:type="dxa"/>
          </w:tcPr>
          <w:p>
            <w:pPr>
              <w:pStyle w:val="19"/>
              <w:spacing w:before="93"/>
              <w:ind w:left="107"/>
              <w:rPr>
                <w:rFonts w:hint="eastAsia" w:ascii="宋体" w:hAnsi="宋体" w:eastAsia="宋体" w:cs="宋体"/>
                <w:sz w:val="24"/>
                <w:lang w:val="en-US" w:eastAsia="zh-CN"/>
              </w:rPr>
            </w:pPr>
            <w:r>
              <w:rPr>
                <w:rFonts w:hint="eastAsia" w:ascii="宋体" w:hAnsi="宋体" w:eastAsia="宋体" w:cs="宋体"/>
                <w:sz w:val="24"/>
                <w:lang w:val="en-US" w:eastAsia="zh-CN"/>
              </w:rPr>
              <w:t>招 标 人：鄢陵县住房和城乡建设局</w:t>
            </w:r>
          </w:p>
          <w:p>
            <w:pPr>
              <w:pStyle w:val="19"/>
              <w:spacing w:before="93"/>
              <w:ind w:left="107"/>
              <w:rPr>
                <w:rFonts w:hint="default" w:ascii="宋体" w:hAnsi="宋体" w:eastAsia="宋体" w:cs="宋体"/>
                <w:sz w:val="24"/>
                <w:lang w:val="en-US" w:eastAsia="zh-CN"/>
              </w:rPr>
            </w:pPr>
            <w:r>
              <w:rPr>
                <w:rFonts w:hint="eastAsia" w:ascii="宋体" w:hAnsi="宋体" w:eastAsia="宋体" w:cs="宋体"/>
                <w:sz w:val="24"/>
                <w:lang w:val="en-US" w:eastAsia="zh-CN"/>
              </w:rPr>
              <w:t>联 系 人：周华</w:t>
            </w:r>
          </w:p>
          <w:p>
            <w:pPr>
              <w:pStyle w:val="19"/>
              <w:spacing w:before="93"/>
              <w:ind w:left="107"/>
              <w:rPr>
                <w:rFonts w:hint="default" w:ascii="宋体" w:hAnsi="宋体" w:eastAsia="宋体" w:cs="宋体"/>
                <w:sz w:val="24"/>
                <w:lang w:val="en-US" w:eastAsia="zh-CN"/>
              </w:rPr>
            </w:pPr>
            <w:r>
              <w:rPr>
                <w:rFonts w:hint="eastAsia" w:ascii="宋体" w:hAnsi="宋体" w:eastAsia="宋体" w:cs="宋体"/>
                <w:sz w:val="24"/>
                <w:lang w:val="en-US" w:eastAsia="zh-CN"/>
              </w:rPr>
              <w:t>电    话：13733694888</w:t>
            </w:r>
          </w:p>
          <w:p>
            <w:pPr>
              <w:pStyle w:val="19"/>
              <w:spacing w:before="93"/>
              <w:ind w:left="107"/>
              <w:rPr>
                <w:rFonts w:hint="eastAsia" w:ascii="宋体" w:hAnsi="宋体" w:eastAsia="宋体" w:cs="宋体"/>
                <w:sz w:val="24"/>
                <w:lang w:val="en-US" w:eastAsia="zh-CN"/>
              </w:rPr>
            </w:pPr>
            <w:r>
              <w:rPr>
                <w:rFonts w:hint="eastAsia" w:ascii="宋体" w:hAnsi="宋体" w:eastAsia="宋体" w:cs="宋体"/>
                <w:sz w:val="24"/>
                <w:lang w:val="en-US" w:eastAsia="zh-CN"/>
              </w:rPr>
              <w:t>地    址：鄢陵县开发区朝阳路路北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3" w:type="dxa"/>
          </w:tcPr>
          <w:p>
            <w:pPr>
              <w:pStyle w:val="19"/>
              <w:rPr>
                <w:sz w:val="24"/>
              </w:rPr>
            </w:pPr>
          </w:p>
          <w:p>
            <w:pPr>
              <w:pStyle w:val="19"/>
              <w:spacing w:before="12"/>
              <w:rPr>
                <w:sz w:val="28"/>
              </w:rPr>
            </w:pPr>
          </w:p>
          <w:p>
            <w:pPr>
              <w:pStyle w:val="19"/>
              <w:ind w:left="7"/>
              <w:jc w:val="center"/>
              <w:rPr>
                <w:sz w:val="24"/>
              </w:rPr>
            </w:pPr>
            <w:r>
              <w:rPr>
                <w:sz w:val="24"/>
              </w:rPr>
              <w:t>3</w:t>
            </w:r>
          </w:p>
        </w:tc>
        <w:tc>
          <w:tcPr>
            <w:tcW w:w="1654" w:type="dxa"/>
          </w:tcPr>
          <w:p>
            <w:pPr>
              <w:pStyle w:val="19"/>
              <w:rPr>
                <w:sz w:val="24"/>
              </w:rPr>
            </w:pPr>
          </w:p>
          <w:p>
            <w:pPr>
              <w:pStyle w:val="19"/>
              <w:spacing w:before="12"/>
              <w:rPr>
                <w:sz w:val="28"/>
              </w:rPr>
            </w:pPr>
          </w:p>
          <w:p>
            <w:pPr>
              <w:pStyle w:val="19"/>
              <w:ind w:left="171" w:right="161"/>
              <w:jc w:val="center"/>
              <w:rPr>
                <w:sz w:val="24"/>
              </w:rPr>
            </w:pPr>
            <w:r>
              <w:rPr>
                <w:sz w:val="24"/>
              </w:rPr>
              <w:t>采购代理机构</w:t>
            </w:r>
          </w:p>
        </w:tc>
        <w:tc>
          <w:tcPr>
            <w:tcW w:w="6396" w:type="dxa"/>
          </w:tcPr>
          <w:p>
            <w:pPr>
              <w:pStyle w:val="19"/>
              <w:spacing w:before="93"/>
              <w:ind w:left="107"/>
              <w:rPr>
                <w:rFonts w:hint="eastAsia" w:ascii="宋体" w:hAnsi="宋体" w:eastAsia="宋体" w:cs="宋体"/>
                <w:sz w:val="24"/>
                <w:lang w:val="en-US" w:eastAsia="zh-CN"/>
              </w:rPr>
            </w:pPr>
            <w:r>
              <w:rPr>
                <w:rFonts w:hint="eastAsia" w:ascii="宋体" w:hAnsi="宋体" w:eastAsia="宋体" w:cs="宋体"/>
                <w:sz w:val="24"/>
                <w:lang w:val="en-US" w:eastAsia="zh-CN"/>
              </w:rPr>
              <w:t>招标代理机构：安信项目管理有限公司</w:t>
            </w:r>
          </w:p>
          <w:p>
            <w:pPr>
              <w:pStyle w:val="19"/>
              <w:spacing w:before="93"/>
              <w:ind w:left="107"/>
              <w:rPr>
                <w:rFonts w:hint="eastAsia" w:ascii="宋体" w:hAnsi="宋体" w:eastAsia="宋体" w:cs="宋体"/>
                <w:sz w:val="24"/>
                <w:lang w:val="en-US" w:eastAsia="zh-CN"/>
              </w:rPr>
            </w:pPr>
            <w:r>
              <w:rPr>
                <w:rFonts w:hint="eastAsia" w:ascii="宋体" w:hAnsi="宋体" w:eastAsia="宋体" w:cs="宋体"/>
                <w:sz w:val="24"/>
                <w:lang w:val="en-US" w:eastAsia="zh-CN"/>
              </w:rPr>
              <w:t>地    址：郑州市郑东新区普惠路67号升龙广场1号楼A座2204室</w:t>
            </w:r>
          </w:p>
          <w:p>
            <w:pPr>
              <w:pStyle w:val="19"/>
              <w:spacing w:before="93"/>
              <w:ind w:left="107"/>
              <w:rPr>
                <w:rFonts w:hint="eastAsia" w:ascii="宋体" w:hAnsi="宋体" w:eastAsia="宋体" w:cs="宋体"/>
                <w:sz w:val="24"/>
                <w:lang w:val="en-US" w:eastAsia="zh-CN"/>
              </w:rPr>
            </w:pPr>
            <w:r>
              <w:rPr>
                <w:rFonts w:hint="eastAsia" w:ascii="宋体" w:hAnsi="宋体" w:eastAsia="宋体" w:cs="宋体"/>
                <w:sz w:val="24"/>
                <w:lang w:val="en-US" w:eastAsia="zh-CN"/>
              </w:rPr>
              <w:t>联 系 人：张亚晨</w:t>
            </w:r>
          </w:p>
          <w:p>
            <w:pPr>
              <w:pStyle w:val="19"/>
              <w:spacing w:before="93"/>
              <w:ind w:left="107"/>
              <w:rPr>
                <w:rFonts w:ascii="宋体" w:hAnsi="宋体" w:eastAsia="宋体" w:cs="宋体"/>
                <w:sz w:val="24"/>
              </w:rPr>
            </w:pPr>
            <w:r>
              <w:rPr>
                <w:rFonts w:hint="eastAsia" w:ascii="宋体" w:hAnsi="宋体" w:eastAsia="宋体" w:cs="宋体"/>
                <w:sz w:val="24"/>
                <w:lang w:val="en-US" w:eastAsia="zh-CN"/>
              </w:rPr>
              <w:t>联系方式：0371-56666861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3" w:type="dxa"/>
            <w:vAlign w:val="top"/>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3"/>
              <w:rPr>
                <w:sz w:val="17"/>
              </w:rPr>
            </w:pPr>
          </w:p>
          <w:p>
            <w:pPr>
              <w:pStyle w:val="19"/>
              <w:ind w:left="7" w:leftChars="0" w:right="0" w:rightChars="0"/>
              <w:jc w:val="center"/>
              <w:rPr>
                <w:sz w:val="24"/>
              </w:rPr>
            </w:pPr>
            <w:r>
              <w:rPr>
                <w:sz w:val="24"/>
              </w:rPr>
              <w:t>4</w:t>
            </w:r>
          </w:p>
        </w:tc>
        <w:tc>
          <w:tcPr>
            <w:tcW w:w="1654" w:type="dxa"/>
            <w:vAlign w:val="top"/>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3"/>
              <w:rPr>
                <w:sz w:val="17"/>
              </w:rPr>
            </w:pPr>
          </w:p>
          <w:p>
            <w:pPr>
              <w:pStyle w:val="19"/>
              <w:ind w:left="171" w:leftChars="0" w:right="161" w:rightChars="0"/>
              <w:jc w:val="center"/>
              <w:rPr>
                <w:sz w:val="24"/>
              </w:rPr>
            </w:pPr>
            <w:r>
              <w:rPr>
                <w:sz w:val="24"/>
              </w:rPr>
              <w:t>★供应商资格</w:t>
            </w:r>
          </w:p>
        </w:tc>
        <w:tc>
          <w:tcPr>
            <w:tcW w:w="6396" w:type="dxa"/>
            <w:vAlign w:val="top"/>
          </w:tcPr>
          <w:p>
            <w:pPr>
              <w:pStyle w:val="19"/>
              <w:spacing w:before="79" w:line="312" w:lineRule="auto"/>
              <w:ind w:left="107" w:right="189"/>
              <w:rPr>
                <w:b/>
                <w:bCs/>
                <w:sz w:val="24"/>
              </w:rPr>
            </w:pPr>
            <w:r>
              <w:rPr>
                <w:b/>
                <w:bCs/>
                <w:sz w:val="24"/>
              </w:rPr>
              <w:t>一、法人或者其他组织的营业执照等证明文件，自然人的身份证明</w:t>
            </w:r>
          </w:p>
          <w:p>
            <w:pPr>
              <w:pStyle w:val="19"/>
              <w:spacing w:before="2"/>
              <w:ind w:left="107"/>
              <w:rPr>
                <w:sz w:val="24"/>
              </w:rPr>
            </w:pPr>
            <w:r>
              <w:rPr>
                <w:sz w:val="24"/>
              </w:rPr>
              <w:t>1、企业法人营业执照或营业执照。（企业提供）</w:t>
            </w:r>
          </w:p>
          <w:p>
            <w:pPr>
              <w:pStyle w:val="19"/>
              <w:spacing w:before="91"/>
              <w:ind w:left="107"/>
              <w:rPr>
                <w:sz w:val="24"/>
              </w:rPr>
            </w:pPr>
            <w:r>
              <w:rPr>
                <w:sz w:val="24"/>
              </w:rPr>
              <w:t>2、事业单位法人证书。（事业单位提供）</w:t>
            </w:r>
          </w:p>
          <w:p>
            <w:pPr>
              <w:pStyle w:val="19"/>
              <w:spacing w:before="93"/>
              <w:ind w:left="107"/>
              <w:rPr>
                <w:sz w:val="24"/>
              </w:rPr>
            </w:pPr>
            <w:r>
              <w:rPr>
                <w:sz w:val="24"/>
              </w:rPr>
              <w:t>3、执业许可证。（非企业专业服务机构提供）</w:t>
            </w:r>
          </w:p>
          <w:p>
            <w:pPr>
              <w:pStyle w:val="19"/>
              <w:spacing w:before="94"/>
              <w:ind w:left="107"/>
              <w:rPr>
                <w:sz w:val="24"/>
              </w:rPr>
            </w:pPr>
            <w:r>
              <w:rPr>
                <w:sz w:val="24"/>
              </w:rPr>
              <w:t>4、个体工商户营业执照。（个体工商户提供）</w:t>
            </w:r>
          </w:p>
          <w:p>
            <w:pPr>
              <w:pStyle w:val="19"/>
              <w:spacing w:before="91"/>
              <w:ind w:left="107"/>
              <w:rPr>
                <w:sz w:val="24"/>
              </w:rPr>
            </w:pPr>
            <w:r>
              <w:rPr>
                <w:sz w:val="24"/>
              </w:rPr>
              <w:t>5、自然人身份证明。（自然人提供）</w:t>
            </w:r>
          </w:p>
          <w:p>
            <w:pPr>
              <w:pStyle w:val="19"/>
              <w:spacing w:before="93" w:line="312" w:lineRule="auto"/>
              <w:ind w:left="107" w:right="813"/>
              <w:rPr>
                <w:sz w:val="24"/>
              </w:rPr>
            </w:pPr>
            <w:r>
              <w:rPr>
                <w:spacing w:val="-1"/>
                <w:sz w:val="24"/>
              </w:rPr>
              <w:t>6、民办非企业单位登记证书。</w:t>
            </w:r>
            <w:r>
              <w:rPr>
                <w:sz w:val="24"/>
              </w:rPr>
              <w:t>（民办非企业单位提供）</w:t>
            </w:r>
            <w:r>
              <w:rPr>
                <w:spacing w:val="-117"/>
                <w:sz w:val="24"/>
              </w:rPr>
              <w:t xml:space="preserve"> </w:t>
            </w:r>
            <w:r>
              <w:rPr>
                <w:b/>
                <w:bCs/>
                <w:sz w:val="24"/>
              </w:rPr>
              <w:t>二、财务状况报告相关材料</w:t>
            </w:r>
          </w:p>
          <w:p>
            <w:pPr>
              <w:pStyle w:val="19"/>
              <w:spacing w:line="312" w:lineRule="auto"/>
              <w:ind w:left="107" w:right="309"/>
              <w:rPr>
                <w:sz w:val="24"/>
              </w:rPr>
            </w:pPr>
            <w:r>
              <w:rPr>
                <w:sz w:val="24"/>
              </w:rPr>
              <w:t>（1）</w:t>
            </w:r>
            <w:r>
              <w:rPr>
                <w:rFonts w:hint="eastAsia"/>
                <w:sz w:val="24"/>
                <w:lang w:val="en-US" w:eastAsia="zh-CN"/>
              </w:rPr>
              <w:t>投标人</w:t>
            </w:r>
            <w:r>
              <w:rPr>
                <w:sz w:val="24"/>
              </w:rPr>
              <w:t>是法人（法人包括企业法人、机关法人、事业单位法人和社会团体法人），提供本单位：</w:t>
            </w:r>
          </w:p>
          <w:p>
            <w:pPr>
              <w:pStyle w:val="19"/>
              <w:spacing w:before="2" w:line="312" w:lineRule="auto"/>
              <w:ind w:left="107" w:right="333"/>
              <w:rPr>
                <w:sz w:val="24"/>
              </w:rPr>
            </w:pPr>
            <w:r>
              <w:rPr>
                <w:spacing w:val="-8"/>
                <w:sz w:val="24"/>
              </w:rPr>
              <w:t xml:space="preserve">① </w:t>
            </w:r>
            <w:r>
              <w:rPr>
                <w:rFonts w:hint="eastAsia" w:ascii="宋体" w:hAnsi="宋体" w:eastAsia="宋体" w:cs="宋体"/>
                <w:sz w:val="24"/>
                <w:lang w:val="en-US" w:eastAsia="zh-CN"/>
              </w:rPr>
              <w:t>2020</w:t>
            </w:r>
            <w:r>
              <w:rPr>
                <w:rFonts w:ascii="宋体" w:hAnsi="宋体" w:eastAsia="宋体" w:cs="宋体"/>
                <w:sz w:val="24"/>
              </w:rPr>
              <w:t>年</w:t>
            </w:r>
            <w:r>
              <w:rPr>
                <w:sz w:val="24"/>
              </w:rPr>
              <w:t>度经审计的财务报告，包括资产负债表、利润表、现金流量表、所有者权益变动表及其附注；</w:t>
            </w:r>
          </w:p>
          <w:p>
            <w:pPr>
              <w:pStyle w:val="19"/>
              <w:spacing w:before="81" w:line="312" w:lineRule="auto"/>
              <w:ind w:left="107" w:right="333"/>
              <w:rPr>
                <w:sz w:val="24"/>
              </w:rPr>
            </w:pPr>
            <w:r>
              <w:rPr>
                <w:sz w:val="24"/>
              </w:rPr>
              <w:t>② 基本开户银行出具的资信证明；</w:t>
            </w:r>
            <w:r>
              <w:rPr>
                <w:spacing w:val="-4"/>
                <w:sz w:val="24"/>
              </w:rPr>
              <w:t>③ 财政部门认可的政府采购专业担保机构的证明文件和担保</w:t>
            </w:r>
            <w:r>
              <w:rPr>
                <w:sz w:val="24"/>
              </w:rPr>
              <w:t>机构出具的投标担保函。</w:t>
            </w:r>
          </w:p>
          <w:p>
            <w:pPr>
              <w:pStyle w:val="19"/>
              <w:spacing w:line="307" w:lineRule="exact"/>
              <w:ind w:left="107"/>
              <w:rPr>
                <w:sz w:val="24"/>
              </w:rPr>
            </w:pPr>
            <w:r>
              <w:rPr>
                <w:sz w:val="24"/>
              </w:rPr>
              <w:t>注：仅需提供序号①～③其中之一即可。</w:t>
            </w:r>
          </w:p>
          <w:p>
            <w:pPr>
              <w:pStyle w:val="19"/>
              <w:spacing w:before="93"/>
              <w:ind w:left="107"/>
              <w:rPr>
                <w:sz w:val="24"/>
              </w:rPr>
            </w:pPr>
            <w:r>
              <w:rPr>
                <w:sz w:val="24"/>
              </w:rPr>
              <w:t>（2）</w:t>
            </w:r>
            <w:r>
              <w:rPr>
                <w:rFonts w:hint="eastAsia"/>
                <w:sz w:val="24"/>
                <w:lang w:val="en-US" w:eastAsia="zh-CN"/>
              </w:rPr>
              <w:t>投标人</w:t>
            </w:r>
            <w:r>
              <w:rPr>
                <w:sz w:val="24"/>
              </w:rPr>
              <w:t>（其他组织和自然人）提供本单位：</w:t>
            </w:r>
          </w:p>
          <w:p>
            <w:pPr>
              <w:pStyle w:val="19"/>
              <w:spacing w:before="94" w:line="312" w:lineRule="auto"/>
              <w:ind w:left="107" w:right="333"/>
              <w:rPr>
                <w:sz w:val="24"/>
              </w:rPr>
            </w:pPr>
            <w:r>
              <w:rPr>
                <w:spacing w:val="-8"/>
                <w:sz w:val="24"/>
              </w:rPr>
              <w:t xml:space="preserve">① </w:t>
            </w:r>
            <w:r>
              <w:rPr>
                <w:rFonts w:hint="eastAsia" w:ascii="宋体" w:hAnsi="宋体" w:eastAsia="宋体" w:cs="宋体"/>
                <w:sz w:val="24"/>
                <w:lang w:val="en-US" w:eastAsia="zh-CN"/>
              </w:rPr>
              <w:t>2020</w:t>
            </w:r>
            <w:r>
              <w:rPr>
                <w:sz w:val="24"/>
              </w:rPr>
              <w:t>年度经审计的财务报告，包括资产负债表、利润表、现金流量表、所有者权益变动表及其附注；</w:t>
            </w:r>
          </w:p>
          <w:p>
            <w:pPr>
              <w:pStyle w:val="19"/>
              <w:spacing w:line="307" w:lineRule="exact"/>
              <w:ind w:left="107"/>
              <w:rPr>
                <w:sz w:val="24"/>
              </w:rPr>
            </w:pPr>
            <w:r>
              <w:rPr>
                <w:sz w:val="24"/>
              </w:rPr>
              <w:t>② 银行出具的资信证明；</w:t>
            </w:r>
          </w:p>
          <w:p>
            <w:pPr>
              <w:pStyle w:val="19"/>
              <w:spacing w:before="93" w:line="312" w:lineRule="auto"/>
              <w:ind w:left="107" w:right="333"/>
              <w:rPr>
                <w:sz w:val="24"/>
              </w:rPr>
            </w:pPr>
            <w:r>
              <w:rPr>
                <w:spacing w:val="-4"/>
                <w:sz w:val="24"/>
              </w:rPr>
              <w:t>③ 财政部门认可的政府采购专业担保机构的证明文件和担保</w:t>
            </w:r>
            <w:r>
              <w:rPr>
                <w:sz w:val="24"/>
              </w:rPr>
              <w:t>机构出具的投标担保函。</w:t>
            </w:r>
          </w:p>
          <w:p>
            <w:pPr>
              <w:pStyle w:val="19"/>
              <w:spacing w:line="312" w:lineRule="auto"/>
              <w:ind w:left="107" w:right="851" w:rightChars="0"/>
              <w:rPr>
                <w:sz w:val="24"/>
              </w:rPr>
            </w:pPr>
            <w:r>
              <w:rPr>
                <w:sz w:val="24"/>
              </w:rPr>
              <w:t>注：仅需提供序号①～③其中之一即可。</w:t>
            </w:r>
          </w:p>
          <w:p>
            <w:pPr>
              <w:pStyle w:val="19"/>
              <w:spacing w:line="312" w:lineRule="auto"/>
              <w:ind w:left="107" w:right="851" w:rightChars="0"/>
              <w:rPr>
                <w:sz w:val="24"/>
              </w:rPr>
            </w:pPr>
            <w:r>
              <w:rPr>
                <w:b/>
                <w:bCs/>
                <w:sz w:val="24"/>
              </w:rPr>
              <w:t>三、依法缴纳税收相关材料</w:t>
            </w:r>
          </w:p>
          <w:p>
            <w:pPr>
              <w:pStyle w:val="19"/>
              <w:spacing w:line="312" w:lineRule="auto"/>
              <w:ind w:left="107" w:right="213"/>
              <w:jc w:val="both"/>
              <w:rPr>
                <w:sz w:val="24"/>
              </w:rPr>
            </w:pPr>
            <w:r>
              <w:rPr>
                <w:spacing w:val="-1"/>
                <w:sz w:val="24"/>
              </w:rPr>
              <w:t>参加本次政府采购项目谈判响应截止时间前六个月内任意一个月缴纳税收凭据。</w:t>
            </w:r>
            <w:r>
              <w:rPr>
                <w:sz w:val="24"/>
              </w:rPr>
              <w:t>（依法免税的</w:t>
            </w:r>
            <w:r>
              <w:rPr>
                <w:rFonts w:hint="eastAsia"/>
                <w:sz w:val="24"/>
                <w:lang w:val="en-US" w:eastAsia="zh-CN"/>
              </w:rPr>
              <w:t>投标人</w:t>
            </w:r>
            <w:r>
              <w:rPr>
                <w:sz w:val="24"/>
              </w:rPr>
              <w:t>，应提供相应文件证明依法免税）</w:t>
            </w:r>
          </w:p>
          <w:p>
            <w:pPr>
              <w:pStyle w:val="19"/>
              <w:ind w:left="107"/>
              <w:rPr>
                <w:b/>
                <w:bCs/>
                <w:sz w:val="24"/>
              </w:rPr>
            </w:pPr>
            <w:r>
              <w:rPr>
                <w:b/>
                <w:bCs/>
                <w:sz w:val="24"/>
              </w:rPr>
              <w:t>四、依法缴纳社会保障资金的证明材料</w:t>
            </w:r>
          </w:p>
          <w:p>
            <w:pPr>
              <w:pStyle w:val="19"/>
              <w:spacing w:before="93" w:line="312" w:lineRule="auto"/>
              <w:ind w:left="107" w:right="96"/>
              <w:jc w:val="both"/>
              <w:rPr>
                <w:sz w:val="24"/>
              </w:rPr>
            </w:pPr>
            <w:r>
              <w:rPr>
                <w:sz w:val="24"/>
              </w:rPr>
              <w:t>参加本次政府采购项目谈判响应截止时间前六个月内任意一个月缴纳社会保险凭据。（依法不需要缴纳社会保障资金的供应商，应提供相应文件证明依法不需要缴纳社会保障资金）</w:t>
            </w:r>
          </w:p>
          <w:p>
            <w:pPr>
              <w:pStyle w:val="19"/>
              <w:spacing w:before="1"/>
              <w:ind w:left="107"/>
              <w:rPr>
                <w:b/>
                <w:bCs/>
                <w:sz w:val="24"/>
              </w:rPr>
            </w:pPr>
            <w:r>
              <w:rPr>
                <w:b/>
                <w:bCs/>
                <w:sz w:val="24"/>
              </w:rPr>
              <w:t>五、履行合同所必须的设备和专业技术能力的证明材料</w:t>
            </w:r>
          </w:p>
          <w:p>
            <w:pPr>
              <w:pStyle w:val="19"/>
              <w:spacing w:before="94" w:line="312" w:lineRule="auto"/>
              <w:ind w:left="107" w:right="333"/>
              <w:rPr>
                <w:sz w:val="24"/>
              </w:rPr>
            </w:pPr>
            <w:r>
              <w:rPr>
                <w:spacing w:val="-4"/>
                <w:sz w:val="24"/>
              </w:rPr>
              <w:t>① 相关设备的购置发票、专业技术人员职称证书、用工合同</w:t>
            </w:r>
            <w:r>
              <w:rPr>
                <w:sz w:val="24"/>
              </w:rPr>
              <w:t>等；</w:t>
            </w:r>
          </w:p>
          <w:p>
            <w:pPr>
              <w:pStyle w:val="19"/>
              <w:spacing w:line="312" w:lineRule="auto"/>
              <w:ind w:left="107" w:right="333"/>
              <w:rPr>
                <w:sz w:val="24"/>
              </w:rPr>
            </w:pPr>
            <w:r>
              <w:rPr>
                <w:spacing w:val="-4"/>
                <w:sz w:val="24"/>
              </w:rPr>
              <w:t>② 供应商具备履行合同所必须的设备和专业技术能力承诺函</w:t>
            </w:r>
            <w:r>
              <w:rPr>
                <w:sz w:val="24"/>
              </w:rPr>
              <w:t>或声明（承诺函或声明格式自拟）。</w:t>
            </w:r>
          </w:p>
          <w:p>
            <w:pPr>
              <w:pStyle w:val="19"/>
              <w:spacing w:line="307" w:lineRule="exact"/>
              <w:ind w:left="107"/>
              <w:rPr>
                <w:sz w:val="24"/>
              </w:rPr>
            </w:pPr>
            <w:r>
              <w:rPr>
                <w:sz w:val="24"/>
              </w:rPr>
              <w:t>注：仅需提供序号①～②其中之一即可。</w:t>
            </w:r>
          </w:p>
          <w:p>
            <w:pPr>
              <w:pStyle w:val="19"/>
              <w:spacing w:before="92" w:line="312" w:lineRule="auto"/>
              <w:ind w:left="107" w:right="312"/>
              <w:rPr>
                <w:b/>
                <w:bCs/>
                <w:sz w:val="24"/>
              </w:rPr>
            </w:pPr>
            <w:r>
              <w:rPr>
                <w:b/>
                <w:bCs/>
                <w:sz w:val="24"/>
              </w:rPr>
              <w:t>六、参加政府采购活动前3年内在经营活动中没有重大违法记录的声明</w:t>
            </w:r>
          </w:p>
          <w:p>
            <w:pPr>
              <w:pStyle w:val="19"/>
              <w:spacing w:line="312" w:lineRule="auto"/>
              <w:ind w:left="107" w:right="213"/>
              <w:rPr>
                <w:sz w:val="24"/>
              </w:rPr>
            </w:pPr>
            <w:r>
              <w:rPr>
                <w:sz w:val="24"/>
              </w:rPr>
              <w:t>供应商“参加政府采购活动前3年内在经营活动中没有重大违法记录的书面声明”。 重大违法记录，是指供应商因违法经</w:t>
            </w:r>
            <w:r>
              <w:rPr>
                <w:spacing w:val="-1"/>
                <w:sz w:val="24"/>
              </w:rPr>
              <w:t>营受到刑事处罚或者责令停产停业、吊销许可证或者执照、较</w:t>
            </w:r>
            <w:r>
              <w:rPr>
                <w:sz w:val="24"/>
              </w:rPr>
              <w:t>大数额罚款等行政处罚。</w:t>
            </w:r>
          </w:p>
          <w:p>
            <w:pPr>
              <w:pStyle w:val="19"/>
              <w:spacing w:line="312" w:lineRule="auto"/>
              <w:ind w:left="107" w:right="213"/>
              <w:rPr>
                <w:rFonts w:ascii="宋体" w:hAnsi="宋体" w:eastAsia="宋体" w:cs="宋体"/>
                <w:sz w:val="24"/>
              </w:rPr>
            </w:pPr>
            <w:r>
              <w:rPr>
                <w:rFonts w:ascii="宋体" w:hAnsi="宋体" w:eastAsia="宋体" w:cs="宋体"/>
                <w:b/>
                <w:bCs/>
                <w:sz w:val="24"/>
              </w:rPr>
              <w:t>七、未被列入“信用中国”网站(</w:t>
            </w:r>
            <w:r>
              <w:rPr>
                <w:rFonts w:hint="eastAsia" w:ascii="宋体" w:hAnsi="宋体" w:eastAsia="宋体" w:cs="宋体"/>
                <w:b/>
                <w:bCs/>
                <w:sz w:val="24"/>
              </w:rPr>
              <w:t>http://zxgk.court.gov.cn/shixin/</w:t>
            </w:r>
            <w:r>
              <w:rPr>
                <w:rFonts w:ascii="宋体" w:hAnsi="宋体" w:eastAsia="宋体" w:cs="宋体"/>
                <w:b/>
                <w:bCs/>
                <w:sz w:val="24"/>
              </w:rPr>
              <w:t xml:space="preserve">)失信被执行人、重大税收违法案件当事人名单的供应商；“中国政府采购网” </w:t>
            </w:r>
            <w:r>
              <w:rPr>
                <w:rFonts w:ascii="宋体" w:hAnsi="宋体" w:eastAsia="宋体" w:cs="宋体"/>
                <w:b/>
                <w:bCs/>
                <w:sz w:val="24"/>
              </w:rPr>
              <w:fldChar w:fldCharType="begin"/>
            </w:r>
            <w:r>
              <w:rPr>
                <w:rFonts w:ascii="宋体" w:hAnsi="宋体" w:eastAsia="宋体" w:cs="宋体"/>
                <w:b/>
                <w:bCs/>
                <w:sz w:val="24"/>
              </w:rPr>
              <w:instrText xml:space="preserve"> HYPERLINK "http://www/" \h </w:instrText>
            </w:r>
            <w:r>
              <w:rPr>
                <w:rFonts w:ascii="宋体" w:hAnsi="宋体" w:eastAsia="宋体" w:cs="宋体"/>
                <w:b/>
                <w:bCs/>
                <w:sz w:val="24"/>
              </w:rPr>
              <w:fldChar w:fldCharType="separate"/>
            </w:r>
            <w:r>
              <w:rPr>
                <w:rFonts w:ascii="宋体" w:hAnsi="宋体" w:eastAsia="宋体" w:cs="宋体"/>
                <w:b/>
                <w:bCs/>
                <w:sz w:val="24"/>
              </w:rPr>
              <w:t>(www.</w:t>
            </w:r>
            <w:r>
              <w:rPr>
                <w:rFonts w:ascii="宋体" w:hAnsi="宋体" w:eastAsia="宋体" w:cs="宋体"/>
                <w:b/>
                <w:bCs/>
                <w:sz w:val="24"/>
              </w:rPr>
              <w:fldChar w:fldCharType="end"/>
            </w:r>
            <w:r>
              <w:rPr>
                <w:rFonts w:ascii="宋体" w:hAnsi="宋体" w:eastAsia="宋体" w:cs="宋体"/>
                <w:b/>
                <w:bCs/>
                <w:sz w:val="24"/>
              </w:rPr>
              <w:t xml:space="preserve"> ccgp.gov.cn)政府采购严重违法失信行为记录名单的供应商； “中国社会组织公共服务平台”网站（</w:t>
            </w:r>
            <w:r>
              <w:rPr>
                <w:rFonts w:ascii="宋体" w:hAnsi="宋体" w:eastAsia="宋体" w:cs="宋体"/>
                <w:b/>
                <w:bCs/>
                <w:sz w:val="24"/>
              </w:rPr>
              <w:fldChar w:fldCharType="begin"/>
            </w:r>
            <w:r>
              <w:rPr>
                <w:rFonts w:ascii="宋体" w:hAnsi="宋体" w:eastAsia="宋体" w:cs="宋体"/>
                <w:b/>
                <w:bCs/>
                <w:sz w:val="24"/>
              </w:rPr>
              <w:instrText xml:space="preserve"> HYPERLINK "http://www.chinanpo.gov.cn/" \h </w:instrText>
            </w:r>
            <w:r>
              <w:rPr>
                <w:rFonts w:ascii="宋体" w:hAnsi="宋体" w:eastAsia="宋体" w:cs="宋体"/>
                <w:b/>
                <w:bCs/>
                <w:sz w:val="24"/>
              </w:rPr>
              <w:fldChar w:fldCharType="separate"/>
            </w:r>
            <w:r>
              <w:rPr>
                <w:rFonts w:ascii="宋体" w:hAnsi="宋体" w:eastAsia="宋体" w:cs="宋体"/>
                <w:b/>
                <w:bCs/>
                <w:sz w:val="24"/>
              </w:rPr>
              <w:t>www.chinanpo.gov.cn</w:t>
            </w:r>
            <w:r>
              <w:rPr>
                <w:rFonts w:ascii="宋体" w:hAnsi="宋体" w:eastAsia="宋体" w:cs="宋体"/>
                <w:b/>
                <w:bCs/>
                <w:sz w:val="24"/>
              </w:rPr>
              <w:fldChar w:fldCharType="end"/>
            </w:r>
            <w:r>
              <w:rPr>
                <w:rFonts w:ascii="宋体" w:hAnsi="宋体" w:eastAsia="宋体" w:cs="宋体"/>
                <w:b/>
                <w:bCs/>
                <w:sz w:val="24"/>
              </w:rPr>
              <w:t>）严重违法失信社会组织名单的供应商</w:t>
            </w:r>
            <w:r>
              <w:rPr>
                <w:b/>
                <w:sz w:val="21"/>
              </w:rPr>
              <w:t>（</w:t>
            </w:r>
            <w:r>
              <w:rPr>
                <w:rFonts w:ascii="宋体" w:hAnsi="宋体" w:eastAsia="宋体" w:cs="宋体"/>
                <w:sz w:val="24"/>
              </w:rPr>
              <w:t>联合体形式投标的，联合体成员存在不良信用记录， 视同联合体存在不良信用记录）。</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1、查询渠道：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①“信用中国”网站（</w:t>
            </w:r>
            <w:r>
              <w:rPr>
                <w:rFonts w:ascii="宋体" w:hAnsi="宋体" w:eastAsia="宋体" w:cs="宋体"/>
                <w:sz w:val="24"/>
                <w:szCs w:val="22"/>
                <w:lang w:val="en-US" w:eastAsia="zh-CN" w:bidi="ar-SA"/>
              </w:rPr>
              <w:t>www.creditchina.gov.cn</w:t>
            </w:r>
            <w:r>
              <w:rPr>
                <w:rFonts w:hint="eastAsia" w:ascii="宋体" w:hAnsi="宋体" w:eastAsia="宋体" w:cs="宋体"/>
                <w:sz w:val="24"/>
                <w:szCs w:val="22"/>
                <w:lang w:val="en-US" w:eastAsia="zh-CN" w:bidi="ar-SA"/>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②“中国政府采购网”（www.ccgp.gov.cn）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③“中国社会组织政务服务平台”网站（www.chinanpo.gov.cn）（仅查询社会组织）；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2、截止时间：同投标截止时间；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3、信用信息查询记录和证据留存具体方式：经采购人确认的查询结果网页截图作为查询记录和证据，与其他采购文件一并保存；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4、信用信息的使用原则：经采购人认定的被列入失信被执行人、重大税收违法案件当事人名单、政府采购严重违法失信行为记录名单的投标人、严重违法失信社会组织，将拒绝其参与本次政府采购活动。 </w:t>
            </w:r>
          </w:p>
          <w:p>
            <w:pPr>
              <w:pStyle w:val="19"/>
              <w:spacing w:line="298" w:lineRule="exact"/>
              <w:ind w:left="107" w:leftChars="0" w:right="0" w:rightChars="0"/>
              <w:rPr>
                <w:rFonts w:hint="eastAsia" w:ascii="宋体" w:hAnsi="宋体" w:eastAsia="宋体" w:cs="宋体"/>
                <w:sz w:val="24"/>
                <w:lang w:val="en-US" w:eastAsia="zh-CN"/>
              </w:rPr>
            </w:pPr>
            <w:r>
              <w:rPr>
                <w:rFonts w:hint="eastAsia" w:ascii="宋体" w:hAnsi="宋体" w:eastAsia="宋体" w:cs="宋体"/>
                <w:sz w:val="24"/>
                <w:szCs w:val="22"/>
                <w:lang w:val="en-US" w:eastAsia="zh-CN" w:bidi="ar-S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32"/>
              <w:ind w:left="7" w:leftChars="0" w:right="0" w:rightChars="0"/>
              <w:jc w:val="center"/>
              <w:rPr>
                <w:sz w:val="24"/>
              </w:rPr>
            </w:pPr>
            <w:r>
              <w:rPr>
                <w:sz w:val="24"/>
              </w:rPr>
              <w:t>5</w:t>
            </w:r>
          </w:p>
        </w:tc>
        <w:tc>
          <w:tcPr>
            <w:tcW w:w="1654" w:type="dxa"/>
            <w:vAlign w:val="top"/>
          </w:tcPr>
          <w:p>
            <w:pPr>
              <w:pStyle w:val="19"/>
              <w:spacing w:before="132"/>
              <w:ind w:left="171" w:leftChars="0" w:right="161" w:rightChars="0"/>
              <w:jc w:val="center"/>
              <w:rPr>
                <w:sz w:val="24"/>
              </w:rPr>
            </w:pPr>
            <w:r>
              <w:rPr>
                <w:sz w:val="24"/>
              </w:rPr>
              <w:t>★联合体响应</w:t>
            </w:r>
          </w:p>
        </w:tc>
        <w:tc>
          <w:tcPr>
            <w:tcW w:w="6396" w:type="dxa"/>
            <w:vAlign w:val="top"/>
          </w:tcPr>
          <w:p>
            <w:pPr>
              <w:pStyle w:val="19"/>
              <w:tabs>
                <w:tab w:val="left" w:pos="2747"/>
              </w:tabs>
              <w:spacing w:before="112"/>
              <w:ind w:left="107" w:leftChars="0" w:right="0" w:rightChars="0"/>
              <w:rPr>
                <w:sz w:val="24"/>
              </w:rPr>
            </w:pPr>
            <w:r>
              <w:rPr>
                <w:sz w:val="24"/>
              </w:rPr>
              <w:t xml:space="preserve">本项目 </w:t>
            </w:r>
            <w:r>
              <w:rPr>
                <w:spacing w:val="-240"/>
                <w:position w:val="2"/>
                <w:sz w:val="24"/>
              </w:rPr>
              <w:t>√</w:t>
            </w:r>
            <w:r>
              <w:rPr>
                <w:sz w:val="24"/>
              </w:rPr>
              <w:t>□ 不接受</w:t>
            </w:r>
            <w:r>
              <w:rPr>
                <w:sz w:val="24"/>
              </w:rPr>
              <w:tab/>
            </w:r>
            <w:r>
              <w:rPr>
                <w:sz w:val="24"/>
              </w:rPr>
              <w:t>□ 接受联合体响应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34"/>
              <w:ind w:left="7" w:leftChars="0" w:right="0" w:rightChars="0"/>
              <w:jc w:val="center"/>
              <w:rPr>
                <w:sz w:val="24"/>
              </w:rPr>
            </w:pPr>
            <w:r>
              <w:rPr>
                <w:sz w:val="24"/>
              </w:rPr>
              <w:t>6</w:t>
            </w:r>
          </w:p>
        </w:tc>
        <w:tc>
          <w:tcPr>
            <w:tcW w:w="1654" w:type="dxa"/>
            <w:vAlign w:val="top"/>
          </w:tcPr>
          <w:p>
            <w:pPr>
              <w:pStyle w:val="19"/>
              <w:spacing w:before="134"/>
              <w:ind w:left="171" w:leftChars="0" w:right="161" w:rightChars="0"/>
              <w:jc w:val="center"/>
              <w:rPr>
                <w:sz w:val="24"/>
              </w:rPr>
            </w:pPr>
            <w:r>
              <w:rPr>
                <w:sz w:val="24"/>
              </w:rPr>
              <w:t>★预算金额</w:t>
            </w:r>
          </w:p>
        </w:tc>
        <w:tc>
          <w:tcPr>
            <w:tcW w:w="6396" w:type="dxa"/>
            <w:vAlign w:val="top"/>
          </w:tcPr>
          <w:p>
            <w:pPr>
              <w:pStyle w:val="19"/>
              <w:spacing w:before="134"/>
              <w:ind w:left="107" w:leftChars="0" w:right="0" w:rightChars="0"/>
              <w:rPr>
                <w:sz w:val="24"/>
              </w:rPr>
            </w:pPr>
            <w:r>
              <w:rPr>
                <w:rFonts w:hint="eastAsia" w:cs="宋体"/>
                <w:sz w:val="24"/>
                <w:szCs w:val="24"/>
                <w:lang w:val="en-US" w:eastAsia="zh-CN"/>
              </w:rPr>
              <w:t>3192000.00</w:t>
            </w:r>
            <w:r>
              <w:rPr>
                <w:rFonts w:ascii="宋体" w:hAnsi="宋体" w:eastAsia="宋体" w:cs="宋体"/>
                <w:sz w:val="24"/>
              </w:rPr>
              <w:t>元，</w:t>
            </w:r>
            <w:r>
              <w:rPr>
                <w:sz w:val="24"/>
              </w:rPr>
              <w:t>超出预算金额的响应无效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2"/>
              <w:rPr>
                <w:sz w:val="25"/>
              </w:rPr>
            </w:pPr>
          </w:p>
          <w:p>
            <w:pPr>
              <w:pStyle w:val="19"/>
              <w:ind w:left="7" w:leftChars="0" w:right="0" w:rightChars="0"/>
              <w:jc w:val="center"/>
              <w:rPr>
                <w:sz w:val="24"/>
              </w:rPr>
            </w:pPr>
            <w:r>
              <w:rPr>
                <w:sz w:val="24"/>
              </w:rPr>
              <w:t>7</w:t>
            </w:r>
          </w:p>
        </w:tc>
        <w:tc>
          <w:tcPr>
            <w:tcW w:w="1654" w:type="dxa"/>
            <w:vAlign w:val="top"/>
          </w:tcPr>
          <w:p>
            <w:pPr>
              <w:pStyle w:val="19"/>
              <w:spacing w:before="12"/>
              <w:rPr>
                <w:sz w:val="25"/>
              </w:rPr>
            </w:pPr>
          </w:p>
          <w:p>
            <w:pPr>
              <w:pStyle w:val="19"/>
              <w:ind w:left="171" w:leftChars="0" w:right="161" w:rightChars="0"/>
              <w:jc w:val="center"/>
              <w:rPr>
                <w:sz w:val="24"/>
              </w:rPr>
            </w:pPr>
            <w:r>
              <w:rPr>
                <w:sz w:val="24"/>
              </w:rPr>
              <w:t>现场考察</w:t>
            </w:r>
          </w:p>
        </w:tc>
        <w:tc>
          <w:tcPr>
            <w:tcW w:w="6396" w:type="dxa"/>
            <w:vAlign w:val="top"/>
          </w:tcPr>
          <w:p>
            <w:pPr>
              <w:pStyle w:val="19"/>
              <w:spacing w:before="113"/>
              <w:ind w:left="107"/>
              <w:rPr>
                <w:sz w:val="24"/>
              </w:rPr>
            </w:pPr>
            <w:r>
              <w:rPr>
                <w:spacing w:val="-240"/>
                <w:position w:val="2"/>
                <w:sz w:val="24"/>
              </w:rPr>
              <w:t>√</w:t>
            </w:r>
            <w:r>
              <w:rPr>
                <w:sz w:val="24"/>
              </w:rPr>
              <w:t>□ 不组织</w:t>
            </w:r>
          </w:p>
          <w:p>
            <w:pPr>
              <w:pStyle w:val="19"/>
              <w:tabs>
                <w:tab w:val="left" w:pos="2629"/>
              </w:tabs>
              <w:spacing w:before="94"/>
              <w:ind w:left="107" w:leftChars="0" w:right="0" w:rightChars="0"/>
              <w:rPr>
                <w:sz w:val="24"/>
              </w:rPr>
            </w:pPr>
            <w:r>
              <w:rPr>
                <w:sz w:val="24"/>
              </w:rPr>
              <w:t>□</w:t>
            </w:r>
            <w:r>
              <w:rPr>
                <w:spacing w:val="2"/>
                <w:sz w:val="24"/>
              </w:rPr>
              <w:t xml:space="preserve"> </w:t>
            </w:r>
            <w:r>
              <w:rPr>
                <w:sz w:val="24"/>
              </w:rPr>
              <w:t>组织，时间：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color w:val="auto"/>
                <w:sz w:val="26"/>
                <w:highlight w:val="none"/>
              </w:rPr>
            </w:pPr>
          </w:p>
          <w:p>
            <w:pPr>
              <w:pStyle w:val="19"/>
              <w:ind w:left="0" w:leftChars="0" w:right="332" w:rightChars="0"/>
              <w:jc w:val="right"/>
              <w:rPr>
                <w:sz w:val="24"/>
              </w:rPr>
            </w:pPr>
            <w:r>
              <w:rPr>
                <w:color w:val="auto"/>
                <w:sz w:val="24"/>
                <w:highlight w:val="none"/>
              </w:rPr>
              <w:t>8</w:t>
            </w:r>
          </w:p>
        </w:tc>
        <w:tc>
          <w:tcPr>
            <w:tcW w:w="1654" w:type="dxa"/>
            <w:vAlign w:val="top"/>
          </w:tcPr>
          <w:p>
            <w:pPr>
              <w:pStyle w:val="19"/>
              <w:rPr>
                <w:color w:val="auto"/>
                <w:sz w:val="26"/>
                <w:highlight w:val="none"/>
              </w:rPr>
            </w:pPr>
          </w:p>
          <w:p>
            <w:pPr>
              <w:pStyle w:val="19"/>
              <w:ind w:left="171" w:leftChars="0" w:right="161" w:rightChars="0"/>
              <w:jc w:val="center"/>
              <w:rPr>
                <w:sz w:val="24"/>
              </w:rPr>
            </w:pPr>
            <w:r>
              <w:rPr>
                <w:rFonts w:hint="eastAsia"/>
                <w:color w:val="auto"/>
                <w:sz w:val="24"/>
                <w:highlight w:val="none"/>
                <w:lang w:val="en-US" w:eastAsia="zh-CN"/>
              </w:rPr>
              <w:t>开标</w:t>
            </w:r>
            <w:r>
              <w:rPr>
                <w:color w:val="auto"/>
                <w:sz w:val="24"/>
                <w:highlight w:val="none"/>
              </w:rPr>
              <w:t>前答疑会</w:t>
            </w:r>
          </w:p>
        </w:tc>
        <w:tc>
          <w:tcPr>
            <w:tcW w:w="6396" w:type="dxa"/>
            <w:vAlign w:val="top"/>
          </w:tcPr>
          <w:p>
            <w:pPr>
              <w:pStyle w:val="19"/>
              <w:spacing w:before="114"/>
              <w:ind w:left="107"/>
              <w:rPr>
                <w:color w:val="auto"/>
                <w:sz w:val="24"/>
                <w:highlight w:val="none"/>
              </w:rPr>
            </w:pPr>
            <w:r>
              <w:rPr>
                <w:color w:val="auto"/>
                <w:spacing w:val="-240"/>
                <w:position w:val="2"/>
                <w:sz w:val="24"/>
                <w:highlight w:val="none"/>
              </w:rPr>
              <w:t>√</w:t>
            </w:r>
            <w:r>
              <w:rPr>
                <w:color w:val="auto"/>
                <w:sz w:val="24"/>
                <w:highlight w:val="none"/>
              </w:rPr>
              <w:t>□ 不召开</w:t>
            </w:r>
          </w:p>
          <w:p>
            <w:pPr>
              <w:pStyle w:val="19"/>
              <w:tabs>
                <w:tab w:val="left" w:pos="2507"/>
              </w:tabs>
              <w:spacing w:before="93"/>
              <w:ind w:left="107" w:leftChars="0" w:right="0" w:rightChars="0"/>
              <w:rPr>
                <w:sz w:val="24"/>
              </w:rPr>
            </w:pPr>
            <w:r>
              <w:rPr>
                <w:color w:val="auto"/>
                <w:sz w:val="24"/>
                <w:highlight w:val="none"/>
              </w:rPr>
              <w:t>□召开，时间：</w:t>
            </w:r>
            <w:r>
              <w:rPr>
                <w:color w:val="auto"/>
                <w:sz w:val="24"/>
                <w:highlight w:val="none"/>
              </w:rPr>
              <w:tab/>
            </w:r>
            <w:r>
              <w:rPr>
                <w:color w:val="auto"/>
                <w:sz w:val="24"/>
                <w:highlight w:val="none"/>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34"/>
              <w:ind w:left="0" w:leftChars="0" w:right="332" w:rightChars="0"/>
              <w:jc w:val="right"/>
              <w:rPr>
                <w:color w:val="auto"/>
                <w:sz w:val="24"/>
                <w:highlight w:val="none"/>
              </w:rPr>
            </w:pPr>
            <w:r>
              <w:rPr>
                <w:sz w:val="24"/>
              </w:rPr>
              <w:t>9</w:t>
            </w:r>
          </w:p>
        </w:tc>
        <w:tc>
          <w:tcPr>
            <w:tcW w:w="1654" w:type="dxa"/>
            <w:vAlign w:val="top"/>
          </w:tcPr>
          <w:p>
            <w:pPr>
              <w:pStyle w:val="19"/>
              <w:spacing w:before="134"/>
              <w:ind w:left="171" w:leftChars="0" w:right="161" w:rightChars="0"/>
              <w:jc w:val="center"/>
              <w:rPr>
                <w:rFonts w:hint="eastAsia"/>
                <w:color w:val="auto"/>
                <w:sz w:val="24"/>
                <w:highlight w:val="none"/>
                <w:lang w:val="en-US" w:eastAsia="zh-CN"/>
              </w:rPr>
            </w:pPr>
            <w:r>
              <w:rPr>
                <w:sz w:val="24"/>
              </w:rPr>
              <w:t>进口产品参与</w:t>
            </w:r>
          </w:p>
        </w:tc>
        <w:tc>
          <w:tcPr>
            <w:tcW w:w="6396" w:type="dxa"/>
            <w:vAlign w:val="top"/>
          </w:tcPr>
          <w:p>
            <w:pPr>
              <w:pStyle w:val="19"/>
              <w:tabs>
                <w:tab w:val="left" w:pos="1667"/>
              </w:tabs>
              <w:spacing w:before="114"/>
              <w:ind w:left="107" w:leftChars="0" w:right="0" w:rightChars="0"/>
              <w:rPr>
                <w:color w:val="auto"/>
                <w:sz w:val="24"/>
                <w:highlight w:val="none"/>
              </w:rPr>
            </w:pPr>
            <w:r>
              <w:rPr>
                <w:spacing w:val="-240"/>
                <w:position w:val="2"/>
                <w:sz w:val="24"/>
              </w:rPr>
              <w:t>√</w:t>
            </w:r>
            <w:r>
              <w:rPr>
                <w:sz w:val="24"/>
              </w:rPr>
              <w:t>□ 不允许</w:t>
            </w:r>
            <w:r>
              <w:rPr>
                <w:sz w:val="24"/>
              </w:rPr>
              <w:tab/>
            </w:r>
            <w:r>
              <w:rPr>
                <w:sz w:val="24"/>
              </w:rPr>
              <w:t>□</w:t>
            </w:r>
            <w:r>
              <w:rPr>
                <w:spacing w:val="2"/>
                <w:sz w:val="24"/>
              </w:rPr>
              <w:t xml:space="preserve"> </w:t>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spacing w:before="174"/>
              <w:ind w:left="0" w:leftChars="0" w:right="272" w:rightChars="0"/>
              <w:jc w:val="right"/>
              <w:rPr>
                <w:color w:val="auto"/>
                <w:sz w:val="24"/>
                <w:highlight w:val="none"/>
              </w:rPr>
            </w:pPr>
            <w:r>
              <w:rPr>
                <w:sz w:val="24"/>
              </w:rPr>
              <w:t>10</w:t>
            </w:r>
          </w:p>
        </w:tc>
        <w:tc>
          <w:tcPr>
            <w:tcW w:w="1654" w:type="dxa"/>
            <w:vAlign w:val="top"/>
          </w:tcPr>
          <w:p>
            <w:pPr>
              <w:pStyle w:val="19"/>
              <w:rPr>
                <w:sz w:val="24"/>
              </w:rPr>
            </w:pPr>
          </w:p>
          <w:p>
            <w:pPr>
              <w:pStyle w:val="19"/>
              <w:spacing w:before="174"/>
              <w:ind w:left="171" w:leftChars="0" w:right="161" w:rightChars="0"/>
              <w:jc w:val="center"/>
              <w:rPr>
                <w:rFonts w:hint="eastAsia"/>
                <w:color w:val="auto"/>
                <w:sz w:val="24"/>
                <w:highlight w:val="none"/>
                <w:lang w:val="en-US" w:eastAsia="zh-CN"/>
              </w:rPr>
            </w:pPr>
            <w:r>
              <w:rPr>
                <w:sz w:val="24"/>
              </w:rPr>
              <w:t>★</w:t>
            </w:r>
            <w:r>
              <w:rPr>
                <w:rFonts w:hint="eastAsia"/>
                <w:sz w:val="24"/>
                <w:lang w:val="en-US" w:eastAsia="zh-CN"/>
              </w:rPr>
              <w:t>投标</w:t>
            </w:r>
            <w:r>
              <w:rPr>
                <w:sz w:val="24"/>
              </w:rPr>
              <w:t>有效期</w:t>
            </w:r>
          </w:p>
        </w:tc>
        <w:tc>
          <w:tcPr>
            <w:tcW w:w="6396" w:type="dxa"/>
            <w:vAlign w:val="top"/>
          </w:tcPr>
          <w:p>
            <w:pPr>
              <w:pStyle w:val="19"/>
              <w:spacing w:before="80"/>
              <w:ind w:left="107"/>
              <w:rPr>
                <w:sz w:val="24"/>
              </w:rPr>
            </w:pPr>
            <w:r>
              <w:rPr>
                <w:sz w:val="24"/>
              </w:rPr>
              <w:t>90天（自提交谈判响应文件的截止之日起算）</w:t>
            </w:r>
          </w:p>
          <w:p>
            <w:pPr>
              <w:pStyle w:val="19"/>
              <w:spacing w:line="400" w:lineRule="atLeast"/>
              <w:ind w:left="107" w:leftChars="0" w:right="213" w:rightChars="0"/>
              <w:rPr>
                <w:color w:val="auto"/>
                <w:sz w:val="24"/>
                <w:highlight w:val="none"/>
              </w:rPr>
            </w:pPr>
            <w:r>
              <w:rPr>
                <w:spacing w:val="-1"/>
                <w:sz w:val="24"/>
              </w:rPr>
              <w:t>成交供应商谈判有效期延至合同验收之日，成交供应商全部合</w:t>
            </w:r>
            <w:r>
              <w:rPr>
                <w:sz w:val="24"/>
              </w:rPr>
              <w:t>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spacing w:before="173"/>
              <w:ind w:left="0" w:leftChars="0" w:right="272" w:rightChars="0"/>
              <w:jc w:val="right"/>
              <w:rPr>
                <w:color w:val="auto"/>
                <w:sz w:val="24"/>
                <w:highlight w:val="none"/>
              </w:rPr>
            </w:pPr>
            <w:r>
              <w:rPr>
                <w:sz w:val="24"/>
              </w:rPr>
              <w:t>11</w:t>
            </w:r>
          </w:p>
        </w:tc>
        <w:tc>
          <w:tcPr>
            <w:tcW w:w="1654" w:type="dxa"/>
            <w:vAlign w:val="top"/>
          </w:tcPr>
          <w:p>
            <w:pPr>
              <w:pStyle w:val="19"/>
              <w:spacing w:before="80"/>
              <w:ind w:left="107" w:leftChars="0" w:right="0" w:rightChars="0"/>
              <w:rPr>
                <w:rFonts w:hint="eastAsia"/>
                <w:color w:val="auto"/>
                <w:sz w:val="24"/>
                <w:highlight w:val="none"/>
                <w:lang w:val="en-US" w:eastAsia="zh-CN"/>
              </w:rPr>
            </w:pPr>
            <w:r>
              <w:rPr>
                <w:rFonts w:hint="eastAsia"/>
                <w:sz w:val="24"/>
                <w:lang w:val="en-US" w:eastAsia="zh-CN"/>
              </w:rPr>
              <w:t>中标人</w:t>
            </w:r>
            <w:r>
              <w:rPr>
                <w:sz w:val="24"/>
              </w:rPr>
              <w:t>将本项</w:t>
            </w:r>
            <w:r>
              <w:rPr>
                <w:spacing w:val="-1"/>
                <w:sz w:val="24"/>
              </w:rPr>
              <w:t>目非主体、非关键</w:t>
            </w:r>
            <w:r>
              <w:rPr>
                <w:sz w:val="24"/>
              </w:rPr>
              <w:t>性工作分包</w:t>
            </w:r>
          </w:p>
        </w:tc>
        <w:tc>
          <w:tcPr>
            <w:tcW w:w="6396" w:type="dxa"/>
            <w:vAlign w:val="top"/>
          </w:tcPr>
          <w:p>
            <w:pPr>
              <w:pStyle w:val="19"/>
              <w:spacing w:before="12"/>
              <w:rPr>
                <w:sz w:val="35"/>
              </w:rPr>
            </w:pPr>
          </w:p>
          <w:p>
            <w:pPr>
              <w:pStyle w:val="19"/>
              <w:tabs>
                <w:tab w:val="left" w:pos="1667"/>
              </w:tabs>
              <w:ind w:left="107" w:leftChars="0" w:right="0" w:rightChars="0"/>
              <w:rPr>
                <w:color w:val="auto"/>
                <w:sz w:val="24"/>
                <w:highlight w:val="none"/>
              </w:rPr>
            </w:pPr>
            <w:r>
              <w:rPr>
                <w:spacing w:val="-240"/>
                <w:position w:val="2"/>
                <w:sz w:val="24"/>
              </w:rPr>
              <w:t>√</w:t>
            </w:r>
            <w:r>
              <w:rPr>
                <w:sz w:val="24"/>
              </w:rPr>
              <w:t>□ 不允许</w:t>
            </w:r>
            <w:r>
              <w:rPr>
                <w:sz w:val="24"/>
              </w:rPr>
              <w:tab/>
            </w:r>
            <w:r>
              <w:rPr>
                <w:sz w:val="24"/>
              </w:rPr>
              <w:t>□</w:t>
            </w:r>
            <w:r>
              <w:rPr>
                <w:spacing w:val="2"/>
                <w:sz w:val="24"/>
              </w:rPr>
              <w:t xml:space="preserve"> </w:t>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ind w:left="171" w:right="161"/>
              <w:jc w:val="center"/>
              <w:rPr>
                <w:rFonts w:ascii="宋体" w:hAnsi="宋体" w:eastAsia="宋体" w:cs="宋体"/>
                <w:sz w:val="24"/>
              </w:rPr>
            </w:pPr>
          </w:p>
          <w:p>
            <w:pPr>
              <w:pStyle w:val="19"/>
              <w:ind w:left="171" w:leftChars="0" w:right="161" w:rightChars="0"/>
              <w:jc w:val="center"/>
              <w:rPr>
                <w:color w:val="auto"/>
                <w:sz w:val="24"/>
                <w:highlight w:val="none"/>
              </w:rPr>
            </w:pPr>
            <w:r>
              <w:rPr>
                <w:rFonts w:ascii="宋体" w:hAnsi="宋体" w:eastAsia="宋体" w:cs="宋体"/>
                <w:sz w:val="24"/>
              </w:rPr>
              <w:t>12</w:t>
            </w:r>
          </w:p>
        </w:tc>
        <w:tc>
          <w:tcPr>
            <w:tcW w:w="1654" w:type="dxa"/>
            <w:vAlign w:val="center"/>
          </w:tcPr>
          <w:p>
            <w:pPr>
              <w:pStyle w:val="19"/>
              <w:ind w:left="0" w:leftChars="0" w:right="0" w:rightChars="0"/>
              <w:jc w:val="center"/>
              <w:rPr>
                <w:rFonts w:hint="eastAsia"/>
                <w:color w:val="auto"/>
                <w:sz w:val="24"/>
                <w:highlight w:val="none"/>
                <w:lang w:val="en-US" w:eastAsia="zh-CN"/>
              </w:rPr>
            </w:pPr>
            <w:r>
              <w:rPr>
                <w:rFonts w:hint="eastAsia" w:ascii="宋体" w:hAnsi="宋体" w:eastAsia="宋体" w:cs="宋体"/>
                <w:sz w:val="24"/>
                <w:highlight w:val="none"/>
                <w:lang w:val="en-US" w:eastAsia="zh-CN"/>
              </w:rPr>
              <w:t>投标截止及开标时间</w:t>
            </w:r>
          </w:p>
        </w:tc>
        <w:tc>
          <w:tcPr>
            <w:tcW w:w="6396" w:type="dxa"/>
            <w:vAlign w:val="top"/>
          </w:tcPr>
          <w:p>
            <w:pPr>
              <w:pStyle w:val="19"/>
              <w:rPr>
                <w:rFonts w:ascii="宋体" w:hAnsi="宋体" w:eastAsia="宋体" w:cs="宋体"/>
                <w:sz w:val="24"/>
                <w:highlight w:val="none"/>
              </w:rPr>
            </w:pPr>
          </w:p>
          <w:p>
            <w:pPr>
              <w:pStyle w:val="19"/>
              <w:ind w:left="0" w:leftChars="0" w:right="0" w:rightChars="0"/>
              <w:rPr>
                <w:color w:val="auto"/>
                <w:sz w:val="24"/>
                <w:highlight w:val="none"/>
              </w:rPr>
            </w:pPr>
            <w:r>
              <w:rPr>
                <w:rFonts w:ascii="宋体" w:hAnsi="宋体" w:eastAsia="宋体" w:cs="宋体"/>
                <w:sz w:val="24"/>
                <w:highlight w:val="none"/>
              </w:rPr>
              <w:t>2021年</w:t>
            </w:r>
            <w:r>
              <w:rPr>
                <w:rFonts w:hint="eastAsia" w:ascii="宋体" w:hAnsi="宋体" w:eastAsia="宋体" w:cs="宋体"/>
                <w:sz w:val="24"/>
                <w:highlight w:val="none"/>
                <w:lang w:val="en-US" w:eastAsia="zh-CN"/>
              </w:rPr>
              <w:t>11</w:t>
            </w:r>
            <w:r>
              <w:rPr>
                <w:rFonts w:ascii="宋体" w:hAnsi="宋体" w:eastAsia="宋体" w:cs="宋体"/>
                <w:sz w:val="24"/>
                <w:highlight w:val="none"/>
              </w:rPr>
              <w:t>月</w:t>
            </w:r>
            <w:r>
              <w:rPr>
                <w:rFonts w:hint="eastAsia" w:cs="宋体"/>
                <w:sz w:val="24"/>
                <w:highlight w:val="none"/>
                <w:lang w:val="en-US" w:eastAsia="zh-CN"/>
              </w:rPr>
              <w:t>12</w:t>
            </w:r>
            <w:r>
              <w:rPr>
                <w:rFonts w:ascii="宋体" w:hAnsi="宋体" w:eastAsia="宋体" w:cs="宋体"/>
                <w:sz w:val="24"/>
                <w:highlight w:val="none"/>
              </w:rPr>
              <w:t>日</w:t>
            </w:r>
            <w:r>
              <w:rPr>
                <w:rFonts w:hint="eastAsia" w:cs="宋体"/>
                <w:sz w:val="24"/>
                <w:highlight w:val="none"/>
                <w:lang w:val="en-US" w:eastAsia="zh-CN"/>
              </w:rPr>
              <w:t>08</w:t>
            </w:r>
            <w:r>
              <w:rPr>
                <w:rFonts w:ascii="宋体" w:hAnsi="宋体" w:eastAsia="宋体" w:cs="宋体"/>
                <w:sz w:val="24"/>
                <w:highlight w:val="none"/>
              </w:rPr>
              <w:t>时</w:t>
            </w:r>
            <w:r>
              <w:rPr>
                <w:rFonts w:hint="eastAsia" w:cs="宋体"/>
                <w:sz w:val="24"/>
                <w:highlight w:val="none"/>
                <w:lang w:val="en-US" w:eastAsia="zh-CN"/>
              </w:rPr>
              <w:t>30</w:t>
            </w:r>
            <w:r>
              <w:rPr>
                <w:rFonts w:ascii="宋体" w:hAnsi="宋体" w:eastAsia="宋体" w:cs="宋体"/>
                <w:sz w:val="24"/>
                <w:highlight w:val="none"/>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spacing w:before="173"/>
              <w:ind w:left="0" w:leftChars="0" w:right="272" w:rightChars="0"/>
              <w:jc w:val="right"/>
              <w:rPr>
                <w:color w:val="auto"/>
                <w:sz w:val="24"/>
                <w:highlight w:val="none"/>
              </w:rPr>
            </w:pPr>
            <w:r>
              <w:rPr>
                <w:sz w:val="24"/>
              </w:rPr>
              <w:t>13</w:t>
            </w:r>
          </w:p>
        </w:tc>
        <w:tc>
          <w:tcPr>
            <w:tcW w:w="1654" w:type="dxa"/>
            <w:vAlign w:val="center"/>
          </w:tcPr>
          <w:p>
            <w:pPr>
              <w:pStyle w:val="19"/>
              <w:spacing w:before="12"/>
              <w:jc w:val="both"/>
              <w:rPr>
                <w:sz w:val="21"/>
              </w:rPr>
            </w:pPr>
          </w:p>
          <w:p>
            <w:pPr>
              <w:keepNext w:val="0"/>
              <w:keepLines w:val="0"/>
              <w:widowControl/>
              <w:suppressLineNumbers w:val="0"/>
              <w:ind w:left="0" w:leftChars="0" w:right="0" w:rightChars="0"/>
              <w:jc w:val="center"/>
              <w:rPr>
                <w:rFonts w:hint="eastAsia"/>
                <w:color w:val="auto"/>
                <w:sz w:val="24"/>
                <w:highlight w:val="none"/>
                <w:lang w:val="en-US" w:eastAsia="zh-CN"/>
              </w:rPr>
            </w:pPr>
            <w:r>
              <w:rPr>
                <w:rFonts w:hint="eastAsia" w:ascii="宋体" w:hAnsi="宋体" w:eastAsia="宋体" w:cs="宋体"/>
                <w:sz w:val="24"/>
                <w:szCs w:val="22"/>
                <w:lang w:val="en-US" w:eastAsia="zh-CN" w:bidi="ar-SA"/>
              </w:rPr>
              <w:t>开标地点</w:t>
            </w:r>
          </w:p>
        </w:tc>
        <w:tc>
          <w:tcPr>
            <w:tcW w:w="6396" w:type="dxa"/>
            <w:vAlign w:val="center"/>
          </w:tcPr>
          <w:p>
            <w:pPr>
              <w:pStyle w:val="19"/>
              <w:spacing w:line="299" w:lineRule="exact"/>
              <w:ind w:left="107" w:leftChars="0" w:right="0" w:rightChars="0"/>
              <w:jc w:val="both"/>
              <w:rPr>
                <w:color w:val="auto"/>
                <w:sz w:val="24"/>
                <w:highlight w:val="none"/>
              </w:rPr>
            </w:pPr>
            <w:r>
              <w:rPr>
                <w:spacing w:val="-1"/>
                <w:sz w:val="24"/>
              </w:rPr>
              <w:t>鄢陵县公共资源交易中心</w:t>
            </w:r>
            <w:r>
              <w:rPr>
                <w:sz w:val="24"/>
              </w:rPr>
              <w:t>（S219鄢陶路与未来大道交叉口鄢陵创客园院内南楼四楼</w:t>
            </w:r>
            <w:r>
              <w:rPr>
                <w:sz w:val="24"/>
                <w:highlight w:val="none"/>
              </w:rPr>
              <w:t>开标</w:t>
            </w:r>
            <w:r>
              <w:rPr>
                <w:rFonts w:hint="eastAsia"/>
                <w:sz w:val="24"/>
                <w:highlight w:val="none"/>
                <w:lang w:val="en-US" w:eastAsia="zh-CN"/>
              </w:rPr>
              <w:t>二</w:t>
            </w:r>
            <w:r>
              <w:rPr>
                <w:sz w:val="24"/>
                <w:highlight w:val="none"/>
              </w:rPr>
              <w:t>室）（本</w:t>
            </w:r>
            <w:r>
              <w:rPr>
                <w:sz w:val="24"/>
              </w:rPr>
              <w:t>项目采用远程不见面</w:t>
            </w:r>
            <w:r>
              <w:rPr>
                <w:rFonts w:hint="eastAsia"/>
                <w:sz w:val="24"/>
                <w:lang w:val="en-US" w:eastAsia="zh-CN"/>
              </w:rPr>
              <w:t>开标</w:t>
            </w:r>
            <w:r>
              <w:rPr>
                <w:sz w:val="24"/>
              </w:rPr>
              <w:t>，供应商无须到达现场）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1"/>
              <w:rPr>
                <w:sz w:val="21"/>
              </w:rPr>
            </w:pPr>
          </w:p>
          <w:p>
            <w:pPr>
              <w:pStyle w:val="19"/>
              <w:ind w:left="0" w:leftChars="0" w:right="272" w:rightChars="0"/>
              <w:jc w:val="right"/>
              <w:rPr>
                <w:color w:val="auto"/>
                <w:sz w:val="24"/>
                <w:highlight w:val="none"/>
              </w:rPr>
            </w:pPr>
            <w:r>
              <w:rPr>
                <w:sz w:val="24"/>
              </w:rPr>
              <w:t>14</w:t>
            </w:r>
          </w:p>
        </w:tc>
        <w:tc>
          <w:tcPr>
            <w:tcW w:w="1654" w:type="dxa"/>
            <w:vAlign w:val="top"/>
          </w:tcPr>
          <w:p>
            <w:pPr>
              <w:pStyle w:val="19"/>
              <w:spacing w:before="11"/>
              <w:rPr>
                <w:sz w:val="21"/>
              </w:rPr>
            </w:pPr>
          </w:p>
          <w:p>
            <w:pPr>
              <w:pStyle w:val="19"/>
              <w:ind w:left="171" w:leftChars="0" w:right="161" w:rightChars="0"/>
              <w:jc w:val="center"/>
              <w:rPr>
                <w:rFonts w:hint="eastAsia"/>
                <w:color w:val="auto"/>
                <w:sz w:val="24"/>
                <w:highlight w:val="none"/>
                <w:lang w:val="en-US" w:eastAsia="zh-CN"/>
              </w:rPr>
            </w:pPr>
            <w:r>
              <w:rPr>
                <w:rFonts w:hint="eastAsia"/>
                <w:sz w:val="24"/>
                <w:lang w:val="en-US" w:eastAsia="zh-CN"/>
              </w:rPr>
              <w:t>投标</w:t>
            </w:r>
            <w:r>
              <w:rPr>
                <w:sz w:val="24"/>
              </w:rPr>
              <w:t>保证金</w:t>
            </w:r>
          </w:p>
        </w:tc>
        <w:tc>
          <w:tcPr>
            <w:tcW w:w="6396" w:type="dxa"/>
            <w:vAlign w:val="top"/>
          </w:tcPr>
          <w:p>
            <w:pPr>
              <w:pStyle w:val="19"/>
              <w:spacing w:before="81"/>
              <w:ind w:left="107"/>
              <w:rPr>
                <w:sz w:val="24"/>
              </w:rPr>
            </w:pPr>
            <w:r>
              <w:rPr>
                <w:sz w:val="24"/>
              </w:rPr>
              <w:t>本项目不收取。</w:t>
            </w:r>
          </w:p>
          <w:p>
            <w:pPr>
              <w:pStyle w:val="19"/>
              <w:spacing w:before="91" w:line="300" w:lineRule="exact"/>
              <w:ind w:left="107" w:leftChars="0" w:right="0" w:rightChars="0"/>
              <w:rPr>
                <w:color w:val="auto"/>
                <w:sz w:val="24"/>
                <w:highlight w:val="none"/>
              </w:rPr>
            </w:pPr>
            <w:r>
              <w:rPr>
                <w:rFonts w:hint="eastAsia"/>
                <w:sz w:val="24"/>
                <w:lang w:val="en-US" w:eastAsia="zh-CN"/>
              </w:rPr>
              <w:t>投标人</w:t>
            </w:r>
            <w:r>
              <w:rPr>
                <w:sz w:val="24"/>
              </w:rPr>
              <w:t>应提供</w:t>
            </w:r>
            <w:r>
              <w:rPr>
                <w:rFonts w:hint="eastAsia"/>
                <w:sz w:val="24"/>
                <w:lang w:val="en-US" w:eastAsia="zh-CN"/>
              </w:rPr>
              <w:t>投标</w:t>
            </w:r>
            <w:r>
              <w:rPr>
                <w:sz w:val="24"/>
              </w:rPr>
              <w:t>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spacing w:before="1"/>
              <w:rPr>
                <w:sz w:val="29"/>
              </w:rPr>
            </w:pPr>
          </w:p>
          <w:p>
            <w:pPr>
              <w:pStyle w:val="19"/>
              <w:ind w:left="0" w:leftChars="0" w:right="272" w:rightChars="0"/>
              <w:jc w:val="right"/>
              <w:rPr>
                <w:color w:val="auto"/>
                <w:sz w:val="24"/>
                <w:highlight w:val="none"/>
              </w:rPr>
            </w:pPr>
            <w:r>
              <w:rPr>
                <w:sz w:val="24"/>
              </w:rPr>
              <w:t>15</w:t>
            </w:r>
          </w:p>
        </w:tc>
        <w:tc>
          <w:tcPr>
            <w:tcW w:w="1654" w:type="dxa"/>
            <w:vAlign w:val="top"/>
          </w:tcPr>
          <w:p>
            <w:pPr>
              <w:pStyle w:val="19"/>
              <w:rPr>
                <w:sz w:val="24"/>
              </w:rPr>
            </w:pPr>
          </w:p>
          <w:p>
            <w:pPr>
              <w:pStyle w:val="19"/>
              <w:spacing w:before="1"/>
              <w:rPr>
                <w:sz w:val="29"/>
              </w:rPr>
            </w:pPr>
          </w:p>
          <w:p>
            <w:pPr>
              <w:pStyle w:val="19"/>
              <w:ind w:left="171" w:leftChars="0" w:right="161" w:rightChars="0"/>
              <w:jc w:val="center"/>
              <w:rPr>
                <w:rFonts w:hint="eastAsia"/>
                <w:color w:val="auto"/>
                <w:sz w:val="24"/>
                <w:highlight w:val="none"/>
                <w:lang w:val="en-US" w:eastAsia="zh-CN"/>
              </w:rPr>
            </w:pPr>
            <w:r>
              <w:rPr>
                <w:sz w:val="24"/>
              </w:rPr>
              <w:t>公告发布</w:t>
            </w:r>
          </w:p>
        </w:tc>
        <w:tc>
          <w:tcPr>
            <w:tcW w:w="6396"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40" w:leftChars="18" w:right="0" w:rightChars="0"/>
              <w:jc w:val="left"/>
              <w:textAlignment w:val="auto"/>
              <w:rPr>
                <w:color w:val="auto"/>
                <w:sz w:val="24"/>
                <w:highlight w:val="none"/>
              </w:rPr>
            </w:pPr>
            <w:r>
              <w:rPr>
                <w:rFonts w:hint="eastAsia" w:ascii="宋体" w:hAnsi="宋体" w:eastAsia="宋体" w:cs="宋体"/>
                <w:sz w:val="24"/>
                <w:szCs w:val="22"/>
                <w:lang w:val="en-US" w:eastAsia="zh-CN" w:bidi="ar-SA"/>
              </w:rPr>
              <w:t xml:space="preserve">招标公告、中标公告、变更（更正）公告、现场勘察答复等相关信息同时在以下网站发布：《中国政府采购网》、《河南省政府采购网》、《许昌市政府采购网》、《全国公共资源交易平台（河南省·许昌市）》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0"/>
              <w:rPr>
                <w:sz w:val="21"/>
              </w:rPr>
            </w:pPr>
          </w:p>
          <w:p>
            <w:pPr>
              <w:pStyle w:val="19"/>
              <w:spacing w:before="1"/>
              <w:ind w:left="0" w:leftChars="0" w:right="272" w:rightChars="0"/>
              <w:jc w:val="right"/>
              <w:rPr>
                <w:color w:val="auto"/>
                <w:sz w:val="24"/>
                <w:highlight w:val="none"/>
              </w:rPr>
            </w:pPr>
            <w:r>
              <w:rPr>
                <w:sz w:val="24"/>
              </w:rPr>
              <w:t>16</w:t>
            </w:r>
          </w:p>
        </w:tc>
        <w:tc>
          <w:tcPr>
            <w:tcW w:w="1654" w:type="dxa"/>
            <w:vAlign w:val="top"/>
          </w:tcPr>
          <w:p>
            <w:pPr>
              <w:pStyle w:val="19"/>
              <w:spacing w:line="400" w:lineRule="exact"/>
              <w:ind w:left="0" w:leftChars="0" w:right="161" w:rightChars="0"/>
              <w:jc w:val="center"/>
              <w:rPr>
                <w:rFonts w:hint="eastAsia"/>
                <w:color w:val="auto"/>
                <w:sz w:val="24"/>
                <w:highlight w:val="none"/>
                <w:lang w:val="en-US" w:eastAsia="zh-CN"/>
              </w:rPr>
            </w:pPr>
            <w:r>
              <w:rPr>
                <w:spacing w:val="-1"/>
                <w:sz w:val="24"/>
              </w:rPr>
              <w:t>采购人澄清或修改</w:t>
            </w:r>
            <w:r>
              <w:rPr>
                <w:sz w:val="24"/>
              </w:rPr>
              <w:t>谈判文件时间</w:t>
            </w:r>
          </w:p>
        </w:tc>
        <w:tc>
          <w:tcPr>
            <w:tcW w:w="6396" w:type="dxa"/>
            <w:vAlign w:val="center"/>
          </w:tcPr>
          <w:p>
            <w:pPr>
              <w:pStyle w:val="19"/>
              <w:spacing w:line="400" w:lineRule="exact"/>
              <w:ind w:left="107" w:leftChars="0" w:right="333" w:rightChars="0"/>
              <w:jc w:val="both"/>
              <w:rPr>
                <w:color w:val="auto"/>
                <w:sz w:val="24"/>
                <w:highlight w:val="none"/>
              </w:rPr>
            </w:pPr>
            <w:r>
              <w:rPr>
                <w:rFonts w:hint="eastAsia"/>
                <w:spacing w:val="-1"/>
                <w:sz w:val="24"/>
                <w:lang w:val="en-US" w:eastAsia="zh-CN"/>
              </w:rPr>
              <w:t>投标</w:t>
            </w:r>
            <w:r>
              <w:rPr>
                <w:spacing w:val="-1"/>
                <w:sz w:val="24"/>
              </w:rPr>
              <w:t>截止时间</w:t>
            </w:r>
            <w:r>
              <w:rPr>
                <w:rFonts w:hint="eastAsia"/>
                <w:sz w:val="24"/>
                <w:lang w:val="en-US" w:eastAsia="zh-CN"/>
              </w:rPr>
              <w:t>15</w:t>
            </w:r>
            <w:r>
              <w:rPr>
                <w:sz w:val="24"/>
              </w:rPr>
              <w:t>日前（澄清内容可能影响谈判响应文件编制的）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2"/>
              <w:rPr>
                <w:sz w:val="21"/>
              </w:rPr>
            </w:pPr>
          </w:p>
          <w:p>
            <w:pPr>
              <w:pStyle w:val="19"/>
              <w:ind w:left="0" w:leftChars="0" w:right="272" w:rightChars="0"/>
              <w:jc w:val="right"/>
              <w:rPr>
                <w:color w:val="auto"/>
                <w:sz w:val="24"/>
                <w:highlight w:val="none"/>
              </w:rPr>
            </w:pPr>
            <w:r>
              <w:rPr>
                <w:sz w:val="24"/>
              </w:rPr>
              <w:t>17</w:t>
            </w:r>
          </w:p>
        </w:tc>
        <w:tc>
          <w:tcPr>
            <w:tcW w:w="1654" w:type="dxa"/>
            <w:vAlign w:val="top"/>
          </w:tcPr>
          <w:p>
            <w:pPr>
              <w:pStyle w:val="19"/>
              <w:spacing w:line="398" w:lineRule="exact"/>
              <w:ind w:left="0" w:leftChars="0" w:right="161" w:rightChars="0"/>
              <w:jc w:val="center"/>
              <w:rPr>
                <w:rFonts w:hint="eastAsia"/>
                <w:color w:val="auto"/>
                <w:sz w:val="24"/>
                <w:highlight w:val="none"/>
                <w:lang w:val="en-US" w:eastAsia="zh-CN"/>
              </w:rPr>
            </w:pPr>
            <w:r>
              <w:rPr>
                <w:rFonts w:hint="eastAsia"/>
                <w:spacing w:val="-1"/>
                <w:sz w:val="24"/>
                <w:lang w:val="en-US" w:eastAsia="zh-CN"/>
              </w:rPr>
              <w:t>投标人</w:t>
            </w:r>
            <w:r>
              <w:rPr>
                <w:spacing w:val="-1"/>
                <w:sz w:val="24"/>
              </w:rPr>
              <w:t>对采购文件</w:t>
            </w:r>
            <w:r>
              <w:rPr>
                <w:sz w:val="24"/>
              </w:rPr>
              <w:t>质疑截止时间</w:t>
            </w:r>
          </w:p>
        </w:tc>
        <w:tc>
          <w:tcPr>
            <w:tcW w:w="6396" w:type="dxa"/>
            <w:vAlign w:val="top"/>
          </w:tcPr>
          <w:p>
            <w:pPr>
              <w:pStyle w:val="19"/>
              <w:spacing w:before="12"/>
              <w:rPr>
                <w:sz w:val="21"/>
              </w:rPr>
            </w:pPr>
          </w:p>
          <w:p>
            <w:pPr>
              <w:pStyle w:val="19"/>
              <w:ind w:left="107" w:leftChars="0" w:right="0" w:rightChars="0"/>
              <w:rPr>
                <w:color w:val="auto"/>
                <w:sz w:val="24"/>
                <w:highlight w:val="none"/>
              </w:rPr>
            </w:pPr>
            <w:r>
              <w:rPr>
                <w:rFonts w:hint="eastAsia"/>
                <w:sz w:val="24"/>
                <w:lang w:val="en-US" w:eastAsia="zh-CN"/>
              </w:rPr>
              <w:t>招标</w:t>
            </w:r>
            <w:r>
              <w:rPr>
                <w:sz w:val="24"/>
              </w:rPr>
              <w:t>公告期满之日起七个工作日。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rPr>
                <w:sz w:val="24"/>
              </w:rPr>
            </w:pPr>
          </w:p>
          <w:p>
            <w:pPr>
              <w:pStyle w:val="19"/>
              <w:spacing w:before="12"/>
              <w:rPr>
                <w:sz w:val="27"/>
              </w:rPr>
            </w:pPr>
          </w:p>
          <w:p>
            <w:pPr>
              <w:pStyle w:val="19"/>
              <w:ind w:left="0" w:leftChars="0" w:right="272" w:rightChars="0"/>
              <w:jc w:val="right"/>
              <w:rPr>
                <w:color w:val="auto"/>
                <w:sz w:val="24"/>
                <w:highlight w:val="none"/>
              </w:rPr>
            </w:pPr>
            <w:r>
              <w:rPr>
                <w:sz w:val="24"/>
              </w:rPr>
              <w:t>18</w:t>
            </w:r>
          </w:p>
        </w:tc>
        <w:tc>
          <w:tcPr>
            <w:tcW w:w="1654" w:type="dxa"/>
            <w:vAlign w:val="top"/>
          </w:tcPr>
          <w:p>
            <w:pPr>
              <w:pStyle w:val="19"/>
              <w:rPr>
                <w:sz w:val="24"/>
              </w:rPr>
            </w:pPr>
          </w:p>
          <w:p>
            <w:pPr>
              <w:pStyle w:val="19"/>
              <w:rPr>
                <w:sz w:val="24"/>
              </w:rPr>
            </w:pPr>
          </w:p>
          <w:p>
            <w:pPr>
              <w:pStyle w:val="19"/>
              <w:rPr>
                <w:sz w:val="24"/>
              </w:rPr>
            </w:pPr>
          </w:p>
          <w:p>
            <w:pPr>
              <w:pStyle w:val="19"/>
              <w:spacing w:before="12"/>
              <w:rPr>
                <w:sz w:val="27"/>
              </w:rPr>
            </w:pPr>
          </w:p>
          <w:p>
            <w:pPr>
              <w:pStyle w:val="19"/>
              <w:ind w:left="171" w:leftChars="0" w:right="161" w:rightChars="0"/>
              <w:jc w:val="center"/>
              <w:rPr>
                <w:rFonts w:hint="eastAsia"/>
                <w:color w:val="auto"/>
                <w:sz w:val="24"/>
                <w:highlight w:val="none"/>
                <w:lang w:val="en-US" w:eastAsia="zh-CN"/>
              </w:rPr>
            </w:pPr>
            <w:r>
              <w:rPr>
                <w:rFonts w:hint="eastAsia"/>
                <w:sz w:val="24"/>
                <w:lang w:val="en-US" w:eastAsia="zh-CN"/>
              </w:rPr>
              <w:t>投标</w:t>
            </w:r>
            <w:r>
              <w:rPr>
                <w:sz w:val="24"/>
              </w:rPr>
              <w:t>文件份数</w:t>
            </w:r>
          </w:p>
        </w:tc>
        <w:tc>
          <w:tcPr>
            <w:tcW w:w="6396" w:type="dxa"/>
            <w:vAlign w:val="top"/>
          </w:tcPr>
          <w:p>
            <w:pPr>
              <w:pStyle w:val="19"/>
              <w:spacing w:before="80" w:line="312" w:lineRule="auto"/>
              <w:ind w:left="107" w:right="333"/>
              <w:rPr>
                <w:sz w:val="24"/>
              </w:rPr>
            </w:pPr>
            <w:r>
              <w:rPr>
                <w:rFonts w:hint="eastAsia"/>
                <w:spacing w:val="-17"/>
                <w:sz w:val="24"/>
                <w:lang w:eastAsia="zh-CN"/>
              </w:rPr>
              <w:t>☑</w:t>
            </w:r>
            <w:r>
              <w:rPr>
                <w:spacing w:val="-17"/>
                <w:sz w:val="24"/>
              </w:rPr>
              <w:t>电子响应文件：成功上传至《全国公共资源交易平台</w:t>
            </w:r>
            <w:r>
              <w:rPr>
                <w:sz w:val="24"/>
              </w:rPr>
              <w:t>（</w:t>
            </w:r>
            <w:r>
              <w:rPr>
                <w:spacing w:val="-17"/>
                <w:sz w:val="24"/>
              </w:rPr>
              <w:t>河</w:t>
            </w:r>
            <w:r>
              <w:rPr>
                <w:sz w:val="24"/>
              </w:rPr>
              <w:t>南省·许昌市）》公共资源交易系统加密电子响应文件1份（文件格式为： XXX公司XXX项目编号.file）。</w:t>
            </w:r>
          </w:p>
          <w:p>
            <w:pPr>
              <w:pStyle w:val="19"/>
              <w:spacing w:before="94" w:line="312" w:lineRule="auto"/>
              <w:ind w:left="107" w:right="331"/>
              <w:rPr>
                <w:sz w:val="24"/>
              </w:rPr>
            </w:pPr>
            <w:r>
              <w:rPr>
                <w:spacing w:val="-4"/>
                <w:sz w:val="24"/>
              </w:rPr>
              <w:t>□ 纸质响应文件：正本一份，副本一份。使用格式为“投标</w:t>
            </w:r>
            <w:r>
              <w:rPr>
                <w:sz w:val="24"/>
              </w:rPr>
              <w:t>文件（供打印）.PDF”的文件电子响应文件和纸质响应文件的内容、格式、水印码、签章应</w:t>
            </w:r>
          </w:p>
          <w:p>
            <w:pPr>
              <w:pStyle w:val="19"/>
              <w:spacing w:before="93" w:line="299" w:lineRule="exact"/>
              <w:ind w:left="107" w:leftChars="0" w:right="0" w:rightChars="0"/>
              <w:rPr>
                <w:color w:val="auto"/>
                <w:sz w:val="24"/>
                <w:highlight w:val="none"/>
              </w:rPr>
            </w:pPr>
            <w:r>
              <w:rPr>
                <w:sz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1"/>
              <w:rPr>
                <w:sz w:val="21"/>
              </w:rPr>
            </w:pPr>
          </w:p>
          <w:p>
            <w:pPr>
              <w:pStyle w:val="19"/>
              <w:ind w:left="0" w:leftChars="0" w:right="272" w:rightChars="0"/>
              <w:jc w:val="right"/>
              <w:rPr>
                <w:color w:val="auto"/>
                <w:sz w:val="24"/>
                <w:highlight w:val="none"/>
              </w:rPr>
            </w:pPr>
            <w:r>
              <w:rPr>
                <w:sz w:val="24"/>
              </w:rPr>
              <w:t>19</w:t>
            </w:r>
          </w:p>
        </w:tc>
        <w:tc>
          <w:tcPr>
            <w:tcW w:w="1654" w:type="dxa"/>
            <w:vAlign w:val="center"/>
          </w:tcPr>
          <w:p>
            <w:pPr>
              <w:pStyle w:val="19"/>
              <w:spacing w:line="400" w:lineRule="exact"/>
              <w:ind w:left="0" w:leftChars="0" w:right="521" w:rightChars="0"/>
              <w:jc w:val="center"/>
              <w:rPr>
                <w:rFonts w:hint="eastAsia"/>
                <w:color w:val="auto"/>
                <w:sz w:val="24"/>
                <w:highlight w:val="none"/>
                <w:lang w:val="en-US" w:eastAsia="zh-CN"/>
              </w:rPr>
            </w:pPr>
            <w:r>
              <w:rPr>
                <w:rFonts w:hint="eastAsia"/>
                <w:spacing w:val="-1"/>
                <w:sz w:val="24"/>
                <w:lang w:val="en-US" w:eastAsia="zh-CN"/>
              </w:rPr>
              <w:t>投标</w:t>
            </w:r>
            <w:r>
              <w:rPr>
                <w:spacing w:val="-1"/>
                <w:sz w:val="24"/>
              </w:rPr>
              <w:t>文件的</w:t>
            </w:r>
            <w:r>
              <w:rPr>
                <w:sz w:val="24"/>
              </w:rPr>
              <w:t>签署盖章</w:t>
            </w:r>
          </w:p>
        </w:tc>
        <w:tc>
          <w:tcPr>
            <w:tcW w:w="6396" w:type="dxa"/>
            <w:vAlign w:val="top"/>
          </w:tcPr>
          <w:p>
            <w:pPr>
              <w:pStyle w:val="19"/>
              <w:keepNext w:val="0"/>
              <w:keepLines w:val="0"/>
              <w:pageBreakBefore w:val="0"/>
              <w:widowControl w:val="0"/>
              <w:kinsoku/>
              <w:wordWrap/>
              <w:overflowPunct/>
              <w:topLinePunct w:val="0"/>
              <w:autoSpaceDE w:val="0"/>
              <w:autoSpaceDN w:val="0"/>
              <w:bidi w:val="0"/>
              <w:adjustRightInd/>
              <w:snapToGrid/>
              <w:spacing w:before="81" w:line="360" w:lineRule="auto"/>
              <w:ind w:left="108"/>
              <w:textAlignment w:val="auto"/>
              <w:rPr>
                <w:sz w:val="24"/>
              </w:rPr>
            </w:pPr>
            <w:r>
              <w:rPr>
                <w:rFonts w:hint="eastAsia"/>
                <w:spacing w:val="-17"/>
                <w:sz w:val="24"/>
                <w:lang w:eastAsia="zh-CN"/>
              </w:rPr>
              <w:t>☑</w:t>
            </w:r>
            <w:r>
              <w:rPr>
                <w:spacing w:val="-17"/>
                <w:sz w:val="24"/>
              </w:rPr>
              <w:t xml:space="preserve"> 电子响应文件：按谈判文件要求加盖供应商电子印章和法</w:t>
            </w:r>
            <w:r>
              <w:rPr>
                <w:sz w:val="24"/>
              </w:rPr>
              <w:t>人电子印章。</w:t>
            </w:r>
          </w:p>
          <w:p>
            <w:pPr>
              <w:pStyle w:val="19"/>
              <w:keepNext w:val="0"/>
              <w:keepLines w:val="0"/>
              <w:pageBreakBefore w:val="0"/>
              <w:widowControl w:val="0"/>
              <w:kinsoku/>
              <w:wordWrap/>
              <w:overflowPunct/>
              <w:topLinePunct w:val="0"/>
              <w:autoSpaceDE w:val="0"/>
              <w:autoSpaceDN w:val="0"/>
              <w:bidi w:val="0"/>
              <w:adjustRightInd/>
              <w:snapToGrid/>
              <w:spacing w:before="81" w:line="360" w:lineRule="auto"/>
              <w:ind w:left="108" w:leftChars="0" w:right="0" w:rightChars="0"/>
              <w:textAlignment w:val="auto"/>
              <w:rPr>
                <w:color w:val="auto"/>
                <w:sz w:val="24"/>
                <w:highlight w:val="none"/>
              </w:rPr>
            </w:pPr>
            <w:r>
              <w:rPr>
                <w:rFonts w:hint="eastAsia"/>
                <w:sz w:val="24"/>
                <w:lang w:eastAsia="zh-CN"/>
              </w:rPr>
              <w:t>□</w:t>
            </w:r>
            <w:r>
              <w:rPr>
                <w:sz w:val="24"/>
              </w:rPr>
              <w:t xml:space="preserve"> 纸质响应文件：响应文件封面加盖供应商公章（响应文件</w:t>
            </w:r>
            <w:r>
              <w:rPr>
                <w:spacing w:val="-1"/>
                <w:sz w:val="24"/>
              </w:rPr>
              <w:t>是指供应商电子响应文件制作完成后生成的后缀名为</w:t>
            </w:r>
            <w:r>
              <w:rPr>
                <w:sz w:val="24"/>
              </w:rPr>
              <w:t>“.PDF”</w:t>
            </w:r>
            <w:r>
              <w:rPr>
                <w:spacing w:val="-117"/>
                <w:sz w:val="24"/>
              </w:rPr>
              <w:t xml:space="preserve"> </w:t>
            </w:r>
            <w:r>
              <w:rPr>
                <w:sz w:val="24"/>
              </w:rPr>
              <w:t>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spacing w:before="8"/>
              <w:rPr>
                <w:sz w:val="20"/>
              </w:rPr>
            </w:pPr>
          </w:p>
          <w:p>
            <w:pPr>
              <w:pStyle w:val="19"/>
              <w:spacing w:before="1"/>
              <w:ind w:left="281" w:leftChars="0" w:right="0" w:rightChars="0"/>
              <w:rPr>
                <w:color w:val="auto"/>
                <w:sz w:val="24"/>
                <w:highlight w:val="none"/>
              </w:rPr>
            </w:pPr>
            <w:r>
              <w:rPr>
                <w:sz w:val="24"/>
              </w:rPr>
              <w:t>20</w:t>
            </w:r>
          </w:p>
        </w:tc>
        <w:tc>
          <w:tcPr>
            <w:tcW w:w="165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81" w:line="360" w:lineRule="auto"/>
              <w:ind w:left="0" w:leftChars="0" w:right="0" w:rightChars="0"/>
              <w:jc w:val="center"/>
              <w:textAlignment w:val="auto"/>
              <w:rPr>
                <w:rFonts w:hint="eastAsia"/>
                <w:color w:val="auto"/>
                <w:sz w:val="24"/>
                <w:highlight w:val="none"/>
                <w:lang w:val="en-US" w:eastAsia="zh-CN"/>
              </w:rPr>
            </w:pPr>
            <w:r>
              <w:rPr>
                <w:rFonts w:hint="eastAsia" w:ascii="宋体" w:hAnsi="宋体" w:eastAsia="宋体" w:cs="宋体"/>
                <w:sz w:val="24"/>
                <w:lang w:val="en-US" w:eastAsia="zh-CN"/>
              </w:rPr>
              <w:t>评标委员会组建</w:t>
            </w:r>
          </w:p>
        </w:tc>
        <w:tc>
          <w:tcPr>
            <w:tcW w:w="639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81" w:line="360" w:lineRule="auto"/>
              <w:ind w:left="108"/>
              <w:jc w:val="both"/>
              <w:textAlignment w:val="auto"/>
              <w:rPr>
                <w:rFonts w:ascii="宋体" w:hAnsi="宋体" w:eastAsia="宋体" w:cs="宋体"/>
                <w:sz w:val="24"/>
              </w:rPr>
            </w:pPr>
            <w:r>
              <w:rPr>
                <w:rFonts w:hint="eastAsia" w:ascii="宋体" w:hAnsi="宋体" w:eastAsia="宋体" w:cs="宋体"/>
                <w:sz w:val="24"/>
                <w:lang w:val="en-US" w:eastAsia="zh-CN"/>
              </w:rPr>
              <w:t xml:space="preserve">评标委员会组建：由采购人代表1人和评审专家4人组成。 </w:t>
            </w:r>
          </w:p>
          <w:p>
            <w:pPr>
              <w:pStyle w:val="19"/>
              <w:keepNext w:val="0"/>
              <w:keepLines w:val="0"/>
              <w:pageBreakBefore w:val="0"/>
              <w:widowControl w:val="0"/>
              <w:kinsoku/>
              <w:wordWrap/>
              <w:overflowPunct/>
              <w:topLinePunct w:val="0"/>
              <w:autoSpaceDE w:val="0"/>
              <w:autoSpaceDN w:val="0"/>
              <w:bidi w:val="0"/>
              <w:adjustRightInd/>
              <w:snapToGrid/>
              <w:spacing w:before="81" w:line="360" w:lineRule="auto"/>
              <w:ind w:left="108" w:leftChars="0" w:right="0" w:rightChars="0"/>
              <w:jc w:val="both"/>
              <w:textAlignment w:val="auto"/>
              <w:rPr>
                <w:color w:val="auto"/>
                <w:sz w:val="24"/>
                <w:highlight w:val="none"/>
              </w:rPr>
            </w:pPr>
            <w:r>
              <w:rPr>
                <w:rFonts w:hint="eastAsia" w:ascii="宋体" w:hAnsi="宋体" w:eastAsia="宋体" w:cs="宋体"/>
                <w:sz w:val="24"/>
                <w:lang w:val="en-US" w:eastAsia="zh-CN"/>
              </w:rPr>
              <w:t>确定方式：评审专家评标前在河南省政府采购评审专家库中随机抽取。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spacing w:before="12"/>
              <w:rPr>
                <w:sz w:val="21"/>
              </w:rPr>
            </w:pPr>
          </w:p>
          <w:p>
            <w:pPr>
              <w:pStyle w:val="19"/>
              <w:ind w:left="281" w:leftChars="0" w:right="0" w:rightChars="0"/>
              <w:rPr>
                <w:color w:val="auto"/>
                <w:sz w:val="24"/>
                <w:highlight w:val="none"/>
              </w:rPr>
            </w:pPr>
            <w:r>
              <w:rPr>
                <w:sz w:val="24"/>
              </w:rPr>
              <w:t>21</w:t>
            </w:r>
          </w:p>
        </w:tc>
        <w:tc>
          <w:tcPr>
            <w:tcW w:w="1654" w:type="dxa"/>
            <w:vAlign w:val="center"/>
          </w:tcPr>
          <w:p>
            <w:pPr>
              <w:pStyle w:val="19"/>
              <w:ind w:left="0" w:leftChars="0" w:right="161" w:rightChars="0"/>
              <w:jc w:val="center"/>
              <w:rPr>
                <w:rFonts w:hint="eastAsia"/>
                <w:color w:val="auto"/>
                <w:sz w:val="24"/>
                <w:highlight w:val="none"/>
                <w:lang w:val="en-US" w:eastAsia="zh-CN"/>
              </w:rPr>
            </w:pPr>
            <w:r>
              <w:rPr>
                <w:sz w:val="24"/>
              </w:rPr>
              <w:t>评审方法</w:t>
            </w:r>
          </w:p>
        </w:tc>
        <w:tc>
          <w:tcPr>
            <w:tcW w:w="6396" w:type="dxa"/>
            <w:vAlign w:val="center"/>
          </w:tcPr>
          <w:p>
            <w:pPr>
              <w:keepNext w:val="0"/>
              <w:keepLines w:val="0"/>
              <w:widowControl/>
              <w:suppressLineNumbers w:val="0"/>
              <w:ind w:left="0" w:leftChars="0" w:right="0" w:rightChars="0"/>
              <w:jc w:val="both"/>
              <w:rPr>
                <w:color w:val="auto"/>
                <w:sz w:val="24"/>
                <w:highlight w:val="none"/>
              </w:rPr>
            </w:pPr>
            <w:r>
              <w:rPr>
                <w:rFonts w:hint="eastAsia" w:ascii="宋体" w:hAnsi="宋体" w:eastAsia="宋体" w:cs="宋体"/>
                <w:sz w:val="24"/>
                <w:szCs w:val="22"/>
                <w:lang w:val="en-US" w:eastAsia="zh-CN" w:bidi="ar-SA"/>
              </w:rPr>
              <w:t xml:space="preserve">☑综合评分法□最低评标价法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90"/>
              <w:ind w:left="281" w:leftChars="0" w:right="0" w:rightChars="0"/>
              <w:rPr>
                <w:color w:val="auto"/>
                <w:sz w:val="24"/>
                <w:highlight w:val="none"/>
              </w:rPr>
            </w:pPr>
            <w:r>
              <w:rPr>
                <w:rFonts w:hint="eastAsia"/>
                <w:sz w:val="24"/>
                <w:lang w:val="en-US" w:eastAsia="zh-CN"/>
              </w:rPr>
              <w:t>22</w:t>
            </w:r>
          </w:p>
        </w:tc>
        <w:tc>
          <w:tcPr>
            <w:tcW w:w="1654" w:type="dxa"/>
            <w:vAlign w:val="top"/>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90"/>
              <w:ind w:left="154" w:leftChars="0" w:right="144" w:rightChars="0"/>
              <w:jc w:val="center"/>
              <w:rPr>
                <w:rFonts w:hint="eastAsia"/>
                <w:color w:val="auto"/>
                <w:sz w:val="24"/>
                <w:highlight w:val="none"/>
                <w:lang w:val="en-US" w:eastAsia="zh-CN"/>
              </w:rPr>
            </w:pPr>
            <w:r>
              <w:rPr>
                <w:sz w:val="24"/>
              </w:rPr>
              <w:t>中小企业有关政策</w:t>
            </w:r>
          </w:p>
        </w:tc>
        <w:tc>
          <w:tcPr>
            <w:tcW w:w="6396" w:type="dxa"/>
            <w:vAlign w:val="top"/>
          </w:tcPr>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FF0000"/>
                <w:kern w:val="0"/>
                <w:sz w:val="24"/>
                <w:szCs w:val="24"/>
                <w:highlight w:val="none"/>
                <w:lang w:val="en-US" w:eastAsia="zh-CN" w:bidi="ar"/>
              </w:rPr>
            </w:pPr>
            <w:r>
              <w:rPr>
                <w:rFonts w:hint="eastAsia" w:ascii="宋体" w:hAnsi="宋体" w:eastAsia="宋体" w:cs="宋体"/>
                <w:b/>
                <w:bCs/>
                <w:color w:val="FF0000"/>
                <w:kern w:val="0"/>
                <w:sz w:val="24"/>
                <w:szCs w:val="24"/>
                <w:highlight w:val="none"/>
                <w:lang w:val="en-US" w:eastAsia="zh-CN" w:bidi="ar"/>
              </w:rPr>
              <w:t>本项目属于专门面向中小企业采购的项目；</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3、提供由省级以上监狱管理局、戒毒管理局（含新疆生产建设兵团）出具的属于监狱企业证明文件的，视同为小型和微型企业。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sz w:val="24"/>
                <w:highlight w:val="none"/>
              </w:rPr>
            </w:pPr>
            <w:r>
              <w:rPr>
                <w:rFonts w:hint="eastAsia" w:ascii="宋体" w:hAnsi="宋体" w:eastAsia="宋体" w:cs="宋体"/>
                <w:color w:val="000000"/>
                <w:kern w:val="0"/>
                <w:sz w:val="24"/>
                <w:szCs w:val="24"/>
                <w:highlight w:val="none"/>
                <w:lang w:val="en-US" w:eastAsia="zh-CN" w:bidi="ar"/>
              </w:rPr>
              <w:t>4、符合享受政府采购支持政策的残疾人福利性单位条件且提供《残疾人福利性单位声明函》的，视同为小型和微型企业</w:t>
            </w:r>
            <w:r>
              <w:rPr>
                <w:rFonts w:hint="eastAsia" w:ascii="宋体" w:hAnsi="宋体" w:eastAsia="宋体" w:cs="宋体"/>
                <w:color w:val="000000"/>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34"/>
              </w:rPr>
            </w:pPr>
          </w:p>
          <w:p>
            <w:pPr>
              <w:pStyle w:val="19"/>
              <w:ind w:left="281" w:leftChars="0" w:right="0" w:rightChars="0"/>
              <w:rPr>
                <w:color w:val="auto"/>
                <w:sz w:val="24"/>
                <w:highlight w:val="none"/>
              </w:rPr>
            </w:pPr>
            <w:r>
              <w:rPr>
                <w:rFonts w:hint="eastAsia"/>
                <w:sz w:val="24"/>
                <w:lang w:val="en-US" w:eastAsia="zh-CN"/>
              </w:rPr>
              <w:t>23</w:t>
            </w:r>
          </w:p>
        </w:tc>
        <w:tc>
          <w:tcPr>
            <w:tcW w:w="1654" w:type="dxa"/>
            <w:vAlign w:val="top"/>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34"/>
              </w:rPr>
            </w:pPr>
          </w:p>
          <w:p>
            <w:pPr>
              <w:pStyle w:val="19"/>
              <w:ind w:left="171" w:leftChars="0" w:right="161" w:rightChars="0"/>
              <w:jc w:val="center"/>
              <w:rPr>
                <w:rFonts w:hint="eastAsia"/>
                <w:color w:val="auto"/>
                <w:sz w:val="24"/>
                <w:highlight w:val="none"/>
                <w:lang w:val="en-US" w:eastAsia="zh-CN"/>
              </w:rPr>
            </w:pPr>
            <w:r>
              <w:rPr>
                <w:sz w:val="24"/>
              </w:rPr>
              <w:t>节能环保要求</w:t>
            </w:r>
          </w:p>
        </w:tc>
        <w:tc>
          <w:tcPr>
            <w:tcW w:w="6396" w:type="dxa"/>
            <w:vAlign w:val="top"/>
          </w:tcPr>
          <w:p>
            <w:pPr>
              <w:pStyle w:val="19"/>
              <w:spacing w:before="80" w:line="312" w:lineRule="auto"/>
              <w:ind w:left="107" w:leftChars="0" w:right="69" w:rightChars="0"/>
              <w:jc w:val="both"/>
              <w:rPr>
                <w:color w:val="auto"/>
                <w:sz w:val="24"/>
                <w:highlight w:val="none"/>
              </w:rPr>
            </w:pPr>
            <w:r>
              <w:rPr>
                <w:sz w:val="24"/>
              </w:rPr>
              <w:t>执行《财政部 发展改革委 生态环境部 市场监管总局关于调整</w:t>
            </w:r>
            <w:r>
              <w:rPr>
                <w:spacing w:val="-8"/>
                <w:sz w:val="24"/>
              </w:rPr>
              <w:t>优化节能产品、环境标志产品政府采购执行机制的通知》</w:t>
            </w:r>
            <w:r>
              <w:rPr>
                <w:spacing w:val="12"/>
                <w:sz w:val="24"/>
              </w:rPr>
              <w:t>（</w:t>
            </w:r>
            <w:r>
              <w:rPr>
                <w:spacing w:val="1"/>
                <w:sz w:val="24"/>
              </w:rPr>
              <w:t>财库</w:t>
            </w:r>
            <w:r>
              <w:rPr>
                <w:spacing w:val="-8"/>
                <w:sz w:val="24"/>
              </w:rPr>
              <w:t>〔</w:t>
            </w:r>
            <w:r>
              <w:rPr>
                <w:spacing w:val="-4"/>
                <w:sz w:val="24"/>
              </w:rPr>
              <w:t>2019</w:t>
            </w:r>
            <w:r>
              <w:rPr>
                <w:spacing w:val="-12"/>
                <w:sz w:val="24"/>
              </w:rPr>
              <w:t>〕</w:t>
            </w:r>
            <w:r>
              <w:rPr>
                <w:spacing w:val="2"/>
                <w:sz w:val="24"/>
              </w:rPr>
              <w:t>9</w:t>
            </w:r>
            <w:r>
              <w:rPr>
                <w:spacing w:val="-10"/>
                <w:sz w:val="24"/>
              </w:rPr>
              <w:t>号</w:t>
            </w:r>
            <w:r>
              <w:rPr>
                <w:spacing w:val="-106"/>
                <w:sz w:val="24"/>
              </w:rPr>
              <w:t>）</w:t>
            </w:r>
            <w:r>
              <w:rPr>
                <w:spacing w:val="-12"/>
                <w:sz w:val="24"/>
              </w:rPr>
              <w:t>、关 于印发节能产品政府采购品目清单的通知（</w:t>
            </w:r>
            <w:r>
              <w:rPr>
                <w:sz w:val="24"/>
              </w:rPr>
              <w:t>财</w:t>
            </w:r>
            <w:r>
              <w:rPr>
                <w:spacing w:val="-4"/>
                <w:sz w:val="24"/>
              </w:rPr>
              <w:t>库〔2019〕19号</w:t>
            </w:r>
            <w:r>
              <w:rPr>
                <w:spacing w:val="-116"/>
                <w:sz w:val="24"/>
              </w:rPr>
              <w:t>）</w:t>
            </w:r>
            <w:r>
              <w:rPr>
                <w:spacing w:val="-8"/>
                <w:sz w:val="24"/>
              </w:rPr>
              <w:t>、关于印 发环境标志产品政府采购品目清单的</w:t>
            </w:r>
            <w:r>
              <w:rPr>
                <w:spacing w:val="-4"/>
                <w:sz w:val="24"/>
              </w:rPr>
              <w:t>通知（财库〔2019</w:t>
            </w:r>
            <w:r>
              <w:rPr>
                <w:spacing w:val="-3"/>
                <w:sz w:val="24"/>
              </w:rPr>
              <w:t>〕18号</w:t>
            </w:r>
            <w:r>
              <w:rPr>
                <w:spacing w:val="-116"/>
                <w:sz w:val="24"/>
              </w:rPr>
              <w:t>）</w:t>
            </w:r>
            <w:r>
              <w:rPr>
                <w:spacing w:val="-8"/>
                <w:sz w:val="24"/>
              </w:rPr>
              <w:t>、市场监 管总局关于发布参与实施政府采购节能产品、环境标志产品认证机构名录的公告</w:t>
            </w:r>
            <w:r>
              <w:rPr>
                <w:spacing w:val="-1"/>
                <w:sz w:val="24"/>
              </w:rPr>
              <w:t>（2019</w:t>
            </w:r>
            <w:r>
              <w:rPr>
                <w:sz w:val="24"/>
              </w:rPr>
              <w:t>年第</w:t>
            </w:r>
            <w:r>
              <w:rPr>
                <w:spacing w:val="-6"/>
                <w:sz w:val="24"/>
              </w:rPr>
              <w:t>16</w:t>
            </w:r>
            <w:r>
              <w:rPr>
                <w:spacing w:val="7"/>
                <w:sz w:val="24"/>
              </w:rPr>
              <w:t>号</w:t>
            </w:r>
            <w:r>
              <w:rPr>
                <w:spacing w:val="-36"/>
                <w:sz w:val="24"/>
              </w:rPr>
              <w:t>）</w:t>
            </w:r>
            <w:r>
              <w:rPr>
                <w:spacing w:val="-12"/>
                <w:sz w:val="24"/>
              </w:rPr>
              <w:t>，本次投标产品类别属于政府强制采购产品类 别的，须按</w:t>
            </w:r>
            <w:r>
              <w:rPr>
                <w:spacing w:val="-5"/>
                <w:sz w:val="24"/>
              </w:rPr>
              <w:t>照要求提供依据国家确定的认证机构出具的、处于有效期之内的节能产品、环境标志产品认证证书，否则投标无效；属于政府优先采购产品类别的，须按照要求提供依据国家确定的认证机构出</w:t>
            </w:r>
            <w:r>
              <w:rPr>
                <w:spacing w:val="9"/>
                <w:sz w:val="24"/>
              </w:rPr>
              <w:t>具的、处于有效期之内的节能产品、环境标志产品认证证</w:t>
            </w:r>
            <w:r>
              <w:rPr>
                <w:sz w:val="24"/>
              </w:rPr>
              <w:t>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spacing w:before="173"/>
              <w:ind w:left="281" w:leftChars="0" w:right="0" w:rightChars="0"/>
              <w:rPr>
                <w:color w:val="auto"/>
                <w:sz w:val="24"/>
                <w:highlight w:val="none"/>
              </w:rPr>
            </w:pPr>
            <w:r>
              <w:rPr>
                <w:rFonts w:hint="eastAsia"/>
                <w:sz w:val="24"/>
                <w:lang w:val="en-US" w:eastAsia="zh-CN"/>
              </w:rPr>
              <w:t>24</w:t>
            </w:r>
          </w:p>
        </w:tc>
        <w:tc>
          <w:tcPr>
            <w:tcW w:w="1654" w:type="dxa"/>
            <w:vAlign w:val="top"/>
          </w:tcPr>
          <w:p>
            <w:pPr>
              <w:pStyle w:val="19"/>
              <w:rPr>
                <w:sz w:val="24"/>
              </w:rPr>
            </w:pPr>
          </w:p>
          <w:p>
            <w:pPr>
              <w:pStyle w:val="19"/>
              <w:spacing w:before="173"/>
              <w:ind w:left="171" w:leftChars="0" w:right="161" w:rightChars="0"/>
              <w:jc w:val="center"/>
              <w:rPr>
                <w:rFonts w:hint="eastAsia"/>
                <w:color w:val="auto"/>
                <w:sz w:val="24"/>
                <w:highlight w:val="none"/>
                <w:lang w:val="en-US" w:eastAsia="zh-CN"/>
              </w:rPr>
            </w:pPr>
            <w:r>
              <w:rPr>
                <w:sz w:val="24"/>
              </w:rPr>
              <w:t>信息安全要求</w:t>
            </w:r>
          </w:p>
        </w:tc>
        <w:tc>
          <w:tcPr>
            <w:tcW w:w="6396" w:type="dxa"/>
            <w:vAlign w:val="top"/>
          </w:tcPr>
          <w:p>
            <w:pPr>
              <w:pStyle w:val="19"/>
              <w:spacing w:before="82" w:line="312" w:lineRule="auto"/>
              <w:ind w:left="107" w:leftChars="0" w:right="81" w:rightChars="0"/>
              <w:rPr>
                <w:color w:val="auto"/>
                <w:sz w:val="24"/>
                <w:highlight w:val="none"/>
              </w:rPr>
            </w:pPr>
            <w:r>
              <w:rPr>
                <w:spacing w:val="-12"/>
                <w:sz w:val="24"/>
              </w:rPr>
              <w:t>按照《关于信息安全产品实施政府采购的通知》（财库【2010】48</w:t>
            </w:r>
            <w:r>
              <w:rPr>
                <w:spacing w:val="-117"/>
                <w:sz w:val="24"/>
              </w:rPr>
              <w:t xml:space="preserve"> </w:t>
            </w:r>
            <w:r>
              <w:rPr>
                <w:spacing w:val="-5"/>
                <w:sz w:val="24"/>
              </w:rPr>
              <w:t>号</w:t>
            </w:r>
            <w:r>
              <w:rPr>
                <w:spacing w:val="-3"/>
                <w:sz w:val="24"/>
              </w:rPr>
              <w:t>）</w:t>
            </w:r>
            <w:r>
              <w:rPr>
                <w:spacing w:val="-5"/>
                <w:sz w:val="24"/>
              </w:rPr>
              <w:t>要求：信息安全产品，需提供由中国信息安全认证中心按国</w:t>
            </w:r>
            <w:r>
              <w:rPr>
                <w:spacing w:val="-12"/>
                <w:sz w:val="24"/>
              </w:rPr>
              <w:t>家标准认证颁发的有效认证证书。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spacing w:before="3"/>
              <w:rPr>
                <w:sz w:val="17"/>
                <w:highlight w:val="none"/>
              </w:rPr>
            </w:pPr>
          </w:p>
          <w:p>
            <w:pPr>
              <w:pStyle w:val="19"/>
              <w:ind w:left="281" w:leftChars="0" w:right="0" w:rightChars="0"/>
              <w:rPr>
                <w:color w:val="auto"/>
                <w:sz w:val="24"/>
                <w:highlight w:val="none"/>
              </w:rPr>
            </w:pPr>
            <w:r>
              <w:rPr>
                <w:rFonts w:hint="eastAsia"/>
                <w:sz w:val="24"/>
                <w:highlight w:val="none"/>
                <w:lang w:val="en-US" w:eastAsia="zh-CN"/>
              </w:rPr>
              <w:t>25</w:t>
            </w:r>
          </w:p>
        </w:tc>
        <w:tc>
          <w:tcPr>
            <w:tcW w:w="1654" w:type="dxa"/>
            <w:vAlign w:val="top"/>
          </w:tcPr>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rPr>
                <w:sz w:val="24"/>
                <w:highlight w:val="none"/>
              </w:rPr>
            </w:pPr>
          </w:p>
          <w:p>
            <w:pPr>
              <w:pStyle w:val="19"/>
              <w:spacing w:before="3"/>
              <w:rPr>
                <w:sz w:val="17"/>
                <w:highlight w:val="none"/>
              </w:rPr>
            </w:pPr>
          </w:p>
          <w:p>
            <w:pPr>
              <w:pStyle w:val="19"/>
              <w:ind w:left="171" w:leftChars="0" w:right="161" w:rightChars="0"/>
              <w:jc w:val="center"/>
              <w:rPr>
                <w:rFonts w:hint="eastAsia"/>
                <w:color w:val="auto"/>
                <w:sz w:val="24"/>
                <w:highlight w:val="none"/>
                <w:lang w:val="en-US" w:eastAsia="zh-CN"/>
              </w:rPr>
            </w:pPr>
            <w:r>
              <w:rPr>
                <w:sz w:val="24"/>
                <w:highlight w:val="none"/>
              </w:rPr>
              <w:t>履约保证金</w:t>
            </w:r>
          </w:p>
        </w:tc>
        <w:tc>
          <w:tcPr>
            <w:tcW w:w="6396" w:type="dxa"/>
            <w:vAlign w:val="top"/>
          </w:tcPr>
          <w:p>
            <w:pPr>
              <w:pStyle w:val="19"/>
              <w:spacing w:before="81"/>
              <w:ind w:left="107"/>
              <w:rPr>
                <w:sz w:val="24"/>
              </w:rPr>
            </w:pPr>
            <w:r>
              <w:rPr>
                <w:sz w:val="24"/>
              </w:rPr>
              <w:t>□无要求</w:t>
            </w:r>
          </w:p>
          <w:p>
            <w:pPr>
              <w:pStyle w:val="19"/>
              <w:spacing w:before="91"/>
              <w:ind w:left="107"/>
              <w:rPr>
                <w:sz w:val="24"/>
              </w:rPr>
            </w:pPr>
            <w:r>
              <w:rPr>
                <w:rFonts w:hint="eastAsia" w:ascii="MS UI Gothic" w:hAnsi="MS UI Gothic" w:eastAsia="MS UI Gothic"/>
                <w:sz w:val="24"/>
              </w:rPr>
              <w:t>☑</w:t>
            </w:r>
            <w:r>
              <w:rPr>
                <w:sz w:val="24"/>
              </w:rPr>
              <w:t>要求提交。</w:t>
            </w:r>
          </w:p>
          <w:p>
            <w:pPr>
              <w:pStyle w:val="19"/>
              <w:spacing w:before="94"/>
              <w:ind w:left="107"/>
              <w:rPr>
                <w:sz w:val="24"/>
              </w:rPr>
            </w:pPr>
            <w:r>
              <w:rPr>
                <w:sz w:val="24"/>
              </w:rPr>
              <w:t>缴纳形式：基本户转账或履约保函的形式。</w:t>
            </w:r>
          </w:p>
          <w:p>
            <w:pPr>
              <w:pStyle w:val="19"/>
              <w:spacing w:before="91" w:line="312" w:lineRule="auto"/>
              <w:ind w:left="107" w:right="213"/>
              <w:rPr>
                <w:spacing w:val="-1"/>
                <w:sz w:val="24"/>
              </w:rPr>
            </w:pPr>
            <w:r>
              <w:rPr>
                <w:spacing w:val="-1"/>
                <w:sz w:val="24"/>
              </w:rPr>
              <w:t>履约担保金额：</w:t>
            </w:r>
            <w:r>
              <w:rPr>
                <w:rFonts w:hint="eastAsia"/>
                <w:spacing w:val="-1"/>
                <w:sz w:val="24"/>
                <w:lang w:val="en-US" w:eastAsia="zh-CN"/>
              </w:rPr>
              <w:t>按不超过</w:t>
            </w:r>
            <w:r>
              <w:rPr>
                <w:spacing w:val="-1"/>
                <w:sz w:val="24"/>
              </w:rPr>
              <w:t>中标合同金额的</w:t>
            </w:r>
            <w:r>
              <w:rPr>
                <w:rFonts w:hint="eastAsia"/>
                <w:spacing w:val="-1"/>
                <w:sz w:val="24"/>
                <w:lang w:val="en-US" w:eastAsia="zh-CN"/>
              </w:rPr>
              <w:t>10</w:t>
            </w:r>
            <w:r>
              <w:rPr>
                <w:spacing w:val="-1"/>
                <w:sz w:val="24"/>
              </w:rPr>
              <w:t>%</w:t>
            </w:r>
            <w:r>
              <w:rPr>
                <w:rFonts w:hint="eastAsia"/>
                <w:spacing w:val="-1"/>
                <w:sz w:val="24"/>
                <w:lang w:val="en-US" w:eastAsia="zh-CN"/>
              </w:rPr>
              <w:t>提交</w:t>
            </w:r>
            <w:r>
              <w:rPr>
                <w:spacing w:val="-1"/>
                <w:sz w:val="24"/>
              </w:rPr>
              <w:t>（百元取整）</w:t>
            </w:r>
          </w:p>
          <w:p>
            <w:pPr>
              <w:pStyle w:val="19"/>
              <w:spacing w:before="91" w:line="312" w:lineRule="auto"/>
              <w:ind w:left="107" w:right="213"/>
              <w:rPr>
                <w:sz w:val="24"/>
              </w:rPr>
            </w:pPr>
            <w:r>
              <w:rPr>
                <w:spacing w:val="-1"/>
                <w:sz w:val="24"/>
              </w:rPr>
              <w:t>投标人采用基本户转账方式缴纳履约担保的，在中标通知书领</w:t>
            </w:r>
            <w:r>
              <w:rPr>
                <w:sz w:val="24"/>
              </w:rPr>
              <w:t>取后</w:t>
            </w:r>
            <w:r>
              <w:rPr>
                <w:spacing w:val="-1"/>
                <w:sz w:val="24"/>
              </w:rPr>
              <w:t>与招标人签订合同前办理，应缴纳至以下账户</w:t>
            </w:r>
            <w:r>
              <w:rPr>
                <w:sz w:val="24"/>
              </w:rPr>
              <w:t>（履约担保缴纳时需</w:t>
            </w:r>
            <w:r>
              <w:rPr>
                <w:spacing w:val="-1"/>
                <w:sz w:val="24"/>
              </w:rPr>
              <w:t>备注项目名称、编号、标段</w:t>
            </w:r>
            <w:r>
              <w:rPr>
                <w:sz w:val="24"/>
              </w:rPr>
              <w:t>）：</w:t>
            </w:r>
          </w:p>
          <w:p>
            <w:pPr>
              <w:pStyle w:val="19"/>
              <w:spacing w:before="91" w:line="312" w:lineRule="auto"/>
              <w:ind w:left="107" w:right="213"/>
              <w:rPr>
                <w:sz w:val="24"/>
              </w:rPr>
            </w:pPr>
            <w:r>
              <w:rPr>
                <w:spacing w:val="-117"/>
                <w:sz w:val="24"/>
              </w:rPr>
              <w:t xml:space="preserve"> </w:t>
            </w:r>
            <w:r>
              <w:rPr>
                <w:sz w:val="24"/>
              </w:rPr>
              <w:t>开户行：中原银行鄢陵支行</w:t>
            </w:r>
            <w:bookmarkStart w:id="0" w:name="_GoBack"/>
            <w:bookmarkEnd w:id="0"/>
          </w:p>
          <w:p>
            <w:pPr>
              <w:pStyle w:val="19"/>
              <w:tabs>
                <w:tab w:val="left" w:pos="587"/>
              </w:tabs>
              <w:spacing w:line="312" w:lineRule="auto"/>
              <w:ind w:left="107" w:right="6" w:rightChars="0"/>
              <w:rPr>
                <w:sz w:val="24"/>
              </w:rPr>
            </w:pPr>
            <w:r>
              <w:rPr>
                <w:sz w:val="24"/>
              </w:rPr>
              <w:t>户</w:t>
            </w:r>
            <w:r>
              <w:rPr>
                <w:sz w:val="24"/>
              </w:rPr>
              <w:tab/>
            </w:r>
            <w:r>
              <w:rPr>
                <w:spacing w:val="-1"/>
                <w:sz w:val="24"/>
              </w:rPr>
              <w:t>名：鄢陵</w:t>
            </w:r>
            <w:r>
              <w:rPr>
                <w:sz w:val="24"/>
              </w:rPr>
              <w:t>县公共资源</w:t>
            </w:r>
          </w:p>
          <w:p>
            <w:pPr>
              <w:pStyle w:val="19"/>
              <w:tabs>
                <w:tab w:val="left" w:pos="587"/>
              </w:tabs>
              <w:spacing w:line="312" w:lineRule="auto"/>
              <w:ind w:left="107" w:right="6" w:rightChars="0"/>
              <w:rPr>
                <w:sz w:val="24"/>
              </w:rPr>
            </w:pPr>
            <w:r>
              <w:rPr>
                <w:sz w:val="24"/>
              </w:rPr>
              <w:t>交易中心账号</w:t>
            </w:r>
            <w:r>
              <w:rPr>
                <w:rFonts w:hint="eastAsia"/>
                <w:sz w:val="24"/>
                <w:lang w:eastAsia="zh-CN"/>
              </w:rPr>
              <w:t>：</w:t>
            </w:r>
            <w:r>
              <w:rPr>
                <w:sz w:val="24"/>
              </w:rPr>
              <w:t>411025010190014701</w:t>
            </w:r>
          </w:p>
          <w:p>
            <w:pPr>
              <w:pStyle w:val="19"/>
              <w:spacing w:before="2"/>
              <w:ind w:left="107"/>
              <w:rPr>
                <w:sz w:val="24"/>
              </w:rPr>
            </w:pPr>
            <w:r>
              <w:rPr>
                <w:sz w:val="24"/>
              </w:rPr>
              <w:t>注意事项:</w:t>
            </w:r>
          </w:p>
          <w:p>
            <w:pPr>
              <w:pStyle w:val="19"/>
              <w:spacing w:before="81" w:line="312" w:lineRule="auto"/>
              <w:ind w:left="107" w:right="333"/>
              <w:rPr>
                <w:sz w:val="24"/>
              </w:rPr>
            </w:pPr>
            <w:r>
              <w:rPr>
                <w:sz w:val="24"/>
              </w:rPr>
              <w:t>有下列情形之一的履约担保不予退还:</w:t>
            </w:r>
          </w:p>
          <w:p>
            <w:pPr>
              <w:pStyle w:val="19"/>
              <w:spacing w:before="81" w:line="312" w:lineRule="auto"/>
              <w:ind w:left="107" w:right="333"/>
              <w:rPr>
                <w:sz w:val="24"/>
              </w:rPr>
            </w:pPr>
            <w:r>
              <w:rPr>
                <w:spacing w:val="-1"/>
                <w:sz w:val="24"/>
              </w:rPr>
              <w:t>1、中标人向他人转让中标项目或将中标项目肢解后分别向他</w:t>
            </w:r>
            <w:r>
              <w:rPr>
                <w:sz w:val="24"/>
              </w:rPr>
              <w:t>人转让；</w:t>
            </w:r>
          </w:p>
          <w:p>
            <w:pPr>
              <w:pStyle w:val="19"/>
              <w:spacing w:line="307" w:lineRule="exact"/>
              <w:ind w:left="107"/>
              <w:rPr>
                <w:sz w:val="24"/>
              </w:rPr>
            </w:pPr>
            <w:r>
              <w:rPr>
                <w:sz w:val="24"/>
              </w:rPr>
              <w:t>2、法律法规、规章规定的其它不予退还的情形。</w:t>
            </w:r>
          </w:p>
          <w:p>
            <w:pPr>
              <w:pStyle w:val="19"/>
              <w:spacing w:before="93" w:line="312" w:lineRule="auto"/>
              <w:ind w:left="107" w:right="333"/>
              <w:rPr>
                <w:sz w:val="24"/>
              </w:rPr>
            </w:pPr>
            <w:r>
              <w:rPr>
                <w:spacing w:val="-1"/>
                <w:sz w:val="24"/>
              </w:rPr>
              <w:t>3、投标人采用联合体投标的，由联合体牵头人负责履约担保</w:t>
            </w:r>
            <w:r>
              <w:rPr>
                <w:sz w:val="24"/>
              </w:rPr>
              <w:t>或者履约保函的缴纳或提交。</w:t>
            </w:r>
          </w:p>
          <w:p>
            <w:pPr>
              <w:pStyle w:val="19"/>
              <w:spacing w:line="312" w:lineRule="auto"/>
              <w:ind w:left="107" w:right="213"/>
              <w:rPr>
                <w:sz w:val="24"/>
              </w:rPr>
            </w:pPr>
            <w:r>
              <w:rPr>
                <w:sz w:val="24"/>
              </w:rPr>
              <w:t>4、投标人因账户开户银行、银行账号发生变化，不能按照来</w:t>
            </w:r>
            <w:r>
              <w:rPr>
                <w:spacing w:val="-1"/>
                <w:sz w:val="24"/>
              </w:rPr>
              <w:t>款途径原路返还履约担保的，投标人须提供原账户开户银行相关证明及新开账户开户许可证</w:t>
            </w:r>
            <w:r>
              <w:rPr>
                <w:sz w:val="24"/>
              </w:rPr>
              <w:t>（鄢陵县公共资源交易中心四楼政府采购中心财务室，联系电话：0374—7608818）</w:t>
            </w:r>
          </w:p>
          <w:p>
            <w:pPr>
              <w:pStyle w:val="19"/>
              <w:spacing w:before="2" w:line="312" w:lineRule="auto"/>
              <w:ind w:left="107" w:right="189"/>
              <w:jc w:val="both"/>
              <w:rPr>
                <w:sz w:val="24"/>
              </w:rPr>
            </w:pPr>
            <w:r>
              <w:rPr>
                <w:sz w:val="24"/>
              </w:rPr>
              <w:t>备注：受疫情防控重点保障企业或受疫情影响较大企业免收履约保证金。中标（成交）供应商需提供企业当地政府疫情联防联控部门出具的“为疫情防控重点保障企业或受疫情影响较大</w:t>
            </w:r>
          </w:p>
          <w:p>
            <w:pPr>
              <w:pStyle w:val="19"/>
              <w:spacing w:before="90" w:line="298" w:lineRule="exact"/>
              <w:ind w:left="107" w:leftChars="0" w:right="0" w:rightChars="0"/>
              <w:rPr>
                <w:color w:val="auto"/>
                <w:sz w:val="24"/>
                <w:highlight w:val="none"/>
              </w:rPr>
            </w:pPr>
            <w:r>
              <w:rPr>
                <w:sz w:val="24"/>
              </w:rPr>
              <w:t>企业”的公函证明材料。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spacing w:before="2"/>
              <w:rPr>
                <w:sz w:val="29"/>
              </w:rPr>
            </w:pPr>
          </w:p>
          <w:p>
            <w:pPr>
              <w:pStyle w:val="19"/>
              <w:ind w:left="281" w:leftChars="0" w:right="0" w:rightChars="0"/>
              <w:rPr>
                <w:color w:val="auto"/>
                <w:sz w:val="24"/>
                <w:highlight w:val="none"/>
              </w:rPr>
            </w:pPr>
            <w:r>
              <w:rPr>
                <w:rFonts w:hint="eastAsia"/>
                <w:sz w:val="24"/>
                <w:lang w:val="en-US" w:eastAsia="zh-CN"/>
              </w:rPr>
              <w:t>26</w:t>
            </w:r>
          </w:p>
        </w:tc>
        <w:tc>
          <w:tcPr>
            <w:tcW w:w="1654" w:type="dxa"/>
            <w:vAlign w:val="top"/>
          </w:tcPr>
          <w:p>
            <w:pPr>
              <w:pStyle w:val="19"/>
              <w:rPr>
                <w:sz w:val="24"/>
              </w:rPr>
            </w:pPr>
          </w:p>
          <w:p>
            <w:pPr>
              <w:pStyle w:val="19"/>
              <w:spacing w:before="2"/>
              <w:rPr>
                <w:sz w:val="29"/>
              </w:rPr>
            </w:pPr>
          </w:p>
          <w:p>
            <w:pPr>
              <w:pStyle w:val="19"/>
              <w:ind w:left="171" w:leftChars="0" w:right="161" w:rightChars="0"/>
              <w:jc w:val="center"/>
              <w:rPr>
                <w:rFonts w:hint="eastAsia"/>
                <w:color w:val="auto"/>
                <w:sz w:val="24"/>
                <w:highlight w:val="none"/>
                <w:lang w:val="en-US" w:eastAsia="zh-CN"/>
              </w:rPr>
            </w:pPr>
            <w:r>
              <w:rPr>
                <w:sz w:val="24"/>
              </w:rPr>
              <w:t>代理服务费</w:t>
            </w:r>
          </w:p>
        </w:tc>
        <w:tc>
          <w:tcPr>
            <w:tcW w:w="6396" w:type="dxa"/>
            <w:vAlign w:val="top"/>
          </w:tcPr>
          <w:p>
            <w:pPr>
              <w:pStyle w:val="19"/>
              <w:spacing w:before="81"/>
              <w:ind w:left="107"/>
              <w:rPr>
                <w:sz w:val="24"/>
              </w:rPr>
            </w:pPr>
            <w:r>
              <w:rPr>
                <w:sz w:val="24"/>
              </w:rPr>
              <w:t>□ 不收取</w:t>
            </w:r>
          </w:p>
          <w:p>
            <w:pPr>
              <w:pStyle w:val="19"/>
              <w:spacing w:line="400" w:lineRule="exact"/>
              <w:ind w:left="107" w:leftChars="0" w:right="213" w:rightChars="0"/>
              <w:rPr>
                <w:color w:val="auto"/>
                <w:sz w:val="24"/>
                <w:highlight w:val="none"/>
              </w:rPr>
            </w:pPr>
            <w:r>
              <w:rPr>
                <w:rFonts w:hint="eastAsia"/>
                <w:spacing w:val="-17"/>
                <w:sz w:val="24"/>
                <w:lang w:eastAsia="zh-CN"/>
              </w:rPr>
              <w:t>☑</w:t>
            </w:r>
            <w:r>
              <w:rPr>
                <w:spacing w:val="-17"/>
                <w:sz w:val="24"/>
              </w:rPr>
              <w:t xml:space="preserve"> 收取中标人。收取标准：参照国家计委计价格</w:t>
            </w:r>
            <w:r>
              <w:rPr>
                <w:sz w:val="24"/>
              </w:rPr>
              <w:t>[2002]1980</w:t>
            </w:r>
            <w:r>
              <w:rPr>
                <w:spacing w:val="-1"/>
                <w:sz w:val="24"/>
              </w:rPr>
              <w:t>号文、发改价格</w:t>
            </w:r>
            <w:r>
              <w:rPr>
                <w:sz w:val="24"/>
              </w:rPr>
              <w:t>[2015]299号文</w:t>
            </w:r>
            <w:r>
              <w:rPr>
                <w:rFonts w:hint="eastAsia"/>
                <w:sz w:val="24"/>
                <w:lang w:eastAsia="zh-CN"/>
              </w:rPr>
              <w:t>、</w:t>
            </w:r>
            <w:r>
              <w:rPr>
                <w:sz w:val="24"/>
              </w:rPr>
              <w:t>[2011]534号文文件费率标准计算。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center"/>
          </w:tcPr>
          <w:p>
            <w:pPr>
              <w:pStyle w:val="19"/>
              <w:ind w:left="281" w:leftChars="0" w:right="0" w:rightChars="0"/>
              <w:jc w:val="both"/>
              <w:rPr>
                <w:color w:val="auto"/>
                <w:sz w:val="24"/>
                <w:highlight w:val="none"/>
              </w:rPr>
            </w:pPr>
            <w:r>
              <w:rPr>
                <w:rFonts w:hint="eastAsia" w:ascii="宋体" w:hAnsi="宋体" w:eastAsia="宋体" w:cs="宋体"/>
                <w:sz w:val="24"/>
                <w:lang w:val="en-US" w:eastAsia="zh-CN"/>
              </w:rPr>
              <w:t>27</w:t>
            </w:r>
          </w:p>
        </w:tc>
        <w:tc>
          <w:tcPr>
            <w:tcW w:w="1654" w:type="dxa"/>
            <w:vAlign w:val="center"/>
          </w:tcPr>
          <w:p>
            <w:pPr>
              <w:keepNext w:val="0"/>
              <w:keepLines w:val="0"/>
              <w:widowControl/>
              <w:suppressLineNumbers w:val="0"/>
              <w:ind w:left="0" w:leftChars="0" w:right="0" w:rightChars="0"/>
              <w:jc w:val="center"/>
              <w:rPr>
                <w:rFonts w:hint="eastAsia"/>
                <w:color w:val="auto"/>
                <w:sz w:val="24"/>
                <w:highlight w:val="none"/>
                <w:lang w:val="en-US" w:eastAsia="zh-CN"/>
              </w:rPr>
            </w:pPr>
            <w:r>
              <w:rPr>
                <w:rFonts w:hint="eastAsia" w:ascii="宋体" w:hAnsi="宋体" w:eastAsia="宋体" w:cs="宋体"/>
                <w:spacing w:val="-1"/>
                <w:sz w:val="24"/>
                <w:szCs w:val="22"/>
                <w:lang w:val="en-US" w:eastAsia="zh-CN" w:bidi="ar-SA"/>
              </w:rPr>
              <w:t>授权函</w:t>
            </w:r>
          </w:p>
        </w:tc>
        <w:tc>
          <w:tcPr>
            <w:tcW w:w="6396" w:type="dxa"/>
            <w:vAlign w:val="top"/>
          </w:tcPr>
          <w:p>
            <w:pPr>
              <w:keepNext w:val="0"/>
              <w:keepLines w:val="0"/>
              <w:pageBreakBefore w:val="0"/>
              <w:widowControl/>
              <w:suppressLineNumbers w:val="0"/>
              <w:kinsoku/>
              <w:wordWrap/>
              <w:overflowPunct/>
              <w:topLinePunct w:val="0"/>
              <w:autoSpaceDE w:val="0"/>
              <w:autoSpaceDN w:val="0"/>
              <w:bidi w:val="0"/>
              <w:adjustRightInd/>
              <w:snapToGrid/>
              <w:spacing w:line="312" w:lineRule="auto"/>
              <w:ind w:left="40" w:leftChars="18" w:right="0" w:rightChars="0"/>
              <w:jc w:val="left"/>
              <w:textAlignment w:val="auto"/>
              <w:rPr>
                <w:color w:val="auto"/>
                <w:sz w:val="24"/>
                <w:highlight w:val="none"/>
              </w:rPr>
            </w:pPr>
            <w:r>
              <w:rPr>
                <w:rFonts w:hint="eastAsia" w:ascii="宋体" w:hAnsi="宋体" w:eastAsia="宋体" w:cs="宋体"/>
                <w:spacing w:val="-1"/>
                <w:sz w:val="24"/>
                <w:szCs w:val="22"/>
                <w:lang w:val="en-US" w:eastAsia="zh-CN" w:bidi="ar-SA"/>
              </w:rPr>
              <w:t>采购单位委派代表参加资格审</w:t>
            </w:r>
            <w:r>
              <w:rPr>
                <w:rFonts w:ascii="宋体" w:hAnsi="宋体" w:eastAsia="宋体" w:cs="宋体"/>
                <w:spacing w:val="-1"/>
                <w:sz w:val="24"/>
                <w:szCs w:val="22"/>
                <w:lang w:val="en-US" w:eastAsia="zh-CN" w:bidi="ar-SA"/>
              </w:rPr>
              <w:t>查、</w:t>
            </w:r>
            <w:r>
              <w:rPr>
                <w:rFonts w:hint="eastAsia" w:ascii="宋体" w:hAnsi="宋体" w:eastAsia="宋体" w:cs="宋体"/>
                <w:spacing w:val="-1"/>
                <w:sz w:val="24"/>
                <w:szCs w:val="22"/>
                <w:lang w:val="en-US" w:eastAsia="zh-CN" w:bidi="ar-SA"/>
              </w:rPr>
              <w:t xml:space="preserve">评审委员会的，须向采购代理机构出具授权函。除授权代表外，采购单位委派纪检监察人员对评标过程实施监督的须进入鄢陵县公共资源交易中心三楼楼电子监督室进行监督，并向采购代理机构出具授权函，且不得超过2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spacing w:before="10"/>
              <w:rPr>
                <w:sz w:val="20"/>
              </w:rPr>
            </w:pPr>
          </w:p>
          <w:p>
            <w:pPr>
              <w:pStyle w:val="19"/>
              <w:ind w:left="281" w:leftChars="0" w:right="0" w:rightChars="0"/>
              <w:rPr>
                <w:color w:val="auto"/>
                <w:sz w:val="24"/>
                <w:highlight w:val="none"/>
              </w:rPr>
            </w:pPr>
            <w:r>
              <w:rPr>
                <w:sz w:val="24"/>
              </w:rPr>
              <w:t>28</w:t>
            </w:r>
          </w:p>
        </w:tc>
        <w:tc>
          <w:tcPr>
            <w:tcW w:w="1654" w:type="dxa"/>
            <w:vAlign w:val="top"/>
          </w:tcPr>
          <w:p>
            <w:pPr>
              <w:pStyle w:val="19"/>
              <w:rPr>
                <w:sz w:val="24"/>
              </w:rPr>
            </w:pPr>
          </w:p>
          <w:p>
            <w:pPr>
              <w:pStyle w:val="19"/>
              <w:spacing w:before="3"/>
              <w:rPr>
                <w:sz w:val="29"/>
              </w:rPr>
            </w:pPr>
          </w:p>
          <w:p>
            <w:pPr>
              <w:pStyle w:val="19"/>
              <w:spacing w:line="312" w:lineRule="auto"/>
              <w:ind w:right="161" w:rightChars="0"/>
              <w:jc w:val="center"/>
              <w:rPr>
                <w:rFonts w:hint="eastAsia"/>
                <w:color w:val="auto"/>
                <w:sz w:val="24"/>
                <w:highlight w:val="none"/>
                <w:lang w:val="en-US" w:eastAsia="zh-CN"/>
              </w:rPr>
            </w:pPr>
            <w:r>
              <w:rPr>
                <w:rFonts w:hint="eastAsia" w:ascii="宋体" w:hAnsi="宋体" w:eastAsia="宋体" w:cs="宋体"/>
                <w:spacing w:val="-1"/>
                <w:sz w:val="24"/>
                <w:szCs w:val="22"/>
                <w:lang w:val="en-US" w:eastAsia="zh-CN" w:bidi="ar-SA"/>
              </w:rPr>
              <w:t>中标人需提交的资料</w:t>
            </w:r>
          </w:p>
        </w:tc>
        <w:tc>
          <w:tcPr>
            <w:tcW w:w="6396" w:type="dxa"/>
            <w:vAlign w:val="top"/>
          </w:tcPr>
          <w:p>
            <w:pPr>
              <w:keepNext w:val="0"/>
              <w:keepLines w:val="0"/>
              <w:pageBreakBefore w:val="0"/>
              <w:widowControl/>
              <w:suppressLineNumbers w:val="0"/>
              <w:kinsoku/>
              <w:wordWrap/>
              <w:overflowPunct/>
              <w:topLinePunct w:val="0"/>
              <w:autoSpaceDE w:val="0"/>
              <w:autoSpaceDN w:val="0"/>
              <w:bidi w:val="0"/>
              <w:adjustRightInd/>
              <w:snapToGrid/>
              <w:spacing w:line="312" w:lineRule="auto"/>
              <w:ind w:left="40" w:leftChars="18" w:right="0" w:rightChars="0"/>
              <w:jc w:val="left"/>
              <w:textAlignment w:val="auto"/>
              <w:rPr>
                <w:color w:val="auto"/>
                <w:sz w:val="24"/>
                <w:highlight w:val="none"/>
              </w:rPr>
            </w:pPr>
            <w:r>
              <w:rPr>
                <w:rFonts w:hint="eastAsia" w:ascii="宋体" w:hAnsi="宋体" w:eastAsia="宋体" w:cs="宋体"/>
                <w:spacing w:val="-1"/>
                <w:sz w:val="24"/>
                <w:szCs w:val="22"/>
                <w:lang w:val="en-US" w:eastAsia="zh-CN" w:bidi="ar-SA"/>
              </w:rPr>
              <w:t>中标人在接到中标通知时，须向代理机构发送响应报价及分项报价一览表（包含主要成交标的的名称、规格型号、数量、单价、服务要求等）电子文档， 并同时电话告知代理机构。联系电话：15837425582，邮箱：</w:t>
            </w:r>
            <w:r>
              <w:rPr>
                <w:rFonts w:hint="eastAsia" w:ascii="宋体" w:hAnsi="宋体" w:eastAsia="宋体" w:cs="宋体"/>
                <w:spacing w:val="-1"/>
                <w:sz w:val="24"/>
                <w:szCs w:val="22"/>
                <w:lang w:val="en-US" w:eastAsia="zh-CN" w:bidi="ar-SA"/>
              </w:rPr>
              <w:fldChar w:fldCharType="begin"/>
            </w:r>
            <w:r>
              <w:rPr>
                <w:rFonts w:hint="eastAsia" w:ascii="宋体" w:hAnsi="宋体" w:eastAsia="宋体" w:cs="宋体"/>
                <w:spacing w:val="-1"/>
                <w:sz w:val="24"/>
                <w:szCs w:val="22"/>
                <w:lang w:val="en-US" w:eastAsia="zh-CN" w:bidi="ar-SA"/>
              </w:rPr>
              <w:instrText xml:space="preserve"> HYPERLINK "mailto:hnzgztb@126.com" \h </w:instrText>
            </w:r>
            <w:r>
              <w:rPr>
                <w:rFonts w:hint="eastAsia" w:ascii="宋体" w:hAnsi="宋体" w:eastAsia="宋体" w:cs="宋体"/>
                <w:spacing w:val="-1"/>
                <w:sz w:val="24"/>
                <w:szCs w:val="22"/>
                <w:lang w:val="en-US" w:eastAsia="zh-CN" w:bidi="ar-SA"/>
              </w:rPr>
              <w:fldChar w:fldCharType="separate"/>
            </w:r>
            <w:r>
              <w:rPr>
                <w:rFonts w:hint="eastAsia" w:ascii="宋体" w:hAnsi="宋体" w:eastAsia="宋体" w:cs="宋体"/>
                <w:spacing w:val="-1"/>
                <w:sz w:val="24"/>
                <w:szCs w:val="22"/>
                <w:lang w:val="en-US" w:eastAsia="zh-CN" w:bidi="ar-SA"/>
              </w:rPr>
              <w:t>419325936@qq.com</w:t>
            </w:r>
            <w:r>
              <w:rPr>
                <w:rFonts w:hint="eastAsia" w:ascii="宋体" w:hAnsi="宋体" w:eastAsia="宋体" w:cs="宋体"/>
                <w:spacing w:val="-1"/>
                <w:sz w:val="24"/>
                <w:szCs w:val="22"/>
                <w:lang w:val="en-US" w:eastAsia="zh-CN" w:bidi="ar-SA"/>
              </w:rPr>
              <w:fldChar w:fldCharType="end"/>
            </w:r>
            <w:r>
              <w:rPr>
                <w:rFonts w:hint="eastAsia" w:ascii="宋体" w:hAnsi="宋体" w:eastAsia="宋体" w:cs="宋体"/>
                <w:spacing w:val="-1"/>
                <w:sz w:val="24"/>
                <w:szCs w:val="22"/>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rPr>
                <w:sz w:val="24"/>
              </w:rPr>
            </w:pPr>
          </w:p>
          <w:p>
            <w:pPr>
              <w:pStyle w:val="19"/>
              <w:spacing w:before="159"/>
              <w:ind w:left="281" w:leftChars="0" w:right="0" w:rightChars="0"/>
              <w:rPr>
                <w:color w:val="auto"/>
                <w:sz w:val="24"/>
                <w:highlight w:val="none"/>
              </w:rPr>
            </w:pPr>
            <w:r>
              <w:rPr>
                <w:sz w:val="24"/>
              </w:rPr>
              <w:t>29</w:t>
            </w:r>
          </w:p>
        </w:tc>
        <w:tc>
          <w:tcPr>
            <w:tcW w:w="1654" w:type="dxa"/>
            <w:vAlign w:val="top"/>
          </w:tcPr>
          <w:p>
            <w:pPr>
              <w:pStyle w:val="19"/>
              <w:rPr>
                <w:sz w:val="24"/>
              </w:rPr>
            </w:pPr>
          </w:p>
          <w:p>
            <w:pPr>
              <w:pStyle w:val="19"/>
              <w:rPr>
                <w:sz w:val="24"/>
              </w:rPr>
            </w:pPr>
          </w:p>
          <w:p>
            <w:pPr>
              <w:pStyle w:val="19"/>
              <w:rPr>
                <w:sz w:val="24"/>
              </w:rPr>
            </w:pPr>
          </w:p>
          <w:p>
            <w:pPr>
              <w:pStyle w:val="19"/>
              <w:spacing w:before="159"/>
              <w:ind w:left="171" w:leftChars="0" w:right="161" w:rightChars="0"/>
              <w:jc w:val="center"/>
              <w:rPr>
                <w:rFonts w:hint="eastAsia"/>
                <w:color w:val="auto"/>
                <w:sz w:val="24"/>
                <w:highlight w:val="none"/>
                <w:lang w:val="en-US" w:eastAsia="zh-CN"/>
              </w:rPr>
            </w:pPr>
            <w:r>
              <w:rPr>
                <w:sz w:val="24"/>
              </w:rPr>
              <w:t>电子化采购模式</w:t>
            </w:r>
          </w:p>
        </w:tc>
        <w:tc>
          <w:tcPr>
            <w:tcW w:w="6396" w:type="dxa"/>
            <w:vAlign w:val="top"/>
          </w:tcPr>
          <w:p>
            <w:pPr>
              <w:pStyle w:val="19"/>
              <w:spacing w:before="61" w:line="312" w:lineRule="auto"/>
              <w:ind w:left="107" w:right="213"/>
              <w:jc w:val="both"/>
              <w:rPr>
                <w:sz w:val="24"/>
              </w:rPr>
            </w:pPr>
            <w:r>
              <w:rPr>
                <w:spacing w:val="-240"/>
                <w:sz w:val="24"/>
              </w:rPr>
              <w:t>□</w:t>
            </w:r>
            <w:r>
              <w:rPr>
                <w:position w:val="2"/>
                <w:sz w:val="24"/>
              </w:rPr>
              <w:t>√</w:t>
            </w:r>
            <w:r>
              <w:rPr>
                <w:spacing w:val="-1"/>
                <w:sz w:val="24"/>
              </w:rPr>
              <w:t>是。供应商响应时须成功上传、加密电子响应文件。供应商资质、业绩、荣誉及相关人员证明材料等资料原件谈判现场不</w:t>
            </w:r>
            <w:r>
              <w:rPr>
                <w:sz w:val="24"/>
              </w:rPr>
              <w:t>再提供（本谈判文件第六章另有要求提供原件的除外）。</w:t>
            </w:r>
          </w:p>
          <w:p>
            <w:pPr>
              <w:pStyle w:val="19"/>
              <w:ind w:left="107" w:leftChars="0" w:right="0" w:rightChars="0"/>
              <w:rPr>
                <w:color w:val="auto"/>
                <w:sz w:val="24"/>
                <w:highlight w:val="none"/>
              </w:rPr>
            </w:pPr>
            <w:r>
              <w:rPr>
                <w:sz w:val="24"/>
              </w:rPr>
              <w:t>□否。供应商响应时须提供纸质响应文件。供应商资质、业</w:t>
            </w:r>
            <w:r>
              <w:rPr>
                <w:spacing w:val="-1"/>
                <w:sz w:val="24"/>
              </w:rPr>
              <w:t>绩、荣誉及相关人员证明材料等资料原件根据谈判文件要求提</w:t>
            </w:r>
            <w:r>
              <w:rPr>
                <w:sz w:val="24"/>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vAlign w:val="top"/>
          </w:tcPr>
          <w:p>
            <w:pPr>
              <w:pStyle w:val="19"/>
              <w:rPr>
                <w:sz w:val="24"/>
              </w:rPr>
            </w:pPr>
          </w:p>
          <w:p>
            <w:pPr>
              <w:pStyle w:val="19"/>
              <w:rPr>
                <w:sz w:val="24"/>
              </w:rPr>
            </w:pPr>
          </w:p>
          <w:p>
            <w:pPr>
              <w:pStyle w:val="19"/>
              <w:rPr>
                <w:sz w:val="24"/>
              </w:rPr>
            </w:pPr>
          </w:p>
          <w:p>
            <w:pPr>
              <w:pStyle w:val="19"/>
              <w:rPr>
                <w:sz w:val="24"/>
              </w:rPr>
            </w:pPr>
          </w:p>
          <w:p>
            <w:pPr>
              <w:pStyle w:val="19"/>
              <w:spacing w:before="3"/>
              <w:rPr>
                <w:sz w:val="35"/>
              </w:rPr>
            </w:pPr>
          </w:p>
          <w:p>
            <w:pPr>
              <w:pStyle w:val="19"/>
              <w:ind w:left="141" w:leftChars="0" w:right="134" w:rightChars="0"/>
              <w:jc w:val="center"/>
              <w:rPr>
                <w:color w:val="auto"/>
                <w:sz w:val="24"/>
                <w:highlight w:val="none"/>
              </w:rPr>
            </w:pPr>
            <w:r>
              <w:rPr>
                <w:rFonts w:hint="eastAsia"/>
                <w:sz w:val="24"/>
                <w:lang w:val="en-US" w:eastAsia="zh-CN"/>
              </w:rPr>
              <w:t>30</w:t>
            </w:r>
          </w:p>
        </w:tc>
        <w:tc>
          <w:tcPr>
            <w:tcW w:w="1654" w:type="dxa"/>
            <w:vAlign w:val="top"/>
          </w:tcPr>
          <w:p>
            <w:pPr>
              <w:pStyle w:val="19"/>
              <w:rPr>
                <w:sz w:val="24"/>
              </w:rPr>
            </w:pPr>
          </w:p>
          <w:p>
            <w:pPr>
              <w:pStyle w:val="19"/>
              <w:rPr>
                <w:sz w:val="24"/>
              </w:rPr>
            </w:pPr>
          </w:p>
          <w:p>
            <w:pPr>
              <w:pStyle w:val="19"/>
              <w:rPr>
                <w:sz w:val="24"/>
              </w:rPr>
            </w:pPr>
          </w:p>
          <w:p>
            <w:pPr>
              <w:pStyle w:val="19"/>
              <w:rPr>
                <w:sz w:val="24"/>
              </w:rPr>
            </w:pPr>
          </w:p>
          <w:p>
            <w:pPr>
              <w:pStyle w:val="19"/>
              <w:spacing w:before="3"/>
              <w:rPr>
                <w:sz w:val="35"/>
              </w:rPr>
            </w:pPr>
          </w:p>
          <w:p>
            <w:pPr>
              <w:pStyle w:val="19"/>
              <w:ind w:left="654" w:leftChars="0" w:right="0" w:rightChars="0"/>
              <w:rPr>
                <w:rFonts w:hint="eastAsia"/>
                <w:color w:val="auto"/>
                <w:sz w:val="24"/>
                <w:highlight w:val="none"/>
                <w:lang w:val="en-US" w:eastAsia="zh-CN"/>
              </w:rPr>
            </w:pPr>
            <w:r>
              <w:rPr>
                <w:sz w:val="24"/>
              </w:rPr>
              <w:t>特别提示</w:t>
            </w:r>
          </w:p>
        </w:tc>
        <w:tc>
          <w:tcPr>
            <w:tcW w:w="6396" w:type="dxa"/>
            <w:vAlign w:val="top"/>
          </w:tcPr>
          <w:p>
            <w:pPr>
              <w:pStyle w:val="19"/>
              <w:spacing w:before="81" w:line="312" w:lineRule="auto"/>
              <w:ind w:left="107" w:right="297"/>
              <w:rPr>
                <w:sz w:val="24"/>
              </w:rPr>
            </w:pPr>
            <w:r>
              <w:rPr>
                <w:spacing w:val="-13"/>
                <w:sz w:val="24"/>
              </w:rPr>
              <w:t>按照《关于推进全流程电子化交易和在线监管工作有关问题的通</w:t>
            </w:r>
            <w:r>
              <w:rPr>
                <w:spacing w:val="-60"/>
                <w:sz w:val="24"/>
              </w:rPr>
              <w:t>知》</w:t>
            </w:r>
            <w:r>
              <w:rPr>
                <w:sz w:val="24"/>
              </w:rPr>
              <w:t>（许公管办[2019]3号）规定：</w:t>
            </w:r>
          </w:p>
          <w:p>
            <w:pPr>
              <w:pStyle w:val="19"/>
              <w:spacing w:line="312" w:lineRule="auto"/>
              <w:ind w:left="107" w:right="67"/>
              <w:jc w:val="both"/>
              <w:rPr>
                <w:sz w:val="24"/>
              </w:rPr>
            </w:pPr>
            <w:r>
              <w:rPr>
                <w:spacing w:val="-4"/>
                <w:sz w:val="24"/>
              </w:rPr>
              <w:t>不同供应商电子投标文件制作硬件特征码</w:t>
            </w:r>
            <w:r>
              <w:rPr>
                <w:spacing w:val="-3"/>
                <w:sz w:val="24"/>
              </w:rPr>
              <w:t>（网卡MAC地址、CPU序</w:t>
            </w:r>
            <w:r>
              <w:rPr>
                <w:spacing w:val="-1"/>
                <w:sz w:val="24"/>
              </w:rPr>
              <w:t>号、硬盘序列号</w:t>
            </w:r>
            <w:r>
              <w:rPr>
                <w:spacing w:val="-10"/>
                <w:sz w:val="24"/>
              </w:rPr>
              <w:t>）</w:t>
            </w:r>
            <w:r>
              <w:rPr>
                <w:spacing w:val="-8"/>
                <w:sz w:val="24"/>
              </w:rPr>
              <w:t>均一致时，视为‘不同投标人的投标文件由同</w:t>
            </w:r>
            <w:r>
              <w:rPr>
                <w:spacing w:val="-4"/>
                <w:sz w:val="24"/>
              </w:rPr>
              <w:t>一单位或者个人编制’或‘不同投标人委托同一单位或者个人办</w:t>
            </w:r>
            <w:r>
              <w:rPr>
                <w:sz w:val="24"/>
              </w:rPr>
              <w:t>理响应事宜’，其投标无效。</w:t>
            </w:r>
          </w:p>
          <w:p>
            <w:pPr>
              <w:pStyle w:val="19"/>
              <w:spacing w:before="1"/>
              <w:ind w:left="107"/>
              <w:rPr>
                <w:sz w:val="24"/>
              </w:rPr>
            </w:pPr>
            <w:r>
              <w:rPr>
                <w:spacing w:val="-11"/>
                <w:sz w:val="24"/>
              </w:rPr>
              <w:t>评审专家应严格按照要求查看“硬件特征码” 相关信息并进行评</w:t>
            </w:r>
          </w:p>
          <w:p>
            <w:pPr>
              <w:pStyle w:val="19"/>
              <w:spacing w:line="400" w:lineRule="atLeast"/>
              <w:ind w:left="107" w:leftChars="0" w:right="84" w:rightChars="0"/>
              <w:rPr>
                <w:color w:val="auto"/>
                <w:sz w:val="24"/>
                <w:highlight w:val="none"/>
              </w:rPr>
            </w:pPr>
            <w:r>
              <w:rPr>
                <w:spacing w:val="-5"/>
                <w:sz w:val="24"/>
              </w:rPr>
              <w:t>审，在评审报告中显示“不同投标人电子投标文件制作硬件特征</w:t>
            </w:r>
            <w:r>
              <w:rPr>
                <w:sz w:val="24"/>
              </w:rPr>
              <w:t>码”是否雷同的分析及判定结果。</w:t>
            </w:r>
          </w:p>
        </w:tc>
      </w:tr>
    </w:tbl>
    <w:p>
      <w:pPr>
        <w:rPr>
          <w:rFonts w:hint="eastAsia" w:ascii="宋体" w:hAnsi="宋体" w:eastAsia="宋体" w:cs="宋体"/>
          <w:b/>
          <w:bCs/>
        </w:rPr>
      </w:pPr>
      <w:r>
        <w:rPr>
          <w:rFonts w:hint="eastAsia" w:ascii="宋体" w:hAnsi="宋体" w:eastAsia="宋体" w:cs="宋体"/>
          <w:b/>
          <w:bCs/>
        </w:rPr>
        <w:br w:type="page"/>
      </w:r>
    </w:p>
    <w:p>
      <w:pPr>
        <w:pStyle w:val="2"/>
        <w:ind w:left="0" w:leftChars="0" w:right="-46" w:rightChars="0" w:firstLine="0" w:firstLineChars="0"/>
        <w:jc w:val="center"/>
        <w:rPr>
          <w:rFonts w:hint="eastAsia" w:ascii="宋体" w:hAnsi="宋体" w:eastAsia="宋体" w:cs="宋体"/>
          <w:b/>
          <w:bCs/>
        </w:rPr>
      </w:pPr>
      <w:r>
        <w:rPr>
          <w:rFonts w:hint="eastAsia" w:ascii="宋体" w:hAnsi="宋体" w:eastAsia="宋体" w:cs="宋体"/>
          <w:b/>
          <w:bCs/>
        </w:rPr>
        <w:t>第四章 投标人须知</w:t>
      </w:r>
    </w:p>
    <w:p>
      <w:pPr>
        <w:pStyle w:val="6"/>
        <w:keepNext w:val="0"/>
        <w:keepLines w:val="0"/>
        <w:pageBreakBefore w:val="0"/>
        <w:kinsoku/>
        <w:wordWrap/>
        <w:overflowPunct/>
        <w:topLinePunct w:val="0"/>
        <w:autoSpaceDE w:val="0"/>
        <w:autoSpaceDN w:val="0"/>
        <w:bidi w:val="0"/>
        <w:adjustRightInd/>
        <w:snapToGrid/>
        <w:spacing w:before="209" w:line="360" w:lineRule="auto"/>
        <w:ind w:left="1670" w:right="1688"/>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一、概念释义</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 适用范围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 本招标文件仅适用于本次“投标邀请”中所述采购项目。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 本招标文件解释权属于“投标邀请”所述的采购人。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 定义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 “采购项目”：“投标人须知前附表”中所述的采购项目。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 “招标人”：“投标人须知前附表”中所述的组织本次招标的代理机构和采购人。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 “采购人”：是指依法进行政府采购的国家机关、事业单位、团体组织。采购人名称、 地址、电话、联系人见“投标人须知前附表”。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2.4 “代理机构”：接受采购人委托，代理采购项目的采购代理机构。代理机构名称、地址、 电话、联系人见“投标人须知前附表”。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采购代理机构及其分支机构不得在所代理的采购项目中投标或者代理投标，不得为所代理的采购项目的投标人参加本项目提供投标咨询。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 “潜在投标人”指符合《中华人民共和国政府采购法》及相关法律法规和本招标文件的各项规定，且按照本项目招标公告及招标文件规定的方式获取招标文件的法人、其他组织或者自然人。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 “投标人”：是指符合《中华人民共和国政府采购法》及相关法律法规和本招标文件的各项规定，响应招标、参加投标竞争，从招标人处按规定获取招标文件，并按照招标文件要求向招标人提交投标文件的法人、其他组织或者自然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2.7.1 招标文件列明不允许或未列明允许进口产品参加投标的，均视为拒绝进口产品参加投标。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2.7.2 如招标文件中已说明，经财政部门审核同意，允许部分或全部产品采购进口产品，投标人既可提供本国产品，也可以提供进口产品。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2.8 招标文件中凡标有“</w:t>
      </w:r>
      <w:r>
        <w:rPr>
          <w:rFonts w:hint="eastAsia" w:ascii="宋体" w:hAnsi="宋体" w:eastAsia="宋体" w:cs="宋体"/>
          <w:color w:val="FF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”的条款均系实质性要求条款。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 合格的投标人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 在中华人民共和国境内注册，具有本项目生产、制造、供应或实施能力，符合、承认并承诺履行本招标文件各项规定的法人、其他组织或者自然人。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 符合本项目“投标邀请”和“投标人须知前附表”中规定的合格投标人所必须具备的条件。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 按照财政部《关于在政府采购活动中查询及使用信用记录有关问题的通知》（财库〔2016〕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3.3.1 查询渠道：“信用中国”网站（www.creditchina.gov.cn）、“中国政府采购网” （www.ccgp.gov.cn）、“中国社会组织政务服务平台”网站（</w:t>
      </w:r>
      <w:r>
        <w:rPr>
          <w:rFonts w:hint="eastAsia" w:ascii="宋体" w:hAnsi="宋体" w:eastAsia="宋体" w:cs="宋体"/>
          <w:color w:val="0000FF"/>
          <w:kern w:val="0"/>
          <w:sz w:val="24"/>
          <w:szCs w:val="24"/>
          <w:lang w:val="en-US" w:eastAsia="zh-CN" w:bidi="ar"/>
        </w:rPr>
        <w:t>www.chinanpo.gov.cn</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3.3.2 截止时间：同投标截止时间；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3.3.3 信用信息查询记录和证据留存具体方式：经采购人确认的查询结果网页截图作为查询记录和证据，与其他采购文件一并保存；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3.3.4 信用信息的使用原则：经采购人认定的被列入失信被执行人、重大税收违法案件当事人名单、政府采购严重违法失信行为记录名单的投标人、严重违法失信社会组织名单的社会组织，将拒绝其参与本次政府采购活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3.3.5 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 单位负责人为同一人或者存在直接控股、管理关系的不同供应商，不得同时参加本项目投标。违反规定的，相关投标均无效。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3.5 为采购项目提供整体设计、规范编制或者项目管理、监理、检测等服务的供应商，不得再参加该采购项目的其他采购活动。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 “投标邀请”和“投标人须知前附表”规定接受联合体投标的，除应符合本章第3.1项和3.2项要求外，还应遵守以下规定：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3.6.1 在投标文件中向采购人提交联合体协议书，明确联合体各方承担的工作和义务；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3.6.2 联合体中有同类资质的供应商按联合体分工承担相同工作的，应当按照资质等级较低的供应商确定资质等级；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3.6.3 招标人根据采购项目的特殊要求规定投标人特定条件的，联合体各方中至少应当有一方符合采购规定的特定条件。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3.6.4 联合体各方不得再单独参加或者与其他供应商另外组成联合体参加同一合同项下的政府采购活动。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3.6.5联合体各方应当共同与采购人签订采购合同，就采购合同约定的事项对采购人承担连带责任。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7 法律、行政法规规定的其他条件。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 合格的货物和服务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 投标人提供的货物应当符合招标文件的要求，并且其质量完全符合国家标准、行业标准或地方标准，均有标准的以高（严格）者为准。没有国家标准、行业标准和企业标准的，按照通常标准或者符合采购目的的特定标准确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4.2 投标人所提供的服务应当没有侵犯任何第三方的知识产权、技术秘密等合法权利。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4.4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 投标费用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不论投标的结果如何，投标人均应自行承担所有与投标有关的全部费用，招标人在任何情况下均无义务和责任承担这些费用。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 信息发布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 采购代理机构代理费用收取标准和方式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本项目不收取代理费用。详见投标人须知前附表。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8. 其他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投标人须知”的条款如与“投标邀请”、“项目需求”、“投标人须知前附表”和“资格审查与评标”就同一内容的表述不一致的，以“投标邀请”、“项目需求”、“投标人须知前附表”和“资格审查与评标”中规定的内容为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二、招标文件说明</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9. 招标文件构成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招标文件由以下部分组成：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（1）投标邀请（招标公告）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（2）项目需求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（3）投标人须知前附表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（4）投标人须知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（5）政府采购政策功能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（6）资格审查与评标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（7）拟签订的合同文本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（8）投标文件有关格式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（9）本项目招标文件的澄清、答复、修改、补充内容（如有的话）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10. 现场考察、开标前答疑会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10.1招标人根据采购项目的具体情况，可以在招标文件公告期满后，组织已获取招标文件的潜在投标人现场考察或者召开开标前答疑会。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招标人组织现场考察或者召开开标前答疑会的，所有投标人应按“投标人须知前附表”规定的时间、地点前往参加现场考察或者开标前答疑会。投标人如不参加，其风险由投标人自行承担，招标人不承担任何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10.2 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10.4 现场考察及参加开标前答疑会所发生的费用及一切责任由投标人自行承担。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11. 招标文件的澄清或修改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11.1在投标截止期前，无论出于何种原因，招标人可主动地或在解答潜在投标人提出的澄清问题时对招标文件进行修改。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11.3 澄清或修改公告的内容为招标文件的组成部分，并对投标人具有约束力。当招标文件与澄清或修改公告就同一内容的表述不一致时，以最后发出的文件内容为准。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11.4 如果澄清或者修改发出的时间距规定的投标截止时间不足15日，招标人将顺延提交投标文件的截止时间。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三、投标文件的编制</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12. 投标的语言及计量单位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12.1 投标人提交的投标文件以及投标人与招标人就有关投标事宜的所有来往书面文件均应使用中文。除签名、盖章、专用名称等特殊情形外，以中文以外的文字表述的投标文件视同未提供。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12.2 投标计量单位，招标文件已有明确规定的，使用招标文件规定的计量单位；招标文件没有规定的，一律采用中华人民共和国法定计量单位。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13. 投标报价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13.1 本次招标项目的投标均以人民币为计算单位。</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13.2 采购人不得向投标人索要或者接受其给予的赠品、回扣或者与采购无关的其他商品、服务。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13.3 投标人应对项目要求的全部内容进行报价，少报漏报将导致其投标为非实质性响应予以拒绝。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13.5 本项目所涉及的运输、施工、安装、集成、调试、验收、备品和工具等费用均包含在投标报价中。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13.6 本次招标不接受可选择或可调整的投标方案和报价，任何有选择的或可调整的投标方案和报价将被视为非实质性响应投标而作无效投标处理。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13.7 报价不得高于本项目最高限价，且不低于成本价。本次招标实行“最高限价（项目控制金额上限）”,投标人的投标报价高于最高限价（项目控制金额上限）的，该投标人的投标文件将被视为非实质性响应予以拒绝。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13.8 最低报价不能作为中标的保证。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14. 投标有效期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 投标有效期从提交投标文件的截止之日起算。本项目投标有效期详见投标人须知前附表。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投标文件中承诺的投标有效期应当不少于“投标人须知前附表”载明的投标有效期。投标有效期比招标文件规定短的属于非实质性响应，将被认定为无效投标。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14.2 投标有效期内投标人撤销投标文件的，投标人将承担违背投标承诺函的责任追究。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14.4 中标人的投标文件作为项目合同的附件，其有效期至中标人全部合同义务履行完毕为止。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15. 投标文件构成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15.1 投标文件的构成应符合法律法规及招标文件的要求。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15.2 投标人应当按照招标文件的要求编制投标文件。投标文件应当对招标文件提出的要求和条件作出明确响应。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15.3 投标文件由资格证明材料、符合性证明材料、其它材料等组成。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15.4 投标人根据招标文件的规定和采购项目的实际情况，拟在中标后将中标项目的非主体、非关键性工作分包的，应当在投标文件中载明分包承担主体，分包承担主体应当具备相应资质条件且不得再次分包。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15.5 投标人登录许昌公共资源交易系统下载“许昌投标文件制作系统SEARUN 最新版本”，按招标文件要求根据所投标段制作电子投标文件。一个标段对应生成一个文件夹（xxxx 项目xx标段）,后缀名为“.file”的文件用于电子投标使用。 电子投标文件制作技术咨询：</w:t>
      </w:r>
      <w:r>
        <w:rPr>
          <w:rFonts w:hint="eastAsia" w:ascii="宋体" w:hAnsi="宋体" w:eastAsia="宋体" w:cs="宋体"/>
          <w:b/>
          <w:bCs/>
          <w:color w:val="000000"/>
          <w:kern w:val="0"/>
          <w:sz w:val="24"/>
          <w:szCs w:val="24"/>
          <w:lang w:val="en-US" w:eastAsia="zh-CN" w:bidi="ar"/>
        </w:rPr>
        <w:t>0374-2961598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16. 投标文件格式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16.1 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16.2 投标人应按招标文件提供的格式编写投标文件。招标文件未提供标准格式的投标人可自行拟定。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 投标保证金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17.1 本项目不收取投标保证金。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17.2 投标人应提供投标承诺函。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18. 投标文件的数量和签署盖章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18.1 投标人应提交投标文件份数见“投标人须知前附表”。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18.2 在招标文件中已明示需盖章及签名之处，电子投标文件应按招标文件要求加盖投标人电子印章和法人电子印章或授权代表电子印章。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四、投标文件的提交</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19. 投标截止时间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19.1 投标人必须在“投标邀请”和“投标人须知前附表”中规定的投标截止时间前，将加密电子投标文（.file格式）通过《全国公共资源交易平台(河南省▪许昌市)》公共资源交易系统成功上传。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20. 迟交的投标文件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投标截止时间之后上传的投标文件，招标人将拒绝接收。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21. 投标文件的修改和撤回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21.2 投标人补充、修改的内容并作为投标文件的组成部分。补充或修改应当按招标文件要求签署、盖章、提交，并应注明“修改”或“补充”字样。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21.3 投标人在提交投标文件后，可以撤回其投标，但投标人必须在规定的投标截止时间前以书面形式告知招标人。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21.4 投标人不得在投标有效期内撤销投标文件，否则投标人将承担违背投标承诺函的责任追究。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22. 除投标人须知前附表另有规定外，投标人所提交的电子投标文件不予退还。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五、开标和评标</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23. 开标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23.1 招标人将按招标文件规定的时间和地点组织远程不见面开标。开标由代理机构主持，投标人无须到现场。评标委员会成员不得参加开标活动。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23.2 招标人应当对开标、评标现场活动进行全程录音录像。录音录像应当清晰可辨，音像资料作为采购文件一并存档。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23.3.1 电子投标文件的解密。全流程电子化交易项目电子投标文件采用双重加密。解密需分标段进行两次解密。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23.3.1.1 投标人解密：投标人使用本单位CA数字证书远程进行解密。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23.3.1.2 代理机构解密：代理机构按电子投标文件到达交易系统的先后顺序，使用本单位CA数字证书进行再次解密。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23.3.1.3 因投标人原因电子投标文件解密失败的，其投标将被拒绝。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23.3.1 投标人不足3家的，不得开标。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23.3.3 开标过程由采购代理机构负责记录，《开标记录表》经投标人进行电子签章、由参加开标相关工作人员签字确认后随采购文件一并存档。投标人未电子签章的，视同认可开标结果。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23.3.4 投标人对开标过程和开标记录如有疑义，以及认为采购人、采购代理机构相关工作人员有需要回避的情形的，应在不见面开标大厅“文字互动”对话框或“新增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质疑”处在线提出询问或者回避申请。采购人、采购代理机构对投标人代表提出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的询问或者回避申请应当及时处理。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23.3.5 项目远程不见面开标活动结束时，投标人应在《开标记录表》上进行电子签章。投标人未签章的，视同认可开标结果。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24. 资格审查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开标结束后，采购人依法对投标人的资格进行审查。合格投标人不足3家的，不得评标。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25. 评标委员会的组成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 招标人将依法组建评标委员会，评标委员会由采购人代表和评审专家组成，成员人数应当为5人以上单数，其中评审专家的人数不少于评标委员会成员总数的三分之二。评审专家依法从政府采购评审专家库中随机抽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25.1.1 招标人将依法组建评标委员会，评标委员会由评审专家组成，成员人数应当为5人以上单数。评审专家依法从政府采购评审专家库中随机抽取。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25.1.2 采购项目符合下列情形之一的，评标委员会成员人数应当为7人以上单数：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25.1.2.1采购预算金额在1000万元以上；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25.1.2.2技术复杂；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25.1.2.3社会影响较大。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25.1.3 评审专家对本单位的采购项目只能作为采购人代表参与评标。采购代理机构工作人员不得参加由本机构代理的政府采购项目的评标。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25.2 评审专家与投标人存在下列利害关系之一的,应当回避: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25.2.1 参加采购活动前三年内,与供应商存在劳动关系,或者担任过供应商的董事、监事, 或者是供应商的控股股东或实际控制人；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25.2.2 与供应商的法定代表人或者负责人有夫妻、直系血亲、三代以内旁系血亲或者近姻亲关系；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25.2.3 与供应商有其他可能影响政府采购活动公平、公正进行的关系。</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 3 评审专家发现本人与参加采购活动的供应商有利害关系的,应当主动提出回避。采购人或者代理机构发现评审专家与参加采购活动的供应商有利害关系的,应当要求其回避。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 4 采购人不得担任评标小组长。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 5 采购人可以在评标前说明项目背景和采购需求，说明内容不得含有歧视性、倾向性意见，不得超出招标文件所述范围。说明应当提交书面材料，并随采购文件一并存档。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 6 评标委员会成员名单在评标结果公告前应当保密。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26. 符合性审查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 1 评标委员会依据有关法律法规和招标文件的规定，对符合资格的投标人的投标文件进行符合性审查，以确定其是否满足招标文件的实质性要求。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 2 审查、评价投标文件是否符合招标文件的商务、技术等实质性要求。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 3 可要求投标人对投标文件有关事项作出澄清或者说明。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27.投标文件的澄清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27.1 对于投标文件中含义不明确、同类问题表述不一致或者有明显文字和计算错误的内容，评标委员会应当以书面形式要求投标人作出必要的澄清、说明或者补正。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27.2 投标人的澄清、说明或者补正应当采用书面形式，并加盖公章，或者由法定代表人或其授权的代表签字。投标人的澄清、说明或者补正不得超出投标文件的范围或者改变投标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文件的实质性内容。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27.3 投标人的澄清文件是其投标文件的组成部分。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28.投标文件报价出现前后不一致的修正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 1 投标文件中开标一览表(报价表)内容与投标文件中相应内容不一致的，以开标一览表(报价表)为准；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 2 大写金额和小写金额不一致的，以大写金额为准；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 3 单价金额小数点或者百分比有明显错位的，以开标一览表的总价为准，并修改单价；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 4 总价金额与按单价汇总金额不一致的，以单价金额计算结果为准。同时出现两种以上不一致的，按照前款规定的顺序修正。修正后的报价按照“投标人须知”28.2规定经投标人确认后产生约束力，投标人不确认的，其投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29.投标无效情形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 投标文件属下列情况之一的，按照无效投标处理：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29.1.1 未按照招标文件的规定提交投标承诺函的；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29.1.2 投标文件未按招标文件要求签署、盖章的；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29.1.3 不具备招标文件中规定的资格要求的；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29.1.4 报价超过招标文件中规定的预算金额或者最高限价的；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29.1.5 投标文件含有采购人不能接受的附加条件的。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 有下列情形之一的，视为投标人串通投标，其投标无效：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29.2.1 不同投标人的投标文件由同一单位或者个人编制；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29.2.2 不同投标人委托同一单位或者个人办理投标事宜；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29.2.3 不同投标人的投标文件载明的项目管理成员或者联系人员为同一人；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29.2.4 不同投标人的投标文件异常一致或者投标报价呈规律性差异；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29.2.5 不同投标人的投标文件相互混装。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29.4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29.5 按照《关于推进全流程电子化交易和在线监管工作有关问题的通知》（许公管办[2019]3 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29.6 法律、法规和招标文件规定的其他无效情形。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30.相同品牌投标人的认定（服务类项目不适用本条款规定）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31.投标文件的比较与评价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评标委员会按照招标文件中规定的评标方法和标准，对符合性审查合格的投标文件进行商务和技术评估，综合比较与评价。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32.评标方法、评标标准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 评标方法分为最低评标价法和综合评分法。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32.1.1 最低评标价法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32.1.1.1 最低评标价法，是指投标文件满足招标文件全部实质性要求，且投标报价最低的投标人为中标候选人的评标方法。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32.1.1.2 采用最低评标价法评标时，除了算术修正和落实政府采购政策需进行的价格扣除外，不能对投标人的投标价格进行任何调整。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32.1.2 综合评分法，是指投标文件满足招标文件全部实质性要求，且按照评审因素的量化指标评审得分最高的投标人为中标候选人的评标方法。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 2 价格分</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32.2.1 价格分采用低价优先法计算，即满足招标文件要求且投标价格最低的投标报价为评标基准价，其价格分为满分。其他投标人的价格分统一按照下列公式计算： 投标报价得分=(评标基准价/投标报价)×100 评标总得分=F1×A1+F2×A2+……+Fn×An</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F1、F2……Fn分别为各项评审因素的得分; A1、A2、……An 分别为各项评审因素所占的权重(A1+A2+……+An=1)。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32.2.2 评标过程中，不得去掉报价中的最高报价和最低报价。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32.2.3 因落实政府采购政策进行价格调整的，以调整后的价格计算评标基准价和投标报 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32. 3 </w:t>
      </w:r>
      <w:r>
        <w:rPr>
          <w:rFonts w:hint="eastAsia" w:ascii="宋体" w:hAnsi="宋体" w:eastAsia="宋体" w:cs="宋体"/>
          <w:b/>
          <w:bCs/>
          <w:color w:val="000000"/>
          <w:kern w:val="0"/>
          <w:sz w:val="24"/>
          <w:szCs w:val="24"/>
          <w:lang w:val="en-US" w:eastAsia="zh-CN" w:bidi="ar"/>
        </w:rPr>
        <w:t>本次评标具体评标方法、评标标准见（第六章 资格审查与评标）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33.推荐中标候选人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33.1 采用最低评标价法的，评标结果按投标报价由低到高顺序排列。投标报价相同的并列。 投标文件满足招标文件全部实质性要求且投标报价最低的投标人为排名第一的中标候选人。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34. 评审意见无效情形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 1 评标委员会及其成员有下列行为之一的，其评审意见无效：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34.1.1 确定参与评标至评标结束前私自接触投标人；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34.1.2 接受投标人提出的与投标文件不一致的澄清或者说明，《投标人须知》26条规定的情形除外；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34.1.3 违反评标纪律发表倾向性意见或者征询采购人的倾向性意见；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34.1.4 对需要专业判断的主观评审因素协商评分；</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34.1.5 在评标过程中擅离职守，影响评标程序正常进行的；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34.1.6 记录、复制或者带走任何评标资料；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34.1.7 其他不遵守评标纪律的行为。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35. 保密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35.1 评审专家应当遵守评审工作纪律，不得泄露评审文件、评审情况和评审中获悉的商业秘密。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35.1 采购人、采购代理机构应当采取必要措施，保证评标在严格保密的情况下进行。有关人员对评标情况以及在评标过程中获悉的国家秘密、商业秘密负有保密责任。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六、定标和授予合同</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36. 确定中标人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36.1 采购人应当自收到评标报告之日起1个工作日内，在评标报告确定的中标候选人名单中按顺序确定中标人。中标候选人并列的，由采购人采取随机抽取的方式确定。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36.1 采购人在收到评标报告1个工作日内未按评标报告推荐的中标候选人顺序确定中标人，又不能说明合法理由的，视同按评标报告推荐的顺序确定排名第一的中标候选人为中标人。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37. 中标公告、发出中标通知书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37.1 采购人确认中标人后，1个工作日公告中标结果的同时，向中标人发出中标通知书。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37.2 中标通知书发出后，采购人不得违法改变中标结果，中标人无正当理由不得放弃中标。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37.1 中标人在接到中标通知时，须向代理机构发送投标报价及分项报价一览表（包含主要中标标的的名称、规格型号、数量、单价、服务要求等）电子文档，并同时通知代理机构联系人。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38. 质疑提出与答复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38.1 供应商认为采购文件、采购过程和中标结果使自己的权益受到损害的，可以按照《政府采购质疑和投诉办法》（财政部令第94号）提出质疑。提出质疑的供应商应当是参与本项目采购活动的供应商。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38.1.1 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在投标人应及时联系招标公告中集采机构联系人查看。如未提出视为全面接受；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38.1.2 对采购过程提出质疑的，为各采购程序环节结束之日起七个工作日内，以书面形式向采购人和采购代理机构一次性提出；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38.1.3 对中标结果提出质疑的，为中标结果公告期限届满之日起七个工作日内，以书面形式向采购人和采购代理机构一次性提出。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 2 采购人、采购代理机构认为供应商质疑不成立，或者成立但未对中标结果构成影响的，继续开展采购活动；认为供应商质疑成立且影响或者可能影响中标结果的，按照下列情况处理：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38.2.1 对采购文件提出的质疑，依法通过澄清或者修改可以继续开展采购活动的，澄清或者修改采购文件后继续开展采购活动；否则应当修改采购文件后重新开展采购活动。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38.2.2 对采购过程、中标结果提出的质疑，合格供应商符合法定数量时，可以从合格的中标候选人中另行确定中标供应商的，应当依法另行确定中标供应商；否则应当重新开展采购活动。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39. 签订合同与备案 </w:t>
      </w:r>
      <w:r>
        <w:rPr>
          <w:rFonts w:hint="eastAsia" w:ascii="宋体" w:hAnsi="宋体" w:eastAsia="宋体" w:cs="宋体"/>
          <w:color w:val="000000"/>
          <w:kern w:val="0"/>
          <w:sz w:val="24"/>
          <w:szCs w:val="24"/>
          <w:lang w:val="en-US" w:eastAsia="zh-CN" w:bidi="ar"/>
        </w:rPr>
        <w:t xml:space="preserve">采购人应当自中标通知书发出之日起7日内，按照招标文件和中标人投标文件的规定，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与中标人签订书面合同。所签订的合同不得对招标文件确定的事项和中标人投标文件作实质性修改。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采购人自采购合同签订之日起，1个工作日内到鄢陵县财政局采购办进行合同备案，并登陆“许昌市政府采购网”进行网上备案。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40. 履约保证金 </w:t>
      </w:r>
      <w:r>
        <w:rPr>
          <w:rFonts w:hint="eastAsia" w:ascii="宋体" w:hAnsi="宋体" w:eastAsia="宋体" w:cs="宋体"/>
          <w:color w:val="000000"/>
          <w:kern w:val="0"/>
          <w:sz w:val="24"/>
          <w:szCs w:val="24"/>
          <w:lang w:val="en-US" w:eastAsia="zh-CN" w:bidi="ar"/>
        </w:rPr>
        <w:t>“投标人须知前附表”中规定中标人提交履约保证金的，中标人应当以支票、汇票、本票或者金融机构、担保机构出具的保函等非现金形式向采购人提交。履约保证金的数额不得超过中标合同金额的10%。</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41. 政府采购合同融资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41.1 缓解中小企业融资难题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41.2 合作金融机构（排名不分先后）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合作金融机构名称：中原银行许昌分行（小微金融部）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联系人及电话：陈阳 13137407575 方金龙 15836539901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地址：许昌市建安大道与紫云路交汇处中原银行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合作金融机构名称：浦发银行许昌分行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联系人及电话：赵勇 0374-7313569、7313502 18937459920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地址：许昌市许继大道1163号许继花园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合作金融机构名称：交通银行许昌分行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联系人：宋纪刚 0374-2369912 13733951305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地址：许昌市莲城大道114号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合作金融机构名称：光大银行许昌分行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联系人：李东磊 0374-2928168 18569936868</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地址：许昌市魏都区八一路文峰路交叉口西北角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合作金融机构名称：招商银行许昌分行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联系人及电话：崔星迪 0374-5376058 18839983051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地址：许昌市建安大道中段新天下AB座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合作金融机构名称：邮储银行许昌市分行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联系人及电话：张彦峰13839001972 武松涛18839902679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徐亚爽15038297574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地址：许昌市莲城大道邮储银行莲城支行二楼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合作金融机构名称：中国银行许昌分行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联系人及电话：白炜 13938772680 刘晓飞 0374-3338596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地址：许昌市魏都区建设路1488号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合作金融机构名称：中信银行郑州红专路支行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联系人：韩晨 13253490679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地址：郑州市金水区经三路北26号中信银行郑州红专路支行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41.3 “许昌市政府采购合同融资金融产品推介名录”链接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http://xuchang.hngp.gov.cn/xuchang/content?infoId=1606365368231095&amp;channelCode=H711001</w:t>
      </w:r>
    </w:p>
    <w:p>
      <w:pPr>
        <w:keepNext w:val="0"/>
        <w:keepLines w:val="0"/>
        <w:widowControl/>
        <w:suppressLineNumbers w:val="0"/>
        <w:jc w:val="left"/>
      </w:pPr>
    </w:p>
    <w:p>
      <w:pPr>
        <w:pStyle w:val="6"/>
        <w:rPr>
          <w:rFonts w:hint="eastAsia" w:ascii="宋体" w:hAnsi="宋体" w:eastAsia="宋体" w:cs="宋体"/>
          <w:sz w:val="23"/>
        </w:rPr>
      </w:pPr>
    </w:p>
    <w:p>
      <w:pPr>
        <w:rPr>
          <w:rFonts w:hint="eastAsia" w:ascii="宋体" w:hAnsi="宋体" w:eastAsia="宋体" w:cs="宋体"/>
        </w:rPr>
      </w:pPr>
      <w:r>
        <w:rPr>
          <w:rFonts w:hint="eastAsia" w:ascii="宋体" w:hAnsi="宋体" w:eastAsia="宋体" w:cs="宋体"/>
        </w:rPr>
        <w:br w:type="page"/>
      </w:r>
    </w:p>
    <w:p>
      <w:pPr>
        <w:pStyle w:val="2"/>
        <w:ind w:left="1350" w:right="1691"/>
        <w:rPr>
          <w:rFonts w:hint="eastAsia" w:ascii="宋体" w:hAnsi="宋体" w:eastAsia="宋体" w:cs="宋体"/>
          <w:b/>
          <w:bCs/>
        </w:rPr>
      </w:pPr>
      <w:r>
        <w:rPr>
          <w:rFonts w:hint="eastAsia" w:ascii="宋体" w:hAnsi="宋体" w:eastAsia="宋体" w:cs="宋体"/>
          <w:b/>
          <w:bCs/>
        </w:rPr>
        <w:t>第五章 政府采购政策功能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一、节能能源、保护环境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按照《财政部、发展改革委、生态环境部、市场监管总局关于调整优化节能产品、环境标志产品政府采购执行机制的通知》（财库〔2019〕9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二、促进中小企业发展（不含民办非企业）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（一）专</w:t>
      </w:r>
      <w:r>
        <w:rPr>
          <w:rFonts w:hint="eastAsia"/>
          <w:sz w:val="24"/>
          <w:szCs w:val="24"/>
          <w:lang w:val="en-US" w:eastAsia="zh-CN"/>
        </w:rPr>
        <w:t>门</w:t>
      </w:r>
      <w:r>
        <w:rPr>
          <w:rFonts w:hint="eastAsia" w:ascii="宋体" w:hAnsi="宋体" w:eastAsia="宋体"/>
          <w:sz w:val="24"/>
          <w:szCs w:val="24"/>
        </w:rPr>
        <w:t>面向中小企业</w:t>
      </w:r>
      <w:r>
        <w:rPr>
          <w:rFonts w:hint="eastAsia"/>
          <w:sz w:val="24"/>
          <w:szCs w:val="24"/>
          <w:lang w:val="en-US" w:eastAsia="zh-CN"/>
        </w:rPr>
        <w:t>预</w:t>
      </w:r>
      <w:r>
        <w:rPr>
          <w:rFonts w:hint="eastAsia" w:ascii="宋体" w:hAnsi="宋体" w:eastAsia="宋体"/>
          <w:sz w:val="24"/>
          <w:szCs w:val="24"/>
        </w:rPr>
        <w:t>留采购</w:t>
      </w:r>
      <w:r>
        <w:rPr>
          <w:rFonts w:hint="eastAsia"/>
          <w:sz w:val="24"/>
          <w:szCs w:val="24"/>
          <w:lang w:val="en-US" w:eastAsia="zh-CN"/>
        </w:rPr>
        <w:t>份</w:t>
      </w:r>
      <w:r>
        <w:rPr>
          <w:rFonts w:hint="eastAsia" w:ascii="宋体" w:hAnsi="宋体" w:eastAsia="宋体"/>
          <w:sz w:val="24"/>
          <w:szCs w:val="24"/>
        </w:rPr>
        <w:t>额</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（二）非专</w:t>
      </w:r>
      <w:r>
        <w:rPr>
          <w:rFonts w:hint="eastAsia"/>
          <w:sz w:val="24"/>
          <w:szCs w:val="24"/>
          <w:lang w:val="en-US" w:eastAsia="zh-CN"/>
        </w:rPr>
        <w:t>门</w:t>
      </w:r>
      <w:r>
        <w:rPr>
          <w:rFonts w:hint="eastAsia" w:ascii="宋体" w:hAnsi="宋体" w:eastAsia="宋体"/>
          <w:sz w:val="24"/>
          <w:szCs w:val="24"/>
        </w:rPr>
        <w:t>面向中小企业</w:t>
      </w:r>
      <w:r>
        <w:rPr>
          <w:rFonts w:hint="eastAsia"/>
          <w:sz w:val="24"/>
          <w:szCs w:val="24"/>
          <w:lang w:val="en-US" w:eastAsia="zh-CN"/>
        </w:rPr>
        <w:t>预</w:t>
      </w:r>
      <w:r>
        <w:rPr>
          <w:rFonts w:hint="eastAsia" w:ascii="宋体" w:hAnsi="宋体" w:eastAsia="宋体"/>
          <w:sz w:val="24"/>
          <w:szCs w:val="24"/>
        </w:rPr>
        <w:t>留采购</w:t>
      </w:r>
      <w:r>
        <w:rPr>
          <w:rFonts w:hint="eastAsia"/>
          <w:sz w:val="24"/>
          <w:szCs w:val="24"/>
          <w:lang w:val="en-US" w:eastAsia="zh-CN"/>
        </w:rPr>
        <w:t>份</w:t>
      </w:r>
      <w:r>
        <w:rPr>
          <w:rFonts w:hint="eastAsia" w:ascii="宋体" w:hAnsi="宋体" w:eastAsia="宋体"/>
          <w:sz w:val="24"/>
          <w:szCs w:val="24"/>
        </w:rPr>
        <w:t>额</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1、根据财政部、工业和信息化部《政府采购促进中小企业发展管理办法》（财库[2020]46 号）规定，对符合该办法规定的小型和微型企业报价给予（6%-10%）的扣除，用扣除后的价格参与评审。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2、在货物采购项目中，供应商提供的货物既有中小企业制造货物，也有大型企业制造货物的，不享受《政府采购促进中小企业发展管理办法》（财库[2020]46 号）规定的中小企业扶持政策。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3、以联合体形式参加政府采购活动，联合体各方均为中小企业的，联合体视同中小企业。其中，联合体各方均为小微企业的，联合体视同小微企业。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5、按照本次采购标的所属行业的划型标准，符合条件的中小企业应按照招标文件格式要求提供《中小企业声明函》，否则不得享受相关中小企业扶持政策。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三、支持监狱企业发展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四、促进残疾人就业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2、符合条件的残疾人福利性单位在参加政府采购活动时，应当提供《三部门联合发布关于促进残疾人就业政府采购政策的通知》规定的《残疾人福利性单位声明函》，并对声明的真实性负责。 任何单位或者个人在政府采购活动中均不得要求残疾人福利性单位提供其他证明声明函内容的材料。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3、中标人为残疾人福利性单位的，招标人应当随中标结果同时公告其《残疾人福利性单位声明函》，接受社会监督。 </w:t>
      </w:r>
    </w:p>
    <w:p>
      <w:pPr>
        <w:keepNext w:val="0"/>
        <w:keepLines w:val="0"/>
        <w:widowControl/>
        <w:suppressLineNumbers w:val="0"/>
        <w:jc w:val="left"/>
      </w:pPr>
    </w:p>
    <w:p>
      <w:pPr>
        <w:pStyle w:val="6"/>
        <w:rPr>
          <w:rFonts w:hint="eastAsia" w:ascii="宋体" w:hAnsi="宋体" w:eastAsia="宋体" w:cs="宋体"/>
          <w:sz w:val="20"/>
        </w:rPr>
      </w:pPr>
    </w:p>
    <w:p>
      <w:pPr>
        <w:pStyle w:val="6"/>
        <w:rPr>
          <w:rFonts w:hint="eastAsia" w:ascii="宋体" w:hAnsi="宋体" w:eastAsia="宋体" w:cs="宋体"/>
          <w:sz w:val="23"/>
        </w:rPr>
      </w:pPr>
    </w:p>
    <w:p>
      <w:pPr>
        <w:rPr>
          <w:rFonts w:hint="eastAsia" w:ascii="宋体" w:hAnsi="宋体" w:eastAsia="宋体" w:cs="宋体"/>
        </w:rPr>
      </w:pPr>
      <w:r>
        <w:rPr>
          <w:rFonts w:hint="eastAsia" w:ascii="宋体" w:hAnsi="宋体" w:eastAsia="宋体" w:cs="宋体"/>
        </w:rPr>
        <w:br w:type="page"/>
      </w:r>
    </w:p>
    <w:p>
      <w:pPr>
        <w:pStyle w:val="2"/>
        <w:rPr>
          <w:rFonts w:hint="eastAsia" w:ascii="宋体" w:hAnsi="宋体" w:eastAsia="宋体" w:cs="宋体"/>
          <w:b/>
          <w:bCs/>
        </w:rPr>
      </w:pPr>
      <w:r>
        <w:rPr>
          <w:rFonts w:hint="eastAsia" w:ascii="宋体" w:hAnsi="宋体" w:eastAsia="宋体" w:cs="宋体"/>
          <w:b/>
          <w:bCs/>
        </w:rPr>
        <w:t>第六章 资格审查与评标</w:t>
      </w:r>
    </w:p>
    <w:p>
      <w:pPr>
        <w:pStyle w:val="6"/>
        <w:rPr>
          <w:rFonts w:hint="eastAsia" w:ascii="宋体" w:hAnsi="宋体" w:eastAsia="宋体" w:cs="宋体"/>
          <w:sz w:val="20"/>
        </w:rPr>
      </w:pPr>
    </w:p>
    <w:p>
      <w:pPr>
        <w:pStyle w:val="6"/>
        <w:spacing w:before="5"/>
        <w:rPr>
          <w:rFonts w:hint="eastAsia" w:ascii="宋体" w:hAnsi="宋体" w:eastAsia="宋体" w:cs="宋体"/>
          <w:sz w:val="27"/>
        </w:rPr>
      </w:pPr>
    </w:p>
    <w:p>
      <w:pPr>
        <w:pStyle w:val="6"/>
        <w:spacing w:before="72"/>
        <w:ind w:left="0" w:leftChars="0" w:firstLine="0" w:firstLineChars="0"/>
        <w:outlineLvl w:val="1"/>
        <w:rPr>
          <w:rFonts w:hint="eastAsia" w:ascii="宋体" w:hAnsi="宋体" w:eastAsia="宋体" w:cs="宋体"/>
          <w:b/>
          <w:bCs/>
        </w:rPr>
      </w:pPr>
      <w:r>
        <w:rPr>
          <w:rFonts w:hint="eastAsia" w:ascii="宋体" w:hAnsi="宋体" w:eastAsia="宋体" w:cs="宋体"/>
          <w:b/>
          <w:bCs/>
        </w:rPr>
        <w:t>一、资格审查</w:t>
      </w:r>
    </w:p>
    <w:p>
      <w:pPr>
        <w:pStyle w:val="6"/>
        <w:spacing w:before="4"/>
        <w:ind w:left="0" w:leftChars="0" w:firstLine="0" w:firstLineChars="0"/>
        <w:rPr>
          <w:rFonts w:hint="eastAsia" w:ascii="宋体" w:hAnsi="宋体" w:eastAsia="宋体" w:cs="宋体"/>
          <w:sz w:val="15"/>
        </w:rPr>
      </w:pPr>
    </w:p>
    <w:p>
      <w:pPr>
        <w:pStyle w:val="6"/>
        <w:numPr>
          <w:ilvl w:val="0"/>
          <w:numId w:val="3"/>
        </w:numPr>
        <w:spacing w:line="420" w:lineRule="auto"/>
        <w:ind w:left="0" w:leftChars="0" w:right="174" w:rightChars="79" w:firstLine="0" w:firstLineChars="0"/>
        <w:rPr>
          <w:rFonts w:hint="eastAsia" w:ascii="宋体" w:hAnsi="宋体" w:eastAsia="宋体" w:cs="宋体"/>
          <w:spacing w:val="-8"/>
          <w:sz w:val="24"/>
          <w:szCs w:val="24"/>
        </w:rPr>
      </w:pPr>
      <w:r>
        <w:rPr>
          <w:rFonts w:hint="eastAsia" w:ascii="宋体" w:hAnsi="宋体" w:eastAsia="宋体" w:cs="宋体"/>
          <w:sz w:val="24"/>
          <w:szCs w:val="24"/>
        </w:rPr>
        <w:t>开标结束后，采购人（采购代理机构）依法对投标人资格进行审查。确定符合资</w:t>
      </w:r>
      <w:r>
        <w:rPr>
          <w:rFonts w:hint="eastAsia" w:ascii="宋体" w:hAnsi="宋体" w:eastAsia="宋体" w:cs="宋体"/>
          <w:spacing w:val="-6"/>
          <w:sz w:val="24"/>
          <w:szCs w:val="24"/>
        </w:rPr>
        <w:t xml:space="preserve">格的投标人不少于 </w:t>
      </w:r>
      <w:r>
        <w:rPr>
          <w:rFonts w:hint="eastAsia" w:ascii="宋体" w:hAnsi="宋体" w:eastAsia="宋体" w:cs="宋体"/>
          <w:sz w:val="24"/>
          <w:szCs w:val="24"/>
        </w:rPr>
        <w:t>3</w:t>
      </w:r>
      <w:r>
        <w:rPr>
          <w:rFonts w:hint="eastAsia" w:ascii="宋体" w:hAnsi="宋体" w:eastAsia="宋体" w:cs="宋体"/>
          <w:spacing w:val="-8"/>
          <w:sz w:val="24"/>
          <w:szCs w:val="24"/>
        </w:rPr>
        <w:t xml:space="preserve"> 家的，将组织评标委员会进行评标。</w:t>
      </w:r>
    </w:p>
    <w:p>
      <w:pPr>
        <w:pStyle w:val="6"/>
        <w:numPr>
          <w:ilvl w:val="0"/>
          <w:numId w:val="0"/>
        </w:numPr>
        <w:spacing w:line="420" w:lineRule="auto"/>
        <w:ind w:leftChars="0" w:right="174" w:rightChars="79"/>
        <w:rPr>
          <w:rFonts w:hint="eastAsia" w:ascii="宋体" w:hAnsi="宋体" w:eastAsia="宋体" w:cs="宋体"/>
          <w:sz w:val="24"/>
          <w:szCs w:val="24"/>
        </w:rPr>
      </w:pPr>
      <w:r>
        <w:rPr>
          <w:rFonts w:hint="eastAsia" w:ascii="宋体" w:hAnsi="宋体" w:eastAsia="宋体" w:cs="宋体"/>
          <w:sz w:val="24"/>
          <w:szCs w:val="24"/>
        </w:rPr>
        <w:t>（二）资格证明材料（本栏所列内容为本项目的资格审查条件，如有一项不符合要求，</w:t>
      </w:r>
      <w:r>
        <w:rPr>
          <w:rFonts w:hint="eastAsia" w:ascii="宋体" w:hAnsi="宋体" w:eastAsia="宋体" w:cs="宋体"/>
          <w:spacing w:val="-102"/>
          <w:sz w:val="24"/>
          <w:szCs w:val="24"/>
        </w:rPr>
        <w:t xml:space="preserve"> </w:t>
      </w:r>
      <w:r>
        <w:rPr>
          <w:rFonts w:hint="eastAsia" w:ascii="宋体" w:hAnsi="宋体" w:eastAsia="宋体" w:cs="宋体"/>
          <w:sz w:val="24"/>
          <w:szCs w:val="24"/>
        </w:rPr>
        <w:t>则不能进入下一步评审）。</w:t>
      </w:r>
    </w:p>
    <w:p>
      <w:pPr>
        <w:pStyle w:val="6"/>
        <w:spacing w:line="420" w:lineRule="auto"/>
        <w:ind w:left="0" w:leftChars="0" w:right="174" w:rightChars="79" w:firstLine="0" w:firstLineChars="0"/>
        <w:rPr>
          <w:rFonts w:hint="eastAsia" w:ascii="宋体" w:hAnsi="宋体" w:eastAsia="宋体" w:cs="宋体"/>
          <w:sz w:val="21"/>
          <w:vertAlign w:val="baseline"/>
        </w:rPr>
      </w:pPr>
      <w:r>
        <w:rPr>
          <w:rFonts w:hint="eastAsia" w:ascii="宋体" w:hAnsi="宋体" w:eastAsia="宋体" w:cs="宋体"/>
          <w:sz w:val="24"/>
          <w:szCs w:val="24"/>
        </w:rPr>
        <w:t>（三）资格审查中所涉及到的证书及材料，均须在电子投标文件中提供原件扫描件（或图片）</w:t>
      </w:r>
    </w:p>
    <w:tbl>
      <w:tblPr>
        <w:tblStyle w:val="15"/>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031"/>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24"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序号</w:t>
            </w:r>
          </w:p>
        </w:tc>
        <w:tc>
          <w:tcPr>
            <w:tcW w:w="2031"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资格审查因素</w:t>
            </w:r>
          </w:p>
        </w:tc>
        <w:tc>
          <w:tcPr>
            <w:tcW w:w="6155"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eastAsia" w:ascii="宋体" w:hAnsi="宋体" w:eastAsia="宋体" w:cs="宋体"/>
                <w:b/>
                <w:bCs/>
                <w:sz w:val="21"/>
                <w:vertAlign w:val="baseline"/>
                <w:lang w:val="en-US" w:eastAsia="zh-CN"/>
              </w:rPr>
            </w:pPr>
            <w:r>
              <w:rPr>
                <w:rFonts w:hint="eastAsia" w:cs="宋体"/>
                <w:b/>
                <w:bCs/>
                <w:sz w:val="21"/>
                <w:vertAlign w:val="baseline"/>
                <w:lang w:val="en-US" w:eastAsia="zh-CN"/>
              </w:rPr>
              <w:t>1</w:t>
            </w:r>
          </w:p>
        </w:tc>
        <w:tc>
          <w:tcPr>
            <w:tcW w:w="2031"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投标函</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参考招标文件第八章 3.1 格式填写</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24" w:type="dxa"/>
            <w:vAlign w:val="center"/>
          </w:tcPr>
          <w:p>
            <w:pPr>
              <w:keepNext w:val="0"/>
              <w:keepLines w:val="0"/>
              <w:widowControl/>
              <w:suppressLineNumbers w:val="0"/>
              <w:spacing w:line="420" w:lineRule="auto"/>
              <w:ind w:left="0" w:leftChars="0" w:right="0" w:rightChars="0"/>
              <w:jc w:val="center"/>
              <w:rPr>
                <w:rFonts w:hint="default" w:cs="宋体"/>
                <w:b/>
                <w:bCs/>
                <w:sz w:val="21"/>
                <w:vertAlign w:val="baseline"/>
                <w:lang w:val="en-US" w:eastAsia="zh-CN"/>
              </w:rPr>
            </w:pPr>
            <w:r>
              <w:rPr>
                <w:rFonts w:hint="eastAsia" w:cs="宋体"/>
                <w:b/>
                <w:bCs/>
                <w:sz w:val="21"/>
                <w:vertAlign w:val="baseline"/>
                <w:lang w:val="en-US" w:eastAsia="zh-CN"/>
              </w:rPr>
              <w:t>2</w:t>
            </w:r>
          </w:p>
        </w:tc>
        <w:tc>
          <w:tcPr>
            <w:tcW w:w="2031" w:type="dxa"/>
            <w:vAlign w:val="center"/>
          </w:tcPr>
          <w:p>
            <w:pPr>
              <w:keepNext w:val="0"/>
              <w:keepLines w:val="0"/>
              <w:widowControl/>
              <w:suppressLineNumbers w:val="0"/>
              <w:ind w:left="0" w:leftChars="0" w:right="0" w:rightChars="0"/>
              <w:jc w:val="center"/>
              <w:rPr>
                <w:rFonts w:hint="eastAsia" w:ascii="宋体" w:hAnsi="宋体" w:eastAsia="宋体" w:cs="宋体"/>
                <w:b/>
                <w:bCs/>
                <w:color w:val="000000"/>
                <w:kern w:val="0"/>
                <w:sz w:val="24"/>
                <w:szCs w:val="24"/>
                <w:lang w:val="en-US" w:eastAsia="zh-CN" w:bidi="ar"/>
              </w:rPr>
            </w:pPr>
            <w:r>
              <w:rPr>
                <w:rFonts w:hint="eastAsia" w:ascii="宋体" w:hAnsi="宋体" w:eastAsia="宋体"/>
                <w:sz w:val="24"/>
                <w:szCs w:val="24"/>
              </w:rPr>
              <w:t>中小企业</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中小企业出具《中小企业声明函》</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sz w:val="20"/>
                <w:szCs w:val="24"/>
                <w:lang w:val="en-US" w:eastAsia="zh-CN"/>
              </w:rPr>
            </w:pP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3</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法人或者其他组织的营业执照等证明文件，自然人的身份证明</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（1）企业法人营业执照或营业执照。（企业投标提供）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（2）事业单位法人证书。（事业单位投标提供）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（3）执业许可证。（非企业专业服务机构投标提供）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（4）个体工商户营业执照。（个体工商户投标提供）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（5）自然人身份证明。（自然人投标提供）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（6）民办非企业单位登记证书。（民办非企业单位投标提供）</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4</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财务状况报告相关材料</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（1）投标人是法人（法人包括企业法人、机关法人、事业单位法人和社会团体法人），提供本单位：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①2020 年度经审计的财务报告，包括资产负债表、利润表、现金流量表、所有者权益变动表及其附注；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②基本开户银行出具的资信证明；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③财政部门认可的政府采购专业担保机构的证明文件和担保机构出具的投标担保函。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注：仅需提供序号①～③其中之一即可。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（2）投标人（其他组织和自然人）提供本单位：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①2020 年度经审计的财务报告，包括资产负债表、利润表、现金流量表、所有者权益变动表及其附注；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②银行出具的资信证明；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③财政部门认可的政府采购专业担保机构的证明文件和担保机 构出具的投标担保函。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注：仅需提供序号①～③其中之一即可。</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5</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依法缴纳税收相关材料</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投标人提供参加本次政府采购项目投标截止时间前六个月内任意一个月缴纳税收凭据。（依法免税的投标人，应提供相应文件证明依法免税）</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6</w:t>
            </w:r>
          </w:p>
        </w:tc>
        <w:tc>
          <w:tcPr>
            <w:tcW w:w="2031" w:type="dxa"/>
            <w:vAlign w:val="center"/>
          </w:tcPr>
          <w:p>
            <w:pPr>
              <w:keepNext w:val="0"/>
              <w:keepLines w:val="0"/>
              <w:widowControl/>
              <w:suppressLineNumbers w:val="0"/>
              <w:jc w:val="center"/>
              <w:rPr>
                <w:sz w:val="24"/>
                <w:szCs w:val="24"/>
              </w:rPr>
            </w:pPr>
            <w:r>
              <w:rPr>
                <w:rFonts w:hint="eastAsia" w:ascii="宋体" w:hAnsi="宋体" w:eastAsia="宋体" w:cs="宋体"/>
                <w:b/>
                <w:bCs/>
                <w:color w:val="000000"/>
                <w:kern w:val="0"/>
                <w:sz w:val="24"/>
                <w:szCs w:val="24"/>
                <w:lang w:val="en-US" w:eastAsia="zh-CN" w:bidi="ar"/>
              </w:rPr>
              <w:t>依法缴纳社会保障资金的证明材料</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投标人提供参加本次政府采购项目投标截止时间前六个月内任意一个月缴纳社会保险凭据。（依法不需要缴纳社会保障资金的投标人，应提供相应文件证明依法不需要缴纳社会保障资金）</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7</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履行合同所必须的设备和专业技术能力的证明材料</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①与本项目投标相关设备的购置发票、专业技术人员职称证书、 用工合同等；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②投标人具备履行合同所必须的设备和专业技术能力承诺函或 声明（承诺函或声明格式自拟）。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8</w:t>
            </w:r>
          </w:p>
        </w:tc>
        <w:tc>
          <w:tcPr>
            <w:tcW w:w="2031" w:type="dxa"/>
            <w:vAlign w:val="center"/>
          </w:tcPr>
          <w:p>
            <w:pPr>
              <w:keepNext w:val="0"/>
              <w:keepLines w:val="0"/>
              <w:widowControl/>
              <w:suppressLineNumbers w:val="0"/>
              <w:jc w:val="both"/>
              <w:rPr>
                <w:sz w:val="24"/>
                <w:szCs w:val="24"/>
              </w:rPr>
            </w:pPr>
            <w:r>
              <w:rPr>
                <w:rFonts w:hint="eastAsia" w:ascii="宋体" w:hAnsi="宋体" w:eastAsia="宋体" w:cs="宋体"/>
                <w:b/>
                <w:bCs/>
                <w:color w:val="000000"/>
                <w:kern w:val="0"/>
                <w:sz w:val="24"/>
                <w:szCs w:val="24"/>
                <w:lang w:val="en-US" w:eastAsia="zh-CN" w:bidi="ar"/>
              </w:rPr>
              <w:t>参加政府采购活动前3年内在经营活动中没有重大违法记录的声明</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按照招标文件提供格式填写。投标人“参加政府采购活动前 3 年内在经营活动中没有重大违法记录的书面声明”。 重大违法记录，是指投标人因违法经营受到刑事处罚或者责令停产停业、 吊销许可证或者执照、较大数额罚款等行政处罚。</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9</w:t>
            </w:r>
          </w:p>
        </w:tc>
        <w:tc>
          <w:tcPr>
            <w:tcW w:w="2031" w:type="dxa"/>
            <w:vAlign w:val="center"/>
          </w:tcPr>
          <w:p>
            <w:pPr>
              <w:keepNext w:val="0"/>
              <w:keepLines w:val="0"/>
              <w:widowControl/>
              <w:suppressLineNumbers w:val="0"/>
              <w:jc w:val="both"/>
              <w:rPr>
                <w:sz w:val="24"/>
                <w:szCs w:val="24"/>
              </w:rPr>
            </w:pPr>
            <w:r>
              <w:rPr>
                <w:rFonts w:hint="eastAsia" w:ascii="宋体" w:hAnsi="宋体" w:eastAsia="宋体" w:cs="宋体"/>
                <w:b/>
                <w:bCs/>
                <w:color w:val="000000"/>
                <w:kern w:val="0"/>
                <w:sz w:val="24"/>
                <w:szCs w:val="24"/>
                <w:lang w:val="en-US" w:eastAsia="zh-CN" w:bidi="ar"/>
              </w:rPr>
              <w:t>信用记录查询及使用</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政府采购活动中查询及使用投标人信用记录的具体要求为：投标人未被列入“信用中国”网站失信被执行人、重大税收违法案件当事人名单的投标人、“中国政府采购网”政府采购严重违法失信行为记录名单的投标人、“中国社会组织政务服务平台” 网站（www.chinanpo.gov.cn）严重违法失信社会组织</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（联合体形式投标的，联合体成员存在不良信用记录，视同联合体存在不良信用记录）。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（1）查询渠道：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①“信用中国”网站（</w:t>
            </w:r>
            <w:r>
              <w:rPr>
                <w:rFonts w:hint="eastAsia" w:ascii="宋体" w:hAnsi="宋体" w:eastAsia="宋体" w:cs="宋体"/>
                <w:color w:val="0000FF"/>
                <w:kern w:val="0"/>
                <w:sz w:val="24"/>
                <w:szCs w:val="24"/>
                <w:lang w:val="en-US" w:eastAsia="zh-CN" w:bidi="ar"/>
              </w:rPr>
              <w:t>www.creditchina.gov.cn</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②“中国政府采购网”（www.ccgp.gov.cn）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③“中国社会组织政务服务平台”网站（www.chinanpo.gov.cn）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（仅查询社会组织）；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（2）截止时间：同投标截止时间；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（3）信用信息查询记录和证据留存具体方式：经采购人确认的查询结果网页截图作为查询记录和证据，与其他采购文件一并保存；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（4）信用信息的使用原则：经采购人认定的被列入失信被执行人、重大税收违法案件当事人名单、政府采购严重违法失信行为记录名单的投标人、严重违法失信社会组织，将拒绝其参与本次政府采购活动。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10</w:t>
            </w:r>
          </w:p>
        </w:tc>
        <w:tc>
          <w:tcPr>
            <w:tcW w:w="2031" w:type="dxa"/>
            <w:vAlign w:val="center"/>
          </w:tcPr>
          <w:p>
            <w:pPr>
              <w:keepNext w:val="0"/>
              <w:keepLines w:val="0"/>
              <w:widowControl/>
              <w:suppressLineNumbers w:val="0"/>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投标人应具备的特殊要求</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11</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投标报价</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投标报价是否超出招标文件中规定的预算金额，超出预算金额的投标无效。如投标人须知前附表规定最高限价，则超出预算金额和最高限价的投标无效。</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12</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投标承诺函</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投标人以投标承诺函的形式替代投标保证金。</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13</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联合体协议</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招标文件接受联合体投标且投标人为联合体的，投标人应提供 本协议；否则无须提供。</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14</w:t>
            </w:r>
          </w:p>
        </w:tc>
        <w:tc>
          <w:tcPr>
            <w:tcW w:w="203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投标人身份证明及授权</w:t>
            </w:r>
          </w:p>
        </w:tc>
        <w:tc>
          <w:tcPr>
            <w:tcW w:w="6155" w:type="dxa"/>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（1）法定代表人身份证明或提供法定代表人授权委托书及被授权人身份证明。（法人投标提供）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（2）单位负责人身份证明或提供单位负责人授权委托书及被授权人身份证明。（非法人投标提供）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注：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①企业（银行、保险、石油石化、电力、电信等行业除外）、事业单位和社会团体投标人以法人身份参加投标的，法定代表人应与实际提交的“营业执照等证明文件”载明的一致。</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 </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③投标人为自然人的，无需填写法定代表人授权书。</w:t>
            </w:r>
            <w:r>
              <w:rPr>
                <w:rFonts w:hint="eastAsia" w:ascii="宋体" w:hAnsi="宋体" w:eastAsia="宋体" w:cs="宋体"/>
                <w:b/>
                <w:bCs/>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15</w:t>
            </w:r>
          </w:p>
        </w:tc>
        <w:tc>
          <w:tcPr>
            <w:tcW w:w="2031" w:type="dxa"/>
            <w:vAlign w:val="center"/>
          </w:tcPr>
          <w:p>
            <w:pPr>
              <w:keepNext w:val="0"/>
              <w:keepLines w:val="0"/>
              <w:widowControl/>
              <w:suppressLineNumbers w:val="0"/>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单位负责人为同一人或者存在直接控股、管理关系的不同供应商，不得参加同一合同项下的政府采购活动</w:t>
            </w:r>
          </w:p>
        </w:tc>
        <w:tc>
          <w:tcPr>
            <w:tcW w:w="6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投标人提供与参加本项目投标的其他供应商之间，单位负责人 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widowControl/>
              <w:suppressLineNumbers w:val="0"/>
              <w:spacing w:line="420" w:lineRule="auto"/>
              <w:ind w:left="0" w:leftChars="0" w:right="0" w:rightChars="0"/>
              <w:jc w:val="center"/>
              <w:rPr>
                <w:rFonts w:hint="default" w:ascii="宋体" w:hAnsi="宋体" w:eastAsia="宋体" w:cs="宋体"/>
                <w:b/>
                <w:bCs/>
                <w:color w:val="000000"/>
                <w:kern w:val="0"/>
                <w:sz w:val="21"/>
                <w:szCs w:val="21"/>
                <w:lang w:val="en-US" w:eastAsia="zh-CN" w:bidi="ar"/>
              </w:rPr>
            </w:pPr>
            <w:r>
              <w:rPr>
                <w:rFonts w:hint="eastAsia" w:cs="宋体"/>
                <w:b/>
                <w:bCs/>
                <w:color w:val="000000"/>
                <w:kern w:val="0"/>
                <w:sz w:val="21"/>
                <w:szCs w:val="21"/>
                <w:lang w:val="en-US" w:eastAsia="zh-CN" w:bidi="ar"/>
              </w:rPr>
              <w:t>16</w:t>
            </w:r>
          </w:p>
        </w:tc>
        <w:tc>
          <w:tcPr>
            <w:tcW w:w="2031" w:type="dxa"/>
            <w:vAlign w:val="center"/>
          </w:tcPr>
          <w:p>
            <w:pPr>
              <w:keepNext w:val="0"/>
              <w:keepLines w:val="0"/>
              <w:widowControl/>
              <w:suppressLineNumbers w:val="0"/>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为 本 项 目 提 供 整 体 设 计、规范编制或者项目 管理、监理、检测等服务的供应商不得参加本项目投标</w:t>
            </w:r>
          </w:p>
        </w:tc>
        <w:tc>
          <w:tcPr>
            <w:tcW w:w="6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投标人提供未为本项目提供整体设计、规范编制或者项目管理、 监理、检测等服务承诺函（承诺函格式自拟）</w:t>
            </w:r>
          </w:p>
        </w:tc>
      </w:tr>
    </w:tbl>
    <w:p>
      <w:pPr>
        <w:keepNext w:val="0"/>
        <w:keepLines w:val="0"/>
        <w:widowControl/>
        <w:suppressLineNumbers w:val="0"/>
        <w:jc w:val="left"/>
        <w:outlineLvl w:val="1"/>
      </w:pPr>
      <w:r>
        <w:rPr>
          <w:rFonts w:hint="eastAsia" w:ascii="宋体" w:hAnsi="宋体" w:eastAsia="宋体" w:cs="宋体"/>
          <w:b/>
          <w:bCs/>
          <w:color w:val="000000"/>
          <w:kern w:val="0"/>
          <w:sz w:val="24"/>
          <w:szCs w:val="24"/>
          <w:lang w:val="en-US" w:eastAsia="zh-CN" w:bidi="ar"/>
        </w:rPr>
        <w:t>二、评标</w:t>
      </w:r>
      <w:r>
        <w:rPr>
          <w:rFonts w:hint="eastAsia" w:ascii="宋体" w:hAnsi="宋体" w:eastAsia="宋体" w:cs="宋体"/>
          <w:b/>
          <w:bCs/>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（一）评标方法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本项目采用综合评分法。总分为 100 分。</w:t>
      </w:r>
      <w:r>
        <w:rPr>
          <w:rFonts w:hint="eastAsia" w:ascii="宋体" w:hAnsi="宋体" w:eastAsia="宋体" w:cs="宋体"/>
          <w:b/>
          <w:bCs/>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（二）评标委员会负责具体评标事务，并独立履行下列职责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1、审查、评价投标文件是否符合招标文件的商务、技术等实质性要求；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评标委员会对符合资格的投标人的投标文件进行符合性审查，以确定其是否满足招标文件的商务、技术等实质性要求。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注：符合性审查中所涉及到的证书及材料，均应在电子投标文件中提供原件扫描件（或图片）。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2、要求投标人对投标文件有关事项作出澄清或者说明；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
        </w:rPr>
        <w:t>对于投标文件中含义不明确、同类问题表述不</w:t>
      </w:r>
      <w:r>
        <w:rPr>
          <w:rFonts w:hint="eastAsia" w:ascii="宋体" w:hAnsi="宋体" w:eastAsia="宋体" w:cs="宋体"/>
          <w:color w:val="000000"/>
          <w:kern w:val="0"/>
          <w:sz w:val="24"/>
          <w:szCs w:val="24"/>
          <w:lang w:val="en-US" w:eastAsia="zh-CN" w:bidi="ar"/>
        </w:rPr>
        <w:t xml:space="preserve">一致或者有明显文字和计算错误的内容，评标 委员会应当以书面形式要求投标人作出必要的澄清、说明或者补正。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投标人的澄清、说明或者补正应当采用书面形式，并加盖公章，或者由法定代表人或其授权的代表签字。投标人的澄清、说明或者补正不得超出投标文件的范围或者改变投标文件的实质性内容。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3、对投标文件进行比较和评价；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注：评标标准中所涉及到的证书及材料，均应在电子投标文件中提供原件扫描件（或图片）。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（1）价格分计算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价格分采用低价优先法计算，即满足招标文件要求</w:t>
      </w:r>
      <w:r>
        <w:rPr>
          <w:rFonts w:hint="eastAsia" w:ascii="宋体" w:hAnsi="宋体" w:eastAsia="宋体" w:cs="宋体"/>
          <w:color w:val="000000"/>
          <w:kern w:val="0"/>
          <w:sz w:val="24"/>
          <w:szCs w:val="24"/>
          <w:highlight w:val="none"/>
          <w:lang w:val="en-US" w:eastAsia="zh-CN" w:bidi="ar"/>
        </w:rPr>
        <w:t>且投标价格最低的投标报价为评标基准价，其价格分为满分。因落实政府采购政策进行价格调整的，以</w:t>
      </w:r>
      <w:r>
        <w:rPr>
          <w:rFonts w:hint="eastAsia" w:ascii="宋体" w:hAnsi="宋体" w:eastAsia="宋体" w:cs="宋体"/>
          <w:color w:val="000000"/>
          <w:kern w:val="0"/>
          <w:sz w:val="24"/>
          <w:szCs w:val="24"/>
          <w:lang w:val="en-US" w:eastAsia="zh-CN" w:bidi="ar"/>
        </w:rPr>
        <w:t xml:space="preserve">调整后的价格计算评标基准价和投标报价。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1）如果本项目非专门面向中小企业采购，对符合《政府采购促进中小企业发展管理办法》(财库〔2020〕46 号规定的小微企业报价给予 10%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小型和微型企业不包含民办非企业单位。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2）对监狱企业价格给予 10%的扣除，用扣除后的价格参与评审。监狱企业应当提供由省级以上监狱管理局、戒毒管理局(含新疆生产建设兵团)出具的属于监狱企业的证明文件。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（2）关于相同品牌产品（服务类项目不适用本条款规定）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（3）强制采购节能产品和优先采购节能产品、优先采购环保产品</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人所投其他产品若属于《节能产品政府采购品目清单》优先采购产品，投标文件中应提供具有国家确定的认证机构出具的、处于有效期之内的节能产品认证证书，评标委员会根据本项目评标标准予以判定并赋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投标人所投产品若属于《环境标志产品政府采购品目清单》内产品，投标文件中应提供具有国家确定的认证机构出具的、处于有效期之内的环境标志产品认证证书，评标委员会根据本项目评标标准予以判定并赋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（4）信息产品要求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1）投标人所投产品如被列入《信息安全产品强制性认证目录》，应提供由中国信息安全认证中心按国家标准认证颁发的有效认证证书。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（5）投标无效情形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1）投标人应当遵循公平竞争的原则，不得恶意串通，不得妨碍其他投标人的竞争行为，不得损害采购人或者其他投标人的合法权益。在评标过程中发现投标人有上述情形的，评标委员会应当认定其投标无效。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2）符合性审查资料未按招标文件要求签署、盖章的；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3）有下列情形之一的，视为投标人串通投标，其投标无效：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a.不同投标人的投标文件由同一单位或者个人编制；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b.不同投标人委托同一单位或者个人办理投标事宜；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c.不同投标人的投标文件载明的项目管理成员或者联系人员为同一人；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d.不同投标人的投标文件异常一致或者投标报价呈规律性差异；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e.不同投标人的投标文件相互混装；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5)法律、法规和招标文件规定的其他无效情形。</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firstLine="482" w:firstLineChars="200"/>
        <w:jc w:val="left"/>
        <w:textAlignment w:val="auto"/>
        <w:rPr>
          <w:rFonts w:hint="eastAsia" w:ascii="宋体" w:hAnsi="宋体" w:eastAsia="宋体" w:cs="宋体"/>
          <w:b/>
          <w:bCs/>
          <w:sz w:val="18"/>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评标标准</w:t>
      </w:r>
    </w:p>
    <w:tbl>
      <w:tblPr>
        <w:tblStyle w:val="15"/>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516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分值构成</w:t>
            </w:r>
          </w:p>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(总分 100 分)</w:t>
            </w:r>
          </w:p>
        </w:tc>
        <w:tc>
          <w:tcPr>
            <w:tcW w:w="6274" w:type="dxa"/>
            <w:gridSpan w:val="2"/>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价格部分：40 分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商务部分：25 分 </w:t>
            </w:r>
          </w:p>
          <w:p>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技术部分：35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10" w:type="dxa"/>
            <w:gridSpan w:val="3"/>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一、价格部分（满分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36"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评分因素</w:t>
            </w:r>
          </w:p>
        </w:tc>
        <w:tc>
          <w:tcPr>
            <w:tcW w:w="5167"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评分标准</w:t>
            </w:r>
          </w:p>
        </w:tc>
        <w:tc>
          <w:tcPr>
            <w:tcW w:w="1107"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投标报价评分标准</w:t>
            </w:r>
          </w:p>
        </w:tc>
        <w:tc>
          <w:tcPr>
            <w:tcW w:w="5167" w:type="dxa"/>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评标基准价：满足招标文件要求的有效投标报价中，最低的投标报价为评标基准价。 </w:t>
            </w:r>
          </w:p>
          <w:p>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投标报价得分=（评标基准价/投标报价）×40 </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10" w:type="dxa"/>
            <w:gridSpan w:val="3"/>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二、商务部分（满分 25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36"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评分因素</w:t>
            </w:r>
          </w:p>
        </w:tc>
        <w:tc>
          <w:tcPr>
            <w:tcW w:w="5167"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评分标准</w:t>
            </w:r>
          </w:p>
        </w:tc>
        <w:tc>
          <w:tcPr>
            <w:tcW w:w="1107"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企业实力</w:t>
            </w:r>
          </w:p>
        </w:tc>
        <w:tc>
          <w:tcPr>
            <w:tcW w:w="5167" w:type="dxa"/>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1、投标人具有 ISO9001 质量管理体系认证，ISO14001 环境管理体系认证， GB/T28001 职业健康安全管理体系认证，每有一项得 2 分，满分 6 分。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2、所投产品生产厂家具有AAA信用等级的得</w:t>
            </w:r>
            <w:r>
              <w:rPr>
                <w:rFonts w:hint="eastAsia"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分，AA的得3分；A的得1分；满分</w:t>
            </w:r>
            <w:r>
              <w:rPr>
                <w:rFonts w:hint="eastAsia"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分，没有不得分（以证书为准）。未提供或不在有效期内的不得分。</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3、所投产品生产厂家获得行业主管部门颁发的省级质量、服务、信誉奖项的，每有一项得3分</w:t>
            </w:r>
            <w:r>
              <w:rPr>
                <w:rFonts w:hint="eastAsia"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sz w:val="24"/>
                <w:szCs w:val="24"/>
                <w:vertAlign w:val="baseline"/>
              </w:rPr>
            </w:pPr>
            <w:r>
              <w:rPr>
                <w:rFonts w:hint="eastAsia"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所投产品均需提供市级及以上技术监督部门出具的检验报告得3分；没有不得分（以检验报告为准）</w:t>
            </w:r>
            <w:r>
              <w:rPr>
                <w:rFonts w:hint="eastAsia" w:cs="宋体"/>
                <w:color w:val="000000"/>
                <w:kern w:val="0"/>
                <w:sz w:val="24"/>
                <w:szCs w:val="24"/>
                <w:lang w:val="en-US" w:eastAsia="zh-CN" w:bidi="ar"/>
              </w:rPr>
              <w:t>。</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16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企业业绩</w:t>
            </w:r>
          </w:p>
        </w:tc>
        <w:tc>
          <w:tcPr>
            <w:tcW w:w="5167" w:type="dxa"/>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2018 年</w:t>
            </w:r>
            <w:r>
              <w:rPr>
                <w:rFonts w:hint="eastAsia" w:cs="宋体"/>
                <w:color w:val="000000"/>
                <w:kern w:val="0"/>
                <w:sz w:val="24"/>
                <w:szCs w:val="24"/>
                <w:lang w:val="en-US" w:eastAsia="zh-CN" w:bidi="ar"/>
              </w:rPr>
              <w:t>1月1日</w:t>
            </w:r>
            <w:r>
              <w:rPr>
                <w:rFonts w:hint="eastAsia" w:ascii="宋体" w:hAnsi="宋体" w:eastAsia="宋体" w:cs="宋体"/>
                <w:color w:val="000000"/>
                <w:kern w:val="0"/>
                <w:sz w:val="24"/>
                <w:szCs w:val="24"/>
                <w:lang w:val="en-US" w:eastAsia="zh-CN" w:bidi="ar"/>
              </w:rPr>
              <w:t xml:space="preserve">以来（以合同签订时间为准）类似项目业绩，每提供一份得 3 分，满分 9 分。 </w:t>
            </w:r>
          </w:p>
          <w:p>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（以中标公告网页截图、中标通知书及签订合同为准）</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9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0" w:type="dxa"/>
            <w:gridSpan w:val="3"/>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技术部分（满分 35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36"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评分因素</w:t>
            </w:r>
          </w:p>
        </w:tc>
        <w:tc>
          <w:tcPr>
            <w:tcW w:w="5167" w:type="dxa"/>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评分因素</w:t>
            </w:r>
          </w:p>
        </w:tc>
        <w:tc>
          <w:tcPr>
            <w:tcW w:w="1107" w:type="dxa"/>
            <w:vAlign w:val="center"/>
          </w:tcPr>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cs="宋体" w:asciiTheme="minorEastAsia" w:hAnsiTheme="minorEastAsia"/>
                <w:sz w:val="24"/>
                <w:szCs w:val="24"/>
              </w:rPr>
              <w:t>供货方案</w:t>
            </w:r>
          </w:p>
        </w:tc>
        <w:tc>
          <w:tcPr>
            <w:tcW w:w="5167"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投标人提供完整的供货方案，有完善、良好的施工组织设计，并且所有产品完全响应招标文件，综合对比打分</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-10分。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1、交货地点、交货时间、交货方式、运输条件</w:t>
            </w:r>
            <w:r>
              <w:rPr>
                <w:rFonts w:hint="eastAsia" w:cs="宋体"/>
                <w:color w:val="000000"/>
                <w:kern w:val="0"/>
                <w:sz w:val="24"/>
                <w:szCs w:val="24"/>
                <w:lang w:val="en-US" w:eastAsia="zh-CN" w:bidi="ar"/>
              </w:rPr>
              <w:t>的</w:t>
            </w:r>
            <w:r>
              <w:rPr>
                <w:rFonts w:hint="eastAsia" w:ascii="宋体" w:hAnsi="宋体" w:eastAsia="宋体" w:cs="宋体"/>
                <w:color w:val="000000"/>
                <w:kern w:val="0"/>
                <w:sz w:val="24"/>
                <w:szCs w:val="24"/>
                <w:lang w:val="en-US" w:eastAsia="zh-CN" w:bidi="ar"/>
              </w:rPr>
              <w:t>明确（</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2、投标货物的质量标准及验收方式说明（3分）；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3、备品备件情况说明（</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4、质量保证期内发生问题的处理期限（</w:t>
            </w:r>
            <w:r>
              <w:rPr>
                <w:rFonts w:hint="eastAsia"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质量保证方案</w:t>
            </w:r>
          </w:p>
        </w:tc>
        <w:tc>
          <w:tcPr>
            <w:tcW w:w="5167" w:type="dxa"/>
          </w:tcPr>
          <w:p>
            <w:pPr>
              <w:spacing w:line="400" w:lineRule="exact"/>
              <w:rPr>
                <w:rFonts w:cs="宋体" w:asciiTheme="minorEastAsia" w:hAnsiTheme="minorEastAsia"/>
                <w:sz w:val="24"/>
                <w:szCs w:val="24"/>
              </w:rPr>
            </w:pPr>
            <w:r>
              <w:rPr>
                <w:rFonts w:hint="eastAsia" w:cs="宋体" w:asciiTheme="minorEastAsia" w:hAnsiTheme="minorEastAsia"/>
                <w:sz w:val="24"/>
                <w:szCs w:val="24"/>
              </w:rPr>
              <w:t>质量保证体系完善、控制程序科学合理、质量保证措施切实可行，并完全满足招标文件需求，横向比较，综合对比打分，满分10分。</w:t>
            </w:r>
          </w:p>
          <w:p>
            <w:pPr>
              <w:spacing w:line="400" w:lineRule="exact"/>
              <w:rPr>
                <w:rFonts w:cs="宋体" w:asciiTheme="minorEastAsia" w:hAnsiTheme="minorEastAsia"/>
                <w:sz w:val="24"/>
                <w:szCs w:val="24"/>
              </w:rPr>
            </w:pPr>
            <w:r>
              <w:rPr>
                <w:rFonts w:hint="eastAsia" w:cs="宋体" w:asciiTheme="minorEastAsia" w:hAnsiTheme="minorEastAsia"/>
                <w:sz w:val="24"/>
                <w:szCs w:val="24"/>
              </w:rPr>
              <w:t>1、完善的项目组织机构（2分）；</w:t>
            </w:r>
          </w:p>
          <w:p>
            <w:pPr>
              <w:spacing w:line="400" w:lineRule="exact"/>
              <w:rPr>
                <w:rFonts w:cs="宋体" w:asciiTheme="minorEastAsia" w:hAnsiTheme="minorEastAsia"/>
                <w:sz w:val="24"/>
                <w:szCs w:val="24"/>
              </w:rPr>
            </w:pPr>
            <w:r>
              <w:rPr>
                <w:rFonts w:hint="eastAsia" w:cs="宋体" w:asciiTheme="minorEastAsia" w:hAnsiTheme="minorEastAsia"/>
                <w:sz w:val="24"/>
                <w:szCs w:val="24"/>
              </w:rPr>
              <w:t>2、完善的项目组织体系（2分）；</w:t>
            </w:r>
          </w:p>
          <w:p>
            <w:pPr>
              <w:spacing w:line="400" w:lineRule="exact"/>
              <w:rPr>
                <w:rFonts w:cs="宋体" w:asciiTheme="minorEastAsia" w:hAnsiTheme="minorEastAsia"/>
                <w:sz w:val="24"/>
                <w:szCs w:val="24"/>
              </w:rPr>
            </w:pPr>
            <w:r>
              <w:rPr>
                <w:rFonts w:hint="eastAsia" w:cs="宋体" w:asciiTheme="minorEastAsia" w:hAnsiTheme="minorEastAsia"/>
                <w:sz w:val="24"/>
                <w:szCs w:val="24"/>
              </w:rPr>
              <w:t>3、完善的质量管理制度（2分）；</w:t>
            </w:r>
          </w:p>
          <w:p>
            <w:pPr>
              <w:spacing w:line="400" w:lineRule="exact"/>
              <w:rPr>
                <w:rFonts w:cs="宋体" w:asciiTheme="minorEastAsia" w:hAnsiTheme="minorEastAsia"/>
                <w:sz w:val="24"/>
                <w:szCs w:val="24"/>
              </w:rPr>
            </w:pPr>
            <w:r>
              <w:rPr>
                <w:rFonts w:hint="eastAsia" w:cs="宋体" w:asciiTheme="minorEastAsia" w:hAnsiTheme="minorEastAsia"/>
                <w:sz w:val="24"/>
                <w:szCs w:val="24"/>
              </w:rPr>
              <w:t>4、完善的质量管理程序（2分）；</w:t>
            </w:r>
          </w:p>
          <w:p>
            <w:pPr>
              <w:keepNext w:val="0"/>
              <w:keepLines w:val="0"/>
              <w:widowControl/>
              <w:suppressLineNumbers w:val="0"/>
              <w:jc w:val="left"/>
              <w:rPr>
                <w:rFonts w:hint="eastAsia" w:ascii="宋体" w:hAnsi="宋体" w:eastAsia="宋体" w:cs="宋体"/>
                <w:sz w:val="24"/>
                <w:szCs w:val="24"/>
                <w:vertAlign w:val="baseline"/>
              </w:rPr>
            </w:pPr>
            <w:r>
              <w:rPr>
                <w:rFonts w:hint="eastAsia" w:cs="宋体" w:asciiTheme="minorEastAsia" w:hAnsiTheme="minorEastAsia"/>
                <w:sz w:val="24"/>
                <w:szCs w:val="24"/>
              </w:rPr>
              <w:t>5、完善的质量保证措施（2分）；</w:t>
            </w:r>
            <w:r>
              <w:rPr>
                <w:rFonts w:hint="eastAsia" w:ascii="宋体" w:hAnsi="宋体" w:eastAsia="宋体" w:cs="宋体"/>
                <w:color w:val="000000"/>
                <w:kern w:val="0"/>
                <w:sz w:val="24"/>
                <w:szCs w:val="24"/>
                <w:lang w:val="en-US" w:eastAsia="zh-CN" w:bidi="ar"/>
              </w:rPr>
              <w:t xml:space="preserve"> </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服务承诺</w:t>
            </w:r>
          </w:p>
        </w:tc>
        <w:tc>
          <w:tcPr>
            <w:tcW w:w="5167" w:type="dxa"/>
          </w:tcPr>
          <w:p>
            <w:pPr>
              <w:spacing w:line="400" w:lineRule="exact"/>
              <w:rPr>
                <w:rFonts w:cs="宋体" w:asciiTheme="minorEastAsia" w:hAnsiTheme="minorEastAsia"/>
                <w:sz w:val="24"/>
                <w:szCs w:val="24"/>
              </w:rPr>
            </w:pPr>
            <w:r>
              <w:rPr>
                <w:rFonts w:hint="eastAsia" w:cs="宋体" w:asciiTheme="minorEastAsia" w:hAnsiTheme="minorEastAsia"/>
                <w:sz w:val="24"/>
                <w:szCs w:val="24"/>
              </w:rPr>
              <w:t>1、根据投标人对所投产品的售后服务保障措施、质量保证期、服务时间进行横向比较、综合评定，优秀得4分，一般得2分，差得1分。</w:t>
            </w:r>
          </w:p>
          <w:p>
            <w:pPr>
              <w:spacing w:line="400" w:lineRule="exact"/>
              <w:rPr>
                <w:rFonts w:cs="宋体" w:asciiTheme="minorEastAsia" w:hAnsiTheme="minorEastAsia"/>
                <w:sz w:val="24"/>
                <w:szCs w:val="24"/>
              </w:rPr>
            </w:pPr>
            <w:r>
              <w:rPr>
                <w:rFonts w:hint="eastAsia" w:cs="宋体" w:asciiTheme="minorEastAsia" w:hAnsiTheme="minorEastAsia"/>
                <w:sz w:val="24"/>
                <w:szCs w:val="24"/>
              </w:rPr>
              <w:t>2、根据投标人对所投产品有合理的技术培训方案，根据培训方案的全面性、详细性和可操作性评分；优秀得</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分，一般得2分、差得1分。</w:t>
            </w:r>
          </w:p>
          <w:p>
            <w:pPr>
              <w:keepNext w:val="0"/>
              <w:keepLines w:val="0"/>
              <w:widowControl/>
              <w:suppressLineNumbers w:val="0"/>
              <w:jc w:val="left"/>
              <w:rPr>
                <w:rFonts w:hint="eastAsia" w:ascii="宋体" w:hAnsi="宋体" w:eastAsia="宋体" w:cs="宋体"/>
                <w:sz w:val="24"/>
                <w:szCs w:val="24"/>
                <w:vertAlign w:val="baseline"/>
              </w:rPr>
            </w:pPr>
            <w:r>
              <w:rPr>
                <w:rFonts w:hint="eastAsia" w:cs="宋体" w:asciiTheme="minorEastAsia" w:hAnsiTheme="minorEastAsia"/>
                <w:sz w:val="24"/>
                <w:szCs w:val="24"/>
              </w:rPr>
              <w:t>3、评委根据各投标人的售后服务承诺，是否有具体的违约责任承诺，保证措施是否具有针对性等因素,综合对比分为优秀得</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分，一般得2分、差得1分</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gridSpan w:val="3"/>
          </w:tcPr>
          <w:p>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注：评标标准中所涉及到的证书及材料，均须在电子投标文件中提供原件扫描件（或图片），否则不得分。</w:t>
            </w: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其中：价格分计算（落实政府采购政策价格调整部分）</w:t>
      </w:r>
    </w:p>
    <w:p>
      <w:pPr>
        <w:pStyle w:val="13"/>
      </w:pPr>
    </w:p>
    <w:tbl>
      <w:tblPr>
        <w:tblStyle w:val="15"/>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959"/>
        <w:gridCol w:w="3145"/>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序号</w:t>
            </w:r>
          </w:p>
        </w:tc>
        <w:tc>
          <w:tcPr>
            <w:tcW w:w="2959"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情形</w:t>
            </w:r>
          </w:p>
        </w:tc>
        <w:tc>
          <w:tcPr>
            <w:tcW w:w="3145"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价格扣除比例</w:t>
            </w:r>
          </w:p>
        </w:tc>
        <w:tc>
          <w:tcPr>
            <w:tcW w:w="2353"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after="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959"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非联合体投标人</w:t>
            </w:r>
          </w:p>
        </w:tc>
        <w:tc>
          <w:tcPr>
            <w:tcW w:w="3145"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对小型和微型企业报价扣除 10%</w:t>
            </w:r>
          </w:p>
        </w:tc>
        <w:tc>
          <w:tcPr>
            <w:tcW w:w="2353" w:type="dxa"/>
            <w:vMerge w:val="restart"/>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评标价格＝小型和微型企业报价×（1-10%）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after="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959"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联合体各方均为</w:t>
            </w:r>
          </w:p>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小型、微型企业</w:t>
            </w:r>
          </w:p>
        </w:tc>
        <w:tc>
          <w:tcPr>
            <w:tcW w:w="3145"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对小型和微型企业报价扣除 10%（不再享受序号 3 的价格折扣）</w:t>
            </w:r>
          </w:p>
        </w:tc>
        <w:tc>
          <w:tcPr>
            <w:tcW w:w="2353" w:type="dxa"/>
            <w:vMerge w:val="continue"/>
            <w:vAlign w:val="center"/>
          </w:tcPr>
          <w:p>
            <w:pPr>
              <w:spacing w:after="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after="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959"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w:t>
            </w:r>
          </w:p>
        </w:tc>
        <w:tc>
          <w:tcPr>
            <w:tcW w:w="3145"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对联合体或者大中型企业</w:t>
            </w:r>
          </w:p>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的报价扣除 2%</w:t>
            </w:r>
          </w:p>
        </w:tc>
        <w:tc>
          <w:tcPr>
            <w:tcW w:w="2353"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评标价格＝投标报价×</w:t>
            </w:r>
          </w:p>
          <w:p>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after="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959"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监狱企业</w:t>
            </w:r>
          </w:p>
        </w:tc>
        <w:tc>
          <w:tcPr>
            <w:tcW w:w="3145"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对监狱企业产品价格扣除10%</w:t>
            </w:r>
          </w:p>
        </w:tc>
        <w:tc>
          <w:tcPr>
            <w:tcW w:w="2353"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评标价格＝投标报价—监狱企业产品的价格×10%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after="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959"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残疾人福利性单位</w:t>
            </w:r>
          </w:p>
        </w:tc>
        <w:tc>
          <w:tcPr>
            <w:tcW w:w="3145"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对残疾人福利性单位产品价格扣除 10%</w:t>
            </w:r>
          </w:p>
        </w:tc>
        <w:tc>
          <w:tcPr>
            <w:tcW w:w="2353"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评标价格＝投标报价—残疾人福利性单位产品的价格×10%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gridSpan w:val="4"/>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 </w:t>
            </w:r>
          </w:p>
          <w:p>
            <w:pPr>
              <w:keepNext w:val="0"/>
              <w:keepLines w:val="0"/>
              <w:widowControl/>
              <w:numPr>
                <w:ilvl w:val="0"/>
                <w:numId w:val="4"/>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经评标委员会审查、评价，投标文件符合招标文件实质性要求且进行了政策性价格扣除后，以评标价格的最低价者定为评标基准价，其价格分为满分。其他投标人的价格分统一按下列公式计算。即：评标基准价=评标价格的最低价 </w:t>
            </w:r>
          </w:p>
          <w:p>
            <w:pPr>
              <w:keepNext w:val="0"/>
              <w:keepLines w:val="0"/>
              <w:widowControl/>
              <w:numPr>
                <w:ilvl w:val="0"/>
                <w:numId w:val="4"/>
              </w:numPr>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其他投标报价得分=（评标基准价/评标价格）×评标标准中价格分值 </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备注：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a、不接受联合体投标的项目，本表中第 2 项、第 3 项情形不适用。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c、中小企业、残疾人福利性单位提供其他企业制造的货物的，则该货物的制造商也必须为上述企业，否则不能享受价格优惠。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d、残疾人福利性单位属于小型、微型企业的，不重复享受政策。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E、小型和微型企业不包括民办非企业单位。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（7）评标结果汇总完成后，除下列情形外，任何人不得修改评标结果：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分值汇总计算错误的；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分项评分超出评分标准范围的；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评标委员会成员对客观评审因素评分不一致的；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经评标委员会认定评分畸高、畸低的。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投标人对本条第一款情形提出质疑的，采购人或者采购代理机构可以组织原评标委员会进行重新评审，重新评审改变评标结果的，应当书面报告本级财政部门。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（8）按照《关于推进全流程电子化交易和在线监管工作有关问题的通知》（许公管办[2019]3 号）规定：评标专家应严格按照要求查看“硬件特征码”相关信息并进行评审，在评审报告中显示“不同投标人电子投标文件制作硬件特征码”是否雷同的分析及判定结果。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（9）评标委员会争议处理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评标委员会成员对需要共同认定的事项存在争议的，应当按照少数服从多数的原则作出结论。持不同意见的评标委员会成员应当在评标报告上签署不同意见及理由，否则视为同意评标报告。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4、确定中标候选人名单，以及根据采购人委托直接确定中标人。 </w:t>
      </w:r>
    </w:p>
    <w:p>
      <w:pPr>
        <w:pStyle w:val="13"/>
        <w:keepNext w:val="0"/>
        <w:keepLines w:val="0"/>
        <w:pageBreakBefore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sz w:val="24"/>
          <w:szCs w:val="24"/>
        </w:rPr>
        <w:sectPr>
          <w:pgSz w:w="11910" w:h="16840"/>
          <w:pgMar w:top="1417" w:right="1287" w:bottom="1423" w:left="1429" w:header="0" w:footer="898" w:gutter="0"/>
          <w:cols w:space="720" w:num="1"/>
        </w:sectPr>
      </w:pPr>
    </w:p>
    <w:p>
      <w:pPr>
        <w:pStyle w:val="2"/>
        <w:ind w:left="1668" w:right="1691"/>
        <w:rPr>
          <w:rFonts w:hint="eastAsia" w:ascii="宋体" w:hAnsi="宋体" w:eastAsia="宋体" w:cs="宋体"/>
          <w:b/>
          <w:bCs/>
        </w:rPr>
      </w:pPr>
      <w:r>
        <w:rPr>
          <w:rFonts w:hint="eastAsia" w:ascii="宋体" w:hAnsi="宋体" w:eastAsia="宋体" w:cs="宋体"/>
          <w:b/>
          <w:bCs/>
        </w:rPr>
        <w:t>第七章 拟签订的合同文本</w:t>
      </w:r>
    </w:p>
    <w:p>
      <w:pPr>
        <w:pStyle w:val="6"/>
        <w:spacing w:before="209" w:line="420" w:lineRule="auto"/>
        <w:ind w:left="1670" w:right="1691"/>
        <w:jc w:val="center"/>
        <w:rPr>
          <w:rFonts w:hint="eastAsia" w:ascii="宋体" w:hAnsi="宋体" w:eastAsia="宋体" w:cs="宋体"/>
          <w:sz w:val="24"/>
          <w:szCs w:val="24"/>
        </w:rPr>
      </w:pPr>
      <w:r>
        <w:rPr>
          <w:rFonts w:hint="eastAsia" w:ascii="宋体" w:hAnsi="宋体" w:eastAsia="宋体" w:cs="宋体"/>
          <w:sz w:val="24"/>
          <w:szCs w:val="24"/>
        </w:rPr>
        <w:t>（此合同仅供参考。以最终采购人与中标人签定的合同条款为准进行公示，</w:t>
      </w:r>
      <w:r>
        <w:rPr>
          <w:rFonts w:hint="eastAsia" w:ascii="宋体" w:hAnsi="宋体" w:eastAsia="宋体" w:cs="宋体"/>
          <w:spacing w:val="-102"/>
          <w:sz w:val="24"/>
          <w:szCs w:val="24"/>
        </w:rPr>
        <w:t xml:space="preserve"> </w:t>
      </w:r>
      <w:r>
        <w:rPr>
          <w:rFonts w:hint="eastAsia" w:ascii="宋体" w:hAnsi="宋体" w:eastAsia="宋体" w:cs="宋体"/>
          <w:sz w:val="24"/>
          <w:szCs w:val="24"/>
        </w:rPr>
        <w:t>最终签定合同的主要条款不能与招标文件有冲突）</w:t>
      </w:r>
    </w:p>
    <w:p>
      <w:pPr>
        <w:pStyle w:val="6"/>
        <w:rPr>
          <w:rFonts w:hint="eastAsia" w:ascii="宋体" w:hAnsi="宋体" w:eastAsia="宋体" w:cs="宋体"/>
          <w:sz w:val="20"/>
        </w:rPr>
      </w:pPr>
    </w:p>
    <w:p>
      <w:pPr>
        <w:pStyle w:val="6"/>
        <w:spacing w:before="9"/>
        <w:rPr>
          <w:rFonts w:hint="eastAsia" w:ascii="宋体" w:hAnsi="宋体" w:eastAsia="宋体" w:cs="宋体"/>
          <w:sz w:val="14"/>
        </w:rPr>
      </w:pPr>
    </w:p>
    <w:p>
      <w:pPr>
        <w:spacing w:before="0" w:line="362" w:lineRule="auto"/>
        <w:ind w:left="729" w:right="8872" w:firstLine="0"/>
        <w:jc w:val="lef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pacing w:val="-117"/>
          <w:sz w:val="24"/>
        </w:rPr>
        <w:t xml:space="preserve"> </w:t>
      </w:r>
      <w:r>
        <w:rPr>
          <w:rFonts w:hint="eastAsia" w:ascii="宋体" w:hAnsi="宋体" w:eastAsia="宋体" w:cs="宋体"/>
          <w:sz w:val="24"/>
        </w:rPr>
        <w:t>乙方：</w:t>
      </w:r>
    </w:p>
    <w:p>
      <w:pPr>
        <w:spacing w:before="7" w:line="364" w:lineRule="auto"/>
        <w:ind w:left="729" w:right="748" w:firstLine="480"/>
        <w:jc w:val="both"/>
        <w:rPr>
          <w:rFonts w:hint="eastAsia" w:ascii="宋体" w:hAnsi="宋体" w:eastAsia="宋体" w:cs="宋体"/>
          <w:sz w:val="24"/>
        </w:rPr>
      </w:pPr>
      <w:r>
        <w:rPr>
          <w:rFonts w:hint="eastAsia" w:ascii="宋体" w:hAnsi="宋体" w:eastAsia="宋体" w:cs="宋体"/>
          <w:sz w:val="24"/>
        </w:rPr>
        <w:t>供、需双方根据年月日签发的   号     项目(不见面开标)中标通知书和招投标文件，并经双方协商一致，在平等互利的基础上，达成以下合同条款：</w:t>
      </w:r>
    </w:p>
    <w:p>
      <w:pPr>
        <w:spacing w:before="2" w:line="364" w:lineRule="auto"/>
        <w:ind w:left="729" w:right="745" w:firstLine="480"/>
        <w:jc w:val="both"/>
        <w:rPr>
          <w:rFonts w:hint="eastAsia" w:ascii="宋体" w:hAnsi="宋体" w:eastAsia="宋体" w:cs="宋体"/>
          <w:sz w:val="24"/>
        </w:rPr>
      </w:pPr>
      <w:r>
        <w:rPr>
          <w:rFonts w:hint="eastAsia" w:ascii="宋体" w:hAnsi="宋体" w:eastAsia="宋体" w:cs="宋体"/>
          <w:spacing w:val="-1"/>
          <w:sz w:val="24"/>
        </w:rPr>
        <w:t>一、招标文件、投标文件、澄清文件及材料（如果有的话）、成交通知书、合同条款、补充协议（如果有的话）均为合同不可分割的部分。如本合同与招标文件存在</w:t>
      </w:r>
      <w:r>
        <w:rPr>
          <w:rFonts w:hint="eastAsia" w:ascii="宋体" w:hAnsi="宋体" w:eastAsia="宋体" w:cs="宋体"/>
          <w:sz w:val="24"/>
        </w:rPr>
        <w:t>不一致的情况，以招标文件为准。</w:t>
      </w:r>
    </w:p>
    <w:p>
      <w:pPr>
        <w:spacing w:before="0" w:line="307" w:lineRule="exact"/>
        <w:ind w:left="1209" w:right="0" w:firstLine="0"/>
        <w:jc w:val="left"/>
        <w:rPr>
          <w:rFonts w:hint="eastAsia" w:ascii="宋体" w:hAnsi="宋体" w:eastAsia="宋体" w:cs="宋体"/>
          <w:sz w:val="24"/>
        </w:rPr>
      </w:pPr>
      <w:r>
        <w:rPr>
          <w:rFonts w:hint="eastAsia" w:ascii="宋体" w:hAnsi="宋体" w:eastAsia="宋体" w:cs="宋体"/>
          <w:sz w:val="24"/>
        </w:rPr>
        <w:t>二、服务内容及服务期限</w:t>
      </w:r>
    </w:p>
    <w:p>
      <w:pPr>
        <w:pStyle w:val="6"/>
        <w:spacing w:before="4"/>
        <w:rPr>
          <w:rFonts w:hint="eastAsia" w:ascii="宋体" w:hAnsi="宋体" w:eastAsia="宋体" w:cs="宋体"/>
          <w:sz w:val="6"/>
        </w:rPr>
      </w:pPr>
    </w:p>
    <w:tbl>
      <w:tblPr>
        <w:tblStyle w:val="14"/>
        <w:tblW w:w="8896" w:type="dxa"/>
        <w:tblInd w:w="6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7"/>
        <w:gridCol w:w="508"/>
        <w:gridCol w:w="1063"/>
        <w:gridCol w:w="2667"/>
        <w:gridCol w:w="815"/>
        <w:gridCol w:w="916"/>
        <w:gridCol w:w="1036"/>
        <w:gridCol w:w="1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97" w:type="dxa"/>
          </w:tcPr>
          <w:p>
            <w:pPr>
              <w:pStyle w:val="19"/>
              <w:spacing w:before="92"/>
              <w:ind w:left="112"/>
              <w:rPr>
                <w:rFonts w:hint="eastAsia" w:ascii="宋体" w:hAnsi="宋体" w:eastAsia="宋体" w:cs="宋体"/>
                <w:sz w:val="21"/>
              </w:rPr>
            </w:pPr>
            <w:r>
              <w:rPr>
                <w:rFonts w:hint="eastAsia" w:ascii="宋体" w:hAnsi="宋体" w:eastAsia="宋体" w:cs="宋体"/>
                <w:sz w:val="21"/>
              </w:rPr>
              <w:t>序号</w:t>
            </w:r>
          </w:p>
        </w:tc>
        <w:tc>
          <w:tcPr>
            <w:tcW w:w="1571" w:type="dxa"/>
            <w:gridSpan w:val="2"/>
            <w:tcBorders>
              <w:right w:val="single" w:color="000000" w:sz="4" w:space="0"/>
            </w:tcBorders>
          </w:tcPr>
          <w:p>
            <w:pPr>
              <w:pStyle w:val="19"/>
              <w:spacing w:before="92"/>
              <w:ind w:left="112"/>
              <w:rPr>
                <w:rFonts w:hint="eastAsia" w:ascii="宋体" w:hAnsi="宋体" w:eastAsia="宋体" w:cs="宋体"/>
                <w:sz w:val="21"/>
              </w:rPr>
            </w:pPr>
            <w:r>
              <w:rPr>
                <w:rFonts w:hint="eastAsia" w:ascii="宋体" w:hAnsi="宋体" w:eastAsia="宋体" w:cs="宋体"/>
                <w:sz w:val="21"/>
              </w:rPr>
              <w:t>名称</w:t>
            </w:r>
          </w:p>
        </w:tc>
        <w:tc>
          <w:tcPr>
            <w:tcW w:w="2667" w:type="dxa"/>
            <w:tcBorders>
              <w:left w:val="single" w:color="000000" w:sz="4" w:space="0"/>
            </w:tcBorders>
          </w:tcPr>
          <w:p>
            <w:pPr>
              <w:pStyle w:val="19"/>
              <w:spacing w:before="92"/>
              <w:ind w:left="114"/>
              <w:rPr>
                <w:rFonts w:hint="eastAsia" w:ascii="宋体" w:hAnsi="宋体" w:eastAsia="宋体" w:cs="宋体"/>
                <w:sz w:val="21"/>
              </w:rPr>
            </w:pPr>
            <w:r>
              <w:rPr>
                <w:rFonts w:hint="eastAsia" w:ascii="宋体" w:hAnsi="宋体" w:eastAsia="宋体" w:cs="宋体"/>
                <w:sz w:val="21"/>
              </w:rPr>
              <w:t>技术参数</w:t>
            </w:r>
          </w:p>
        </w:tc>
        <w:tc>
          <w:tcPr>
            <w:tcW w:w="815" w:type="dxa"/>
          </w:tcPr>
          <w:p>
            <w:pPr>
              <w:pStyle w:val="19"/>
              <w:spacing w:before="92"/>
              <w:ind w:left="115"/>
              <w:rPr>
                <w:rFonts w:hint="eastAsia" w:ascii="宋体" w:hAnsi="宋体" w:eastAsia="宋体" w:cs="宋体"/>
                <w:sz w:val="21"/>
              </w:rPr>
            </w:pPr>
            <w:r>
              <w:rPr>
                <w:rFonts w:hint="eastAsia" w:ascii="宋体" w:hAnsi="宋体" w:eastAsia="宋体" w:cs="宋体"/>
                <w:sz w:val="21"/>
              </w:rPr>
              <w:t>单位</w:t>
            </w:r>
          </w:p>
        </w:tc>
        <w:tc>
          <w:tcPr>
            <w:tcW w:w="916" w:type="dxa"/>
          </w:tcPr>
          <w:p>
            <w:pPr>
              <w:pStyle w:val="19"/>
              <w:spacing w:before="92"/>
              <w:ind w:left="116"/>
              <w:rPr>
                <w:rFonts w:hint="eastAsia" w:ascii="宋体" w:hAnsi="宋体" w:eastAsia="宋体" w:cs="宋体"/>
                <w:sz w:val="21"/>
              </w:rPr>
            </w:pPr>
            <w:r>
              <w:rPr>
                <w:rFonts w:hint="eastAsia" w:ascii="宋体" w:hAnsi="宋体" w:eastAsia="宋体" w:cs="宋体"/>
                <w:sz w:val="21"/>
              </w:rPr>
              <w:t>数量</w:t>
            </w:r>
          </w:p>
        </w:tc>
        <w:tc>
          <w:tcPr>
            <w:tcW w:w="1036" w:type="dxa"/>
          </w:tcPr>
          <w:p>
            <w:pPr>
              <w:pStyle w:val="19"/>
              <w:spacing w:before="92"/>
              <w:ind w:left="117"/>
              <w:rPr>
                <w:rFonts w:hint="eastAsia" w:ascii="宋体" w:hAnsi="宋体" w:eastAsia="宋体" w:cs="宋体"/>
                <w:sz w:val="21"/>
              </w:rPr>
            </w:pPr>
            <w:r>
              <w:rPr>
                <w:rFonts w:hint="eastAsia" w:ascii="宋体" w:hAnsi="宋体" w:eastAsia="宋体" w:cs="宋体"/>
                <w:sz w:val="21"/>
              </w:rPr>
              <w:t>单价</w:t>
            </w:r>
          </w:p>
        </w:tc>
        <w:tc>
          <w:tcPr>
            <w:tcW w:w="1094" w:type="dxa"/>
          </w:tcPr>
          <w:p>
            <w:pPr>
              <w:pStyle w:val="19"/>
              <w:spacing w:before="92"/>
              <w:ind w:left="113"/>
              <w:rPr>
                <w:rFonts w:hint="eastAsia" w:ascii="宋体" w:hAnsi="宋体" w:eastAsia="宋体" w:cs="宋体"/>
                <w:sz w:val="21"/>
              </w:rPr>
            </w:pPr>
            <w:r>
              <w:rPr>
                <w:rFonts w:hint="eastAsia" w:ascii="宋体" w:hAnsi="宋体" w:eastAsia="宋体" w:cs="宋体"/>
                <w:sz w:val="21"/>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97" w:type="dxa"/>
          </w:tcPr>
          <w:p>
            <w:pPr>
              <w:pStyle w:val="19"/>
              <w:spacing w:before="82"/>
              <w:ind w:left="112"/>
              <w:rPr>
                <w:rFonts w:hint="eastAsia" w:ascii="宋体" w:hAnsi="宋体" w:eastAsia="宋体" w:cs="宋体"/>
                <w:sz w:val="21"/>
              </w:rPr>
            </w:pPr>
            <w:r>
              <w:rPr>
                <w:rFonts w:hint="eastAsia" w:ascii="宋体" w:hAnsi="宋体" w:eastAsia="宋体" w:cs="宋体"/>
                <w:w w:val="100"/>
                <w:sz w:val="21"/>
              </w:rPr>
              <w:t>1</w:t>
            </w:r>
          </w:p>
        </w:tc>
        <w:tc>
          <w:tcPr>
            <w:tcW w:w="1571" w:type="dxa"/>
            <w:gridSpan w:val="2"/>
            <w:tcBorders>
              <w:right w:val="single" w:color="000000" w:sz="4" w:space="0"/>
            </w:tcBorders>
          </w:tcPr>
          <w:p>
            <w:pPr>
              <w:pStyle w:val="19"/>
              <w:rPr>
                <w:rFonts w:hint="eastAsia" w:ascii="宋体" w:hAnsi="宋体" w:eastAsia="宋体" w:cs="宋体"/>
                <w:sz w:val="22"/>
              </w:rPr>
            </w:pPr>
          </w:p>
        </w:tc>
        <w:tc>
          <w:tcPr>
            <w:tcW w:w="2667" w:type="dxa"/>
            <w:tcBorders>
              <w:left w:val="single" w:color="000000" w:sz="4" w:space="0"/>
            </w:tcBorders>
          </w:tcPr>
          <w:p>
            <w:pPr>
              <w:pStyle w:val="19"/>
              <w:rPr>
                <w:rFonts w:hint="eastAsia" w:ascii="宋体" w:hAnsi="宋体" w:eastAsia="宋体" w:cs="宋体"/>
                <w:sz w:val="22"/>
              </w:rPr>
            </w:pPr>
          </w:p>
        </w:tc>
        <w:tc>
          <w:tcPr>
            <w:tcW w:w="815" w:type="dxa"/>
          </w:tcPr>
          <w:p>
            <w:pPr>
              <w:pStyle w:val="19"/>
              <w:rPr>
                <w:rFonts w:hint="eastAsia" w:ascii="宋体" w:hAnsi="宋体" w:eastAsia="宋体" w:cs="宋体"/>
                <w:sz w:val="22"/>
              </w:rPr>
            </w:pPr>
          </w:p>
        </w:tc>
        <w:tc>
          <w:tcPr>
            <w:tcW w:w="916" w:type="dxa"/>
          </w:tcPr>
          <w:p>
            <w:pPr>
              <w:pStyle w:val="19"/>
              <w:rPr>
                <w:rFonts w:hint="eastAsia" w:ascii="宋体" w:hAnsi="宋体" w:eastAsia="宋体" w:cs="宋体"/>
                <w:sz w:val="22"/>
              </w:rPr>
            </w:pPr>
          </w:p>
        </w:tc>
        <w:tc>
          <w:tcPr>
            <w:tcW w:w="1036" w:type="dxa"/>
          </w:tcPr>
          <w:p>
            <w:pPr>
              <w:pStyle w:val="19"/>
              <w:rPr>
                <w:rFonts w:hint="eastAsia" w:ascii="宋体" w:hAnsi="宋体" w:eastAsia="宋体" w:cs="宋体"/>
                <w:sz w:val="22"/>
              </w:rPr>
            </w:pPr>
          </w:p>
        </w:tc>
        <w:tc>
          <w:tcPr>
            <w:tcW w:w="1094" w:type="dxa"/>
          </w:tcPr>
          <w:p>
            <w:pPr>
              <w:pStyle w:val="19"/>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97" w:type="dxa"/>
          </w:tcPr>
          <w:p>
            <w:pPr>
              <w:pStyle w:val="19"/>
              <w:spacing w:before="78"/>
              <w:ind w:left="112"/>
              <w:rPr>
                <w:rFonts w:hint="eastAsia" w:ascii="宋体" w:hAnsi="宋体" w:eastAsia="宋体" w:cs="宋体"/>
                <w:sz w:val="21"/>
              </w:rPr>
            </w:pPr>
            <w:r>
              <w:rPr>
                <w:rFonts w:hint="eastAsia" w:ascii="宋体" w:hAnsi="宋体" w:eastAsia="宋体" w:cs="宋体"/>
                <w:w w:val="100"/>
                <w:sz w:val="21"/>
              </w:rPr>
              <w:t>2</w:t>
            </w:r>
          </w:p>
        </w:tc>
        <w:tc>
          <w:tcPr>
            <w:tcW w:w="1571" w:type="dxa"/>
            <w:gridSpan w:val="2"/>
            <w:tcBorders>
              <w:right w:val="single" w:color="000000" w:sz="4" w:space="0"/>
            </w:tcBorders>
          </w:tcPr>
          <w:p>
            <w:pPr>
              <w:pStyle w:val="19"/>
              <w:rPr>
                <w:rFonts w:hint="eastAsia" w:ascii="宋体" w:hAnsi="宋体" w:eastAsia="宋体" w:cs="宋体"/>
                <w:sz w:val="22"/>
              </w:rPr>
            </w:pPr>
          </w:p>
        </w:tc>
        <w:tc>
          <w:tcPr>
            <w:tcW w:w="2667" w:type="dxa"/>
            <w:tcBorders>
              <w:left w:val="single" w:color="000000" w:sz="4" w:space="0"/>
            </w:tcBorders>
          </w:tcPr>
          <w:p>
            <w:pPr>
              <w:pStyle w:val="19"/>
              <w:rPr>
                <w:rFonts w:hint="eastAsia" w:ascii="宋体" w:hAnsi="宋体" w:eastAsia="宋体" w:cs="宋体"/>
                <w:sz w:val="22"/>
              </w:rPr>
            </w:pPr>
          </w:p>
        </w:tc>
        <w:tc>
          <w:tcPr>
            <w:tcW w:w="815" w:type="dxa"/>
          </w:tcPr>
          <w:p>
            <w:pPr>
              <w:pStyle w:val="19"/>
              <w:rPr>
                <w:rFonts w:hint="eastAsia" w:ascii="宋体" w:hAnsi="宋体" w:eastAsia="宋体" w:cs="宋体"/>
                <w:sz w:val="22"/>
              </w:rPr>
            </w:pPr>
          </w:p>
        </w:tc>
        <w:tc>
          <w:tcPr>
            <w:tcW w:w="916" w:type="dxa"/>
          </w:tcPr>
          <w:p>
            <w:pPr>
              <w:pStyle w:val="19"/>
              <w:rPr>
                <w:rFonts w:hint="eastAsia" w:ascii="宋体" w:hAnsi="宋体" w:eastAsia="宋体" w:cs="宋体"/>
                <w:sz w:val="22"/>
              </w:rPr>
            </w:pPr>
          </w:p>
        </w:tc>
        <w:tc>
          <w:tcPr>
            <w:tcW w:w="1036" w:type="dxa"/>
          </w:tcPr>
          <w:p>
            <w:pPr>
              <w:pStyle w:val="19"/>
              <w:rPr>
                <w:rFonts w:hint="eastAsia" w:ascii="宋体" w:hAnsi="宋体" w:eastAsia="宋体" w:cs="宋体"/>
                <w:sz w:val="22"/>
              </w:rPr>
            </w:pPr>
          </w:p>
        </w:tc>
        <w:tc>
          <w:tcPr>
            <w:tcW w:w="1094" w:type="dxa"/>
          </w:tcPr>
          <w:p>
            <w:pPr>
              <w:pStyle w:val="19"/>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97" w:type="dxa"/>
          </w:tcPr>
          <w:p>
            <w:pPr>
              <w:pStyle w:val="19"/>
              <w:spacing w:before="77"/>
              <w:ind w:left="112"/>
              <w:rPr>
                <w:rFonts w:hint="eastAsia" w:ascii="宋体" w:hAnsi="宋体" w:eastAsia="宋体" w:cs="宋体"/>
                <w:sz w:val="21"/>
              </w:rPr>
            </w:pPr>
            <w:r>
              <w:rPr>
                <w:rFonts w:hint="eastAsia" w:ascii="宋体" w:hAnsi="宋体" w:eastAsia="宋体" w:cs="宋体"/>
                <w:w w:val="100"/>
                <w:sz w:val="21"/>
              </w:rPr>
              <w:t>3</w:t>
            </w:r>
          </w:p>
        </w:tc>
        <w:tc>
          <w:tcPr>
            <w:tcW w:w="1571" w:type="dxa"/>
            <w:gridSpan w:val="2"/>
            <w:tcBorders>
              <w:right w:val="single" w:color="000000" w:sz="4" w:space="0"/>
            </w:tcBorders>
          </w:tcPr>
          <w:p>
            <w:pPr>
              <w:pStyle w:val="19"/>
              <w:rPr>
                <w:rFonts w:hint="eastAsia" w:ascii="宋体" w:hAnsi="宋体" w:eastAsia="宋体" w:cs="宋体"/>
                <w:sz w:val="22"/>
              </w:rPr>
            </w:pPr>
          </w:p>
        </w:tc>
        <w:tc>
          <w:tcPr>
            <w:tcW w:w="2667" w:type="dxa"/>
            <w:tcBorders>
              <w:left w:val="single" w:color="000000" w:sz="4" w:space="0"/>
            </w:tcBorders>
          </w:tcPr>
          <w:p>
            <w:pPr>
              <w:pStyle w:val="19"/>
              <w:rPr>
                <w:rFonts w:hint="eastAsia" w:ascii="宋体" w:hAnsi="宋体" w:eastAsia="宋体" w:cs="宋体"/>
                <w:sz w:val="22"/>
              </w:rPr>
            </w:pPr>
          </w:p>
        </w:tc>
        <w:tc>
          <w:tcPr>
            <w:tcW w:w="815" w:type="dxa"/>
          </w:tcPr>
          <w:p>
            <w:pPr>
              <w:pStyle w:val="19"/>
              <w:rPr>
                <w:rFonts w:hint="eastAsia" w:ascii="宋体" w:hAnsi="宋体" w:eastAsia="宋体" w:cs="宋体"/>
                <w:sz w:val="22"/>
              </w:rPr>
            </w:pPr>
          </w:p>
        </w:tc>
        <w:tc>
          <w:tcPr>
            <w:tcW w:w="916" w:type="dxa"/>
          </w:tcPr>
          <w:p>
            <w:pPr>
              <w:pStyle w:val="19"/>
              <w:rPr>
                <w:rFonts w:hint="eastAsia" w:ascii="宋体" w:hAnsi="宋体" w:eastAsia="宋体" w:cs="宋体"/>
                <w:sz w:val="22"/>
              </w:rPr>
            </w:pPr>
          </w:p>
        </w:tc>
        <w:tc>
          <w:tcPr>
            <w:tcW w:w="1036" w:type="dxa"/>
          </w:tcPr>
          <w:p>
            <w:pPr>
              <w:pStyle w:val="19"/>
              <w:rPr>
                <w:rFonts w:hint="eastAsia" w:ascii="宋体" w:hAnsi="宋体" w:eastAsia="宋体" w:cs="宋体"/>
                <w:sz w:val="22"/>
              </w:rPr>
            </w:pPr>
          </w:p>
        </w:tc>
        <w:tc>
          <w:tcPr>
            <w:tcW w:w="1094" w:type="dxa"/>
          </w:tcPr>
          <w:p>
            <w:pPr>
              <w:pStyle w:val="19"/>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97" w:type="dxa"/>
          </w:tcPr>
          <w:p>
            <w:pPr>
              <w:pStyle w:val="19"/>
              <w:spacing w:before="82"/>
              <w:ind w:left="112"/>
              <w:rPr>
                <w:rFonts w:hint="eastAsia" w:ascii="宋体" w:hAnsi="宋体" w:eastAsia="宋体" w:cs="宋体"/>
                <w:sz w:val="21"/>
              </w:rPr>
            </w:pPr>
            <w:r>
              <w:rPr>
                <w:rFonts w:hint="eastAsia" w:ascii="宋体" w:hAnsi="宋体" w:eastAsia="宋体" w:cs="宋体"/>
                <w:sz w:val="21"/>
              </w:rPr>
              <w:t>……</w:t>
            </w:r>
          </w:p>
        </w:tc>
        <w:tc>
          <w:tcPr>
            <w:tcW w:w="1571" w:type="dxa"/>
            <w:gridSpan w:val="2"/>
            <w:tcBorders>
              <w:right w:val="single" w:color="000000" w:sz="4" w:space="0"/>
            </w:tcBorders>
          </w:tcPr>
          <w:p>
            <w:pPr>
              <w:pStyle w:val="19"/>
              <w:spacing w:before="82"/>
              <w:ind w:left="112"/>
              <w:rPr>
                <w:rFonts w:hint="eastAsia" w:ascii="宋体" w:hAnsi="宋体" w:eastAsia="宋体" w:cs="宋体"/>
                <w:sz w:val="21"/>
              </w:rPr>
            </w:pPr>
            <w:r>
              <w:rPr>
                <w:rFonts w:hint="eastAsia" w:ascii="宋体" w:hAnsi="宋体" w:eastAsia="宋体" w:cs="宋体"/>
                <w:sz w:val="21"/>
              </w:rPr>
              <w:t>……</w:t>
            </w:r>
          </w:p>
        </w:tc>
        <w:tc>
          <w:tcPr>
            <w:tcW w:w="2667" w:type="dxa"/>
            <w:tcBorders>
              <w:left w:val="single" w:color="000000" w:sz="4" w:space="0"/>
            </w:tcBorders>
          </w:tcPr>
          <w:p>
            <w:pPr>
              <w:pStyle w:val="19"/>
              <w:spacing w:before="82"/>
              <w:ind w:left="114"/>
              <w:rPr>
                <w:rFonts w:hint="eastAsia" w:ascii="宋体" w:hAnsi="宋体" w:eastAsia="宋体" w:cs="宋体"/>
                <w:sz w:val="21"/>
              </w:rPr>
            </w:pPr>
            <w:r>
              <w:rPr>
                <w:rFonts w:hint="eastAsia" w:ascii="宋体" w:hAnsi="宋体" w:eastAsia="宋体" w:cs="宋体"/>
                <w:sz w:val="21"/>
              </w:rPr>
              <w:t>……</w:t>
            </w:r>
          </w:p>
        </w:tc>
        <w:tc>
          <w:tcPr>
            <w:tcW w:w="815" w:type="dxa"/>
          </w:tcPr>
          <w:p>
            <w:pPr>
              <w:pStyle w:val="19"/>
              <w:spacing w:before="82"/>
              <w:ind w:left="115"/>
              <w:rPr>
                <w:rFonts w:hint="eastAsia" w:ascii="宋体" w:hAnsi="宋体" w:eastAsia="宋体" w:cs="宋体"/>
                <w:sz w:val="21"/>
              </w:rPr>
            </w:pPr>
            <w:r>
              <w:rPr>
                <w:rFonts w:hint="eastAsia" w:ascii="宋体" w:hAnsi="宋体" w:eastAsia="宋体" w:cs="宋体"/>
                <w:sz w:val="21"/>
              </w:rPr>
              <w:t>……</w:t>
            </w:r>
          </w:p>
        </w:tc>
        <w:tc>
          <w:tcPr>
            <w:tcW w:w="916" w:type="dxa"/>
          </w:tcPr>
          <w:p>
            <w:pPr>
              <w:pStyle w:val="19"/>
              <w:spacing w:before="82"/>
              <w:ind w:left="116"/>
              <w:rPr>
                <w:rFonts w:hint="eastAsia" w:ascii="宋体" w:hAnsi="宋体" w:eastAsia="宋体" w:cs="宋体"/>
                <w:sz w:val="21"/>
              </w:rPr>
            </w:pPr>
            <w:r>
              <w:rPr>
                <w:rFonts w:hint="eastAsia" w:ascii="宋体" w:hAnsi="宋体" w:eastAsia="宋体" w:cs="宋体"/>
                <w:sz w:val="21"/>
              </w:rPr>
              <w:t>……</w:t>
            </w:r>
          </w:p>
        </w:tc>
        <w:tc>
          <w:tcPr>
            <w:tcW w:w="1036" w:type="dxa"/>
          </w:tcPr>
          <w:p>
            <w:pPr>
              <w:pStyle w:val="19"/>
              <w:spacing w:before="82"/>
              <w:ind w:left="117"/>
              <w:rPr>
                <w:rFonts w:hint="eastAsia" w:ascii="宋体" w:hAnsi="宋体" w:eastAsia="宋体" w:cs="宋体"/>
                <w:sz w:val="21"/>
              </w:rPr>
            </w:pPr>
            <w:r>
              <w:rPr>
                <w:rFonts w:hint="eastAsia" w:ascii="宋体" w:hAnsi="宋体" w:eastAsia="宋体" w:cs="宋体"/>
                <w:sz w:val="21"/>
              </w:rPr>
              <w:t>……</w:t>
            </w:r>
          </w:p>
        </w:tc>
        <w:tc>
          <w:tcPr>
            <w:tcW w:w="1094" w:type="dxa"/>
          </w:tcPr>
          <w:p>
            <w:pPr>
              <w:pStyle w:val="19"/>
              <w:spacing w:before="82"/>
              <w:ind w:left="113"/>
              <w:rPr>
                <w:rFonts w:hint="eastAsia" w:ascii="宋体" w:hAnsi="宋体" w:eastAsia="宋体" w:cs="宋体"/>
                <w:sz w:val="21"/>
              </w:rPr>
            </w:pPr>
            <w:r>
              <w:rPr>
                <w:rFonts w:hint="eastAsia" w:ascii="宋体" w:hAnsi="宋体" w:eastAsia="宋体" w:cs="宋体"/>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05" w:type="dxa"/>
            <w:gridSpan w:val="2"/>
          </w:tcPr>
          <w:p>
            <w:pPr>
              <w:pStyle w:val="19"/>
              <w:spacing w:before="111"/>
              <w:ind w:left="112"/>
              <w:rPr>
                <w:rFonts w:hint="eastAsia" w:ascii="宋体" w:hAnsi="宋体" w:eastAsia="宋体" w:cs="宋体"/>
                <w:sz w:val="21"/>
              </w:rPr>
            </w:pPr>
            <w:r>
              <w:rPr>
                <w:rFonts w:hint="eastAsia" w:ascii="宋体" w:hAnsi="宋体" w:eastAsia="宋体" w:cs="宋体"/>
                <w:sz w:val="21"/>
              </w:rPr>
              <w:t>合计</w:t>
            </w:r>
          </w:p>
        </w:tc>
        <w:tc>
          <w:tcPr>
            <w:tcW w:w="7591" w:type="dxa"/>
            <w:gridSpan w:val="6"/>
          </w:tcPr>
          <w:p>
            <w:pPr>
              <w:pStyle w:val="19"/>
              <w:spacing w:before="111"/>
              <w:ind w:left="114"/>
              <w:rPr>
                <w:rFonts w:hint="eastAsia" w:ascii="宋体" w:hAnsi="宋体" w:eastAsia="宋体" w:cs="宋体"/>
                <w:sz w:val="21"/>
              </w:rPr>
            </w:pPr>
            <w:r>
              <w:rPr>
                <w:rFonts w:hint="eastAsia" w:ascii="宋体" w:hAnsi="宋体" w:eastAsia="宋体" w:cs="宋体"/>
                <w:spacing w:val="11"/>
                <w:sz w:val="21"/>
              </w:rPr>
              <w:t>大写：整 小写：元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305" w:type="dxa"/>
            <w:gridSpan w:val="2"/>
          </w:tcPr>
          <w:p>
            <w:pPr>
              <w:pStyle w:val="19"/>
              <w:spacing w:before="111"/>
              <w:ind w:left="112"/>
              <w:rPr>
                <w:rFonts w:hint="eastAsia" w:ascii="宋体" w:hAnsi="宋体" w:eastAsia="宋体" w:cs="宋体"/>
                <w:sz w:val="21"/>
              </w:rPr>
            </w:pPr>
            <w:r>
              <w:rPr>
                <w:rFonts w:hint="eastAsia" w:ascii="宋体" w:hAnsi="宋体" w:eastAsia="宋体" w:cs="宋体"/>
                <w:sz w:val="21"/>
              </w:rPr>
              <w:t>交货期</w:t>
            </w:r>
          </w:p>
        </w:tc>
        <w:tc>
          <w:tcPr>
            <w:tcW w:w="7591" w:type="dxa"/>
            <w:gridSpan w:val="6"/>
          </w:tcPr>
          <w:p>
            <w:pPr>
              <w:pStyle w:val="19"/>
              <w:spacing w:before="111"/>
              <w:ind w:left="114"/>
              <w:rPr>
                <w:rFonts w:hint="eastAsia" w:ascii="宋体" w:hAnsi="宋体" w:eastAsia="宋体" w:cs="宋体"/>
                <w:sz w:val="21"/>
              </w:rPr>
            </w:pPr>
            <w:r>
              <w:rPr>
                <w:rFonts w:hint="eastAsia" w:ascii="宋体" w:hAnsi="宋体" w:eastAsia="宋体" w:cs="宋体"/>
                <w:sz w:val="21"/>
              </w:rPr>
              <w:t>自合同生效之日起天</w:t>
            </w:r>
          </w:p>
        </w:tc>
      </w:tr>
    </w:tbl>
    <w:p>
      <w:pPr>
        <w:spacing w:before="82"/>
        <w:ind w:left="1209" w:right="0" w:firstLine="0"/>
        <w:jc w:val="left"/>
        <w:rPr>
          <w:rFonts w:hint="eastAsia" w:ascii="宋体" w:hAnsi="宋体" w:eastAsia="宋体" w:cs="宋体"/>
          <w:sz w:val="24"/>
        </w:rPr>
      </w:pPr>
      <w:r>
        <w:rPr>
          <w:rFonts w:hint="eastAsia" w:ascii="宋体" w:hAnsi="宋体" w:eastAsia="宋体" w:cs="宋体"/>
          <w:sz w:val="24"/>
        </w:rPr>
        <w:t>三、设备质量要求及供方对质量负责的条件和期限</w:t>
      </w:r>
    </w:p>
    <w:p>
      <w:pPr>
        <w:spacing w:before="163" w:line="364" w:lineRule="auto"/>
        <w:ind w:left="729" w:right="752" w:firstLine="480"/>
        <w:jc w:val="left"/>
        <w:rPr>
          <w:rFonts w:hint="eastAsia" w:ascii="宋体" w:hAnsi="宋体" w:eastAsia="宋体" w:cs="宋体"/>
          <w:sz w:val="24"/>
        </w:rPr>
      </w:pPr>
      <w:r>
        <w:rPr>
          <w:rFonts w:hint="eastAsia" w:ascii="宋体" w:hAnsi="宋体" w:eastAsia="宋体" w:cs="宋体"/>
          <w:sz w:val="24"/>
        </w:rPr>
        <w:t>1、供方提供的货物须是全新的且保证不是库存或积压品(包括零部件)，符合国家、部委或地方相关标准以及该产品的出厂标准。</w:t>
      </w:r>
    </w:p>
    <w:p>
      <w:pPr>
        <w:spacing w:before="2" w:line="362" w:lineRule="auto"/>
        <w:ind w:left="729" w:right="755" w:firstLine="0"/>
        <w:jc w:val="left"/>
        <w:rPr>
          <w:rFonts w:hint="eastAsia" w:ascii="宋体" w:hAnsi="宋体" w:eastAsia="宋体" w:cs="宋体"/>
          <w:sz w:val="24"/>
        </w:rPr>
      </w:pPr>
      <w:r>
        <w:rPr>
          <w:rFonts w:hint="eastAsia" w:ascii="宋体" w:hAnsi="宋体" w:eastAsia="宋体" w:cs="宋体"/>
          <w:sz w:val="24"/>
        </w:rPr>
        <w:t>2、需方在货物及服务使用期限内，如有第三方提出侵犯其知识产权主张的，供方承担所提供的货物及服务因知识产权产生的责任。</w:t>
      </w:r>
    </w:p>
    <w:p>
      <w:pPr>
        <w:spacing w:before="8" w:line="362" w:lineRule="auto"/>
        <w:ind w:left="729" w:right="751" w:firstLine="571"/>
        <w:jc w:val="left"/>
        <w:rPr>
          <w:rFonts w:hint="eastAsia" w:ascii="宋体" w:hAnsi="宋体" w:eastAsia="宋体" w:cs="宋体"/>
          <w:sz w:val="24"/>
        </w:rPr>
      </w:pPr>
      <w:r>
        <w:rPr>
          <w:rFonts w:hint="eastAsia" w:ascii="宋体" w:hAnsi="宋体" w:eastAsia="宋体" w:cs="宋体"/>
          <w:sz w:val="24"/>
        </w:rPr>
        <w:t>四、交货时间、地点、方式：自合同生效之日起天，供方负责按招投标文件及合同要求将项目实施完毕，并具备验收条件。</w:t>
      </w:r>
    </w:p>
    <w:p>
      <w:pPr>
        <w:spacing w:before="7"/>
        <w:ind w:left="1209" w:right="0" w:firstLine="0"/>
        <w:jc w:val="left"/>
        <w:rPr>
          <w:rFonts w:hint="eastAsia" w:ascii="宋体" w:hAnsi="宋体" w:eastAsia="宋体" w:cs="宋体"/>
          <w:sz w:val="24"/>
        </w:rPr>
      </w:pPr>
      <w:r>
        <w:rPr>
          <w:rFonts w:hint="eastAsia" w:ascii="宋体" w:hAnsi="宋体" w:eastAsia="宋体" w:cs="宋体"/>
          <w:sz w:val="24"/>
        </w:rPr>
        <w:t>五、货物标志、包装、运输：按招标文件办理。</w:t>
      </w:r>
    </w:p>
    <w:p>
      <w:pPr>
        <w:spacing w:after="0"/>
        <w:jc w:val="left"/>
        <w:rPr>
          <w:rFonts w:hint="eastAsia" w:ascii="宋体" w:hAnsi="宋体" w:eastAsia="宋体" w:cs="宋体"/>
          <w:sz w:val="24"/>
        </w:rPr>
        <w:sectPr>
          <w:pgSz w:w="11910" w:h="16840"/>
          <w:pgMar w:top="1580" w:right="720" w:bottom="1160" w:left="860" w:header="0" w:footer="898" w:gutter="0"/>
          <w:cols w:space="720" w:num="1"/>
        </w:sectPr>
      </w:pPr>
    </w:p>
    <w:p>
      <w:pPr>
        <w:pStyle w:val="6"/>
        <w:rPr>
          <w:rFonts w:hint="eastAsia" w:ascii="宋体" w:hAnsi="宋体" w:eastAsia="宋体" w:cs="宋体"/>
          <w:sz w:val="20"/>
        </w:rPr>
      </w:pPr>
    </w:p>
    <w:p>
      <w:pPr>
        <w:pStyle w:val="6"/>
        <w:spacing w:before="2"/>
        <w:rPr>
          <w:rFonts w:hint="eastAsia" w:ascii="宋体" w:hAnsi="宋体" w:eastAsia="宋体" w:cs="宋体"/>
          <w:sz w:val="20"/>
        </w:rPr>
      </w:pPr>
    </w:p>
    <w:p>
      <w:pPr>
        <w:spacing w:before="66" w:line="367" w:lineRule="auto"/>
        <w:ind w:left="729" w:right="746" w:firstLine="480"/>
        <w:jc w:val="left"/>
        <w:rPr>
          <w:rFonts w:hint="eastAsia" w:ascii="宋体" w:hAnsi="宋体" w:eastAsia="宋体" w:cs="宋体"/>
          <w:sz w:val="24"/>
        </w:rPr>
      </w:pPr>
      <w:r>
        <w:rPr>
          <w:rFonts w:hint="eastAsia" w:ascii="宋体" w:hAnsi="宋体" w:eastAsia="宋体" w:cs="宋体"/>
          <w:spacing w:val="-1"/>
          <w:sz w:val="24"/>
        </w:rPr>
        <w:t>六、技术资料及技术服务：供方在交货时应执行招标文件中有关技术资料、技术</w:t>
      </w:r>
      <w:r>
        <w:rPr>
          <w:rFonts w:hint="eastAsia" w:ascii="宋体" w:hAnsi="宋体" w:eastAsia="宋体" w:cs="宋体"/>
          <w:sz w:val="24"/>
        </w:rPr>
        <w:t>服务的规定。</w:t>
      </w:r>
    </w:p>
    <w:p>
      <w:pPr>
        <w:spacing w:before="0" w:line="367" w:lineRule="auto"/>
        <w:ind w:left="729" w:right="746" w:firstLine="480"/>
        <w:jc w:val="left"/>
        <w:rPr>
          <w:rFonts w:hint="eastAsia" w:ascii="宋体" w:hAnsi="宋体" w:eastAsia="宋体" w:cs="宋体"/>
          <w:sz w:val="24"/>
        </w:rPr>
      </w:pPr>
      <w:r>
        <w:rPr>
          <w:rFonts w:hint="eastAsia" w:ascii="宋体" w:hAnsi="宋体" w:eastAsia="宋体" w:cs="宋体"/>
          <w:spacing w:val="-1"/>
          <w:sz w:val="24"/>
        </w:rPr>
        <w:t>七、货物验收：验收标准按招标文件规定执行。需方有权对供方所交货物抽样做</w:t>
      </w:r>
      <w:r>
        <w:rPr>
          <w:rFonts w:hint="eastAsia" w:ascii="宋体" w:hAnsi="宋体" w:eastAsia="宋体" w:cs="宋体"/>
          <w:sz w:val="24"/>
        </w:rPr>
        <w:t>运行实验、实验室检查。</w:t>
      </w:r>
    </w:p>
    <w:p>
      <w:pPr>
        <w:spacing w:before="0" w:line="303" w:lineRule="exact"/>
        <w:ind w:left="1209" w:right="0" w:firstLine="0"/>
        <w:jc w:val="left"/>
        <w:rPr>
          <w:rFonts w:hint="eastAsia" w:ascii="宋体" w:hAnsi="宋体" w:eastAsia="宋体" w:cs="宋体"/>
          <w:sz w:val="24"/>
        </w:rPr>
      </w:pPr>
      <w:r>
        <w:rPr>
          <w:rFonts w:hint="eastAsia" w:ascii="宋体" w:hAnsi="宋体" w:eastAsia="宋体" w:cs="宋体"/>
          <w:sz w:val="24"/>
        </w:rPr>
        <w:t>八、售后服务：按招标文件及投标文件相应条款执行。</w:t>
      </w:r>
    </w:p>
    <w:p>
      <w:pPr>
        <w:spacing w:before="159" w:line="364" w:lineRule="auto"/>
        <w:ind w:left="729" w:right="749" w:firstLine="480"/>
        <w:jc w:val="both"/>
        <w:rPr>
          <w:rFonts w:hint="eastAsia" w:ascii="宋体" w:hAnsi="宋体" w:eastAsia="宋体" w:cs="宋体"/>
          <w:sz w:val="24"/>
        </w:rPr>
      </w:pPr>
      <w:r>
        <w:rPr>
          <w:rFonts w:hint="eastAsia" w:ascii="宋体" w:hAnsi="宋体" w:eastAsia="宋体" w:cs="宋体"/>
          <w:sz w:val="24"/>
        </w:rPr>
        <w:t>1、供方提供自合同生效之日起年免费质保期限。质保期内发生的相关费用由供</w:t>
      </w:r>
      <w:r>
        <w:rPr>
          <w:rFonts w:hint="eastAsia" w:ascii="宋体" w:hAnsi="宋体" w:eastAsia="宋体" w:cs="宋体"/>
          <w:spacing w:val="-1"/>
          <w:sz w:val="24"/>
        </w:rPr>
        <w:t>方承担，因损坏而更换的部件质保期顺延。质保期自设备安装调试验收签署书面验收</w:t>
      </w:r>
      <w:r>
        <w:rPr>
          <w:rFonts w:hint="eastAsia" w:ascii="宋体" w:hAnsi="宋体" w:eastAsia="宋体" w:cs="宋体"/>
          <w:sz w:val="24"/>
        </w:rPr>
        <w:t>书之日起算。</w:t>
      </w:r>
    </w:p>
    <w:p>
      <w:pPr>
        <w:spacing w:before="0"/>
        <w:ind w:left="1209" w:right="0" w:firstLine="0"/>
        <w:jc w:val="left"/>
        <w:rPr>
          <w:rFonts w:hint="eastAsia" w:ascii="宋体" w:hAnsi="宋体" w:eastAsia="宋体" w:cs="宋体"/>
          <w:sz w:val="24"/>
        </w:rPr>
      </w:pPr>
      <w:r>
        <w:rPr>
          <w:rFonts w:hint="eastAsia" w:ascii="宋体" w:hAnsi="宋体" w:eastAsia="宋体" w:cs="宋体"/>
          <w:sz w:val="24"/>
        </w:rPr>
        <w:t>2、响应时间。</w:t>
      </w:r>
    </w:p>
    <w:p>
      <w:pPr>
        <w:spacing w:before="163"/>
        <w:ind w:left="1209" w:right="0" w:firstLine="0"/>
        <w:jc w:val="left"/>
        <w:rPr>
          <w:rFonts w:hint="eastAsia" w:ascii="宋体" w:hAnsi="宋体" w:eastAsia="宋体" w:cs="宋体"/>
          <w:sz w:val="24"/>
        </w:rPr>
      </w:pPr>
      <w:r>
        <w:rPr>
          <w:rFonts w:hint="eastAsia" w:ascii="宋体" w:hAnsi="宋体" w:eastAsia="宋体" w:cs="宋体"/>
          <w:sz w:val="24"/>
        </w:rPr>
        <w:t>3、售后服务地点：</w:t>
      </w:r>
    </w:p>
    <w:p>
      <w:pPr>
        <w:spacing w:before="158" w:line="367" w:lineRule="auto"/>
        <w:ind w:left="1209" w:right="6640" w:firstLine="312"/>
        <w:jc w:val="left"/>
        <w:rPr>
          <w:rFonts w:hint="eastAsia" w:ascii="宋体" w:hAnsi="宋体" w:eastAsia="宋体" w:cs="宋体"/>
          <w:sz w:val="24"/>
        </w:rPr>
      </w:pPr>
      <w:r>
        <w:rPr>
          <w:rFonts w:hint="eastAsia" w:ascii="宋体" w:hAnsi="宋体" w:eastAsia="宋体" w:cs="宋体"/>
          <w:sz w:val="24"/>
        </w:rPr>
        <w:t>联系人：联系电话：</w:t>
      </w:r>
      <w:r>
        <w:rPr>
          <w:rFonts w:hint="eastAsia" w:ascii="宋体" w:hAnsi="宋体" w:eastAsia="宋体" w:cs="宋体"/>
          <w:spacing w:val="-117"/>
          <w:sz w:val="24"/>
        </w:rPr>
        <w:t xml:space="preserve"> </w:t>
      </w:r>
      <w:r>
        <w:rPr>
          <w:rFonts w:hint="eastAsia" w:ascii="宋体" w:hAnsi="宋体" w:eastAsia="宋体" w:cs="宋体"/>
          <w:sz w:val="24"/>
        </w:rPr>
        <w:t>九、结算方式</w:t>
      </w:r>
    </w:p>
    <w:p>
      <w:pPr>
        <w:spacing w:before="0" w:line="303" w:lineRule="exact"/>
        <w:ind w:left="1209" w:right="0" w:firstLine="0"/>
        <w:jc w:val="left"/>
        <w:rPr>
          <w:rFonts w:hint="eastAsia" w:ascii="宋体" w:hAnsi="宋体" w:eastAsia="宋体" w:cs="宋体"/>
          <w:sz w:val="24"/>
        </w:rPr>
      </w:pPr>
      <w:r>
        <w:rPr>
          <w:rFonts w:hint="eastAsia" w:ascii="宋体" w:hAnsi="宋体" w:eastAsia="宋体" w:cs="宋体"/>
          <w:sz w:val="24"/>
        </w:rPr>
        <w:t>（一）支付方式：银行转账</w:t>
      </w:r>
    </w:p>
    <w:p>
      <w:pPr>
        <w:spacing w:before="163" w:line="364" w:lineRule="auto"/>
        <w:ind w:left="1209" w:right="4072" w:firstLine="0"/>
        <w:jc w:val="left"/>
        <w:rPr>
          <w:rFonts w:hint="eastAsia" w:ascii="宋体" w:hAnsi="宋体" w:eastAsia="宋体" w:cs="宋体"/>
          <w:sz w:val="24"/>
        </w:rPr>
      </w:pPr>
      <w:r>
        <w:rPr>
          <w:rFonts w:hint="eastAsia" w:ascii="宋体" w:hAnsi="宋体" w:eastAsia="宋体" w:cs="宋体"/>
          <w:sz w:val="24"/>
        </w:rPr>
        <w:t>（二）支付时间及条件：以财政支付进度为准。十、违约责任</w:t>
      </w:r>
    </w:p>
    <w:p>
      <w:pPr>
        <w:spacing w:before="1" w:line="364" w:lineRule="auto"/>
        <w:ind w:left="729" w:right="746" w:firstLine="480"/>
        <w:jc w:val="both"/>
        <w:rPr>
          <w:rFonts w:hint="eastAsia" w:ascii="宋体" w:hAnsi="宋体" w:eastAsia="宋体" w:cs="宋体"/>
          <w:sz w:val="24"/>
        </w:rPr>
      </w:pPr>
      <w:r>
        <w:rPr>
          <w:rFonts w:hint="eastAsia" w:ascii="宋体" w:hAnsi="宋体" w:eastAsia="宋体" w:cs="宋体"/>
          <w:sz w:val="24"/>
        </w:rPr>
        <w:t>1、供方所交的货物及服务不符合招、投标文件及本合同规定，需方有权拒收，</w:t>
      </w:r>
      <w:r>
        <w:rPr>
          <w:rFonts w:hint="eastAsia" w:ascii="宋体" w:hAnsi="宋体" w:eastAsia="宋体" w:cs="宋体"/>
          <w:spacing w:val="-118"/>
          <w:sz w:val="24"/>
        </w:rPr>
        <w:t xml:space="preserve"> </w:t>
      </w:r>
      <w:r>
        <w:rPr>
          <w:rFonts w:hint="eastAsia" w:ascii="宋体" w:hAnsi="宋体" w:eastAsia="宋体" w:cs="宋体"/>
          <w:spacing w:val="-1"/>
          <w:sz w:val="24"/>
        </w:rPr>
        <w:t>供方应在本合同规定的交货期内负责更换并承担因更换而支付的费用。因更换而造成</w:t>
      </w:r>
      <w:r>
        <w:rPr>
          <w:rFonts w:hint="eastAsia" w:ascii="宋体" w:hAnsi="宋体" w:eastAsia="宋体" w:cs="宋体"/>
          <w:sz w:val="24"/>
        </w:rPr>
        <w:t>的逾期交货，则按逾期交货处理。</w:t>
      </w:r>
    </w:p>
    <w:p>
      <w:pPr>
        <w:spacing w:before="0" w:line="367" w:lineRule="auto"/>
        <w:ind w:left="729" w:right="747" w:firstLine="480"/>
        <w:jc w:val="left"/>
        <w:rPr>
          <w:rFonts w:hint="eastAsia" w:ascii="宋体" w:hAnsi="宋体" w:eastAsia="宋体" w:cs="宋体"/>
          <w:sz w:val="24"/>
        </w:rPr>
      </w:pPr>
      <w:r>
        <w:rPr>
          <w:rFonts w:hint="eastAsia" w:ascii="宋体" w:hAnsi="宋体" w:eastAsia="宋体" w:cs="宋体"/>
          <w:spacing w:val="-1"/>
          <w:sz w:val="24"/>
        </w:rPr>
        <w:t>2</w:t>
      </w:r>
      <w:r>
        <w:rPr>
          <w:rFonts w:hint="eastAsia" w:ascii="宋体" w:hAnsi="宋体" w:eastAsia="宋体" w:cs="宋体"/>
          <w:spacing w:val="-13"/>
          <w:sz w:val="24"/>
        </w:rPr>
        <w:t>、供方逾期未完成服务，应向需方每日支付逾期交货部分货款总值</w:t>
      </w:r>
      <w:r>
        <w:rPr>
          <w:rFonts w:hint="eastAsia" w:ascii="宋体" w:hAnsi="宋体" w:eastAsia="宋体" w:cs="宋体"/>
          <w:sz w:val="24"/>
        </w:rPr>
        <w:t>5%的违约金；</w:t>
      </w:r>
      <w:r>
        <w:rPr>
          <w:rFonts w:hint="eastAsia" w:ascii="宋体" w:hAnsi="宋体" w:eastAsia="宋体" w:cs="宋体"/>
          <w:spacing w:val="-117"/>
          <w:sz w:val="24"/>
        </w:rPr>
        <w:t xml:space="preserve"> </w:t>
      </w:r>
      <w:r>
        <w:rPr>
          <w:rFonts w:hint="eastAsia" w:ascii="宋体" w:hAnsi="宋体" w:eastAsia="宋体" w:cs="宋体"/>
          <w:sz w:val="24"/>
        </w:rPr>
        <w:t>在合同规定的交货期满15日仍未全部交货，按不能交货处理。</w:t>
      </w:r>
    </w:p>
    <w:p>
      <w:pPr>
        <w:spacing w:before="0" w:line="367" w:lineRule="auto"/>
        <w:ind w:left="729" w:right="737" w:firstLine="480"/>
        <w:jc w:val="left"/>
        <w:rPr>
          <w:rFonts w:hint="eastAsia" w:ascii="宋体" w:hAnsi="宋体" w:eastAsia="宋体" w:cs="宋体"/>
          <w:sz w:val="24"/>
        </w:rPr>
      </w:pPr>
      <w:r>
        <w:rPr>
          <w:rFonts w:hint="eastAsia" w:ascii="宋体" w:hAnsi="宋体" w:eastAsia="宋体" w:cs="宋体"/>
          <w:sz w:val="24"/>
        </w:rPr>
        <w:t>3、供方在本合同规定的交货期内不能交货，应向需方支付全部合同金额5%的违约金，需方有权终止合同。</w:t>
      </w:r>
    </w:p>
    <w:p>
      <w:pPr>
        <w:spacing w:before="0" w:line="303" w:lineRule="exact"/>
        <w:ind w:left="1209" w:right="0" w:firstLine="0"/>
        <w:jc w:val="left"/>
        <w:rPr>
          <w:rFonts w:hint="eastAsia" w:ascii="宋体" w:hAnsi="宋体" w:eastAsia="宋体" w:cs="宋体"/>
          <w:sz w:val="24"/>
        </w:rPr>
      </w:pPr>
      <w:r>
        <w:rPr>
          <w:rFonts w:hint="eastAsia" w:ascii="宋体" w:hAnsi="宋体" w:eastAsia="宋体" w:cs="宋体"/>
          <w:sz w:val="24"/>
        </w:rPr>
        <w:t>4、需方无正当理由拒收设备，应向供方支付无正当理由拒收设备金额5%的违约</w:t>
      </w:r>
    </w:p>
    <w:p>
      <w:pPr>
        <w:spacing w:before="158"/>
        <w:ind w:left="729" w:right="0" w:firstLine="0"/>
        <w:jc w:val="left"/>
        <w:rPr>
          <w:rFonts w:hint="eastAsia" w:ascii="宋体" w:hAnsi="宋体" w:eastAsia="宋体" w:cs="宋体"/>
          <w:sz w:val="24"/>
        </w:rPr>
      </w:pPr>
      <w:r>
        <w:rPr>
          <w:rFonts w:hint="eastAsia" w:ascii="宋体" w:hAnsi="宋体" w:eastAsia="宋体" w:cs="宋体"/>
          <w:sz w:val="24"/>
        </w:rPr>
        <w:t>金。</w:t>
      </w:r>
    </w:p>
    <w:p>
      <w:pPr>
        <w:spacing w:before="159"/>
        <w:ind w:left="1209" w:right="0" w:firstLine="0"/>
        <w:jc w:val="left"/>
        <w:rPr>
          <w:rFonts w:hint="eastAsia" w:ascii="宋体" w:hAnsi="宋体" w:eastAsia="宋体" w:cs="宋体"/>
          <w:sz w:val="24"/>
        </w:rPr>
      </w:pPr>
      <w:r>
        <w:rPr>
          <w:rFonts w:hint="eastAsia" w:ascii="宋体" w:hAnsi="宋体" w:eastAsia="宋体" w:cs="宋体"/>
          <w:sz w:val="24"/>
        </w:rPr>
        <w:t>5、因供方原因造成逾期付款，需方不承担责任。</w:t>
      </w:r>
    </w:p>
    <w:p>
      <w:pPr>
        <w:spacing w:before="163"/>
        <w:ind w:left="1209" w:right="0" w:firstLine="0"/>
        <w:jc w:val="left"/>
        <w:rPr>
          <w:rFonts w:hint="eastAsia" w:ascii="宋体" w:hAnsi="宋体" w:eastAsia="宋体" w:cs="宋体"/>
          <w:sz w:val="24"/>
        </w:rPr>
      </w:pPr>
      <w:r>
        <w:rPr>
          <w:rFonts w:hint="eastAsia" w:ascii="宋体" w:hAnsi="宋体" w:eastAsia="宋体" w:cs="宋体"/>
          <w:spacing w:val="-2"/>
          <w:sz w:val="24"/>
        </w:rPr>
        <w:t>十一、质量鉴定：因质量问题发生争议，由许昌市技术监督局或其指定的机构进</w:t>
      </w:r>
    </w:p>
    <w:p>
      <w:pPr>
        <w:spacing w:before="158"/>
        <w:ind w:left="729" w:right="0" w:firstLine="0"/>
        <w:jc w:val="left"/>
        <w:rPr>
          <w:rFonts w:hint="eastAsia" w:ascii="宋体" w:hAnsi="宋体" w:eastAsia="宋体" w:cs="宋体"/>
          <w:sz w:val="24"/>
        </w:rPr>
      </w:pPr>
      <w:r>
        <w:rPr>
          <w:rFonts w:hint="eastAsia" w:ascii="宋体" w:hAnsi="宋体" w:eastAsia="宋体" w:cs="宋体"/>
          <w:sz w:val="24"/>
        </w:rPr>
        <w:t>行质量鉴定，该鉴定结论是终局的，供需双方均应当接受鉴定结论。</w:t>
      </w:r>
    </w:p>
    <w:p>
      <w:pPr>
        <w:spacing w:after="0"/>
        <w:jc w:val="left"/>
        <w:rPr>
          <w:rFonts w:hint="eastAsia" w:ascii="宋体" w:hAnsi="宋体" w:eastAsia="宋体" w:cs="宋体"/>
          <w:sz w:val="24"/>
        </w:rPr>
        <w:sectPr>
          <w:pgSz w:w="11910" w:h="16840"/>
          <w:pgMar w:top="1580" w:right="720" w:bottom="1160" w:left="860" w:header="0" w:footer="898" w:gutter="0"/>
          <w:cols w:space="720" w:num="1"/>
        </w:sectPr>
      </w:pPr>
    </w:p>
    <w:p>
      <w:pPr>
        <w:pStyle w:val="6"/>
        <w:rPr>
          <w:rFonts w:hint="eastAsia" w:ascii="宋体" w:hAnsi="宋体" w:eastAsia="宋体" w:cs="宋体"/>
          <w:sz w:val="20"/>
        </w:rPr>
      </w:pPr>
    </w:p>
    <w:p>
      <w:pPr>
        <w:pStyle w:val="6"/>
        <w:spacing w:before="2"/>
        <w:rPr>
          <w:rFonts w:hint="eastAsia" w:ascii="宋体" w:hAnsi="宋体" w:eastAsia="宋体" w:cs="宋体"/>
          <w:sz w:val="20"/>
        </w:rPr>
      </w:pPr>
    </w:p>
    <w:p>
      <w:pPr>
        <w:spacing w:before="66" w:line="367" w:lineRule="auto"/>
        <w:ind w:left="729" w:right="750" w:firstLine="480"/>
        <w:jc w:val="left"/>
        <w:rPr>
          <w:rFonts w:hint="eastAsia" w:ascii="宋体" w:hAnsi="宋体" w:eastAsia="宋体" w:cs="宋体"/>
          <w:sz w:val="24"/>
        </w:rPr>
      </w:pPr>
      <w:r>
        <w:rPr>
          <w:rFonts w:hint="eastAsia" w:ascii="宋体" w:hAnsi="宋体" w:eastAsia="宋体" w:cs="宋体"/>
          <w:spacing w:val="-2"/>
          <w:sz w:val="24"/>
        </w:rPr>
        <w:t>十二、合同生效及其它：本合同经双方法定代表人或委托代理人签字并加盖公章</w:t>
      </w:r>
      <w:r>
        <w:rPr>
          <w:rFonts w:hint="eastAsia" w:ascii="宋体" w:hAnsi="宋体" w:eastAsia="宋体" w:cs="宋体"/>
          <w:sz w:val="24"/>
        </w:rPr>
        <w:t>后生效。本合同一式6份，供需双方各一份、相关部门4份。</w:t>
      </w:r>
    </w:p>
    <w:p>
      <w:pPr>
        <w:spacing w:before="0" w:line="367" w:lineRule="auto"/>
        <w:ind w:left="729" w:right="750" w:firstLine="360"/>
        <w:jc w:val="left"/>
        <w:rPr>
          <w:rFonts w:hint="eastAsia" w:ascii="宋体" w:hAnsi="宋体" w:eastAsia="宋体" w:cs="宋体"/>
          <w:sz w:val="24"/>
        </w:rPr>
      </w:pPr>
      <w:r>
        <w:rPr>
          <w:rFonts w:hint="eastAsia" w:ascii="宋体" w:hAnsi="宋体" w:eastAsia="宋体" w:cs="宋体"/>
          <w:sz w:val="24"/>
        </w:rPr>
        <w:t>十三、本合同记载的双方信息均为本合同履行期间双方书面材料对接往来的有效信息，如一方发生变更，应提前一个月书面通知，否则视为未变更。</w:t>
      </w:r>
    </w:p>
    <w:p>
      <w:pPr>
        <w:tabs>
          <w:tab w:val="left" w:pos="5051"/>
        </w:tabs>
        <w:spacing w:before="0" w:line="303" w:lineRule="exact"/>
        <w:ind w:left="969" w:right="0" w:firstLine="0"/>
        <w:jc w:val="left"/>
        <w:rPr>
          <w:rFonts w:hint="eastAsia" w:ascii="宋体" w:hAnsi="宋体" w:eastAsia="宋体" w:cs="宋体"/>
          <w:sz w:val="24"/>
        </w:rPr>
      </w:pPr>
      <w:r>
        <w:rPr>
          <w:rFonts w:hint="eastAsia" w:ascii="宋体" w:hAnsi="宋体" w:eastAsia="宋体" w:cs="宋体"/>
          <w:sz w:val="24"/>
        </w:rPr>
        <w:t>供方：</w:t>
      </w:r>
      <w:r>
        <w:rPr>
          <w:rFonts w:hint="eastAsia" w:ascii="宋体" w:hAnsi="宋体" w:eastAsia="宋体" w:cs="宋体"/>
          <w:sz w:val="24"/>
        </w:rPr>
        <w:tab/>
      </w:r>
      <w:r>
        <w:rPr>
          <w:rFonts w:hint="eastAsia" w:ascii="宋体" w:hAnsi="宋体" w:eastAsia="宋体" w:cs="宋体"/>
          <w:sz w:val="24"/>
        </w:rPr>
        <w:t>需方：</w:t>
      </w:r>
    </w:p>
    <w:p>
      <w:pPr>
        <w:tabs>
          <w:tab w:val="left" w:pos="5051"/>
        </w:tabs>
        <w:spacing w:before="159"/>
        <w:ind w:left="969" w:right="0" w:firstLine="0"/>
        <w:jc w:val="lef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rPr>
        <w:tab/>
      </w:r>
      <w:r>
        <w:rPr>
          <w:rFonts w:hint="eastAsia" w:ascii="宋体" w:hAnsi="宋体" w:eastAsia="宋体" w:cs="宋体"/>
          <w:sz w:val="24"/>
        </w:rPr>
        <w:t>地址：</w:t>
      </w:r>
    </w:p>
    <w:p>
      <w:pPr>
        <w:tabs>
          <w:tab w:val="left" w:pos="5051"/>
        </w:tabs>
        <w:spacing w:before="158" w:line="367" w:lineRule="auto"/>
        <w:ind w:left="969" w:right="1909" w:firstLine="0"/>
        <w:jc w:val="left"/>
        <w:rPr>
          <w:rFonts w:hint="eastAsia" w:ascii="宋体" w:hAnsi="宋体" w:eastAsia="宋体" w:cs="宋体"/>
          <w:sz w:val="24"/>
        </w:rPr>
      </w:pPr>
      <w:r>
        <w:rPr>
          <w:rFonts w:hint="eastAsia" w:ascii="宋体" w:hAnsi="宋体" w:eastAsia="宋体" w:cs="宋体"/>
          <w:sz w:val="24"/>
        </w:rPr>
        <w:t>法定代表人或授权委托人（签字）法定代表人或授权委托人：（签字）</w:t>
      </w:r>
      <w:r>
        <w:rPr>
          <w:rFonts w:hint="eastAsia" w:ascii="宋体" w:hAnsi="宋体" w:eastAsia="宋体" w:cs="宋体"/>
          <w:spacing w:val="-117"/>
          <w:sz w:val="24"/>
        </w:rPr>
        <w:t xml:space="preserve"> </w:t>
      </w:r>
      <w:r>
        <w:rPr>
          <w:rFonts w:hint="eastAsia" w:ascii="宋体" w:hAnsi="宋体" w:eastAsia="宋体" w:cs="宋体"/>
          <w:sz w:val="24"/>
        </w:rPr>
        <w:t>开户银行：</w:t>
      </w:r>
      <w:r>
        <w:rPr>
          <w:rFonts w:hint="eastAsia" w:ascii="宋体" w:hAnsi="宋体" w:eastAsia="宋体" w:cs="宋体"/>
          <w:sz w:val="24"/>
        </w:rPr>
        <w:tab/>
      </w:r>
      <w:r>
        <w:rPr>
          <w:rFonts w:hint="eastAsia" w:ascii="宋体" w:hAnsi="宋体" w:eastAsia="宋体" w:cs="宋体"/>
          <w:sz w:val="24"/>
        </w:rPr>
        <w:t>开户银行：</w:t>
      </w:r>
    </w:p>
    <w:p>
      <w:pPr>
        <w:tabs>
          <w:tab w:val="left" w:pos="5051"/>
        </w:tabs>
        <w:spacing w:before="0" w:line="303" w:lineRule="exact"/>
        <w:ind w:left="969" w:right="0" w:firstLine="0"/>
        <w:jc w:val="left"/>
        <w:rPr>
          <w:rFonts w:hint="eastAsia" w:ascii="宋体" w:hAnsi="宋体" w:eastAsia="宋体" w:cs="宋体"/>
          <w:sz w:val="24"/>
        </w:rPr>
      </w:pPr>
      <w:r>
        <w:rPr>
          <w:rFonts w:hint="eastAsia" w:ascii="宋体" w:hAnsi="宋体" w:eastAsia="宋体" w:cs="宋体"/>
          <w:sz w:val="24"/>
        </w:rPr>
        <w:t>帐号：</w:t>
      </w:r>
      <w:r>
        <w:rPr>
          <w:rFonts w:hint="eastAsia" w:ascii="宋体" w:hAnsi="宋体" w:eastAsia="宋体" w:cs="宋体"/>
          <w:sz w:val="24"/>
        </w:rPr>
        <w:tab/>
      </w:r>
      <w:r>
        <w:rPr>
          <w:rFonts w:hint="eastAsia" w:ascii="宋体" w:hAnsi="宋体" w:eastAsia="宋体" w:cs="宋体"/>
          <w:sz w:val="24"/>
        </w:rPr>
        <w:t>帐号：</w:t>
      </w:r>
    </w:p>
    <w:p>
      <w:pPr>
        <w:tabs>
          <w:tab w:val="left" w:pos="5171"/>
        </w:tabs>
        <w:spacing w:before="163"/>
        <w:ind w:left="969" w:right="0" w:firstLine="0"/>
        <w:jc w:val="left"/>
        <w:rPr>
          <w:rFonts w:hint="eastAsia" w:ascii="宋体" w:hAnsi="宋体" w:eastAsia="宋体" w:cs="宋体"/>
          <w:sz w:val="24"/>
        </w:rPr>
        <w:sectPr>
          <w:pgSz w:w="11910" w:h="16840"/>
          <w:pgMar w:top="1580" w:right="720" w:bottom="1160" w:left="860" w:header="0" w:footer="898" w:gutter="0"/>
          <w:cols w:space="720" w:num="1"/>
        </w:sectPr>
      </w:pPr>
      <w:r>
        <w:rPr>
          <w:rFonts w:hint="eastAsia" w:ascii="宋体" w:hAnsi="宋体" w:eastAsia="宋体" w:cs="宋体"/>
          <w:sz w:val="24"/>
        </w:rPr>
        <w:t>签订时间：</w:t>
      </w:r>
      <w:r>
        <w:rPr>
          <w:rFonts w:hint="eastAsia" w:ascii="宋体" w:hAnsi="宋体" w:eastAsia="宋体" w:cs="宋体"/>
          <w:sz w:val="24"/>
        </w:rPr>
        <w:tab/>
      </w:r>
      <w:r>
        <w:rPr>
          <w:rFonts w:hint="eastAsia" w:ascii="宋体" w:hAnsi="宋体" w:eastAsia="宋体" w:cs="宋体"/>
          <w:sz w:val="24"/>
        </w:rPr>
        <w:t>签订时间：</w:t>
      </w:r>
    </w:p>
    <w:p>
      <w:pPr>
        <w:pStyle w:val="6"/>
        <w:rPr>
          <w:rFonts w:hint="eastAsia" w:ascii="宋体" w:hAnsi="宋体" w:eastAsia="宋体" w:cs="宋体"/>
          <w:sz w:val="23"/>
        </w:rPr>
      </w:pPr>
    </w:p>
    <w:p>
      <w:pPr>
        <w:pStyle w:val="2"/>
        <w:ind w:right="1683"/>
        <w:rPr>
          <w:rFonts w:hint="eastAsia" w:ascii="宋体" w:hAnsi="宋体" w:eastAsia="宋体" w:cs="宋体"/>
          <w:b/>
          <w:bCs/>
        </w:rPr>
      </w:pPr>
      <w:r>
        <w:rPr>
          <w:rFonts w:hint="eastAsia" w:ascii="宋体" w:hAnsi="宋体" w:eastAsia="宋体" w:cs="宋体"/>
          <w:b/>
          <w:bCs/>
        </w:rPr>
        <w:t>第八章 投标文件有关格式</w:t>
      </w:r>
    </w:p>
    <w:p>
      <w:pPr>
        <w:pStyle w:val="3"/>
        <w:spacing w:before="149"/>
        <w:ind w:left="0" w:right="6052"/>
        <w:rPr>
          <w:rFonts w:hint="eastAsia" w:ascii="宋体" w:hAnsi="宋体" w:eastAsia="宋体" w:cs="宋体"/>
          <w:sz w:val="24"/>
          <w:szCs w:val="24"/>
        </w:rPr>
      </w:pPr>
      <w:r>
        <w:rPr>
          <w:rFonts w:hint="eastAsia" w:ascii="宋体" w:hAnsi="宋体" w:eastAsia="宋体" w:cs="宋体"/>
          <w:w w:val="95"/>
          <w:sz w:val="24"/>
          <w:szCs w:val="24"/>
        </w:rPr>
        <w:t>一、投标人应答索引表</w:t>
      </w:r>
    </w:p>
    <w:tbl>
      <w:tblPr>
        <w:tblStyle w:val="14"/>
        <w:tblW w:w="9736" w:type="dxa"/>
        <w:tblInd w:w="2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14"/>
        <w:gridCol w:w="710"/>
        <w:gridCol w:w="2449"/>
        <w:gridCol w:w="2031"/>
        <w:gridCol w:w="1814"/>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600" w:type="dxa"/>
          </w:tcPr>
          <w:p>
            <w:pPr>
              <w:pStyle w:val="19"/>
              <w:spacing w:line="398" w:lineRule="exact"/>
              <w:ind w:left="131" w:right="111"/>
              <w:rPr>
                <w:rFonts w:hint="eastAsia" w:ascii="宋体" w:hAnsi="宋体" w:eastAsia="宋体" w:cs="宋体"/>
                <w:sz w:val="24"/>
                <w:szCs w:val="24"/>
              </w:rPr>
            </w:pPr>
            <w:r>
              <w:rPr>
                <w:rFonts w:hint="eastAsia" w:ascii="宋体" w:hAnsi="宋体" w:eastAsia="宋体" w:cs="宋体"/>
                <w:sz w:val="24"/>
                <w:szCs w:val="24"/>
              </w:rPr>
              <w:t>序号</w:t>
            </w:r>
          </w:p>
        </w:tc>
        <w:tc>
          <w:tcPr>
            <w:tcW w:w="4173" w:type="dxa"/>
            <w:gridSpan w:val="3"/>
          </w:tcPr>
          <w:p>
            <w:pPr>
              <w:pStyle w:val="19"/>
              <w:spacing w:before="3"/>
              <w:rPr>
                <w:rFonts w:hint="eastAsia" w:ascii="宋体" w:hAnsi="宋体" w:eastAsia="宋体" w:cs="宋体"/>
                <w:sz w:val="24"/>
                <w:szCs w:val="24"/>
              </w:rPr>
            </w:pPr>
          </w:p>
          <w:p>
            <w:pPr>
              <w:pStyle w:val="19"/>
              <w:ind w:right="1527"/>
              <w:jc w:val="center"/>
              <w:rPr>
                <w:rFonts w:hint="eastAsia" w:ascii="宋体" w:hAnsi="宋体" w:eastAsia="宋体" w:cs="宋体"/>
                <w:sz w:val="24"/>
                <w:szCs w:val="24"/>
              </w:rPr>
            </w:pPr>
            <w:r>
              <w:rPr>
                <w:rFonts w:hint="eastAsia" w:ascii="宋体" w:hAnsi="宋体" w:eastAsia="宋体" w:cs="宋体"/>
                <w:spacing w:val="35"/>
                <w:sz w:val="24"/>
                <w:szCs w:val="24"/>
              </w:rPr>
              <w:t>项 目</w:t>
            </w:r>
          </w:p>
        </w:tc>
        <w:tc>
          <w:tcPr>
            <w:tcW w:w="2031" w:type="dxa"/>
          </w:tcPr>
          <w:p>
            <w:pPr>
              <w:pStyle w:val="19"/>
              <w:spacing w:before="114"/>
              <w:ind w:left="255"/>
              <w:rPr>
                <w:rFonts w:hint="eastAsia" w:ascii="宋体" w:hAnsi="宋体" w:eastAsia="宋体" w:cs="宋体"/>
                <w:sz w:val="24"/>
                <w:szCs w:val="24"/>
              </w:rPr>
            </w:pPr>
            <w:r>
              <w:rPr>
                <w:rFonts w:hint="eastAsia" w:ascii="宋体" w:hAnsi="宋体" w:eastAsia="宋体" w:cs="宋体"/>
                <w:sz w:val="24"/>
                <w:szCs w:val="24"/>
              </w:rPr>
              <w:t>投标人应答</w:t>
            </w:r>
          </w:p>
          <w:p>
            <w:pPr>
              <w:pStyle w:val="19"/>
              <w:spacing w:before="129" w:line="269" w:lineRule="exact"/>
              <w:ind w:left="202"/>
              <w:rPr>
                <w:rFonts w:hint="eastAsia" w:ascii="宋体" w:hAnsi="宋体" w:eastAsia="宋体" w:cs="宋体"/>
                <w:sz w:val="24"/>
                <w:szCs w:val="24"/>
              </w:rPr>
            </w:pPr>
            <w:r>
              <w:rPr>
                <w:rFonts w:hint="eastAsia" w:ascii="宋体" w:hAnsi="宋体" w:eastAsia="宋体" w:cs="宋体"/>
                <w:sz w:val="24"/>
                <w:szCs w:val="24"/>
              </w:rPr>
              <w:t>（有/没有）</w:t>
            </w:r>
          </w:p>
        </w:tc>
        <w:tc>
          <w:tcPr>
            <w:tcW w:w="1814" w:type="dxa"/>
          </w:tcPr>
          <w:p>
            <w:pPr>
              <w:pStyle w:val="19"/>
              <w:spacing w:line="398" w:lineRule="exact"/>
              <w:ind w:left="466" w:right="128" w:hanging="318"/>
              <w:rPr>
                <w:rFonts w:hint="eastAsia" w:ascii="宋体" w:hAnsi="宋体" w:eastAsia="宋体" w:cs="宋体"/>
                <w:sz w:val="24"/>
                <w:szCs w:val="24"/>
              </w:rPr>
            </w:pPr>
            <w:r>
              <w:rPr>
                <w:rFonts w:hint="eastAsia" w:ascii="宋体" w:hAnsi="宋体" w:eastAsia="宋体" w:cs="宋体"/>
                <w:sz w:val="24"/>
                <w:szCs w:val="24"/>
              </w:rPr>
              <w:t>投标文件中所在页码</w:t>
            </w:r>
          </w:p>
        </w:tc>
        <w:tc>
          <w:tcPr>
            <w:tcW w:w="1118" w:type="dxa"/>
          </w:tcPr>
          <w:p>
            <w:pPr>
              <w:pStyle w:val="19"/>
              <w:spacing w:before="3"/>
              <w:rPr>
                <w:rFonts w:hint="eastAsia" w:ascii="宋体" w:hAnsi="宋体" w:eastAsia="宋体" w:cs="宋体"/>
                <w:sz w:val="24"/>
                <w:szCs w:val="24"/>
              </w:rPr>
            </w:pPr>
          </w:p>
          <w:p>
            <w:pPr>
              <w:pStyle w:val="19"/>
              <w:rPr>
                <w:rFonts w:hint="eastAsia" w:ascii="宋体" w:hAnsi="宋体" w:eastAsia="宋体" w:cs="宋体"/>
                <w:sz w:val="24"/>
                <w:szCs w:val="24"/>
              </w:rPr>
            </w:pPr>
            <w:r>
              <w:rPr>
                <w:rFonts w:hint="eastAsia" w:ascii="宋体" w:hAnsi="宋体" w:eastAsia="宋体" w:cs="宋体"/>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4173" w:type="dxa"/>
            <w:gridSpan w:val="3"/>
          </w:tcPr>
          <w:p>
            <w:pPr>
              <w:pStyle w:val="19"/>
              <w:spacing w:before="133"/>
              <w:ind w:left="107"/>
              <w:rPr>
                <w:rFonts w:hint="eastAsia" w:ascii="宋体" w:hAnsi="宋体" w:eastAsia="宋体" w:cs="宋体"/>
                <w:sz w:val="24"/>
                <w:szCs w:val="24"/>
              </w:rPr>
            </w:pPr>
            <w:r>
              <w:rPr>
                <w:rFonts w:hint="eastAsia" w:ascii="宋体" w:hAnsi="宋体" w:eastAsia="宋体" w:cs="宋体"/>
                <w:sz w:val="24"/>
                <w:szCs w:val="24"/>
              </w:rPr>
              <w:t>投标人应答索引表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4173" w:type="dxa"/>
            <w:gridSpan w:val="3"/>
          </w:tcPr>
          <w:p>
            <w:pPr>
              <w:pStyle w:val="19"/>
              <w:spacing w:before="133"/>
              <w:ind w:left="107"/>
              <w:rPr>
                <w:rFonts w:hint="eastAsia" w:ascii="宋体" w:hAnsi="宋体" w:eastAsia="宋体" w:cs="宋体"/>
                <w:sz w:val="24"/>
                <w:szCs w:val="24"/>
              </w:rPr>
            </w:pPr>
            <w:r>
              <w:rPr>
                <w:rFonts w:hint="eastAsia" w:ascii="宋体" w:hAnsi="宋体" w:eastAsia="宋体" w:cs="宋体"/>
                <w:sz w:val="24"/>
                <w:szCs w:val="24"/>
              </w:rPr>
              <w:t>开标一览表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3</w:t>
            </w:r>
          </w:p>
        </w:tc>
        <w:tc>
          <w:tcPr>
            <w:tcW w:w="4173" w:type="dxa"/>
            <w:gridSpan w:val="3"/>
          </w:tcPr>
          <w:p>
            <w:pPr>
              <w:pStyle w:val="19"/>
              <w:spacing w:before="128"/>
              <w:ind w:left="107"/>
              <w:rPr>
                <w:rFonts w:hint="eastAsia" w:ascii="宋体" w:hAnsi="宋体" w:eastAsia="宋体" w:cs="宋体"/>
                <w:sz w:val="24"/>
                <w:szCs w:val="24"/>
              </w:rPr>
            </w:pPr>
            <w:r>
              <w:rPr>
                <w:rFonts w:hint="eastAsia" w:ascii="宋体" w:hAnsi="宋体" w:eastAsia="宋体" w:cs="宋体"/>
                <w:sz w:val="24"/>
                <w:szCs w:val="24"/>
              </w:rPr>
              <w:t>投标函</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00" w:type="dxa"/>
          </w:tcPr>
          <w:p>
            <w:pPr>
              <w:pStyle w:val="19"/>
              <w:spacing w:before="158"/>
              <w:ind w:left="18"/>
              <w:jc w:val="center"/>
              <w:rPr>
                <w:rFonts w:hint="eastAsia" w:ascii="宋体" w:hAnsi="宋体" w:eastAsia="宋体" w:cs="宋体"/>
                <w:sz w:val="24"/>
                <w:szCs w:val="24"/>
              </w:rPr>
            </w:pPr>
            <w:r>
              <w:rPr>
                <w:rFonts w:hint="eastAsia" w:ascii="宋体" w:hAnsi="宋体" w:eastAsia="宋体" w:cs="宋体"/>
                <w:w w:val="100"/>
                <w:sz w:val="24"/>
                <w:szCs w:val="24"/>
              </w:rPr>
              <w:t>4</w:t>
            </w:r>
          </w:p>
        </w:tc>
        <w:tc>
          <w:tcPr>
            <w:tcW w:w="4173" w:type="dxa"/>
            <w:gridSpan w:val="3"/>
          </w:tcPr>
          <w:p>
            <w:pPr>
              <w:pStyle w:val="19"/>
              <w:spacing w:before="129"/>
              <w:ind w:left="107"/>
              <w:rPr>
                <w:rFonts w:hint="eastAsia" w:ascii="宋体" w:hAnsi="宋体" w:eastAsia="宋体" w:cs="宋体"/>
                <w:sz w:val="24"/>
                <w:szCs w:val="24"/>
              </w:rPr>
            </w:pPr>
            <w:r>
              <w:rPr>
                <w:rFonts w:hint="eastAsia" w:ascii="宋体" w:hAnsi="宋体" w:eastAsia="宋体" w:cs="宋体"/>
                <w:spacing w:val="-2"/>
                <w:sz w:val="24"/>
                <w:szCs w:val="24"/>
              </w:rPr>
              <w:t>法定代表人（单位负责人）资格证明书</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5</w:t>
            </w:r>
          </w:p>
        </w:tc>
        <w:tc>
          <w:tcPr>
            <w:tcW w:w="4173" w:type="dxa"/>
            <w:gridSpan w:val="3"/>
          </w:tcPr>
          <w:p>
            <w:pPr>
              <w:pStyle w:val="19"/>
              <w:spacing w:before="133"/>
              <w:ind w:left="107"/>
              <w:rPr>
                <w:rFonts w:hint="eastAsia" w:ascii="宋体" w:hAnsi="宋体" w:eastAsia="宋体" w:cs="宋体"/>
                <w:sz w:val="24"/>
                <w:szCs w:val="24"/>
              </w:rPr>
            </w:pPr>
            <w:r>
              <w:rPr>
                <w:rFonts w:hint="eastAsia" w:ascii="宋体" w:hAnsi="宋体" w:eastAsia="宋体" w:cs="宋体"/>
                <w:sz w:val="24"/>
                <w:szCs w:val="24"/>
              </w:rPr>
              <w:t>法定代表人（单位负责人）授权书</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6</w:t>
            </w:r>
          </w:p>
        </w:tc>
        <w:tc>
          <w:tcPr>
            <w:tcW w:w="4173" w:type="dxa"/>
            <w:gridSpan w:val="3"/>
          </w:tcPr>
          <w:p>
            <w:pPr>
              <w:pStyle w:val="19"/>
              <w:spacing w:before="133"/>
              <w:ind w:left="107"/>
              <w:rPr>
                <w:rFonts w:hint="eastAsia" w:ascii="宋体" w:hAnsi="宋体" w:eastAsia="宋体" w:cs="宋体"/>
                <w:sz w:val="24"/>
                <w:szCs w:val="24"/>
              </w:rPr>
            </w:pPr>
            <w:r>
              <w:rPr>
                <w:rFonts w:hint="eastAsia" w:ascii="宋体" w:hAnsi="宋体" w:eastAsia="宋体" w:cs="宋体"/>
                <w:sz w:val="24"/>
                <w:szCs w:val="24"/>
              </w:rPr>
              <w:t>营业执照等证明</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7</w:t>
            </w:r>
          </w:p>
        </w:tc>
        <w:tc>
          <w:tcPr>
            <w:tcW w:w="4173" w:type="dxa"/>
            <w:gridSpan w:val="3"/>
          </w:tcPr>
          <w:p>
            <w:pPr>
              <w:pStyle w:val="19"/>
              <w:spacing w:before="129"/>
              <w:ind w:left="107"/>
              <w:rPr>
                <w:rFonts w:hint="eastAsia" w:ascii="宋体" w:hAnsi="宋体" w:eastAsia="宋体" w:cs="宋体"/>
                <w:sz w:val="24"/>
                <w:szCs w:val="24"/>
              </w:rPr>
            </w:pPr>
            <w:r>
              <w:rPr>
                <w:rFonts w:hint="eastAsia" w:ascii="宋体" w:hAnsi="宋体" w:eastAsia="宋体" w:cs="宋体"/>
                <w:sz w:val="24"/>
                <w:szCs w:val="24"/>
              </w:rPr>
              <w:t>依法纳税凭据</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vMerge w:val="restart"/>
          </w:tcPr>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spacing w:before="149"/>
              <w:ind w:left="18"/>
              <w:jc w:val="center"/>
              <w:rPr>
                <w:rFonts w:hint="eastAsia" w:ascii="宋体" w:hAnsi="宋体" w:eastAsia="宋体" w:cs="宋体"/>
                <w:sz w:val="24"/>
                <w:szCs w:val="24"/>
              </w:rPr>
            </w:pPr>
            <w:r>
              <w:rPr>
                <w:rFonts w:hint="eastAsia" w:ascii="宋体" w:hAnsi="宋体" w:eastAsia="宋体" w:cs="宋体"/>
                <w:w w:val="100"/>
                <w:sz w:val="24"/>
                <w:szCs w:val="24"/>
              </w:rPr>
              <w:t>8</w:t>
            </w:r>
          </w:p>
        </w:tc>
        <w:tc>
          <w:tcPr>
            <w:tcW w:w="1014" w:type="dxa"/>
            <w:vMerge w:val="restart"/>
            <w:tcBorders>
              <w:right w:val="single" w:color="000000" w:sz="4" w:space="0"/>
            </w:tcBorders>
          </w:tcPr>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spacing w:before="7"/>
              <w:rPr>
                <w:rFonts w:hint="eastAsia" w:ascii="宋体" w:hAnsi="宋体" w:eastAsia="宋体" w:cs="宋体"/>
                <w:sz w:val="24"/>
                <w:szCs w:val="24"/>
              </w:rPr>
            </w:pPr>
          </w:p>
          <w:p>
            <w:pPr>
              <w:pStyle w:val="19"/>
              <w:spacing w:line="355" w:lineRule="auto"/>
              <w:ind w:left="174" w:right="162"/>
              <w:jc w:val="both"/>
              <w:rPr>
                <w:rFonts w:hint="eastAsia" w:ascii="宋体" w:hAnsi="宋体" w:eastAsia="宋体" w:cs="宋体"/>
                <w:sz w:val="24"/>
                <w:szCs w:val="24"/>
              </w:rPr>
            </w:pPr>
            <w:r>
              <w:rPr>
                <w:rFonts w:hint="eastAsia" w:ascii="宋体" w:hAnsi="宋体" w:eastAsia="宋体" w:cs="宋体"/>
                <w:spacing w:val="-1"/>
                <w:sz w:val="24"/>
                <w:szCs w:val="24"/>
              </w:rPr>
              <w:t>财务状况报告</w:t>
            </w:r>
          </w:p>
        </w:tc>
        <w:tc>
          <w:tcPr>
            <w:tcW w:w="710" w:type="dxa"/>
            <w:vMerge w:val="restart"/>
            <w:tcBorders>
              <w:left w:val="single" w:color="000000" w:sz="4" w:space="0"/>
            </w:tcBorders>
          </w:tcPr>
          <w:p>
            <w:pPr>
              <w:pStyle w:val="19"/>
              <w:rPr>
                <w:rFonts w:hint="eastAsia" w:ascii="宋体" w:hAnsi="宋体" w:eastAsia="宋体" w:cs="宋体"/>
                <w:sz w:val="24"/>
                <w:szCs w:val="24"/>
              </w:rPr>
            </w:pPr>
          </w:p>
          <w:p>
            <w:pPr>
              <w:pStyle w:val="19"/>
              <w:spacing w:before="11"/>
              <w:rPr>
                <w:rFonts w:hint="eastAsia" w:ascii="宋体" w:hAnsi="宋体" w:eastAsia="宋体" w:cs="宋体"/>
                <w:sz w:val="24"/>
                <w:szCs w:val="24"/>
              </w:rPr>
            </w:pPr>
          </w:p>
          <w:p>
            <w:pPr>
              <w:pStyle w:val="19"/>
              <w:spacing w:line="357" w:lineRule="auto"/>
              <w:ind w:left="113" w:right="15"/>
              <w:jc w:val="both"/>
              <w:rPr>
                <w:rFonts w:hint="eastAsia" w:ascii="宋体" w:hAnsi="宋体" w:eastAsia="宋体" w:cs="宋体"/>
                <w:sz w:val="24"/>
                <w:szCs w:val="24"/>
              </w:rPr>
            </w:pPr>
            <w:r>
              <w:rPr>
                <w:rFonts w:hint="eastAsia" w:ascii="宋体" w:hAnsi="宋体" w:eastAsia="宋体" w:cs="宋体"/>
                <w:spacing w:val="36"/>
                <w:sz w:val="24"/>
                <w:szCs w:val="24"/>
              </w:rPr>
              <w:t>经审计财务报</w:t>
            </w:r>
            <w:r>
              <w:rPr>
                <w:rFonts w:hint="eastAsia" w:ascii="宋体" w:hAnsi="宋体" w:eastAsia="宋体" w:cs="宋体"/>
                <w:sz w:val="24"/>
                <w:szCs w:val="24"/>
              </w:rPr>
              <w:t>告</w:t>
            </w:r>
          </w:p>
        </w:tc>
        <w:tc>
          <w:tcPr>
            <w:tcW w:w="2449" w:type="dxa"/>
          </w:tcPr>
          <w:p>
            <w:pPr>
              <w:pStyle w:val="19"/>
              <w:spacing w:before="157"/>
              <w:ind w:left="107"/>
              <w:rPr>
                <w:rFonts w:hint="eastAsia" w:ascii="宋体" w:hAnsi="宋体" w:eastAsia="宋体" w:cs="宋体"/>
                <w:sz w:val="24"/>
                <w:szCs w:val="24"/>
              </w:rPr>
            </w:pPr>
            <w:r>
              <w:rPr>
                <w:rFonts w:hint="eastAsia" w:ascii="宋体" w:hAnsi="宋体" w:eastAsia="宋体" w:cs="宋体"/>
                <w:sz w:val="24"/>
                <w:szCs w:val="24"/>
              </w:rPr>
              <w:t>资产负债表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710" w:type="dxa"/>
            <w:vMerge w:val="continue"/>
            <w:tcBorders>
              <w:top w:val="nil"/>
              <w:left w:val="single" w:color="000000" w:sz="4" w:space="0"/>
            </w:tcBorders>
          </w:tcPr>
          <w:p>
            <w:pPr>
              <w:rPr>
                <w:rFonts w:hint="eastAsia" w:ascii="宋体" w:hAnsi="宋体" w:eastAsia="宋体" w:cs="宋体"/>
                <w:sz w:val="24"/>
                <w:szCs w:val="24"/>
              </w:rPr>
            </w:pPr>
          </w:p>
        </w:tc>
        <w:tc>
          <w:tcPr>
            <w:tcW w:w="2449" w:type="dxa"/>
          </w:tcPr>
          <w:p>
            <w:pPr>
              <w:pStyle w:val="19"/>
              <w:spacing w:before="157"/>
              <w:ind w:left="107"/>
              <w:rPr>
                <w:rFonts w:hint="eastAsia" w:ascii="宋体" w:hAnsi="宋体" w:eastAsia="宋体" w:cs="宋体"/>
                <w:sz w:val="24"/>
                <w:szCs w:val="24"/>
              </w:rPr>
            </w:pPr>
            <w:r>
              <w:rPr>
                <w:rFonts w:hint="eastAsia" w:ascii="宋体" w:hAnsi="宋体" w:eastAsia="宋体" w:cs="宋体"/>
                <w:sz w:val="24"/>
                <w:szCs w:val="24"/>
              </w:rPr>
              <w:t>利润表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710" w:type="dxa"/>
            <w:vMerge w:val="continue"/>
            <w:tcBorders>
              <w:top w:val="nil"/>
              <w:left w:val="single" w:color="000000" w:sz="4" w:space="0"/>
            </w:tcBorders>
          </w:tcPr>
          <w:p>
            <w:pPr>
              <w:rPr>
                <w:rFonts w:hint="eastAsia" w:ascii="宋体" w:hAnsi="宋体" w:eastAsia="宋体" w:cs="宋体"/>
                <w:sz w:val="24"/>
                <w:szCs w:val="24"/>
              </w:rPr>
            </w:pPr>
          </w:p>
        </w:tc>
        <w:tc>
          <w:tcPr>
            <w:tcW w:w="2449" w:type="dxa"/>
          </w:tcPr>
          <w:p>
            <w:pPr>
              <w:pStyle w:val="19"/>
              <w:spacing w:before="157"/>
              <w:ind w:left="107"/>
              <w:rPr>
                <w:rFonts w:hint="eastAsia" w:ascii="宋体" w:hAnsi="宋体" w:eastAsia="宋体" w:cs="宋体"/>
                <w:sz w:val="24"/>
                <w:szCs w:val="24"/>
              </w:rPr>
            </w:pPr>
            <w:r>
              <w:rPr>
                <w:rFonts w:hint="eastAsia" w:ascii="宋体" w:hAnsi="宋体" w:eastAsia="宋体" w:cs="宋体"/>
                <w:sz w:val="24"/>
                <w:szCs w:val="24"/>
              </w:rPr>
              <w:t>现金流量表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710" w:type="dxa"/>
            <w:vMerge w:val="continue"/>
            <w:tcBorders>
              <w:top w:val="nil"/>
              <w:left w:val="single" w:color="000000" w:sz="4" w:space="0"/>
            </w:tcBorders>
          </w:tcPr>
          <w:p>
            <w:pPr>
              <w:rPr>
                <w:rFonts w:hint="eastAsia" w:ascii="宋体" w:hAnsi="宋体" w:eastAsia="宋体" w:cs="宋体"/>
                <w:sz w:val="24"/>
                <w:szCs w:val="24"/>
              </w:rPr>
            </w:pPr>
          </w:p>
        </w:tc>
        <w:tc>
          <w:tcPr>
            <w:tcW w:w="2449" w:type="dxa"/>
          </w:tcPr>
          <w:p>
            <w:pPr>
              <w:pStyle w:val="19"/>
              <w:spacing w:before="157"/>
              <w:ind w:left="107"/>
              <w:rPr>
                <w:rFonts w:hint="eastAsia" w:ascii="宋体" w:hAnsi="宋体" w:eastAsia="宋体" w:cs="宋体"/>
                <w:sz w:val="24"/>
                <w:szCs w:val="24"/>
              </w:rPr>
            </w:pPr>
            <w:r>
              <w:rPr>
                <w:rFonts w:hint="eastAsia" w:ascii="宋体" w:hAnsi="宋体" w:eastAsia="宋体" w:cs="宋体"/>
                <w:sz w:val="24"/>
                <w:szCs w:val="24"/>
              </w:rPr>
              <w:t>所有者权益变动表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710" w:type="dxa"/>
            <w:vMerge w:val="continue"/>
            <w:tcBorders>
              <w:top w:val="nil"/>
              <w:left w:val="single" w:color="000000" w:sz="4" w:space="0"/>
            </w:tcBorders>
          </w:tcPr>
          <w:p>
            <w:pPr>
              <w:rPr>
                <w:rFonts w:hint="eastAsia" w:ascii="宋体" w:hAnsi="宋体" w:eastAsia="宋体" w:cs="宋体"/>
                <w:sz w:val="24"/>
                <w:szCs w:val="24"/>
              </w:rPr>
            </w:pPr>
          </w:p>
        </w:tc>
        <w:tc>
          <w:tcPr>
            <w:tcW w:w="2449" w:type="dxa"/>
          </w:tcPr>
          <w:p>
            <w:pPr>
              <w:pStyle w:val="19"/>
              <w:spacing w:before="157"/>
              <w:ind w:left="107"/>
              <w:rPr>
                <w:rFonts w:hint="eastAsia" w:ascii="宋体" w:hAnsi="宋体" w:eastAsia="宋体" w:cs="宋体"/>
                <w:sz w:val="24"/>
                <w:szCs w:val="24"/>
              </w:rPr>
            </w:pPr>
            <w:r>
              <w:rPr>
                <w:rFonts w:hint="eastAsia" w:ascii="宋体" w:hAnsi="宋体" w:eastAsia="宋体" w:cs="宋体"/>
                <w:sz w:val="24"/>
                <w:szCs w:val="24"/>
              </w:rPr>
              <w:t>附注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3159" w:type="dxa"/>
            <w:gridSpan w:val="2"/>
            <w:tcBorders>
              <w:left w:val="single" w:color="000000" w:sz="4" w:space="0"/>
            </w:tcBorders>
          </w:tcPr>
          <w:p>
            <w:pPr>
              <w:pStyle w:val="19"/>
              <w:spacing w:before="157"/>
              <w:ind w:left="113"/>
              <w:rPr>
                <w:rFonts w:hint="eastAsia" w:ascii="宋体" w:hAnsi="宋体" w:eastAsia="宋体" w:cs="宋体"/>
                <w:sz w:val="24"/>
                <w:szCs w:val="24"/>
              </w:rPr>
            </w:pPr>
            <w:r>
              <w:rPr>
                <w:rFonts w:hint="eastAsia" w:ascii="宋体" w:hAnsi="宋体" w:eastAsia="宋体" w:cs="宋体"/>
                <w:sz w:val="24"/>
                <w:szCs w:val="24"/>
              </w:rPr>
              <w:t>基本开户银行资信证明</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3159" w:type="dxa"/>
            <w:gridSpan w:val="2"/>
            <w:tcBorders>
              <w:left w:val="single" w:color="000000" w:sz="4" w:space="0"/>
            </w:tcBorders>
          </w:tcPr>
          <w:p>
            <w:pPr>
              <w:pStyle w:val="19"/>
              <w:spacing w:before="157"/>
              <w:ind w:left="113"/>
              <w:rPr>
                <w:rFonts w:hint="eastAsia" w:ascii="宋体" w:hAnsi="宋体" w:eastAsia="宋体" w:cs="宋体"/>
                <w:sz w:val="24"/>
                <w:szCs w:val="24"/>
              </w:rPr>
            </w:pPr>
            <w:r>
              <w:rPr>
                <w:rFonts w:hint="eastAsia" w:ascii="宋体" w:hAnsi="宋体" w:eastAsia="宋体" w:cs="宋体"/>
                <w:sz w:val="24"/>
                <w:szCs w:val="24"/>
              </w:rPr>
              <w:t>银行资信证明</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right w:val="single" w:color="000000" w:sz="4" w:space="0"/>
            </w:tcBorders>
          </w:tcPr>
          <w:p>
            <w:pPr>
              <w:rPr>
                <w:rFonts w:hint="eastAsia" w:ascii="宋体" w:hAnsi="宋体" w:eastAsia="宋体" w:cs="宋体"/>
                <w:sz w:val="24"/>
                <w:szCs w:val="24"/>
              </w:rPr>
            </w:pPr>
          </w:p>
        </w:tc>
        <w:tc>
          <w:tcPr>
            <w:tcW w:w="3159" w:type="dxa"/>
            <w:gridSpan w:val="2"/>
            <w:tcBorders>
              <w:left w:val="single" w:color="000000" w:sz="4" w:space="0"/>
            </w:tcBorders>
          </w:tcPr>
          <w:p>
            <w:pPr>
              <w:pStyle w:val="19"/>
              <w:spacing w:before="157"/>
              <w:ind w:left="113"/>
              <w:rPr>
                <w:rFonts w:hint="eastAsia" w:ascii="宋体" w:hAnsi="宋体" w:eastAsia="宋体" w:cs="宋体"/>
                <w:sz w:val="24"/>
                <w:szCs w:val="24"/>
              </w:rPr>
            </w:pPr>
            <w:r>
              <w:rPr>
                <w:rFonts w:hint="eastAsia" w:ascii="宋体" w:hAnsi="宋体" w:eastAsia="宋体" w:cs="宋体"/>
                <w:sz w:val="24"/>
                <w:szCs w:val="24"/>
              </w:rPr>
              <w:t>政府采购投标担保函</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00" w:type="dxa"/>
          </w:tcPr>
          <w:p>
            <w:pPr>
              <w:pStyle w:val="19"/>
              <w:spacing w:before="157"/>
              <w:ind w:left="18"/>
              <w:jc w:val="center"/>
              <w:rPr>
                <w:rFonts w:hint="eastAsia" w:ascii="宋体" w:hAnsi="宋体" w:eastAsia="宋体" w:cs="宋体"/>
                <w:sz w:val="24"/>
                <w:szCs w:val="24"/>
              </w:rPr>
            </w:pPr>
            <w:r>
              <w:rPr>
                <w:rFonts w:hint="eastAsia" w:ascii="宋体" w:hAnsi="宋体" w:eastAsia="宋体" w:cs="宋体"/>
                <w:w w:val="100"/>
                <w:sz w:val="24"/>
                <w:szCs w:val="24"/>
              </w:rPr>
              <w:t>9</w:t>
            </w:r>
          </w:p>
        </w:tc>
        <w:tc>
          <w:tcPr>
            <w:tcW w:w="4173" w:type="dxa"/>
            <w:gridSpan w:val="3"/>
          </w:tcPr>
          <w:p>
            <w:pPr>
              <w:pStyle w:val="19"/>
              <w:spacing w:before="157"/>
              <w:ind w:left="107"/>
              <w:rPr>
                <w:rFonts w:hint="eastAsia" w:ascii="宋体" w:hAnsi="宋体" w:eastAsia="宋体" w:cs="宋体"/>
                <w:sz w:val="24"/>
                <w:szCs w:val="24"/>
              </w:rPr>
            </w:pPr>
            <w:r>
              <w:rPr>
                <w:rFonts w:hint="eastAsia" w:ascii="宋体" w:hAnsi="宋体" w:eastAsia="宋体" w:cs="宋体"/>
                <w:sz w:val="24"/>
                <w:szCs w:val="24"/>
              </w:rPr>
              <w:t>依法缴纳社会保险凭据</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600" w:type="dxa"/>
            <w:vMerge w:val="restart"/>
          </w:tcPr>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spacing w:before="3"/>
              <w:rPr>
                <w:rFonts w:hint="eastAsia" w:ascii="宋体" w:hAnsi="宋体" w:eastAsia="宋体" w:cs="宋体"/>
                <w:sz w:val="24"/>
                <w:szCs w:val="24"/>
              </w:rPr>
            </w:pPr>
          </w:p>
          <w:p>
            <w:pPr>
              <w:pStyle w:val="19"/>
              <w:ind w:left="131"/>
              <w:rPr>
                <w:rFonts w:hint="eastAsia" w:ascii="宋体" w:hAnsi="宋体" w:eastAsia="宋体" w:cs="宋体"/>
                <w:sz w:val="24"/>
                <w:szCs w:val="24"/>
              </w:rPr>
            </w:pPr>
            <w:r>
              <w:rPr>
                <w:rFonts w:hint="eastAsia" w:ascii="宋体" w:hAnsi="宋体" w:eastAsia="宋体" w:cs="宋体"/>
                <w:sz w:val="24"/>
                <w:szCs w:val="24"/>
              </w:rPr>
              <w:t>10</w:t>
            </w:r>
          </w:p>
        </w:tc>
        <w:tc>
          <w:tcPr>
            <w:tcW w:w="1014" w:type="dxa"/>
            <w:vMerge w:val="restart"/>
          </w:tcPr>
          <w:p>
            <w:pPr>
              <w:pStyle w:val="19"/>
              <w:spacing w:before="2"/>
              <w:rPr>
                <w:rFonts w:hint="eastAsia" w:ascii="宋体" w:hAnsi="宋体" w:eastAsia="宋体" w:cs="宋体"/>
                <w:sz w:val="24"/>
                <w:szCs w:val="24"/>
              </w:rPr>
            </w:pPr>
          </w:p>
          <w:p>
            <w:pPr>
              <w:pStyle w:val="19"/>
              <w:spacing w:line="355" w:lineRule="auto"/>
              <w:ind w:left="174" w:right="159"/>
              <w:jc w:val="both"/>
              <w:rPr>
                <w:rFonts w:hint="eastAsia" w:ascii="宋体" w:hAnsi="宋体" w:eastAsia="宋体" w:cs="宋体"/>
                <w:sz w:val="24"/>
                <w:szCs w:val="24"/>
              </w:rPr>
            </w:pPr>
            <w:r>
              <w:rPr>
                <w:rFonts w:hint="eastAsia" w:ascii="宋体" w:hAnsi="宋体" w:eastAsia="宋体" w:cs="宋体"/>
                <w:spacing w:val="-1"/>
                <w:sz w:val="24"/>
                <w:szCs w:val="24"/>
              </w:rPr>
              <w:t>履行合同能力</w:t>
            </w:r>
          </w:p>
        </w:tc>
        <w:tc>
          <w:tcPr>
            <w:tcW w:w="710" w:type="dxa"/>
            <w:vMerge w:val="restart"/>
          </w:tcPr>
          <w:p>
            <w:pPr>
              <w:pStyle w:val="19"/>
              <w:spacing w:before="5"/>
              <w:rPr>
                <w:rFonts w:hint="eastAsia" w:ascii="宋体" w:hAnsi="宋体" w:eastAsia="宋体" w:cs="宋体"/>
                <w:sz w:val="24"/>
                <w:szCs w:val="24"/>
              </w:rPr>
            </w:pPr>
          </w:p>
          <w:p>
            <w:pPr>
              <w:pStyle w:val="19"/>
              <w:spacing w:line="355" w:lineRule="auto"/>
              <w:ind w:right="159"/>
              <w:rPr>
                <w:rFonts w:hint="eastAsia" w:ascii="宋体" w:hAnsi="宋体" w:eastAsia="宋体" w:cs="宋体"/>
                <w:sz w:val="24"/>
                <w:szCs w:val="24"/>
              </w:rPr>
            </w:pPr>
            <w:r>
              <w:rPr>
                <w:rFonts w:hint="eastAsia" w:ascii="宋体" w:hAnsi="宋体" w:eastAsia="宋体" w:cs="宋体"/>
                <w:spacing w:val="-1"/>
                <w:sz w:val="24"/>
                <w:szCs w:val="24"/>
              </w:rPr>
              <w:t>证明材料</w:t>
            </w:r>
          </w:p>
        </w:tc>
        <w:tc>
          <w:tcPr>
            <w:tcW w:w="2449" w:type="dxa"/>
          </w:tcPr>
          <w:p>
            <w:pPr>
              <w:pStyle w:val="19"/>
              <w:spacing w:before="109"/>
              <w:ind w:left="107"/>
              <w:rPr>
                <w:rFonts w:hint="eastAsia" w:ascii="宋体" w:hAnsi="宋体" w:eastAsia="宋体" w:cs="宋体"/>
                <w:sz w:val="24"/>
                <w:szCs w:val="24"/>
              </w:rPr>
            </w:pPr>
            <w:r>
              <w:rPr>
                <w:rFonts w:hint="eastAsia" w:ascii="宋体" w:hAnsi="宋体" w:eastAsia="宋体" w:cs="宋体"/>
                <w:sz w:val="24"/>
                <w:szCs w:val="24"/>
              </w:rPr>
              <w:t>设备购置发票</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tcBorders>
          </w:tcPr>
          <w:p>
            <w:pPr>
              <w:rPr>
                <w:rFonts w:hint="eastAsia" w:ascii="宋体" w:hAnsi="宋体" w:eastAsia="宋体" w:cs="宋体"/>
                <w:sz w:val="24"/>
                <w:szCs w:val="24"/>
              </w:rPr>
            </w:pPr>
          </w:p>
        </w:tc>
        <w:tc>
          <w:tcPr>
            <w:tcW w:w="710" w:type="dxa"/>
            <w:vMerge w:val="continue"/>
            <w:tcBorders>
              <w:top w:val="nil"/>
            </w:tcBorders>
          </w:tcPr>
          <w:p>
            <w:pPr>
              <w:rPr>
                <w:rFonts w:hint="eastAsia" w:ascii="宋体" w:hAnsi="宋体" w:eastAsia="宋体" w:cs="宋体"/>
                <w:sz w:val="24"/>
                <w:szCs w:val="24"/>
              </w:rPr>
            </w:pPr>
          </w:p>
        </w:tc>
        <w:tc>
          <w:tcPr>
            <w:tcW w:w="2449" w:type="dxa"/>
          </w:tcPr>
          <w:p>
            <w:pPr>
              <w:pStyle w:val="19"/>
              <w:spacing w:before="80"/>
              <w:ind w:left="107"/>
              <w:rPr>
                <w:rFonts w:hint="eastAsia" w:ascii="宋体" w:hAnsi="宋体" w:eastAsia="宋体" w:cs="宋体"/>
                <w:sz w:val="24"/>
                <w:szCs w:val="24"/>
              </w:rPr>
            </w:pPr>
            <w:r>
              <w:rPr>
                <w:rFonts w:hint="eastAsia" w:ascii="宋体" w:hAnsi="宋体" w:eastAsia="宋体" w:cs="宋体"/>
                <w:sz w:val="24"/>
                <w:szCs w:val="24"/>
              </w:rPr>
              <w:t>技术人员职称证书</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tcBorders>
          </w:tcPr>
          <w:p>
            <w:pPr>
              <w:rPr>
                <w:rFonts w:hint="eastAsia" w:ascii="宋体" w:hAnsi="宋体" w:eastAsia="宋体" w:cs="宋体"/>
                <w:sz w:val="24"/>
                <w:szCs w:val="24"/>
              </w:rPr>
            </w:pPr>
          </w:p>
        </w:tc>
        <w:tc>
          <w:tcPr>
            <w:tcW w:w="710" w:type="dxa"/>
            <w:vMerge w:val="continue"/>
            <w:tcBorders>
              <w:top w:val="nil"/>
            </w:tcBorders>
          </w:tcPr>
          <w:p>
            <w:pPr>
              <w:rPr>
                <w:rFonts w:hint="eastAsia" w:ascii="宋体" w:hAnsi="宋体" w:eastAsia="宋体" w:cs="宋体"/>
                <w:sz w:val="24"/>
                <w:szCs w:val="24"/>
              </w:rPr>
            </w:pPr>
          </w:p>
        </w:tc>
        <w:tc>
          <w:tcPr>
            <w:tcW w:w="2449" w:type="dxa"/>
          </w:tcPr>
          <w:p>
            <w:pPr>
              <w:pStyle w:val="19"/>
              <w:spacing w:before="85"/>
              <w:ind w:left="107"/>
              <w:rPr>
                <w:rFonts w:hint="eastAsia" w:ascii="宋体" w:hAnsi="宋体" w:eastAsia="宋体" w:cs="宋体"/>
                <w:sz w:val="24"/>
                <w:szCs w:val="24"/>
              </w:rPr>
            </w:pPr>
            <w:r>
              <w:rPr>
                <w:rFonts w:hint="eastAsia" w:ascii="宋体" w:hAnsi="宋体" w:eastAsia="宋体" w:cs="宋体"/>
                <w:sz w:val="24"/>
                <w:szCs w:val="24"/>
              </w:rPr>
              <w:t>用工合同</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00" w:type="dxa"/>
            <w:vMerge w:val="continue"/>
            <w:tcBorders>
              <w:top w:val="nil"/>
            </w:tcBorders>
          </w:tcPr>
          <w:p>
            <w:pPr>
              <w:rPr>
                <w:rFonts w:hint="eastAsia" w:ascii="宋体" w:hAnsi="宋体" w:eastAsia="宋体" w:cs="宋体"/>
                <w:sz w:val="24"/>
                <w:szCs w:val="24"/>
              </w:rPr>
            </w:pPr>
          </w:p>
        </w:tc>
        <w:tc>
          <w:tcPr>
            <w:tcW w:w="1014" w:type="dxa"/>
            <w:vMerge w:val="continue"/>
            <w:tcBorders>
              <w:top w:val="nil"/>
            </w:tcBorders>
          </w:tcPr>
          <w:p>
            <w:pPr>
              <w:rPr>
                <w:rFonts w:hint="eastAsia" w:ascii="宋体" w:hAnsi="宋体" w:eastAsia="宋体" w:cs="宋体"/>
                <w:sz w:val="24"/>
                <w:szCs w:val="24"/>
              </w:rPr>
            </w:pPr>
          </w:p>
        </w:tc>
        <w:tc>
          <w:tcPr>
            <w:tcW w:w="3159" w:type="dxa"/>
            <w:gridSpan w:val="2"/>
          </w:tcPr>
          <w:p>
            <w:pPr>
              <w:pStyle w:val="19"/>
              <w:spacing w:before="80"/>
              <w:ind w:left="111"/>
              <w:rPr>
                <w:rFonts w:hint="eastAsia" w:ascii="宋体" w:hAnsi="宋体" w:eastAsia="宋体" w:cs="宋体"/>
                <w:sz w:val="24"/>
                <w:szCs w:val="24"/>
              </w:rPr>
            </w:pPr>
            <w:r>
              <w:rPr>
                <w:rFonts w:hint="eastAsia" w:ascii="宋体" w:hAnsi="宋体" w:eastAsia="宋体" w:cs="宋体"/>
                <w:sz w:val="24"/>
                <w:szCs w:val="24"/>
              </w:rPr>
              <w:t>投标人相关承诺函或声明</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600" w:type="dxa"/>
          </w:tcPr>
          <w:p>
            <w:pPr>
              <w:pStyle w:val="19"/>
              <w:spacing w:before="167"/>
              <w:ind w:left="112" w:right="94"/>
              <w:jc w:val="center"/>
              <w:rPr>
                <w:rFonts w:hint="eastAsia" w:ascii="宋体" w:hAnsi="宋体" w:eastAsia="宋体" w:cs="宋体"/>
                <w:sz w:val="24"/>
                <w:szCs w:val="24"/>
              </w:rPr>
            </w:pPr>
            <w:r>
              <w:rPr>
                <w:rFonts w:hint="eastAsia" w:ascii="宋体" w:hAnsi="宋体" w:eastAsia="宋体" w:cs="宋体"/>
                <w:sz w:val="24"/>
                <w:szCs w:val="24"/>
              </w:rPr>
              <w:t>11</w:t>
            </w:r>
          </w:p>
        </w:tc>
        <w:tc>
          <w:tcPr>
            <w:tcW w:w="4173" w:type="dxa"/>
            <w:gridSpan w:val="3"/>
          </w:tcPr>
          <w:p>
            <w:pPr>
              <w:pStyle w:val="19"/>
              <w:spacing w:before="138"/>
              <w:ind w:left="107"/>
              <w:rPr>
                <w:rFonts w:hint="eastAsia" w:ascii="宋体" w:hAnsi="宋体" w:eastAsia="宋体" w:cs="宋体"/>
                <w:sz w:val="24"/>
                <w:szCs w:val="24"/>
              </w:rPr>
            </w:pPr>
            <w:r>
              <w:rPr>
                <w:rFonts w:hint="eastAsia" w:ascii="宋体" w:hAnsi="宋体" w:eastAsia="宋体" w:cs="宋体"/>
                <w:sz w:val="24"/>
                <w:szCs w:val="24"/>
              </w:rPr>
              <w:t>没有重大违法记录的声明</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600" w:type="dxa"/>
          </w:tcPr>
          <w:p>
            <w:pPr>
              <w:pStyle w:val="19"/>
              <w:spacing w:before="167"/>
              <w:ind w:left="112" w:right="94"/>
              <w:jc w:val="center"/>
              <w:rPr>
                <w:rFonts w:hint="eastAsia" w:ascii="宋体" w:hAnsi="宋体" w:eastAsia="宋体" w:cs="宋体"/>
                <w:sz w:val="24"/>
                <w:szCs w:val="24"/>
              </w:rPr>
            </w:pPr>
            <w:r>
              <w:rPr>
                <w:rFonts w:hint="eastAsia" w:ascii="宋体" w:hAnsi="宋体" w:eastAsia="宋体" w:cs="宋体"/>
                <w:sz w:val="24"/>
                <w:szCs w:val="24"/>
              </w:rPr>
              <w:t>12</w:t>
            </w:r>
          </w:p>
        </w:tc>
        <w:tc>
          <w:tcPr>
            <w:tcW w:w="4173" w:type="dxa"/>
            <w:gridSpan w:val="3"/>
          </w:tcPr>
          <w:p>
            <w:pPr>
              <w:pStyle w:val="19"/>
              <w:spacing w:before="138"/>
              <w:ind w:left="107"/>
              <w:rPr>
                <w:rFonts w:hint="eastAsia" w:ascii="宋体" w:hAnsi="宋体" w:eastAsia="宋体" w:cs="宋体"/>
                <w:sz w:val="24"/>
                <w:szCs w:val="24"/>
              </w:rPr>
            </w:pPr>
            <w:r>
              <w:rPr>
                <w:rFonts w:hint="eastAsia" w:ascii="宋体" w:hAnsi="宋体" w:eastAsia="宋体" w:cs="宋体"/>
                <w:sz w:val="24"/>
                <w:szCs w:val="24"/>
              </w:rPr>
              <w:t>投标人应具备的特殊要求</w:t>
            </w:r>
          </w:p>
        </w:tc>
        <w:tc>
          <w:tcPr>
            <w:tcW w:w="2031" w:type="dxa"/>
          </w:tcPr>
          <w:p>
            <w:pPr>
              <w:pStyle w:val="19"/>
              <w:rPr>
                <w:rFonts w:hint="eastAsia" w:ascii="宋体" w:hAnsi="宋体" w:eastAsia="宋体" w:cs="宋体"/>
                <w:sz w:val="24"/>
                <w:szCs w:val="24"/>
              </w:rPr>
            </w:pPr>
          </w:p>
        </w:tc>
        <w:tc>
          <w:tcPr>
            <w:tcW w:w="1814" w:type="dxa"/>
          </w:tcPr>
          <w:p>
            <w:pPr>
              <w:pStyle w:val="19"/>
              <w:rPr>
                <w:rFonts w:hint="eastAsia" w:ascii="宋体" w:hAnsi="宋体" w:eastAsia="宋体" w:cs="宋体"/>
                <w:sz w:val="24"/>
                <w:szCs w:val="24"/>
              </w:rPr>
            </w:pPr>
          </w:p>
        </w:tc>
        <w:tc>
          <w:tcPr>
            <w:tcW w:w="1118" w:type="dxa"/>
          </w:tcPr>
          <w:p>
            <w:pPr>
              <w:pStyle w:val="19"/>
              <w:rPr>
                <w:rFonts w:hint="eastAsia" w:ascii="宋体" w:hAnsi="宋体" w:eastAsia="宋体" w:cs="宋体"/>
                <w:sz w:val="24"/>
                <w:szCs w:val="24"/>
              </w:rPr>
            </w:pPr>
          </w:p>
        </w:tc>
      </w:tr>
    </w:tbl>
    <w:p>
      <w:pPr>
        <w:spacing w:after="0"/>
        <w:rPr>
          <w:rFonts w:hint="eastAsia" w:ascii="宋体" w:hAnsi="宋体" w:eastAsia="宋体" w:cs="宋体"/>
          <w:sz w:val="24"/>
          <w:szCs w:val="24"/>
        </w:rPr>
        <w:sectPr>
          <w:pgSz w:w="11910" w:h="16840"/>
          <w:pgMar w:top="1580" w:right="720" w:bottom="1160" w:left="860" w:header="0" w:footer="898" w:gutter="0"/>
          <w:cols w:space="720" w:num="1"/>
        </w:sectPr>
      </w:pPr>
    </w:p>
    <w:tbl>
      <w:tblPr>
        <w:tblStyle w:val="14"/>
        <w:tblpPr w:leftFromText="180" w:rightFromText="180" w:vertAnchor="text" w:horzAnchor="page" w:tblpX="1116" w:tblpY="205"/>
        <w:tblOverlap w:val="never"/>
        <w:tblW w:w="97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4214"/>
        <w:gridCol w:w="2005"/>
        <w:gridCol w:w="1827"/>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13</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投标承诺函</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14</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联合体协议</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572" w:type="dxa"/>
            <w:vAlign w:val="center"/>
          </w:tcPr>
          <w:p>
            <w:pPr>
              <w:pStyle w:val="19"/>
              <w:jc w:val="center"/>
              <w:rPr>
                <w:rFonts w:hint="eastAsia" w:ascii="宋体" w:hAnsi="宋体" w:eastAsia="宋体" w:cs="宋体"/>
                <w:sz w:val="24"/>
                <w:szCs w:val="24"/>
              </w:rPr>
            </w:pPr>
          </w:p>
          <w:p>
            <w:pPr>
              <w:pStyle w:val="19"/>
              <w:spacing w:before="133"/>
              <w:ind w:right="111"/>
              <w:jc w:val="center"/>
              <w:rPr>
                <w:rFonts w:hint="eastAsia" w:ascii="宋体" w:hAnsi="宋体" w:eastAsia="宋体" w:cs="宋体"/>
                <w:sz w:val="24"/>
                <w:szCs w:val="24"/>
              </w:rPr>
            </w:pPr>
            <w:r>
              <w:rPr>
                <w:rFonts w:hint="eastAsia" w:ascii="宋体" w:hAnsi="宋体" w:eastAsia="宋体" w:cs="宋体"/>
                <w:sz w:val="24"/>
                <w:szCs w:val="24"/>
              </w:rPr>
              <w:t>15</w:t>
            </w:r>
          </w:p>
        </w:tc>
        <w:tc>
          <w:tcPr>
            <w:tcW w:w="4214" w:type="dxa"/>
          </w:tcPr>
          <w:p>
            <w:pPr>
              <w:pStyle w:val="19"/>
              <w:spacing w:before="44"/>
              <w:ind w:left="107"/>
              <w:rPr>
                <w:rFonts w:hint="eastAsia" w:ascii="宋体" w:hAnsi="宋体" w:eastAsia="宋体" w:cs="宋体"/>
                <w:sz w:val="24"/>
                <w:szCs w:val="24"/>
              </w:rPr>
            </w:pPr>
            <w:r>
              <w:rPr>
                <w:rFonts w:hint="eastAsia" w:ascii="宋体" w:hAnsi="宋体" w:eastAsia="宋体" w:cs="宋体"/>
                <w:sz w:val="24"/>
                <w:szCs w:val="24"/>
              </w:rPr>
              <w:t>投标人与参加本项目投标的其他供应</w:t>
            </w:r>
          </w:p>
          <w:p>
            <w:pPr>
              <w:pStyle w:val="19"/>
              <w:spacing w:before="6" w:line="310" w:lineRule="atLeast"/>
              <w:ind w:left="107" w:right="89"/>
              <w:rPr>
                <w:rFonts w:hint="eastAsia" w:ascii="宋体" w:hAnsi="宋体" w:eastAsia="宋体" w:cs="宋体"/>
                <w:sz w:val="24"/>
                <w:szCs w:val="24"/>
              </w:rPr>
            </w:pPr>
            <w:r>
              <w:rPr>
                <w:rFonts w:hint="eastAsia" w:ascii="宋体" w:hAnsi="宋体" w:eastAsia="宋体" w:cs="宋体"/>
                <w:spacing w:val="-3"/>
                <w:sz w:val="24"/>
                <w:szCs w:val="24"/>
              </w:rPr>
              <w:t>商之间，单位负责人不为同一人并且不</w:t>
            </w:r>
            <w:r>
              <w:rPr>
                <w:rFonts w:hint="eastAsia" w:ascii="宋体" w:hAnsi="宋体" w:eastAsia="宋体" w:cs="宋体"/>
                <w:sz w:val="24"/>
                <w:szCs w:val="24"/>
              </w:rPr>
              <w:t>存在直接控股、管理关系承诺函</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572" w:type="dxa"/>
            <w:tcBorders>
              <w:bottom w:val="single" w:color="auto" w:sz="4" w:space="0"/>
            </w:tcBorders>
            <w:vAlign w:val="center"/>
          </w:tcPr>
          <w:p>
            <w:pPr>
              <w:pStyle w:val="19"/>
              <w:jc w:val="center"/>
              <w:rPr>
                <w:rFonts w:hint="eastAsia" w:ascii="宋体" w:hAnsi="宋体" w:eastAsia="宋体" w:cs="宋体"/>
                <w:sz w:val="24"/>
                <w:szCs w:val="24"/>
              </w:rPr>
            </w:pPr>
          </w:p>
          <w:p>
            <w:pPr>
              <w:pStyle w:val="19"/>
              <w:spacing w:before="133"/>
              <w:ind w:right="111"/>
              <w:jc w:val="center"/>
              <w:rPr>
                <w:rFonts w:hint="eastAsia" w:ascii="宋体" w:hAnsi="宋体" w:eastAsia="宋体" w:cs="宋体"/>
                <w:sz w:val="24"/>
                <w:szCs w:val="24"/>
              </w:rPr>
            </w:pPr>
            <w:r>
              <w:rPr>
                <w:rFonts w:hint="eastAsia" w:ascii="宋体" w:hAnsi="宋体" w:eastAsia="宋体" w:cs="宋体"/>
                <w:sz w:val="24"/>
                <w:szCs w:val="24"/>
              </w:rPr>
              <w:t>16</w:t>
            </w:r>
          </w:p>
        </w:tc>
        <w:tc>
          <w:tcPr>
            <w:tcW w:w="4214" w:type="dxa"/>
            <w:tcBorders>
              <w:bottom w:val="single" w:color="auto" w:sz="4" w:space="0"/>
            </w:tcBorders>
          </w:tcPr>
          <w:p>
            <w:pPr>
              <w:pStyle w:val="19"/>
              <w:spacing w:before="44"/>
              <w:ind w:left="107"/>
              <w:rPr>
                <w:rFonts w:hint="eastAsia" w:ascii="宋体" w:hAnsi="宋体" w:eastAsia="宋体" w:cs="宋体"/>
                <w:sz w:val="24"/>
                <w:szCs w:val="24"/>
              </w:rPr>
            </w:pPr>
            <w:r>
              <w:rPr>
                <w:rFonts w:hint="eastAsia" w:ascii="宋体" w:hAnsi="宋体" w:eastAsia="宋体" w:cs="宋体"/>
                <w:spacing w:val="-2"/>
                <w:sz w:val="24"/>
                <w:szCs w:val="24"/>
              </w:rPr>
              <w:t>投标人未为本项目提供整体设计、规范</w:t>
            </w:r>
          </w:p>
          <w:p>
            <w:pPr>
              <w:pStyle w:val="19"/>
              <w:spacing w:before="6" w:line="310" w:lineRule="atLeast"/>
              <w:ind w:left="107" w:right="89"/>
              <w:rPr>
                <w:rFonts w:hint="eastAsia" w:ascii="宋体" w:hAnsi="宋体" w:eastAsia="宋体" w:cs="宋体"/>
                <w:sz w:val="24"/>
                <w:szCs w:val="24"/>
              </w:rPr>
            </w:pPr>
            <w:r>
              <w:rPr>
                <w:rFonts w:hint="eastAsia" w:ascii="宋体" w:hAnsi="宋体" w:eastAsia="宋体" w:cs="宋体"/>
                <w:spacing w:val="-3"/>
                <w:sz w:val="24"/>
                <w:szCs w:val="24"/>
              </w:rPr>
              <w:t>编制或者项目管理、监理、检测等服务</w:t>
            </w:r>
            <w:r>
              <w:rPr>
                <w:rFonts w:hint="eastAsia" w:ascii="宋体" w:hAnsi="宋体" w:eastAsia="宋体" w:cs="宋体"/>
                <w:sz w:val="24"/>
                <w:szCs w:val="24"/>
              </w:rPr>
              <w:t>承诺函</w:t>
            </w:r>
          </w:p>
        </w:tc>
        <w:tc>
          <w:tcPr>
            <w:tcW w:w="2005" w:type="dxa"/>
            <w:tcBorders>
              <w:bottom w:val="single" w:color="auto" w:sz="4" w:space="0"/>
            </w:tcBorders>
          </w:tcPr>
          <w:p>
            <w:pPr>
              <w:pStyle w:val="19"/>
              <w:rPr>
                <w:rFonts w:hint="eastAsia" w:ascii="宋体" w:hAnsi="宋体" w:eastAsia="宋体" w:cs="宋体"/>
                <w:sz w:val="24"/>
                <w:szCs w:val="24"/>
              </w:rPr>
            </w:pPr>
          </w:p>
        </w:tc>
        <w:tc>
          <w:tcPr>
            <w:tcW w:w="1827" w:type="dxa"/>
            <w:tcBorders>
              <w:bottom w:val="single" w:color="auto" w:sz="4" w:space="0"/>
            </w:tcBorders>
          </w:tcPr>
          <w:p>
            <w:pPr>
              <w:pStyle w:val="19"/>
              <w:rPr>
                <w:rFonts w:hint="eastAsia" w:ascii="宋体" w:hAnsi="宋体" w:eastAsia="宋体" w:cs="宋体"/>
                <w:sz w:val="24"/>
                <w:szCs w:val="24"/>
              </w:rPr>
            </w:pPr>
          </w:p>
        </w:tc>
        <w:tc>
          <w:tcPr>
            <w:tcW w:w="1104" w:type="dxa"/>
            <w:tcBorders>
              <w:bottom w:val="single" w:color="auto" w:sz="4" w:space="0"/>
            </w:tcBorders>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19"/>
              <w:spacing w:before="168"/>
              <w:ind w:right="111"/>
              <w:jc w:val="center"/>
              <w:rPr>
                <w:rFonts w:hint="eastAsia" w:ascii="宋体" w:hAnsi="宋体" w:eastAsia="宋体" w:cs="宋体"/>
                <w:sz w:val="24"/>
                <w:szCs w:val="24"/>
              </w:rPr>
            </w:pPr>
            <w:r>
              <w:rPr>
                <w:rFonts w:hint="eastAsia" w:ascii="宋体" w:hAnsi="宋体" w:eastAsia="宋体" w:cs="宋体"/>
                <w:sz w:val="24"/>
                <w:szCs w:val="24"/>
              </w:rPr>
              <w:t>17</w:t>
            </w:r>
          </w:p>
        </w:tc>
        <w:tc>
          <w:tcPr>
            <w:tcW w:w="4214" w:type="dxa"/>
            <w:tcBorders>
              <w:top w:val="single" w:color="auto" w:sz="4" w:space="0"/>
              <w:left w:val="single" w:color="auto" w:sz="4" w:space="0"/>
              <w:bottom w:val="single" w:color="auto" w:sz="4" w:space="0"/>
              <w:right w:val="single" w:color="auto" w:sz="4" w:space="0"/>
            </w:tcBorders>
          </w:tcPr>
          <w:p>
            <w:pPr>
              <w:pStyle w:val="19"/>
              <w:spacing w:before="139"/>
              <w:ind w:left="107"/>
              <w:rPr>
                <w:rFonts w:hint="eastAsia" w:ascii="宋体" w:hAnsi="宋体" w:eastAsia="宋体" w:cs="宋体"/>
                <w:sz w:val="24"/>
                <w:szCs w:val="24"/>
              </w:rPr>
            </w:pPr>
            <w:r>
              <w:rPr>
                <w:rFonts w:hint="eastAsia" w:ascii="宋体" w:hAnsi="宋体" w:eastAsia="宋体" w:cs="宋体"/>
                <w:sz w:val="24"/>
                <w:szCs w:val="24"/>
              </w:rPr>
              <w:t>投标分项报价表</w:t>
            </w:r>
          </w:p>
        </w:tc>
        <w:tc>
          <w:tcPr>
            <w:tcW w:w="2005" w:type="dxa"/>
            <w:tcBorders>
              <w:top w:val="single" w:color="auto" w:sz="4" w:space="0"/>
              <w:left w:val="single" w:color="auto" w:sz="4" w:space="0"/>
              <w:bottom w:val="single" w:color="auto" w:sz="4" w:space="0"/>
              <w:right w:val="single" w:color="auto" w:sz="4" w:space="0"/>
            </w:tcBorders>
          </w:tcPr>
          <w:p>
            <w:pPr>
              <w:pStyle w:val="19"/>
              <w:rPr>
                <w:rFonts w:hint="eastAsia" w:ascii="宋体" w:hAnsi="宋体" w:eastAsia="宋体" w:cs="宋体"/>
                <w:sz w:val="24"/>
                <w:szCs w:val="24"/>
              </w:rPr>
            </w:pPr>
          </w:p>
        </w:tc>
        <w:tc>
          <w:tcPr>
            <w:tcW w:w="1827" w:type="dxa"/>
            <w:tcBorders>
              <w:top w:val="single" w:color="auto" w:sz="4" w:space="0"/>
              <w:left w:val="single" w:color="auto" w:sz="4" w:space="0"/>
              <w:bottom w:val="single" w:color="auto" w:sz="4" w:space="0"/>
              <w:right w:val="single" w:color="auto" w:sz="4" w:space="0"/>
            </w:tcBorders>
          </w:tcPr>
          <w:p>
            <w:pPr>
              <w:pStyle w:val="19"/>
              <w:rPr>
                <w:rFonts w:hint="eastAsia" w:ascii="宋体" w:hAnsi="宋体" w:eastAsia="宋体" w:cs="宋体"/>
                <w:sz w:val="24"/>
                <w:szCs w:val="24"/>
              </w:rPr>
            </w:pPr>
          </w:p>
        </w:tc>
        <w:tc>
          <w:tcPr>
            <w:tcW w:w="1104" w:type="dxa"/>
            <w:tcBorders>
              <w:top w:val="single" w:color="auto" w:sz="4" w:space="0"/>
              <w:left w:val="single" w:color="auto" w:sz="4" w:space="0"/>
              <w:bottom w:val="single" w:color="auto" w:sz="4" w:space="0"/>
              <w:right w:val="single" w:color="auto" w:sz="4" w:space="0"/>
            </w:tcBorders>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tcBorders>
              <w:top w:val="single" w:color="auto" w:sz="4" w:space="0"/>
            </w:tcBorders>
            <w:vAlign w:val="center"/>
          </w:tcPr>
          <w:p>
            <w:pPr>
              <w:pStyle w:val="19"/>
              <w:spacing w:before="164"/>
              <w:ind w:right="111"/>
              <w:jc w:val="center"/>
              <w:rPr>
                <w:rFonts w:hint="eastAsia" w:ascii="宋体" w:hAnsi="宋体" w:eastAsia="宋体" w:cs="宋体"/>
                <w:sz w:val="24"/>
                <w:szCs w:val="24"/>
              </w:rPr>
            </w:pPr>
            <w:r>
              <w:rPr>
                <w:rFonts w:hint="eastAsia" w:ascii="宋体" w:hAnsi="宋体" w:eastAsia="宋体" w:cs="宋体"/>
                <w:sz w:val="24"/>
                <w:szCs w:val="24"/>
              </w:rPr>
              <w:t>18</w:t>
            </w:r>
          </w:p>
        </w:tc>
        <w:tc>
          <w:tcPr>
            <w:tcW w:w="4214" w:type="dxa"/>
            <w:tcBorders>
              <w:top w:val="single" w:color="auto" w:sz="4" w:space="0"/>
            </w:tcBorders>
          </w:tcPr>
          <w:p>
            <w:pPr>
              <w:pStyle w:val="19"/>
              <w:spacing w:before="136"/>
              <w:ind w:left="107"/>
              <w:rPr>
                <w:rFonts w:hint="eastAsia" w:ascii="宋体" w:hAnsi="宋体" w:eastAsia="宋体" w:cs="宋体"/>
                <w:sz w:val="24"/>
                <w:szCs w:val="24"/>
              </w:rPr>
            </w:pPr>
            <w:r>
              <w:rPr>
                <w:rFonts w:hint="eastAsia" w:ascii="宋体" w:hAnsi="宋体" w:eastAsia="宋体" w:cs="宋体"/>
                <w:sz w:val="24"/>
                <w:szCs w:val="24"/>
              </w:rPr>
              <w:t>技术规格偏离表</w:t>
            </w:r>
          </w:p>
        </w:tc>
        <w:tc>
          <w:tcPr>
            <w:tcW w:w="2005" w:type="dxa"/>
            <w:tcBorders>
              <w:top w:val="single" w:color="auto" w:sz="4" w:space="0"/>
            </w:tcBorders>
          </w:tcPr>
          <w:p>
            <w:pPr>
              <w:pStyle w:val="19"/>
              <w:rPr>
                <w:rFonts w:hint="eastAsia" w:ascii="宋体" w:hAnsi="宋体" w:eastAsia="宋体" w:cs="宋体"/>
                <w:sz w:val="24"/>
                <w:szCs w:val="24"/>
              </w:rPr>
            </w:pPr>
          </w:p>
        </w:tc>
        <w:tc>
          <w:tcPr>
            <w:tcW w:w="1827" w:type="dxa"/>
            <w:tcBorders>
              <w:top w:val="single" w:color="auto" w:sz="4" w:space="0"/>
            </w:tcBorders>
          </w:tcPr>
          <w:p>
            <w:pPr>
              <w:pStyle w:val="19"/>
              <w:rPr>
                <w:rFonts w:hint="eastAsia" w:ascii="宋体" w:hAnsi="宋体" w:eastAsia="宋体" w:cs="宋体"/>
                <w:sz w:val="24"/>
                <w:szCs w:val="24"/>
              </w:rPr>
            </w:pPr>
          </w:p>
        </w:tc>
        <w:tc>
          <w:tcPr>
            <w:tcW w:w="1104" w:type="dxa"/>
            <w:tcBorders>
              <w:top w:val="single" w:color="auto" w:sz="4" w:space="0"/>
            </w:tcBorders>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19</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技术方案（实施方案）</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20</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服务承诺</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vAlign w:val="center"/>
          </w:tcPr>
          <w:p>
            <w:pPr>
              <w:pStyle w:val="19"/>
              <w:spacing w:before="164"/>
              <w:ind w:right="111"/>
              <w:jc w:val="center"/>
              <w:rPr>
                <w:rFonts w:hint="eastAsia" w:ascii="宋体" w:hAnsi="宋体" w:eastAsia="宋体" w:cs="宋体"/>
                <w:sz w:val="24"/>
                <w:szCs w:val="24"/>
              </w:rPr>
            </w:pPr>
            <w:r>
              <w:rPr>
                <w:rFonts w:hint="eastAsia" w:ascii="宋体" w:hAnsi="宋体" w:eastAsia="宋体" w:cs="宋体"/>
                <w:sz w:val="24"/>
                <w:szCs w:val="24"/>
              </w:rPr>
              <w:t>21</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业绩情况表</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22</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政府强制采购节能产品品目清单情况</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572" w:type="dxa"/>
            <w:vAlign w:val="center"/>
          </w:tcPr>
          <w:p>
            <w:pPr>
              <w:pStyle w:val="19"/>
              <w:spacing w:before="5"/>
              <w:jc w:val="center"/>
              <w:rPr>
                <w:rFonts w:hint="eastAsia" w:ascii="宋体" w:hAnsi="宋体" w:eastAsia="宋体" w:cs="宋体"/>
                <w:sz w:val="24"/>
                <w:szCs w:val="24"/>
              </w:rPr>
            </w:pPr>
          </w:p>
          <w:p>
            <w:pPr>
              <w:pStyle w:val="19"/>
              <w:ind w:right="111"/>
              <w:jc w:val="center"/>
              <w:rPr>
                <w:rFonts w:hint="eastAsia" w:ascii="宋体" w:hAnsi="宋体" w:eastAsia="宋体" w:cs="宋体"/>
                <w:sz w:val="24"/>
                <w:szCs w:val="24"/>
              </w:rPr>
            </w:pPr>
            <w:r>
              <w:rPr>
                <w:rFonts w:hint="eastAsia" w:ascii="宋体" w:hAnsi="宋体" w:eastAsia="宋体" w:cs="宋体"/>
                <w:sz w:val="24"/>
                <w:szCs w:val="24"/>
              </w:rPr>
              <w:t>23</w:t>
            </w:r>
          </w:p>
        </w:tc>
        <w:tc>
          <w:tcPr>
            <w:tcW w:w="4214" w:type="dxa"/>
          </w:tcPr>
          <w:p>
            <w:pPr>
              <w:pStyle w:val="19"/>
              <w:spacing w:before="2" w:line="310" w:lineRule="atLeast"/>
              <w:ind w:left="107" w:right="83"/>
              <w:rPr>
                <w:rFonts w:hint="eastAsia" w:ascii="宋体" w:hAnsi="宋体" w:eastAsia="宋体" w:cs="宋体"/>
                <w:sz w:val="24"/>
                <w:szCs w:val="24"/>
              </w:rPr>
            </w:pPr>
            <w:r>
              <w:rPr>
                <w:rFonts w:hint="eastAsia" w:ascii="宋体" w:hAnsi="宋体" w:eastAsia="宋体" w:cs="宋体"/>
                <w:sz w:val="24"/>
                <w:szCs w:val="24"/>
              </w:rPr>
              <w:t>优先采购节能产品政府采购品目清单情况</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572" w:type="dxa"/>
            <w:vAlign w:val="center"/>
          </w:tcPr>
          <w:p>
            <w:pPr>
              <w:pStyle w:val="19"/>
              <w:jc w:val="center"/>
              <w:rPr>
                <w:rFonts w:hint="eastAsia" w:ascii="宋体" w:hAnsi="宋体" w:eastAsia="宋体" w:cs="宋体"/>
                <w:sz w:val="24"/>
                <w:szCs w:val="24"/>
              </w:rPr>
            </w:pPr>
          </w:p>
          <w:p>
            <w:pPr>
              <w:pStyle w:val="19"/>
              <w:spacing w:before="1"/>
              <w:ind w:right="111"/>
              <w:jc w:val="center"/>
              <w:rPr>
                <w:rFonts w:hint="eastAsia" w:ascii="宋体" w:hAnsi="宋体" w:eastAsia="宋体" w:cs="宋体"/>
                <w:sz w:val="24"/>
                <w:szCs w:val="24"/>
              </w:rPr>
            </w:pPr>
            <w:r>
              <w:rPr>
                <w:rFonts w:hint="eastAsia" w:ascii="宋体" w:hAnsi="宋体" w:eastAsia="宋体" w:cs="宋体"/>
                <w:sz w:val="24"/>
                <w:szCs w:val="24"/>
              </w:rPr>
              <w:t>24</w:t>
            </w:r>
          </w:p>
        </w:tc>
        <w:tc>
          <w:tcPr>
            <w:tcW w:w="4214" w:type="dxa"/>
          </w:tcPr>
          <w:p>
            <w:pPr>
              <w:pStyle w:val="19"/>
              <w:spacing w:before="44"/>
              <w:ind w:left="107"/>
              <w:rPr>
                <w:rFonts w:hint="eastAsia" w:ascii="宋体" w:hAnsi="宋体" w:eastAsia="宋体" w:cs="宋体"/>
                <w:sz w:val="24"/>
                <w:szCs w:val="24"/>
              </w:rPr>
            </w:pPr>
            <w:r>
              <w:rPr>
                <w:rFonts w:hint="eastAsia" w:ascii="宋体" w:hAnsi="宋体" w:eastAsia="宋体" w:cs="宋体"/>
                <w:sz w:val="24"/>
                <w:szCs w:val="24"/>
              </w:rPr>
              <w:t>优先采购环境标志产品政府采购品目</w:t>
            </w:r>
          </w:p>
          <w:p>
            <w:pPr>
              <w:pStyle w:val="19"/>
              <w:spacing w:before="53" w:line="252" w:lineRule="exact"/>
              <w:ind w:left="107"/>
              <w:rPr>
                <w:rFonts w:hint="eastAsia" w:ascii="宋体" w:hAnsi="宋体" w:eastAsia="宋体" w:cs="宋体"/>
                <w:sz w:val="24"/>
                <w:szCs w:val="24"/>
              </w:rPr>
            </w:pPr>
            <w:r>
              <w:rPr>
                <w:rFonts w:hint="eastAsia" w:ascii="宋体" w:hAnsi="宋体" w:eastAsia="宋体" w:cs="宋体"/>
                <w:sz w:val="24"/>
                <w:szCs w:val="24"/>
              </w:rPr>
              <w:t>清单情况</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25</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中小企业声明函</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vAlign w:val="center"/>
          </w:tcPr>
          <w:p>
            <w:pPr>
              <w:pStyle w:val="19"/>
              <w:spacing w:before="164"/>
              <w:ind w:right="111"/>
              <w:jc w:val="center"/>
              <w:rPr>
                <w:rFonts w:hint="eastAsia" w:ascii="宋体" w:hAnsi="宋体" w:eastAsia="宋体" w:cs="宋体"/>
                <w:sz w:val="24"/>
                <w:szCs w:val="24"/>
              </w:rPr>
            </w:pPr>
            <w:r>
              <w:rPr>
                <w:rFonts w:hint="eastAsia" w:ascii="宋体" w:hAnsi="宋体" w:eastAsia="宋体" w:cs="宋体"/>
                <w:sz w:val="24"/>
                <w:szCs w:val="24"/>
              </w:rPr>
              <w:t>26</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残疾人福利性单位声明函</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vAlign w:val="center"/>
          </w:tcPr>
          <w:p>
            <w:pPr>
              <w:pStyle w:val="19"/>
              <w:spacing w:before="169"/>
              <w:ind w:right="111"/>
              <w:jc w:val="center"/>
              <w:rPr>
                <w:rFonts w:hint="eastAsia" w:ascii="宋体" w:hAnsi="宋体" w:eastAsia="宋体" w:cs="宋体"/>
                <w:sz w:val="24"/>
                <w:szCs w:val="24"/>
              </w:rPr>
            </w:pPr>
            <w:r>
              <w:rPr>
                <w:rFonts w:hint="eastAsia" w:ascii="宋体" w:hAnsi="宋体" w:eastAsia="宋体" w:cs="宋体"/>
                <w:sz w:val="24"/>
                <w:szCs w:val="24"/>
              </w:rPr>
              <w:t>27</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监狱企业证明文件</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572" w:type="dxa"/>
            <w:vAlign w:val="center"/>
          </w:tcPr>
          <w:p>
            <w:pPr>
              <w:pStyle w:val="19"/>
              <w:spacing w:before="2"/>
              <w:jc w:val="both"/>
              <w:rPr>
                <w:rFonts w:hint="eastAsia" w:ascii="宋体" w:hAnsi="宋体" w:eastAsia="宋体" w:cs="宋体"/>
                <w:sz w:val="24"/>
                <w:szCs w:val="24"/>
              </w:rPr>
            </w:pPr>
          </w:p>
          <w:p>
            <w:pPr>
              <w:pStyle w:val="19"/>
              <w:ind w:right="111"/>
              <w:jc w:val="center"/>
              <w:rPr>
                <w:rFonts w:hint="eastAsia" w:ascii="宋体" w:hAnsi="宋体" w:eastAsia="宋体" w:cs="宋体"/>
                <w:sz w:val="24"/>
                <w:szCs w:val="24"/>
              </w:rPr>
            </w:pPr>
            <w:r>
              <w:rPr>
                <w:rFonts w:hint="eastAsia" w:ascii="宋体" w:hAnsi="宋体" w:eastAsia="宋体" w:cs="宋体"/>
                <w:sz w:val="24"/>
                <w:szCs w:val="24"/>
              </w:rPr>
              <w:t>28</w:t>
            </w:r>
          </w:p>
        </w:tc>
        <w:tc>
          <w:tcPr>
            <w:tcW w:w="4214" w:type="dxa"/>
          </w:tcPr>
          <w:p>
            <w:pPr>
              <w:pStyle w:val="19"/>
              <w:spacing w:before="135" w:line="283" w:lineRule="auto"/>
              <w:ind w:left="107" w:right="83"/>
              <w:rPr>
                <w:rFonts w:hint="eastAsia" w:ascii="宋体" w:hAnsi="宋体" w:eastAsia="宋体" w:cs="宋体"/>
                <w:sz w:val="24"/>
                <w:szCs w:val="24"/>
              </w:rPr>
            </w:pPr>
            <w:r>
              <w:rPr>
                <w:rFonts w:hint="eastAsia" w:ascii="宋体" w:hAnsi="宋体" w:eastAsia="宋体" w:cs="宋体"/>
                <w:sz w:val="24"/>
                <w:szCs w:val="24"/>
              </w:rPr>
              <w:t>中国信息安全认证中心按国家标准认证颁发的信息安全产品有效认证证书</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572" w:type="dxa"/>
            <w:vAlign w:val="center"/>
          </w:tcPr>
          <w:p>
            <w:pPr>
              <w:pStyle w:val="19"/>
              <w:spacing w:before="169"/>
              <w:ind w:right="111"/>
              <w:jc w:val="center"/>
              <w:rPr>
                <w:rFonts w:hint="default" w:ascii="宋体" w:hAnsi="宋体" w:eastAsia="宋体" w:cs="宋体"/>
                <w:sz w:val="24"/>
                <w:szCs w:val="24"/>
                <w:lang w:val="en-US" w:eastAsia="zh-CN"/>
              </w:rPr>
            </w:pPr>
            <w:r>
              <w:rPr>
                <w:rFonts w:hint="eastAsia" w:cs="宋体"/>
                <w:sz w:val="24"/>
                <w:szCs w:val="24"/>
                <w:lang w:val="en-US" w:eastAsia="zh-CN"/>
              </w:rPr>
              <w:t>29</w:t>
            </w:r>
          </w:p>
        </w:tc>
        <w:tc>
          <w:tcPr>
            <w:tcW w:w="4214" w:type="dxa"/>
          </w:tcPr>
          <w:p>
            <w:pPr>
              <w:pStyle w:val="19"/>
              <w:spacing w:before="140"/>
              <w:ind w:left="107"/>
              <w:rPr>
                <w:rFonts w:hint="eastAsia" w:ascii="宋体" w:hAnsi="宋体" w:eastAsia="宋体" w:cs="宋体"/>
                <w:sz w:val="24"/>
                <w:szCs w:val="24"/>
              </w:rPr>
            </w:pPr>
            <w:r>
              <w:rPr>
                <w:rFonts w:hint="eastAsia" w:ascii="宋体" w:hAnsi="宋体" w:eastAsia="宋体" w:cs="宋体"/>
                <w:sz w:val="24"/>
                <w:szCs w:val="24"/>
              </w:rPr>
              <w:t>其它资料</w:t>
            </w:r>
          </w:p>
        </w:tc>
        <w:tc>
          <w:tcPr>
            <w:tcW w:w="2005" w:type="dxa"/>
          </w:tcPr>
          <w:p>
            <w:pPr>
              <w:pStyle w:val="19"/>
              <w:rPr>
                <w:rFonts w:hint="eastAsia" w:ascii="宋体" w:hAnsi="宋体" w:eastAsia="宋体" w:cs="宋体"/>
                <w:sz w:val="24"/>
                <w:szCs w:val="24"/>
              </w:rPr>
            </w:pPr>
          </w:p>
        </w:tc>
        <w:tc>
          <w:tcPr>
            <w:tcW w:w="1827" w:type="dxa"/>
          </w:tcPr>
          <w:p>
            <w:pPr>
              <w:pStyle w:val="19"/>
              <w:rPr>
                <w:rFonts w:hint="eastAsia" w:ascii="宋体" w:hAnsi="宋体" w:eastAsia="宋体" w:cs="宋体"/>
                <w:sz w:val="24"/>
                <w:szCs w:val="24"/>
              </w:rPr>
            </w:pPr>
          </w:p>
        </w:tc>
        <w:tc>
          <w:tcPr>
            <w:tcW w:w="1104" w:type="dxa"/>
          </w:tcPr>
          <w:p>
            <w:pPr>
              <w:pStyle w:val="19"/>
              <w:rPr>
                <w:rFonts w:hint="eastAsia" w:ascii="宋体" w:hAnsi="宋体" w:eastAsia="宋体" w:cs="宋体"/>
                <w:sz w:val="24"/>
                <w:szCs w:val="24"/>
              </w:rPr>
            </w:pP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注：①本表序号8请按照本招标文件 “第六章资格审查与评标”资格审查表中序号3要求，根据所提供经审计财务报告、基本开户银行资信证明、银行资信证明、政府采购投标担保函情况填写其中一项即可。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②本表序号10请按照本招标文件 “第六章资格审查与评标”资格审查表中序号6 要求提供，根据所提供证明材料或承诺函（声明）情况填写其中一项即可。 </w:t>
      </w:r>
    </w:p>
    <w:p>
      <w:pPr>
        <w:pStyle w:val="3"/>
        <w:spacing w:before="232"/>
        <w:ind w:left="0" w:leftChars="0" w:firstLine="0" w:firstLineChars="0"/>
        <w:jc w:val="center"/>
        <w:rPr>
          <w:rFonts w:hint="eastAsia" w:ascii="宋体" w:hAnsi="宋体" w:eastAsia="宋体" w:cs="宋体"/>
          <w:b/>
          <w:bCs/>
          <w:w w:val="95"/>
        </w:rPr>
      </w:pPr>
    </w:p>
    <w:p>
      <w:pPr>
        <w:pStyle w:val="3"/>
        <w:spacing w:before="232"/>
        <w:ind w:left="0" w:leftChars="0" w:firstLine="0" w:firstLineChars="0"/>
        <w:jc w:val="center"/>
        <w:rPr>
          <w:rFonts w:hint="eastAsia" w:ascii="宋体" w:hAnsi="宋体" w:eastAsia="宋体" w:cs="宋体"/>
          <w:b/>
          <w:bCs/>
        </w:rPr>
      </w:pPr>
      <w:r>
        <w:rPr>
          <w:rFonts w:hint="eastAsia" w:ascii="宋体" w:hAnsi="宋体" w:eastAsia="宋体" w:cs="宋体"/>
          <w:b/>
          <w:bCs/>
          <w:w w:val="95"/>
        </w:rPr>
        <w:t>二、开标一览表</w:t>
      </w:r>
    </w:p>
    <w:p>
      <w:pPr>
        <w:pStyle w:val="6"/>
        <w:rPr>
          <w:rFonts w:hint="eastAsia" w:ascii="宋体" w:hAnsi="宋体" w:eastAsia="宋体" w:cs="宋体"/>
          <w:sz w:val="20"/>
        </w:rPr>
      </w:pPr>
    </w:p>
    <w:p>
      <w:pPr>
        <w:pStyle w:val="6"/>
        <w:rPr>
          <w:rFonts w:hint="eastAsia" w:ascii="宋体" w:hAnsi="宋体" w:eastAsia="宋体" w:cs="宋体"/>
          <w:sz w:val="20"/>
        </w:rPr>
      </w:pPr>
    </w:p>
    <w:p>
      <w:pPr>
        <w:pStyle w:val="6"/>
        <w:spacing w:before="2"/>
        <w:rPr>
          <w:rFonts w:hint="eastAsia" w:ascii="宋体" w:hAnsi="宋体" w:eastAsia="宋体" w:cs="宋体"/>
          <w:sz w:val="25"/>
        </w:rPr>
      </w:pPr>
    </w:p>
    <w:p>
      <w:pPr>
        <w:pStyle w:val="6"/>
        <w:spacing w:before="72"/>
        <w:ind w:left="729"/>
        <w:rPr>
          <w:rFonts w:hint="eastAsia" w:ascii="宋体" w:hAnsi="宋体" w:eastAsia="宋体" w:cs="宋体"/>
          <w:sz w:val="24"/>
          <w:szCs w:val="24"/>
        </w:rPr>
      </w:pPr>
      <w:r>
        <w:rPr>
          <w:rFonts w:hint="eastAsia" w:ascii="宋体" w:hAnsi="宋体" w:eastAsia="宋体" w:cs="宋体"/>
          <w:sz w:val="24"/>
          <w:szCs w:val="24"/>
        </w:rPr>
        <w:t>项目编号：</w:t>
      </w:r>
    </w:p>
    <w:p>
      <w:pPr>
        <w:pStyle w:val="6"/>
        <w:spacing w:before="9"/>
        <w:rPr>
          <w:rFonts w:hint="eastAsia" w:ascii="宋体" w:hAnsi="宋体" w:eastAsia="宋体" w:cs="宋体"/>
          <w:sz w:val="24"/>
          <w:szCs w:val="24"/>
        </w:rPr>
      </w:pPr>
    </w:p>
    <w:p>
      <w:pPr>
        <w:pStyle w:val="6"/>
        <w:tabs>
          <w:tab w:val="left" w:pos="7452"/>
        </w:tabs>
        <w:ind w:left="729"/>
        <w:rPr>
          <w:rFonts w:hint="eastAsia" w:ascii="宋体" w:hAnsi="宋体" w:eastAsia="宋体" w:cs="宋体"/>
          <w:sz w:val="24"/>
          <w:szCs w:val="24"/>
        </w:rPr>
      </w:pPr>
      <w:r>
        <w:rPr>
          <w:rFonts w:hint="eastAsia" w:ascii="宋体" w:hAnsi="宋体" w:eastAsia="宋体" w:cs="宋体"/>
          <w:sz w:val="24"/>
          <w:szCs w:val="24"/>
        </w:rPr>
        <w:t>项目名称：单位：元（人民币）</w:t>
      </w:r>
    </w:p>
    <w:tbl>
      <w:tblPr>
        <w:tblStyle w:val="14"/>
        <w:tblpPr w:leftFromText="180" w:rightFromText="180" w:vertAnchor="text" w:horzAnchor="page" w:tblpX="1702" w:tblpY="241"/>
        <w:tblOverlap w:val="never"/>
        <w:tblW w:w="904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8"/>
        <w:gridCol w:w="1278"/>
        <w:gridCol w:w="3827"/>
        <w:gridCol w:w="1560"/>
        <w:gridCol w:w="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388" w:type="dxa"/>
            <w:shd w:val="clear" w:color="auto" w:fill="F1F1F1"/>
          </w:tcPr>
          <w:p>
            <w:pPr>
              <w:pStyle w:val="19"/>
              <w:jc w:val="center"/>
              <w:rPr>
                <w:rFonts w:hint="eastAsia" w:ascii="宋体" w:hAnsi="宋体" w:eastAsia="宋体" w:cs="宋体"/>
                <w:b/>
                <w:bCs/>
                <w:sz w:val="24"/>
                <w:szCs w:val="24"/>
              </w:rPr>
            </w:pPr>
          </w:p>
          <w:p>
            <w:pPr>
              <w:pStyle w:val="19"/>
              <w:spacing w:before="167"/>
              <w:ind w:left="271"/>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278" w:type="dxa"/>
            <w:shd w:val="clear" w:color="auto" w:fill="F1F1F1"/>
          </w:tcPr>
          <w:p>
            <w:pPr>
              <w:pStyle w:val="19"/>
              <w:jc w:val="center"/>
              <w:rPr>
                <w:rFonts w:hint="eastAsia" w:ascii="宋体" w:hAnsi="宋体" w:eastAsia="宋体" w:cs="宋体"/>
                <w:b/>
                <w:bCs/>
                <w:sz w:val="24"/>
                <w:szCs w:val="24"/>
              </w:rPr>
            </w:pPr>
          </w:p>
          <w:p>
            <w:pPr>
              <w:pStyle w:val="19"/>
              <w:spacing w:before="167"/>
              <w:ind w:left="424"/>
              <w:jc w:val="both"/>
              <w:rPr>
                <w:rFonts w:hint="eastAsia" w:ascii="宋体" w:hAnsi="宋体" w:eastAsia="宋体" w:cs="宋体"/>
                <w:b/>
                <w:bCs/>
                <w:sz w:val="24"/>
                <w:szCs w:val="24"/>
              </w:rPr>
            </w:pPr>
            <w:r>
              <w:rPr>
                <w:rFonts w:hint="eastAsia" w:ascii="宋体" w:hAnsi="宋体" w:eastAsia="宋体" w:cs="宋体"/>
                <w:b/>
                <w:bCs/>
                <w:sz w:val="24"/>
                <w:szCs w:val="24"/>
              </w:rPr>
              <w:t>标段</w:t>
            </w:r>
          </w:p>
        </w:tc>
        <w:tc>
          <w:tcPr>
            <w:tcW w:w="3827" w:type="dxa"/>
            <w:shd w:val="clear" w:color="auto" w:fill="F1F1F1"/>
          </w:tcPr>
          <w:p>
            <w:pPr>
              <w:pStyle w:val="19"/>
              <w:jc w:val="center"/>
              <w:rPr>
                <w:rFonts w:hint="eastAsia" w:ascii="宋体" w:hAnsi="宋体" w:eastAsia="宋体" w:cs="宋体"/>
                <w:b/>
                <w:bCs/>
                <w:sz w:val="24"/>
                <w:szCs w:val="24"/>
              </w:rPr>
            </w:pPr>
          </w:p>
          <w:p>
            <w:pPr>
              <w:pStyle w:val="19"/>
              <w:spacing w:before="167"/>
              <w:ind w:right="1460"/>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tc>
        <w:tc>
          <w:tcPr>
            <w:tcW w:w="1560" w:type="dxa"/>
            <w:shd w:val="clear" w:color="auto" w:fill="F1F1F1"/>
          </w:tcPr>
          <w:p>
            <w:pPr>
              <w:pStyle w:val="19"/>
              <w:jc w:val="center"/>
              <w:rPr>
                <w:rFonts w:hint="eastAsia" w:ascii="宋体" w:hAnsi="宋体" w:eastAsia="宋体" w:cs="宋体"/>
                <w:b/>
                <w:bCs/>
                <w:sz w:val="24"/>
                <w:szCs w:val="24"/>
              </w:rPr>
            </w:pPr>
          </w:p>
          <w:p>
            <w:pPr>
              <w:pStyle w:val="19"/>
              <w:spacing w:before="167"/>
              <w:ind w:left="356"/>
              <w:jc w:val="center"/>
              <w:rPr>
                <w:rFonts w:hint="eastAsia" w:ascii="宋体" w:hAnsi="宋体" w:eastAsia="宋体" w:cs="宋体"/>
                <w:b/>
                <w:bCs/>
                <w:sz w:val="24"/>
                <w:szCs w:val="24"/>
              </w:rPr>
            </w:pPr>
            <w:r>
              <w:rPr>
                <w:rFonts w:hint="eastAsia" w:ascii="宋体" w:hAnsi="宋体" w:eastAsia="宋体" w:cs="宋体"/>
                <w:b/>
                <w:bCs/>
                <w:sz w:val="24"/>
                <w:szCs w:val="24"/>
              </w:rPr>
              <w:t>服务</w:t>
            </w:r>
            <w:r>
              <w:rPr>
                <w:rFonts w:hint="eastAsia" w:cs="宋体"/>
                <w:b/>
                <w:bCs/>
                <w:sz w:val="24"/>
                <w:szCs w:val="24"/>
                <w:lang w:val="en-US" w:eastAsia="zh-CN"/>
              </w:rPr>
              <w:t>时间</w:t>
            </w:r>
          </w:p>
        </w:tc>
        <w:tc>
          <w:tcPr>
            <w:tcW w:w="994" w:type="dxa"/>
            <w:shd w:val="clear" w:color="auto" w:fill="F1F1F1"/>
          </w:tcPr>
          <w:p>
            <w:pPr>
              <w:pStyle w:val="19"/>
              <w:jc w:val="center"/>
              <w:rPr>
                <w:rFonts w:hint="eastAsia" w:ascii="宋体" w:hAnsi="宋体" w:eastAsia="宋体" w:cs="宋体"/>
                <w:b/>
                <w:bCs/>
                <w:sz w:val="24"/>
                <w:szCs w:val="24"/>
              </w:rPr>
            </w:pPr>
          </w:p>
          <w:p>
            <w:pPr>
              <w:pStyle w:val="19"/>
              <w:spacing w:before="167"/>
              <w:ind w:left="285"/>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3" w:hRule="atLeast"/>
        </w:trPr>
        <w:tc>
          <w:tcPr>
            <w:tcW w:w="1388" w:type="dxa"/>
          </w:tcPr>
          <w:p>
            <w:pPr>
              <w:pStyle w:val="19"/>
              <w:rPr>
                <w:rFonts w:hint="eastAsia" w:ascii="宋体" w:hAnsi="宋体" w:eastAsia="宋体" w:cs="宋体"/>
                <w:sz w:val="24"/>
                <w:szCs w:val="24"/>
              </w:rPr>
            </w:pPr>
          </w:p>
        </w:tc>
        <w:tc>
          <w:tcPr>
            <w:tcW w:w="1278" w:type="dxa"/>
          </w:tcPr>
          <w:p>
            <w:pPr>
              <w:pStyle w:val="19"/>
              <w:rPr>
                <w:rFonts w:hint="eastAsia" w:ascii="宋体" w:hAnsi="宋体" w:eastAsia="宋体" w:cs="宋体"/>
                <w:sz w:val="24"/>
                <w:szCs w:val="24"/>
              </w:rPr>
            </w:pPr>
          </w:p>
        </w:tc>
        <w:tc>
          <w:tcPr>
            <w:tcW w:w="3827" w:type="dxa"/>
          </w:tcPr>
          <w:p>
            <w:pPr>
              <w:pStyle w:val="19"/>
              <w:rPr>
                <w:rFonts w:hint="eastAsia" w:ascii="宋体" w:hAnsi="宋体" w:eastAsia="宋体" w:cs="宋体"/>
                <w:sz w:val="24"/>
                <w:szCs w:val="24"/>
              </w:rPr>
            </w:pPr>
          </w:p>
          <w:p>
            <w:pPr>
              <w:pStyle w:val="19"/>
              <w:tabs>
                <w:tab w:val="left" w:pos="1264"/>
                <w:tab w:val="left" w:pos="2421"/>
              </w:tabs>
              <w:spacing w:before="162"/>
              <w:ind w:left="107"/>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小写： </w:t>
            </w:r>
          </w:p>
        </w:tc>
        <w:tc>
          <w:tcPr>
            <w:tcW w:w="1560" w:type="dxa"/>
          </w:tcPr>
          <w:p>
            <w:pPr>
              <w:pStyle w:val="19"/>
              <w:rPr>
                <w:rFonts w:hint="eastAsia" w:ascii="宋体" w:hAnsi="宋体" w:eastAsia="宋体" w:cs="宋体"/>
                <w:sz w:val="24"/>
                <w:szCs w:val="24"/>
              </w:rPr>
            </w:pPr>
          </w:p>
        </w:tc>
        <w:tc>
          <w:tcPr>
            <w:tcW w:w="994" w:type="dxa"/>
          </w:tcPr>
          <w:p>
            <w:pPr>
              <w:pStyle w:val="19"/>
              <w:rPr>
                <w:rFonts w:hint="eastAsia" w:ascii="宋体" w:hAnsi="宋体" w:eastAsia="宋体" w:cs="宋体"/>
                <w:sz w:val="24"/>
                <w:szCs w:val="24"/>
              </w:rPr>
            </w:pPr>
          </w:p>
        </w:tc>
      </w:tr>
    </w:tbl>
    <w:p>
      <w:pPr>
        <w:pStyle w:val="6"/>
        <w:spacing w:before="5"/>
        <w:rPr>
          <w:rFonts w:hint="eastAsia" w:ascii="宋体" w:hAnsi="宋体" w:eastAsia="宋体" w:cs="宋体"/>
          <w:sz w:val="24"/>
          <w:szCs w:val="24"/>
        </w:rPr>
      </w:pPr>
    </w:p>
    <w:p>
      <w:pPr>
        <w:pStyle w:val="6"/>
        <w:tabs>
          <w:tab w:val="left" w:pos="2520"/>
          <w:tab w:val="left" w:pos="3673"/>
        </w:tabs>
        <w:spacing w:before="179" w:line="556" w:lineRule="auto"/>
        <w:ind w:left="729" w:right="5597"/>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ab/>
      </w:r>
      <w:r>
        <w:rPr>
          <w:rFonts w:hint="eastAsia" w:ascii="宋体" w:hAnsi="宋体" w:eastAsia="宋体" w:cs="宋体"/>
          <w:sz w:val="24"/>
          <w:szCs w:val="24"/>
          <w:u w:val="single"/>
        </w:rPr>
        <w:t>（全称）</w:t>
      </w:r>
      <w:r>
        <w:rPr>
          <w:rFonts w:hint="eastAsia" w:ascii="宋体" w:hAnsi="宋体" w:eastAsia="宋体" w:cs="宋体"/>
          <w:sz w:val="24"/>
          <w:szCs w:val="24"/>
          <w:u w:val="single"/>
        </w:rPr>
        <w:tab/>
      </w:r>
      <w:r>
        <w:rPr>
          <w:rFonts w:hint="eastAsia" w:ascii="宋体" w:hAnsi="宋体" w:eastAsia="宋体" w:cs="宋体"/>
          <w:sz w:val="24"/>
          <w:szCs w:val="24"/>
        </w:rPr>
        <w:t>（公章）：</w:t>
      </w:r>
      <w:r>
        <w:rPr>
          <w:rFonts w:hint="eastAsia" w:ascii="宋体" w:hAnsi="宋体" w:eastAsia="宋体" w:cs="宋体"/>
          <w:spacing w:val="-102"/>
          <w:sz w:val="24"/>
          <w:szCs w:val="24"/>
        </w:rPr>
        <w:t xml:space="preserve"> </w:t>
      </w:r>
      <w:r>
        <w:rPr>
          <w:rFonts w:hint="eastAsia" w:ascii="宋体" w:hAnsi="宋体" w:eastAsia="宋体" w:cs="宋体"/>
          <w:sz w:val="24"/>
          <w:szCs w:val="24"/>
        </w:rPr>
        <w:t>日期：年月日</w:t>
      </w:r>
    </w:p>
    <w:p>
      <w:pPr>
        <w:pStyle w:val="6"/>
        <w:spacing w:line="269" w:lineRule="exact"/>
        <w:ind w:left="729"/>
        <w:rPr>
          <w:rFonts w:hint="eastAsia" w:ascii="宋体" w:hAnsi="宋体" w:eastAsia="宋体" w:cs="宋体"/>
          <w:sz w:val="24"/>
          <w:szCs w:val="24"/>
        </w:rPr>
      </w:pPr>
      <w:r>
        <w:rPr>
          <w:rFonts w:hint="eastAsia" w:ascii="宋体" w:hAnsi="宋体" w:eastAsia="宋体" w:cs="宋体"/>
          <w:sz w:val="24"/>
          <w:szCs w:val="24"/>
        </w:rPr>
        <w:t>注：1、服务期限指完成该项目的时间（日历天）。</w:t>
      </w:r>
    </w:p>
    <w:p>
      <w:pPr>
        <w:pStyle w:val="6"/>
        <w:spacing w:before="9"/>
        <w:rPr>
          <w:rFonts w:hint="eastAsia" w:ascii="宋体" w:hAnsi="宋体" w:eastAsia="宋体" w:cs="宋体"/>
          <w:sz w:val="24"/>
          <w:szCs w:val="24"/>
        </w:rPr>
      </w:pPr>
    </w:p>
    <w:p>
      <w:pPr>
        <w:pStyle w:val="6"/>
        <w:ind w:left="1152"/>
        <w:rPr>
          <w:rFonts w:hint="eastAsia" w:ascii="宋体" w:hAnsi="宋体" w:eastAsia="宋体" w:cs="宋体"/>
          <w:sz w:val="24"/>
          <w:szCs w:val="24"/>
        </w:rPr>
      </w:pPr>
      <w:r>
        <w:rPr>
          <w:rFonts w:hint="eastAsia" w:ascii="宋体" w:hAnsi="宋体" w:eastAsia="宋体" w:cs="宋体"/>
          <w:sz w:val="24"/>
          <w:szCs w:val="24"/>
        </w:rPr>
        <w:t>2、如招标公告明确项目服务期限以年为单位，本表应填写完成该项目的年限。</w:t>
      </w:r>
    </w:p>
    <w:p>
      <w:pPr>
        <w:spacing w:after="0"/>
        <w:rPr>
          <w:rFonts w:hint="eastAsia" w:ascii="宋体" w:hAnsi="宋体" w:eastAsia="宋体" w:cs="宋体"/>
        </w:rPr>
        <w:sectPr>
          <w:pgSz w:w="11910" w:h="16840"/>
          <w:pgMar w:top="1580" w:right="1287" w:bottom="1160" w:left="1429" w:header="0" w:footer="898" w:gutter="0"/>
          <w:cols w:space="720" w:num="1"/>
        </w:sectPr>
      </w:pPr>
    </w:p>
    <w:p>
      <w:pPr>
        <w:pStyle w:val="3"/>
        <w:rPr>
          <w:rFonts w:hint="eastAsia" w:ascii="宋体" w:hAnsi="宋体" w:eastAsia="宋体" w:cs="宋体"/>
          <w:b/>
          <w:bCs/>
        </w:rPr>
      </w:pPr>
      <w:r>
        <w:rPr>
          <w:rFonts w:hint="eastAsia" w:ascii="宋体" w:hAnsi="宋体" w:eastAsia="宋体" w:cs="宋体"/>
          <w:b/>
          <w:bCs/>
          <w:w w:val="95"/>
        </w:rPr>
        <w:t>三、资格审查证明材料</w:t>
      </w:r>
    </w:p>
    <w:p>
      <w:pPr>
        <w:pStyle w:val="18"/>
        <w:numPr>
          <w:ilvl w:val="0"/>
          <w:numId w:val="0"/>
        </w:numPr>
        <w:tabs>
          <w:tab w:val="left" w:pos="4912"/>
        </w:tabs>
        <w:spacing w:before="214" w:after="0" w:line="240" w:lineRule="auto"/>
        <w:ind w:right="0" w:rightChars="0"/>
        <w:jc w:val="center"/>
        <w:rPr>
          <w:rFonts w:hint="eastAsia" w:ascii="宋体" w:hAnsi="宋体" w:eastAsia="宋体" w:cs="宋体"/>
          <w:b/>
          <w:bCs/>
          <w:sz w:val="24"/>
        </w:rPr>
      </w:pPr>
      <w:r>
        <w:rPr>
          <w:rFonts w:hint="eastAsia" w:cs="宋体"/>
          <w:b/>
          <w:bCs/>
          <w:sz w:val="24"/>
          <w:lang w:val="en-US" w:eastAsia="zh-CN"/>
        </w:rPr>
        <w:t>3.1</w:t>
      </w:r>
      <w:r>
        <w:rPr>
          <w:rFonts w:hint="eastAsia" w:ascii="宋体" w:hAnsi="宋体" w:eastAsia="宋体" w:cs="宋体"/>
          <w:b/>
          <w:bCs/>
          <w:sz w:val="24"/>
        </w:rPr>
        <w:t>投 标 函</w:t>
      </w:r>
    </w:p>
    <w:p>
      <w:pPr>
        <w:pStyle w:val="6"/>
        <w:spacing w:before="6"/>
        <w:rPr>
          <w:rFonts w:hint="eastAsia" w:ascii="宋体" w:hAnsi="宋体" w:eastAsia="宋体" w:cs="宋体"/>
          <w:sz w:val="17"/>
        </w:rPr>
      </w:pPr>
    </w:p>
    <w:p>
      <w:pPr>
        <w:pStyle w:val="6"/>
        <w:keepNext w:val="0"/>
        <w:keepLines w:val="0"/>
        <w:pageBreakBefore w:val="0"/>
        <w:widowControl w:val="0"/>
        <w:kinsoku/>
        <w:wordWrap/>
        <w:overflowPunct/>
        <w:topLinePunct w:val="0"/>
        <w:autoSpaceDE w:val="0"/>
        <w:autoSpaceDN w:val="0"/>
        <w:bidi w:val="0"/>
        <w:adjustRightInd/>
        <w:snapToGrid/>
        <w:spacing w:before="71" w:line="360" w:lineRule="auto"/>
        <w:ind w:left="9" w:leftChars="0" w:hanging="9" w:firstLineChars="0"/>
        <w:textAlignment w:val="auto"/>
        <w:rPr>
          <w:rFonts w:hint="eastAsia" w:cs="宋体"/>
          <w:sz w:val="24"/>
          <w:szCs w:val="24"/>
          <w:u w:val="single"/>
          <w:lang w:val="en-US" w:eastAsia="zh-CN"/>
        </w:rPr>
      </w:pPr>
      <w:r>
        <w:rPr>
          <w:rFonts w:hint="eastAsia" w:ascii="宋体" w:hAnsi="宋体" w:eastAsia="宋体" w:cs="宋体"/>
          <w:sz w:val="24"/>
          <w:szCs w:val="24"/>
        </w:rPr>
        <w:t>致：</w:t>
      </w:r>
      <w:r>
        <w:rPr>
          <w:rFonts w:hint="eastAsia" w:cs="宋体"/>
          <w:sz w:val="24"/>
          <w:szCs w:val="24"/>
          <w:u w:val="single"/>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71" w:line="360" w:lineRule="auto"/>
        <w:ind w:left="238" w:leftChars="108"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ab/>
      </w:r>
      <w:r>
        <w:rPr>
          <w:rFonts w:hint="eastAsia" w:cs="宋体"/>
          <w:sz w:val="24"/>
          <w:szCs w:val="24"/>
          <w:u w:val="single"/>
          <w:lang w:val="en-US" w:eastAsia="zh-CN"/>
        </w:rPr>
        <w:t xml:space="preserve">     </w:t>
      </w:r>
      <w:r>
        <w:rPr>
          <w:rFonts w:hint="eastAsia" w:ascii="宋体" w:hAnsi="宋体" w:eastAsia="宋体" w:cs="宋体"/>
          <w:sz w:val="24"/>
          <w:szCs w:val="24"/>
        </w:rPr>
        <w:t>（项目名称、项目编号）采购的招标公告及投标邀请，</w:t>
      </w:r>
      <w:r>
        <w:rPr>
          <w:rFonts w:hint="eastAsia" w:cs="宋体"/>
          <w:sz w:val="24"/>
          <w:szCs w:val="24"/>
          <w:u w:val="single"/>
          <w:lang w:val="en-US" w:eastAsia="zh-CN"/>
        </w:rPr>
        <w:t xml:space="preserve">     </w:t>
      </w:r>
      <w:r>
        <w:rPr>
          <w:rFonts w:hint="eastAsia" w:ascii="宋体" w:hAnsi="宋体" w:eastAsia="宋体" w:cs="宋体"/>
          <w:sz w:val="24"/>
          <w:szCs w:val="24"/>
        </w:rPr>
        <w:t>（姓名和职务）被正式授权并代表投标人</w:t>
      </w:r>
      <w:r>
        <w:rPr>
          <w:rFonts w:hint="eastAsia" w:cs="宋体"/>
          <w:sz w:val="24"/>
          <w:szCs w:val="24"/>
          <w:u w:val="single"/>
          <w:lang w:val="en-US" w:eastAsia="zh-CN"/>
        </w:rPr>
        <w:t xml:space="preserve">       </w:t>
      </w:r>
      <w:r>
        <w:rPr>
          <w:rFonts w:hint="eastAsia" w:ascii="宋体" w:hAnsi="宋体" w:eastAsia="宋体" w:cs="宋体"/>
          <w:sz w:val="24"/>
          <w:szCs w:val="24"/>
        </w:rPr>
        <w:t>（投标人名称、地址）提交。</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38" w:leftChars="108" w:right="-44" w:rightChars="-20"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我方确认收到贵方提供的</w:t>
      </w:r>
      <w:r>
        <w:rPr>
          <w:rFonts w:hint="eastAsia" w:cs="宋体"/>
          <w:sz w:val="24"/>
          <w:szCs w:val="24"/>
          <w:u w:val="single"/>
          <w:lang w:val="en-US" w:eastAsia="zh-CN"/>
        </w:rPr>
        <w:t xml:space="preserve">        </w:t>
      </w:r>
      <w:r>
        <w:rPr>
          <w:rFonts w:hint="eastAsia" w:ascii="宋体" w:hAnsi="宋体" w:eastAsia="宋体" w:cs="宋体"/>
          <w:sz w:val="24"/>
          <w:szCs w:val="24"/>
        </w:rPr>
        <w:t>（项目名称、项目编号）招标文件的全部内容。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38" w:leftChars="108" w:right="-46" w:rightChars="0" w:firstLine="468" w:firstLineChars="195"/>
        <w:jc w:val="both"/>
        <w:textAlignment w:val="auto"/>
        <w:rPr>
          <w:rFonts w:hint="eastAsia" w:ascii="宋体" w:hAnsi="宋体" w:eastAsia="宋体" w:cs="宋体"/>
          <w:sz w:val="24"/>
          <w:szCs w:val="24"/>
        </w:rPr>
      </w:pPr>
      <w:r>
        <w:rPr>
          <w:rFonts w:hint="eastAsia" w:ascii="宋体" w:hAnsi="宋体" w:eastAsia="宋体" w:cs="宋体"/>
          <w:sz w:val="24"/>
          <w:szCs w:val="24"/>
        </w:rPr>
        <w:t>我方在参与投标前已详细研究了《招标文件》的所有内容，包括澄清、修改文件（如果有）</w:t>
      </w:r>
      <w:r>
        <w:rPr>
          <w:rFonts w:hint="eastAsia" w:ascii="宋体" w:hAnsi="宋体" w:eastAsia="宋体" w:cs="宋体"/>
          <w:spacing w:val="-103"/>
          <w:sz w:val="24"/>
          <w:szCs w:val="24"/>
        </w:rPr>
        <w:t xml:space="preserve"> </w:t>
      </w:r>
      <w:r>
        <w:rPr>
          <w:rFonts w:hint="eastAsia" w:ascii="宋体" w:hAnsi="宋体" w:eastAsia="宋体" w:cs="宋体"/>
          <w:sz w:val="24"/>
          <w:szCs w:val="24"/>
        </w:rPr>
        <w:t>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739" w:firstLine="432" w:firstLineChars="200"/>
        <w:jc w:val="both"/>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二、我方同意在本项目招标文件中规定的开标日起 </w:t>
      </w:r>
      <w:r>
        <w:rPr>
          <w:rFonts w:hint="eastAsia" w:ascii="宋体" w:hAnsi="宋体" w:eastAsia="宋体" w:cs="宋体"/>
          <w:sz w:val="24"/>
          <w:szCs w:val="24"/>
        </w:rPr>
        <w:t>90</w:t>
      </w:r>
      <w:r>
        <w:rPr>
          <w:rFonts w:hint="eastAsia" w:ascii="宋体" w:hAnsi="宋体" w:eastAsia="宋体" w:cs="宋体"/>
          <w:spacing w:val="-8"/>
          <w:sz w:val="24"/>
          <w:szCs w:val="24"/>
        </w:rPr>
        <w:t xml:space="preserve"> 天内遵守本投标文件中的承诺且在此期</w:t>
      </w:r>
      <w:r>
        <w:rPr>
          <w:rFonts w:hint="eastAsia" w:ascii="宋体" w:hAnsi="宋体" w:eastAsia="宋体" w:cs="宋体"/>
          <w:sz w:val="24"/>
          <w:szCs w:val="24"/>
        </w:rPr>
        <w:t>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6"/>
        <w:keepNext w:val="0"/>
        <w:keepLines w:val="0"/>
        <w:pageBreakBefore w:val="0"/>
        <w:widowControl w:val="0"/>
        <w:kinsoku/>
        <w:wordWrap/>
        <w:overflowPunct/>
        <w:topLinePunct w:val="0"/>
        <w:autoSpaceDE w:val="0"/>
        <w:autoSpaceDN w:val="0"/>
        <w:bidi w:val="0"/>
        <w:adjustRightInd/>
        <w:snapToGrid/>
        <w:spacing w:before="2" w:line="360" w:lineRule="auto"/>
        <w:ind w:right="74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三、我方明白并同意，在规定的开标日之后，投标有效期之内撤销投标的，则我方承担违背投标承诺的责任追究。</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ind w:right="97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四、我方同意按照贵方可能提出的要求而提供与投标有关的任何其它数据、信息或资料。</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ind w:right="97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五、我方理解贵方不一定接受最低投标价或任何贵方可能收到的投标。</w:t>
      </w:r>
    </w:p>
    <w:p>
      <w:pPr>
        <w:pStyle w:val="6"/>
        <w:keepNext w:val="0"/>
        <w:keepLines w:val="0"/>
        <w:pageBreakBefore w:val="0"/>
        <w:widowControl w:val="0"/>
        <w:kinsoku/>
        <w:wordWrap/>
        <w:overflowPunct/>
        <w:topLinePunct w:val="0"/>
        <w:autoSpaceDE w:val="0"/>
        <w:autoSpaceDN w:val="0"/>
        <w:bidi w:val="0"/>
        <w:adjustRightInd/>
        <w:snapToGrid/>
        <w:spacing w:before="5" w:line="360" w:lineRule="auto"/>
        <w:ind w:right="74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六、我方如果中标，将保证履行招标文件及其澄清、修改文件（如果有）中的全部责任和义务，按质、按量、按期完成《项目需求》及《合同书》中的全部任务。</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七、我方在此保证所提交的所有文件和全部说明是真实的和正确的。</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八、我方投标报价已包含应向知识产权所有权人支付的所有相关税费，并保证采购人在中国使用我方提供的货物时，如有第三方提出侵犯其知识产权主张的，责任由我方承担。</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九、我方具备《政府采购法》第二十二条规定的条件；承诺如下：</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具有独立承担民事责任能力的在中华人民共和国境内注册的法人或其他组织或自然人，有效的营业执照（或事业法人登记证或身份证等相关证明）。</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我方已依法缴纳了各项税费及社会保险费用，如有需要，可随时向采购人提供近三个月内的相关缴费证明，以便核查。</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我方已依法建立健全的财务会计制度，如有需要，可随时向采购人提供相关证明材料，以便核查。</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参加政府采购活动前三年内，在经营活动中没有重大违法记录。</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符合法律、行政法规规定的其他条件。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十、我方具备履行合同所必需的设备和专业技术能力。</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十一、我方对在本函及投标文件中所作的所有承诺承担法律责任。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所有与本招标有关的一切正式往来请寄：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邮政编码：</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投标人代表姓名：</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z w:val="24"/>
          <w:szCs w:val="24"/>
        </w:rPr>
        <w:tab/>
      </w:r>
      <w:r>
        <w:rPr>
          <w:rFonts w:hint="eastAsia" w:ascii="宋体" w:hAnsi="宋体" w:eastAsia="宋体" w:cs="宋体"/>
          <w:sz w:val="24"/>
          <w:szCs w:val="24"/>
        </w:rPr>
        <w:t>务：</w:t>
      </w:r>
    </w:p>
    <w:p>
      <w:pPr>
        <w:pStyle w:val="6"/>
        <w:spacing w:before="72" w:line="420" w:lineRule="auto"/>
        <w:ind w:left="729" w:right="741" w:firstLine="422"/>
        <w:jc w:val="right"/>
        <w:rPr>
          <w:rFonts w:hint="eastAsia" w:ascii="宋体" w:hAnsi="宋体" w:eastAsia="宋体" w:cs="宋体"/>
          <w:sz w:val="24"/>
          <w:szCs w:val="24"/>
        </w:rPr>
      </w:pPr>
      <w:r>
        <w:rPr>
          <w:rFonts w:hint="eastAsia" w:ascii="宋体" w:hAnsi="宋体" w:eastAsia="宋体" w:cs="宋体"/>
          <w:sz w:val="24"/>
          <w:szCs w:val="24"/>
        </w:rPr>
        <w:t>投标人名称（并加盖公章）：</w:t>
      </w:r>
    </w:p>
    <w:p>
      <w:pPr>
        <w:pStyle w:val="6"/>
        <w:spacing w:before="72" w:line="420" w:lineRule="auto"/>
        <w:ind w:left="729" w:right="741" w:firstLine="422"/>
        <w:jc w:val="right"/>
        <w:rPr>
          <w:rFonts w:hint="eastAsia" w:ascii="宋体" w:hAnsi="宋体" w:eastAsia="宋体" w:cs="宋体"/>
          <w:sz w:val="24"/>
          <w:szCs w:val="24"/>
        </w:rPr>
      </w:pPr>
      <w:r>
        <w:rPr>
          <w:rFonts w:hint="eastAsia" w:ascii="宋体" w:hAnsi="宋体" w:eastAsia="宋体" w:cs="宋体"/>
          <w:sz w:val="24"/>
          <w:szCs w:val="24"/>
        </w:rPr>
        <w:t>日期：年</w:t>
      </w:r>
      <w:r>
        <w:rPr>
          <w:rFonts w:hint="eastAsia" w:cs="宋体"/>
          <w:sz w:val="24"/>
          <w:szCs w:val="24"/>
          <w:lang w:val="en-US" w:eastAsia="zh-CN"/>
        </w:rPr>
        <w:t xml:space="preserve">  </w:t>
      </w:r>
      <w:r>
        <w:rPr>
          <w:rFonts w:hint="eastAsia" w:ascii="宋体" w:hAnsi="宋体" w:eastAsia="宋体" w:cs="宋体"/>
          <w:sz w:val="24"/>
          <w:szCs w:val="24"/>
        </w:rPr>
        <w:t>月 日</w:t>
      </w:r>
    </w:p>
    <w:p>
      <w:pPr>
        <w:spacing w:after="0"/>
        <w:jc w:val="center"/>
        <w:rPr>
          <w:rFonts w:hint="eastAsia" w:ascii="宋体" w:hAnsi="宋体" w:eastAsia="宋体" w:cs="宋体"/>
          <w:sz w:val="24"/>
          <w:szCs w:val="24"/>
        </w:rPr>
        <w:sectPr>
          <w:pgSz w:w="11910" w:h="16840"/>
          <w:pgMar w:top="1580" w:right="1287" w:bottom="1446" w:left="1429" w:header="0" w:footer="898" w:gutter="0"/>
          <w:cols w:space="720" w:num="1"/>
        </w:sectPr>
      </w:pPr>
    </w:p>
    <w:p>
      <w:pPr>
        <w:pStyle w:val="18"/>
        <w:numPr>
          <w:ilvl w:val="0"/>
          <w:numId w:val="0"/>
        </w:numPr>
        <w:tabs>
          <w:tab w:val="left" w:pos="3347"/>
        </w:tabs>
        <w:spacing w:before="66" w:after="0" w:line="240" w:lineRule="auto"/>
        <w:ind w:right="0" w:rightChars="0"/>
        <w:jc w:val="center"/>
        <w:rPr>
          <w:rFonts w:hint="eastAsia" w:ascii="宋体" w:hAnsi="宋体" w:eastAsia="宋体" w:cs="宋体"/>
          <w:b/>
          <w:bCs/>
          <w:sz w:val="28"/>
          <w:szCs w:val="24"/>
        </w:rPr>
      </w:pPr>
      <w:r>
        <w:rPr>
          <w:rFonts w:hint="eastAsia" w:cs="宋体"/>
          <w:b/>
          <w:bCs/>
          <w:sz w:val="28"/>
          <w:szCs w:val="24"/>
          <w:lang w:val="en-US" w:eastAsia="zh-CN"/>
        </w:rPr>
        <w:t xml:space="preserve">3.2 </w:t>
      </w:r>
      <w:r>
        <w:rPr>
          <w:rFonts w:hint="eastAsia" w:ascii="宋体" w:hAnsi="宋体" w:eastAsia="宋体" w:cs="宋体"/>
          <w:b/>
          <w:bCs/>
          <w:sz w:val="28"/>
          <w:szCs w:val="24"/>
        </w:rPr>
        <w:t>法定代表人（单位负责人）资格证明书</w:t>
      </w:r>
    </w:p>
    <w:p>
      <w:pPr>
        <w:pStyle w:val="6"/>
        <w:rPr>
          <w:rFonts w:hint="eastAsia" w:ascii="宋体" w:hAnsi="宋体" w:eastAsia="宋体" w:cs="宋体"/>
          <w:sz w:val="20"/>
        </w:rPr>
      </w:pPr>
    </w:p>
    <w:p>
      <w:pPr>
        <w:pStyle w:val="6"/>
        <w:spacing w:before="4"/>
        <w:rPr>
          <w:rFonts w:hint="eastAsia" w:ascii="宋体" w:hAnsi="宋体" w:eastAsia="宋体" w:cs="宋体"/>
          <w:sz w:val="19"/>
        </w:rPr>
      </w:pPr>
    </w:p>
    <w:p>
      <w:pPr>
        <w:pStyle w:val="6"/>
        <w:spacing w:before="72" w:line="556" w:lineRule="auto"/>
        <w:ind w:left="5" w:leftChars="0" w:right="-46" w:rightChars="0" w:hanging="5" w:firstLineChars="0"/>
        <w:rPr>
          <w:rFonts w:hint="eastAsia" w:ascii="宋体" w:hAnsi="宋体" w:eastAsia="宋体" w:cs="宋体"/>
          <w:spacing w:val="-102"/>
          <w:sz w:val="24"/>
          <w:szCs w:val="24"/>
        </w:rPr>
      </w:pPr>
      <w:r>
        <w:rPr>
          <w:rFonts w:hint="eastAsia" w:ascii="宋体" w:hAnsi="宋体" w:eastAsia="宋体" w:cs="宋体"/>
          <w:sz w:val="24"/>
          <w:szCs w:val="24"/>
        </w:rPr>
        <w:t>单位名称：</w:t>
      </w:r>
      <w:r>
        <w:rPr>
          <w:rFonts w:hint="eastAsia" w:ascii="宋体" w:hAnsi="宋体" w:eastAsia="宋体" w:cs="宋体"/>
          <w:spacing w:val="-102"/>
          <w:sz w:val="24"/>
          <w:szCs w:val="24"/>
        </w:rPr>
        <w:t xml:space="preserve"> </w:t>
      </w:r>
    </w:p>
    <w:p>
      <w:pPr>
        <w:pStyle w:val="6"/>
        <w:spacing w:before="72" w:line="556" w:lineRule="auto"/>
        <w:ind w:left="5" w:leftChars="0" w:right="-46" w:rightChars="0" w:hanging="5" w:firstLineChars="0"/>
        <w:rPr>
          <w:rFonts w:hint="eastAsia" w:ascii="宋体" w:hAnsi="宋体" w:eastAsia="宋体" w:cs="宋体"/>
          <w:sz w:val="24"/>
          <w:szCs w:val="24"/>
        </w:rPr>
      </w:pPr>
      <w:r>
        <w:rPr>
          <w:rFonts w:hint="eastAsia" w:ascii="宋体" w:hAnsi="宋体" w:eastAsia="宋体" w:cs="宋体"/>
          <w:sz w:val="24"/>
          <w:szCs w:val="24"/>
        </w:rPr>
        <w:t>地址：</w:t>
      </w:r>
    </w:p>
    <w:p>
      <w:pPr>
        <w:pStyle w:val="6"/>
        <w:tabs>
          <w:tab w:val="left" w:pos="2573"/>
          <w:tab w:val="left" w:pos="3730"/>
          <w:tab w:val="left" w:pos="4883"/>
        </w:tabs>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姓名：</w:t>
      </w:r>
      <w:r>
        <w:rPr>
          <w:rFonts w:hint="eastAsia" w:cs="宋体"/>
          <w:sz w:val="24"/>
          <w:szCs w:val="24"/>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rPr>
        <w:tab/>
      </w:r>
      <w:r>
        <w:rPr>
          <w:rFonts w:hint="eastAsia" w:ascii="宋体" w:hAnsi="宋体" w:eastAsia="宋体" w:cs="宋体"/>
          <w:sz w:val="24"/>
          <w:szCs w:val="24"/>
        </w:rPr>
        <w:t>年龄：</w:t>
      </w:r>
      <w:r>
        <w:rPr>
          <w:rFonts w:hint="eastAsia" w:ascii="宋体" w:hAnsi="宋体" w:eastAsia="宋体" w:cs="宋体"/>
          <w:sz w:val="24"/>
          <w:szCs w:val="24"/>
        </w:rPr>
        <w:tab/>
      </w:r>
      <w:r>
        <w:rPr>
          <w:rFonts w:hint="eastAsia" w:ascii="宋体" w:hAnsi="宋体" w:eastAsia="宋体" w:cs="宋体"/>
          <w:sz w:val="24"/>
          <w:szCs w:val="24"/>
        </w:rPr>
        <w:t>职务：</w:t>
      </w:r>
    </w:p>
    <w:p>
      <w:pPr>
        <w:pStyle w:val="6"/>
        <w:spacing w:before="11"/>
        <w:ind w:left="0" w:leftChars="0" w:firstLine="0" w:firstLineChars="0"/>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本人</w:t>
      </w:r>
      <w:r>
        <w:rPr>
          <w:rFonts w:hint="eastAsia" w:cs="宋体"/>
          <w:sz w:val="24"/>
          <w:szCs w:val="24"/>
          <w:u w:val="single"/>
          <w:lang w:val="en-US" w:eastAsia="zh-CN"/>
        </w:rPr>
        <w:t xml:space="preserve">       </w:t>
      </w:r>
      <w:r>
        <w:rPr>
          <w:rFonts w:hint="eastAsia" w:ascii="宋体" w:hAnsi="宋体" w:eastAsia="宋体" w:cs="宋体"/>
          <w:sz w:val="24"/>
          <w:szCs w:val="24"/>
        </w:rPr>
        <w:t>系</w:t>
      </w:r>
      <w:r>
        <w:rPr>
          <w:rFonts w:hint="eastAsia" w:cs="宋体"/>
          <w:sz w:val="24"/>
          <w:szCs w:val="24"/>
          <w:u w:val="single"/>
          <w:lang w:val="en-US" w:eastAsia="zh-CN"/>
        </w:rPr>
        <w:t xml:space="preserve">    </w:t>
      </w:r>
      <w:r>
        <w:rPr>
          <w:rFonts w:hint="eastAsia" w:ascii="宋体" w:hAnsi="宋体" w:eastAsia="宋体" w:cs="宋体"/>
          <w:i/>
          <w:iCs/>
          <w:color w:val="000000"/>
          <w:kern w:val="0"/>
          <w:sz w:val="24"/>
          <w:szCs w:val="24"/>
          <w:u w:val="single"/>
          <w:lang w:val="en-US" w:eastAsia="zh-CN" w:bidi="ar"/>
        </w:rPr>
        <w:t>投标人名称</w:t>
      </w:r>
      <w:r>
        <w:rPr>
          <w:rFonts w:hint="eastAsia" w:cs="宋体"/>
          <w:sz w:val="24"/>
          <w:szCs w:val="24"/>
          <w:u w:val="single"/>
          <w:lang w:val="en-US" w:eastAsia="zh-CN"/>
        </w:rPr>
        <w:t xml:space="preserve">   </w:t>
      </w:r>
      <w:r>
        <w:rPr>
          <w:rFonts w:hint="eastAsia" w:ascii="宋体" w:hAnsi="宋体" w:eastAsia="宋体" w:cs="宋体"/>
          <w:sz w:val="24"/>
          <w:szCs w:val="24"/>
        </w:rPr>
        <w:t>的法定代表人（单位负责人）。就参加贵方</w:t>
      </w:r>
      <w:r>
        <w:rPr>
          <w:rFonts w:hint="eastAsia" w:cs="宋体"/>
          <w:sz w:val="24"/>
          <w:szCs w:val="24"/>
          <w:lang w:val="en-US" w:eastAsia="zh-CN"/>
        </w:rPr>
        <w:t xml:space="preserve"> </w:t>
      </w:r>
      <w:r>
        <w:rPr>
          <w:rFonts w:hint="eastAsia" w:ascii="宋体" w:hAnsi="宋体" w:eastAsia="宋体" w:cs="宋体"/>
          <w:i/>
          <w:iCs/>
          <w:color w:val="000000"/>
          <w:kern w:val="0"/>
          <w:sz w:val="24"/>
          <w:szCs w:val="24"/>
          <w:u w:val="single"/>
          <w:lang w:val="en-US" w:eastAsia="zh-CN" w:bidi="ar"/>
        </w:rPr>
        <w:t>招标编号</w:t>
      </w:r>
      <w:r>
        <w:rPr>
          <w:rFonts w:hint="eastAsia" w:cs="宋体"/>
          <w:i/>
          <w:iCs/>
          <w:color w:val="000000"/>
          <w:kern w:val="0"/>
          <w:sz w:val="24"/>
          <w:szCs w:val="24"/>
          <w:u w:val="single"/>
          <w:lang w:val="en-US" w:eastAsia="zh-CN" w:bidi="ar"/>
        </w:rPr>
        <w:t xml:space="preserve"> </w:t>
      </w:r>
      <w:r>
        <w:rPr>
          <w:rFonts w:hint="eastAsia" w:ascii="宋体" w:hAnsi="宋体" w:eastAsia="宋体" w:cs="宋体"/>
          <w:sz w:val="24"/>
          <w:szCs w:val="24"/>
        </w:rPr>
        <w:t>为</w:t>
      </w:r>
      <w:r>
        <w:rPr>
          <w:rFonts w:hint="eastAsia" w:cs="宋体"/>
          <w:sz w:val="24"/>
          <w:szCs w:val="24"/>
          <w:lang w:val="en-US" w:eastAsia="zh-CN"/>
        </w:rPr>
        <w:t xml:space="preserve">  </w:t>
      </w:r>
      <w:r>
        <w:rPr>
          <w:rFonts w:hint="eastAsia" w:ascii="宋体" w:hAnsi="宋体" w:eastAsia="宋体" w:cs="宋体"/>
          <w:i/>
          <w:iCs/>
          <w:color w:val="000000"/>
          <w:kern w:val="0"/>
          <w:sz w:val="24"/>
          <w:szCs w:val="24"/>
          <w:u w:val="single"/>
          <w:lang w:val="en-US" w:eastAsia="zh-CN" w:bidi="ar"/>
        </w:rPr>
        <w:t>项目编号</w:t>
      </w:r>
      <w:r>
        <w:rPr>
          <w:rFonts w:hint="eastAsia" w:cs="宋体"/>
          <w:i/>
          <w:iCs/>
          <w:color w:val="000000"/>
          <w:kern w:val="0"/>
          <w:sz w:val="24"/>
          <w:szCs w:val="24"/>
          <w:u w:val="single"/>
          <w:lang w:val="en-US" w:eastAsia="zh-CN" w:bidi="ar"/>
        </w:rPr>
        <w:t xml:space="preserve">  </w:t>
      </w:r>
      <w:r>
        <w:rPr>
          <w:rFonts w:hint="eastAsia" w:ascii="宋体" w:hAnsi="宋体" w:eastAsia="宋体" w:cs="宋体"/>
          <w:w w:val="95"/>
          <w:sz w:val="24"/>
          <w:szCs w:val="24"/>
        </w:rPr>
        <w:t>的</w:t>
      </w:r>
      <w:r>
        <w:rPr>
          <w:rFonts w:hint="eastAsia" w:cs="宋体"/>
          <w:w w:val="95"/>
          <w:sz w:val="24"/>
          <w:szCs w:val="24"/>
          <w:u w:val="single"/>
          <w:lang w:val="en-US" w:eastAsia="zh-CN"/>
        </w:rPr>
        <w:t xml:space="preserve">  </w:t>
      </w:r>
      <w:r>
        <w:rPr>
          <w:rFonts w:hint="eastAsia" w:ascii="宋体" w:hAnsi="宋体" w:eastAsia="宋体" w:cs="宋体"/>
          <w:i/>
          <w:iCs/>
          <w:color w:val="000000"/>
          <w:kern w:val="0"/>
          <w:sz w:val="24"/>
          <w:szCs w:val="24"/>
          <w:u w:val="single"/>
          <w:lang w:val="en-US" w:eastAsia="zh-CN" w:bidi="ar"/>
        </w:rPr>
        <w:t>项目名称</w:t>
      </w:r>
      <w:r>
        <w:rPr>
          <w:rFonts w:hint="eastAsia" w:cs="宋体"/>
          <w:i/>
          <w:iCs/>
          <w:color w:val="000000"/>
          <w:kern w:val="0"/>
          <w:sz w:val="24"/>
          <w:szCs w:val="24"/>
          <w:u w:val="single"/>
          <w:lang w:val="en-US" w:eastAsia="zh-CN" w:bidi="ar"/>
        </w:rPr>
        <w:t xml:space="preserve">  </w:t>
      </w:r>
      <w:r>
        <w:rPr>
          <w:rFonts w:hint="eastAsia" w:ascii="宋体" w:hAnsi="宋体" w:eastAsia="宋体" w:cs="宋体"/>
          <w:sz w:val="24"/>
          <w:szCs w:val="24"/>
        </w:rPr>
        <w:t>公开招标项目的投标报价，签署上述项目的投标文件及合同的执行、完成、服务和保修，签署合同和处理与之有关的一切事务。</w:t>
      </w:r>
    </w:p>
    <w:p>
      <w:pPr>
        <w:pStyle w:val="6"/>
        <w:keepNext w:val="0"/>
        <w:keepLines w:val="0"/>
        <w:pageBreakBefore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pStyle w:val="6"/>
        <w:spacing w:before="9"/>
        <w:ind w:left="0" w:leftChars="0" w:firstLine="0" w:firstLineChars="0"/>
        <w:rPr>
          <w:rFonts w:hint="eastAsia" w:ascii="宋体" w:hAnsi="宋体" w:eastAsia="宋体" w:cs="宋体"/>
          <w:sz w:val="24"/>
          <w:szCs w:val="24"/>
        </w:rPr>
      </w:pPr>
    </w:p>
    <w:p>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法定代表人（单位负责人）联系电话（手机）：</w:t>
      </w:r>
    </w:p>
    <w:p>
      <w:pPr>
        <w:pStyle w:val="6"/>
        <w:ind w:left="0" w:leftChars="0" w:firstLine="0" w:firstLineChars="0"/>
        <w:rPr>
          <w:rFonts w:hint="eastAsia" w:ascii="宋体" w:hAnsi="宋体" w:eastAsia="宋体" w:cs="宋体"/>
          <w:sz w:val="24"/>
          <w:szCs w:val="24"/>
        </w:rPr>
      </w:pPr>
    </w:p>
    <w:p>
      <w:pPr>
        <w:pStyle w:val="6"/>
        <w:ind w:left="0" w:leftChars="0" w:firstLine="0" w:firstLineChars="0"/>
        <w:rPr>
          <w:rFonts w:hint="eastAsia" w:ascii="宋体" w:hAnsi="宋体" w:eastAsia="宋体" w:cs="宋体"/>
          <w:sz w:val="24"/>
          <w:szCs w:val="24"/>
        </w:rPr>
      </w:pPr>
    </w:p>
    <w:p>
      <w:pPr>
        <w:pStyle w:val="6"/>
        <w:ind w:left="0" w:leftChars="0" w:firstLine="0" w:firstLineChars="0"/>
        <w:rPr>
          <w:rFonts w:hint="eastAsia" w:ascii="宋体" w:hAnsi="宋体" w:eastAsia="宋体" w:cs="宋体"/>
          <w:sz w:val="24"/>
          <w:szCs w:val="24"/>
        </w:rPr>
      </w:pPr>
    </w:p>
    <w:p>
      <w:pPr>
        <w:pStyle w:val="6"/>
        <w:spacing w:before="2"/>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【此处请粘贴法定代表人（单位负责人）身份证复印件，需清晰反映身份证有效期限】</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6"/>
        <w:rPr>
          <w:rFonts w:hint="eastAsia" w:ascii="宋体" w:hAnsi="宋体" w:eastAsia="宋体" w:cs="宋体"/>
          <w:sz w:val="24"/>
          <w:szCs w:val="24"/>
        </w:rPr>
      </w:pPr>
    </w:p>
    <w:p>
      <w:pPr>
        <w:pStyle w:val="6"/>
        <w:tabs>
          <w:tab w:val="left" w:pos="6035"/>
          <w:tab w:val="left" w:pos="6558"/>
        </w:tabs>
        <w:spacing w:before="1" w:line="612" w:lineRule="auto"/>
        <w:ind w:right="2918"/>
        <w:jc w:val="right"/>
        <w:rPr>
          <w:rFonts w:hint="eastAsia" w:ascii="宋体" w:hAnsi="宋体" w:eastAsia="宋体" w:cs="宋体"/>
          <w:sz w:val="24"/>
          <w:szCs w:val="24"/>
        </w:rPr>
      </w:pPr>
      <w:r>
        <w:rPr>
          <w:rFonts w:hint="eastAsia" w:ascii="宋体" w:hAnsi="宋体" w:eastAsia="宋体" w:cs="宋体"/>
          <w:sz w:val="24"/>
          <w:szCs w:val="24"/>
        </w:rPr>
        <w:t>投标人名称（并加盖公章）：</w:t>
      </w:r>
    </w:p>
    <w:p>
      <w:pPr>
        <w:pStyle w:val="6"/>
        <w:tabs>
          <w:tab w:val="left" w:pos="6035"/>
          <w:tab w:val="left" w:pos="6558"/>
        </w:tabs>
        <w:spacing w:before="1" w:line="612" w:lineRule="auto"/>
        <w:ind w:right="2918"/>
        <w:jc w:val="right"/>
        <w:rPr>
          <w:rFonts w:hint="eastAsia" w:ascii="宋体" w:hAnsi="宋体" w:eastAsia="宋体" w:cs="宋体"/>
          <w:sz w:val="24"/>
          <w:szCs w:val="24"/>
        </w:rPr>
      </w:pPr>
      <w:r>
        <w:rPr>
          <w:rFonts w:hint="eastAsia" w:ascii="宋体" w:hAnsi="宋体" w:eastAsia="宋体" w:cs="宋体"/>
          <w:spacing w:val="-102"/>
          <w:sz w:val="24"/>
          <w:szCs w:val="24"/>
        </w:rPr>
        <w:t xml:space="preserve"> </w:t>
      </w:r>
      <w:r>
        <w:rPr>
          <w:rFonts w:hint="eastAsia" w:ascii="宋体" w:hAnsi="宋体" w:eastAsia="宋体" w:cs="宋体"/>
          <w:sz w:val="24"/>
          <w:szCs w:val="24"/>
        </w:rPr>
        <w:t>签署日期：年</w:t>
      </w:r>
      <w:r>
        <w:rPr>
          <w:rFonts w:hint="eastAsia"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pacing w:val="3"/>
          <w:sz w:val="24"/>
          <w:szCs w:val="24"/>
        </w:rPr>
        <w:t xml:space="preserve"> </w:t>
      </w:r>
      <w:r>
        <w:rPr>
          <w:rFonts w:hint="eastAsia" w:ascii="宋体" w:hAnsi="宋体" w:eastAsia="宋体" w:cs="宋体"/>
          <w:sz w:val="24"/>
          <w:szCs w:val="24"/>
        </w:rPr>
        <w:t>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10"/>
        <w:rPr>
          <w:rFonts w:hint="eastAsia" w:ascii="宋体" w:hAnsi="宋体" w:eastAsia="宋体" w:cs="宋体"/>
          <w:sz w:val="24"/>
          <w:szCs w:val="24"/>
        </w:rPr>
      </w:pPr>
    </w:p>
    <w:p>
      <w:pPr>
        <w:pStyle w:val="6"/>
        <w:rPr>
          <w:rFonts w:hint="eastAsia" w:ascii="宋体" w:hAnsi="宋体" w:eastAsia="宋体" w:cs="宋体"/>
          <w:sz w:val="24"/>
          <w:szCs w:val="24"/>
        </w:rPr>
        <w:sectPr>
          <w:pgSz w:w="11910" w:h="16840"/>
          <w:pgMar w:top="1580" w:right="1287" w:bottom="1446" w:left="1429" w:header="0" w:footer="898" w:gutter="0"/>
          <w:cols w:space="720" w:num="1"/>
        </w:sectPr>
      </w:pPr>
      <w:r>
        <w:rPr>
          <w:rFonts w:hint="eastAsia" w:ascii="宋体" w:hAnsi="宋体" w:eastAsia="宋体" w:cs="宋体"/>
          <w:sz w:val="24"/>
          <w:szCs w:val="24"/>
        </w:rPr>
        <w:t>说明：法定代表人（单位负责人）参加本招标项目投标的，仅须出具此证明书。</w:t>
      </w:r>
    </w:p>
    <w:p>
      <w:pPr>
        <w:pStyle w:val="18"/>
        <w:numPr>
          <w:ilvl w:val="0"/>
          <w:numId w:val="0"/>
        </w:numPr>
        <w:tabs>
          <w:tab w:val="left" w:pos="3587"/>
        </w:tabs>
        <w:spacing w:before="66" w:after="0" w:line="240" w:lineRule="auto"/>
        <w:ind w:right="0" w:rightChars="0"/>
        <w:jc w:val="center"/>
        <w:rPr>
          <w:rFonts w:hint="eastAsia" w:ascii="宋体" w:hAnsi="宋体" w:eastAsia="宋体" w:cs="宋体"/>
          <w:b/>
          <w:bCs/>
          <w:sz w:val="28"/>
          <w:szCs w:val="24"/>
        </w:rPr>
      </w:pPr>
      <w:r>
        <w:rPr>
          <w:rFonts w:hint="eastAsia" w:cs="宋体"/>
          <w:b/>
          <w:bCs/>
          <w:sz w:val="28"/>
          <w:szCs w:val="24"/>
          <w:lang w:val="en-US" w:eastAsia="zh-CN"/>
        </w:rPr>
        <w:t xml:space="preserve">3.3 </w:t>
      </w:r>
      <w:r>
        <w:rPr>
          <w:rFonts w:hint="eastAsia" w:ascii="宋体" w:hAnsi="宋体" w:eastAsia="宋体" w:cs="宋体"/>
          <w:b/>
          <w:bCs/>
          <w:sz w:val="28"/>
          <w:szCs w:val="24"/>
        </w:rPr>
        <w:t>法定代表人（单位负责人）授权书</w:t>
      </w:r>
    </w:p>
    <w:p>
      <w:pPr>
        <w:pStyle w:val="6"/>
        <w:rPr>
          <w:rFonts w:hint="eastAsia" w:ascii="宋体" w:hAnsi="宋体" w:eastAsia="宋体" w:cs="宋体"/>
          <w:sz w:val="24"/>
        </w:rPr>
      </w:pPr>
    </w:p>
    <w:p>
      <w:pPr>
        <w:pStyle w:val="6"/>
        <w:spacing w:before="11"/>
        <w:rPr>
          <w:rFonts w:hint="eastAsia" w:ascii="宋体" w:hAnsi="宋体" w:eastAsia="宋体" w:cs="宋体"/>
          <w:sz w:val="22"/>
        </w:rPr>
      </w:pPr>
    </w:p>
    <w:p>
      <w:pPr>
        <w:pStyle w:val="6"/>
        <w:keepNext w:val="0"/>
        <w:keepLines w:val="0"/>
        <w:pageBreakBefore w:val="0"/>
        <w:widowControl w:val="0"/>
        <w:tabs>
          <w:tab w:val="left" w:pos="4940"/>
        </w:tabs>
        <w:kinsoku/>
        <w:wordWrap/>
        <w:overflowPunct/>
        <w:topLinePunct w:val="0"/>
        <w:autoSpaceDE w:val="0"/>
        <w:autoSpaceDN w:val="0"/>
        <w:bidi w:val="0"/>
        <w:adjustRightInd/>
        <w:snapToGrid/>
        <w:spacing w:line="360" w:lineRule="auto"/>
        <w:ind w:left="238" w:leftChars="108" w:right="737" w:firstLine="463" w:firstLineChars="193"/>
        <w:jc w:val="both"/>
        <w:textAlignment w:val="auto"/>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pacing w:val="66"/>
          <w:sz w:val="24"/>
          <w:szCs w:val="24"/>
          <w:u w:val="single"/>
        </w:rPr>
        <w:t xml:space="preserve"> </w:t>
      </w:r>
      <w:r>
        <w:rPr>
          <w:rFonts w:hint="eastAsia" w:ascii="宋体" w:hAnsi="宋体" w:eastAsia="宋体" w:cs="宋体"/>
          <w:i/>
          <w:iCs/>
          <w:sz w:val="24"/>
          <w:szCs w:val="24"/>
          <w:u w:val="single"/>
        </w:rPr>
        <w:t>法人姓名</w:t>
      </w:r>
      <w:r>
        <w:rPr>
          <w:rFonts w:hint="eastAsia" w:cs="宋体"/>
          <w:i/>
          <w:iCs/>
          <w:sz w:val="24"/>
          <w:szCs w:val="24"/>
          <w:u w:val="single"/>
          <w:lang w:val="en-US" w:eastAsia="zh-CN"/>
        </w:rPr>
        <w:t xml:space="preserve"> </w:t>
      </w:r>
      <w:r>
        <w:rPr>
          <w:rFonts w:hint="eastAsia" w:ascii="宋体" w:hAnsi="宋体" w:eastAsia="宋体" w:cs="宋体"/>
          <w:sz w:val="24"/>
          <w:szCs w:val="24"/>
        </w:rPr>
        <w:t>系</w:t>
      </w:r>
      <w:r>
        <w:rPr>
          <w:rFonts w:hint="eastAsia" w:ascii="宋体" w:hAnsi="宋体" w:eastAsia="宋体" w:cs="宋体"/>
          <w:spacing w:val="73"/>
          <w:sz w:val="24"/>
          <w:szCs w:val="24"/>
          <w:u w:val="single"/>
        </w:rPr>
        <w:t xml:space="preserve"> </w:t>
      </w:r>
      <w:r>
        <w:rPr>
          <w:rFonts w:hint="eastAsia" w:ascii="宋体" w:hAnsi="宋体" w:eastAsia="宋体" w:cs="宋体"/>
          <w:i/>
          <w:iCs/>
          <w:sz w:val="24"/>
          <w:szCs w:val="24"/>
          <w:u w:val="single"/>
        </w:rPr>
        <w:t>投标人名称</w:t>
      </w:r>
      <w:r>
        <w:rPr>
          <w:rFonts w:hint="eastAsia" w:ascii="宋体" w:hAnsi="宋体" w:eastAsia="宋体" w:cs="宋体"/>
          <w:spacing w:val="70"/>
          <w:sz w:val="24"/>
          <w:szCs w:val="24"/>
          <w:u w:val="single"/>
        </w:rPr>
        <w:t xml:space="preserve"> </w:t>
      </w:r>
      <w:r>
        <w:rPr>
          <w:rFonts w:hint="eastAsia" w:ascii="宋体" w:hAnsi="宋体" w:eastAsia="宋体" w:cs="宋体"/>
          <w:sz w:val="24"/>
          <w:szCs w:val="24"/>
        </w:rPr>
        <w:t>的法定代表人（单位负责人），现委托</w:t>
      </w:r>
      <w:r>
        <w:rPr>
          <w:rFonts w:hint="eastAsia" w:ascii="宋体" w:hAnsi="宋体" w:eastAsia="宋体" w:cs="宋体"/>
          <w:spacing w:val="171"/>
          <w:sz w:val="24"/>
          <w:szCs w:val="24"/>
          <w:u w:val="single"/>
        </w:rPr>
        <w:t xml:space="preserve"> </w:t>
      </w:r>
      <w:r>
        <w:rPr>
          <w:rFonts w:hint="eastAsia" w:ascii="宋体" w:hAnsi="宋体" w:eastAsia="宋体" w:cs="宋体"/>
          <w:i/>
          <w:iCs/>
          <w:sz w:val="24"/>
          <w:szCs w:val="24"/>
          <w:u w:val="single"/>
        </w:rPr>
        <w:t>姓名，职务</w:t>
      </w:r>
      <w:r>
        <w:rPr>
          <w:rFonts w:hint="eastAsia" w:cs="宋体"/>
          <w:i/>
          <w:iCs/>
          <w:sz w:val="24"/>
          <w:szCs w:val="24"/>
          <w:u w:val="single"/>
          <w:lang w:val="en-US" w:eastAsia="zh-CN"/>
        </w:rPr>
        <w:t xml:space="preserve"> </w:t>
      </w:r>
      <w:r>
        <w:rPr>
          <w:rFonts w:hint="eastAsia" w:ascii="宋体" w:hAnsi="宋体" w:eastAsia="宋体" w:cs="宋体"/>
          <w:sz w:val="24"/>
          <w:szCs w:val="24"/>
        </w:rPr>
        <w:t>以我方的名义参加贵方</w:t>
      </w:r>
      <w:r>
        <w:rPr>
          <w:rFonts w:hint="eastAsia" w:ascii="宋体" w:hAnsi="宋体" w:eastAsia="宋体" w:cs="宋体"/>
          <w:sz w:val="24"/>
          <w:szCs w:val="24"/>
          <w:u w:val="single"/>
        </w:rPr>
        <w:tab/>
      </w:r>
      <w:r>
        <w:rPr>
          <w:rFonts w:hint="eastAsia" w:ascii="宋体" w:hAnsi="宋体" w:eastAsia="宋体" w:cs="宋体"/>
          <w:sz w:val="24"/>
          <w:szCs w:val="24"/>
        </w:rPr>
        <w:t>项目的投标活动，并代表我方全权办理针对上述项目的投标、开标、投标文件澄清、签约等一切具体事务和签署相关文件。</w:t>
      </w:r>
    </w:p>
    <w:p>
      <w:pPr>
        <w:pStyle w:val="6"/>
        <w:keepNext w:val="0"/>
        <w:keepLines w:val="0"/>
        <w:pageBreakBefore w:val="0"/>
        <w:widowControl w:val="0"/>
        <w:kinsoku/>
        <w:wordWrap/>
        <w:overflowPunct/>
        <w:topLinePunct w:val="0"/>
        <w:autoSpaceDE w:val="0"/>
        <w:autoSpaceDN w:val="0"/>
        <w:bidi w:val="0"/>
        <w:adjustRightInd/>
        <w:snapToGrid/>
        <w:spacing w:before="7" w:line="360" w:lineRule="auto"/>
        <w:ind w:left="240" w:leftChars="109"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40" w:leftChars="109" w:right="746" w:firstLine="705" w:firstLineChars="294"/>
        <w:jc w:val="both"/>
        <w:textAlignment w:val="auto"/>
        <w:rPr>
          <w:rFonts w:hint="eastAsia"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6"/>
        <w:keepNext w:val="0"/>
        <w:keepLines w:val="0"/>
        <w:pageBreakBefore w:val="0"/>
        <w:widowControl w:val="0"/>
        <w:kinsoku/>
        <w:wordWrap/>
        <w:overflowPunct/>
        <w:topLinePunct w:val="0"/>
        <w:autoSpaceDE w:val="0"/>
        <w:autoSpaceDN w:val="0"/>
        <w:bidi w:val="0"/>
        <w:adjustRightInd/>
        <w:snapToGrid/>
        <w:spacing w:before="3" w:line="360" w:lineRule="auto"/>
        <w:ind w:left="240" w:leftChars="109"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pStyle w:val="6"/>
        <w:keepNext w:val="0"/>
        <w:keepLines w:val="0"/>
        <w:pageBreakBefore w:val="0"/>
        <w:widowControl w:val="0"/>
        <w:tabs>
          <w:tab w:val="left" w:pos="3255"/>
          <w:tab w:val="left" w:pos="4830"/>
        </w:tabs>
        <w:kinsoku/>
        <w:wordWrap/>
        <w:overflowPunct/>
        <w:topLinePunct w:val="0"/>
        <w:autoSpaceDE w:val="0"/>
        <w:autoSpaceDN w:val="0"/>
        <w:bidi w:val="0"/>
        <w:adjustRightInd/>
        <w:snapToGrid/>
        <w:spacing w:line="360" w:lineRule="auto"/>
        <w:ind w:left="240" w:leftChars="109" w:right="430" w:rightChars="0" w:firstLine="465" w:firstLineChars="194"/>
        <w:textAlignment w:val="auto"/>
        <w:rPr>
          <w:rFonts w:hint="eastAsia" w:ascii="宋体" w:hAnsi="宋体" w:eastAsia="宋体" w:cs="宋体"/>
          <w:spacing w:val="-102"/>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ab/>
      </w:r>
      <w:r>
        <w:rPr>
          <w:rFonts w:hint="eastAsia" w:ascii="宋体" w:hAnsi="宋体" w:eastAsia="宋体" w:cs="宋体"/>
          <w:sz w:val="24"/>
          <w:szCs w:val="24"/>
          <w:u w:val="single"/>
        </w:rPr>
        <w:t>（全称）</w:t>
      </w:r>
      <w:r>
        <w:rPr>
          <w:rFonts w:hint="eastAsia" w:ascii="宋体" w:hAnsi="宋体" w:eastAsia="宋体" w:cs="宋体"/>
          <w:sz w:val="24"/>
          <w:szCs w:val="24"/>
          <w:u w:val="single"/>
        </w:rPr>
        <w:tab/>
      </w:r>
      <w:r>
        <w:rPr>
          <w:rFonts w:hint="eastAsia" w:ascii="宋体" w:hAnsi="宋体" w:eastAsia="宋体" w:cs="宋体"/>
          <w:spacing w:val="-1"/>
          <w:sz w:val="24"/>
          <w:szCs w:val="24"/>
        </w:rPr>
        <w:t>（</w:t>
      </w:r>
      <w:r>
        <w:rPr>
          <w:rFonts w:hint="eastAsia" w:ascii="宋体" w:hAnsi="宋体" w:eastAsia="宋体" w:cs="宋体"/>
          <w:sz w:val="24"/>
          <w:szCs w:val="24"/>
        </w:rPr>
        <w:t>盖单位公章）</w:t>
      </w:r>
      <w:r>
        <w:rPr>
          <w:rFonts w:hint="eastAsia" w:ascii="宋体" w:hAnsi="宋体" w:eastAsia="宋体" w:cs="宋体"/>
          <w:spacing w:val="-102"/>
          <w:sz w:val="24"/>
          <w:szCs w:val="24"/>
        </w:rPr>
        <w:t xml:space="preserve"> </w:t>
      </w:r>
    </w:p>
    <w:p>
      <w:pPr>
        <w:pStyle w:val="6"/>
        <w:keepNext w:val="0"/>
        <w:keepLines w:val="0"/>
        <w:pageBreakBefore w:val="0"/>
        <w:widowControl w:val="0"/>
        <w:tabs>
          <w:tab w:val="left" w:pos="3255"/>
          <w:tab w:val="left" w:pos="4830"/>
        </w:tabs>
        <w:kinsoku/>
        <w:wordWrap/>
        <w:overflowPunct/>
        <w:topLinePunct w:val="0"/>
        <w:autoSpaceDE w:val="0"/>
        <w:autoSpaceDN w:val="0"/>
        <w:bidi w:val="0"/>
        <w:adjustRightInd/>
        <w:snapToGrid/>
        <w:spacing w:line="360" w:lineRule="auto"/>
        <w:ind w:left="240" w:leftChars="109" w:right="430" w:rightChars="0"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pacing w:val="-3"/>
          <w:sz w:val="24"/>
          <w:szCs w:val="24"/>
        </w:rPr>
        <w:t xml:space="preserve"> </w:t>
      </w:r>
      <w:r>
        <w:rPr>
          <w:rFonts w:hint="eastAsia" w:ascii="宋体" w:hAnsi="宋体" w:eastAsia="宋体" w:cs="宋体"/>
          <w:sz w:val="24"/>
          <w:szCs w:val="24"/>
          <w:u w:val="single"/>
        </w:rPr>
        <w:tab/>
      </w:r>
      <w:r>
        <w:rPr>
          <w:rFonts w:hint="eastAsia" w:cs="宋体"/>
          <w:sz w:val="24"/>
          <w:szCs w:val="24"/>
          <w:u w:val="single"/>
          <w:lang w:val="en-US" w:eastAsia="zh-CN"/>
        </w:rPr>
        <w:t xml:space="preserve">      </w:t>
      </w:r>
      <w:r>
        <w:rPr>
          <w:rFonts w:hint="eastAsia" w:ascii="宋体" w:hAnsi="宋体" w:eastAsia="宋体" w:cs="宋体"/>
          <w:sz w:val="24"/>
          <w:szCs w:val="24"/>
        </w:rPr>
        <w:t>（签字或加盖名章）</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40" w:leftChars="109"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法定代表人（单位负责人）授权代表：</w:t>
      </w:r>
      <w:r>
        <w:rPr>
          <w:rFonts w:hint="eastAsia" w:ascii="宋体" w:hAnsi="宋体" w:eastAsia="宋体" w:cs="宋体"/>
          <w:sz w:val="24"/>
          <w:szCs w:val="24"/>
          <w:u w:val="single"/>
        </w:rPr>
        <w:tab/>
      </w:r>
      <w:r>
        <w:rPr>
          <w:rFonts w:hint="eastAsia" w:cs="宋体"/>
          <w:sz w:val="24"/>
          <w:szCs w:val="24"/>
          <w:u w:val="single"/>
          <w:lang w:val="en-US" w:eastAsia="zh-CN"/>
        </w:rPr>
        <w:t xml:space="preserve">     </w:t>
      </w:r>
      <w:r>
        <w:rPr>
          <w:rFonts w:hint="eastAsia" w:ascii="宋体" w:hAnsi="宋体" w:eastAsia="宋体" w:cs="宋体"/>
          <w:sz w:val="24"/>
          <w:szCs w:val="24"/>
        </w:rPr>
        <w:t>（签字或加盖名章）</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40" w:leftChars="109"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法定代表人（单位负责人）授权代表联系电话（手机）：</w:t>
      </w:r>
    </w:p>
    <w:tbl>
      <w:tblPr>
        <w:tblStyle w:val="14"/>
        <w:tblpPr w:leftFromText="180" w:rightFromText="180" w:vertAnchor="text" w:horzAnchor="page" w:tblpX="1767" w:tblpY="308"/>
        <w:tblOverlap w:val="never"/>
        <w:tblW w:w="89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2"/>
        <w:gridCol w:w="4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atLeast"/>
        </w:trPr>
        <w:tc>
          <w:tcPr>
            <w:tcW w:w="4492" w:type="dxa"/>
          </w:tcPr>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spacing w:before="157"/>
              <w:ind w:left="249"/>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w:t>
            </w:r>
          </w:p>
          <w:p>
            <w:pPr>
              <w:pStyle w:val="19"/>
              <w:spacing w:before="157"/>
              <w:ind w:left="249"/>
              <w:jc w:val="center"/>
              <w:rPr>
                <w:rFonts w:hint="eastAsia" w:ascii="宋体" w:hAnsi="宋体" w:eastAsia="宋体" w:cs="宋体"/>
                <w:sz w:val="24"/>
                <w:szCs w:val="24"/>
              </w:rPr>
            </w:pPr>
            <w:r>
              <w:rPr>
                <w:rFonts w:hint="eastAsia" w:ascii="宋体" w:hAnsi="宋体" w:eastAsia="宋体" w:cs="宋体"/>
                <w:sz w:val="24"/>
                <w:szCs w:val="24"/>
              </w:rPr>
              <w:t>（正面）</w:t>
            </w:r>
          </w:p>
        </w:tc>
        <w:tc>
          <w:tcPr>
            <w:tcW w:w="4490" w:type="dxa"/>
          </w:tcPr>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spacing w:before="157"/>
              <w:ind w:left="242"/>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w:t>
            </w:r>
          </w:p>
          <w:p>
            <w:pPr>
              <w:pStyle w:val="19"/>
              <w:spacing w:before="157"/>
              <w:ind w:left="242"/>
              <w:jc w:val="center"/>
              <w:rPr>
                <w:rFonts w:hint="eastAsia" w:ascii="宋体" w:hAnsi="宋体" w:eastAsia="宋体" w:cs="宋体"/>
                <w:sz w:val="24"/>
                <w:szCs w:val="24"/>
              </w:rPr>
            </w:pPr>
            <w:r>
              <w:rPr>
                <w:rFonts w:hint="eastAsia" w:ascii="宋体" w:hAnsi="宋体" w:eastAsia="宋体" w:cs="宋体"/>
                <w:sz w:val="24"/>
                <w:szCs w:val="24"/>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4492" w:type="dxa"/>
          </w:tcPr>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spacing w:before="11"/>
              <w:jc w:val="center"/>
              <w:rPr>
                <w:rFonts w:hint="eastAsia" w:ascii="宋体" w:hAnsi="宋体" w:eastAsia="宋体" w:cs="宋体"/>
                <w:sz w:val="24"/>
                <w:szCs w:val="24"/>
              </w:rPr>
            </w:pPr>
          </w:p>
          <w:p>
            <w:pPr>
              <w:pStyle w:val="19"/>
              <w:ind w:left="235" w:right="216"/>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pStyle w:val="19"/>
              <w:spacing w:before="43"/>
              <w:ind w:left="235" w:right="214"/>
              <w:jc w:val="center"/>
              <w:rPr>
                <w:rFonts w:hint="eastAsia" w:ascii="宋体" w:hAnsi="宋体" w:eastAsia="宋体" w:cs="宋体"/>
                <w:sz w:val="24"/>
                <w:szCs w:val="24"/>
              </w:rPr>
            </w:pPr>
            <w:r>
              <w:rPr>
                <w:rFonts w:hint="eastAsia" w:ascii="宋体" w:hAnsi="宋体" w:eastAsia="宋体" w:cs="宋体"/>
                <w:sz w:val="24"/>
                <w:szCs w:val="24"/>
              </w:rPr>
              <w:t>（正面）</w:t>
            </w:r>
          </w:p>
        </w:tc>
        <w:tc>
          <w:tcPr>
            <w:tcW w:w="4490" w:type="dxa"/>
          </w:tcPr>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jc w:val="center"/>
              <w:rPr>
                <w:rFonts w:hint="eastAsia" w:ascii="宋体" w:hAnsi="宋体" w:eastAsia="宋体" w:cs="宋体"/>
                <w:sz w:val="24"/>
                <w:szCs w:val="24"/>
              </w:rPr>
            </w:pPr>
          </w:p>
          <w:p>
            <w:pPr>
              <w:pStyle w:val="19"/>
              <w:spacing w:before="11"/>
              <w:jc w:val="center"/>
              <w:rPr>
                <w:rFonts w:hint="eastAsia" w:ascii="宋体" w:hAnsi="宋体" w:eastAsia="宋体" w:cs="宋体"/>
                <w:sz w:val="24"/>
                <w:szCs w:val="24"/>
              </w:rPr>
            </w:pPr>
          </w:p>
          <w:p>
            <w:pPr>
              <w:pStyle w:val="19"/>
              <w:ind w:left="233" w:right="216"/>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pStyle w:val="19"/>
              <w:spacing w:before="43"/>
              <w:ind w:left="233" w:right="214"/>
              <w:jc w:val="center"/>
              <w:rPr>
                <w:rFonts w:hint="eastAsia" w:ascii="宋体" w:hAnsi="宋体" w:eastAsia="宋体" w:cs="宋体"/>
                <w:sz w:val="24"/>
                <w:szCs w:val="24"/>
              </w:rPr>
            </w:pPr>
            <w:r>
              <w:rPr>
                <w:rFonts w:hint="eastAsia" w:ascii="宋体" w:hAnsi="宋体" w:eastAsia="宋体" w:cs="宋体"/>
                <w:sz w:val="24"/>
                <w:szCs w:val="24"/>
              </w:rPr>
              <w:t>（反面）</w:t>
            </w:r>
          </w:p>
        </w:tc>
      </w:tr>
    </w:tbl>
    <w:p>
      <w:pPr>
        <w:pStyle w:val="6"/>
        <w:spacing w:before="10"/>
        <w:rPr>
          <w:rFonts w:hint="eastAsia" w:ascii="宋体" w:hAnsi="宋体" w:eastAsia="宋体" w:cs="宋体"/>
          <w:sz w:val="24"/>
          <w:szCs w:val="24"/>
        </w:rPr>
      </w:pPr>
    </w:p>
    <w:p>
      <w:pPr>
        <w:spacing w:after="0"/>
        <w:jc w:val="center"/>
        <w:rPr>
          <w:rFonts w:hint="eastAsia" w:ascii="宋体" w:hAnsi="宋体" w:eastAsia="宋体" w:cs="宋体"/>
          <w:sz w:val="21"/>
        </w:rPr>
        <w:sectPr>
          <w:pgSz w:w="11910" w:h="16840"/>
          <w:pgMar w:top="1580" w:right="1287" w:bottom="1160" w:left="1429" w:header="0" w:footer="898" w:gutter="0"/>
          <w:cols w:space="720" w:num="1"/>
        </w:sectPr>
      </w:pPr>
    </w:p>
    <w:p>
      <w:pPr>
        <w:pStyle w:val="18"/>
        <w:numPr>
          <w:ilvl w:val="0"/>
          <w:numId w:val="0"/>
        </w:numPr>
        <w:tabs>
          <w:tab w:val="left" w:pos="4067"/>
        </w:tabs>
        <w:spacing w:before="66" w:after="0" w:line="240" w:lineRule="auto"/>
        <w:ind w:right="0" w:rightChars="0"/>
        <w:jc w:val="center"/>
        <w:rPr>
          <w:rFonts w:hint="eastAsia" w:ascii="宋体" w:hAnsi="宋体" w:eastAsia="宋体" w:cs="宋体"/>
          <w:b/>
          <w:bCs/>
          <w:sz w:val="28"/>
          <w:szCs w:val="24"/>
        </w:rPr>
      </w:pPr>
      <w:r>
        <w:rPr>
          <w:rFonts w:hint="eastAsia" w:cs="宋体"/>
          <w:b/>
          <w:bCs/>
          <w:sz w:val="28"/>
          <w:szCs w:val="24"/>
          <w:lang w:val="en-US" w:eastAsia="zh-CN"/>
        </w:rPr>
        <w:t xml:space="preserve">3.4 </w:t>
      </w:r>
      <w:r>
        <w:rPr>
          <w:rFonts w:hint="eastAsia" w:ascii="宋体" w:hAnsi="宋体" w:eastAsia="宋体" w:cs="宋体"/>
          <w:b/>
          <w:bCs/>
          <w:sz w:val="28"/>
          <w:szCs w:val="24"/>
        </w:rPr>
        <w:t>没有重大违法记录的声明</w:t>
      </w:r>
    </w:p>
    <w:p>
      <w:pPr>
        <w:pStyle w:val="6"/>
        <w:rPr>
          <w:rFonts w:hint="eastAsia" w:ascii="宋体" w:hAnsi="宋体" w:eastAsia="宋体" w:cs="宋体"/>
          <w:sz w:val="24"/>
        </w:rPr>
      </w:pPr>
    </w:p>
    <w:p>
      <w:pPr>
        <w:tabs>
          <w:tab w:val="left" w:pos="974"/>
        </w:tabs>
        <w:spacing w:before="181"/>
        <w:ind w:left="0" w:right="22"/>
        <w:jc w:val="center"/>
        <w:outlineLvl w:val="9"/>
        <w:rPr>
          <w:rFonts w:hint="eastAsia" w:ascii="宋体" w:hAnsi="宋体" w:eastAsia="宋体" w:cs="宋体"/>
          <w:b/>
          <w:bCs/>
          <w:sz w:val="28"/>
          <w:szCs w:val="28"/>
        </w:rPr>
      </w:pPr>
      <w:r>
        <w:rPr>
          <w:rFonts w:hint="eastAsia" w:ascii="宋体" w:hAnsi="宋体" w:eastAsia="宋体" w:cs="宋体"/>
          <w:b/>
          <w:bCs/>
          <w:sz w:val="28"/>
          <w:szCs w:val="28"/>
        </w:rPr>
        <w:t>声</w:t>
      </w:r>
      <w:r>
        <w:rPr>
          <w:rFonts w:hint="eastAsia" w:ascii="宋体" w:hAnsi="宋体" w:eastAsia="宋体" w:cs="宋体"/>
          <w:b/>
          <w:bCs/>
          <w:sz w:val="28"/>
          <w:szCs w:val="28"/>
        </w:rPr>
        <w:tab/>
      </w:r>
      <w:r>
        <w:rPr>
          <w:rFonts w:hint="eastAsia" w:ascii="宋体" w:hAnsi="宋体" w:eastAsia="宋体" w:cs="宋体"/>
          <w:b/>
          <w:bCs/>
          <w:sz w:val="28"/>
          <w:szCs w:val="28"/>
        </w:rPr>
        <w:t>明</w:t>
      </w:r>
    </w:p>
    <w:p>
      <w:pPr>
        <w:pStyle w:val="6"/>
        <w:spacing w:before="3"/>
        <w:rPr>
          <w:rFonts w:hint="eastAsia" w:ascii="宋体" w:hAnsi="宋体" w:eastAsia="宋体" w:cs="宋体"/>
          <w:sz w:val="30"/>
        </w:rPr>
      </w:pP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46" w:rightChars="0" w:firstLine="464" w:firstLineChars="20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本公司参加本次政府采购活动前三年内，在经营活动中没有重大违法记录</w:t>
      </w:r>
      <w:r>
        <w:rPr>
          <w:rFonts w:hint="eastAsia" w:ascii="宋体" w:hAnsi="宋体" w:eastAsia="宋体" w:cs="宋体"/>
          <w:spacing w:val="-130"/>
          <w:sz w:val="24"/>
          <w:szCs w:val="24"/>
        </w:rPr>
        <w:t>。</w:t>
      </w:r>
      <w:r>
        <w:rPr>
          <w:rFonts w:hint="eastAsia" w:ascii="宋体" w:hAnsi="宋体" w:eastAsia="宋体" w:cs="宋体"/>
          <w:sz w:val="24"/>
          <w:szCs w:val="24"/>
        </w:rPr>
        <w:t>（重大违法记录，</w:t>
      </w:r>
      <w:r>
        <w:rPr>
          <w:rFonts w:hint="eastAsia" w:ascii="宋体" w:hAnsi="宋体" w:eastAsia="宋体" w:cs="宋体"/>
          <w:spacing w:val="-103"/>
          <w:sz w:val="24"/>
          <w:szCs w:val="24"/>
        </w:rPr>
        <w:t xml:space="preserve"> </w:t>
      </w:r>
      <w:r>
        <w:rPr>
          <w:rFonts w:hint="eastAsia" w:ascii="宋体" w:hAnsi="宋体" w:eastAsia="宋体" w:cs="宋体"/>
          <w:sz w:val="24"/>
          <w:szCs w:val="24"/>
        </w:rPr>
        <w:t>是指因违法经营受到刑事处罚或者责令停产停业、吊销许可证或者执照、较大数额罚款等行政处罚。）</w:t>
      </w:r>
    </w:p>
    <w:p>
      <w:pPr>
        <w:pStyle w:val="6"/>
        <w:keepNext w:val="0"/>
        <w:keepLines w:val="0"/>
        <w:pageBreakBefore w:val="0"/>
        <w:widowControl w:val="0"/>
        <w:kinsoku/>
        <w:wordWrap/>
        <w:overflowPunct/>
        <w:topLinePunct w:val="0"/>
        <w:autoSpaceDE w:val="0"/>
        <w:autoSpaceDN w:val="0"/>
        <w:bidi w:val="0"/>
        <w:adjustRightInd/>
        <w:snapToGrid/>
        <w:spacing w:before="159"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pStyle w:val="6"/>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rFonts w:hint="eastAsia" w:ascii="宋体" w:hAnsi="宋体" w:eastAsia="宋体" w:cs="宋体"/>
          <w:sz w:val="24"/>
          <w:szCs w:val="24"/>
        </w:rPr>
      </w:pPr>
    </w:p>
    <w:p>
      <w:pPr>
        <w:pStyle w:val="6"/>
        <w:keepNext w:val="0"/>
        <w:keepLines w:val="0"/>
        <w:pageBreakBefore w:val="0"/>
        <w:widowControl w:val="0"/>
        <w:tabs>
          <w:tab w:val="left" w:pos="6165"/>
          <w:tab w:val="left" w:pos="7111"/>
          <w:tab w:val="left" w:pos="7740"/>
          <w:tab w:val="left" w:pos="8369"/>
        </w:tabs>
        <w:kinsoku/>
        <w:wordWrap/>
        <w:overflowPunct/>
        <w:topLinePunct w:val="0"/>
        <w:autoSpaceDE w:val="0"/>
        <w:autoSpaceDN w:val="0"/>
        <w:bidi w:val="0"/>
        <w:adjustRightInd/>
        <w:snapToGrid/>
        <w:spacing w:line="360" w:lineRule="auto"/>
        <w:ind w:right="1741"/>
        <w:jc w:val="right"/>
        <w:textAlignment w:val="auto"/>
        <w:rPr>
          <w:rFonts w:hint="eastAsia" w:ascii="宋体" w:hAnsi="宋体" w:eastAsia="宋体" w:cs="宋体"/>
          <w:spacing w:val="14"/>
          <w:sz w:val="24"/>
          <w:szCs w:val="24"/>
        </w:rPr>
      </w:pPr>
      <w:r>
        <w:rPr>
          <w:rFonts w:hint="eastAsia" w:ascii="宋体" w:hAnsi="宋体" w:eastAsia="宋体" w:cs="宋体"/>
          <w:sz w:val="24"/>
          <w:szCs w:val="24"/>
        </w:rPr>
        <w:t>投标人名称（并加盖公章）：</w:t>
      </w:r>
      <w:r>
        <w:rPr>
          <w:rFonts w:hint="eastAsia" w:ascii="宋体" w:hAnsi="宋体" w:eastAsia="宋体" w:cs="宋体"/>
          <w:spacing w:val="14"/>
          <w:sz w:val="24"/>
          <w:szCs w:val="24"/>
        </w:rPr>
        <w:t xml:space="preserve"> </w:t>
      </w:r>
    </w:p>
    <w:p>
      <w:pPr>
        <w:pStyle w:val="6"/>
        <w:keepNext w:val="0"/>
        <w:keepLines w:val="0"/>
        <w:pageBreakBefore w:val="0"/>
        <w:widowControl w:val="0"/>
        <w:tabs>
          <w:tab w:val="left" w:pos="6165"/>
          <w:tab w:val="left" w:pos="7111"/>
          <w:tab w:val="left" w:pos="7740"/>
          <w:tab w:val="left" w:pos="8369"/>
        </w:tabs>
        <w:kinsoku/>
        <w:wordWrap/>
        <w:overflowPunct/>
        <w:topLinePunct w:val="0"/>
        <w:autoSpaceDE w:val="0"/>
        <w:autoSpaceDN w:val="0"/>
        <w:bidi w:val="0"/>
        <w:adjustRightInd/>
        <w:snapToGrid/>
        <w:spacing w:line="360" w:lineRule="auto"/>
        <w:ind w:right="1741"/>
        <w:jc w:val="right"/>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cs="宋体"/>
          <w:sz w:val="24"/>
          <w:szCs w:val="24"/>
          <w:lang w:val="en-US" w:eastAsia="zh-CN"/>
        </w:rPr>
        <w:t xml:space="preserve">  </w:t>
      </w:r>
      <w:r>
        <w:rPr>
          <w:rFonts w:hint="eastAsia" w:ascii="宋体" w:hAnsi="宋体" w:eastAsia="宋体" w:cs="宋体"/>
          <w:sz w:val="24"/>
          <w:szCs w:val="24"/>
        </w:rPr>
        <w:t>期：</w:t>
      </w:r>
      <w:r>
        <w:rPr>
          <w:rFonts w:hint="eastAsia" w:cs="宋体"/>
          <w:sz w:val="24"/>
          <w:szCs w:val="24"/>
          <w:lang w:val="en-US" w:eastAsia="zh-CN"/>
        </w:rPr>
        <w:t xml:space="preserve">  </w:t>
      </w:r>
      <w:r>
        <w:rPr>
          <w:rFonts w:hint="eastAsia" w:ascii="宋体" w:hAnsi="宋体" w:eastAsia="宋体" w:cs="宋体"/>
          <w:sz w:val="24"/>
          <w:szCs w:val="24"/>
        </w:rPr>
        <w:t>年</w:t>
      </w:r>
      <w:r>
        <w:rPr>
          <w:rFonts w:hint="eastAsia" w:cs="宋体"/>
          <w:sz w:val="24"/>
          <w:szCs w:val="24"/>
          <w:lang w:val="en-US" w:eastAsia="zh-CN"/>
        </w:rPr>
        <w:t xml:space="preserve">  </w:t>
      </w:r>
      <w:r>
        <w:rPr>
          <w:rFonts w:hint="eastAsia" w:ascii="宋体" w:hAnsi="宋体" w:eastAsia="宋体" w:cs="宋体"/>
          <w:sz w:val="24"/>
          <w:szCs w:val="24"/>
        </w:rPr>
        <w:t>月</w:t>
      </w:r>
      <w:r>
        <w:rPr>
          <w:rFonts w:hint="eastAsia" w:cs="宋体"/>
          <w:sz w:val="24"/>
          <w:szCs w:val="24"/>
          <w:lang w:val="en-US" w:eastAsia="zh-CN"/>
        </w:rPr>
        <w:t xml:space="preserve">  </w:t>
      </w:r>
      <w:r>
        <w:rPr>
          <w:rFonts w:hint="eastAsia" w:ascii="宋体" w:hAnsi="宋体" w:eastAsia="宋体" w:cs="宋体"/>
          <w:sz w:val="24"/>
          <w:szCs w:val="24"/>
        </w:rPr>
        <w:t>日</w:t>
      </w:r>
    </w:p>
    <w:p>
      <w:pPr>
        <w:spacing w:after="0" w:line="556" w:lineRule="auto"/>
        <w:rPr>
          <w:rFonts w:hint="eastAsia" w:ascii="宋体" w:hAnsi="宋体" w:eastAsia="宋体" w:cs="宋体"/>
        </w:rPr>
        <w:sectPr>
          <w:pgSz w:w="11910" w:h="16840"/>
          <w:pgMar w:top="1580" w:right="1287" w:bottom="1446" w:left="1429" w:header="0" w:footer="898" w:gutter="0"/>
          <w:cols w:space="720" w:num="1"/>
        </w:sectPr>
      </w:pPr>
    </w:p>
    <w:p>
      <w:pPr>
        <w:pStyle w:val="18"/>
        <w:numPr>
          <w:ilvl w:val="0"/>
          <w:numId w:val="0"/>
        </w:numPr>
        <w:tabs>
          <w:tab w:val="left" w:pos="4792"/>
        </w:tabs>
        <w:spacing w:before="66" w:after="0" w:line="240" w:lineRule="auto"/>
        <w:ind w:right="0" w:rightChars="0"/>
        <w:jc w:val="center"/>
        <w:rPr>
          <w:rFonts w:hint="eastAsia" w:ascii="宋体" w:hAnsi="宋体" w:eastAsia="宋体" w:cs="宋体"/>
          <w:b/>
          <w:bCs/>
          <w:sz w:val="24"/>
        </w:rPr>
      </w:pPr>
      <w:r>
        <w:rPr>
          <w:rFonts w:hint="eastAsia" w:cs="宋体"/>
          <w:b/>
          <w:bCs/>
          <w:sz w:val="24"/>
          <w:lang w:val="en-US" w:eastAsia="zh-CN"/>
        </w:rPr>
        <w:t xml:space="preserve">3.5 </w:t>
      </w:r>
      <w:r>
        <w:rPr>
          <w:rFonts w:hint="eastAsia" w:ascii="宋体" w:hAnsi="宋体" w:eastAsia="宋体" w:cs="宋体"/>
          <w:b/>
          <w:bCs/>
          <w:sz w:val="24"/>
        </w:rPr>
        <w:t>投标承诺函</w:t>
      </w:r>
    </w:p>
    <w:p>
      <w:pPr>
        <w:pStyle w:val="6"/>
        <w:rPr>
          <w:rFonts w:hint="eastAsia" w:ascii="宋体" w:hAnsi="宋体" w:eastAsia="宋体" w:cs="宋体"/>
          <w:sz w:val="20"/>
        </w:rPr>
      </w:pPr>
    </w:p>
    <w:p>
      <w:pPr>
        <w:pStyle w:val="6"/>
        <w:spacing w:before="2"/>
        <w:rPr>
          <w:rFonts w:hint="eastAsia" w:ascii="宋体" w:hAnsi="宋体" w:eastAsia="宋体" w:cs="宋体"/>
          <w:sz w:val="25"/>
        </w:rPr>
      </w:pPr>
    </w:p>
    <w:p>
      <w:pPr>
        <w:pStyle w:val="6"/>
        <w:keepNext w:val="0"/>
        <w:keepLines w:val="0"/>
        <w:pageBreakBefore w:val="0"/>
        <w:widowControl w:val="0"/>
        <w:kinsoku/>
        <w:wordWrap/>
        <w:overflowPunct/>
        <w:topLinePunct w:val="0"/>
        <w:autoSpaceDE w:val="0"/>
        <w:autoSpaceDN w:val="0"/>
        <w:bidi w:val="0"/>
        <w:adjustRightInd/>
        <w:snapToGrid/>
        <w:spacing w:before="71" w:line="360" w:lineRule="auto"/>
        <w:ind w:left="0" w:leftChars="0" w:hanging="8" w:firstLineChars="0"/>
        <w:textAlignment w:val="auto"/>
        <w:rPr>
          <w:rFonts w:hint="eastAsia" w:cs="宋体"/>
          <w:sz w:val="24"/>
          <w:szCs w:val="24"/>
          <w:lang w:val="en-US" w:eastAsia="zh-CN"/>
        </w:rPr>
      </w:pPr>
      <w:r>
        <w:rPr>
          <w:rFonts w:hint="eastAsia" w:ascii="宋体" w:hAnsi="宋体" w:eastAsia="宋体" w:cs="宋体"/>
          <w:sz w:val="24"/>
          <w:szCs w:val="24"/>
        </w:rPr>
        <w:t>致：</w:t>
      </w:r>
      <w:r>
        <w:rPr>
          <w:rFonts w:hint="eastAsia" w:cs="宋体"/>
          <w:sz w:val="24"/>
          <w:szCs w:val="24"/>
          <w:u w:val="single"/>
          <w:lang w:val="en-US" w:eastAsia="zh-CN"/>
        </w:rPr>
        <w:t xml:space="preserve">           </w:t>
      </w:r>
      <w:r>
        <w:rPr>
          <w:rFonts w:hint="eastAsia" w:cs="宋体"/>
          <w:sz w:val="24"/>
          <w:szCs w:val="24"/>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71"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经研究，我方自愿参与贵方</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rPr>
        <w:t>日</w:t>
      </w:r>
      <w:r>
        <w:rPr>
          <w:rFonts w:hint="eastAsia" w:ascii="宋体" w:hAnsi="宋体" w:eastAsia="宋体" w:cs="宋体"/>
          <w:sz w:val="24"/>
          <w:szCs w:val="24"/>
          <w:u w:val="single"/>
        </w:rPr>
        <w:tab/>
      </w:r>
      <w:r>
        <w:rPr>
          <w:rFonts w:hint="eastAsia" w:ascii="宋体" w:hAnsi="宋体" w:eastAsia="宋体" w:cs="宋体"/>
          <w:w w:val="95"/>
          <w:sz w:val="24"/>
          <w:szCs w:val="24"/>
          <w:u w:val="single"/>
        </w:rPr>
        <w:t>（项目编号、项目名称）</w:t>
      </w:r>
      <w:r>
        <w:rPr>
          <w:rFonts w:hint="eastAsia" w:ascii="宋体" w:hAnsi="宋体" w:eastAsia="宋体" w:cs="宋体"/>
          <w:w w:val="95"/>
          <w:sz w:val="24"/>
          <w:szCs w:val="24"/>
        </w:rPr>
        <w:t>的投标，</w:t>
      </w:r>
      <w:r>
        <w:rPr>
          <w:rFonts w:hint="eastAsia" w:ascii="宋体" w:hAnsi="宋体" w:eastAsia="宋体" w:cs="宋体"/>
          <w:sz w:val="24"/>
          <w:szCs w:val="24"/>
        </w:rPr>
        <w:t>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44" w:rightChars="-20" w:firstLine="480" w:firstLineChars="200"/>
        <w:textAlignment w:val="auto"/>
        <w:rPr>
          <w:rFonts w:hint="eastAsia" w:ascii="宋体" w:hAnsi="宋体" w:eastAsia="宋体" w:cs="宋体"/>
          <w:spacing w:val="-102"/>
          <w:sz w:val="24"/>
          <w:szCs w:val="24"/>
        </w:rPr>
      </w:pPr>
      <w:r>
        <w:rPr>
          <w:rFonts w:hint="eastAsia" w:cs="宋体"/>
          <w:sz w:val="24"/>
          <w:szCs w:val="24"/>
          <w:lang w:val="en-US" w:eastAsia="zh-CN"/>
        </w:rPr>
        <w:t>一、</w:t>
      </w:r>
      <w:r>
        <w:rPr>
          <w:rFonts w:hint="eastAsia" w:ascii="宋体" w:hAnsi="宋体" w:eastAsia="宋体" w:cs="宋体"/>
          <w:sz w:val="24"/>
          <w:szCs w:val="24"/>
        </w:rPr>
        <w:t>在投标有效期内撤销投标文件；</w:t>
      </w:r>
      <w:r>
        <w:rPr>
          <w:rFonts w:hint="eastAsia" w:ascii="宋体" w:hAnsi="宋体" w:eastAsia="宋体" w:cs="宋体"/>
          <w:spacing w:val="-102"/>
          <w:sz w:val="24"/>
          <w:szCs w:val="24"/>
        </w:rPr>
        <w:t xml:space="preserve"> </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44"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二、在投标文件中提供虚假材料；</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44" w:rightChars="-20" w:firstLine="480" w:firstLineChars="200"/>
        <w:textAlignment w:val="auto"/>
        <w:rPr>
          <w:rFonts w:hint="eastAsia" w:ascii="宋体" w:hAnsi="宋体" w:eastAsia="宋体" w:cs="宋体"/>
          <w:spacing w:val="-102"/>
          <w:sz w:val="24"/>
          <w:szCs w:val="24"/>
        </w:rPr>
      </w:pPr>
      <w:r>
        <w:rPr>
          <w:rFonts w:hint="eastAsia" w:ascii="宋体" w:hAnsi="宋体" w:eastAsia="宋体" w:cs="宋体"/>
          <w:sz w:val="24"/>
          <w:szCs w:val="24"/>
        </w:rPr>
        <w:t>三、除因不可抗力或招标文件认可的情形以外，中标后不与采购人签订合同；</w:t>
      </w:r>
      <w:r>
        <w:rPr>
          <w:rFonts w:hint="eastAsia" w:ascii="宋体" w:hAnsi="宋体" w:eastAsia="宋体" w:cs="宋体"/>
          <w:spacing w:val="-102"/>
          <w:sz w:val="24"/>
          <w:szCs w:val="24"/>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44"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四、与采购人、其他投标人或者采购代理机构恶意串通；</w:t>
      </w:r>
    </w:p>
    <w:p>
      <w:pPr>
        <w:pStyle w:val="6"/>
        <w:spacing w:line="264" w:lineRule="exact"/>
        <w:ind w:right="-44" w:rightChars="-20" w:firstLine="476" w:firstLineChars="200"/>
        <w:rPr>
          <w:rFonts w:hint="eastAsia" w:ascii="宋体" w:hAnsi="宋体" w:eastAsia="宋体" w:cs="宋体"/>
          <w:sz w:val="24"/>
          <w:szCs w:val="24"/>
        </w:rPr>
      </w:pPr>
      <w:r>
        <w:rPr>
          <w:rFonts w:hint="eastAsia" w:ascii="宋体" w:hAnsi="宋体" w:eastAsia="宋体" w:cs="宋体"/>
          <w:spacing w:val="-1"/>
          <w:sz w:val="24"/>
          <w:szCs w:val="24"/>
        </w:rPr>
        <w:t>五、法律法规及本招标文件规定的其他严重违法行为。</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7"/>
        <w:rPr>
          <w:rFonts w:hint="eastAsia" w:ascii="宋体" w:hAnsi="宋体" w:eastAsia="宋体" w:cs="宋体"/>
          <w:sz w:val="24"/>
          <w:szCs w:val="24"/>
        </w:rPr>
      </w:pPr>
    </w:p>
    <w:p>
      <w:pPr>
        <w:pStyle w:val="6"/>
        <w:ind w:left="5089"/>
        <w:rPr>
          <w:rFonts w:hint="eastAsia" w:ascii="宋体" w:hAnsi="宋体" w:eastAsia="宋体" w:cs="宋体"/>
          <w:sz w:val="24"/>
          <w:szCs w:val="24"/>
        </w:rPr>
      </w:pPr>
      <w:r>
        <w:rPr>
          <w:rFonts w:hint="eastAsia" w:ascii="宋体" w:hAnsi="宋体" w:eastAsia="宋体" w:cs="宋体"/>
          <w:sz w:val="24"/>
          <w:szCs w:val="24"/>
        </w:rPr>
        <w:t>投标人名称（并加盖公章）：</w:t>
      </w:r>
    </w:p>
    <w:p>
      <w:pPr>
        <w:pStyle w:val="6"/>
        <w:spacing w:before="9"/>
        <w:rPr>
          <w:rFonts w:hint="eastAsia" w:ascii="宋体" w:hAnsi="宋体" w:eastAsia="宋体" w:cs="宋体"/>
          <w:sz w:val="24"/>
          <w:szCs w:val="24"/>
        </w:rPr>
      </w:pPr>
    </w:p>
    <w:p>
      <w:pPr>
        <w:pStyle w:val="6"/>
        <w:tabs>
          <w:tab w:val="left" w:pos="5723"/>
          <w:tab w:val="left" w:pos="6775"/>
          <w:tab w:val="left" w:pos="7404"/>
          <w:tab w:val="left" w:pos="8033"/>
        </w:tabs>
        <w:ind w:left="5089"/>
        <w:rPr>
          <w:rFonts w:hint="eastAsia" w:ascii="宋体" w:hAnsi="宋体" w:eastAsia="宋体" w:cs="宋体"/>
        </w:rPr>
        <w:sectPr>
          <w:pgSz w:w="11910" w:h="16840"/>
          <w:pgMar w:top="1417" w:right="1287" w:bottom="1446" w:left="1429" w:header="0" w:footer="898" w:gutter="0"/>
          <w:cols w:space="720" w:num="1"/>
        </w:sect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pPr>
        <w:pStyle w:val="18"/>
        <w:numPr>
          <w:ilvl w:val="0"/>
          <w:numId w:val="0"/>
        </w:numPr>
        <w:tabs>
          <w:tab w:val="left" w:pos="1215"/>
        </w:tabs>
        <w:spacing w:before="66" w:after="0" w:line="367" w:lineRule="auto"/>
        <w:ind w:right="-46" w:rightChars="0"/>
        <w:jc w:val="center"/>
        <w:rPr>
          <w:rFonts w:hint="eastAsia" w:ascii="宋体" w:hAnsi="宋体" w:eastAsia="宋体" w:cs="宋体"/>
          <w:b/>
          <w:bCs/>
          <w:sz w:val="24"/>
        </w:rPr>
      </w:pPr>
      <w:r>
        <w:rPr>
          <w:rFonts w:hint="eastAsia" w:cs="宋体"/>
          <w:b/>
          <w:bCs/>
          <w:spacing w:val="-4"/>
          <w:sz w:val="24"/>
          <w:lang w:val="en-US" w:eastAsia="zh-CN"/>
        </w:rPr>
        <w:t xml:space="preserve">3.6 </w:t>
      </w:r>
      <w:r>
        <w:rPr>
          <w:rFonts w:hint="eastAsia" w:ascii="宋体" w:hAnsi="宋体" w:eastAsia="宋体" w:cs="宋体"/>
          <w:b/>
          <w:bCs/>
          <w:spacing w:val="-4"/>
          <w:sz w:val="24"/>
        </w:rPr>
        <w:t>投标人提供与参加本项目投标的其他供应商之间，单位负责人不为同一人并且不</w:t>
      </w:r>
      <w:r>
        <w:rPr>
          <w:rFonts w:hint="eastAsia" w:ascii="宋体" w:hAnsi="宋体" w:eastAsia="宋体" w:cs="宋体"/>
          <w:b/>
          <w:bCs/>
          <w:sz w:val="24"/>
        </w:rPr>
        <w:t>存在直接控股、管理关系承诺函</w:t>
      </w:r>
    </w:p>
    <w:p>
      <w:pPr>
        <w:spacing w:before="0" w:line="303" w:lineRule="exact"/>
        <w:ind w:left="0" w:leftChars="0" w:right="0" w:firstLine="0" w:firstLineChars="0"/>
        <w:jc w:val="center"/>
        <w:rPr>
          <w:rFonts w:hint="eastAsia" w:ascii="宋体" w:hAnsi="宋体" w:eastAsia="宋体" w:cs="宋体"/>
          <w:sz w:val="24"/>
        </w:rPr>
        <w:sectPr>
          <w:pgSz w:w="11910" w:h="16840"/>
          <w:pgMar w:top="1417" w:right="1287" w:bottom="1446" w:left="1429" w:header="0" w:footer="898" w:gutter="0"/>
          <w:cols w:space="720" w:num="1"/>
        </w:sectPr>
      </w:pPr>
      <w:r>
        <w:rPr>
          <w:rFonts w:hint="eastAsia" w:ascii="宋体" w:hAnsi="宋体" w:eastAsia="宋体" w:cs="宋体"/>
          <w:sz w:val="24"/>
        </w:rPr>
        <w:t>（承诺函格式自拟）</w:t>
      </w:r>
    </w:p>
    <w:p>
      <w:pPr>
        <w:spacing w:before="66" w:line="367" w:lineRule="auto"/>
        <w:ind w:right="-46" w:rightChars="0"/>
        <w:jc w:val="center"/>
        <w:rPr>
          <w:rFonts w:hint="eastAsia" w:ascii="宋体" w:hAnsi="宋体" w:eastAsia="宋体" w:cs="宋体"/>
          <w:b/>
          <w:bCs/>
          <w:sz w:val="24"/>
        </w:rPr>
      </w:pPr>
      <w:r>
        <w:rPr>
          <w:rFonts w:hint="eastAsia" w:ascii="宋体" w:hAnsi="宋体" w:eastAsia="宋体" w:cs="宋体"/>
          <w:b/>
          <w:bCs/>
          <w:spacing w:val="-1"/>
          <w:sz w:val="24"/>
        </w:rPr>
        <w:t>3.7.投标人提供未为本项目提供整体设计、规范编制或者项目管理、监理、检测等服</w:t>
      </w:r>
      <w:r>
        <w:rPr>
          <w:rFonts w:hint="eastAsia" w:ascii="宋体" w:hAnsi="宋体" w:eastAsia="宋体" w:cs="宋体"/>
          <w:b/>
          <w:bCs/>
          <w:sz w:val="24"/>
        </w:rPr>
        <w:t>务承诺函</w:t>
      </w:r>
    </w:p>
    <w:p>
      <w:pPr>
        <w:spacing w:before="0" w:line="303" w:lineRule="exact"/>
        <w:ind w:left="1670" w:right="1688" w:firstLine="0"/>
        <w:jc w:val="center"/>
        <w:rPr>
          <w:rFonts w:hint="eastAsia" w:ascii="宋体" w:hAnsi="宋体" w:eastAsia="宋体" w:cs="宋体"/>
          <w:sz w:val="24"/>
        </w:rPr>
      </w:pPr>
      <w:r>
        <w:rPr>
          <w:rFonts w:hint="eastAsia" w:ascii="宋体" w:hAnsi="宋体" w:eastAsia="宋体" w:cs="宋体"/>
          <w:sz w:val="24"/>
        </w:rPr>
        <w:t>（承诺函格式自拟）</w:t>
      </w:r>
    </w:p>
    <w:p>
      <w:pPr>
        <w:spacing w:after="0" w:line="303" w:lineRule="exact"/>
        <w:jc w:val="center"/>
        <w:rPr>
          <w:rFonts w:hint="eastAsia" w:ascii="宋体" w:hAnsi="宋体" w:eastAsia="宋体" w:cs="宋体"/>
          <w:sz w:val="24"/>
        </w:rPr>
        <w:sectPr>
          <w:pgSz w:w="11910" w:h="16840"/>
          <w:pgMar w:top="1417" w:right="1287" w:bottom="1446" w:left="1429" w:header="0" w:footer="898" w:gutter="0"/>
          <w:cols w:space="720" w:num="1"/>
        </w:sectPr>
      </w:pPr>
    </w:p>
    <w:p>
      <w:pPr>
        <w:spacing w:before="66"/>
        <w:ind w:right="0"/>
        <w:jc w:val="center"/>
        <w:rPr>
          <w:rFonts w:hint="eastAsia" w:ascii="宋体" w:hAnsi="宋体" w:eastAsia="宋体" w:cs="宋体"/>
          <w:b/>
          <w:bCs/>
          <w:sz w:val="24"/>
        </w:rPr>
      </w:pPr>
      <w:r>
        <w:rPr>
          <w:rFonts w:hint="eastAsia" w:ascii="宋体" w:hAnsi="宋体" w:eastAsia="宋体" w:cs="宋体"/>
          <w:b/>
          <w:bCs/>
          <w:sz w:val="24"/>
        </w:rPr>
        <w:t>3.8 其他资格证书或材料</w:t>
      </w:r>
    </w:p>
    <w:p>
      <w:pPr>
        <w:spacing w:after="0"/>
        <w:jc w:val="left"/>
        <w:rPr>
          <w:rFonts w:hint="eastAsia" w:ascii="宋体" w:hAnsi="宋体" w:eastAsia="宋体" w:cs="宋体"/>
          <w:sz w:val="24"/>
        </w:rPr>
        <w:sectPr>
          <w:pgSz w:w="11910" w:h="16840"/>
          <w:pgMar w:top="1417" w:right="1287" w:bottom="1446" w:left="1429" w:header="0" w:footer="898" w:gutter="0"/>
          <w:cols w:space="720" w:num="1"/>
        </w:sectPr>
      </w:pPr>
    </w:p>
    <w:p>
      <w:pPr>
        <w:pStyle w:val="3"/>
        <w:ind w:left="0" w:leftChars="0" w:right="650" w:rightChars="0" w:firstLine="0" w:firstLineChars="0"/>
        <w:jc w:val="center"/>
        <w:rPr>
          <w:rFonts w:hint="eastAsia" w:ascii="宋体" w:hAnsi="宋体" w:eastAsia="宋体" w:cs="宋体"/>
          <w:b/>
          <w:bCs/>
        </w:rPr>
      </w:pPr>
      <w:r>
        <w:rPr>
          <w:rFonts w:hint="eastAsia" w:ascii="宋体" w:hAnsi="宋体" w:eastAsia="宋体" w:cs="宋体"/>
          <w:b/>
          <w:bCs/>
          <w:w w:val="95"/>
        </w:rPr>
        <w:t>四、符合性审查证明材料</w:t>
      </w:r>
    </w:p>
    <w:p>
      <w:pPr>
        <w:pStyle w:val="18"/>
        <w:numPr>
          <w:ilvl w:val="0"/>
          <w:numId w:val="0"/>
        </w:numPr>
        <w:tabs>
          <w:tab w:val="left" w:pos="4672"/>
        </w:tabs>
        <w:spacing w:before="214" w:after="0" w:line="240" w:lineRule="auto"/>
        <w:ind w:right="0" w:rightChars="0"/>
        <w:jc w:val="center"/>
        <w:rPr>
          <w:rFonts w:hint="eastAsia" w:ascii="宋体" w:hAnsi="宋体" w:eastAsia="宋体" w:cs="宋体"/>
          <w:b/>
          <w:bCs/>
          <w:sz w:val="24"/>
        </w:rPr>
      </w:pPr>
      <w:r>
        <w:rPr>
          <w:rFonts w:hint="eastAsia" w:cs="宋体"/>
          <w:b/>
          <w:bCs/>
          <w:sz w:val="24"/>
          <w:lang w:val="en-US" w:eastAsia="zh-CN"/>
        </w:rPr>
        <w:t xml:space="preserve">4.1 </w:t>
      </w:r>
      <w:r>
        <w:rPr>
          <w:rFonts w:hint="eastAsia" w:ascii="宋体" w:hAnsi="宋体" w:eastAsia="宋体" w:cs="宋体"/>
          <w:b/>
          <w:bCs/>
          <w:sz w:val="24"/>
        </w:rPr>
        <w:t>投标分项报价</w:t>
      </w:r>
    </w:p>
    <w:p>
      <w:pPr>
        <w:pStyle w:val="6"/>
        <w:spacing w:before="9"/>
        <w:rPr>
          <w:rFonts w:hint="eastAsia" w:ascii="宋体" w:hAnsi="宋体" w:eastAsia="宋体" w:cs="宋体"/>
          <w:sz w:val="8"/>
        </w:rPr>
      </w:pPr>
    </w:p>
    <w:p>
      <w:pPr>
        <w:pStyle w:val="6"/>
        <w:spacing w:before="72" w:line="415" w:lineRule="auto"/>
        <w:ind w:left="9" w:leftChars="0" w:right="-46" w:rightChars="0" w:hanging="9" w:firstLineChars="0"/>
        <w:rPr>
          <w:rFonts w:hint="eastAsia" w:ascii="宋体" w:hAnsi="宋体" w:eastAsia="宋体" w:cs="宋体"/>
          <w:spacing w:val="-102"/>
          <w:sz w:val="24"/>
          <w:szCs w:val="24"/>
        </w:rPr>
      </w:pPr>
      <w:r>
        <w:rPr>
          <w:rFonts w:hint="eastAsia" w:ascii="宋体" w:hAnsi="宋体" w:eastAsia="宋体" w:cs="宋体"/>
          <w:sz w:val="24"/>
          <w:szCs w:val="24"/>
        </w:rPr>
        <w:t>项目编号：</w:t>
      </w:r>
      <w:r>
        <w:rPr>
          <w:rFonts w:hint="eastAsia" w:ascii="宋体" w:hAnsi="宋体" w:eastAsia="宋体" w:cs="宋体"/>
          <w:spacing w:val="-102"/>
          <w:sz w:val="24"/>
          <w:szCs w:val="24"/>
        </w:rPr>
        <w:t xml:space="preserve"> </w:t>
      </w:r>
    </w:p>
    <w:p>
      <w:pPr>
        <w:pStyle w:val="6"/>
        <w:spacing w:before="72" w:line="415" w:lineRule="auto"/>
        <w:ind w:left="9" w:leftChars="0" w:right="-46" w:rightChars="0" w:hanging="9" w:firstLineChars="0"/>
        <w:rPr>
          <w:rFonts w:hint="eastAsia" w:ascii="宋体" w:hAnsi="宋体" w:eastAsia="宋体" w:cs="宋体"/>
          <w:sz w:val="24"/>
          <w:szCs w:val="24"/>
        </w:rPr>
      </w:pPr>
      <w:r>
        <w:rPr>
          <w:rFonts w:hint="eastAsia" w:ascii="宋体" w:hAnsi="宋体" w:eastAsia="宋体" w:cs="宋体"/>
          <w:sz w:val="24"/>
          <w:szCs w:val="24"/>
        </w:rPr>
        <w:t>项目名称：</w:t>
      </w:r>
    </w:p>
    <w:tbl>
      <w:tblPr>
        <w:tblStyle w:val="15"/>
        <w:tblpPr w:leftFromText="180" w:rightFromText="180" w:vertAnchor="text" w:horzAnchor="page" w:tblpX="1583" w:tblpY="246"/>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74"/>
        <w:gridCol w:w="1281"/>
        <w:gridCol w:w="1091"/>
        <w:gridCol w:w="1063"/>
        <w:gridCol w:w="993"/>
        <w:gridCol w:w="1107"/>
        <w:gridCol w:w="96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序号</w:t>
            </w:r>
          </w:p>
        </w:tc>
        <w:tc>
          <w:tcPr>
            <w:tcW w:w="874"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名称</w:t>
            </w:r>
          </w:p>
        </w:tc>
        <w:tc>
          <w:tcPr>
            <w:tcW w:w="1281"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品牌规格型号</w:t>
            </w:r>
          </w:p>
        </w:tc>
        <w:tc>
          <w:tcPr>
            <w:tcW w:w="1091"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技术参数</w:t>
            </w:r>
          </w:p>
        </w:tc>
        <w:tc>
          <w:tcPr>
            <w:tcW w:w="1063"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单位</w:t>
            </w:r>
          </w:p>
        </w:tc>
        <w:tc>
          <w:tcPr>
            <w:tcW w:w="993"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数量</w:t>
            </w:r>
          </w:p>
        </w:tc>
        <w:tc>
          <w:tcPr>
            <w:tcW w:w="1107"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单价</w:t>
            </w:r>
          </w:p>
        </w:tc>
        <w:tc>
          <w:tcPr>
            <w:tcW w:w="968"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总价</w:t>
            </w:r>
          </w:p>
        </w:tc>
        <w:tc>
          <w:tcPr>
            <w:tcW w:w="1247"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产地及厂</w:t>
            </w:r>
          </w:p>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6" w:type="dxa"/>
            <w:vAlign w:val="center"/>
          </w:tcPr>
          <w:p>
            <w:pPr>
              <w:pStyle w:val="6"/>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1</w:t>
            </w:r>
          </w:p>
        </w:tc>
        <w:tc>
          <w:tcPr>
            <w:tcW w:w="874" w:type="dxa"/>
          </w:tcPr>
          <w:p>
            <w:pPr>
              <w:pStyle w:val="6"/>
              <w:rPr>
                <w:rFonts w:hint="eastAsia" w:ascii="宋体" w:hAnsi="宋体" w:eastAsia="宋体" w:cs="宋体"/>
                <w:sz w:val="24"/>
                <w:szCs w:val="24"/>
                <w:vertAlign w:val="baseline"/>
              </w:rPr>
            </w:pPr>
          </w:p>
        </w:tc>
        <w:tc>
          <w:tcPr>
            <w:tcW w:w="1281" w:type="dxa"/>
          </w:tcPr>
          <w:p>
            <w:pPr>
              <w:pStyle w:val="6"/>
              <w:rPr>
                <w:rFonts w:hint="eastAsia" w:ascii="宋体" w:hAnsi="宋体" w:eastAsia="宋体" w:cs="宋体"/>
                <w:sz w:val="24"/>
                <w:szCs w:val="24"/>
                <w:vertAlign w:val="baseline"/>
              </w:rPr>
            </w:pPr>
          </w:p>
        </w:tc>
        <w:tc>
          <w:tcPr>
            <w:tcW w:w="1091" w:type="dxa"/>
          </w:tcPr>
          <w:p>
            <w:pPr>
              <w:pStyle w:val="6"/>
              <w:rPr>
                <w:rFonts w:hint="eastAsia" w:ascii="宋体" w:hAnsi="宋体" w:eastAsia="宋体" w:cs="宋体"/>
                <w:sz w:val="24"/>
                <w:szCs w:val="24"/>
                <w:vertAlign w:val="baseline"/>
              </w:rPr>
            </w:pPr>
          </w:p>
        </w:tc>
        <w:tc>
          <w:tcPr>
            <w:tcW w:w="1063" w:type="dxa"/>
          </w:tcPr>
          <w:p>
            <w:pPr>
              <w:pStyle w:val="6"/>
              <w:rPr>
                <w:rFonts w:hint="eastAsia" w:ascii="宋体" w:hAnsi="宋体" w:eastAsia="宋体" w:cs="宋体"/>
                <w:sz w:val="24"/>
                <w:szCs w:val="24"/>
                <w:vertAlign w:val="baseline"/>
              </w:rPr>
            </w:pPr>
          </w:p>
        </w:tc>
        <w:tc>
          <w:tcPr>
            <w:tcW w:w="993" w:type="dxa"/>
          </w:tcPr>
          <w:p>
            <w:pPr>
              <w:pStyle w:val="6"/>
              <w:rPr>
                <w:rFonts w:hint="eastAsia" w:ascii="宋体" w:hAnsi="宋体" w:eastAsia="宋体" w:cs="宋体"/>
                <w:sz w:val="24"/>
                <w:szCs w:val="24"/>
                <w:vertAlign w:val="baseline"/>
              </w:rPr>
            </w:pPr>
          </w:p>
        </w:tc>
        <w:tc>
          <w:tcPr>
            <w:tcW w:w="1107" w:type="dxa"/>
          </w:tcPr>
          <w:p>
            <w:pPr>
              <w:pStyle w:val="6"/>
              <w:rPr>
                <w:rFonts w:hint="eastAsia" w:ascii="宋体" w:hAnsi="宋体" w:eastAsia="宋体" w:cs="宋体"/>
                <w:sz w:val="24"/>
                <w:szCs w:val="24"/>
                <w:vertAlign w:val="baseline"/>
              </w:rPr>
            </w:pPr>
          </w:p>
        </w:tc>
        <w:tc>
          <w:tcPr>
            <w:tcW w:w="968" w:type="dxa"/>
          </w:tcPr>
          <w:p>
            <w:pPr>
              <w:pStyle w:val="6"/>
              <w:rPr>
                <w:rFonts w:hint="eastAsia" w:ascii="宋体" w:hAnsi="宋体" w:eastAsia="宋体" w:cs="宋体"/>
                <w:sz w:val="24"/>
                <w:szCs w:val="24"/>
                <w:vertAlign w:val="baseline"/>
              </w:rPr>
            </w:pPr>
          </w:p>
        </w:tc>
        <w:tc>
          <w:tcPr>
            <w:tcW w:w="1247" w:type="dxa"/>
          </w:tcPr>
          <w:p>
            <w:pPr>
              <w:pStyle w:val="6"/>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6" w:type="dxa"/>
            <w:vAlign w:val="center"/>
          </w:tcPr>
          <w:p>
            <w:pPr>
              <w:pStyle w:val="6"/>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874" w:type="dxa"/>
          </w:tcPr>
          <w:p>
            <w:pPr>
              <w:pStyle w:val="6"/>
              <w:rPr>
                <w:rFonts w:hint="eastAsia" w:ascii="宋体" w:hAnsi="宋体" w:eastAsia="宋体" w:cs="宋体"/>
                <w:sz w:val="24"/>
                <w:szCs w:val="24"/>
                <w:vertAlign w:val="baseline"/>
              </w:rPr>
            </w:pPr>
          </w:p>
        </w:tc>
        <w:tc>
          <w:tcPr>
            <w:tcW w:w="1281" w:type="dxa"/>
          </w:tcPr>
          <w:p>
            <w:pPr>
              <w:pStyle w:val="6"/>
              <w:rPr>
                <w:rFonts w:hint="eastAsia" w:ascii="宋体" w:hAnsi="宋体" w:eastAsia="宋体" w:cs="宋体"/>
                <w:sz w:val="24"/>
                <w:szCs w:val="24"/>
                <w:vertAlign w:val="baseline"/>
              </w:rPr>
            </w:pPr>
          </w:p>
        </w:tc>
        <w:tc>
          <w:tcPr>
            <w:tcW w:w="1091" w:type="dxa"/>
          </w:tcPr>
          <w:p>
            <w:pPr>
              <w:pStyle w:val="6"/>
              <w:rPr>
                <w:rFonts w:hint="eastAsia" w:ascii="宋体" w:hAnsi="宋体" w:eastAsia="宋体" w:cs="宋体"/>
                <w:sz w:val="24"/>
                <w:szCs w:val="24"/>
                <w:vertAlign w:val="baseline"/>
              </w:rPr>
            </w:pPr>
          </w:p>
        </w:tc>
        <w:tc>
          <w:tcPr>
            <w:tcW w:w="1063" w:type="dxa"/>
          </w:tcPr>
          <w:p>
            <w:pPr>
              <w:pStyle w:val="6"/>
              <w:rPr>
                <w:rFonts w:hint="eastAsia" w:ascii="宋体" w:hAnsi="宋体" w:eastAsia="宋体" w:cs="宋体"/>
                <w:sz w:val="24"/>
                <w:szCs w:val="24"/>
                <w:vertAlign w:val="baseline"/>
              </w:rPr>
            </w:pPr>
          </w:p>
        </w:tc>
        <w:tc>
          <w:tcPr>
            <w:tcW w:w="993" w:type="dxa"/>
          </w:tcPr>
          <w:p>
            <w:pPr>
              <w:pStyle w:val="6"/>
              <w:rPr>
                <w:rFonts w:hint="eastAsia" w:ascii="宋体" w:hAnsi="宋体" w:eastAsia="宋体" w:cs="宋体"/>
                <w:sz w:val="24"/>
                <w:szCs w:val="24"/>
                <w:vertAlign w:val="baseline"/>
              </w:rPr>
            </w:pPr>
          </w:p>
        </w:tc>
        <w:tc>
          <w:tcPr>
            <w:tcW w:w="1107" w:type="dxa"/>
          </w:tcPr>
          <w:p>
            <w:pPr>
              <w:pStyle w:val="6"/>
              <w:rPr>
                <w:rFonts w:hint="eastAsia" w:ascii="宋体" w:hAnsi="宋体" w:eastAsia="宋体" w:cs="宋体"/>
                <w:sz w:val="24"/>
                <w:szCs w:val="24"/>
                <w:vertAlign w:val="baseline"/>
              </w:rPr>
            </w:pPr>
          </w:p>
        </w:tc>
        <w:tc>
          <w:tcPr>
            <w:tcW w:w="968" w:type="dxa"/>
          </w:tcPr>
          <w:p>
            <w:pPr>
              <w:pStyle w:val="6"/>
              <w:rPr>
                <w:rFonts w:hint="eastAsia" w:ascii="宋体" w:hAnsi="宋体" w:eastAsia="宋体" w:cs="宋体"/>
                <w:sz w:val="24"/>
                <w:szCs w:val="24"/>
                <w:vertAlign w:val="baseline"/>
              </w:rPr>
            </w:pPr>
          </w:p>
        </w:tc>
        <w:tc>
          <w:tcPr>
            <w:tcW w:w="1247" w:type="dxa"/>
          </w:tcPr>
          <w:p>
            <w:pPr>
              <w:pStyle w:val="6"/>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6" w:type="dxa"/>
            <w:vAlign w:val="center"/>
          </w:tcPr>
          <w:p>
            <w:pPr>
              <w:pStyle w:val="6"/>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3</w:t>
            </w:r>
          </w:p>
        </w:tc>
        <w:tc>
          <w:tcPr>
            <w:tcW w:w="874" w:type="dxa"/>
          </w:tcPr>
          <w:p>
            <w:pPr>
              <w:pStyle w:val="6"/>
              <w:rPr>
                <w:rFonts w:hint="eastAsia" w:ascii="宋体" w:hAnsi="宋体" w:eastAsia="宋体" w:cs="宋体"/>
                <w:sz w:val="24"/>
                <w:szCs w:val="24"/>
                <w:vertAlign w:val="baseline"/>
              </w:rPr>
            </w:pPr>
          </w:p>
        </w:tc>
        <w:tc>
          <w:tcPr>
            <w:tcW w:w="1281" w:type="dxa"/>
          </w:tcPr>
          <w:p>
            <w:pPr>
              <w:pStyle w:val="6"/>
              <w:rPr>
                <w:rFonts w:hint="eastAsia" w:ascii="宋体" w:hAnsi="宋体" w:eastAsia="宋体" w:cs="宋体"/>
                <w:sz w:val="24"/>
                <w:szCs w:val="24"/>
                <w:vertAlign w:val="baseline"/>
              </w:rPr>
            </w:pPr>
          </w:p>
        </w:tc>
        <w:tc>
          <w:tcPr>
            <w:tcW w:w="1091" w:type="dxa"/>
          </w:tcPr>
          <w:p>
            <w:pPr>
              <w:pStyle w:val="6"/>
              <w:rPr>
                <w:rFonts w:hint="eastAsia" w:ascii="宋体" w:hAnsi="宋体" w:eastAsia="宋体" w:cs="宋体"/>
                <w:sz w:val="24"/>
                <w:szCs w:val="24"/>
                <w:vertAlign w:val="baseline"/>
              </w:rPr>
            </w:pPr>
          </w:p>
        </w:tc>
        <w:tc>
          <w:tcPr>
            <w:tcW w:w="1063" w:type="dxa"/>
          </w:tcPr>
          <w:p>
            <w:pPr>
              <w:pStyle w:val="6"/>
              <w:rPr>
                <w:rFonts w:hint="eastAsia" w:ascii="宋体" w:hAnsi="宋体" w:eastAsia="宋体" w:cs="宋体"/>
                <w:sz w:val="24"/>
                <w:szCs w:val="24"/>
                <w:vertAlign w:val="baseline"/>
              </w:rPr>
            </w:pPr>
          </w:p>
        </w:tc>
        <w:tc>
          <w:tcPr>
            <w:tcW w:w="993" w:type="dxa"/>
          </w:tcPr>
          <w:p>
            <w:pPr>
              <w:pStyle w:val="6"/>
              <w:rPr>
                <w:rFonts w:hint="eastAsia" w:ascii="宋体" w:hAnsi="宋体" w:eastAsia="宋体" w:cs="宋体"/>
                <w:sz w:val="24"/>
                <w:szCs w:val="24"/>
                <w:vertAlign w:val="baseline"/>
              </w:rPr>
            </w:pPr>
          </w:p>
        </w:tc>
        <w:tc>
          <w:tcPr>
            <w:tcW w:w="1107" w:type="dxa"/>
          </w:tcPr>
          <w:p>
            <w:pPr>
              <w:pStyle w:val="6"/>
              <w:rPr>
                <w:rFonts w:hint="eastAsia" w:ascii="宋体" w:hAnsi="宋体" w:eastAsia="宋体" w:cs="宋体"/>
                <w:sz w:val="24"/>
                <w:szCs w:val="24"/>
                <w:vertAlign w:val="baseline"/>
              </w:rPr>
            </w:pPr>
          </w:p>
        </w:tc>
        <w:tc>
          <w:tcPr>
            <w:tcW w:w="968" w:type="dxa"/>
          </w:tcPr>
          <w:p>
            <w:pPr>
              <w:pStyle w:val="6"/>
              <w:rPr>
                <w:rFonts w:hint="eastAsia" w:ascii="宋体" w:hAnsi="宋体" w:eastAsia="宋体" w:cs="宋体"/>
                <w:sz w:val="24"/>
                <w:szCs w:val="24"/>
                <w:vertAlign w:val="baseline"/>
              </w:rPr>
            </w:pPr>
          </w:p>
        </w:tc>
        <w:tc>
          <w:tcPr>
            <w:tcW w:w="1247" w:type="dxa"/>
          </w:tcPr>
          <w:p>
            <w:pPr>
              <w:pStyle w:val="6"/>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0" w:type="dxa"/>
            <w:gridSpan w:val="2"/>
            <w:vAlign w:val="center"/>
          </w:tcPr>
          <w:p>
            <w:pPr>
              <w:keepNext w:val="0"/>
              <w:keepLines w:val="0"/>
              <w:widowControl/>
              <w:suppressLineNumbers w:val="0"/>
              <w:ind w:left="0" w:leftChars="0" w:right="0" w:rightChars="0"/>
              <w:jc w:val="both"/>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合计</w:t>
            </w:r>
          </w:p>
        </w:tc>
        <w:tc>
          <w:tcPr>
            <w:tcW w:w="7750" w:type="dxa"/>
            <w:gridSpan w:val="7"/>
            <w:vAlign w:val="center"/>
          </w:tcPr>
          <w:p>
            <w:pPr>
              <w:keepNext w:val="0"/>
              <w:keepLines w:val="0"/>
              <w:widowControl/>
              <w:suppressLineNumbers w:val="0"/>
              <w:ind w:left="0" w:leftChars="0" w:right="0" w:rightChars="0"/>
              <w:jc w:val="both"/>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大写： 小写：</w:t>
            </w:r>
          </w:p>
        </w:tc>
      </w:tr>
    </w:tbl>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6"/>
        <w:rPr>
          <w:rFonts w:hint="eastAsia" w:ascii="宋体" w:hAnsi="宋体" w:eastAsia="宋体" w:cs="宋体"/>
          <w:sz w:val="24"/>
          <w:szCs w:val="24"/>
        </w:rPr>
      </w:pPr>
    </w:p>
    <w:p>
      <w:pPr>
        <w:pStyle w:val="6"/>
        <w:ind w:right="767"/>
        <w:jc w:val="right"/>
        <w:rPr>
          <w:rFonts w:hint="eastAsia" w:ascii="宋体" w:hAnsi="宋体" w:eastAsia="宋体" w:cs="宋体"/>
          <w:sz w:val="24"/>
          <w:szCs w:val="24"/>
        </w:rPr>
      </w:pPr>
      <w:r>
        <w:rPr>
          <w:rFonts w:hint="eastAsia" w:ascii="宋体" w:hAnsi="宋体" w:eastAsia="宋体" w:cs="宋体"/>
          <w:sz w:val="24"/>
          <w:szCs w:val="24"/>
        </w:rPr>
        <w:t>投标人（并加盖公章）：</w:t>
      </w:r>
    </w:p>
    <w:p>
      <w:pPr>
        <w:spacing w:after="0"/>
        <w:jc w:val="right"/>
        <w:rPr>
          <w:rFonts w:hint="eastAsia" w:ascii="宋体" w:hAnsi="宋体" w:eastAsia="宋体" w:cs="宋体"/>
        </w:rPr>
        <w:sectPr>
          <w:pgSz w:w="11910" w:h="16840"/>
          <w:pgMar w:top="1417" w:right="1287" w:bottom="1446" w:left="1429" w:header="0" w:footer="898" w:gutter="0"/>
          <w:cols w:space="720" w:num="1"/>
        </w:sectPr>
      </w:pPr>
    </w:p>
    <w:p>
      <w:pPr>
        <w:numPr>
          <w:ilvl w:val="0"/>
          <w:numId w:val="0"/>
        </w:numPr>
        <w:tabs>
          <w:tab w:val="left" w:pos="4591"/>
        </w:tabs>
        <w:spacing w:before="59" w:after="0" w:line="240" w:lineRule="auto"/>
        <w:ind w:right="0" w:rightChars="0"/>
        <w:jc w:val="center"/>
        <w:outlineLvl w:val="9"/>
        <w:rPr>
          <w:rFonts w:hint="eastAsia" w:ascii="宋体" w:hAnsi="宋体" w:eastAsia="宋体" w:cs="宋体"/>
          <w:b/>
          <w:bCs/>
        </w:rPr>
      </w:pPr>
      <w:r>
        <w:rPr>
          <w:rFonts w:hint="eastAsia" w:cs="宋体"/>
          <w:b/>
          <w:bCs/>
          <w:lang w:val="en-US" w:eastAsia="zh-CN"/>
        </w:rPr>
        <w:t xml:space="preserve">4.2 </w:t>
      </w:r>
      <w:r>
        <w:rPr>
          <w:rFonts w:hint="eastAsia" w:ascii="宋体" w:hAnsi="宋体" w:eastAsia="宋体" w:cs="宋体"/>
          <w:b/>
          <w:bCs/>
        </w:rPr>
        <w:t>技术规格偏离</w:t>
      </w:r>
    </w:p>
    <w:p>
      <w:pPr>
        <w:pStyle w:val="6"/>
        <w:spacing w:before="10"/>
        <w:rPr>
          <w:rFonts w:hint="eastAsia" w:ascii="宋体" w:hAnsi="宋体" w:eastAsia="宋体" w:cs="宋体"/>
          <w:sz w:val="25"/>
        </w:rPr>
      </w:pPr>
    </w:p>
    <w:p>
      <w:pPr>
        <w:pStyle w:val="6"/>
        <w:spacing w:before="71" w:line="420" w:lineRule="auto"/>
        <w:ind w:left="440" w:leftChars="0" w:right="-46" w:rightChars="0" w:firstLine="0" w:firstLineChars="0"/>
        <w:rPr>
          <w:rFonts w:hint="eastAsia" w:ascii="宋体" w:hAnsi="宋体" w:eastAsia="宋体" w:cs="宋体"/>
          <w:sz w:val="24"/>
          <w:szCs w:val="24"/>
        </w:rPr>
      </w:pPr>
      <w:r>
        <w:rPr>
          <w:rFonts w:hint="eastAsia" w:ascii="宋体" w:hAnsi="宋体" w:eastAsia="宋体" w:cs="宋体"/>
          <w:sz w:val="24"/>
          <w:szCs w:val="24"/>
        </w:rPr>
        <w:t>项目编号：</w:t>
      </w:r>
    </w:p>
    <w:p>
      <w:pPr>
        <w:pStyle w:val="6"/>
        <w:spacing w:before="71" w:line="420" w:lineRule="auto"/>
        <w:ind w:left="440" w:leftChars="0" w:right="-46" w:rightChars="0" w:firstLine="0" w:firstLineChars="0"/>
        <w:rPr>
          <w:rFonts w:hint="eastAsia" w:ascii="宋体" w:hAnsi="宋体" w:eastAsia="宋体" w:cs="宋体"/>
          <w:sz w:val="24"/>
          <w:szCs w:val="24"/>
        </w:rPr>
      </w:pPr>
      <w:r>
        <w:rPr>
          <w:rFonts w:hint="eastAsia" w:ascii="宋体" w:hAnsi="宋体" w:eastAsia="宋体" w:cs="宋体"/>
          <w:spacing w:val="-102"/>
          <w:sz w:val="24"/>
          <w:szCs w:val="24"/>
        </w:rPr>
        <w:t xml:space="preserve"> </w:t>
      </w:r>
      <w:r>
        <w:rPr>
          <w:rFonts w:hint="eastAsia" w:ascii="宋体" w:hAnsi="宋体" w:eastAsia="宋体" w:cs="宋体"/>
          <w:sz w:val="24"/>
          <w:szCs w:val="24"/>
        </w:rPr>
        <w:t>项目名称：</w:t>
      </w:r>
    </w:p>
    <w:tbl>
      <w:tblPr>
        <w:tblStyle w:val="15"/>
        <w:tblpPr w:leftFromText="180" w:rightFromText="180" w:vertAnchor="text" w:horzAnchor="page" w:tblpX="1210" w:tblpY="246"/>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82"/>
        <w:gridCol w:w="1186"/>
        <w:gridCol w:w="1405"/>
        <w:gridCol w:w="1227"/>
        <w:gridCol w:w="1677"/>
        <w:gridCol w:w="121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序号</w:t>
            </w:r>
          </w:p>
        </w:tc>
        <w:tc>
          <w:tcPr>
            <w:tcW w:w="1282"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货物服务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名称</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1186"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规格型号</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140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招标文件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技术参数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1227"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投标技术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参数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1677"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偏离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（无偏离/正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偏离/负偏离）</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1214"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偏离内容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说明 </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tc>
        <w:tc>
          <w:tcPr>
            <w:tcW w:w="1091"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产地及厂</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4" w:type="dxa"/>
          </w:tcPr>
          <w:p>
            <w:pPr>
              <w:pStyle w:val="6"/>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1</w:t>
            </w:r>
          </w:p>
        </w:tc>
        <w:tc>
          <w:tcPr>
            <w:tcW w:w="1282" w:type="dxa"/>
          </w:tcPr>
          <w:p>
            <w:pPr>
              <w:pStyle w:val="6"/>
              <w:rPr>
                <w:rFonts w:hint="eastAsia" w:ascii="宋体" w:hAnsi="宋体" w:eastAsia="宋体" w:cs="宋体"/>
                <w:sz w:val="24"/>
                <w:szCs w:val="24"/>
                <w:vertAlign w:val="baseline"/>
              </w:rPr>
            </w:pPr>
          </w:p>
        </w:tc>
        <w:tc>
          <w:tcPr>
            <w:tcW w:w="1186" w:type="dxa"/>
          </w:tcPr>
          <w:p>
            <w:pPr>
              <w:pStyle w:val="6"/>
              <w:rPr>
                <w:rFonts w:hint="eastAsia" w:ascii="宋体" w:hAnsi="宋体" w:eastAsia="宋体" w:cs="宋体"/>
                <w:sz w:val="24"/>
                <w:szCs w:val="24"/>
                <w:vertAlign w:val="baseline"/>
              </w:rPr>
            </w:pPr>
          </w:p>
        </w:tc>
        <w:tc>
          <w:tcPr>
            <w:tcW w:w="1405" w:type="dxa"/>
          </w:tcPr>
          <w:p>
            <w:pPr>
              <w:pStyle w:val="6"/>
              <w:rPr>
                <w:rFonts w:hint="eastAsia" w:ascii="宋体" w:hAnsi="宋体" w:eastAsia="宋体" w:cs="宋体"/>
                <w:sz w:val="24"/>
                <w:szCs w:val="24"/>
                <w:vertAlign w:val="baseline"/>
              </w:rPr>
            </w:pPr>
          </w:p>
        </w:tc>
        <w:tc>
          <w:tcPr>
            <w:tcW w:w="1227" w:type="dxa"/>
          </w:tcPr>
          <w:p>
            <w:pPr>
              <w:pStyle w:val="6"/>
              <w:rPr>
                <w:rFonts w:hint="eastAsia" w:ascii="宋体" w:hAnsi="宋体" w:eastAsia="宋体" w:cs="宋体"/>
                <w:sz w:val="24"/>
                <w:szCs w:val="24"/>
                <w:vertAlign w:val="baseline"/>
              </w:rPr>
            </w:pPr>
          </w:p>
        </w:tc>
        <w:tc>
          <w:tcPr>
            <w:tcW w:w="1677" w:type="dxa"/>
          </w:tcPr>
          <w:p>
            <w:pPr>
              <w:pStyle w:val="6"/>
              <w:rPr>
                <w:rFonts w:hint="eastAsia" w:ascii="宋体" w:hAnsi="宋体" w:eastAsia="宋体" w:cs="宋体"/>
                <w:sz w:val="24"/>
                <w:szCs w:val="24"/>
                <w:vertAlign w:val="baseline"/>
              </w:rPr>
            </w:pPr>
          </w:p>
        </w:tc>
        <w:tc>
          <w:tcPr>
            <w:tcW w:w="1214" w:type="dxa"/>
          </w:tcPr>
          <w:p>
            <w:pPr>
              <w:pStyle w:val="6"/>
              <w:rPr>
                <w:rFonts w:hint="eastAsia" w:ascii="宋体" w:hAnsi="宋体" w:eastAsia="宋体" w:cs="宋体"/>
                <w:sz w:val="24"/>
                <w:szCs w:val="24"/>
                <w:vertAlign w:val="baseline"/>
              </w:rPr>
            </w:pPr>
          </w:p>
        </w:tc>
        <w:tc>
          <w:tcPr>
            <w:tcW w:w="1091" w:type="dxa"/>
          </w:tcPr>
          <w:p>
            <w:pPr>
              <w:pStyle w:val="6"/>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64" w:type="dxa"/>
          </w:tcPr>
          <w:p>
            <w:pPr>
              <w:pStyle w:val="6"/>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1282" w:type="dxa"/>
          </w:tcPr>
          <w:p>
            <w:pPr>
              <w:pStyle w:val="6"/>
              <w:rPr>
                <w:rFonts w:hint="eastAsia" w:ascii="宋体" w:hAnsi="宋体" w:eastAsia="宋体" w:cs="宋体"/>
                <w:sz w:val="24"/>
                <w:szCs w:val="24"/>
                <w:vertAlign w:val="baseline"/>
              </w:rPr>
            </w:pPr>
          </w:p>
        </w:tc>
        <w:tc>
          <w:tcPr>
            <w:tcW w:w="1186" w:type="dxa"/>
          </w:tcPr>
          <w:p>
            <w:pPr>
              <w:pStyle w:val="6"/>
              <w:rPr>
                <w:rFonts w:hint="eastAsia" w:ascii="宋体" w:hAnsi="宋体" w:eastAsia="宋体" w:cs="宋体"/>
                <w:sz w:val="24"/>
                <w:szCs w:val="24"/>
                <w:vertAlign w:val="baseline"/>
              </w:rPr>
            </w:pPr>
          </w:p>
        </w:tc>
        <w:tc>
          <w:tcPr>
            <w:tcW w:w="1405" w:type="dxa"/>
          </w:tcPr>
          <w:p>
            <w:pPr>
              <w:pStyle w:val="6"/>
              <w:rPr>
                <w:rFonts w:hint="eastAsia" w:ascii="宋体" w:hAnsi="宋体" w:eastAsia="宋体" w:cs="宋体"/>
                <w:sz w:val="24"/>
                <w:szCs w:val="24"/>
                <w:vertAlign w:val="baseline"/>
              </w:rPr>
            </w:pPr>
          </w:p>
        </w:tc>
        <w:tc>
          <w:tcPr>
            <w:tcW w:w="1227" w:type="dxa"/>
          </w:tcPr>
          <w:p>
            <w:pPr>
              <w:pStyle w:val="6"/>
              <w:rPr>
                <w:rFonts w:hint="eastAsia" w:ascii="宋体" w:hAnsi="宋体" w:eastAsia="宋体" w:cs="宋体"/>
                <w:sz w:val="24"/>
                <w:szCs w:val="24"/>
                <w:vertAlign w:val="baseline"/>
              </w:rPr>
            </w:pPr>
          </w:p>
        </w:tc>
        <w:tc>
          <w:tcPr>
            <w:tcW w:w="1677" w:type="dxa"/>
          </w:tcPr>
          <w:p>
            <w:pPr>
              <w:pStyle w:val="6"/>
              <w:rPr>
                <w:rFonts w:hint="eastAsia" w:ascii="宋体" w:hAnsi="宋体" w:eastAsia="宋体" w:cs="宋体"/>
                <w:sz w:val="24"/>
                <w:szCs w:val="24"/>
                <w:vertAlign w:val="baseline"/>
              </w:rPr>
            </w:pPr>
          </w:p>
        </w:tc>
        <w:tc>
          <w:tcPr>
            <w:tcW w:w="1214" w:type="dxa"/>
          </w:tcPr>
          <w:p>
            <w:pPr>
              <w:pStyle w:val="6"/>
              <w:rPr>
                <w:rFonts w:hint="eastAsia" w:ascii="宋体" w:hAnsi="宋体" w:eastAsia="宋体" w:cs="宋体"/>
                <w:sz w:val="24"/>
                <w:szCs w:val="24"/>
                <w:vertAlign w:val="baseline"/>
              </w:rPr>
            </w:pPr>
          </w:p>
        </w:tc>
        <w:tc>
          <w:tcPr>
            <w:tcW w:w="1091" w:type="dxa"/>
          </w:tcPr>
          <w:p>
            <w:pPr>
              <w:pStyle w:val="6"/>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4" w:type="dxa"/>
          </w:tcPr>
          <w:p>
            <w:pPr>
              <w:pStyle w:val="6"/>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3</w:t>
            </w:r>
          </w:p>
        </w:tc>
        <w:tc>
          <w:tcPr>
            <w:tcW w:w="1282" w:type="dxa"/>
          </w:tcPr>
          <w:p>
            <w:pPr>
              <w:pStyle w:val="6"/>
              <w:rPr>
                <w:rFonts w:hint="eastAsia" w:ascii="宋体" w:hAnsi="宋体" w:eastAsia="宋体" w:cs="宋体"/>
                <w:sz w:val="24"/>
                <w:szCs w:val="24"/>
                <w:vertAlign w:val="baseline"/>
              </w:rPr>
            </w:pPr>
          </w:p>
        </w:tc>
        <w:tc>
          <w:tcPr>
            <w:tcW w:w="1186" w:type="dxa"/>
          </w:tcPr>
          <w:p>
            <w:pPr>
              <w:pStyle w:val="6"/>
              <w:rPr>
                <w:rFonts w:hint="eastAsia" w:ascii="宋体" w:hAnsi="宋体" w:eastAsia="宋体" w:cs="宋体"/>
                <w:sz w:val="24"/>
                <w:szCs w:val="24"/>
                <w:vertAlign w:val="baseline"/>
              </w:rPr>
            </w:pPr>
          </w:p>
        </w:tc>
        <w:tc>
          <w:tcPr>
            <w:tcW w:w="1405" w:type="dxa"/>
          </w:tcPr>
          <w:p>
            <w:pPr>
              <w:pStyle w:val="6"/>
              <w:rPr>
                <w:rFonts w:hint="eastAsia" w:ascii="宋体" w:hAnsi="宋体" w:eastAsia="宋体" w:cs="宋体"/>
                <w:sz w:val="24"/>
                <w:szCs w:val="24"/>
                <w:vertAlign w:val="baseline"/>
              </w:rPr>
            </w:pPr>
          </w:p>
        </w:tc>
        <w:tc>
          <w:tcPr>
            <w:tcW w:w="1227" w:type="dxa"/>
          </w:tcPr>
          <w:p>
            <w:pPr>
              <w:pStyle w:val="6"/>
              <w:rPr>
                <w:rFonts w:hint="eastAsia" w:ascii="宋体" w:hAnsi="宋体" w:eastAsia="宋体" w:cs="宋体"/>
                <w:sz w:val="24"/>
                <w:szCs w:val="24"/>
                <w:vertAlign w:val="baseline"/>
              </w:rPr>
            </w:pPr>
          </w:p>
        </w:tc>
        <w:tc>
          <w:tcPr>
            <w:tcW w:w="1677" w:type="dxa"/>
          </w:tcPr>
          <w:p>
            <w:pPr>
              <w:pStyle w:val="6"/>
              <w:rPr>
                <w:rFonts w:hint="eastAsia" w:ascii="宋体" w:hAnsi="宋体" w:eastAsia="宋体" w:cs="宋体"/>
                <w:sz w:val="24"/>
                <w:szCs w:val="24"/>
                <w:vertAlign w:val="baseline"/>
              </w:rPr>
            </w:pPr>
          </w:p>
        </w:tc>
        <w:tc>
          <w:tcPr>
            <w:tcW w:w="1214" w:type="dxa"/>
          </w:tcPr>
          <w:p>
            <w:pPr>
              <w:pStyle w:val="6"/>
              <w:rPr>
                <w:rFonts w:hint="eastAsia" w:ascii="宋体" w:hAnsi="宋体" w:eastAsia="宋体" w:cs="宋体"/>
                <w:sz w:val="24"/>
                <w:szCs w:val="24"/>
                <w:vertAlign w:val="baseline"/>
              </w:rPr>
            </w:pPr>
          </w:p>
        </w:tc>
        <w:tc>
          <w:tcPr>
            <w:tcW w:w="1091" w:type="dxa"/>
          </w:tcPr>
          <w:p>
            <w:pPr>
              <w:pStyle w:val="6"/>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46" w:type="dxa"/>
            <w:gridSpan w:val="2"/>
            <w:vAlign w:val="center"/>
          </w:tcPr>
          <w:p>
            <w:pPr>
              <w:keepNext w:val="0"/>
              <w:keepLines w:val="0"/>
              <w:widowControl/>
              <w:suppressLineNumbers w:val="0"/>
              <w:ind w:left="0" w:leftChars="0" w:right="0" w:rightChars="0"/>
              <w:jc w:val="both"/>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合计</w:t>
            </w:r>
          </w:p>
        </w:tc>
        <w:tc>
          <w:tcPr>
            <w:tcW w:w="7800" w:type="dxa"/>
            <w:gridSpan w:val="6"/>
            <w:vAlign w:val="center"/>
          </w:tcPr>
          <w:p>
            <w:pPr>
              <w:keepNext w:val="0"/>
              <w:keepLines w:val="0"/>
              <w:widowControl/>
              <w:suppressLineNumbers w:val="0"/>
              <w:ind w:left="0" w:leftChars="0" w:right="0" w:rightChars="0"/>
              <w:jc w:val="both"/>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大写： 小写：</w:t>
            </w:r>
          </w:p>
        </w:tc>
      </w:tr>
    </w:tbl>
    <w:p>
      <w:pPr>
        <w:pStyle w:val="6"/>
        <w:rPr>
          <w:rFonts w:hint="eastAsia" w:ascii="宋体" w:hAnsi="宋体" w:eastAsia="宋体" w:cs="宋体"/>
          <w:sz w:val="24"/>
          <w:szCs w:val="24"/>
        </w:rPr>
      </w:pPr>
    </w:p>
    <w:p>
      <w:pPr>
        <w:pStyle w:val="6"/>
        <w:spacing w:before="72"/>
        <w:ind w:right="767"/>
        <w:jc w:val="both"/>
        <w:rPr>
          <w:rFonts w:hint="eastAsia" w:ascii="宋体" w:hAnsi="宋体" w:eastAsia="宋体" w:cs="宋体"/>
          <w:sz w:val="24"/>
          <w:szCs w:val="24"/>
        </w:rPr>
      </w:pPr>
    </w:p>
    <w:p>
      <w:pPr>
        <w:pStyle w:val="6"/>
        <w:spacing w:before="72"/>
        <w:ind w:right="767"/>
        <w:jc w:val="right"/>
        <w:rPr>
          <w:rFonts w:hint="eastAsia" w:ascii="宋体" w:hAnsi="宋体" w:eastAsia="宋体" w:cs="宋体"/>
          <w:sz w:val="24"/>
          <w:szCs w:val="24"/>
        </w:rPr>
      </w:pPr>
    </w:p>
    <w:p>
      <w:pPr>
        <w:pStyle w:val="6"/>
        <w:spacing w:before="72"/>
        <w:ind w:right="767"/>
        <w:jc w:val="right"/>
        <w:rPr>
          <w:rFonts w:hint="eastAsia" w:ascii="宋体" w:hAnsi="宋体" w:eastAsia="宋体" w:cs="宋体"/>
          <w:sz w:val="24"/>
          <w:szCs w:val="24"/>
        </w:rPr>
      </w:pPr>
    </w:p>
    <w:p>
      <w:pPr>
        <w:pStyle w:val="6"/>
        <w:spacing w:before="72"/>
        <w:ind w:right="767"/>
        <w:jc w:val="right"/>
        <w:rPr>
          <w:rFonts w:hint="eastAsia" w:ascii="宋体" w:hAnsi="宋体" w:eastAsia="宋体" w:cs="宋体"/>
          <w:sz w:val="24"/>
          <w:szCs w:val="24"/>
        </w:rPr>
      </w:pPr>
    </w:p>
    <w:p>
      <w:pPr>
        <w:pStyle w:val="6"/>
        <w:spacing w:before="72"/>
        <w:ind w:right="767"/>
        <w:jc w:val="right"/>
        <w:rPr>
          <w:rFonts w:hint="eastAsia" w:ascii="宋体" w:hAnsi="宋体" w:eastAsia="宋体" w:cs="宋体"/>
          <w:sz w:val="24"/>
          <w:szCs w:val="24"/>
        </w:rPr>
      </w:pPr>
      <w:r>
        <w:rPr>
          <w:rFonts w:hint="eastAsia" w:ascii="宋体" w:hAnsi="宋体" w:eastAsia="宋体" w:cs="宋体"/>
          <w:sz w:val="24"/>
          <w:szCs w:val="24"/>
        </w:rPr>
        <w:t>投标人（并加盖公章）：</w:t>
      </w:r>
    </w:p>
    <w:p>
      <w:pPr>
        <w:spacing w:after="0"/>
        <w:jc w:val="right"/>
        <w:rPr>
          <w:rFonts w:hint="eastAsia" w:ascii="宋体" w:hAnsi="宋体" w:eastAsia="宋体" w:cs="宋体"/>
        </w:rPr>
        <w:sectPr>
          <w:pgSz w:w="11910" w:h="16840"/>
          <w:pgMar w:top="1417" w:right="1287" w:bottom="1446" w:left="1429" w:header="0" w:footer="898" w:gutter="0"/>
          <w:cols w:space="720" w:num="1"/>
        </w:sectPr>
      </w:pPr>
    </w:p>
    <w:p>
      <w:pPr>
        <w:pStyle w:val="18"/>
        <w:numPr>
          <w:ilvl w:val="0"/>
          <w:numId w:val="0"/>
        </w:numPr>
        <w:tabs>
          <w:tab w:val="left" w:pos="4187"/>
        </w:tabs>
        <w:spacing w:before="1" w:after="0" w:line="240" w:lineRule="auto"/>
        <w:ind w:right="0" w:rightChars="0"/>
        <w:jc w:val="center"/>
        <w:rPr>
          <w:rFonts w:hint="eastAsia" w:ascii="宋体" w:hAnsi="宋体" w:eastAsia="宋体" w:cs="宋体"/>
          <w:sz w:val="24"/>
        </w:rPr>
      </w:pPr>
      <w:r>
        <w:rPr>
          <w:rFonts w:hint="eastAsia" w:cs="宋体"/>
          <w:b/>
          <w:bCs/>
          <w:sz w:val="28"/>
          <w:szCs w:val="24"/>
          <w:lang w:val="en-US" w:eastAsia="zh-CN"/>
        </w:rPr>
        <w:t xml:space="preserve">4.3 </w:t>
      </w:r>
      <w:r>
        <w:rPr>
          <w:rFonts w:hint="eastAsia" w:ascii="宋体" w:hAnsi="宋体" w:eastAsia="宋体" w:cs="宋体"/>
          <w:b/>
          <w:bCs/>
          <w:sz w:val="28"/>
          <w:szCs w:val="24"/>
        </w:rPr>
        <w:t>技术方案（实施方案）</w:t>
      </w:r>
    </w:p>
    <w:p>
      <w:pPr>
        <w:pStyle w:val="6"/>
        <w:spacing w:before="8"/>
        <w:rPr>
          <w:rFonts w:hint="eastAsia" w:ascii="宋体" w:hAnsi="宋体" w:eastAsia="宋体" w:cs="宋体"/>
          <w:sz w:val="17"/>
        </w:rPr>
      </w:pPr>
    </w:p>
    <w:p>
      <w:pPr>
        <w:pStyle w:val="6"/>
        <w:ind w:left="1670" w:right="1684"/>
        <w:jc w:val="center"/>
        <w:rPr>
          <w:rFonts w:hint="eastAsia" w:ascii="宋体" w:hAnsi="宋体" w:eastAsia="宋体" w:cs="宋体"/>
          <w:sz w:val="24"/>
          <w:szCs w:val="24"/>
        </w:rPr>
      </w:pPr>
      <w:r>
        <w:rPr>
          <w:rFonts w:hint="eastAsia" w:ascii="宋体" w:hAnsi="宋体" w:eastAsia="宋体" w:cs="宋体"/>
          <w:sz w:val="24"/>
          <w:szCs w:val="24"/>
        </w:rPr>
        <w:t>（投标人根据招标文件要求自行编制）</w:t>
      </w:r>
    </w:p>
    <w:p>
      <w:pPr>
        <w:spacing w:after="0"/>
        <w:jc w:val="center"/>
        <w:rPr>
          <w:rFonts w:hint="eastAsia" w:ascii="宋体" w:hAnsi="宋体" w:eastAsia="宋体" w:cs="宋体"/>
        </w:rPr>
        <w:sectPr>
          <w:pgSz w:w="11910" w:h="16840"/>
          <w:pgMar w:top="1580" w:right="1287" w:bottom="1160" w:left="1429" w:header="0" w:footer="898" w:gutter="0"/>
          <w:cols w:space="720" w:num="1"/>
        </w:sectPr>
      </w:pPr>
    </w:p>
    <w:p>
      <w:pPr>
        <w:pStyle w:val="18"/>
        <w:numPr>
          <w:ilvl w:val="0"/>
          <w:numId w:val="0"/>
        </w:numPr>
        <w:tabs>
          <w:tab w:val="left" w:pos="4792"/>
        </w:tabs>
        <w:spacing w:before="66" w:after="0" w:line="240" w:lineRule="auto"/>
        <w:ind w:right="0" w:rightChars="0"/>
        <w:jc w:val="center"/>
        <w:rPr>
          <w:rFonts w:hint="eastAsia" w:ascii="宋体" w:hAnsi="宋体" w:eastAsia="宋体" w:cs="宋体"/>
          <w:b/>
          <w:bCs/>
          <w:sz w:val="28"/>
          <w:szCs w:val="24"/>
        </w:rPr>
      </w:pPr>
      <w:r>
        <w:rPr>
          <w:rFonts w:hint="eastAsia" w:cs="宋体"/>
          <w:b/>
          <w:bCs/>
          <w:sz w:val="28"/>
          <w:szCs w:val="24"/>
          <w:lang w:val="en-US" w:eastAsia="zh-CN"/>
        </w:rPr>
        <w:t xml:space="preserve">4.4 </w:t>
      </w:r>
      <w:r>
        <w:rPr>
          <w:rFonts w:hint="eastAsia" w:ascii="宋体" w:hAnsi="宋体" w:eastAsia="宋体" w:cs="宋体"/>
          <w:b/>
          <w:bCs/>
          <w:sz w:val="28"/>
          <w:szCs w:val="24"/>
        </w:rPr>
        <w:t>业绩情况表</w:t>
      </w:r>
    </w:p>
    <w:p>
      <w:pPr>
        <w:pStyle w:val="6"/>
        <w:rPr>
          <w:rFonts w:hint="eastAsia" w:ascii="宋体" w:hAnsi="宋体" w:eastAsia="宋体" w:cs="宋体"/>
          <w:sz w:val="20"/>
        </w:rPr>
      </w:pPr>
    </w:p>
    <w:p>
      <w:pPr>
        <w:pStyle w:val="6"/>
        <w:spacing w:before="1"/>
        <w:rPr>
          <w:rFonts w:hint="eastAsia" w:ascii="宋体" w:hAnsi="宋体" w:eastAsia="宋体" w:cs="宋体"/>
          <w:sz w:val="24"/>
          <w:szCs w:val="24"/>
        </w:rPr>
      </w:pPr>
    </w:p>
    <w:p>
      <w:pPr>
        <w:pStyle w:val="6"/>
        <w:spacing w:before="71" w:line="331" w:lineRule="auto"/>
        <w:ind w:left="440" w:leftChars="0" w:right="-46" w:rightChars="0" w:firstLine="0" w:firstLineChars="0"/>
        <w:rPr>
          <w:rFonts w:hint="eastAsia" w:ascii="宋体" w:hAnsi="宋体" w:eastAsia="宋体" w:cs="宋体"/>
          <w:sz w:val="24"/>
          <w:szCs w:val="24"/>
        </w:rPr>
      </w:pPr>
      <w:r>
        <w:rPr>
          <w:rFonts w:hint="eastAsia" w:ascii="宋体" w:hAnsi="宋体" w:eastAsia="宋体" w:cs="宋体"/>
          <w:sz w:val="24"/>
          <w:szCs w:val="24"/>
        </w:rPr>
        <w:t>项目编号：</w:t>
      </w:r>
    </w:p>
    <w:p>
      <w:pPr>
        <w:pStyle w:val="6"/>
        <w:spacing w:before="71" w:line="331" w:lineRule="auto"/>
        <w:ind w:left="440" w:leftChars="0" w:right="-46" w:rightChars="0" w:firstLine="0" w:firstLineChars="0"/>
        <w:rPr>
          <w:rFonts w:hint="eastAsia" w:ascii="宋体" w:hAnsi="宋体" w:eastAsia="宋体" w:cs="宋体"/>
          <w:sz w:val="24"/>
          <w:szCs w:val="24"/>
        </w:rPr>
      </w:pPr>
      <w:r>
        <w:rPr>
          <w:rFonts w:hint="eastAsia" w:ascii="宋体" w:hAnsi="宋体" w:eastAsia="宋体" w:cs="宋体"/>
          <w:spacing w:val="-102"/>
          <w:sz w:val="24"/>
          <w:szCs w:val="24"/>
        </w:rPr>
        <w:t xml:space="preserve"> </w:t>
      </w:r>
      <w:r>
        <w:rPr>
          <w:rFonts w:hint="eastAsia" w:ascii="宋体" w:hAnsi="宋体" w:eastAsia="宋体" w:cs="宋体"/>
          <w:sz w:val="24"/>
          <w:szCs w:val="24"/>
        </w:rPr>
        <w:t>项目名称：</w:t>
      </w:r>
    </w:p>
    <w:tbl>
      <w:tblPr>
        <w:tblStyle w:val="14"/>
        <w:tblpPr w:leftFromText="180" w:rightFromText="180" w:vertAnchor="text" w:horzAnchor="page" w:tblpX="1385" w:tblpY="171"/>
        <w:tblOverlap w:val="never"/>
        <w:tblW w:w="9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810"/>
        <w:gridCol w:w="3578"/>
        <w:gridCol w:w="1440"/>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shd w:val="clear" w:color="auto" w:fill="F3F3F3"/>
          </w:tcPr>
          <w:p>
            <w:pPr>
              <w:pStyle w:val="19"/>
              <w:spacing w:before="7"/>
              <w:rPr>
                <w:rFonts w:hint="eastAsia" w:ascii="宋体" w:hAnsi="宋体" w:eastAsia="宋体" w:cs="宋体"/>
                <w:b/>
                <w:bCs/>
                <w:sz w:val="24"/>
                <w:szCs w:val="24"/>
              </w:rPr>
            </w:pPr>
          </w:p>
          <w:p>
            <w:pPr>
              <w:pStyle w:val="19"/>
              <w:ind w:left="120" w:right="116"/>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0" w:type="dxa"/>
            <w:shd w:val="clear" w:color="auto" w:fill="F3F3F3"/>
          </w:tcPr>
          <w:p>
            <w:pPr>
              <w:pStyle w:val="19"/>
              <w:spacing w:before="7"/>
              <w:rPr>
                <w:rFonts w:hint="eastAsia" w:ascii="宋体" w:hAnsi="宋体" w:eastAsia="宋体" w:cs="宋体"/>
                <w:b/>
                <w:bCs/>
                <w:sz w:val="24"/>
                <w:szCs w:val="24"/>
              </w:rPr>
            </w:pPr>
          </w:p>
          <w:p>
            <w:pPr>
              <w:pStyle w:val="19"/>
              <w:ind w:left="268"/>
              <w:rPr>
                <w:rFonts w:hint="eastAsia" w:ascii="宋体" w:hAnsi="宋体" w:eastAsia="宋体" w:cs="宋体"/>
                <w:b/>
                <w:bCs/>
                <w:sz w:val="24"/>
                <w:szCs w:val="24"/>
              </w:rPr>
            </w:pPr>
            <w:r>
              <w:rPr>
                <w:rFonts w:hint="eastAsia" w:ascii="宋体" w:hAnsi="宋体" w:eastAsia="宋体" w:cs="宋体"/>
                <w:b/>
                <w:bCs/>
                <w:sz w:val="24"/>
                <w:szCs w:val="24"/>
              </w:rPr>
              <w:t>客户单位名称</w:t>
            </w:r>
          </w:p>
        </w:tc>
        <w:tc>
          <w:tcPr>
            <w:tcW w:w="3578" w:type="dxa"/>
            <w:shd w:val="clear" w:color="auto" w:fill="F3F3F3"/>
          </w:tcPr>
          <w:p>
            <w:pPr>
              <w:pStyle w:val="19"/>
              <w:spacing w:before="7"/>
              <w:rPr>
                <w:rFonts w:hint="eastAsia" w:ascii="宋体" w:hAnsi="宋体" w:eastAsia="宋体" w:cs="宋体"/>
                <w:b/>
                <w:bCs/>
                <w:sz w:val="24"/>
                <w:szCs w:val="24"/>
              </w:rPr>
            </w:pPr>
          </w:p>
          <w:p>
            <w:pPr>
              <w:pStyle w:val="19"/>
              <w:ind w:left="840"/>
              <w:rPr>
                <w:rFonts w:hint="eastAsia"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tcPr>
          <w:p>
            <w:pPr>
              <w:pStyle w:val="19"/>
              <w:spacing w:before="97"/>
              <w:ind w:left="292"/>
              <w:rPr>
                <w:rFonts w:hint="eastAsia" w:ascii="宋体" w:hAnsi="宋体" w:eastAsia="宋体" w:cs="宋体"/>
                <w:b/>
                <w:bCs/>
                <w:sz w:val="24"/>
                <w:szCs w:val="24"/>
              </w:rPr>
            </w:pPr>
            <w:r>
              <w:rPr>
                <w:rFonts w:hint="eastAsia" w:ascii="宋体" w:hAnsi="宋体" w:eastAsia="宋体" w:cs="宋体"/>
                <w:b/>
                <w:bCs/>
                <w:sz w:val="24"/>
                <w:szCs w:val="24"/>
              </w:rPr>
              <w:t>合同金额</w:t>
            </w:r>
          </w:p>
          <w:p>
            <w:pPr>
              <w:pStyle w:val="19"/>
              <w:spacing w:before="43"/>
              <w:ind w:left="292"/>
              <w:rPr>
                <w:rFonts w:hint="eastAsia" w:ascii="宋体" w:hAnsi="宋体" w:eastAsia="宋体" w:cs="宋体"/>
                <w:b/>
                <w:bCs/>
                <w:sz w:val="24"/>
                <w:szCs w:val="24"/>
              </w:rPr>
            </w:pPr>
            <w:r>
              <w:rPr>
                <w:rFonts w:hint="eastAsia" w:ascii="宋体" w:hAnsi="宋体" w:eastAsia="宋体" w:cs="宋体"/>
                <w:b/>
                <w:bCs/>
                <w:sz w:val="24"/>
                <w:szCs w:val="24"/>
              </w:rPr>
              <w:t>（万元）</w:t>
            </w:r>
          </w:p>
        </w:tc>
        <w:tc>
          <w:tcPr>
            <w:tcW w:w="1709" w:type="dxa"/>
            <w:shd w:val="clear" w:color="auto" w:fill="F3F3F3"/>
          </w:tcPr>
          <w:p>
            <w:pPr>
              <w:pStyle w:val="19"/>
              <w:spacing w:before="7"/>
              <w:rPr>
                <w:rFonts w:hint="eastAsia" w:ascii="宋体" w:hAnsi="宋体" w:eastAsia="宋体" w:cs="宋体"/>
                <w:b/>
                <w:bCs/>
                <w:sz w:val="24"/>
                <w:szCs w:val="24"/>
              </w:rPr>
            </w:pPr>
          </w:p>
          <w:p>
            <w:pPr>
              <w:pStyle w:val="19"/>
              <w:ind w:left="215"/>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16" w:type="dxa"/>
          </w:tcPr>
          <w:p>
            <w:pPr>
              <w:pStyle w:val="19"/>
              <w:spacing w:before="2"/>
              <w:rPr>
                <w:rFonts w:hint="eastAsia" w:ascii="宋体" w:hAnsi="宋体" w:eastAsia="宋体" w:cs="宋体"/>
                <w:sz w:val="24"/>
                <w:szCs w:val="24"/>
              </w:rPr>
            </w:pPr>
          </w:p>
          <w:p>
            <w:pPr>
              <w:pStyle w:val="19"/>
              <w:ind w:left="4"/>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810" w:type="dxa"/>
          </w:tcPr>
          <w:p>
            <w:pPr>
              <w:pStyle w:val="19"/>
              <w:rPr>
                <w:rFonts w:hint="eastAsia" w:ascii="宋体" w:hAnsi="宋体" w:eastAsia="宋体" w:cs="宋体"/>
                <w:sz w:val="24"/>
                <w:szCs w:val="24"/>
              </w:rPr>
            </w:pPr>
          </w:p>
        </w:tc>
        <w:tc>
          <w:tcPr>
            <w:tcW w:w="3578" w:type="dxa"/>
          </w:tcPr>
          <w:p>
            <w:pPr>
              <w:pStyle w:val="19"/>
              <w:rPr>
                <w:rFonts w:hint="eastAsia" w:ascii="宋体" w:hAnsi="宋体" w:eastAsia="宋体" w:cs="宋体"/>
                <w:sz w:val="24"/>
                <w:szCs w:val="24"/>
              </w:rPr>
            </w:pPr>
          </w:p>
        </w:tc>
        <w:tc>
          <w:tcPr>
            <w:tcW w:w="1440" w:type="dxa"/>
          </w:tcPr>
          <w:p>
            <w:pPr>
              <w:pStyle w:val="19"/>
              <w:rPr>
                <w:rFonts w:hint="eastAsia" w:ascii="宋体" w:hAnsi="宋体" w:eastAsia="宋体" w:cs="宋体"/>
                <w:sz w:val="24"/>
                <w:szCs w:val="24"/>
              </w:rPr>
            </w:pPr>
          </w:p>
        </w:tc>
        <w:tc>
          <w:tcPr>
            <w:tcW w:w="1709"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16" w:type="dxa"/>
          </w:tcPr>
          <w:p>
            <w:pPr>
              <w:pStyle w:val="19"/>
              <w:spacing w:before="2"/>
              <w:rPr>
                <w:rFonts w:hint="eastAsia" w:ascii="宋体" w:hAnsi="宋体" w:eastAsia="宋体" w:cs="宋体"/>
                <w:sz w:val="24"/>
                <w:szCs w:val="24"/>
              </w:rPr>
            </w:pPr>
          </w:p>
          <w:p>
            <w:pPr>
              <w:pStyle w:val="19"/>
              <w:ind w:left="4"/>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810" w:type="dxa"/>
          </w:tcPr>
          <w:p>
            <w:pPr>
              <w:pStyle w:val="19"/>
              <w:rPr>
                <w:rFonts w:hint="eastAsia" w:ascii="宋体" w:hAnsi="宋体" w:eastAsia="宋体" w:cs="宋体"/>
                <w:sz w:val="24"/>
                <w:szCs w:val="24"/>
              </w:rPr>
            </w:pPr>
          </w:p>
        </w:tc>
        <w:tc>
          <w:tcPr>
            <w:tcW w:w="3578" w:type="dxa"/>
          </w:tcPr>
          <w:p>
            <w:pPr>
              <w:pStyle w:val="19"/>
              <w:rPr>
                <w:rFonts w:hint="eastAsia" w:ascii="宋体" w:hAnsi="宋体" w:eastAsia="宋体" w:cs="宋体"/>
                <w:sz w:val="24"/>
                <w:szCs w:val="24"/>
              </w:rPr>
            </w:pPr>
          </w:p>
        </w:tc>
        <w:tc>
          <w:tcPr>
            <w:tcW w:w="1440" w:type="dxa"/>
          </w:tcPr>
          <w:p>
            <w:pPr>
              <w:pStyle w:val="19"/>
              <w:rPr>
                <w:rFonts w:hint="eastAsia" w:ascii="宋体" w:hAnsi="宋体" w:eastAsia="宋体" w:cs="宋体"/>
                <w:sz w:val="24"/>
                <w:szCs w:val="24"/>
              </w:rPr>
            </w:pPr>
          </w:p>
        </w:tc>
        <w:tc>
          <w:tcPr>
            <w:tcW w:w="1709"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16" w:type="dxa"/>
          </w:tcPr>
          <w:p>
            <w:pPr>
              <w:pStyle w:val="19"/>
              <w:spacing w:before="2"/>
              <w:rPr>
                <w:rFonts w:hint="eastAsia" w:ascii="宋体" w:hAnsi="宋体" w:eastAsia="宋体" w:cs="宋体"/>
                <w:sz w:val="24"/>
                <w:szCs w:val="24"/>
              </w:rPr>
            </w:pPr>
          </w:p>
          <w:p>
            <w:pPr>
              <w:pStyle w:val="19"/>
              <w:ind w:left="4"/>
              <w:jc w:val="center"/>
              <w:rPr>
                <w:rFonts w:hint="eastAsia" w:ascii="宋体" w:hAnsi="宋体" w:eastAsia="宋体" w:cs="宋体"/>
                <w:sz w:val="24"/>
                <w:szCs w:val="24"/>
              </w:rPr>
            </w:pPr>
            <w:r>
              <w:rPr>
                <w:rFonts w:hint="eastAsia" w:ascii="宋体" w:hAnsi="宋体" w:eastAsia="宋体" w:cs="宋体"/>
                <w:w w:val="100"/>
                <w:sz w:val="24"/>
                <w:szCs w:val="24"/>
              </w:rPr>
              <w:t>3</w:t>
            </w:r>
          </w:p>
        </w:tc>
        <w:tc>
          <w:tcPr>
            <w:tcW w:w="1810" w:type="dxa"/>
          </w:tcPr>
          <w:p>
            <w:pPr>
              <w:pStyle w:val="19"/>
              <w:rPr>
                <w:rFonts w:hint="eastAsia" w:ascii="宋体" w:hAnsi="宋体" w:eastAsia="宋体" w:cs="宋体"/>
                <w:sz w:val="24"/>
                <w:szCs w:val="24"/>
              </w:rPr>
            </w:pPr>
          </w:p>
        </w:tc>
        <w:tc>
          <w:tcPr>
            <w:tcW w:w="3578" w:type="dxa"/>
          </w:tcPr>
          <w:p>
            <w:pPr>
              <w:pStyle w:val="19"/>
              <w:rPr>
                <w:rFonts w:hint="eastAsia" w:ascii="宋体" w:hAnsi="宋体" w:eastAsia="宋体" w:cs="宋体"/>
                <w:sz w:val="24"/>
                <w:szCs w:val="24"/>
              </w:rPr>
            </w:pPr>
          </w:p>
        </w:tc>
        <w:tc>
          <w:tcPr>
            <w:tcW w:w="1440" w:type="dxa"/>
          </w:tcPr>
          <w:p>
            <w:pPr>
              <w:pStyle w:val="19"/>
              <w:rPr>
                <w:rFonts w:hint="eastAsia" w:ascii="宋体" w:hAnsi="宋体" w:eastAsia="宋体" w:cs="宋体"/>
                <w:sz w:val="24"/>
                <w:szCs w:val="24"/>
              </w:rPr>
            </w:pPr>
          </w:p>
        </w:tc>
        <w:tc>
          <w:tcPr>
            <w:tcW w:w="1709"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16" w:type="dxa"/>
          </w:tcPr>
          <w:p>
            <w:pPr>
              <w:pStyle w:val="19"/>
              <w:spacing w:before="2"/>
              <w:rPr>
                <w:rFonts w:hint="eastAsia" w:ascii="宋体" w:hAnsi="宋体" w:eastAsia="宋体" w:cs="宋体"/>
                <w:sz w:val="24"/>
                <w:szCs w:val="24"/>
              </w:rPr>
            </w:pPr>
          </w:p>
          <w:p>
            <w:pPr>
              <w:pStyle w:val="19"/>
              <w:ind w:left="4"/>
              <w:jc w:val="center"/>
              <w:rPr>
                <w:rFonts w:hint="eastAsia" w:ascii="宋体" w:hAnsi="宋体" w:eastAsia="宋体" w:cs="宋体"/>
                <w:sz w:val="24"/>
                <w:szCs w:val="24"/>
              </w:rPr>
            </w:pPr>
            <w:r>
              <w:rPr>
                <w:rFonts w:hint="eastAsia" w:ascii="宋体" w:hAnsi="宋体" w:eastAsia="宋体" w:cs="宋体"/>
                <w:w w:val="100"/>
                <w:sz w:val="24"/>
                <w:szCs w:val="24"/>
              </w:rPr>
              <w:t>4</w:t>
            </w:r>
          </w:p>
        </w:tc>
        <w:tc>
          <w:tcPr>
            <w:tcW w:w="1810" w:type="dxa"/>
          </w:tcPr>
          <w:p>
            <w:pPr>
              <w:pStyle w:val="19"/>
              <w:rPr>
                <w:rFonts w:hint="eastAsia" w:ascii="宋体" w:hAnsi="宋体" w:eastAsia="宋体" w:cs="宋体"/>
                <w:sz w:val="24"/>
                <w:szCs w:val="24"/>
              </w:rPr>
            </w:pPr>
          </w:p>
        </w:tc>
        <w:tc>
          <w:tcPr>
            <w:tcW w:w="3578" w:type="dxa"/>
          </w:tcPr>
          <w:p>
            <w:pPr>
              <w:pStyle w:val="19"/>
              <w:rPr>
                <w:rFonts w:hint="eastAsia" w:ascii="宋体" w:hAnsi="宋体" w:eastAsia="宋体" w:cs="宋体"/>
                <w:sz w:val="24"/>
                <w:szCs w:val="24"/>
              </w:rPr>
            </w:pPr>
          </w:p>
        </w:tc>
        <w:tc>
          <w:tcPr>
            <w:tcW w:w="1440" w:type="dxa"/>
          </w:tcPr>
          <w:p>
            <w:pPr>
              <w:pStyle w:val="19"/>
              <w:rPr>
                <w:rFonts w:hint="eastAsia" w:ascii="宋体" w:hAnsi="宋体" w:eastAsia="宋体" w:cs="宋体"/>
                <w:sz w:val="24"/>
                <w:szCs w:val="24"/>
              </w:rPr>
            </w:pPr>
          </w:p>
        </w:tc>
        <w:tc>
          <w:tcPr>
            <w:tcW w:w="1709"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16" w:type="dxa"/>
          </w:tcPr>
          <w:p>
            <w:pPr>
              <w:pStyle w:val="19"/>
              <w:spacing w:before="2"/>
              <w:rPr>
                <w:rFonts w:hint="eastAsia" w:ascii="宋体" w:hAnsi="宋体" w:eastAsia="宋体" w:cs="宋体"/>
                <w:sz w:val="24"/>
                <w:szCs w:val="24"/>
              </w:rPr>
            </w:pPr>
          </w:p>
          <w:p>
            <w:pPr>
              <w:pStyle w:val="19"/>
              <w:ind w:left="125" w:right="112"/>
              <w:jc w:val="center"/>
              <w:rPr>
                <w:rFonts w:hint="eastAsia" w:ascii="宋体" w:hAnsi="宋体" w:eastAsia="宋体" w:cs="宋体"/>
                <w:sz w:val="24"/>
                <w:szCs w:val="24"/>
              </w:rPr>
            </w:pPr>
            <w:r>
              <w:rPr>
                <w:rFonts w:hint="eastAsia" w:ascii="宋体" w:hAnsi="宋体" w:eastAsia="宋体" w:cs="宋体"/>
                <w:sz w:val="24"/>
                <w:szCs w:val="24"/>
              </w:rPr>
              <w:t>……</w:t>
            </w:r>
          </w:p>
        </w:tc>
        <w:tc>
          <w:tcPr>
            <w:tcW w:w="1810" w:type="dxa"/>
          </w:tcPr>
          <w:p>
            <w:pPr>
              <w:pStyle w:val="19"/>
              <w:rPr>
                <w:rFonts w:hint="eastAsia" w:ascii="宋体" w:hAnsi="宋体" w:eastAsia="宋体" w:cs="宋体"/>
                <w:sz w:val="24"/>
                <w:szCs w:val="24"/>
              </w:rPr>
            </w:pPr>
          </w:p>
        </w:tc>
        <w:tc>
          <w:tcPr>
            <w:tcW w:w="3578" w:type="dxa"/>
          </w:tcPr>
          <w:p>
            <w:pPr>
              <w:pStyle w:val="19"/>
              <w:rPr>
                <w:rFonts w:hint="eastAsia" w:ascii="宋体" w:hAnsi="宋体" w:eastAsia="宋体" w:cs="宋体"/>
                <w:sz w:val="24"/>
                <w:szCs w:val="24"/>
              </w:rPr>
            </w:pPr>
          </w:p>
        </w:tc>
        <w:tc>
          <w:tcPr>
            <w:tcW w:w="1440" w:type="dxa"/>
          </w:tcPr>
          <w:p>
            <w:pPr>
              <w:pStyle w:val="19"/>
              <w:rPr>
                <w:rFonts w:hint="eastAsia" w:ascii="宋体" w:hAnsi="宋体" w:eastAsia="宋体" w:cs="宋体"/>
                <w:sz w:val="24"/>
                <w:szCs w:val="24"/>
              </w:rPr>
            </w:pPr>
          </w:p>
        </w:tc>
        <w:tc>
          <w:tcPr>
            <w:tcW w:w="1709" w:type="dxa"/>
          </w:tcPr>
          <w:p>
            <w:pPr>
              <w:pStyle w:val="19"/>
              <w:rPr>
                <w:rFonts w:hint="eastAsia" w:ascii="宋体" w:hAnsi="宋体" w:eastAsia="宋体" w:cs="宋体"/>
                <w:sz w:val="24"/>
                <w:szCs w:val="24"/>
              </w:rPr>
            </w:pPr>
          </w:p>
        </w:tc>
      </w:tr>
    </w:tbl>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72"/>
        <w:ind w:left="729"/>
        <w:rPr>
          <w:rFonts w:hint="eastAsia" w:ascii="宋体" w:hAnsi="宋体" w:eastAsia="宋体" w:cs="宋体"/>
        </w:rPr>
      </w:pPr>
      <w:r>
        <w:rPr>
          <w:rFonts w:hint="eastAsia" w:ascii="宋体" w:hAnsi="宋体" w:eastAsia="宋体" w:cs="宋体"/>
          <w:sz w:val="24"/>
          <w:szCs w:val="24"/>
        </w:rPr>
        <w:t>投标人（并加盖公章）</w:t>
      </w:r>
      <w:r>
        <w:rPr>
          <w:rFonts w:hint="eastAsia" w:ascii="宋体" w:hAnsi="宋体" w:eastAsia="宋体" w:cs="宋体"/>
        </w:rPr>
        <w:t>：</w:t>
      </w:r>
    </w:p>
    <w:p>
      <w:pPr>
        <w:spacing w:after="0"/>
        <w:rPr>
          <w:rFonts w:hint="eastAsia" w:ascii="宋体" w:hAnsi="宋体" w:eastAsia="宋体" w:cs="宋体"/>
        </w:rPr>
        <w:sectPr>
          <w:pgSz w:w="11910" w:h="16840"/>
          <w:pgMar w:top="1417" w:right="1287" w:bottom="1276" w:left="1429" w:header="0" w:footer="898" w:gutter="0"/>
          <w:cols w:space="720" w:num="1"/>
        </w:sectPr>
      </w:pPr>
    </w:p>
    <w:p>
      <w:pPr>
        <w:pStyle w:val="18"/>
        <w:numPr>
          <w:ilvl w:val="0"/>
          <w:numId w:val="0"/>
        </w:numPr>
        <w:tabs>
          <w:tab w:val="left" w:pos="4912"/>
        </w:tabs>
        <w:spacing w:before="66" w:after="0" w:line="240" w:lineRule="auto"/>
        <w:ind w:right="0" w:rightChars="0"/>
        <w:jc w:val="center"/>
        <w:rPr>
          <w:rFonts w:hint="eastAsia" w:ascii="宋体" w:hAnsi="宋体" w:eastAsia="宋体" w:cs="宋体"/>
          <w:b/>
          <w:bCs/>
          <w:sz w:val="28"/>
          <w:szCs w:val="24"/>
        </w:rPr>
      </w:pPr>
      <w:r>
        <w:rPr>
          <w:rFonts w:hint="eastAsia" w:cs="宋体"/>
          <w:b/>
          <w:bCs/>
          <w:sz w:val="28"/>
          <w:szCs w:val="24"/>
          <w:lang w:val="en-US" w:eastAsia="zh-CN"/>
        </w:rPr>
        <w:t xml:space="preserve">4.5 </w:t>
      </w:r>
      <w:r>
        <w:rPr>
          <w:rFonts w:hint="eastAsia" w:ascii="宋体" w:hAnsi="宋体" w:eastAsia="宋体" w:cs="宋体"/>
          <w:b/>
          <w:bCs/>
          <w:sz w:val="28"/>
          <w:szCs w:val="24"/>
        </w:rPr>
        <w:t>服务承诺</w:t>
      </w:r>
    </w:p>
    <w:p>
      <w:pPr>
        <w:pStyle w:val="6"/>
        <w:spacing w:before="179"/>
        <w:ind w:left="1670" w:right="1684"/>
        <w:jc w:val="center"/>
        <w:rPr>
          <w:rFonts w:hint="eastAsia" w:ascii="宋体" w:hAnsi="宋体" w:eastAsia="宋体" w:cs="宋体"/>
          <w:sz w:val="24"/>
          <w:szCs w:val="24"/>
        </w:rPr>
      </w:pPr>
      <w:r>
        <w:rPr>
          <w:rFonts w:hint="eastAsia" w:ascii="宋体" w:hAnsi="宋体" w:eastAsia="宋体" w:cs="宋体"/>
          <w:sz w:val="24"/>
          <w:szCs w:val="24"/>
        </w:rPr>
        <w:t>（投标人根据招标文件要求自行编制）</w:t>
      </w:r>
    </w:p>
    <w:p>
      <w:pPr>
        <w:spacing w:after="0"/>
        <w:jc w:val="center"/>
        <w:rPr>
          <w:rFonts w:hint="eastAsia" w:ascii="宋体" w:hAnsi="宋体" w:eastAsia="宋体" w:cs="宋体"/>
        </w:rPr>
        <w:sectPr>
          <w:pgSz w:w="11910" w:h="16840"/>
          <w:pgMar w:top="1417" w:right="1287" w:bottom="1276" w:left="1429" w:header="0" w:footer="898" w:gutter="0"/>
          <w:cols w:space="720" w:num="1"/>
        </w:sectPr>
      </w:pPr>
    </w:p>
    <w:p>
      <w:pPr>
        <w:pStyle w:val="6"/>
        <w:rPr>
          <w:rFonts w:hint="eastAsia" w:ascii="宋体" w:hAnsi="宋体" w:eastAsia="宋体" w:cs="宋体"/>
          <w:sz w:val="20"/>
        </w:rPr>
      </w:pPr>
    </w:p>
    <w:p>
      <w:pPr>
        <w:pStyle w:val="18"/>
        <w:numPr>
          <w:ilvl w:val="0"/>
          <w:numId w:val="0"/>
        </w:numPr>
        <w:tabs>
          <w:tab w:val="left" w:pos="2685"/>
        </w:tabs>
        <w:spacing w:before="66" w:after="0" w:line="240" w:lineRule="auto"/>
        <w:ind w:right="20" w:rightChars="0"/>
        <w:jc w:val="center"/>
        <w:rPr>
          <w:rFonts w:hint="eastAsia" w:ascii="宋体" w:hAnsi="宋体" w:eastAsia="宋体" w:cs="宋体"/>
          <w:b/>
          <w:bCs/>
          <w:sz w:val="28"/>
          <w:szCs w:val="28"/>
        </w:rPr>
      </w:pPr>
      <w:r>
        <w:rPr>
          <w:rFonts w:hint="eastAsia" w:cs="宋体"/>
          <w:b/>
          <w:bCs/>
          <w:sz w:val="28"/>
          <w:szCs w:val="28"/>
          <w:lang w:val="en-US" w:eastAsia="zh-CN"/>
        </w:rPr>
        <w:t xml:space="preserve">4.6 </w:t>
      </w:r>
      <w:r>
        <w:rPr>
          <w:rFonts w:hint="eastAsia" w:ascii="宋体" w:hAnsi="宋体" w:eastAsia="宋体" w:cs="宋体"/>
          <w:b/>
          <w:bCs/>
          <w:sz w:val="28"/>
          <w:szCs w:val="28"/>
        </w:rPr>
        <w:t>“节能产品政府采购品目清单”强制节能产品情况</w:t>
      </w:r>
    </w:p>
    <w:p>
      <w:pPr>
        <w:pStyle w:val="6"/>
        <w:rPr>
          <w:rFonts w:hint="eastAsia" w:ascii="宋体" w:hAnsi="宋体" w:eastAsia="宋体" w:cs="宋体"/>
          <w:sz w:val="20"/>
        </w:rPr>
      </w:pPr>
    </w:p>
    <w:p>
      <w:pPr>
        <w:pStyle w:val="6"/>
        <w:spacing w:before="1"/>
        <w:rPr>
          <w:rFonts w:hint="eastAsia" w:ascii="宋体" w:hAnsi="宋体" w:eastAsia="宋体" w:cs="宋体"/>
          <w:sz w:val="17"/>
        </w:rPr>
      </w:pPr>
    </w:p>
    <w:p>
      <w:pPr>
        <w:pStyle w:val="6"/>
        <w:spacing w:before="71" w:line="420" w:lineRule="auto"/>
        <w:ind w:left="0" w:leftChars="0" w:right="-46" w:rightChars="0" w:firstLine="0" w:firstLineChars="0"/>
        <w:rPr>
          <w:rFonts w:hint="eastAsia" w:ascii="宋体" w:hAnsi="宋体" w:eastAsia="宋体" w:cs="宋体"/>
          <w:sz w:val="24"/>
          <w:szCs w:val="24"/>
        </w:rPr>
      </w:pPr>
      <w:r>
        <w:rPr>
          <w:rFonts w:hint="eastAsia" w:ascii="宋体" w:hAnsi="宋体" w:eastAsia="宋体" w:cs="宋体"/>
          <w:sz w:val="24"/>
          <w:szCs w:val="24"/>
        </w:rPr>
        <w:t>项目编号：</w:t>
      </w:r>
    </w:p>
    <w:p>
      <w:pPr>
        <w:pStyle w:val="6"/>
        <w:spacing w:before="71" w:line="420" w:lineRule="auto"/>
        <w:ind w:left="0" w:leftChars="0" w:right="-46" w:rightChars="0" w:firstLine="0" w:firstLineChars="0"/>
        <w:rPr>
          <w:rFonts w:hint="eastAsia" w:ascii="宋体" w:hAnsi="宋体" w:eastAsia="宋体" w:cs="宋体"/>
          <w:sz w:val="24"/>
          <w:szCs w:val="24"/>
        </w:rPr>
      </w:pPr>
      <w:r>
        <w:rPr>
          <w:rFonts w:hint="eastAsia" w:ascii="宋体" w:hAnsi="宋体" w:eastAsia="宋体" w:cs="宋体"/>
          <w:spacing w:val="-102"/>
          <w:sz w:val="24"/>
          <w:szCs w:val="24"/>
        </w:rPr>
        <w:t xml:space="preserve"> </w:t>
      </w:r>
      <w:r>
        <w:rPr>
          <w:rFonts w:hint="eastAsia" w:ascii="宋体" w:hAnsi="宋体" w:eastAsia="宋体" w:cs="宋体"/>
          <w:sz w:val="24"/>
          <w:szCs w:val="24"/>
        </w:rPr>
        <w:t>项目名称：</w:t>
      </w:r>
    </w:p>
    <w:tbl>
      <w:tblPr>
        <w:tblStyle w:val="14"/>
        <w:tblpPr w:leftFromText="180" w:rightFromText="180" w:vertAnchor="text" w:horzAnchor="page" w:tblpX="1467" w:tblpY="305"/>
        <w:tblOverlap w:val="never"/>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9" w:type="dxa"/>
            <w:shd w:val="clear" w:color="auto" w:fill="F1F1F1"/>
          </w:tcPr>
          <w:p>
            <w:pPr>
              <w:pStyle w:val="19"/>
              <w:spacing w:before="20"/>
              <w:ind w:left="158"/>
              <w:rPr>
                <w:rFonts w:hint="eastAsia" w:ascii="宋体" w:hAnsi="宋体" w:eastAsia="宋体" w:cs="宋体"/>
                <w:sz w:val="24"/>
                <w:szCs w:val="24"/>
              </w:rPr>
            </w:pPr>
            <w:r>
              <w:rPr>
                <w:rFonts w:hint="eastAsia" w:ascii="宋体" w:hAnsi="宋体" w:eastAsia="宋体" w:cs="宋体"/>
                <w:w w:val="100"/>
                <w:sz w:val="24"/>
                <w:szCs w:val="24"/>
              </w:rPr>
              <w:t>序</w:t>
            </w:r>
          </w:p>
          <w:p>
            <w:pPr>
              <w:pStyle w:val="19"/>
              <w:spacing w:before="43"/>
              <w:ind w:left="158"/>
              <w:rPr>
                <w:rFonts w:hint="eastAsia" w:ascii="宋体" w:hAnsi="宋体" w:eastAsia="宋体" w:cs="宋体"/>
                <w:sz w:val="24"/>
                <w:szCs w:val="24"/>
              </w:rPr>
            </w:pPr>
            <w:r>
              <w:rPr>
                <w:rFonts w:hint="eastAsia" w:ascii="宋体" w:hAnsi="宋体" w:eastAsia="宋体" w:cs="宋体"/>
                <w:w w:val="100"/>
                <w:sz w:val="24"/>
                <w:szCs w:val="24"/>
              </w:rPr>
              <w:t>号</w:t>
            </w:r>
          </w:p>
        </w:tc>
        <w:tc>
          <w:tcPr>
            <w:tcW w:w="1374" w:type="dxa"/>
            <w:shd w:val="clear" w:color="auto" w:fill="F1F1F1"/>
          </w:tcPr>
          <w:p>
            <w:pPr>
              <w:pStyle w:val="19"/>
              <w:spacing w:before="174"/>
              <w:ind w:left="258"/>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523" w:type="dxa"/>
            <w:shd w:val="clear" w:color="auto" w:fill="F1F1F1"/>
          </w:tcPr>
          <w:p>
            <w:pPr>
              <w:pStyle w:val="19"/>
              <w:spacing w:before="174"/>
              <w:ind w:right="526"/>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40" w:type="dxa"/>
            <w:shd w:val="clear" w:color="auto" w:fill="F1F1F1"/>
          </w:tcPr>
          <w:p>
            <w:pPr>
              <w:pStyle w:val="19"/>
              <w:spacing w:before="174"/>
              <w:ind w:left="189"/>
              <w:rPr>
                <w:rFonts w:hint="eastAsia" w:ascii="宋体" w:hAnsi="宋体" w:eastAsia="宋体" w:cs="宋体"/>
                <w:sz w:val="24"/>
                <w:szCs w:val="24"/>
              </w:rPr>
            </w:pPr>
            <w:r>
              <w:rPr>
                <w:rFonts w:hint="eastAsia" w:ascii="宋体" w:hAnsi="宋体" w:eastAsia="宋体" w:cs="宋体"/>
                <w:sz w:val="24"/>
                <w:szCs w:val="24"/>
              </w:rPr>
              <w:t>产品型号</w:t>
            </w:r>
          </w:p>
        </w:tc>
        <w:tc>
          <w:tcPr>
            <w:tcW w:w="1649" w:type="dxa"/>
            <w:shd w:val="clear" w:color="auto" w:fill="F1F1F1"/>
          </w:tcPr>
          <w:p>
            <w:pPr>
              <w:pStyle w:val="19"/>
              <w:spacing w:before="174"/>
              <w:ind w:left="183"/>
              <w:rPr>
                <w:rFonts w:hint="eastAsia" w:ascii="宋体" w:hAnsi="宋体" w:eastAsia="宋体" w:cs="宋体"/>
                <w:sz w:val="24"/>
                <w:szCs w:val="24"/>
              </w:rPr>
            </w:pPr>
            <w:r>
              <w:rPr>
                <w:rFonts w:hint="eastAsia" w:ascii="宋体" w:hAnsi="宋体" w:eastAsia="宋体" w:cs="宋体"/>
                <w:sz w:val="24"/>
                <w:szCs w:val="24"/>
              </w:rPr>
              <w:t>认证证书编号</w:t>
            </w:r>
          </w:p>
        </w:tc>
        <w:tc>
          <w:tcPr>
            <w:tcW w:w="1605" w:type="dxa"/>
            <w:shd w:val="clear" w:color="auto" w:fill="F1F1F1"/>
          </w:tcPr>
          <w:p>
            <w:pPr>
              <w:pStyle w:val="19"/>
              <w:spacing w:before="174"/>
              <w:ind w:left="268"/>
              <w:rPr>
                <w:rFonts w:hint="eastAsia" w:ascii="宋体" w:hAnsi="宋体" w:eastAsia="宋体" w:cs="宋体"/>
                <w:sz w:val="24"/>
                <w:szCs w:val="24"/>
              </w:rPr>
            </w:pPr>
            <w:r>
              <w:rPr>
                <w:rFonts w:hint="eastAsia" w:ascii="宋体" w:hAnsi="宋体" w:eastAsia="宋体" w:cs="宋体"/>
                <w:sz w:val="24"/>
                <w:szCs w:val="24"/>
              </w:rPr>
              <w:t>证书有效期</w:t>
            </w:r>
          </w:p>
        </w:tc>
        <w:tc>
          <w:tcPr>
            <w:tcW w:w="1418" w:type="dxa"/>
            <w:shd w:val="clear" w:color="auto" w:fill="F1F1F1"/>
          </w:tcPr>
          <w:p>
            <w:pPr>
              <w:pStyle w:val="19"/>
              <w:spacing w:before="174"/>
              <w:ind w:left="276"/>
              <w:rPr>
                <w:rFonts w:hint="eastAsia" w:ascii="宋体" w:hAnsi="宋体" w:eastAsia="宋体" w:cs="宋体"/>
                <w:sz w:val="24"/>
                <w:szCs w:val="24"/>
              </w:rPr>
            </w:pPr>
            <w:r>
              <w:rPr>
                <w:rFonts w:hint="eastAsia" w:ascii="宋体" w:hAnsi="宋体" w:eastAsia="宋体" w:cs="宋体"/>
                <w:sz w:val="24"/>
                <w:szCs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bl>
    <w:p>
      <w:pPr>
        <w:pStyle w:val="6"/>
        <w:spacing w:before="4" w:after="1"/>
        <w:rPr>
          <w:rFonts w:hint="eastAsia" w:ascii="宋体" w:hAnsi="宋体" w:eastAsia="宋体" w:cs="宋体"/>
          <w:sz w:val="24"/>
          <w:szCs w:val="24"/>
        </w:rPr>
      </w:pPr>
    </w:p>
    <w:p>
      <w:pPr>
        <w:pStyle w:val="6"/>
        <w:spacing w:before="4"/>
        <w:rPr>
          <w:rFonts w:hint="eastAsia" w:ascii="宋体" w:hAnsi="宋体" w:eastAsia="宋体" w:cs="宋体"/>
          <w:sz w:val="24"/>
          <w:szCs w:val="24"/>
        </w:rPr>
      </w:pPr>
    </w:p>
    <w:p>
      <w:pPr>
        <w:pStyle w:val="6"/>
        <w:spacing w:before="72"/>
        <w:ind w:left="729"/>
        <w:rPr>
          <w:rFonts w:hint="eastAsia" w:ascii="宋体" w:hAnsi="宋体" w:eastAsia="宋体" w:cs="宋体"/>
          <w:sz w:val="24"/>
          <w:szCs w:val="24"/>
        </w:rPr>
      </w:pPr>
      <w:r>
        <w:rPr>
          <w:rFonts w:hint="eastAsia" w:ascii="宋体" w:hAnsi="宋体" w:eastAsia="宋体" w:cs="宋体"/>
          <w:sz w:val="24"/>
          <w:szCs w:val="24"/>
        </w:rPr>
        <w:t>投标人（并加盖公章）：</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ind w:left="729"/>
        <w:rPr>
          <w:rFonts w:hint="eastAsia" w:ascii="宋体" w:hAnsi="宋体" w:eastAsia="宋体" w:cs="宋体"/>
        </w:rPr>
      </w:pPr>
      <w:r>
        <w:rPr>
          <w:rFonts w:hint="eastAsia" w:ascii="宋体" w:hAnsi="宋体" w:eastAsia="宋体" w:cs="宋体"/>
          <w:sz w:val="24"/>
          <w:szCs w:val="24"/>
        </w:rPr>
        <w:t>说明：所投产品节能认证证书须附后。</w:t>
      </w:r>
    </w:p>
    <w:p>
      <w:pPr>
        <w:spacing w:after="0"/>
        <w:rPr>
          <w:rFonts w:hint="eastAsia" w:ascii="宋体" w:hAnsi="宋体" w:eastAsia="宋体" w:cs="宋体"/>
        </w:rPr>
        <w:sectPr>
          <w:pgSz w:w="11910" w:h="16840"/>
          <w:pgMar w:top="1468" w:right="1287" w:bottom="1446" w:left="1429" w:header="0" w:footer="898" w:gutter="0"/>
          <w:cols w:space="720" w:num="1"/>
        </w:sectPr>
      </w:pPr>
    </w:p>
    <w:p>
      <w:pPr>
        <w:pStyle w:val="18"/>
        <w:numPr>
          <w:ilvl w:val="0"/>
          <w:numId w:val="0"/>
        </w:numPr>
        <w:tabs>
          <w:tab w:val="left" w:pos="0"/>
        </w:tabs>
        <w:spacing w:before="66" w:after="0" w:line="240" w:lineRule="auto"/>
        <w:ind w:leftChars="0" w:right="20" w:rightChars="0"/>
        <w:jc w:val="center"/>
        <w:rPr>
          <w:rFonts w:hint="eastAsia" w:ascii="宋体" w:hAnsi="宋体" w:eastAsia="宋体" w:cs="宋体"/>
          <w:b/>
          <w:bCs/>
          <w:sz w:val="28"/>
          <w:szCs w:val="28"/>
        </w:rPr>
      </w:pPr>
      <w:r>
        <w:rPr>
          <w:rFonts w:hint="eastAsia" w:cs="宋体"/>
          <w:b/>
          <w:bCs/>
          <w:sz w:val="28"/>
          <w:szCs w:val="28"/>
          <w:lang w:val="en-US" w:eastAsia="zh-CN"/>
        </w:rPr>
        <w:t>4.7</w:t>
      </w:r>
      <w:r>
        <w:rPr>
          <w:rFonts w:hint="eastAsia" w:ascii="宋体" w:hAnsi="宋体" w:eastAsia="宋体" w:cs="宋体"/>
          <w:b/>
          <w:bCs/>
          <w:sz w:val="28"/>
          <w:szCs w:val="28"/>
        </w:rPr>
        <w:t>“节能产品政府采购品目清单”优先采购节能产品情况</w:t>
      </w:r>
    </w:p>
    <w:p>
      <w:pPr>
        <w:pStyle w:val="6"/>
        <w:rPr>
          <w:rFonts w:hint="eastAsia" w:ascii="宋体" w:hAnsi="宋体" w:eastAsia="宋体" w:cs="宋体"/>
          <w:sz w:val="20"/>
        </w:rPr>
      </w:pPr>
    </w:p>
    <w:p>
      <w:pPr>
        <w:pStyle w:val="6"/>
        <w:rPr>
          <w:rFonts w:hint="eastAsia" w:ascii="宋体" w:hAnsi="宋体" w:eastAsia="宋体" w:cs="宋体"/>
          <w:sz w:val="20"/>
        </w:rPr>
      </w:pPr>
    </w:p>
    <w:p>
      <w:pPr>
        <w:pStyle w:val="6"/>
        <w:spacing w:before="1"/>
        <w:rPr>
          <w:rFonts w:hint="eastAsia" w:ascii="宋体" w:hAnsi="宋体" w:eastAsia="宋体" w:cs="宋体"/>
          <w:sz w:val="17"/>
        </w:rPr>
      </w:pPr>
    </w:p>
    <w:p>
      <w:pPr>
        <w:pStyle w:val="6"/>
        <w:spacing w:before="71" w:line="420" w:lineRule="auto"/>
        <w:ind w:left="440" w:leftChars="0" w:right="-46" w:rightChars="0" w:firstLine="0" w:firstLineChars="0"/>
        <w:rPr>
          <w:rFonts w:hint="eastAsia" w:ascii="宋体" w:hAnsi="宋体" w:eastAsia="宋体" w:cs="宋体"/>
          <w:spacing w:val="-102"/>
          <w:sz w:val="24"/>
          <w:szCs w:val="24"/>
        </w:rPr>
      </w:pPr>
      <w:r>
        <w:rPr>
          <w:rFonts w:hint="eastAsia" w:ascii="宋体" w:hAnsi="宋体" w:eastAsia="宋体" w:cs="宋体"/>
          <w:sz w:val="24"/>
          <w:szCs w:val="24"/>
        </w:rPr>
        <w:t>项目编号：</w:t>
      </w:r>
      <w:r>
        <w:rPr>
          <w:rFonts w:hint="eastAsia" w:ascii="宋体" w:hAnsi="宋体" w:eastAsia="宋体" w:cs="宋体"/>
          <w:spacing w:val="-102"/>
          <w:sz w:val="24"/>
          <w:szCs w:val="24"/>
        </w:rPr>
        <w:t xml:space="preserve"> </w:t>
      </w:r>
    </w:p>
    <w:p>
      <w:pPr>
        <w:pStyle w:val="6"/>
        <w:spacing w:before="71" w:line="420" w:lineRule="auto"/>
        <w:ind w:left="440" w:leftChars="0" w:right="-46" w:righ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bl>
      <w:tblPr>
        <w:tblStyle w:val="14"/>
        <w:tblpPr w:leftFromText="180" w:rightFromText="180" w:vertAnchor="text" w:horzAnchor="page" w:tblpX="1562" w:tblpY="289"/>
        <w:tblOverlap w:val="never"/>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9" w:type="dxa"/>
            <w:shd w:val="clear" w:color="auto" w:fill="F1F1F1"/>
          </w:tcPr>
          <w:p>
            <w:pPr>
              <w:pStyle w:val="19"/>
              <w:spacing w:before="20"/>
              <w:ind w:left="158"/>
              <w:rPr>
                <w:rFonts w:hint="eastAsia" w:ascii="宋体" w:hAnsi="宋体" w:eastAsia="宋体" w:cs="宋体"/>
                <w:sz w:val="24"/>
                <w:szCs w:val="24"/>
              </w:rPr>
            </w:pPr>
            <w:r>
              <w:rPr>
                <w:rFonts w:hint="eastAsia" w:ascii="宋体" w:hAnsi="宋体" w:eastAsia="宋体" w:cs="宋体"/>
                <w:w w:val="100"/>
                <w:sz w:val="24"/>
                <w:szCs w:val="24"/>
              </w:rPr>
              <w:t>序</w:t>
            </w:r>
          </w:p>
          <w:p>
            <w:pPr>
              <w:pStyle w:val="19"/>
              <w:spacing w:before="43"/>
              <w:ind w:left="158"/>
              <w:rPr>
                <w:rFonts w:hint="eastAsia" w:ascii="宋体" w:hAnsi="宋体" w:eastAsia="宋体" w:cs="宋体"/>
                <w:sz w:val="24"/>
                <w:szCs w:val="24"/>
              </w:rPr>
            </w:pPr>
            <w:r>
              <w:rPr>
                <w:rFonts w:hint="eastAsia" w:ascii="宋体" w:hAnsi="宋体" w:eastAsia="宋体" w:cs="宋体"/>
                <w:w w:val="100"/>
                <w:sz w:val="24"/>
                <w:szCs w:val="24"/>
              </w:rPr>
              <w:t>号</w:t>
            </w:r>
          </w:p>
        </w:tc>
        <w:tc>
          <w:tcPr>
            <w:tcW w:w="1374" w:type="dxa"/>
            <w:shd w:val="clear" w:color="auto" w:fill="F1F1F1"/>
          </w:tcPr>
          <w:p>
            <w:pPr>
              <w:pStyle w:val="19"/>
              <w:spacing w:before="174"/>
              <w:ind w:left="258"/>
              <w:rPr>
                <w:rFonts w:hint="eastAsia" w:ascii="宋体" w:hAnsi="宋体" w:eastAsia="宋体" w:cs="宋体"/>
                <w:sz w:val="24"/>
                <w:szCs w:val="24"/>
              </w:rPr>
            </w:pPr>
            <w:r>
              <w:rPr>
                <w:rFonts w:hint="eastAsia" w:ascii="宋体" w:hAnsi="宋体" w:eastAsia="宋体" w:cs="宋体"/>
                <w:sz w:val="24"/>
                <w:szCs w:val="24"/>
              </w:rPr>
              <w:t>产品名称</w:t>
            </w:r>
          </w:p>
        </w:tc>
        <w:tc>
          <w:tcPr>
            <w:tcW w:w="1523" w:type="dxa"/>
            <w:shd w:val="clear" w:color="auto" w:fill="F1F1F1"/>
          </w:tcPr>
          <w:p>
            <w:pPr>
              <w:pStyle w:val="19"/>
              <w:spacing w:before="174"/>
              <w:ind w:left="526" w:right="526"/>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40" w:type="dxa"/>
            <w:shd w:val="clear" w:color="auto" w:fill="F1F1F1"/>
          </w:tcPr>
          <w:p>
            <w:pPr>
              <w:pStyle w:val="19"/>
              <w:spacing w:before="174"/>
              <w:ind w:left="189"/>
              <w:rPr>
                <w:rFonts w:hint="eastAsia" w:ascii="宋体" w:hAnsi="宋体" w:eastAsia="宋体" w:cs="宋体"/>
                <w:sz w:val="24"/>
                <w:szCs w:val="24"/>
              </w:rPr>
            </w:pPr>
            <w:r>
              <w:rPr>
                <w:rFonts w:hint="eastAsia" w:ascii="宋体" w:hAnsi="宋体" w:eastAsia="宋体" w:cs="宋体"/>
                <w:sz w:val="24"/>
                <w:szCs w:val="24"/>
              </w:rPr>
              <w:t>产品型号</w:t>
            </w:r>
          </w:p>
        </w:tc>
        <w:tc>
          <w:tcPr>
            <w:tcW w:w="1649" w:type="dxa"/>
            <w:shd w:val="clear" w:color="auto" w:fill="F1F1F1"/>
          </w:tcPr>
          <w:p>
            <w:pPr>
              <w:pStyle w:val="19"/>
              <w:spacing w:before="174"/>
              <w:ind w:left="183"/>
              <w:rPr>
                <w:rFonts w:hint="eastAsia" w:ascii="宋体" w:hAnsi="宋体" w:eastAsia="宋体" w:cs="宋体"/>
                <w:sz w:val="24"/>
                <w:szCs w:val="24"/>
              </w:rPr>
            </w:pPr>
            <w:r>
              <w:rPr>
                <w:rFonts w:hint="eastAsia" w:ascii="宋体" w:hAnsi="宋体" w:eastAsia="宋体" w:cs="宋体"/>
                <w:sz w:val="24"/>
                <w:szCs w:val="24"/>
              </w:rPr>
              <w:t>认证证书编号</w:t>
            </w:r>
          </w:p>
        </w:tc>
        <w:tc>
          <w:tcPr>
            <w:tcW w:w="1605" w:type="dxa"/>
            <w:shd w:val="clear" w:color="auto" w:fill="F1F1F1"/>
          </w:tcPr>
          <w:p>
            <w:pPr>
              <w:pStyle w:val="19"/>
              <w:spacing w:before="174"/>
              <w:ind w:left="268"/>
              <w:rPr>
                <w:rFonts w:hint="eastAsia" w:ascii="宋体" w:hAnsi="宋体" w:eastAsia="宋体" w:cs="宋体"/>
                <w:sz w:val="24"/>
                <w:szCs w:val="24"/>
              </w:rPr>
            </w:pPr>
            <w:r>
              <w:rPr>
                <w:rFonts w:hint="eastAsia" w:ascii="宋体" w:hAnsi="宋体" w:eastAsia="宋体" w:cs="宋体"/>
                <w:sz w:val="24"/>
                <w:szCs w:val="24"/>
              </w:rPr>
              <w:t>证书有效期</w:t>
            </w:r>
          </w:p>
        </w:tc>
        <w:tc>
          <w:tcPr>
            <w:tcW w:w="1418" w:type="dxa"/>
            <w:shd w:val="clear" w:color="auto" w:fill="F1F1F1"/>
          </w:tcPr>
          <w:p>
            <w:pPr>
              <w:pStyle w:val="19"/>
              <w:spacing w:before="174"/>
              <w:ind w:left="276"/>
              <w:rPr>
                <w:rFonts w:hint="eastAsia" w:ascii="宋体" w:hAnsi="宋体" w:eastAsia="宋体" w:cs="宋体"/>
                <w:sz w:val="24"/>
                <w:szCs w:val="24"/>
              </w:rPr>
            </w:pPr>
            <w:r>
              <w:rPr>
                <w:rFonts w:hint="eastAsia" w:ascii="宋体" w:hAnsi="宋体" w:eastAsia="宋体" w:cs="宋体"/>
                <w:sz w:val="24"/>
                <w:szCs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bl>
    <w:p>
      <w:pPr>
        <w:pStyle w:val="6"/>
        <w:spacing w:before="4" w:after="1"/>
        <w:rPr>
          <w:rFonts w:hint="eastAsia" w:ascii="宋体" w:hAnsi="宋体" w:eastAsia="宋体" w:cs="宋体"/>
          <w:sz w:val="24"/>
          <w:szCs w:val="24"/>
        </w:rPr>
      </w:pPr>
    </w:p>
    <w:p>
      <w:pPr>
        <w:pStyle w:val="6"/>
        <w:spacing w:before="4"/>
        <w:rPr>
          <w:rFonts w:hint="eastAsia" w:ascii="宋体" w:hAnsi="宋体" w:eastAsia="宋体" w:cs="宋体"/>
          <w:sz w:val="24"/>
          <w:szCs w:val="24"/>
        </w:rPr>
      </w:pPr>
    </w:p>
    <w:p>
      <w:pPr>
        <w:pStyle w:val="6"/>
        <w:spacing w:before="72"/>
        <w:ind w:left="729"/>
        <w:rPr>
          <w:rFonts w:hint="eastAsia" w:ascii="宋体" w:hAnsi="宋体" w:eastAsia="宋体" w:cs="宋体"/>
          <w:sz w:val="24"/>
          <w:szCs w:val="24"/>
        </w:rPr>
      </w:pPr>
      <w:r>
        <w:rPr>
          <w:rFonts w:hint="eastAsia" w:ascii="宋体" w:hAnsi="宋体" w:eastAsia="宋体" w:cs="宋体"/>
          <w:sz w:val="24"/>
          <w:szCs w:val="24"/>
        </w:rPr>
        <w:t>投标人（并加盖公章）：</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ind w:left="729"/>
        <w:rPr>
          <w:rFonts w:hint="eastAsia" w:ascii="宋体" w:hAnsi="宋体" w:eastAsia="宋体" w:cs="宋体"/>
          <w:sz w:val="24"/>
          <w:szCs w:val="24"/>
        </w:rPr>
      </w:pPr>
      <w:r>
        <w:rPr>
          <w:rFonts w:hint="eastAsia" w:ascii="宋体" w:hAnsi="宋体" w:eastAsia="宋体" w:cs="宋体"/>
          <w:sz w:val="24"/>
          <w:szCs w:val="24"/>
        </w:rPr>
        <w:t>说明：所投产品节能认证证书须附后。</w:t>
      </w:r>
    </w:p>
    <w:p>
      <w:pPr>
        <w:spacing w:after="0"/>
        <w:rPr>
          <w:rFonts w:hint="eastAsia" w:ascii="宋体" w:hAnsi="宋体" w:eastAsia="宋体" w:cs="宋体"/>
          <w:sz w:val="24"/>
          <w:szCs w:val="24"/>
        </w:rPr>
        <w:sectPr>
          <w:pgSz w:w="11910" w:h="16840"/>
          <w:pgMar w:top="1417" w:right="1287" w:bottom="1446" w:left="1429" w:header="0" w:footer="898" w:gutter="0"/>
          <w:cols w:space="720" w:num="1"/>
        </w:sectPr>
      </w:pPr>
    </w:p>
    <w:p>
      <w:pPr>
        <w:pStyle w:val="18"/>
        <w:numPr>
          <w:ilvl w:val="0"/>
          <w:numId w:val="0"/>
        </w:numPr>
        <w:tabs>
          <w:tab w:val="left" w:pos="2502"/>
        </w:tabs>
        <w:spacing w:before="67" w:after="0" w:line="240" w:lineRule="auto"/>
        <w:ind w:right="0" w:rightChars="0"/>
        <w:jc w:val="center"/>
        <w:rPr>
          <w:rFonts w:hint="eastAsia" w:ascii="宋体" w:hAnsi="宋体" w:eastAsia="宋体" w:cs="宋体"/>
          <w:b/>
          <w:bCs/>
          <w:sz w:val="28"/>
          <w:szCs w:val="24"/>
        </w:rPr>
      </w:pPr>
      <w:r>
        <w:rPr>
          <w:rFonts w:hint="eastAsia" w:cs="宋体"/>
          <w:b/>
          <w:bCs/>
          <w:sz w:val="28"/>
          <w:szCs w:val="24"/>
          <w:lang w:val="en-US" w:eastAsia="zh-CN"/>
        </w:rPr>
        <w:t>4.8</w:t>
      </w:r>
      <w:r>
        <w:rPr>
          <w:rFonts w:hint="eastAsia" w:ascii="宋体" w:hAnsi="宋体" w:eastAsia="宋体" w:cs="宋体"/>
          <w:b/>
          <w:bCs/>
          <w:sz w:val="28"/>
          <w:szCs w:val="24"/>
        </w:rPr>
        <w:t>“环境标志产品政府采购品目清单”优先采购产品情况</w:t>
      </w:r>
    </w:p>
    <w:p>
      <w:pPr>
        <w:pStyle w:val="6"/>
        <w:rPr>
          <w:rFonts w:hint="eastAsia" w:ascii="宋体" w:hAnsi="宋体" w:eastAsia="宋体" w:cs="宋体"/>
          <w:sz w:val="20"/>
        </w:rPr>
      </w:pPr>
    </w:p>
    <w:p>
      <w:pPr>
        <w:pStyle w:val="6"/>
        <w:rPr>
          <w:rFonts w:hint="eastAsia" w:ascii="宋体" w:hAnsi="宋体" w:eastAsia="宋体" w:cs="宋体"/>
          <w:sz w:val="20"/>
        </w:rPr>
      </w:pPr>
    </w:p>
    <w:p>
      <w:pPr>
        <w:pStyle w:val="6"/>
        <w:spacing w:before="5"/>
        <w:rPr>
          <w:rFonts w:hint="eastAsia" w:ascii="宋体" w:hAnsi="宋体" w:eastAsia="宋体" w:cs="宋体"/>
          <w:sz w:val="17"/>
        </w:rPr>
      </w:pPr>
    </w:p>
    <w:p>
      <w:pPr>
        <w:pStyle w:val="6"/>
        <w:spacing w:before="71" w:line="415" w:lineRule="auto"/>
        <w:ind w:left="729" w:right="-46" w:rightChars="0"/>
        <w:rPr>
          <w:rFonts w:hint="eastAsia" w:ascii="宋体" w:hAnsi="宋体" w:eastAsia="宋体" w:cs="宋体"/>
          <w:sz w:val="24"/>
          <w:szCs w:val="24"/>
        </w:rPr>
      </w:pPr>
      <w:r>
        <w:rPr>
          <w:rFonts w:hint="eastAsia" w:ascii="宋体" w:hAnsi="宋体" w:eastAsia="宋体" w:cs="宋体"/>
          <w:sz w:val="24"/>
          <w:szCs w:val="24"/>
        </w:rPr>
        <w:t>项目编号：</w:t>
      </w:r>
    </w:p>
    <w:p>
      <w:pPr>
        <w:pStyle w:val="6"/>
        <w:spacing w:before="71" w:line="415" w:lineRule="auto"/>
        <w:ind w:left="729" w:right="-46" w:rightChars="0"/>
        <w:rPr>
          <w:rFonts w:hint="eastAsia" w:ascii="宋体" w:hAnsi="宋体" w:eastAsia="宋体" w:cs="宋体"/>
          <w:sz w:val="24"/>
          <w:szCs w:val="24"/>
        </w:rPr>
      </w:pPr>
      <w:r>
        <w:rPr>
          <w:rFonts w:hint="eastAsia" w:ascii="宋体" w:hAnsi="宋体" w:eastAsia="宋体" w:cs="宋体"/>
          <w:spacing w:val="-102"/>
          <w:sz w:val="24"/>
          <w:szCs w:val="24"/>
        </w:rPr>
        <w:t xml:space="preserve"> </w:t>
      </w:r>
      <w:r>
        <w:rPr>
          <w:rFonts w:hint="eastAsia" w:ascii="宋体" w:hAnsi="宋体" w:eastAsia="宋体" w:cs="宋体"/>
          <w:sz w:val="24"/>
          <w:szCs w:val="24"/>
        </w:rPr>
        <w:t>项目名称：</w:t>
      </w:r>
    </w:p>
    <w:tbl>
      <w:tblPr>
        <w:tblStyle w:val="14"/>
        <w:tblpPr w:leftFromText="180" w:rightFromText="180" w:vertAnchor="text" w:horzAnchor="page" w:tblpX="1508" w:tblpY="265"/>
        <w:tblOverlap w:val="never"/>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9" w:type="dxa"/>
            <w:shd w:val="clear" w:color="auto" w:fill="F1F1F1"/>
          </w:tcPr>
          <w:p>
            <w:pPr>
              <w:keepNext w:val="0"/>
              <w:keepLines w:val="0"/>
              <w:widowControl/>
              <w:suppressLineNumbers w:val="0"/>
              <w:jc w:val="left"/>
              <w:rPr>
                <w:rFonts w:hint="eastAsia" w:ascii="宋体" w:hAnsi="宋体" w:eastAsia="宋体" w:cs="宋体"/>
                <w:b/>
                <w:bCs/>
                <w:w w:val="100"/>
                <w:sz w:val="24"/>
                <w:szCs w:val="24"/>
              </w:rPr>
            </w:pPr>
            <w:r>
              <w:rPr>
                <w:rFonts w:hint="eastAsia" w:ascii="宋体" w:hAnsi="宋体" w:eastAsia="宋体" w:cs="宋体"/>
                <w:b/>
                <w:bCs/>
                <w:w w:val="100"/>
                <w:sz w:val="24"/>
                <w:szCs w:val="24"/>
              </w:rPr>
              <w:t>序</w:t>
            </w:r>
          </w:p>
          <w:p>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号</w:t>
            </w:r>
          </w:p>
        </w:tc>
        <w:tc>
          <w:tcPr>
            <w:tcW w:w="1374" w:type="dxa"/>
            <w:shd w:val="clear" w:color="auto" w:fill="F1F1F1"/>
          </w:tcPr>
          <w:p>
            <w:pPr>
              <w:pStyle w:val="19"/>
              <w:spacing w:before="178"/>
              <w:ind w:left="258"/>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1523" w:type="dxa"/>
            <w:shd w:val="clear" w:color="auto" w:fill="F1F1F1"/>
          </w:tcPr>
          <w:p>
            <w:pPr>
              <w:pStyle w:val="19"/>
              <w:spacing w:before="178"/>
              <w:ind w:left="526" w:right="526"/>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40" w:type="dxa"/>
            <w:shd w:val="clear" w:color="auto" w:fill="F1F1F1"/>
          </w:tcPr>
          <w:p>
            <w:pPr>
              <w:pStyle w:val="19"/>
              <w:spacing w:before="178"/>
              <w:ind w:left="189"/>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649" w:type="dxa"/>
            <w:shd w:val="clear" w:color="auto" w:fill="F1F1F1"/>
          </w:tcPr>
          <w:p>
            <w:pPr>
              <w:pStyle w:val="19"/>
              <w:spacing w:before="178"/>
              <w:ind w:left="183"/>
              <w:rPr>
                <w:rFonts w:hint="eastAsia" w:ascii="宋体" w:hAnsi="宋体" w:eastAsia="宋体" w:cs="宋体"/>
                <w:b/>
                <w:bCs/>
                <w:sz w:val="24"/>
                <w:szCs w:val="24"/>
              </w:rPr>
            </w:pPr>
            <w:r>
              <w:rPr>
                <w:rFonts w:hint="eastAsia" w:ascii="宋体" w:hAnsi="宋体" w:eastAsia="宋体" w:cs="宋体"/>
                <w:b/>
                <w:bCs/>
                <w:sz w:val="24"/>
                <w:szCs w:val="24"/>
              </w:rPr>
              <w:t>认证证书编号</w:t>
            </w:r>
          </w:p>
        </w:tc>
        <w:tc>
          <w:tcPr>
            <w:tcW w:w="1605" w:type="dxa"/>
            <w:shd w:val="clear" w:color="auto" w:fill="F1F1F1"/>
          </w:tcPr>
          <w:p>
            <w:pPr>
              <w:pStyle w:val="19"/>
              <w:spacing w:before="178"/>
              <w:ind w:left="268"/>
              <w:rPr>
                <w:rFonts w:hint="eastAsia" w:ascii="宋体" w:hAnsi="宋体" w:eastAsia="宋体" w:cs="宋体"/>
                <w:b/>
                <w:bCs/>
                <w:sz w:val="24"/>
                <w:szCs w:val="24"/>
              </w:rPr>
            </w:pPr>
            <w:r>
              <w:rPr>
                <w:rFonts w:hint="eastAsia" w:ascii="宋体" w:hAnsi="宋体" w:eastAsia="宋体" w:cs="宋体"/>
                <w:b/>
                <w:bCs/>
                <w:sz w:val="24"/>
                <w:szCs w:val="24"/>
              </w:rPr>
              <w:t>证书有效期</w:t>
            </w:r>
          </w:p>
        </w:tc>
        <w:tc>
          <w:tcPr>
            <w:tcW w:w="1418" w:type="dxa"/>
            <w:shd w:val="clear" w:color="auto" w:fill="F1F1F1"/>
          </w:tcPr>
          <w:p>
            <w:pPr>
              <w:pStyle w:val="19"/>
              <w:spacing w:before="178"/>
              <w:ind w:left="276"/>
              <w:rPr>
                <w:rFonts w:hint="eastAsia"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29" w:type="dxa"/>
          </w:tcPr>
          <w:p>
            <w:pPr>
              <w:pStyle w:val="19"/>
              <w:spacing w:before="12"/>
              <w:rPr>
                <w:rFonts w:hint="eastAsia" w:ascii="宋体" w:hAnsi="宋体" w:eastAsia="宋体" w:cs="宋体"/>
                <w:sz w:val="24"/>
                <w:szCs w:val="24"/>
              </w:rPr>
            </w:pPr>
          </w:p>
          <w:p>
            <w:pPr>
              <w:pStyle w:val="19"/>
              <w:ind w:left="8"/>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29" w:type="dxa"/>
          </w:tcPr>
          <w:p>
            <w:pPr>
              <w:pStyle w:val="19"/>
              <w:spacing w:before="11"/>
              <w:rPr>
                <w:rFonts w:hint="eastAsia" w:ascii="宋体" w:hAnsi="宋体" w:eastAsia="宋体" w:cs="宋体"/>
                <w:sz w:val="24"/>
                <w:szCs w:val="24"/>
              </w:rPr>
            </w:pPr>
          </w:p>
          <w:p>
            <w:pPr>
              <w:pStyle w:val="1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29" w:type="dxa"/>
          </w:tcPr>
          <w:p>
            <w:pPr>
              <w:pStyle w:val="19"/>
              <w:spacing w:before="12"/>
              <w:rPr>
                <w:rFonts w:hint="eastAsia" w:ascii="宋体" w:hAnsi="宋体" w:eastAsia="宋体" w:cs="宋体"/>
                <w:sz w:val="24"/>
                <w:szCs w:val="24"/>
              </w:rPr>
            </w:pPr>
          </w:p>
          <w:p>
            <w:pPr>
              <w:pStyle w:val="19"/>
              <w:ind w:left="8"/>
              <w:jc w:val="center"/>
              <w:rPr>
                <w:rFonts w:hint="eastAsia" w:ascii="宋体" w:hAnsi="宋体" w:eastAsia="宋体" w:cs="宋体"/>
                <w:sz w:val="24"/>
                <w:szCs w:val="24"/>
              </w:rPr>
            </w:pPr>
            <w:r>
              <w:rPr>
                <w:rFonts w:hint="eastAsia" w:ascii="宋体" w:hAnsi="宋体" w:eastAsia="宋体" w:cs="宋体"/>
                <w:w w:val="100"/>
                <w:sz w:val="24"/>
                <w:szCs w:val="24"/>
              </w:rPr>
              <w:t>…</w:t>
            </w:r>
          </w:p>
        </w:tc>
        <w:tc>
          <w:tcPr>
            <w:tcW w:w="1374" w:type="dxa"/>
          </w:tcPr>
          <w:p>
            <w:pPr>
              <w:pStyle w:val="19"/>
              <w:rPr>
                <w:rFonts w:hint="eastAsia" w:ascii="宋体" w:hAnsi="宋体" w:eastAsia="宋体" w:cs="宋体"/>
                <w:sz w:val="24"/>
                <w:szCs w:val="24"/>
              </w:rPr>
            </w:pPr>
          </w:p>
        </w:tc>
        <w:tc>
          <w:tcPr>
            <w:tcW w:w="1523" w:type="dxa"/>
          </w:tcPr>
          <w:p>
            <w:pPr>
              <w:pStyle w:val="19"/>
              <w:rPr>
                <w:rFonts w:hint="eastAsia" w:ascii="宋体" w:hAnsi="宋体" w:eastAsia="宋体" w:cs="宋体"/>
                <w:sz w:val="24"/>
                <w:szCs w:val="24"/>
              </w:rPr>
            </w:pPr>
          </w:p>
        </w:tc>
        <w:tc>
          <w:tcPr>
            <w:tcW w:w="1240" w:type="dxa"/>
          </w:tcPr>
          <w:p>
            <w:pPr>
              <w:pStyle w:val="19"/>
              <w:rPr>
                <w:rFonts w:hint="eastAsia" w:ascii="宋体" w:hAnsi="宋体" w:eastAsia="宋体" w:cs="宋体"/>
                <w:sz w:val="24"/>
                <w:szCs w:val="24"/>
              </w:rPr>
            </w:pPr>
          </w:p>
        </w:tc>
        <w:tc>
          <w:tcPr>
            <w:tcW w:w="1649" w:type="dxa"/>
          </w:tcPr>
          <w:p>
            <w:pPr>
              <w:pStyle w:val="19"/>
              <w:rPr>
                <w:rFonts w:hint="eastAsia" w:ascii="宋体" w:hAnsi="宋体" w:eastAsia="宋体" w:cs="宋体"/>
                <w:sz w:val="24"/>
                <w:szCs w:val="24"/>
              </w:rPr>
            </w:pPr>
          </w:p>
        </w:tc>
        <w:tc>
          <w:tcPr>
            <w:tcW w:w="1605" w:type="dxa"/>
          </w:tcPr>
          <w:p>
            <w:pPr>
              <w:pStyle w:val="19"/>
              <w:rPr>
                <w:rFonts w:hint="eastAsia" w:ascii="宋体" w:hAnsi="宋体" w:eastAsia="宋体" w:cs="宋体"/>
                <w:sz w:val="24"/>
                <w:szCs w:val="24"/>
              </w:rPr>
            </w:pPr>
          </w:p>
        </w:tc>
        <w:tc>
          <w:tcPr>
            <w:tcW w:w="1418" w:type="dxa"/>
          </w:tcPr>
          <w:p>
            <w:pPr>
              <w:pStyle w:val="19"/>
              <w:rPr>
                <w:rFonts w:hint="eastAsia" w:ascii="宋体" w:hAnsi="宋体" w:eastAsia="宋体" w:cs="宋体"/>
                <w:sz w:val="24"/>
                <w:szCs w:val="24"/>
              </w:rPr>
            </w:pPr>
          </w:p>
        </w:tc>
      </w:tr>
    </w:tbl>
    <w:p>
      <w:pPr>
        <w:pStyle w:val="6"/>
        <w:spacing w:before="11"/>
        <w:rPr>
          <w:rFonts w:hint="eastAsia" w:ascii="宋体" w:hAnsi="宋体" w:eastAsia="宋体" w:cs="宋体"/>
          <w:sz w:val="24"/>
          <w:szCs w:val="24"/>
        </w:rPr>
      </w:pPr>
    </w:p>
    <w:p>
      <w:pPr>
        <w:pStyle w:val="6"/>
        <w:spacing w:before="4"/>
        <w:rPr>
          <w:rFonts w:hint="eastAsia" w:ascii="宋体" w:hAnsi="宋体" w:eastAsia="宋体" w:cs="宋体"/>
          <w:sz w:val="24"/>
          <w:szCs w:val="24"/>
        </w:rPr>
      </w:pPr>
    </w:p>
    <w:p>
      <w:pPr>
        <w:pStyle w:val="6"/>
        <w:spacing w:before="72"/>
        <w:rPr>
          <w:rFonts w:hint="eastAsia" w:ascii="宋体" w:hAnsi="宋体" w:eastAsia="宋体" w:cs="宋体"/>
          <w:sz w:val="24"/>
          <w:szCs w:val="24"/>
        </w:rPr>
      </w:pPr>
      <w:r>
        <w:rPr>
          <w:rFonts w:hint="eastAsia" w:ascii="宋体" w:hAnsi="宋体" w:eastAsia="宋体" w:cs="宋体"/>
          <w:sz w:val="24"/>
          <w:szCs w:val="24"/>
        </w:rPr>
        <w:t>投标人（并加盖公章）：</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10"/>
        <w:rPr>
          <w:rFonts w:hint="eastAsia" w:ascii="宋体" w:hAnsi="宋体" w:eastAsia="宋体" w:cs="宋体"/>
          <w:sz w:val="24"/>
          <w:szCs w:val="24"/>
        </w:rPr>
      </w:pPr>
    </w:p>
    <w:p>
      <w:pPr>
        <w:pStyle w:val="6"/>
        <w:ind w:left="729"/>
        <w:rPr>
          <w:rFonts w:hint="eastAsia" w:ascii="宋体" w:hAnsi="宋体" w:eastAsia="宋体" w:cs="宋体"/>
          <w:sz w:val="24"/>
          <w:szCs w:val="24"/>
        </w:rPr>
      </w:pPr>
      <w:r>
        <w:rPr>
          <w:rFonts w:hint="eastAsia" w:ascii="宋体" w:hAnsi="宋体" w:eastAsia="宋体" w:cs="宋体"/>
          <w:sz w:val="24"/>
          <w:szCs w:val="24"/>
        </w:rPr>
        <w:t>说明：所投产品环境标志产品认证证书须附后。</w:t>
      </w:r>
    </w:p>
    <w:p>
      <w:pPr>
        <w:spacing w:after="0"/>
        <w:rPr>
          <w:rFonts w:hint="eastAsia" w:ascii="宋体" w:hAnsi="宋体" w:eastAsia="宋体" w:cs="宋体"/>
          <w:sz w:val="24"/>
          <w:szCs w:val="24"/>
        </w:rPr>
        <w:sectPr>
          <w:pgSz w:w="11910" w:h="16840"/>
          <w:pgMar w:top="1417" w:right="1287" w:bottom="1446" w:left="1429" w:header="0" w:footer="898" w:gutter="0"/>
          <w:cols w:space="720" w:num="1"/>
        </w:sectPr>
      </w:pP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4.9 中小企业声明函（货物）</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i/>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 由符合政策要求的中小企业制造。相关企业（含联合体中的中小企业、签订分包意向协议的中小 企业）的具体情况如下：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iCs/>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iCs/>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i/>
          <w:iCs/>
          <w:color w:val="000000"/>
          <w:kern w:val="0"/>
          <w:sz w:val="24"/>
          <w:szCs w:val="24"/>
          <w:lang w:val="en-US" w:eastAsia="zh-CN" w:bidi="ar"/>
        </w:rPr>
        <w:t>（</w:t>
      </w:r>
      <w:r>
        <w:rPr>
          <w:rFonts w:hint="eastAsia" w:ascii="宋体" w:hAnsi="宋体" w:eastAsia="宋体" w:cs="宋体"/>
          <w:i/>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iCs/>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iCs/>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i/>
          <w:iCs/>
          <w:color w:val="000000"/>
          <w:kern w:val="0"/>
          <w:sz w:val="24"/>
          <w:szCs w:val="24"/>
          <w:lang w:val="en-US" w:eastAsia="zh-CN" w:bidi="ar"/>
        </w:rPr>
        <w:t>（</w:t>
      </w:r>
      <w:r>
        <w:rPr>
          <w:rFonts w:hint="eastAsia" w:ascii="宋体" w:hAnsi="宋体" w:eastAsia="宋体" w:cs="宋体"/>
          <w:i/>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 业的负责人为同一人的情形。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说明：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1、从业人员、营业收入、资产总额填报上一年度数据，无上一年度数据的新成立企业可不填报。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2、中小企业参加政府采购活动，应当出具《中小企业声明函》，否则不得享受相关中小企业扶持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政策。</w:t>
      </w:r>
    </w:p>
    <w:p>
      <w:pPr>
        <w:pStyle w:val="6"/>
        <w:rPr>
          <w:rFonts w:hint="eastAsia" w:ascii="宋体" w:hAnsi="宋体" w:eastAsia="宋体" w:cs="宋体"/>
          <w:sz w:val="20"/>
        </w:rPr>
      </w:pPr>
    </w:p>
    <w:p>
      <w:pPr>
        <w:pStyle w:val="6"/>
        <w:spacing w:before="2"/>
        <w:rPr>
          <w:rFonts w:hint="eastAsia" w:ascii="宋体" w:hAnsi="宋体" w:eastAsia="宋体" w:cs="宋体"/>
          <w:sz w:val="20"/>
        </w:rPr>
      </w:pPr>
    </w:p>
    <w:p>
      <w:pPr>
        <w:pStyle w:val="18"/>
        <w:numPr>
          <w:ilvl w:val="0"/>
          <w:numId w:val="0"/>
        </w:numPr>
        <w:tabs>
          <w:tab w:val="left" w:pos="4130"/>
        </w:tabs>
        <w:spacing w:before="66" w:after="0" w:line="240" w:lineRule="auto"/>
        <w:ind w:left="3523" w:leftChars="0" w:right="0" w:rightChars="0"/>
        <w:jc w:val="left"/>
        <w:rPr>
          <w:rFonts w:hint="eastAsia" w:ascii="宋体" w:hAnsi="宋体" w:eastAsia="宋体" w:cs="宋体"/>
          <w:sz w:val="24"/>
        </w:rPr>
      </w:pPr>
    </w:p>
    <w:p>
      <w:pPr>
        <w:pStyle w:val="18"/>
        <w:numPr>
          <w:ilvl w:val="0"/>
          <w:numId w:val="0"/>
        </w:numPr>
        <w:tabs>
          <w:tab w:val="left" w:pos="4130"/>
        </w:tabs>
        <w:spacing w:before="66" w:after="0" w:line="240" w:lineRule="auto"/>
        <w:ind w:left="3523" w:leftChars="0" w:right="0" w:rightChars="0"/>
        <w:jc w:val="left"/>
        <w:rPr>
          <w:rFonts w:hint="eastAsia" w:ascii="宋体" w:hAnsi="宋体" w:eastAsia="宋体" w:cs="宋体"/>
          <w:sz w:val="24"/>
        </w:rPr>
      </w:pPr>
    </w:p>
    <w:p>
      <w:pPr>
        <w:pStyle w:val="18"/>
        <w:numPr>
          <w:ilvl w:val="0"/>
          <w:numId w:val="0"/>
        </w:numPr>
        <w:tabs>
          <w:tab w:val="left" w:pos="4130"/>
        </w:tabs>
        <w:spacing w:before="66" w:after="0" w:line="240" w:lineRule="auto"/>
        <w:ind w:left="3523" w:leftChars="0" w:right="0" w:rightChars="0"/>
        <w:jc w:val="left"/>
        <w:rPr>
          <w:rFonts w:hint="eastAsia" w:ascii="宋体" w:hAnsi="宋体" w:eastAsia="宋体" w:cs="宋体"/>
          <w:sz w:val="24"/>
        </w:rPr>
      </w:pPr>
    </w:p>
    <w:p>
      <w:pPr>
        <w:pStyle w:val="18"/>
        <w:numPr>
          <w:ilvl w:val="0"/>
          <w:numId w:val="0"/>
        </w:numPr>
        <w:tabs>
          <w:tab w:val="left" w:pos="4130"/>
        </w:tabs>
        <w:spacing w:before="66" w:after="0" w:line="240" w:lineRule="auto"/>
        <w:ind w:left="3523" w:leftChars="0" w:right="0" w:rightChars="0"/>
        <w:jc w:val="left"/>
        <w:rPr>
          <w:rFonts w:hint="eastAsia" w:ascii="宋体" w:hAnsi="宋体" w:eastAsia="宋体" w:cs="宋体"/>
          <w:sz w:val="24"/>
        </w:rPr>
      </w:pPr>
    </w:p>
    <w:p>
      <w:pPr>
        <w:pStyle w:val="18"/>
        <w:numPr>
          <w:ilvl w:val="0"/>
          <w:numId w:val="0"/>
        </w:numPr>
        <w:tabs>
          <w:tab w:val="left" w:pos="4130"/>
        </w:tabs>
        <w:spacing w:before="66" w:after="0" w:line="240" w:lineRule="auto"/>
        <w:ind w:left="3523" w:leftChars="0" w:right="0" w:rightChars="0"/>
        <w:jc w:val="left"/>
        <w:rPr>
          <w:rFonts w:hint="eastAsia" w:ascii="宋体" w:hAnsi="宋体" w:eastAsia="宋体" w:cs="宋体"/>
          <w:sz w:val="24"/>
        </w:rPr>
      </w:pPr>
    </w:p>
    <w:p>
      <w:pPr>
        <w:pStyle w:val="18"/>
        <w:numPr>
          <w:ilvl w:val="0"/>
          <w:numId w:val="0"/>
        </w:numPr>
        <w:tabs>
          <w:tab w:val="left" w:pos="4130"/>
        </w:tabs>
        <w:spacing w:before="66" w:after="0" w:line="240" w:lineRule="auto"/>
        <w:ind w:left="0" w:leftChars="0" w:right="0" w:rightChars="0" w:firstLine="0" w:firstLineChars="0"/>
        <w:jc w:val="center"/>
        <w:rPr>
          <w:rFonts w:hint="eastAsia" w:ascii="宋体" w:hAnsi="宋体" w:eastAsia="宋体" w:cs="宋体"/>
          <w:b/>
          <w:bCs/>
          <w:sz w:val="28"/>
          <w:szCs w:val="24"/>
        </w:rPr>
      </w:pPr>
      <w:r>
        <w:rPr>
          <w:rFonts w:hint="eastAsia" w:cs="宋体"/>
          <w:b/>
          <w:bCs/>
          <w:sz w:val="28"/>
          <w:szCs w:val="24"/>
          <w:lang w:val="en-US" w:eastAsia="zh-CN"/>
        </w:rPr>
        <w:t>4.10</w:t>
      </w:r>
      <w:r>
        <w:rPr>
          <w:rFonts w:hint="eastAsia" w:ascii="宋体" w:hAnsi="宋体" w:eastAsia="宋体" w:cs="宋体"/>
          <w:b/>
          <w:bCs/>
          <w:sz w:val="28"/>
          <w:szCs w:val="24"/>
        </w:rPr>
        <w:t>残疾人福利性单位声明函</w:t>
      </w:r>
    </w:p>
    <w:p>
      <w:pPr>
        <w:pStyle w:val="6"/>
        <w:rPr>
          <w:rFonts w:hint="eastAsia" w:ascii="宋体" w:hAnsi="宋体" w:eastAsia="宋体" w:cs="宋体"/>
          <w:sz w:val="24"/>
        </w:rPr>
      </w:pPr>
    </w:p>
    <w:p>
      <w:pPr>
        <w:pStyle w:val="6"/>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right="739"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pacing w:val="10"/>
          <w:sz w:val="24"/>
          <w:szCs w:val="24"/>
        </w:rPr>
        <w:t xml:space="preserve"> 号</w:t>
      </w:r>
      <w:r>
        <w:rPr>
          <w:rFonts w:hint="eastAsia" w:ascii="宋体" w:hAnsi="宋体" w:eastAsia="宋体" w:cs="宋体"/>
          <w:sz w:val="24"/>
          <w:szCs w:val="24"/>
        </w:rPr>
        <w:t>）的规定，本单位为符合条件的残疾人福利性单位，且本单位</w:t>
      </w:r>
      <w:r>
        <w:rPr>
          <w:rFonts w:hint="eastAsia" w:ascii="宋体" w:hAnsi="宋体" w:eastAsia="宋体" w:cs="宋体"/>
          <w:spacing w:val="-2"/>
          <w:sz w:val="24"/>
          <w:szCs w:val="24"/>
        </w:rPr>
        <w:t>参加单位的项目采购活动提供本单位制造的货物（由本单位承担工程/提供服务</w:t>
      </w:r>
      <w:r>
        <w:rPr>
          <w:rFonts w:hint="eastAsia" w:ascii="宋体" w:hAnsi="宋体" w:eastAsia="宋体" w:cs="宋体"/>
          <w:spacing w:val="-1"/>
          <w:sz w:val="24"/>
          <w:szCs w:val="24"/>
        </w:rPr>
        <w:t>），或者提供其他</w:t>
      </w:r>
      <w:r>
        <w:rPr>
          <w:rFonts w:hint="eastAsia" w:ascii="宋体" w:hAnsi="宋体" w:eastAsia="宋体" w:cs="宋体"/>
          <w:sz w:val="24"/>
          <w:szCs w:val="24"/>
        </w:rPr>
        <w:t>残疾人福利性单位制造的货物（不包括使用非残疾人福利性单位注册商标的货物）。</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52"/>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1025" w:right="1691"/>
        <w:jc w:val="center"/>
        <w:textAlignment w:val="auto"/>
        <w:rPr>
          <w:rFonts w:hint="eastAsia" w:ascii="宋体" w:hAnsi="宋体" w:eastAsia="宋体" w:cs="宋体"/>
          <w:sz w:val="24"/>
          <w:szCs w:val="24"/>
        </w:rPr>
      </w:pPr>
      <w:r>
        <w:rPr>
          <w:rFonts w:hint="eastAsia" w:ascii="宋体" w:hAnsi="宋体" w:eastAsia="宋体" w:cs="宋体"/>
          <w:sz w:val="24"/>
          <w:szCs w:val="24"/>
        </w:rPr>
        <w:t>单位名称（盖章）：</w:t>
      </w:r>
    </w:p>
    <w:p>
      <w:pPr>
        <w:pStyle w:val="6"/>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rFonts w:hint="eastAsia" w:ascii="宋体" w:hAnsi="宋体" w:eastAsia="宋体" w:cs="宋体"/>
          <w:sz w:val="24"/>
          <w:szCs w:val="24"/>
        </w:rPr>
      </w:pPr>
    </w:p>
    <w:p>
      <w:pPr>
        <w:pStyle w:val="6"/>
        <w:keepNext w:val="0"/>
        <w:keepLines w:val="0"/>
        <w:pageBreakBefore w:val="0"/>
        <w:widowControl w:val="0"/>
        <w:tabs>
          <w:tab w:val="left" w:pos="5829"/>
          <w:tab w:val="left" w:pos="6880"/>
          <w:tab w:val="left" w:pos="7509"/>
          <w:tab w:val="left" w:pos="8138"/>
        </w:tabs>
        <w:kinsoku/>
        <w:wordWrap/>
        <w:overflowPunct/>
        <w:topLinePunct w:val="0"/>
        <w:autoSpaceDE w:val="0"/>
        <w:autoSpaceDN w:val="0"/>
        <w:bidi w:val="0"/>
        <w:adjustRightInd/>
        <w:snapToGrid/>
        <w:spacing w:line="360" w:lineRule="auto"/>
        <w:ind w:left="5195"/>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pPr>
        <w:spacing w:after="0"/>
        <w:rPr>
          <w:rFonts w:hint="eastAsia" w:ascii="宋体" w:hAnsi="宋体" w:eastAsia="宋体" w:cs="宋体"/>
        </w:rPr>
        <w:sectPr>
          <w:pgSz w:w="11910" w:h="16840"/>
          <w:pgMar w:top="1580" w:right="1287" w:bottom="1160" w:left="1429" w:header="0" w:footer="898" w:gutter="0"/>
          <w:cols w:space="720" w:num="1"/>
        </w:sectPr>
      </w:pPr>
    </w:p>
    <w:p>
      <w:pPr>
        <w:pStyle w:val="6"/>
        <w:rPr>
          <w:rFonts w:hint="eastAsia" w:ascii="宋体" w:hAnsi="宋体" w:eastAsia="宋体" w:cs="宋体"/>
          <w:sz w:val="20"/>
        </w:rPr>
      </w:pPr>
    </w:p>
    <w:p>
      <w:pPr>
        <w:pStyle w:val="6"/>
        <w:spacing w:before="10"/>
        <w:rPr>
          <w:rFonts w:hint="eastAsia" w:ascii="宋体" w:hAnsi="宋体" w:eastAsia="宋体" w:cs="宋体"/>
          <w:b/>
          <w:bCs/>
          <w:sz w:val="24"/>
        </w:rPr>
      </w:pPr>
    </w:p>
    <w:p>
      <w:pPr>
        <w:pStyle w:val="3"/>
        <w:rPr>
          <w:rFonts w:hint="eastAsia" w:ascii="宋体" w:hAnsi="宋体" w:eastAsia="宋体" w:cs="宋体"/>
          <w:b/>
          <w:bCs/>
        </w:rPr>
      </w:pPr>
      <w:r>
        <w:rPr>
          <w:rFonts w:hint="eastAsia" w:ascii="宋体" w:hAnsi="宋体" w:eastAsia="宋体" w:cs="宋体"/>
          <w:b/>
          <w:bCs/>
          <w:w w:val="95"/>
        </w:rPr>
        <w:t>五、其他资料（若有）</w:t>
      </w:r>
    </w:p>
    <w:p>
      <w:pPr>
        <w:pStyle w:val="6"/>
        <w:rPr>
          <w:rFonts w:hint="eastAsia" w:ascii="宋体" w:hAnsi="宋体" w:eastAsia="宋体" w:cs="宋体"/>
          <w:b/>
          <w:bCs/>
          <w:sz w:val="28"/>
        </w:rPr>
      </w:pPr>
    </w:p>
    <w:p>
      <w:pPr>
        <w:pStyle w:val="6"/>
        <w:rPr>
          <w:rFonts w:hint="eastAsia" w:ascii="宋体" w:hAnsi="宋体" w:eastAsia="宋体" w:cs="宋体"/>
          <w:b/>
          <w:bCs/>
          <w:sz w:val="28"/>
        </w:rPr>
      </w:pPr>
    </w:p>
    <w:p>
      <w:pPr>
        <w:pStyle w:val="6"/>
        <w:spacing w:before="10"/>
        <w:rPr>
          <w:rFonts w:hint="eastAsia" w:ascii="宋体" w:hAnsi="宋体" w:eastAsia="宋体" w:cs="宋体"/>
          <w:b/>
          <w:bCs/>
          <w:sz w:val="37"/>
        </w:rPr>
      </w:pPr>
    </w:p>
    <w:p>
      <w:pPr>
        <w:spacing w:before="0" w:line="417" w:lineRule="auto"/>
        <w:ind w:left="791" w:right="824" w:firstLine="0"/>
        <w:jc w:val="center"/>
        <w:rPr>
          <w:rFonts w:hint="eastAsia" w:ascii="宋体" w:hAnsi="宋体" w:eastAsia="宋体" w:cs="宋体"/>
          <w:b/>
          <w:bCs/>
          <w:sz w:val="28"/>
        </w:rPr>
      </w:pPr>
      <w:r>
        <w:rPr>
          <w:rFonts w:hint="eastAsia" w:ascii="宋体" w:hAnsi="宋体" w:eastAsia="宋体" w:cs="宋体"/>
          <w:b/>
          <w:bCs/>
          <w:w w:val="95"/>
          <w:sz w:val="28"/>
        </w:rPr>
        <w:t>除招标文件另有规定外，投标人认为需要提交的其他证明材料或资料加</w:t>
      </w:r>
      <w:r>
        <w:rPr>
          <w:rFonts w:hint="eastAsia" w:ascii="宋体" w:hAnsi="宋体" w:eastAsia="宋体" w:cs="宋体"/>
          <w:b/>
          <w:bCs/>
          <w:spacing w:val="57"/>
          <w:w w:val="95"/>
          <w:sz w:val="28"/>
        </w:rPr>
        <w:t xml:space="preserve"> </w:t>
      </w:r>
      <w:r>
        <w:rPr>
          <w:rFonts w:hint="eastAsia" w:ascii="宋体" w:hAnsi="宋体" w:eastAsia="宋体" w:cs="宋体"/>
          <w:b/>
          <w:bCs/>
          <w:sz w:val="28"/>
        </w:rPr>
        <w:t>盖投标人单位公章后应在此项下提交。</w:t>
      </w:r>
    </w:p>
    <w:sectPr>
      <w:pgSz w:w="11910" w:h="16840"/>
      <w:pgMar w:top="1417" w:right="1287" w:bottom="1446" w:left="1429" w:header="0" w:footer="8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pict>
        <v:shape id="_x0000_s2049" o:spid="_x0000_s2049" o:spt="202" type="#_x0000_t202" style="position:absolute;left:0pt;margin-left:293pt;margin-top:782pt;height:11.15pt;width:15.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5" w:lineRule="exact"/>
                  <w:ind w:left="60" w:right="0" w:firstLine="0"/>
                  <w:jc w:val="left"/>
                  <w:rPr>
                    <w:rFonts w:ascii="Calibri"/>
                    <w:sz w:val="18"/>
                  </w:rPr>
                </w:pPr>
                <w:r>
                  <w:fldChar w:fldCharType="begin"/>
                </w:r>
                <w:r>
                  <w:rPr>
                    <w:rFonts w:ascii="Calibri"/>
                    <w:sz w:val="18"/>
                  </w:rPr>
                  <w:instrText xml:space="preserve"> PAGE </w:instrText>
                </w:r>
                <w:r>
                  <w:fldChar w:fldCharType="separate"/>
                </w:r>
                <w:r>
                  <w:t>15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33D1E"/>
    <w:multiLevelType w:val="singleLevel"/>
    <w:tmpl w:val="A8C33D1E"/>
    <w:lvl w:ilvl="0" w:tentative="0">
      <w:start w:val="5"/>
      <w:numFmt w:val="chineseCounting"/>
      <w:suff w:val="space"/>
      <w:lvlText w:val="第%1章"/>
      <w:lvlJc w:val="left"/>
      <w:rPr>
        <w:rFonts w:hint="eastAsia"/>
      </w:rPr>
    </w:lvl>
  </w:abstractNum>
  <w:abstractNum w:abstractNumId="1">
    <w:nsid w:val="F267CDE6"/>
    <w:multiLevelType w:val="singleLevel"/>
    <w:tmpl w:val="F267CDE6"/>
    <w:lvl w:ilvl="0" w:tentative="0">
      <w:start w:val="2"/>
      <w:numFmt w:val="decimal"/>
      <w:suff w:val="nothing"/>
      <w:lvlText w:val="%1、"/>
      <w:lvlJc w:val="left"/>
    </w:lvl>
  </w:abstractNum>
  <w:abstractNum w:abstractNumId="2">
    <w:nsid w:val="68B8B6DC"/>
    <w:multiLevelType w:val="singleLevel"/>
    <w:tmpl w:val="68B8B6DC"/>
    <w:lvl w:ilvl="0" w:tentative="0">
      <w:start w:val="1"/>
      <w:numFmt w:val="chineseCounting"/>
      <w:suff w:val="nothing"/>
      <w:lvlText w:val="（%1）"/>
      <w:lvlJc w:val="left"/>
      <w:rPr>
        <w:rFonts w:hint="eastAsia"/>
      </w:rPr>
    </w:lvl>
  </w:abstractNum>
  <w:abstractNum w:abstractNumId="3">
    <w:nsid w:val="6E1A1C3D"/>
    <w:multiLevelType w:val="singleLevel"/>
    <w:tmpl w:val="6E1A1C3D"/>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rsids>
    <w:rsidRoot w:val="00172A27"/>
    <w:rsid w:val="02A955D1"/>
    <w:rsid w:val="038F5F28"/>
    <w:rsid w:val="03CE7F39"/>
    <w:rsid w:val="046A0BC4"/>
    <w:rsid w:val="052D72C2"/>
    <w:rsid w:val="057F38F2"/>
    <w:rsid w:val="05E40A35"/>
    <w:rsid w:val="074075E7"/>
    <w:rsid w:val="0813342F"/>
    <w:rsid w:val="0A023759"/>
    <w:rsid w:val="0C2C367E"/>
    <w:rsid w:val="0C5D7F88"/>
    <w:rsid w:val="0C972385"/>
    <w:rsid w:val="0CDE63AA"/>
    <w:rsid w:val="109367E2"/>
    <w:rsid w:val="120A6FF9"/>
    <w:rsid w:val="1418024A"/>
    <w:rsid w:val="15727BFD"/>
    <w:rsid w:val="15840543"/>
    <w:rsid w:val="15865B6F"/>
    <w:rsid w:val="183A18BF"/>
    <w:rsid w:val="1A495D50"/>
    <w:rsid w:val="1A7943DB"/>
    <w:rsid w:val="1B024D17"/>
    <w:rsid w:val="1CC57085"/>
    <w:rsid w:val="1D433B5A"/>
    <w:rsid w:val="1DA72ECD"/>
    <w:rsid w:val="1DDF44F9"/>
    <w:rsid w:val="1FD31EDC"/>
    <w:rsid w:val="218E5BEE"/>
    <w:rsid w:val="223C2E6B"/>
    <w:rsid w:val="22634A53"/>
    <w:rsid w:val="262B241B"/>
    <w:rsid w:val="27726CBB"/>
    <w:rsid w:val="28D60DC4"/>
    <w:rsid w:val="29422AD5"/>
    <w:rsid w:val="29A775F7"/>
    <w:rsid w:val="2AA141A1"/>
    <w:rsid w:val="2ABC7DD8"/>
    <w:rsid w:val="2B792E81"/>
    <w:rsid w:val="2C360E19"/>
    <w:rsid w:val="2D745FD6"/>
    <w:rsid w:val="2E2C5AE2"/>
    <w:rsid w:val="2E6B6F20"/>
    <w:rsid w:val="2E863E67"/>
    <w:rsid w:val="2FD833CA"/>
    <w:rsid w:val="311666F9"/>
    <w:rsid w:val="31672087"/>
    <w:rsid w:val="31E41592"/>
    <w:rsid w:val="322F593B"/>
    <w:rsid w:val="32535516"/>
    <w:rsid w:val="332105CC"/>
    <w:rsid w:val="34E065A6"/>
    <w:rsid w:val="3547467D"/>
    <w:rsid w:val="39277AF6"/>
    <w:rsid w:val="3A105AA7"/>
    <w:rsid w:val="3C90788C"/>
    <w:rsid w:val="3DB72A20"/>
    <w:rsid w:val="3EDA5525"/>
    <w:rsid w:val="40F25256"/>
    <w:rsid w:val="425E5E46"/>
    <w:rsid w:val="425F384B"/>
    <w:rsid w:val="43B355B0"/>
    <w:rsid w:val="45794DEE"/>
    <w:rsid w:val="45A24491"/>
    <w:rsid w:val="45B06C58"/>
    <w:rsid w:val="466742DE"/>
    <w:rsid w:val="4877630E"/>
    <w:rsid w:val="48C419F9"/>
    <w:rsid w:val="4A294E58"/>
    <w:rsid w:val="4A3A424B"/>
    <w:rsid w:val="4B4C2AD2"/>
    <w:rsid w:val="4D892BD4"/>
    <w:rsid w:val="51B70E6D"/>
    <w:rsid w:val="532C317B"/>
    <w:rsid w:val="539F635C"/>
    <w:rsid w:val="541F22FB"/>
    <w:rsid w:val="554D342F"/>
    <w:rsid w:val="57666BB3"/>
    <w:rsid w:val="591941BC"/>
    <w:rsid w:val="59E215C7"/>
    <w:rsid w:val="5A5F1D29"/>
    <w:rsid w:val="5BEE18CE"/>
    <w:rsid w:val="5C6D2F7E"/>
    <w:rsid w:val="5CB144DF"/>
    <w:rsid w:val="5DF62F43"/>
    <w:rsid w:val="5E7B7E1E"/>
    <w:rsid w:val="605437FC"/>
    <w:rsid w:val="60F76080"/>
    <w:rsid w:val="61FD693A"/>
    <w:rsid w:val="63874B46"/>
    <w:rsid w:val="661F5361"/>
    <w:rsid w:val="66AA685D"/>
    <w:rsid w:val="68746584"/>
    <w:rsid w:val="68A659B8"/>
    <w:rsid w:val="68FD457C"/>
    <w:rsid w:val="69EB0C88"/>
    <w:rsid w:val="6B623950"/>
    <w:rsid w:val="6BC35E29"/>
    <w:rsid w:val="6D140CB6"/>
    <w:rsid w:val="6E61483A"/>
    <w:rsid w:val="6E681EC8"/>
    <w:rsid w:val="6F245598"/>
    <w:rsid w:val="709C3581"/>
    <w:rsid w:val="72050DB1"/>
    <w:rsid w:val="72801556"/>
    <w:rsid w:val="73FC1035"/>
    <w:rsid w:val="74DF3031"/>
    <w:rsid w:val="75530950"/>
    <w:rsid w:val="75623AA0"/>
    <w:rsid w:val="76360153"/>
    <w:rsid w:val="768F1BF8"/>
    <w:rsid w:val="76A63741"/>
    <w:rsid w:val="78D554CE"/>
    <w:rsid w:val="78EE71D3"/>
    <w:rsid w:val="7A2D3EB5"/>
    <w:rsid w:val="7AB30EBE"/>
    <w:rsid w:val="7BBD7FAD"/>
    <w:rsid w:val="7D0744F4"/>
    <w:rsid w:val="7E327D99"/>
    <w:rsid w:val="7E7956C6"/>
    <w:rsid w:val="7FBF3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6"/>
      <w:ind w:left="1670" w:right="1688"/>
      <w:jc w:val="center"/>
      <w:outlineLvl w:val="1"/>
    </w:pPr>
    <w:rPr>
      <w:rFonts w:ascii="宋体" w:hAnsi="宋体" w:eastAsia="宋体" w:cs="宋体"/>
      <w:sz w:val="32"/>
      <w:szCs w:val="32"/>
      <w:lang w:val="en-US" w:eastAsia="zh-CN" w:bidi="ar-SA"/>
    </w:rPr>
  </w:style>
  <w:style w:type="paragraph" w:styleId="3">
    <w:name w:val="heading 2"/>
    <w:basedOn w:val="1"/>
    <w:next w:val="1"/>
    <w:qFormat/>
    <w:uiPriority w:val="1"/>
    <w:pPr>
      <w:spacing w:before="59"/>
      <w:ind w:left="1670" w:right="1690"/>
      <w:jc w:val="center"/>
      <w:outlineLvl w:val="2"/>
    </w:pPr>
    <w:rPr>
      <w:rFonts w:ascii="宋体" w:hAnsi="宋体" w:eastAsia="宋体" w:cs="宋体"/>
      <w:sz w:val="28"/>
      <w:szCs w:val="28"/>
      <w:lang w:val="en-US" w:eastAsia="zh-CN" w:bidi="ar-SA"/>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jc w:val="center"/>
    </w:pPr>
    <w:rPr>
      <w:color w:val="000000"/>
      <w:sz w:val="32"/>
    </w:rPr>
  </w:style>
  <w:style w:type="paragraph" w:styleId="5">
    <w:name w:val="annotation text"/>
    <w:basedOn w:val="1"/>
    <w:qFormat/>
    <w:uiPriority w:val="0"/>
    <w:pPr>
      <w:jc w:val="left"/>
    </w:pPr>
  </w:style>
  <w:style w:type="paragraph" w:styleId="6">
    <w:name w:val="Body Text"/>
    <w:basedOn w:val="1"/>
    <w:next w:val="7"/>
    <w:qFormat/>
    <w:uiPriority w:val="1"/>
    <w:rPr>
      <w:rFonts w:ascii="宋体" w:hAnsi="宋体" w:eastAsia="宋体" w:cs="宋体"/>
      <w:sz w:val="21"/>
      <w:szCs w:val="21"/>
      <w:lang w:val="en-US" w:eastAsia="zh-CN" w:bidi="ar-SA"/>
    </w:rPr>
  </w:style>
  <w:style w:type="paragraph" w:customStyle="1" w:styleId="7">
    <w:name w:val="style4"/>
    <w:basedOn w:val="1"/>
    <w:next w:val="8"/>
    <w:qFormat/>
    <w:uiPriority w:val="0"/>
    <w:pPr>
      <w:widowControl/>
      <w:autoSpaceDE/>
      <w:autoSpaceDN/>
      <w:spacing w:before="280" w:after="280" w:line="240" w:lineRule="auto"/>
      <w:ind w:left="0" w:firstLine="0"/>
      <w:jc w:val="both"/>
    </w:pPr>
    <w:rPr>
      <w:rFonts w:ascii="宋体" w:eastAsia="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pPr>
    <w:rPr>
      <w:rFonts w:ascii="Calibri" w:hAnsi="Calibri"/>
      <w:sz w:val="18"/>
      <w:szCs w:val="18"/>
    </w:rPr>
  </w:style>
  <w:style w:type="paragraph" w:styleId="11">
    <w:name w:val="Body Text 2"/>
    <w:basedOn w:val="1"/>
    <w:next w:val="6"/>
    <w:qFormat/>
    <w:uiPriority w:val="0"/>
    <w:pPr>
      <w:spacing w:after="120" w:line="480" w:lineRule="auto"/>
    </w:pPr>
  </w:style>
  <w:style w:type="paragraph" w:styleId="12">
    <w:name w:val="Title"/>
    <w:basedOn w:val="1"/>
    <w:qFormat/>
    <w:uiPriority w:val="1"/>
    <w:pPr>
      <w:spacing w:before="40"/>
      <w:ind w:left="1670" w:right="1144"/>
      <w:jc w:val="center"/>
    </w:pPr>
    <w:rPr>
      <w:rFonts w:ascii="宋体" w:hAnsi="宋体" w:eastAsia="宋体" w:cs="宋体"/>
      <w:sz w:val="44"/>
      <w:szCs w:val="44"/>
      <w:lang w:val="en-US" w:eastAsia="zh-CN" w:bidi="ar-SA"/>
    </w:rPr>
  </w:style>
  <w:style w:type="paragraph" w:styleId="13">
    <w:name w:val="Body Text First Indent"/>
    <w:basedOn w:val="6"/>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94" w:hanging="966"/>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character" w:customStyle="1" w:styleId="20">
    <w:name w:val="font01"/>
    <w:basedOn w:val="16"/>
    <w:qFormat/>
    <w:uiPriority w:val="0"/>
    <w:rPr>
      <w:rFonts w:hint="eastAsia" w:ascii="宋体" w:hAnsi="宋体" w:eastAsia="宋体" w:cs="宋体"/>
      <w:color w:val="000000"/>
      <w:sz w:val="28"/>
      <w:szCs w:val="28"/>
      <w:u w:val="none"/>
    </w:rPr>
  </w:style>
  <w:style w:type="character" w:customStyle="1" w:styleId="21">
    <w:name w:val="font31"/>
    <w:basedOn w:val="16"/>
    <w:qFormat/>
    <w:uiPriority w:val="0"/>
    <w:rPr>
      <w:rFonts w:hint="eastAsia" w:ascii="宋体" w:hAnsi="宋体" w:eastAsia="宋体" w:cs="宋体"/>
      <w:color w:val="000000"/>
      <w:sz w:val="28"/>
      <w:szCs w:val="2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2021-10-12T07:32:00Z</dcterms:created>
  <dc:creator>许昌市公共资源交易中心:孟莉</dc:creator>
  <cp:lastModifiedBy>高晶晶</cp:lastModifiedBy>
  <cp:lastPrinted>2021-10-19T05:49:00Z</cp:lastPrinted>
  <dcterms:modified xsi:type="dcterms:W3CDTF">2021-10-21T07:43:51Z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ÿþM</vt:lpwstr>
  </property>
  <property fmtid="{D5CDD505-2E9C-101B-9397-08002B2CF9AE}" pid="4" name="LastSaved">
    <vt:filetime>2021-10-12T00:00:00Z</vt:filetime>
  </property>
  <property fmtid="{D5CDD505-2E9C-101B-9397-08002B2CF9AE}" pid="5" name="KSOProductBuildVer">
    <vt:lpwstr>2052-11.1.0.10938</vt:lpwstr>
  </property>
  <property fmtid="{D5CDD505-2E9C-101B-9397-08002B2CF9AE}" pid="6" name="ICV">
    <vt:lpwstr>668798E713E844F990D289D3CB98F035</vt:lpwstr>
  </property>
</Properties>
</file>