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0E" w:rsidRDefault="00EE5E11">
      <w:r>
        <w:rPr>
          <w:noProof/>
        </w:rPr>
        <w:drawing>
          <wp:inline distT="0" distB="0" distL="0" distR="0">
            <wp:extent cx="5001006" cy="8065452"/>
            <wp:effectExtent l="19050" t="0" r="9144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119" cy="8073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310E" w:rsidSect="00963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1227"/>
    <w:rsid w:val="0096310E"/>
    <w:rsid w:val="00D11227"/>
    <w:rsid w:val="00EE5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122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112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北京中兴恒工程咨询有限公司:张朝阳</dc:creator>
  <cp:lastModifiedBy>北京中兴恒工程咨询有限公司:张朝阳</cp:lastModifiedBy>
  <cp:revision>2</cp:revision>
  <dcterms:created xsi:type="dcterms:W3CDTF">2021-09-30T09:34:00Z</dcterms:created>
  <dcterms:modified xsi:type="dcterms:W3CDTF">2021-09-30T09:34:00Z</dcterms:modified>
</cp:coreProperties>
</file>