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BB4B59">
      <w:pPr>
        <w:jc w:val="center"/>
        <w:rPr>
          <w:rFonts w:asciiTheme="minorEastAsia" w:hAnsiTheme="minorEastAsia" w:cs="仿宋"/>
          <w:b/>
          <w:sz w:val="52"/>
          <w:szCs w:val="48"/>
        </w:rPr>
      </w:pPr>
      <w:r w:rsidRPr="00BB4B59">
        <w:rPr>
          <w:rFonts w:asciiTheme="minorEastAsia" w:hAnsiTheme="minorEastAsia" w:cs="仿宋" w:hint="eastAsia"/>
          <w:b/>
          <w:sz w:val="52"/>
          <w:szCs w:val="48"/>
        </w:rPr>
        <w:t>襄城县综合楼及调干楼更新电梯项目</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B3948">
        <w:rPr>
          <w:rFonts w:ascii="宋体" w:eastAsia="宋体" w:hAnsi="宋体" w:cs="仿宋" w:hint="eastAsia"/>
          <w:sz w:val="36"/>
          <w:szCs w:val="36"/>
        </w:rPr>
        <w:t>2</w:t>
      </w:r>
      <w:r w:rsidR="00BB4B59">
        <w:rPr>
          <w:rFonts w:ascii="宋体" w:eastAsia="宋体" w:hAnsi="宋体" w:cs="仿宋" w:hint="eastAsia"/>
          <w:sz w:val="36"/>
          <w:szCs w:val="36"/>
        </w:rPr>
        <w:t>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BB4B59">
        <w:rPr>
          <w:rFonts w:asciiTheme="minorEastAsia" w:hAnsiTheme="minorEastAsia" w:cs="仿宋" w:hint="eastAsia"/>
          <w:sz w:val="36"/>
          <w:szCs w:val="36"/>
        </w:rPr>
        <w:t>机关事务中心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661C5D">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BB4B59">
        <w:rPr>
          <w:rFonts w:asciiTheme="minorEastAsia" w:hAnsiTheme="minorEastAsia" w:hint="eastAsia"/>
          <w:color w:val="000000"/>
          <w:sz w:val="30"/>
          <w:szCs w:val="30"/>
        </w:rPr>
        <w:t>机关事务中心</w:t>
      </w:r>
      <w:r w:rsidRPr="0069676F">
        <w:rPr>
          <w:rFonts w:asciiTheme="minorEastAsia" w:hAnsiTheme="minorEastAsia" w:hint="eastAsia"/>
          <w:color w:val="000000"/>
          <w:sz w:val="30"/>
          <w:szCs w:val="30"/>
        </w:rPr>
        <w:t>“</w:t>
      </w:r>
      <w:r w:rsidR="00BB4B59" w:rsidRPr="00BB4B59">
        <w:rPr>
          <w:rFonts w:asciiTheme="minorEastAsia" w:hAnsiTheme="minorEastAsia" w:hint="eastAsia"/>
          <w:color w:val="000000"/>
          <w:sz w:val="30"/>
          <w:szCs w:val="30"/>
        </w:rPr>
        <w:t>襄城县综合楼及调干楼更新电梯项目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r w:rsidR="00BD7ECA">
        <w:fldChar w:fldCharType="begin"/>
      </w:r>
      <w:r w:rsidR="00C16E42">
        <w:instrText>HYPERLINK "http://ggzy.xuchang.gov.cn/"</w:instrText>
      </w:r>
      <w:r w:rsidR="00BD7ECA">
        <w:fldChar w:fldCharType="separate"/>
      </w:r>
      <w:r>
        <w:rPr>
          <w:rFonts w:asciiTheme="minorEastAsia" w:hAnsiTheme="minorEastAsia" w:hint="eastAsia"/>
          <w:color w:val="000000"/>
          <w:sz w:val="30"/>
          <w:szCs w:val="30"/>
        </w:rPr>
        <w:t>http://ggzy.xuchang.gov.cn/</w:t>
      </w:r>
      <w:r w:rsidR="00BD7ECA">
        <w:fldChar w:fldCharType="end"/>
      </w:r>
      <w:r>
        <w:rPr>
          <w:rFonts w:asciiTheme="minorEastAsia" w:hAnsiTheme="minorEastAsia" w:hint="eastAsia"/>
          <w:color w:val="000000"/>
          <w:sz w:val="30"/>
          <w:szCs w:val="30"/>
        </w:rPr>
        <w:t>）获取招标文件，并于2021年</w:t>
      </w:r>
      <w:r w:rsidR="00A51AA7">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BB4B59">
        <w:rPr>
          <w:rFonts w:asciiTheme="minorEastAsia" w:hAnsiTheme="minorEastAsia" w:hint="eastAsia"/>
          <w:color w:val="000000"/>
          <w:sz w:val="30"/>
          <w:szCs w:val="30"/>
        </w:rPr>
        <w:t>30</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BB4B59">
        <w:rPr>
          <w:rFonts w:asciiTheme="minorEastAsia" w:hAnsiTheme="minorEastAsia" w:cs="仿宋" w:hint="eastAsia"/>
          <w:sz w:val="30"/>
          <w:szCs w:val="30"/>
        </w:rPr>
        <w:t>9</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BB4B59" w:rsidRPr="00BB4B59">
        <w:rPr>
          <w:rFonts w:asciiTheme="minorEastAsia" w:hAnsiTheme="minorEastAsia" w:hint="eastAsia"/>
          <w:color w:val="000000"/>
          <w:sz w:val="30"/>
          <w:szCs w:val="30"/>
        </w:rPr>
        <w:t>襄城县综合楼及调干楼更新电梯项目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BB4B59">
        <w:rPr>
          <w:rFonts w:asciiTheme="minorEastAsia" w:hAnsiTheme="minorEastAsia" w:cs="宋体" w:hint="eastAsia"/>
          <w:kern w:val="0"/>
          <w:sz w:val="30"/>
          <w:szCs w:val="30"/>
        </w:rPr>
        <w:t>627000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2658E">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襄财询价采购-2021-29</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4CF6" w:rsidP="0022658E">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627000.00</w:t>
            </w:r>
            <w:r w:rsidRPr="009B4CF6">
              <w:rPr>
                <w:rFonts w:ascii="宋体" w:eastAsia="宋体" w:hAnsi="宋体" w:cs="宋体" w:hint="eastAsia"/>
                <w:color w:val="000000"/>
                <w:kern w:val="0"/>
                <w:sz w:val="24"/>
                <w:szCs w:val="24"/>
                <w:shd w:val="clear" w:color="auto" w:fill="FFFFFF"/>
              </w:rPr>
              <w:t xml:space="preserve">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4CF6" w:rsidP="0022658E">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627000.00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BB4B59">
        <w:rPr>
          <w:rFonts w:asciiTheme="minorEastAsia" w:hAnsiTheme="minorEastAsia" w:cs="仿宋" w:hint="eastAsia"/>
          <w:sz w:val="30"/>
          <w:szCs w:val="30"/>
        </w:rPr>
        <w:t>襄城县综合楼及调干楼更新电梯</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合同签订之日起1</w:t>
      </w:r>
      <w:r w:rsidR="00BB4B59">
        <w:rPr>
          <w:rFonts w:asciiTheme="majorEastAsia" w:eastAsiaTheme="majorEastAsia" w:hAnsiTheme="majorEastAsia" w:cs="仿宋" w:hint="eastAsia"/>
          <w:color w:val="000000" w:themeColor="text1"/>
          <w:sz w:val="30"/>
          <w:szCs w:val="30"/>
        </w:rPr>
        <w:t>5</w:t>
      </w:r>
      <w:r w:rsidR="00A51AA7" w:rsidRPr="00A51AA7">
        <w:rPr>
          <w:rFonts w:asciiTheme="majorEastAsia" w:eastAsiaTheme="majorEastAsia" w:hAnsiTheme="majorEastAsia" w:cs="仿宋" w:hint="eastAsia"/>
          <w:color w:val="000000" w:themeColor="text1"/>
          <w:sz w:val="30"/>
          <w:szCs w:val="30"/>
        </w:rPr>
        <w:t>日内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4643A5" w:rsidRPr="004643A5">
        <w:rPr>
          <w:rFonts w:ascii="宋体" w:eastAsia="宋体" w:hAnsi="宋体" w:cs="仿宋" w:hint="eastAsia"/>
          <w:sz w:val="30"/>
          <w:szCs w:val="30"/>
        </w:rPr>
        <w:t>投标人应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w:t>
      </w:r>
      <w:r w:rsidR="004643A5">
        <w:rPr>
          <w:rFonts w:ascii="宋体" w:eastAsia="宋体" w:hAnsi="宋体" w:cs="仿宋" w:hint="eastAsia"/>
          <w:sz w:val="30"/>
          <w:szCs w:val="30"/>
        </w:rPr>
        <w:t>级及以上资质</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t>
      </w:r>
      <w:proofErr w:type="spellStart"/>
      <w:r>
        <w:rPr>
          <w:rFonts w:asciiTheme="minorEastAsia" w:hAnsiTheme="minorEastAsia" w:hint="eastAsia"/>
          <w:color w:val="000000"/>
          <w:sz w:val="30"/>
          <w:szCs w:val="30"/>
        </w:rPr>
        <w:t>www.creditchina.gov.cn</w:t>
      </w:r>
      <w:proofErr w:type="spellEnd"/>
      <w:r>
        <w:rPr>
          <w:rFonts w:asciiTheme="minorEastAsia" w:hAnsiTheme="minorEastAsia" w:hint="eastAsia"/>
          <w:color w:val="000000"/>
          <w:sz w:val="30"/>
          <w:szCs w:val="30"/>
        </w:rPr>
        <w:t>)失信被执行人、重大税收违法案件当事人名单的投标人、政府采购严重违法失信名单的投标人；“中国政府采购网” (</w:t>
      </w:r>
      <w:proofErr w:type="spellStart"/>
      <w:r>
        <w:rPr>
          <w:rFonts w:asciiTheme="minorEastAsia" w:hAnsiTheme="minorEastAsia" w:hint="eastAsia"/>
          <w:color w:val="000000"/>
          <w:sz w:val="30"/>
          <w:szCs w:val="30"/>
        </w:rPr>
        <w:t>www.ccgp.gov.cn</w:t>
      </w:r>
      <w:proofErr w:type="spellEnd"/>
      <w:r>
        <w:rPr>
          <w:rFonts w:asciiTheme="minorEastAsia" w:hAnsiTheme="minorEastAsia" w:hint="eastAsia"/>
          <w:color w:val="000000"/>
          <w:sz w:val="30"/>
          <w:szCs w:val="30"/>
        </w:rPr>
        <w:t>)政府采购严重违法失信行为记录名单的投标人；“中国社会组织公共服务平台”网站（</w:t>
      </w:r>
      <w:proofErr w:type="spellStart"/>
      <w:r>
        <w:rPr>
          <w:rFonts w:asciiTheme="minorEastAsia" w:hAnsiTheme="minorEastAsia" w:hint="eastAsia"/>
          <w:color w:val="000000"/>
          <w:sz w:val="30"/>
          <w:szCs w:val="30"/>
        </w:rPr>
        <w:t>www.chinanpo.gov.cn</w:t>
      </w:r>
      <w:proofErr w:type="spellEnd"/>
      <w:r>
        <w:rPr>
          <w:rFonts w:asciiTheme="minorEastAsia" w:hAnsiTheme="minorEastAsia" w:hint="eastAsia"/>
          <w:color w:val="000000"/>
          <w:sz w:val="30"/>
          <w:szCs w:val="30"/>
        </w:rPr>
        <w:t>）严重违法失信名单的社会组织，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643A5">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4643A5">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4643A5">
              <w:rPr>
                <w:rFonts w:asciiTheme="minorEastAsia" w:hAnsiTheme="minorEastAsia" w:cs="Arial" w:hint="eastAsia"/>
                <w:color w:val="000000"/>
                <w:kern w:val="0"/>
                <w:sz w:val="30"/>
                <w:szCs w:val="30"/>
                <w:shd w:val="clear" w:color="auto" w:fill="FFFFFF"/>
              </w:rPr>
              <w:t>26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F6937">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4643A5">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DF6937">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4643A5">
        <w:rPr>
          <w:rFonts w:asciiTheme="minorEastAsia" w:hAnsiTheme="minorEastAsia" w:hint="eastAsia"/>
          <w:color w:val="000000"/>
          <w:sz w:val="30"/>
          <w:szCs w:val="30"/>
        </w:rPr>
        <w:t>30</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4643A5">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DF6937">
              <w:rPr>
                <w:rFonts w:asciiTheme="minorEastAsia" w:hAnsiTheme="minorEastAsia" w:hint="eastAsia"/>
                <w:color w:val="000000"/>
                <w:sz w:val="30"/>
                <w:szCs w:val="30"/>
              </w:rPr>
              <w:t>9</w:t>
            </w:r>
            <w:r>
              <w:rPr>
                <w:rFonts w:asciiTheme="minorEastAsia" w:hAnsiTheme="minorEastAsia"/>
                <w:color w:val="000000"/>
                <w:sz w:val="30"/>
                <w:szCs w:val="30"/>
              </w:rPr>
              <w:t>月</w:t>
            </w:r>
            <w:r w:rsidR="004643A5">
              <w:rPr>
                <w:rFonts w:asciiTheme="minorEastAsia" w:hAnsiTheme="minorEastAsia" w:hint="eastAsia"/>
                <w:color w:val="000000"/>
                <w:sz w:val="30"/>
                <w:szCs w:val="30"/>
              </w:rPr>
              <w:t>30</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4643A5">
        <w:rPr>
          <w:rFonts w:asciiTheme="minorEastAsia" w:hAnsiTheme="minorEastAsia" w:hint="eastAsia"/>
          <w:color w:val="000000"/>
          <w:sz w:val="30"/>
          <w:szCs w:val="30"/>
        </w:rPr>
        <w:t>机关事务中心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4643A5">
        <w:rPr>
          <w:rFonts w:asciiTheme="minorEastAsia" w:hAnsiTheme="minorEastAsia" w:hint="eastAsia"/>
          <w:color w:val="000000"/>
          <w:sz w:val="30"/>
          <w:szCs w:val="30"/>
        </w:rPr>
        <w:t>杨先生</w:t>
      </w:r>
      <w:r>
        <w:rPr>
          <w:rFonts w:asciiTheme="minorEastAsia" w:hAnsiTheme="minorEastAsia" w:hint="eastAsia"/>
          <w:color w:val="000000"/>
          <w:sz w:val="30"/>
          <w:szCs w:val="30"/>
        </w:rPr>
        <w:t>    联系电话：</w:t>
      </w:r>
      <w:r w:rsidR="004643A5">
        <w:rPr>
          <w:rFonts w:asciiTheme="minorEastAsia" w:hAnsiTheme="minorEastAsia" w:hint="eastAsia"/>
          <w:color w:val="000000"/>
          <w:sz w:val="30"/>
          <w:szCs w:val="30"/>
        </w:rPr>
        <w:t>13782215932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BD7ECA">
        <w:fldChar w:fldCharType="begin"/>
      </w:r>
      <w:r w:rsidR="00C16E42">
        <w:instrText>HYPERLINK "http://221.14.6.70:8088/ggzy/"</w:instrText>
      </w:r>
      <w:r w:rsidR="00BD7ECA">
        <w:fldChar w:fldCharType="separate"/>
      </w:r>
      <w:r>
        <w:rPr>
          <w:rStyle w:val="af4"/>
          <w:rFonts w:asciiTheme="minorEastAsia" w:hAnsiTheme="minorEastAsia"/>
          <w:color w:val="auto"/>
          <w:sz w:val="30"/>
          <w:szCs w:val="30"/>
        </w:rPr>
        <w:t>http://221.14.6.70:8088/ggzy/</w:t>
      </w:r>
      <w:r w:rsidR="00BD7ECA">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BD7ECA">
        <w:fldChar w:fldCharType="begin"/>
      </w:r>
      <w:r w:rsidR="00C16E42">
        <w:instrText>HYPERLINK "http://221.14.6.70:8088/ggzy/"</w:instrText>
      </w:r>
      <w:r w:rsidR="00BD7ECA">
        <w:fldChar w:fldCharType="separate"/>
      </w:r>
      <w:r>
        <w:rPr>
          <w:rStyle w:val="af4"/>
          <w:rFonts w:asciiTheme="minorEastAsia" w:hAnsiTheme="minorEastAsia"/>
          <w:color w:val="auto"/>
          <w:sz w:val="30"/>
          <w:szCs w:val="30"/>
        </w:rPr>
        <w:t>http://221.14.6.70:8088/ggzy/</w:t>
      </w:r>
      <w:r w:rsidR="00BD7ECA">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BD7ECA">
        <w:fldChar w:fldCharType="begin"/>
      </w:r>
      <w:r w:rsidR="00C16E42">
        <w:instrText>HYPERLINK "http://221.14.6.70:8088/ggzy/"</w:instrText>
      </w:r>
      <w:r w:rsidR="00BD7ECA">
        <w:fldChar w:fldCharType="separate"/>
      </w:r>
      <w:r>
        <w:rPr>
          <w:rStyle w:val="af4"/>
          <w:rFonts w:asciiTheme="minorEastAsia" w:hAnsiTheme="minorEastAsia"/>
          <w:color w:val="auto"/>
          <w:sz w:val="30"/>
          <w:szCs w:val="30"/>
        </w:rPr>
        <w:t>http://221.14.6.70:8088/ggzy/</w:t>
      </w:r>
      <w:r w:rsidR="00BD7ECA">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9"/>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814578" w:rsidRPr="00814578">
        <w:rPr>
          <w:rFonts w:ascii="微软雅黑" w:eastAsia="微软雅黑" w:hAnsi="微软雅黑" w:cs="微软雅黑" w:hint="eastAsia"/>
          <w:b/>
          <w:bCs/>
          <w:color w:val="000000"/>
          <w:kern w:val="0"/>
          <w:sz w:val="24"/>
          <w:szCs w:val="24"/>
        </w:rPr>
        <w:t>襄城县综合楼及调干楼更新电梯</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814578" w:rsidRDefault="004D113B" w:rsidP="00D2752D">
      <w:pPr>
        <w:spacing w:line="360" w:lineRule="auto"/>
        <w:contextualSpacing/>
        <w:jc w:val="left"/>
        <w:rPr>
          <w:rFonts w:asciiTheme="minorEastAsia" w:hAnsiTheme="minorEastAsia" w:cs="宋体"/>
          <w:b/>
          <w:color w:val="FF0000"/>
          <w:kern w:val="0"/>
          <w:sz w:val="24"/>
          <w:szCs w:val="24"/>
          <w:lang w:val="zh-CN" w:bidi="zh-CN"/>
        </w:rPr>
      </w:pPr>
      <w:r>
        <w:rPr>
          <w:rFonts w:asciiTheme="minorEastAsia" w:hAnsiTheme="minorEastAsia" w:cs="宋体" w:hint="eastAsia"/>
          <w:b/>
          <w:color w:val="FF0000"/>
          <w:kern w:val="0"/>
          <w:sz w:val="24"/>
          <w:szCs w:val="24"/>
          <w:lang w:val="zh-CN" w:bidi="zh-CN"/>
        </w:rPr>
        <w:t xml:space="preserve"> </w:t>
      </w:r>
    </w:p>
    <w:tbl>
      <w:tblPr>
        <w:tblW w:w="5000" w:type="pct"/>
        <w:jc w:val="center"/>
        <w:tblLook w:val="0000"/>
      </w:tblPr>
      <w:tblGrid>
        <w:gridCol w:w="613"/>
        <w:gridCol w:w="1067"/>
        <w:gridCol w:w="672"/>
        <w:gridCol w:w="6708"/>
      </w:tblGrid>
      <w:tr w:rsidR="00814578" w:rsidTr="00814578">
        <w:trPr>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14578" w:rsidRDefault="00814578" w:rsidP="00814578">
            <w:pPr>
              <w:widowControl/>
              <w:spacing w:line="360" w:lineRule="exact"/>
              <w:jc w:val="left"/>
              <w:rPr>
                <w:rFonts w:ascii="宋体" w:hAnsi="宋体" w:cs="Calibri"/>
                <w:b/>
                <w:bCs/>
                <w:szCs w:val="21"/>
              </w:rPr>
            </w:pPr>
            <w:r>
              <w:rPr>
                <w:rFonts w:ascii="宋体" w:hAnsi="宋体" w:cs="Calibri" w:hint="eastAsia"/>
                <w:b/>
                <w:szCs w:val="21"/>
              </w:rPr>
              <w:t>一、技术要求</w:t>
            </w:r>
          </w:p>
        </w:tc>
      </w:tr>
      <w:tr w:rsidR="00814578" w:rsidTr="00814578">
        <w:trPr>
          <w:trHeight w:val="567"/>
          <w:jc w:val="center"/>
        </w:trPr>
        <w:tc>
          <w:tcPr>
            <w:tcW w:w="338" w:type="pct"/>
            <w:tcBorders>
              <w:top w:val="single" w:sz="4" w:space="0" w:color="auto"/>
              <w:left w:val="single" w:sz="4" w:space="0" w:color="auto"/>
              <w:bottom w:val="single" w:sz="4" w:space="0" w:color="auto"/>
              <w:right w:val="single" w:sz="4" w:space="0" w:color="auto"/>
            </w:tcBorders>
            <w:vAlign w:val="center"/>
          </w:tcPr>
          <w:p w:rsidR="00814578" w:rsidRDefault="00814578" w:rsidP="00814578">
            <w:pPr>
              <w:widowControl/>
              <w:spacing w:line="360" w:lineRule="exact"/>
              <w:ind w:leftChars="-51" w:left="1" w:rightChars="-51" w:right="-107" w:hangingChars="51" w:hanging="108"/>
              <w:jc w:val="center"/>
              <w:rPr>
                <w:rFonts w:ascii="宋体" w:hAnsi="宋体" w:cs="Calibri"/>
                <w:b/>
                <w:szCs w:val="21"/>
              </w:rPr>
            </w:pPr>
            <w:r>
              <w:rPr>
                <w:rFonts w:ascii="宋体" w:hAnsi="宋体" w:cs="Calibri" w:hint="eastAsia"/>
                <w:b/>
                <w:szCs w:val="21"/>
              </w:rPr>
              <w:t>序号</w:t>
            </w:r>
          </w:p>
        </w:tc>
        <w:tc>
          <w:tcPr>
            <w:tcW w:w="589" w:type="pct"/>
            <w:tcBorders>
              <w:top w:val="single" w:sz="4" w:space="0" w:color="auto"/>
              <w:left w:val="nil"/>
              <w:bottom w:val="single" w:sz="4" w:space="0" w:color="auto"/>
              <w:right w:val="single" w:sz="4" w:space="0" w:color="auto"/>
            </w:tcBorders>
            <w:vAlign w:val="center"/>
          </w:tcPr>
          <w:p w:rsidR="00814578" w:rsidRDefault="00814578" w:rsidP="00814578">
            <w:pPr>
              <w:widowControl/>
              <w:spacing w:line="360" w:lineRule="exact"/>
              <w:ind w:leftChars="-70" w:left="-82" w:rightChars="-71" w:right="-149" w:hangingChars="31" w:hanging="65"/>
              <w:jc w:val="center"/>
              <w:rPr>
                <w:rFonts w:ascii="宋体" w:hAnsi="宋体" w:cs="宋体"/>
                <w:b/>
                <w:kern w:val="0"/>
                <w:szCs w:val="21"/>
              </w:rPr>
            </w:pPr>
            <w:r>
              <w:rPr>
                <w:rFonts w:ascii="宋体" w:hAnsi="宋体" w:cs="Calibri" w:hint="eastAsia"/>
                <w:b/>
                <w:szCs w:val="21"/>
              </w:rPr>
              <w:t>采购内容</w:t>
            </w:r>
          </w:p>
        </w:tc>
        <w:tc>
          <w:tcPr>
            <w:tcW w:w="371" w:type="pct"/>
            <w:tcBorders>
              <w:top w:val="single" w:sz="4" w:space="0" w:color="auto"/>
              <w:left w:val="nil"/>
              <w:bottom w:val="single" w:sz="4" w:space="0" w:color="auto"/>
              <w:right w:val="single" w:sz="4" w:space="0" w:color="auto"/>
            </w:tcBorders>
            <w:vAlign w:val="center"/>
          </w:tcPr>
          <w:p w:rsidR="00814578" w:rsidRDefault="00814578" w:rsidP="00814578">
            <w:pPr>
              <w:widowControl/>
              <w:spacing w:line="360" w:lineRule="exact"/>
              <w:ind w:leftChars="-51" w:left="1" w:rightChars="-51" w:right="-107" w:hangingChars="51" w:hanging="108"/>
              <w:jc w:val="center"/>
              <w:rPr>
                <w:rFonts w:ascii="宋体" w:hAnsi="宋体" w:cs="Calibri"/>
                <w:b/>
                <w:szCs w:val="21"/>
              </w:rPr>
            </w:pPr>
            <w:r>
              <w:rPr>
                <w:rFonts w:ascii="宋体" w:hAnsi="宋体" w:cs="Calibri" w:hint="eastAsia"/>
                <w:b/>
                <w:szCs w:val="21"/>
              </w:rPr>
              <w:t>数量</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widowControl/>
              <w:spacing w:line="360" w:lineRule="exact"/>
              <w:jc w:val="center"/>
              <w:rPr>
                <w:rFonts w:ascii="宋体" w:hAnsi="宋体" w:cs="宋体"/>
                <w:b/>
                <w:kern w:val="0"/>
                <w:szCs w:val="21"/>
              </w:rPr>
            </w:pPr>
            <w:r>
              <w:rPr>
                <w:rFonts w:ascii="宋体" w:hAnsi="宋体" w:cs="宋体" w:hint="eastAsia"/>
                <w:b/>
                <w:bCs/>
                <w:szCs w:val="21"/>
              </w:rPr>
              <w:t>技术参数及性能配置要求</w:t>
            </w:r>
          </w:p>
        </w:tc>
      </w:tr>
      <w:tr w:rsidR="00814578" w:rsidTr="00814578">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tcPr>
          <w:p w:rsidR="00814578" w:rsidRDefault="00814578" w:rsidP="00814578">
            <w:pPr>
              <w:widowControl/>
              <w:spacing w:line="360" w:lineRule="exact"/>
              <w:ind w:leftChars="-51" w:rightChars="-51" w:right="-107" w:hangingChars="51" w:hanging="107"/>
              <w:jc w:val="center"/>
              <w:rPr>
                <w:rFonts w:ascii="宋体" w:hAnsi="宋体" w:cs="Calibri"/>
                <w:szCs w:val="21"/>
              </w:rPr>
            </w:pPr>
            <w:r>
              <w:rPr>
                <w:rFonts w:ascii="宋体" w:hAnsi="宋体" w:cs="Calibri" w:hint="eastAsia"/>
                <w:szCs w:val="21"/>
              </w:rPr>
              <w:t>1</w:t>
            </w:r>
          </w:p>
        </w:tc>
        <w:tc>
          <w:tcPr>
            <w:tcW w:w="589" w:type="pct"/>
            <w:tcBorders>
              <w:top w:val="single" w:sz="4" w:space="0" w:color="auto"/>
              <w:left w:val="nil"/>
              <w:bottom w:val="single" w:sz="4" w:space="0" w:color="auto"/>
              <w:right w:val="single" w:sz="4" w:space="0" w:color="auto"/>
            </w:tcBorders>
            <w:vAlign w:val="center"/>
          </w:tcPr>
          <w:p w:rsidR="00814578" w:rsidRDefault="00814578" w:rsidP="00814578">
            <w:pPr>
              <w:jc w:val="center"/>
              <w:rPr>
                <w:rFonts w:ascii="宋体" w:hAnsi="宋体" w:cs="宋体"/>
                <w:szCs w:val="21"/>
              </w:rPr>
            </w:pPr>
            <w:r>
              <w:rPr>
                <w:rFonts w:ascii="宋体" w:hAnsi="宋体" w:cs="宋体" w:hint="eastAsia"/>
                <w:szCs w:val="21"/>
              </w:rPr>
              <w:t>电梯</w:t>
            </w:r>
          </w:p>
        </w:tc>
        <w:tc>
          <w:tcPr>
            <w:tcW w:w="371" w:type="pct"/>
            <w:tcBorders>
              <w:top w:val="single" w:sz="4" w:space="0" w:color="auto"/>
              <w:left w:val="nil"/>
              <w:bottom w:val="single" w:sz="4" w:space="0" w:color="auto"/>
              <w:right w:val="single" w:sz="4" w:space="0" w:color="auto"/>
            </w:tcBorders>
            <w:vAlign w:val="center"/>
          </w:tcPr>
          <w:p w:rsidR="00814578" w:rsidRDefault="00814578" w:rsidP="00814578">
            <w:pPr>
              <w:jc w:val="center"/>
              <w:rPr>
                <w:rFonts w:ascii="宋体" w:hAnsi="宋体" w:cs="Arial"/>
                <w:bCs/>
                <w:szCs w:val="21"/>
              </w:rPr>
            </w:pPr>
            <w:r>
              <w:rPr>
                <w:rFonts w:ascii="宋体" w:hAnsi="宋体" w:cs="Arial" w:hint="eastAsia"/>
                <w:bCs/>
                <w:szCs w:val="21"/>
              </w:rPr>
              <w:t>2台</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widowControl/>
              <w:spacing w:line="288" w:lineRule="auto"/>
              <w:jc w:val="left"/>
              <w:rPr>
                <w:rFonts w:ascii="宋体" w:hAnsi="宋体" w:cs="宋体"/>
                <w:b/>
                <w:szCs w:val="21"/>
              </w:rPr>
            </w:pPr>
            <w:r>
              <w:rPr>
                <w:rFonts w:ascii="宋体" w:hAnsi="宋体" w:cs="宋体" w:hint="eastAsia"/>
                <w:b/>
                <w:szCs w:val="21"/>
              </w:rPr>
              <w:t>一、项目概况：</w:t>
            </w:r>
          </w:p>
          <w:p w:rsidR="00814578" w:rsidRDefault="00814578" w:rsidP="00814578">
            <w:pPr>
              <w:widowControl/>
              <w:spacing w:line="288" w:lineRule="auto"/>
              <w:jc w:val="left"/>
              <w:rPr>
                <w:rFonts w:ascii="宋体" w:hAnsi="宋体" w:cs="宋体"/>
                <w:b/>
                <w:szCs w:val="21"/>
              </w:rPr>
            </w:pPr>
          </w:p>
          <w:p w:rsidR="00814578" w:rsidRDefault="00814578" w:rsidP="00814578">
            <w:pPr>
              <w:widowControl/>
              <w:spacing w:line="288" w:lineRule="auto"/>
              <w:jc w:val="left"/>
              <w:rPr>
                <w:rFonts w:ascii="宋体" w:hAnsi="宋体" w:cs="宋体"/>
                <w:b/>
                <w:szCs w:val="21"/>
              </w:rPr>
            </w:pPr>
          </w:p>
          <w:p w:rsidR="00814578" w:rsidRDefault="00814578" w:rsidP="00814578">
            <w:pPr>
              <w:widowControl/>
              <w:spacing w:line="288" w:lineRule="auto"/>
              <w:jc w:val="left"/>
              <w:rPr>
                <w:rFonts w:ascii="宋体" w:hAnsi="宋体" w:cs="宋体"/>
                <w:b/>
                <w:szCs w:val="21"/>
              </w:rPr>
            </w:pPr>
          </w:p>
          <w:p w:rsidR="00814578" w:rsidRDefault="00814578" w:rsidP="00814578">
            <w:pPr>
              <w:widowControl/>
              <w:spacing w:line="288" w:lineRule="auto"/>
              <w:jc w:val="left"/>
              <w:rPr>
                <w:rFonts w:ascii="宋体" w:hAnsi="宋体" w:cs="宋体"/>
                <w:b/>
                <w:szCs w:val="21"/>
              </w:rPr>
            </w:pPr>
          </w:p>
          <w:p w:rsidR="00814578" w:rsidRDefault="00814578" w:rsidP="00814578">
            <w:pPr>
              <w:widowControl/>
              <w:spacing w:line="288" w:lineRule="auto"/>
              <w:jc w:val="left"/>
              <w:rPr>
                <w:rFonts w:ascii="宋体" w:hAnsi="宋体" w:cs="宋体"/>
                <w:b/>
                <w:szCs w:val="21"/>
              </w:rPr>
            </w:pPr>
          </w:p>
          <w:p w:rsidR="00814578" w:rsidRDefault="00814578" w:rsidP="00814578">
            <w:pPr>
              <w:widowControl/>
              <w:spacing w:line="288" w:lineRule="auto"/>
              <w:jc w:val="left"/>
              <w:rPr>
                <w:rFonts w:ascii="宋体" w:hAnsi="宋体" w:cs="宋体"/>
                <w:b/>
                <w:szCs w:val="21"/>
              </w:rPr>
            </w:pPr>
            <w:r>
              <w:rPr>
                <w:rFonts w:ascii="宋体" w:hAnsi="宋体" w:cs="宋体" w:hint="eastAsia"/>
                <w:b/>
                <w:szCs w:val="21"/>
              </w:rPr>
              <w:t>二、电梯产品技术要求：</w:t>
            </w:r>
          </w:p>
          <w:p w:rsidR="00814578" w:rsidRDefault="00814578" w:rsidP="00814578">
            <w:pPr>
              <w:spacing w:line="288" w:lineRule="auto"/>
              <w:rPr>
                <w:rFonts w:ascii="宋体" w:hAnsi="宋体" w:cs="Calibri"/>
                <w:szCs w:val="21"/>
              </w:rPr>
            </w:pPr>
            <w:r>
              <w:rPr>
                <w:rFonts w:ascii="宋体" w:hAnsi="宋体" w:cs="Calibri" w:hint="eastAsia"/>
                <w:szCs w:val="21"/>
              </w:rPr>
              <w:t>1、所用电梯品牌应为国内知名品牌，其中主要部件【曳引机、控制柜（调速装置、控制装置）、门机系统：要求采用VVVF变频控制门机、控制装置、轿门锁、厅门锁、限速器、缓冲器、安全钳】铭牌均采用原厂商标，与投标品牌一致并提供厂家测试文件。投标的产品应是国内知名品牌。</w:t>
            </w:r>
          </w:p>
          <w:p w:rsidR="00814578" w:rsidRDefault="00814578" w:rsidP="00814578">
            <w:pPr>
              <w:spacing w:line="288" w:lineRule="auto"/>
              <w:rPr>
                <w:rFonts w:ascii="宋体" w:hAnsi="宋体" w:cs="Calibri"/>
                <w:szCs w:val="21"/>
              </w:rPr>
            </w:pPr>
            <w:r>
              <w:rPr>
                <w:rFonts w:ascii="宋体" w:hAnsi="宋体" w:cs="Calibri" w:hint="eastAsia"/>
                <w:szCs w:val="21"/>
              </w:rPr>
              <w:t>2、性能要求</w:t>
            </w:r>
          </w:p>
          <w:p w:rsidR="00814578" w:rsidRDefault="00814578" w:rsidP="00814578">
            <w:pPr>
              <w:spacing w:line="288" w:lineRule="auto"/>
              <w:rPr>
                <w:rFonts w:ascii="宋体" w:hAnsi="宋体" w:cs="Calibri"/>
                <w:szCs w:val="21"/>
              </w:rPr>
            </w:pPr>
            <w:r>
              <w:rPr>
                <w:rFonts w:ascii="宋体" w:hAnsi="宋体" w:cs="Calibri" w:hint="eastAsia"/>
                <w:szCs w:val="21"/>
              </w:rPr>
              <w:t>2.1噪音水平：</w:t>
            </w:r>
          </w:p>
          <w:p w:rsidR="00814578" w:rsidRDefault="00814578" w:rsidP="00814578">
            <w:pPr>
              <w:spacing w:line="288" w:lineRule="auto"/>
              <w:rPr>
                <w:rFonts w:ascii="宋体" w:hAnsi="宋体" w:cs="Calibri"/>
                <w:szCs w:val="21"/>
              </w:rPr>
            </w:pPr>
            <w:r>
              <w:rPr>
                <w:rFonts w:ascii="宋体" w:hAnsi="宋体" w:cs="Calibri" w:hint="eastAsia"/>
                <w:szCs w:val="21"/>
              </w:rPr>
              <w:t>1)轿内噪音最大噪音：</w:t>
            </w:r>
            <w:r>
              <w:rPr>
                <w:rFonts w:ascii="宋体" w:hAnsi="宋体" w:cs="Calibri"/>
                <w:szCs w:val="21"/>
              </w:rPr>
              <w:t>≤</w:t>
            </w:r>
            <w:r>
              <w:rPr>
                <w:rFonts w:ascii="宋体" w:hAnsi="宋体" w:cs="Calibri" w:hint="eastAsia"/>
                <w:szCs w:val="21"/>
              </w:rPr>
              <w:t>47.6</w:t>
            </w:r>
            <w:r>
              <w:rPr>
                <w:rFonts w:ascii="宋体" w:hAnsi="宋体" w:cs="Calibri"/>
                <w:szCs w:val="21"/>
              </w:rPr>
              <w:t>dB（A）</w:t>
            </w:r>
            <w:r>
              <w:rPr>
                <w:rFonts w:ascii="宋体" w:hAnsi="宋体" w:cs="Calibri" w:hint="eastAsia"/>
                <w:szCs w:val="21"/>
              </w:rPr>
              <w:t>(运行中)。</w:t>
            </w:r>
          </w:p>
          <w:p w:rsidR="00814578" w:rsidRDefault="00814578" w:rsidP="00814578">
            <w:pPr>
              <w:spacing w:line="288" w:lineRule="auto"/>
              <w:rPr>
                <w:rFonts w:ascii="宋体" w:hAnsi="宋体" w:cs="Calibri"/>
                <w:szCs w:val="21"/>
              </w:rPr>
            </w:pPr>
            <w:r>
              <w:rPr>
                <w:rFonts w:ascii="宋体" w:hAnsi="宋体" w:cs="Calibri" w:hint="eastAsia"/>
                <w:szCs w:val="21"/>
              </w:rPr>
              <w:t>2.2加速度：满足国标。</w:t>
            </w:r>
          </w:p>
          <w:p w:rsidR="00814578" w:rsidRDefault="00814578" w:rsidP="00814578">
            <w:pPr>
              <w:spacing w:line="288" w:lineRule="auto"/>
              <w:rPr>
                <w:rFonts w:ascii="宋体" w:hAnsi="宋体" w:cs="Calibri"/>
                <w:szCs w:val="21"/>
              </w:rPr>
            </w:pPr>
            <w:r>
              <w:rPr>
                <w:rFonts w:ascii="宋体" w:hAnsi="宋体" w:cs="Calibri" w:hint="eastAsia"/>
                <w:szCs w:val="21"/>
              </w:rPr>
              <w:t>2.3加速度变化：满足国标。</w:t>
            </w:r>
          </w:p>
          <w:p w:rsidR="00814578" w:rsidRDefault="00814578" w:rsidP="00814578">
            <w:pPr>
              <w:spacing w:line="288" w:lineRule="auto"/>
              <w:rPr>
                <w:rFonts w:ascii="宋体" w:hAnsi="宋体" w:cs="Calibri"/>
                <w:szCs w:val="21"/>
              </w:rPr>
            </w:pPr>
            <w:r>
              <w:rPr>
                <w:rFonts w:ascii="宋体" w:hAnsi="宋体" w:cs="Calibri" w:hint="eastAsia"/>
                <w:szCs w:val="21"/>
              </w:rPr>
              <w:t>2.4平层精度：≤4mm。</w:t>
            </w:r>
          </w:p>
          <w:p w:rsidR="00814578" w:rsidRDefault="00814578" w:rsidP="00814578">
            <w:pPr>
              <w:spacing w:line="288" w:lineRule="auto"/>
              <w:rPr>
                <w:rFonts w:ascii="宋体" w:hAnsi="宋体" w:cs="Calibri"/>
                <w:szCs w:val="21"/>
              </w:rPr>
            </w:pPr>
            <w:r>
              <w:rPr>
                <w:rFonts w:ascii="宋体" w:hAnsi="宋体" w:cs="Calibri" w:hint="eastAsia"/>
                <w:szCs w:val="21"/>
              </w:rPr>
              <w:t>2.5 所有电梯预留视频监控接口。</w:t>
            </w:r>
          </w:p>
          <w:p w:rsidR="00814578" w:rsidRDefault="00814578" w:rsidP="00814578">
            <w:pPr>
              <w:spacing w:line="288" w:lineRule="auto"/>
              <w:rPr>
                <w:rFonts w:ascii="宋体" w:hAnsi="宋体" w:cs="Calibri"/>
                <w:szCs w:val="21"/>
              </w:rPr>
            </w:pPr>
            <w:r>
              <w:rPr>
                <w:rFonts w:ascii="宋体" w:hAnsi="宋体" w:cs="Calibri" w:hint="eastAsia"/>
                <w:szCs w:val="21"/>
              </w:rPr>
              <w:t>3、电梯基本控制技术</w:t>
            </w:r>
          </w:p>
          <w:p w:rsidR="00814578" w:rsidRDefault="00814578" w:rsidP="00814578">
            <w:pPr>
              <w:spacing w:line="288" w:lineRule="auto"/>
              <w:rPr>
                <w:rFonts w:ascii="宋体" w:hAnsi="宋体" w:cs="Calibri"/>
                <w:szCs w:val="21"/>
              </w:rPr>
            </w:pPr>
            <w:r>
              <w:rPr>
                <w:rFonts w:ascii="宋体" w:hAnsi="宋体" w:cs="Calibri" w:hint="eastAsia"/>
                <w:szCs w:val="21"/>
              </w:rPr>
              <w:t>3.1所提供的产品应满足性能先进、节约电能、效率高、质量可靠、运行安全舒适的要求。承诺设计使用寿命15年以上。</w:t>
            </w:r>
          </w:p>
          <w:p w:rsidR="00814578" w:rsidRDefault="00814578" w:rsidP="00814578">
            <w:pPr>
              <w:spacing w:line="288" w:lineRule="auto"/>
              <w:rPr>
                <w:rFonts w:ascii="宋体" w:hAnsi="宋体" w:cs="Calibri"/>
                <w:szCs w:val="21"/>
              </w:rPr>
            </w:pPr>
            <w:r>
              <w:rPr>
                <w:rFonts w:ascii="宋体" w:hAnsi="宋体" w:cs="Calibri" w:hint="eastAsia"/>
                <w:szCs w:val="21"/>
              </w:rPr>
              <w:lastRenderedPageBreak/>
              <w:t>3.2产品均应符合中国国家及国际标准，且必须是完整全新的电梯设备及有关配件。</w:t>
            </w:r>
          </w:p>
          <w:p w:rsidR="00814578" w:rsidRDefault="00814578" w:rsidP="00814578">
            <w:pPr>
              <w:spacing w:line="288" w:lineRule="auto"/>
              <w:rPr>
                <w:rFonts w:ascii="宋体" w:hAnsi="宋体" w:cs="Calibri"/>
                <w:szCs w:val="21"/>
              </w:rPr>
            </w:pPr>
            <w:r>
              <w:rPr>
                <w:rFonts w:ascii="宋体" w:hAnsi="宋体" w:cs="Calibri" w:hint="eastAsia"/>
                <w:szCs w:val="21"/>
              </w:rPr>
              <w:t>3.3电梯调速系统采用交流变频变压调速 VVVF。</w:t>
            </w:r>
          </w:p>
          <w:p w:rsidR="00814578" w:rsidRDefault="00814578" w:rsidP="00814578">
            <w:pPr>
              <w:spacing w:line="288" w:lineRule="auto"/>
              <w:rPr>
                <w:rFonts w:ascii="宋体" w:hAnsi="宋体" w:cs="Calibri"/>
                <w:szCs w:val="21"/>
              </w:rPr>
            </w:pPr>
            <w:r>
              <w:rPr>
                <w:rFonts w:ascii="宋体" w:hAnsi="宋体" w:cs="Calibri" w:hint="eastAsia"/>
                <w:szCs w:val="21"/>
              </w:rPr>
              <w:t>3.4电梯曳引系统采用永磁同步无齿轮曳引机。</w:t>
            </w:r>
          </w:p>
          <w:p w:rsidR="00814578" w:rsidRDefault="00814578" w:rsidP="00814578">
            <w:pPr>
              <w:spacing w:line="288" w:lineRule="auto"/>
              <w:rPr>
                <w:rFonts w:ascii="宋体" w:hAnsi="宋体" w:cs="Calibri"/>
                <w:szCs w:val="21"/>
              </w:rPr>
            </w:pPr>
            <w:r>
              <w:rPr>
                <w:rFonts w:ascii="宋体" w:hAnsi="宋体" w:cs="Calibri" w:hint="eastAsia"/>
                <w:szCs w:val="21"/>
              </w:rPr>
              <w:t>4、基本参数要求：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
              <w:gridCol w:w="1544"/>
              <w:gridCol w:w="4295"/>
            </w:tblGrid>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电梯类型</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有机房乘客电梯</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额定载重</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12层12站为800kg，16层16站为1350kg</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3</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额定速度</w:t>
                  </w:r>
                </w:p>
              </w:tc>
              <w:tc>
                <w:tcPr>
                  <w:tcW w:w="4535" w:type="dxa"/>
                  <w:vAlign w:val="center"/>
                </w:tcPr>
                <w:p w:rsidR="00814578" w:rsidRDefault="00814578" w:rsidP="00814578">
                  <w:pPr>
                    <w:spacing w:line="288" w:lineRule="auto"/>
                    <w:rPr>
                      <w:rFonts w:ascii="宋体" w:eastAsia="宋体" w:hAnsi="宋体" w:cs="Calibri"/>
                      <w:szCs w:val="21"/>
                    </w:rPr>
                  </w:pPr>
                  <w:r>
                    <w:rPr>
                      <w:rFonts w:ascii="宋体" w:hAnsi="宋体" w:cs="Calibri" w:hint="eastAsia"/>
                      <w:szCs w:val="21"/>
                    </w:rPr>
                    <w:t>1.75M/S</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4</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层 站 数</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12层12站12门；16层16站16门</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5</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基站设置</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1层</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6</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站   序</w:t>
                  </w:r>
                </w:p>
              </w:tc>
              <w:tc>
                <w:tcPr>
                  <w:tcW w:w="4535" w:type="dxa"/>
                  <w:vAlign w:val="center"/>
                </w:tcPr>
                <w:p w:rsidR="00814578" w:rsidRDefault="00814578" w:rsidP="00814578">
                  <w:pPr>
                    <w:spacing w:line="288" w:lineRule="auto"/>
                    <w:rPr>
                      <w:rFonts w:ascii="宋体" w:eastAsia="宋体" w:hAnsi="宋体" w:cs="Calibri"/>
                      <w:szCs w:val="21"/>
                    </w:rPr>
                  </w:pPr>
                  <w:r>
                    <w:rPr>
                      <w:rFonts w:ascii="宋体" w:hAnsi="宋体" w:cs="Calibri" w:hint="eastAsia"/>
                      <w:szCs w:val="21"/>
                    </w:rPr>
                    <w:t>-1~~11；-2-14</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7</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控制系统</w:t>
                  </w:r>
                </w:p>
              </w:tc>
              <w:tc>
                <w:tcPr>
                  <w:tcW w:w="4535" w:type="dxa"/>
                  <w:vAlign w:val="center"/>
                </w:tcPr>
                <w:p w:rsidR="00814578" w:rsidRDefault="00814578" w:rsidP="00814578">
                  <w:pPr>
                    <w:tabs>
                      <w:tab w:val="center" w:pos="3512"/>
                    </w:tabs>
                    <w:spacing w:line="288" w:lineRule="auto"/>
                    <w:rPr>
                      <w:rFonts w:ascii="宋体" w:hAnsi="宋体" w:cs="Calibri"/>
                      <w:szCs w:val="21"/>
                    </w:rPr>
                  </w:pPr>
                  <w:r>
                    <w:rPr>
                      <w:rFonts w:ascii="宋体" w:hAnsi="宋体" w:cs="Calibri" w:hint="eastAsia"/>
                      <w:szCs w:val="21"/>
                    </w:rPr>
                    <w:t>全电脑智能化数据网络系统交流变频变压调速</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8</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驱动系统</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永磁同步电机驱动无齿轮曳引机</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9</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控制方式</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VVVF控制方式</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10</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提升高度</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以现场实测数据为准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11</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井道高度</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以制造厂家合理尺寸数据为准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12</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井道尺寸</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以制造厂家合理尺寸数据为准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13</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顶层高度</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以制造厂家合理尺寸数据为准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14</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底坑尺寸</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以制造厂家合理尺寸数据为准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15</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门洞尺寸</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以制造厂家合理尺寸数据为准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16</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轿厢净尺寸</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 xml:space="preserve">以制造厂家合理尺寸数据为准 </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17</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开门方式</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中分</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18</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开门尺寸</w:t>
                  </w:r>
                </w:p>
              </w:tc>
              <w:tc>
                <w:tcPr>
                  <w:tcW w:w="4535" w:type="dxa"/>
                  <w:vAlign w:val="center"/>
                </w:tcPr>
                <w:p w:rsidR="00814578" w:rsidRDefault="00814578" w:rsidP="00814578">
                  <w:pPr>
                    <w:spacing w:line="288" w:lineRule="auto"/>
                    <w:rPr>
                      <w:rFonts w:ascii="宋体" w:eastAsia="宋体" w:hAnsi="宋体" w:cs="Calibri"/>
                      <w:szCs w:val="21"/>
                    </w:rPr>
                  </w:pPr>
                  <w:r>
                    <w:rPr>
                      <w:rFonts w:ascii="宋体" w:hAnsi="宋体" w:cs="Calibri" w:hint="eastAsia"/>
                      <w:szCs w:val="21"/>
                    </w:rPr>
                    <w:t>900*2100 1100*2100</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19</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轿   顶</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LED照明、风扇</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20</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轿壁和轿门</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发纹不锈钢(材质：304不锈钢、厚度：1.5mm)</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21</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轿厢地板</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PVC耐磨地板</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22</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厅门及大门套</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发纹不锈钢(材质：304不锈钢、厚度：1.5mm)</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lastRenderedPageBreak/>
                    <w:t>23</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通    风</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配横流风机(风扇)</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24</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地    坎</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铝合金</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25</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轿厢操纵箱</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发纹不锈钢面板(材质304不锈钢、厚度：1.5mm)、一体化操作盘、配标准型微光微动盲文按钮及LCD黑底白字图文液晶轿厢位置指示器，电话及警铃按钮、无线五方对讲。</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26</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候梯厅讯号</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配标准型微光微动盲文按钮及LCD黑底白字图文液晶轿厢位置指示器。</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27</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召唤按钮及</w:t>
                  </w:r>
                </w:p>
                <w:p w:rsidR="00814578" w:rsidRDefault="00814578" w:rsidP="00814578">
                  <w:pPr>
                    <w:spacing w:line="288" w:lineRule="auto"/>
                    <w:jc w:val="center"/>
                    <w:rPr>
                      <w:rFonts w:ascii="宋体" w:hAnsi="宋体" w:cs="Calibri"/>
                      <w:szCs w:val="21"/>
                    </w:rPr>
                  </w:pPr>
                  <w:r>
                    <w:rPr>
                      <w:rFonts w:ascii="宋体" w:hAnsi="宋体" w:cs="Calibri" w:hint="eastAsia"/>
                      <w:szCs w:val="21"/>
                    </w:rPr>
                    <w:t>层站显示器</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配标准型微光微动盲文按钮及LCD黑底白字图文液晶轿厢位置指示器</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28</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五方通话</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无线五方通话</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29</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门保护</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光幕式保护（光幕束数不小于128束）</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eastAsia="宋体" w:hAnsi="宋体" w:cs="Calibri"/>
                      <w:szCs w:val="21"/>
                    </w:rPr>
                  </w:pPr>
                  <w:r>
                    <w:rPr>
                      <w:rFonts w:ascii="宋体" w:hAnsi="宋体" w:cs="Calibri" w:hint="eastAsia"/>
                      <w:szCs w:val="21"/>
                    </w:rPr>
                    <w:t>30</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技术管理</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实现远程监控及管理电梯功能</w:t>
                  </w:r>
                </w:p>
              </w:tc>
            </w:tr>
            <w:tr w:rsidR="00814578" w:rsidTr="00814578">
              <w:trPr>
                <w:cantSplit/>
                <w:trHeight w:val="454"/>
                <w:jc w:val="center"/>
              </w:trPr>
              <w:tc>
                <w:tcPr>
                  <w:tcW w:w="662" w:type="dxa"/>
                  <w:vAlign w:val="center"/>
                </w:tcPr>
                <w:p w:rsidR="00814578" w:rsidRDefault="00814578" w:rsidP="00814578">
                  <w:pPr>
                    <w:spacing w:line="288" w:lineRule="auto"/>
                    <w:jc w:val="center"/>
                    <w:rPr>
                      <w:rFonts w:ascii="宋体" w:eastAsia="宋体" w:hAnsi="宋体" w:cs="Calibri"/>
                      <w:szCs w:val="21"/>
                    </w:rPr>
                  </w:pPr>
                  <w:r>
                    <w:rPr>
                      <w:rFonts w:ascii="宋体" w:hAnsi="宋体" w:cs="Calibri" w:hint="eastAsia"/>
                      <w:szCs w:val="21"/>
                    </w:rPr>
                    <w:t>31</w:t>
                  </w:r>
                </w:p>
              </w:tc>
              <w:tc>
                <w:tcPr>
                  <w:tcW w:w="1639" w:type="dxa"/>
                  <w:vAlign w:val="center"/>
                </w:tcPr>
                <w:p w:rsidR="00814578" w:rsidRDefault="00814578" w:rsidP="00814578">
                  <w:pPr>
                    <w:spacing w:line="288" w:lineRule="auto"/>
                    <w:jc w:val="center"/>
                    <w:rPr>
                      <w:rFonts w:ascii="宋体" w:hAnsi="宋体" w:cs="Calibri"/>
                      <w:szCs w:val="21"/>
                    </w:rPr>
                  </w:pPr>
                  <w:r>
                    <w:rPr>
                      <w:rFonts w:ascii="宋体" w:hAnsi="宋体" w:cs="Calibri" w:hint="eastAsia"/>
                      <w:szCs w:val="21"/>
                    </w:rPr>
                    <w:t>运行震动</w:t>
                  </w:r>
                </w:p>
              </w:tc>
              <w:tc>
                <w:tcPr>
                  <w:tcW w:w="4535"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轿内水平振动最大峰值:不大于10.4cm/s2(运行中)</w:t>
                  </w:r>
                </w:p>
                <w:p w:rsidR="00814578" w:rsidRDefault="00814578" w:rsidP="00814578">
                  <w:pPr>
                    <w:spacing w:line="288" w:lineRule="auto"/>
                    <w:rPr>
                      <w:rFonts w:ascii="宋体" w:hAnsi="宋体" w:cs="Calibri"/>
                      <w:szCs w:val="21"/>
                    </w:rPr>
                  </w:pPr>
                  <w:r>
                    <w:rPr>
                      <w:rFonts w:ascii="宋体" w:hAnsi="宋体" w:cs="Calibri" w:hint="eastAsia"/>
                      <w:szCs w:val="21"/>
                    </w:rPr>
                    <w:t>轿内垂直振动最大峰值:不大于14.0cm/s2(运行中)</w:t>
                  </w:r>
                </w:p>
              </w:tc>
            </w:tr>
            <w:tr w:rsidR="00814578" w:rsidTr="00814578">
              <w:trPr>
                <w:cantSplit/>
                <w:trHeight w:val="454"/>
                <w:jc w:val="center"/>
              </w:trPr>
              <w:tc>
                <w:tcPr>
                  <w:tcW w:w="662" w:type="dxa"/>
                  <w:vAlign w:val="center"/>
                </w:tcPr>
                <w:p w:rsidR="00814578" w:rsidRDefault="00814578" w:rsidP="00814578">
                  <w:pPr>
                    <w:spacing w:line="288" w:lineRule="auto"/>
                    <w:rPr>
                      <w:rFonts w:ascii="宋体" w:eastAsia="宋体" w:hAnsi="宋体" w:cs="Calibri"/>
                      <w:szCs w:val="21"/>
                    </w:rPr>
                  </w:pPr>
                  <w:r>
                    <w:rPr>
                      <w:rFonts w:ascii="宋体" w:hAnsi="宋体" w:cs="Calibri" w:hint="eastAsia"/>
                      <w:szCs w:val="21"/>
                    </w:rPr>
                    <w:t>32</w:t>
                  </w:r>
                </w:p>
              </w:tc>
              <w:tc>
                <w:tcPr>
                  <w:tcW w:w="1639"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轿厢操纵箱</w:t>
                  </w:r>
                </w:p>
              </w:tc>
              <w:tc>
                <w:tcPr>
                  <w:tcW w:w="4535" w:type="dxa"/>
                </w:tcPr>
                <w:p w:rsidR="00814578" w:rsidRDefault="00814578" w:rsidP="00814578">
                  <w:pPr>
                    <w:spacing w:line="288" w:lineRule="auto"/>
                    <w:rPr>
                      <w:rFonts w:ascii="宋体" w:hAnsi="宋体" w:cs="Calibri"/>
                      <w:szCs w:val="21"/>
                    </w:rPr>
                  </w:pPr>
                  <w:r>
                    <w:rPr>
                      <w:rFonts w:ascii="宋体" w:hAnsi="宋体" w:cs="Calibri" w:hint="eastAsia"/>
                      <w:szCs w:val="21"/>
                    </w:rPr>
                    <w:t>发纹不锈钢面板(材质304不锈钢)、一体化操作盘、配标准型微光微动盲文按钮及LCD图为液晶轿厢位置指示器，电话及警铃按钮、五方对讲。</w:t>
                  </w:r>
                </w:p>
              </w:tc>
            </w:tr>
            <w:tr w:rsidR="00814578" w:rsidTr="00814578">
              <w:trPr>
                <w:cantSplit/>
                <w:trHeight w:val="454"/>
                <w:jc w:val="center"/>
              </w:trPr>
              <w:tc>
                <w:tcPr>
                  <w:tcW w:w="662" w:type="dxa"/>
                  <w:vAlign w:val="center"/>
                </w:tcPr>
                <w:p w:rsidR="00814578" w:rsidRDefault="00814578" w:rsidP="00814578">
                  <w:pPr>
                    <w:spacing w:line="288" w:lineRule="auto"/>
                    <w:rPr>
                      <w:rFonts w:ascii="宋体" w:eastAsia="宋体" w:hAnsi="宋体" w:cs="Calibri"/>
                      <w:szCs w:val="21"/>
                    </w:rPr>
                  </w:pPr>
                  <w:r>
                    <w:rPr>
                      <w:rFonts w:ascii="宋体" w:hAnsi="宋体" w:cs="Calibri" w:hint="eastAsia"/>
                      <w:szCs w:val="21"/>
                    </w:rPr>
                    <w:t>33</w:t>
                  </w:r>
                </w:p>
              </w:tc>
              <w:tc>
                <w:tcPr>
                  <w:tcW w:w="1639" w:type="dxa"/>
                  <w:vAlign w:val="center"/>
                </w:tcPr>
                <w:p w:rsidR="00814578" w:rsidRDefault="00814578" w:rsidP="00814578">
                  <w:pPr>
                    <w:spacing w:line="288" w:lineRule="auto"/>
                    <w:rPr>
                      <w:rFonts w:ascii="宋体" w:hAnsi="宋体" w:cs="Calibri"/>
                      <w:szCs w:val="21"/>
                    </w:rPr>
                  </w:pPr>
                  <w:r>
                    <w:rPr>
                      <w:rFonts w:ascii="宋体" w:hAnsi="宋体" w:cs="Calibri" w:hint="eastAsia"/>
                      <w:szCs w:val="21"/>
                    </w:rPr>
                    <w:t>候梯厅讯号</w:t>
                  </w:r>
                </w:p>
              </w:tc>
              <w:tc>
                <w:tcPr>
                  <w:tcW w:w="4535" w:type="dxa"/>
                </w:tcPr>
                <w:p w:rsidR="00814578" w:rsidRDefault="00814578" w:rsidP="00814578">
                  <w:pPr>
                    <w:spacing w:line="288" w:lineRule="auto"/>
                    <w:rPr>
                      <w:rFonts w:ascii="宋体" w:hAnsi="宋体" w:cs="Calibri"/>
                      <w:szCs w:val="21"/>
                    </w:rPr>
                  </w:pPr>
                  <w:r>
                    <w:rPr>
                      <w:rFonts w:ascii="宋体" w:hAnsi="宋体" w:cs="Calibri" w:hint="eastAsia"/>
                      <w:szCs w:val="21"/>
                    </w:rPr>
                    <w:t>配标准型微光微动盲文按钮及LCD图为液晶轿厢位置指示器。</w:t>
                  </w:r>
                </w:p>
              </w:tc>
            </w:tr>
          </w:tbl>
          <w:p w:rsidR="00814578" w:rsidRDefault="00814578" w:rsidP="00814578">
            <w:pPr>
              <w:widowControl/>
              <w:jc w:val="left"/>
              <w:rPr>
                <w:rFonts w:ascii="宋体" w:hAnsi="宋体" w:cs="宋体"/>
                <w:szCs w:val="21"/>
              </w:rPr>
            </w:pPr>
            <w:r>
              <w:rPr>
                <w:rFonts w:ascii="宋体" w:hAnsi="宋体" w:cs="宋体" w:hint="eastAsia"/>
                <w:szCs w:val="21"/>
              </w:rPr>
              <w:t>5、电梯基本功能要求：</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全集选控制</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司机专用功能</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上电自动开门</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自动关门延时</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开门保持时间可调</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关门错误报警</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门联锁保护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独特的门机保护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本层厅外开门</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关门按钮提前关门</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lastRenderedPageBreak/>
              <w:t>到站自动开门</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检修运行</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慢速自救运行</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井道自学习</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外召按钮嵌入自诊断</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上电自恢复</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WDT主动保护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光幕保护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超速保护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超载保护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逆向运行保护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防打滑保护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防终端越程保护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接触器触点检测保护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安全回路保护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运行超时保护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限位保护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极限保护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制动器检测保护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变频器故障保护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编码器信号丢失保护</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消防功能</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电梯溜车报警</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故障自动停靠</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满载和直驶</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防捣乱功能</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不停层任意设定</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锁梯服务</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换站停靠</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自动返回基站</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五方对讲</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到站钟提示功能</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停电应急照明装置</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屏保节能</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电梯平层开门防溜车</w:t>
            </w:r>
          </w:p>
          <w:p w:rsidR="00814578" w:rsidRDefault="00814578" w:rsidP="00814578">
            <w:pPr>
              <w:widowControl/>
              <w:numPr>
                <w:ilvl w:val="0"/>
                <w:numId w:val="21"/>
              </w:numPr>
              <w:jc w:val="left"/>
              <w:rPr>
                <w:rFonts w:ascii="宋体" w:hAnsi="宋体" w:cs="宋体"/>
                <w:szCs w:val="21"/>
              </w:rPr>
            </w:pPr>
            <w:r>
              <w:rPr>
                <w:rFonts w:ascii="宋体" w:hAnsi="宋体" w:cs="宋体" w:hint="eastAsia"/>
                <w:szCs w:val="21"/>
              </w:rPr>
              <w:t>物联网电梯运行数据监控</w:t>
            </w:r>
          </w:p>
          <w:p w:rsidR="00814578" w:rsidRDefault="00814578" w:rsidP="00814578">
            <w:pPr>
              <w:widowControl/>
              <w:numPr>
                <w:ilvl w:val="0"/>
                <w:numId w:val="22"/>
              </w:numPr>
              <w:jc w:val="left"/>
              <w:rPr>
                <w:rFonts w:ascii="宋体" w:hAnsi="宋体" w:cs="宋体"/>
                <w:szCs w:val="21"/>
              </w:rPr>
            </w:pPr>
            <w:r>
              <w:rPr>
                <w:rFonts w:ascii="宋体" w:hAnsi="宋体" w:cs="宋体" w:hint="eastAsia"/>
                <w:szCs w:val="21"/>
              </w:rPr>
              <w:t>停电应急功能：自动切换断电自动平层</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安全钳：采用渐进式安全钳</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、完工应交厂验收资料（复印件）</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再平层功能 ：由于乘客进出轿厢等原因引起负载变化，轿厢与地坎误差超过预设值，电梯会自动执行再平层功能，使轿厢回到准确平层</w:t>
            </w:r>
            <w:r>
              <w:rPr>
                <w:rFonts w:ascii="宋体" w:hAnsi="宋体" w:cs="宋体"/>
                <w:szCs w:val="21"/>
              </w:rPr>
              <w:lastRenderedPageBreak/>
              <w:t>位置。</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节能功能：无人乘坐时，电梯进入待机状态，除外呼按钮微亮外，整梯其他部分不再消耗电能。有人乘坐时，电梯立即唤醒恢复正常使用</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门区保护：电梯在平层制动状态时，如轿厢出现轻微滑移，安全钳将动作及时制动轿厢，防止发生剪梯事故</w:t>
            </w:r>
          </w:p>
          <w:p w:rsidR="00814578" w:rsidRDefault="00814578" w:rsidP="00814578">
            <w:pPr>
              <w:widowControl/>
              <w:numPr>
                <w:ilvl w:val="0"/>
                <w:numId w:val="22"/>
              </w:numPr>
              <w:jc w:val="left"/>
              <w:rPr>
                <w:rFonts w:ascii="宋体" w:hAnsi="宋体" w:cs="宋体"/>
                <w:szCs w:val="21"/>
              </w:rPr>
            </w:pPr>
            <w:r>
              <w:rPr>
                <w:rFonts w:ascii="宋体" w:hAnsi="宋体" w:cs="宋体"/>
                <w:szCs w:val="21"/>
              </w:rPr>
              <w:t>轿门安全保护：电梯故障在非门区时，轿门防扒系统启动；主动保护轿门安全</w:t>
            </w:r>
          </w:p>
          <w:p w:rsidR="00814578" w:rsidRDefault="00814578" w:rsidP="00814578">
            <w:pPr>
              <w:widowControl/>
              <w:numPr>
                <w:ilvl w:val="0"/>
                <w:numId w:val="22"/>
              </w:numPr>
              <w:jc w:val="left"/>
              <w:rPr>
                <w:rFonts w:ascii="宋体" w:hAnsi="宋体" w:cs="宋体"/>
                <w:szCs w:val="21"/>
              </w:rPr>
            </w:pPr>
            <w:r>
              <w:rPr>
                <w:rFonts w:ascii="宋体" w:hAnsi="宋体" w:cs="宋体" w:hint="eastAsia"/>
                <w:szCs w:val="21"/>
              </w:rPr>
              <w:t>停电轿厢应急照明</w:t>
            </w:r>
          </w:p>
        </w:tc>
      </w:tr>
      <w:tr w:rsidR="00814578" w:rsidTr="00814578">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14578" w:rsidRDefault="00814578" w:rsidP="00814578">
            <w:pPr>
              <w:widowControl/>
              <w:spacing w:line="288" w:lineRule="auto"/>
              <w:jc w:val="left"/>
              <w:rPr>
                <w:rFonts w:ascii="宋体" w:hAnsi="宋体" w:cs="宋体"/>
                <w:b/>
                <w:szCs w:val="21"/>
              </w:rPr>
            </w:pPr>
            <w:r>
              <w:rPr>
                <w:rFonts w:hAnsi="宋体" w:hint="eastAsia"/>
                <w:b/>
              </w:rPr>
              <w:lastRenderedPageBreak/>
              <w:t>二、商务要求表</w:t>
            </w:r>
          </w:p>
        </w:tc>
      </w:tr>
      <w:tr w:rsidR="00814578" w:rsidTr="00814578">
        <w:trPr>
          <w:trHeight w:val="510"/>
          <w:jc w:val="center"/>
        </w:trPr>
        <w:tc>
          <w:tcPr>
            <w:tcW w:w="1298" w:type="pct"/>
            <w:gridSpan w:val="3"/>
            <w:tcBorders>
              <w:top w:val="single" w:sz="4" w:space="0" w:color="auto"/>
              <w:left w:val="single" w:sz="4" w:space="0" w:color="auto"/>
              <w:bottom w:val="single" w:sz="4" w:space="0" w:color="auto"/>
              <w:right w:val="single" w:sz="4" w:space="0" w:color="auto"/>
            </w:tcBorders>
            <w:vAlign w:val="center"/>
          </w:tcPr>
          <w:p w:rsidR="00814578" w:rsidRDefault="00814578" w:rsidP="00814578">
            <w:pPr>
              <w:snapToGrid w:val="0"/>
              <w:spacing w:line="320" w:lineRule="exact"/>
              <w:jc w:val="center"/>
              <w:rPr>
                <w:rFonts w:ascii="宋体" w:hAnsi="宋体"/>
                <w:szCs w:val="21"/>
              </w:rPr>
            </w:pPr>
            <w:r>
              <w:rPr>
                <w:rFonts w:ascii="宋体" w:hAnsi="宋体"/>
                <w:szCs w:val="21"/>
              </w:rPr>
              <w:t>安装要求</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spacing w:line="320" w:lineRule="exact"/>
              <w:rPr>
                <w:rFonts w:hAnsi="宋体"/>
                <w:szCs w:val="21"/>
              </w:rPr>
            </w:pPr>
            <w:r>
              <w:rPr>
                <w:rFonts w:hAnsi="宋体" w:hint="eastAsia"/>
                <w:szCs w:val="21"/>
              </w:rPr>
              <w:t>1</w:t>
            </w:r>
            <w:r>
              <w:rPr>
                <w:rFonts w:hAnsi="宋体" w:hint="eastAsia"/>
                <w:szCs w:val="21"/>
              </w:rPr>
              <w:t>、投</w:t>
            </w:r>
            <w:r>
              <w:rPr>
                <w:rFonts w:hAnsi="宋体"/>
                <w:szCs w:val="21"/>
              </w:rPr>
              <w:t>标产品及零部件必须是整套全新未使用过的符合国家有关质量标准制造要求。</w:t>
            </w:r>
          </w:p>
          <w:p w:rsidR="00814578" w:rsidRDefault="00814578" w:rsidP="00814578">
            <w:pPr>
              <w:spacing w:line="320" w:lineRule="exact"/>
              <w:rPr>
                <w:rFonts w:hAnsi="宋体"/>
                <w:szCs w:val="21"/>
              </w:rPr>
            </w:pPr>
            <w:r>
              <w:rPr>
                <w:rFonts w:hAnsi="宋体" w:hint="eastAsia"/>
                <w:szCs w:val="21"/>
              </w:rPr>
              <w:t>2</w:t>
            </w:r>
            <w:r>
              <w:rPr>
                <w:rFonts w:hAnsi="宋体" w:hint="eastAsia"/>
                <w:szCs w:val="21"/>
              </w:rPr>
              <w:t>、</w:t>
            </w:r>
            <w:r>
              <w:rPr>
                <w:rFonts w:hAnsi="宋体"/>
                <w:szCs w:val="21"/>
              </w:rPr>
              <w:t>工程质量目标：确保一次验收合格；</w:t>
            </w:r>
            <w:r>
              <w:rPr>
                <w:rFonts w:hAnsi="宋体" w:hint="eastAsia"/>
                <w:szCs w:val="21"/>
              </w:rPr>
              <w:t>投</w:t>
            </w:r>
            <w:r>
              <w:rPr>
                <w:rFonts w:hAnsi="宋体"/>
                <w:szCs w:val="21"/>
              </w:rPr>
              <w:t>标人应建立质量保证体系，严格履行本岗位责任与权限，杜绝质量事故发生。</w:t>
            </w:r>
          </w:p>
          <w:p w:rsidR="00814578" w:rsidRDefault="00814578" w:rsidP="00814578">
            <w:pPr>
              <w:spacing w:line="320" w:lineRule="exact"/>
              <w:rPr>
                <w:rFonts w:hAnsi="宋体"/>
                <w:szCs w:val="21"/>
              </w:rPr>
            </w:pPr>
            <w:r>
              <w:rPr>
                <w:rFonts w:hAnsi="宋体" w:hint="eastAsia"/>
                <w:szCs w:val="21"/>
              </w:rPr>
              <w:t>3</w:t>
            </w:r>
            <w:r>
              <w:rPr>
                <w:rFonts w:hAnsi="宋体" w:hint="eastAsia"/>
                <w:szCs w:val="21"/>
              </w:rPr>
              <w:t>、</w:t>
            </w:r>
            <w:r>
              <w:rPr>
                <w:rFonts w:hAnsi="宋体"/>
                <w:szCs w:val="21"/>
              </w:rPr>
              <w:t>工程安装施工要求：</w:t>
            </w:r>
          </w:p>
          <w:p w:rsidR="00814578" w:rsidRDefault="00814578" w:rsidP="00814578">
            <w:pPr>
              <w:spacing w:line="320" w:lineRule="exact"/>
              <w:rPr>
                <w:rFonts w:hAnsi="宋体"/>
                <w:szCs w:val="21"/>
              </w:rPr>
            </w:pPr>
            <w:r>
              <w:rPr>
                <w:rFonts w:hAnsi="宋体"/>
                <w:szCs w:val="21"/>
              </w:rPr>
              <w:t>（</w:t>
            </w:r>
            <w:r>
              <w:rPr>
                <w:rFonts w:hAnsi="宋体"/>
                <w:szCs w:val="21"/>
              </w:rPr>
              <w:t>1</w:t>
            </w:r>
            <w:r>
              <w:rPr>
                <w:rFonts w:hAnsi="宋体"/>
                <w:szCs w:val="21"/>
              </w:rPr>
              <w:t>）成交人提供全中文的技术资料及图纸给甲方；</w:t>
            </w:r>
          </w:p>
          <w:p w:rsidR="00814578" w:rsidRDefault="00814578" w:rsidP="00814578">
            <w:pPr>
              <w:spacing w:line="320" w:lineRule="exact"/>
              <w:rPr>
                <w:rFonts w:hAnsi="宋体"/>
                <w:szCs w:val="21"/>
              </w:rPr>
            </w:pPr>
            <w:r>
              <w:rPr>
                <w:rFonts w:hAnsi="宋体"/>
                <w:szCs w:val="21"/>
              </w:rPr>
              <w:t>（</w:t>
            </w:r>
            <w:r>
              <w:rPr>
                <w:rFonts w:hAnsi="宋体"/>
                <w:szCs w:val="21"/>
              </w:rPr>
              <w:t>2</w:t>
            </w:r>
            <w:r>
              <w:rPr>
                <w:rFonts w:hAnsi="宋体"/>
                <w:szCs w:val="21"/>
              </w:rPr>
              <w:t>）设备安装调试必须严格执行国家有关技术标准</w:t>
            </w:r>
            <w:r>
              <w:rPr>
                <w:rFonts w:hAnsi="宋体" w:hint="eastAsia"/>
                <w:szCs w:val="21"/>
              </w:rPr>
              <w:t>，</w:t>
            </w:r>
            <w:r>
              <w:rPr>
                <w:rFonts w:ascii="宋体" w:hAnsi="宋体" w:cs="宋体" w:hint="eastAsia"/>
                <w:szCs w:val="21"/>
              </w:rPr>
              <w:t>成交人</w:t>
            </w:r>
            <w:r>
              <w:rPr>
                <w:rFonts w:hAnsi="宋体"/>
                <w:szCs w:val="21"/>
              </w:rPr>
              <w:t>自</w:t>
            </w:r>
            <w:r>
              <w:rPr>
                <w:rFonts w:hAnsi="宋体" w:hint="eastAsia"/>
                <w:szCs w:val="21"/>
              </w:rPr>
              <w:t>行</w:t>
            </w:r>
            <w:r>
              <w:rPr>
                <w:rFonts w:hAnsi="宋体"/>
                <w:szCs w:val="21"/>
              </w:rPr>
              <w:t>负责施工人身、设备安全责任。</w:t>
            </w:r>
          </w:p>
          <w:p w:rsidR="00814578" w:rsidRDefault="00814578" w:rsidP="00814578">
            <w:pPr>
              <w:pStyle w:val="a9"/>
              <w:snapToGrid w:val="0"/>
              <w:spacing w:line="320" w:lineRule="exact"/>
              <w:outlineLvl w:val="0"/>
              <w:rPr>
                <w:rFonts w:hAnsi="宋体"/>
              </w:rPr>
            </w:pPr>
            <w:r>
              <w:rPr>
                <w:rFonts w:hAnsi="宋体" w:hint="eastAsia"/>
              </w:rPr>
              <w:t>5</w:t>
            </w:r>
            <w:r>
              <w:rPr>
                <w:rFonts w:hAnsi="宋体" w:hint="eastAsia"/>
              </w:rPr>
              <w:t>、</w:t>
            </w:r>
            <w:r>
              <w:rPr>
                <w:rFonts w:hAnsi="宋体" w:hint="eastAsia"/>
                <w:szCs w:val="21"/>
              </w:rPr>
              <w:t>投</w:t>
            </w:r>
            <w:r>
              <w:rPr>
                <w:rFonts w:hAnsi="宋体"/>
                <w:szCs w:val="21"/>
              </w:rPr>
              <w:t>标</w:t>
            </w:r>
            <w:r>
              <w:rPr>
                <w:rFonts w:hAnsi="宋体"/>
              </w:rPr>
              <w:t>文件应正确反映电梯的技术水平和科技含量，并详细说明使用新技术给用户带来的利益。</w:t>
            </w:r>
          </w:p>
        </w:tc>
      </w:tr>
      <w:tr w:rsidR="00814578" w:rsidTr="00814578">
        <w:trPr>
          <w:trHeight w:val="510"/>
          <w:jc w:val="center"/>
        </w:trPr>
        <w:tc>
          <w:tcPr>
            <w:tcW w:w="1298" w:type="pct"/>
            <w:gridSpan w:val="3"/>
            <w:tcBorders>
              <w:top w:val="single" w:sz="4" w:space="0" w:color="auto"/>
              <w:left w:val="single" w:sz="4" w:space="0" w:color="auto"/>
              <w:bottom w:val="single" w:sz="4" w:space="0" w:color="auto"/>
              <w:right w:val="single" w:sz="4" w:space="0" w:color="auto"/>
            </w:tcBorders>
            <w:vAlign w:val="center"/>
          </w:tcPr>
          <w:p w:rsidR="00814578" w:rsidRDefault="00814578" w:rsidP="00814578">
            <w:pPr>
              <w:snapToGrid w:val="0"/>
              <w:spacing w:line="320" w:lineRule="exact"/>
              <w:jc w:val="center"/>
              <w:rPr>
                <w:rFonts w:hAnsi="宋体"/>
                <w:b/>
                <w:szCs w:val="21"/>
              </w:rPr>
            </w:pPr>
            <w:r>
              <w:rPr>
                <w:rFonts w:ascii="宋体" w:hAnsi="宋体" w:hint="eastAsia"/>
                <w:szCs w:val="21"/>
              </w:rPr>
              <w:t>投</w:t>
            </w:r>
            <w:r>
              <w:rPr>
                <w:rFonts w:ascii="宋体" w:hAnsi="宋体"/>
                <w:szCs w:val="21"/>
              </w:rPr>
              <w:t>标报价</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spacing w:line="320" w:lineRule="exact"/>
              <w:rPr>
                <w:rFonts w:hAnsi="宋体"/>
                <w:szCs w:val="21"/>
              </w:rPr>
            </w:pPr>
            <w:r>
              <w:rPr>
                <w:rFonts w:hAnsi="宋体"/>
                <w:szCs w:val="21"/>
              </w:rPr>
              <w:t>1</w:t>
            </w:r>
            <w:r>
              <w:rPr>
                <w:rFonts w:hAnsi="宋体" w:hint="eastAsia"/>
                <w:szCs w:val="21"/>
              </w:rPr>
              <w:t>、投标报价为采购人指定地点的现场交货价，包括：</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1</w:t>
            </w:r>
            <w:r>
              <w:rPr>
                <w:rFonts w:hAnsi="宋体" w:hint="eastAsia"/>
                <w:szCs w:val="21"/>
              </w:rPr>
              <w:t>）货物的价格；包括安装费、验收费；</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2</w:t>
            </w:r>
            <w:r>
              <w:rPr>
                <w:rFonts w:hAnsi="宋体" w:hint="eastAsia"/>
                <w:szCs w:val="21"/>
              </w:rPr>
              <w:t>）货物的标准附件、备品备件、专用工具的价格；</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3</w:t>
            </w:r>
            <w:r>
              <w:rPr>
                <w:rFonts w:hAnsi="宋体" w:hint="eastAsia"/>
                <w:szCs w:val="21"/>
              </w:rPr>
              <w:t>）运输、装卸、调试、培训、技术支持、售后服务费；</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4</w:t>
            </w:r>
            <w:r>
              <w:rPr>
                <w:rFonts w:hAnsi="宋体" w:hint="eastAsia"/>
                <w:szCs w:val="21"/>
              </w:rPr>
              <w:t>）必要的保险费和各项税金；</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5</w:t>
            </w:r>
            <w:r>
              <w:rPr>
                <w:rFonts w:hAnsi="宋体" w:hint="eastAsia"/>
                <w:szCs w:val="21"/>
              </w:rPr>
              <w:t>）全体人员考察费、土建连接等相关费用。</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6</w:t>
            </w:r>
            <w:r>
              <w:rPr>
                <w:rFonts w:hAnsi="宋体" w:hint="eastAsia"/>
                <w:szCs w:val="21"/>
              </w:rPr>
              <w:t>）</w:t>
            </w:r>
            <w:r>
              <w:rPr>
                <w:rFonts w:ascii="宋体" w:hAnsi="宋体" w:cs="宋体" w:hint="eastAsia"/>
                <w:kern w:val="0"/>
                <w:szCs w:val="21"/>
              </w:rPr>
              <w:t>本项目为交钥匙工程投</w:t>
            </w:r>
            <w:r>
              <w:rPr>
                <w:rFonts w:ascii="宋体" w:hAnsi="宋体"/>
                <w:szCs w:val="21"/>
              </w:rPr>
              <w:t>标报价必须包括设备的所有费用，包括采购、运输、劳务、管理、利润、税金、保险、协调、安装、调试、培训、</w:t>
            </w:r>
            <w:r>
              <w:rPr>
                <w:rFonts w:ascii="宋体" w:hAnsi="宋体" w:hint="eastAsia"/>
                <w:szCs w:val="21"/>
              </w:rPr>
              <w:t>报检、验收、</w:t>
            </w:r>
            <w:r>
              <w:rPr>
                <w:rFonts w:ascii="宋体" w:hAnsi="宋体"/>
                <w:szCs w:val="21"/>
              </w:rPr>
              <w:t>售后服务以及所有的不定因素的风险等</w:t>
            </w:r>
            <w:r>
              <w:rPr>
                <w:rFonts w:ascii="宋体" w:hAnsi="宋体" w:hint="eastAsia"/>
                <w:szCs w:val="21"/>
              </w:rPr>
              <w:t>。</w:t>
            </w:r>
          </w:p>
          <w:p w:rsidR="00814578" w:rsidRDefault="00814578" w:rsidP="00814578">
            <w:pPr>
              <w:spacing w:line="320" w:lineRule="exact"/>
              <w:ind w:firstLineChars="50" w:firstLine="105"/>
              <w:rPr>
                <w:rFonts w:hAnsi="宋体"/>
              </w:rPr>
            </w:pPr>
          </w:p>
        </w:tc>
      </w:tr>
      <w:tr w:rsidR="00814578" w:rsidTr="00814578">
        <w:trPr>
          <w:trHeight w:val="510"/>
          <w:jc w:val="center"/>
        </w:trPr>
        <w:tc>
          <w:tcPr>
            <w:tcW w:w="1298" w:type="pct"/>
            <w:gridSpan w:val="3"/>
            <w:tcBorders>
              <w:top w:val="single" w:sz="4" w:space="0" w:color="auto"/>
              <w:left w:val="single" w:sz="4" w:space="0" w:color="auto"/>
              <w:bottom w:val="single" w:sz="4" w:space="0" w:color="auto"/>
              <w:right w:val="single" w:sz="4" w:space="0" w:color="auto"/>
            </w:tcBorders>
            <w:vAlign w:val="center"/>
          </w:tcPr>
          <w:p w:rsidR="00814578" w:rsidRDefault="00814578" w:rsidP="00814578">
            <w:pPr>
              <w:snapToGrid w:val="0"/>
              <w:spacing w:line="320" w:lineRule="exact"/>
              <w:jc w:val="center"/>
              <w:rPr>
                <w:rFonts w:ascii="宋体" w:hAnsi="宋体"/>
                <w:szCs w:val="21"/>
              </w:rPr>
            </w:pPr>
            <w:r>
              <w:rPr>
                <w:rFonts w:ascii="宋体" w:hAnsi="宋体" w:hint="eastAsia"/>
                <w:szCs w:val="21"/>
              </w:rPr>
              <w:t>质保期</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pStyle w:val="a9"/>
              <w:snapToGrid w:val="0"/>
              <w:spacing w:line="320" w:lineRule="exact"/>
              <w:outlineLvl w:val="0"/>
              <w:rPr>
                <w:rFonts w:hAnsi="宋体"/>
              </w:rPr>
            </w:pPr>
            <w:r>
              <w:rPr>
                <w:rFonts w:ascii="Times New Roman" w:hAnsi="宋体" w:hint="eastAsia"/>
              </w:rPr>
              <w:t>质保期：质量保证期</w:t>
            </w:r>
            <w:r>
              <w:rPr>
                <w:rFonts w:ascii="Times New Roman" w:hAnsi="宋体" w:hint="eastAsia"/>
              </w:rPr>
              <w:t>1</w:t>
            </w:r>
            <w:r>
              <w:rPr>
                <w:rFonts w:ascii="Times New Roman" w:hAnsi="宋体" w:hint="eastAsia"/>
              </w:rPr>
              <w:t>年。经验收合格后，并取得许昌市特种设备安全检测所颁发的《电梯安全检验合格证》之日起计算质保期。</w:t>
            </w:r>
          </w:p>
        </w:tc>
      </w:tr>
      <w:tr w:rsidR="00814578" w:rsidTr="00814578">
        <w:trPr>
          <w:trHeight w:val="510"/>
          <w:jc w:val="center"/>
        </w:trPr>
        <w:tc>
          <w:tcPr>
            <w:tcW w:w="1298" w:type="pct"/>
            <w:gridSpan w:val="3"/>
            <w:tcBorders>
              <w:top w:val="single" w:sz="4" w:space="0" w:color="auto"/>
              <w:left w:val="single" w:sz="4" w:space="0" w:color="auto"/>
              <w:bottom w:val="single" w:sz="4" w:space="0" w:color="auto"/>
              <w:right w:val="single" w:sz="4" w:space="0" w:color="auto"/>
            </w:tcBorders>
            <w:vAlign w:val="center"/>
          </w:tcPr>
          <w:p w:rsidR="00814578" w:rsidRDefault="00814578" w:rsidP="00814578">
            <w:pPr>
              <w:snapToGrid w:val="0"/>
              <w:spacing w:line="320" w:lineRule="exact"/>
              <w:jc w:val="center"/>
              <w:rPr>
                <w:rFonts w:ascii="宋体" w:hAnsi="宋体"/>
                <w:szCs w:val="21"/>
              </w:rPr>
            </w:pPr>
            <w:r>
              <w:rPr>
                <w:rFonts w:ascii="宋体" w:hAnsi="宋体" w:hint="eastAsia"/>
                <w:szCs w:val="21"/>
              </w:rPr>
              <w:t>售后服务要求</w:t>
            </w:r>
          </w:p>
        </w:tc>
        <w:tc>
          <w:tcPr>
            <w:tcW w:w="3702" w:type="pct"/>
            <w:tcBorders>
              <w:top w:val="single" w:sz="4" w:space="0" w:color="auto"/>
              <w:left w:val="nil"/>
              <w:bottom w:val="single" w:sz="4" w:space="0" w:color="auto"/>
              <w:right w:val="single" w:sz="4" w:space="0" w:color="auto"/>
            </w:tcBorders>
            <w:vAlign w:val="center"/>
          </w:tcPr>
          <w:p w:rsidR="00814578" w:rsidRDefault="00814578" w:rsidP="00814578">
            <w:pPr>
              <w:spacing w:line="320" w:lineRule="exact"/>
              <w:rPr>
                <w:rFonts w:hAnsi="宋体"/>
                <w:szCs w:val="21"/>
              </w:rPr>
            </w:pPr>
            <w:r>
              <w:rPr>
                <w:rFonts w:hAnsi="宋体" w:hint="eastAsia"/>
                <w:szCs w:val="21"/>
              </w:rPr>
              <w:t>1</w:t>
            </w:r>
            <w:r>
              <w:rPr>
                <w:rFonts w:hAnsi="宋体" w:hint="eastAsia"/>
                <w:szCs w:val="21"/>
              </w:rPr>
              <w:t>、质量保证期内免费维修、免费更换零部件，服务内容如下：</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1</w:t>
            </w:r>
            <w:r>
              <w:rPr>
                <w:rFonts w:hAnsi="宋体" w:hint="eastAsia"/>
                <w:szCs w:val="21"/>
              </w:rPr>
              <w:t>）定期检查：每月上门服务不低于两次对电梯进行免费保养（检查、清洁、除尘、加油、调整），并由业主签认，消除潜在故障隐患。</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2</w:t>
            </w:r>
            <w:r>
              <w:rPr>
                <w:rFonts w:hAnsi="宋体" w:hint="eastAsia"/>
                <w:szCs w:val="21"/>
              </w:rPr>
              <w:t>）故障召修：投标人设立全年</w:t>
            </w:r>
            <w:r>
              <w:rPr>
                <w:rFonts w:hAnsi="宋体" w:hint="eastAsia"/>
                <w:szCs w:val="21"/>
              </w:rPr>
              <w:t>24</w:t>
            </w:r>
            <w:r>
              <w:rPr>
                <w:rFonts w:hAnsi="宋体" w:hint="eastAsia"/>
                <w:szCs w:val="21"/>
              </w:rPr>
              <w:t>小时专人值班报修电话，在接到热线召修电话或监控报警后</w:t>
            </w:r>
            <w:r>
              <w:rPr>
                <w:rFonts w:hAnsi="宋体" w:hint="eastAsia"/>
                <w:szCs w:val="21"/>
              </w:rPr>
              <w:t>1</w:t>
            </w:r>
            <w:r>
              <w:rPr>
                <w:rFonts w:hAnsi="宋体" w:hint="eastAsia"/>
                <w:szCs w:val="21"/>
              </w:rPr>
              <w:t>小时内到现场，一般故障不超过</w:t>
            </w:r>
            <w:r>
              <w:rPr>
                <w:rFonts w:hAnsi="宋体" w:hint="eastAsia"/>
                <w:szCs w:val="21"/>
              </w:rPr>
              <w:t>4</w:t>
            </w:r>
            <w:r>
              <w:rPr>
                <w:rFonts w:hAnsi="宋体" w:hint="eastAsia"/>
                <w:szCs w:val="21"/>
              </w:rPr>
              <w:t>小时解决，重大故障不超过</w:t>
            </w:r>
            <w:r>
              <w:rPr>
                <w:rFonts w:hAnsi="宋体" w:hint="eastAsia"/>
                <w:szCs w:val="21"/>
              </w:rPr>
              <w:t>24</w:t>
            </w:r>
            <w:r>
              <w:rPr>
                <w:rFonts w:hAnsi="宋体" w:hint="eastAsia"/>
                <w:szCs w:val="21"/>
              </w:rPr>
              <w:t>小时排除。</w:t>
            </w:r>
          </w:p>
          <w:p w:rsidR="00814578" w:rsidRDefault="00814578" w:rsidP="00814578">
            <w:pPr>
              <w:spacing w:line="320" w:lineRule="exact"/>
              <w:rPr>
                <w:rFonts w:hAnsi="宋体"/>
                <w:szCs w:val="21"/>
              </w:rPr>
            </w:pPr>
            <w:r>
              <w:rPr>
                <w:rFonts w:hAnsi="宋体" w:hint="eastAsia"/>
                <w:szCs w:val="21"/>
              </w:rPr>
              <w:t>（</w:t>
            </w:r>
            <w:r>
              <w:rPr>
                <w:rFonts w:hAnsi="宋体" w:hint="eastAsia"/>
                <w:szCs w:val="21"/>
              </w:rPr>
              <w:t>3</w:t>
            </w:r>
            <w:r>
              <w:rPr>
                <w:rFonts w:hAnsi="宋体" w:hint="eastAsia"/>
                <w:szCs w:val="21"/>
              </w:rPr>
              <w:t>）配备充足的本地维保人员且具备上岗作业证，投标人近两年内无</w:t>
            </w:r>
            <w:r>
              <w:rPr>
                <w:rFonts w:hAnsi="宋体" w:hint="eastAsia"/>
                <w:szCs w:val="21"/>
              </w:rPr>
              <w:lastRenderedPageBreak/>
              <w:t>任何违规操作纪录。</w:t>
            </w:r>
          </w:p>
          <w:p w:rsidR="00814578" w:rsidRDefault="00814578" w:rsidP="00814578">
            <w:pPr>
              <w:spacing w:line="320" w:lineRule="exact"/>
              <w:rPr>
                <w:rFonts w:hAnsi="宋体"/>
                <w:szCs w:val="21"/>
              </w:rPr>
            </w:pPr>
            <w:r>
              <w:rPr>
                <w:rFonts w:hAnsi="宋体" w:hint="eastAsia"/>
                <w:szCs w:val="21"/>
              </w:rPr>
              <w:t>2</w:t>
            </w:r>
            <w:r>
              <w:rPr>
                <w:rFonts w:hAnsi="宋体" w:hint="eastAsia"/>
                <w:szCs w:val="21"/>
              </w:rPr>
              <w:t>、技术服务（安装调试维护等）：达到客户满意状态。</w:t>
            </w:r>
          </w:p>
          <w:p w:rsidR="00814578" w:rsidRDefault="00814578" w:rsidP="00814578">
            <w:pPr>
              <w:spacing w:line="320" w:lineRule="exact"/>
              <w:rPr>
                <w:rFonts w:hAnsi="宋体"/>
                <w:szCs w:val="21"/>
              </w:rPr>
            </w:pPr>
            <w:r>
              <w:rPr>
                <w:rFonts w:hAnsi="宋体" w:hint="eastAsia"/>
                <w:szCs w:val="21"/>
              </w:rPr>
              <w:t>3</w:t>
            </w:r>
            <w:r>
              <w:rPr>
                <w:rFonts w:hAnsi="宋体" w:hint="eastAsia"/>
                <w:szCs w:val="21"/>
              </w:rPr>
              <w:t>、免费培训：</w:t>
            </w:r>
            <w:r>
              <w:rPr>
                <w:rFonts w:hAnsi="宋体" w:hint="eastAsia"/>
                <w:szCs w:val="21"/>
              </w:rPr>
              <w:t>2</w:t>
            </w:r>
            <w:r>
              <w:rPr>
                <w:rFonts w:hAnsi="宋体" w:hint="eastAsia"/>
                <w:szCs w:val="21"/>
              </w:rPr>
              <w:t>人。</w:t>
            </w:r>
          </w:p>
          <w:p w:rsidR="00814578" w:rsidRDefault="00814578" w:rsidP="00814578">
            <w:pPr>
              <w:spacing w:line="320" w:lineRule="exact"/>
              <w:rPr>
                <w:rFonts w:hAnsi="宋体"/>
                <w:szCs w:val="21"/>
              </w:rPr>
            </w:pPr>
            <w:r>
              <w:rPr>
                <w:rFonts w:hAnsi="宋体" w:hint="eastAsia"/>
                <w:szCs w:val="21"/>
              </w:rPr>
              <w:t>4</w:t>
            </w:r>
            <w:r>
              <w:rPr>
                <w:rFonts w:hAnsi="宋体" w:hint="eastAsia"/>
                <w:szCs w:val="21"/>
              </w:rPr>
              <w:t>、保养时间及保养标准：按照《特种设备安全监察条例》（国务院</w:t>
            </w:r>
            <w:r>
              <w:rPr>
                <w:rFonts w:hAnsi="宋体" w:hint="eastAsia"/>
                <w:szCs w:val="21"/>
              </w:rPr>
              <w:t>373</w:t>
            </w:r>
            <w:r>
              <w:rPr>
                <w:rFonts w:hAnsi="宋体" w:hint="eastAsia"/>
                <w:szCs w:val="21"/>
              </w:rPr>
              <w:t>号）第三十二条及《河南特种设备安全监察条例》的有关规定，每月</w:t>
            </w:r>
            <w:r>
              <w:rPr>
                <w:rFonts w:hAnsi="宋体" w:hint="eastAsia"/>
                <w:szCs w:val="21"/>
              </w:rPr>
              <w:t>15</w:t>
            </w:r>
            <w:r>
              <w:rPr>
                <w:rFonts w:hAnsi="宋体" w:hint="eastAsia"/>
                <w:szCs w:val="21"/>
              </w:rPr>
              <w:t>日及月底对所保养的电梯按照国家安全技术规范的要求及作业指导书的标准，对电梯进行一次保养。</w:t>
            </w:r>
          </w:p>
          <w:p w:rsidR="00814578" w:rsidRDefault="00814578" w:rsidP="00814578">
            <w:pPr>
              <w:spacing w:line="320" w:lineRule="exact"/>
              <w:rPr>
                <w:rFonts w:hAnsi="宋体"/>
                <w:szCs w:val="21"/>
              </w:rPr>
            </w:pPr>
            <w:r>
              <w:rPr>
                <w:rFonts w:hAnsi="宋体" w:hint="eastAsia"/>
                <w:szCs w:val="21"/>
              </w:rPr>
              <w:t>5</w:t>
            </w:r>
            <w:r>
              <w:rPr>
                <w:rFonts w:hAnsi="宋体" w:hint="eastAsia"/>
                <w:szCs w:val="21"/>
              </w:rPr>
              <w:t>、设有投标品牌产品的零配件储备仓库常年备有充足（价值</w:t>
            </w:r>
            <w:r>
              <w:rPr>
                <w:rFonts w:hAnsi="宋体" w:hint="eastAsia"/>
                <w:szCs w:val="21"/>
              </w:rPr>
              <w:t>10</w:t>
            </w:r>
            <w:r>
              <w:rPr>
                <w:rFonts w:hAnsi="宋体" w:hint="eastAsia"/>
                <w:szCs w:val="21"/>
              </w:rPr>
              <w:t>万元以上）的电梯配件并提供相应证明。</w:t>
            </w:r>
          </w:p>
          <w:p w:rsidR="00814578" w:rsidRDefault="00814578" w:rsidP="00814578">
            <w:pPr>
              <w:spacing w:line="320" w:lineRule="exact"/>
              <w:rPr>
                <w:rFonts w:hAnsi="宋体"/>
                <w:szCs w:val="21"/>
              </w:rPr>
            </w:pPr>
            <w:r>
              <w:rPr>
                <w:rFonts w:hAnsi="宋体" w:hint="eastAsia"/>
                <w:szCs w:val="21"/>
              </w:rPr>
              <w:t>6</w:t>
            </w:r>
            <w:r>
              <w:rPr>
                <w:rFonts w:hAnsi="宋体" w:hint="eastAsia"/>
                <w:szCs w:val="21"/>
              </w:rPr>
              <w:t>、投标品牌产品在许昌市设有维保点（提供相应证明：维保点房屋租赁合同，维保人员最近</w:t>
            </w:r>
            <w:r>
              <w:rPr>
                <w:rFonts w:hAnsi="宋体" w:hint="eastAsia"/>
                <w:szCs w:val="21"/>
              </w:rPr>
              <w:t>3</w:t>
            </w:r>
            <w:r>
              <w:rPr>
                <w:rFonts w:hAnsi="宋体" w:hint="eastAsia"/>
                <w:szCs w:val="21"/>
              </w:rPr>
              <w:t>个月社保缴纳清单）以保证良好的售后服务。</w:t>
            </w:r>
          </w:p>
          <w:p w:rsidR="00814578" w:rsidRDefault="00814578" w:rsidP="00814578">
            <w:pPr>
              <w:spacing w:line="320" w:lineRule="exact"/>
              <w:rPr>
                <w:rFonts w:hAnsi="宋体"/>
                <w:szCs w:val="21"/>
              </w:rPr>
            </w:pPr>
            <w:r>
              <w:rPr>
                <w:rFonts w:hAnsi="宋体" w:hint="eastAsia"/>
                <w:szCs w:val="21"/>
              </w:rPr>
              <w:t>7</w:t>
            </w:r>
            <w:r>
              <w:rPr>
                <w:rFonts w:hAnsi="宋体" w:hint="eastAsia"/>
                <w:szCs w:val="21"/>
              </w:rPr>
              <w:t>、免费维保期内提供电梯年检前的整修服务并保证年检合格。</w:t>
            </w:r>
          </w:p>
          <w:p w:rsidR="00814578" w:rsidRDefault="00814578" w:rsidP="00814578">
            <w:pPr>
              <w:pStyle w:val="a9"/>
              <w:snapToGrid w:val="0"/>
              <w:spacing w:line="320" w:lineRule="exact"/>
              <w:outlineLvl w:val="0"/>
              <w:rPr>
                <w:rFonts w:hAnsi="宋体"/>
              </w:rPr>
            </w:pPr>
            <w:r>
              <w:rPr>
                <w:rFonts w:hAnsi="宋体" w:hint="eastAsia"/>
              </w:rPr>
              <w:t>8</w:t>
            </w:r>
            <w:r>
              <w:rPr>
                <w:rFonts w:hAnsi="宋体" w:hint="eastAsia"/>
              </w:rPr>
              <w:t>、免费维保期满后按优惠价格提供终身有偿维保服务，免费维保期满后按优惠价格提供产品的升级和各种改造服务，随时为甲方提供所需的技术指导。</w:t>
            </w:r>
          </w:p>
        </w:tc>
      </w:tr>
      <w:tr w:rsidR="00814578" w:rsidTr="00814578">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14578" w:rsidRDefault="00814578" w:rsidP="00814578">
            <w:pPr>
              <w:pStyle w:val="a9"/>
              <w:snapToGrid w:val="0"/>
              <w:spacing w:line="320" w:lineRule="exact"/>
              <w:outlineLvl w:val="0"/>
              <w:rPr>
                <w:rFonts w:hAnsi="宋体"/>
              </w:rPr>
            </w:pPr>
          </w:p>
        </w:tc>
      </w:tr>
    </w:tbl>
    <w:p w:rsidR="00814578" w:rsidRPr="00814578" w:rsidRDefault="00814578" w:rsidP="00814578">
      <w:pPr>
        <w:pStyle w:val="Default"/>
        <w:rPr>
          <w:lang w:val="zh-CN"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w:t>
      </w:r>
      <w:r w:rsidRPr="00814578">
        <w:rPr>
          <w:rFonts w:ascii="宋体" w:cs="宋体" w:hint="eastAsia"/>
          <w:lang w:bidi="zh-CN"/>
        </w:rPr>
        <w:t>报价包含电梯井道、地坑，全部工程及设备。甲</w:t>
      </w:r>
      <w:r>
        <w:rPr>
          <w:rFonts w:ascii="宋体" w:cs="宋体" w:hint="eastAsia"/>
          <w:lang w:bidi="zh-CN"/>
        </w:rPr>
        <w:t>方指定安装地点后余全部有中标方完成，</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14578">
        <w:rPr>
          <w:rFonts w:asciiTheme="minorEastAsia" w:eastAsiaTheme="minorEastAsia" w:hAnsiTheme="minorEastAsia" w:cs="黑体" w:hint="eastAsia"/>
          <w:b/>
          <w:bCs/>
          <w:shd w:val="clear" w:color="auto" w:fill="FFFFFF"/>
        </w:rPr>
        <w:t>627000</w:t>
      </w:r>
      <w:r w:rsidR="00A46CD8">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814578" w:rsidRDefault="009342BD" w:rsidP="00814578">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lastRenderedPageBreak/>
        <w:t>1</w:t>
      </w:r>
      <w:r w:rsidR="00721AEF" w:rsidRPr="009342BD">
        <w:rPr>
          <w:rFonts w:ascii="宋体" w:eastAsia="宋体" w:hAnsi="Calibri" w:cs="宋体" w:hint="eastAsia"/>
          <w:b/>
          <w:sz w:val="24"/>
          <w:szCs w:val="24"/>
          <w:lang w:bidi="zh-CN"/>
        </w:rPr>
        <w:t>、付款方式：</w:t>
      </w:r>
    </w:p>
    <w:p w:rsidR="00814578" w:rsidRPr="00814578" w:rsidRDefault="00814578" w:rsidP="00814578">
      <w:pPr>
        <w:spacing w:line="360" w:lineRule="auto"/>
        <w:jc w:val="left"/>
        <w:rPr>
          <w:rFonts w:ascii="宋体" w:eastAsia="宋体" w:hAnsi="Calibri" w:cs="宋体"/>
          <w:sz w:val="24"/>
          <w:szCs w:val="24"/>
          <w:lang w:bidi="zh-CN"/>
        </w:rPr>
      </w:pPr>
      <w:r w:rsidRPr="00814578">
        <w:rPr>
          <w:rFonts w:ascii="宋体" w:eastAsia="宋体" w:hAnsi="Calibri" w:cs="宋体" w:hint="eastAsia"/>
          <w:sz w:val="24"/>
          <w:szCs w:val="24"/>
          <w:lang w:bidi="zh-CN"/>
        </w:rPr>
        <w:t>（1）合同生效后10日历天内采购人向成交人支付货款合同金额的25%作为订金款；</w:t>
      </w:r>
    </w:p>
    <w:p w:rsidR="00814578" w:rsidRPr="00814578" w:rsidRDefault="00814578" w:rsidP="00814578">
      <w:pPr>
        <w:spacing w:line="360" w:lineRule="auto"/>
        <w:jc w:val="left"/>
        <w:rPr>
          <w:rFonts w:ascii="宋体" w:eastAsia="宋体" w:hAnsi="Calibri" w:cs="宋体"/>
          <w:sz w:val="24"/>
          <w:szCs w:val="24"/>
          <w:lang w:bidi="zh-CN"/>
        </w:rPr>
      </w:pPr>
      <w:r w:rsidRPr="00814578">
        <w:rPr>
          <w:rFonts w:ascii="宋体" w:eastAsia="宋体" w:hAnsi="Calibri" w:cs="宋体" w:hint="eastAsia"/>
          <w:sz w:val="24"/>
          <w:szCs w:val="24"/>
          <w:lang w:bidi="zh-CN"/>
        </w:rPr>
        <w:t>（2）电梯投产前10日历天内，采购人向成交人支付货款合同金额的60%；</w:t>
      </w:r>
    </w:p>
    <w:p w:rsidR="00814578" w:rsidRPr="00814578" w:rsidRDefault="00814578" w:rsidP="00814578">
      <w:pPr>
        <w:spacing w:line="360" w:lineRule="auto"/>
        <w:jc w:val="left"/>
        <w:rPr>
          <w:rFonts w:ascii="宋体" w:eastAsia="宋体" w:hAnsi="Calibri" w:cs="宋体"/>
          <w:sz w:val="24"/>
          <w:szCs w:val="24"/>
          <w:lang w:bidi="zh-CN"/>
        </w:rPr>
      </w:pPr>
      <w:r w:rsidRPr="00814578">
        <w:rPr>
          <w:rFonts w:ascii="宋体" w:eastAsia="宋体" w:hAnsi="Calibri" w:cs="宋体" w:hint="eastAsia"/>
          <w:sz w:val="24"/>
          <w:szCs w:val="24"/>
          <w:lang w:bidi="zh-CN"/>
        </w:rPr>
        <w:t>（3）安装调试、终验合格并开具发票后，采购人向成交人支付合同金额的10%；</w:t>
      </w:r>
    </w:p>
    <w:p w:rsidR="00814578" w:rsidRPr="00814578" w:rsidRDefault="00814578" w:rsidP="00814578">
      <w:pPr>
        <w:spacing w:line="360" w:lineRule="auto"/>
        <w:jc w:val="left"/>
        <w:rPr>
          <w:rFonts w:ascii="宋体" w:eastAsia="宋体" w:hAnsi="Calibri" w:cs="宋体"/>
          <w:sz w:val="24"/>
          <w:szCs w:val="24"/>
          <w:lang w:bidi="zh-CN"/>
        </w:rPr>
      </w:pPr>
      <w:r w:rsidRPr="00814578">
        <w:rPr>
          <w:rFonts w:ascii="宋体" w:eastAsia="宋体" w:hAnsi="Calibri" w:cs="宋体" w:hint="eastAsia"/>
          <w:sz w:val="24"/>
          <w:szCs w:val="24"/>
          <w:lang w:bidi="zh-CN"/>
        </w:rPr>
        <w:t xml:space="preserve"> (4) 剩余合同金额的5%作为质保金，终验收完成后办理设备移交手续，经特种设备安全检测合格并颁发《电梯安全检验合格证》之日起十二个月后无质量问题，无息支付给成交人。</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14578" w:rsidRPr="00814578">
        <w:rPr>
          <w:rFonts w:ascii="宋体" w:hAnsi="宋体" w:hint="eastAsia"/>
          <w:sz w:val="24"/>
          <w:szCs w:val="24"/>
        </w:rPr>
        <w:t>自合同签订后，15个日历天；安装调试完毕，验收合格并交付使用。</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AB675D">
              <w:rPr>
                <w:rFonts w:asciiTheme="minorEastAsia" w:hAnsiTheme="minorEastAsia" w:cs="仿宋" w:hint="eastAsia"/>
                <w:sz w:val="24"/>
                <w:szCs w:val="24"/>
              </w:rPr>
              <w:t>9</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AB675D" w:rsidRPr="00AB675D">
              <w:rPr>
                <w:rFonts w:asciiTheme="minorEastAsia" w:hAnsiTheme="minorEastAsia" w:cs="仿宋_GB2312" w:hint="eastAsia"/>
                <w:sz w:val="24"/>
                <w:szCs w:val="24"/>
              </w:rPr>
              <w:t>襄城县综合楼及调干楼更新电梯项目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AB675D">
              <w:rPr>
                <w:rFonts w:asciiTheme="minorEastAsia" w:hAnsiTheme="minorEastAsia" w:cs="仿宋_GB2312" w:hint="eastAsia"/>
                <w:sz w:val="24"/>
                <w:szCs w:val="24"/>
              </w:rPr>
              <w:t>襄城县综合楼及调干楼更新电梯</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AB675D" w:rsidRPr="00AB675D">
              <w:rPr>
                <w:rFonts w:asciiTheme="minorEastAsia" w:hAnsiTheme="minorEastAsia" w:cs="仿宋" w:hint="eastAsia"/>
                <w:sz w:val="24"/>
                <w:szCs w:val="24"/>
              </w:rPr>
              <w:t>襄城县机关事务中心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9342BD">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B675D" w:rsidRPr="00AB675D">
              <w:rPr>
                <w:rFonts w:asciiTheme="minorEastAsia" w:hAnsiTheme="minorEastAsia" w:cs="仿宋_GB2312" w:hint="eastAsia"/>
                <w:sz w:val="24"/>
                <w:szCs w:val="24"/>
              </w:rPr>
              <w:t>杨先生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AB675D" w:rsidRPr="00AB675D">
              <w:rPr>
                <w:rFonts w:asciiTheme="minorEastAsia" w:hAnsiTheme="minorEastAsia" w:cs="仿宋_GB2312" w:hint="eastAsia"/>
                <w:sz w:val="24"/>
                <w:szCs w:val="24"/>
              </w:rPr>
              <w:t>13782215932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t>
            </w:r>
            <w:proofErr w:type="spellStart"/>
            <w:r w:rsidRPr="00AB675D">
              <w:rPr>
                <w:rFonts w:asciiTheme="minorEastAsia" w:eastAsiaTheme="minorEastAsia" w:hAnsiTheme="minorEastAsia" w:cs="宋体" w:hint="eastAsia"/>
                <w:kern w:val="0"/>
              </w:rPr>
              <w:t>www.creditchina.gov.cn</w:t>
            </w:r>
            <w:proofErr w:type="spellEnd"/>
            <w:r w:rsidRPr="00AB675D">
              <w:rPr>
                <w:rFonts w:asciiTheme="minorEastAsia" w:eastAsiaTheme="minorEastAsia" w:hAnsiTheme="minorEastAsia" w:cs="宋体" w:hint="eastAsia"/>
                <w:kern w:val="0"/>
              </w:rPr>
              <w:t>)失信被执行人、重大税收违法案件当事人名单的投标人；“中国政府采购网” (</w:t>
            </w:r>
            <w:proofErr w:type="spellStart"/>
            <w:r w:rsidRPr="00AB675D">
              <w:rPr>
                <w:rFonts w:asciiTheme="minorEastAsia" w:eastAsiaTheme="minorEastAsia" w:hAnsiTheme="minorEastAsia" w:cs="宋体" w:hint="eastAsia"/>
                <w:kern w:val="0"/>
              </w:rPr>
              <w:t>www.ccgp.gov.cn</w:t>
            </w:r>
            <w:proofErr w:type="spellEnd"/>
            <w:r w:rsidRPr="00AB675D">
              <w:rPr>
                <w:rFonts w:asciiTheme="minorEastAsia" w:eastAsiaTheme="minorEastAsia" w:hAnsiTheme="minorEastAsia" w:cs="宋体" w:hint="eastAsia"/>
                <w:kern w:val="0"/>
              </w:rPr>
              <w:t>)政府采购严重违法失信行为记录名单的投标人；“中国社会组织公共服务平台”网站（</w:t>
            </w:r>
            <w:proofErr w:type="spellStart"/>
            <w:r w:rsidRPr="00AB675D">
              <w:rPr>
                <w:rFonts w:asciiTheme="minorEastAsia" w:eastAsiaTheme="minorEastAsia" w:hAnsiTheme="minorEastAsia" w:cs="宋体" w:hint="eastAsia"/>
                <w:kern w:val="0"/>
              </w:rPr>
              <w:t>www.chinanpo.gov.cn</w:t>
            </w:r>
            <w:proofErr w:type="spellEnd"/>
            <w:r w:rsidRPr="00AB675D">
              <w:rPr>
                <w:rFonts w:asciiTheme="minorEastAsia" w:eastAsiaTheme="minorEastAsia" w:hAnsiTheme="minorEastAsia" w:cs="宋体" w:hint="eastAsia"/>
                <w:kern w:val="0"/>
              </w:rPr>
              <w:t>）严重违法失信名单的社会组织；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0"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t>
            </w:r>
            <w:proofErr w:type="spellStart"/>
            <w:r w:rsidRPr="00AB675D">
              <w:rPr>
                <w:rFonts w:asciiTheme="minorEastAsia" w:hAnsiTheme="minorEastAsia" w:cs="宋体" w:hint="eastAsia"/>
                <w:kern w:val="0"/>
                <w:sz w:val="24"/>
                <w:szCs w:val="24"/>
              </w:rPr>
              <w:t>www.ccgp.gov.cn</w:t>
            </w:r>
            <w:proofErr w:type="spellEnd"/>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proofErr w:type="spellStart"/>
            <w:r w:rsidRPr="00AB675D">
              <w:rPr>
                <w:rFonts w:asciiTheme="minorEastAsia" w:hAnsiTheme="minorEastAsia" w:cs="宋体"/>
                <w:kern w:val="0"/>
                <w:sz w:val="24"/>
                <w:szCs w:val="24"/>
              </w:rPr>
              <w:t>www.chinanpo.gov.cn</w:t>
            </w:r>
            <w:proofErr w:type="spellEnd"/>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75D" w:rsidRPr="00AB675D" w:rsidRDefault="00AB675D" w:rsidP="00AB675D">
            <w:pPr>
              <w:pStyle w:val="Default"/>
              <w:adjustRightInd/>
              <w:contextualSpacing/>
              <w:rPr>
                <w:rFonts w:asciiTheme="minorEastAsia" w:eastAsiaTheme="minorEastAsia" w:hAnsiTheme="minorEastAsia"/>
                <w:color w:val="auto"/>
              </w:rPr>
            </w:pPr>
            <w:r w:rsidRPr="00AB675D">
              <w:rPr>
                <w:rFonts w:asciiTheme="minorEastAsia" w:eastAsiaTheme="minorEastAsia" w:hAnsiTheme="minorEastAsia" w:hint="eastAsia"/>
                <w:color w:val="auto"/>
              </w:rPr>
              <w:lastRenderedPageBreak/>
              <w:t>八、投标人应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级及以上资质；</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D7EC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D7EC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B675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627000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BD7E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BD7E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BD7EC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BD7EC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AB675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0260CF">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AB675D">
              <w:rPr>
                <w:rFonts w:asciiTheme="minorEastAsia" w:hAnsiTheme="minorEastAsia" w:cs="宋体" w:hint="eastAsia"/>
                <w:b/>
                <w:sz w:val="28"/>
                <w:szCs w:val="24"/>
              </w:rPr>
              <w:t>30</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D7EC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D7EC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D7EC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D7E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D7EC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D7EC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proofErr w:type="spellStart"/>
      <w:r>
        <w:rPr>
          <w:rFonts w:asciiTheme="minorEastAsia" w:hAnsiTheme="minorEastAsia" w:cs="宋体"/>
          <w:kern w:val="0"/>
          <w:sz w:val="24"/>
          <w:szCs w:val="24"/>
        </w:rPr>
        <w:t>www.creditchina.gov.cn</w:t>
      </w:r>
      <w:proofErr w:type="spellEnd"/>
      <w:r>
        <w:rPr>
          <w:rFonts w:asciiTheme="minorEastAsia" w:hAnsiTheme="minorEastAsia" w:cs="宋体" w:hint="eastAsia"/>
          <w:kern w:val="0"/>
          <w:sz w:val="24"/>
          <w:szCs w:val="24"/>
        </w:rPr>
        <w:t>）、“中国政府采购网”（</w:t>
      </w:r>
      <w:proofErr w:type="spellStart"/>
      <w:r>
        <w:rPr>
          <w:rFonts w:asciiTheme="minorEastAsia" w:hAnsiTheme="minorEastAsia" w:cs="宋体"/>
          <w:kern w:val="0"/>
          <w:sz w:val="24"/>
          <w:szCs w:val="24"/>
        </w:rPr>
        <w:t>www.ccgp.gov.cn</w:t>
      </w:r>
      <w:proofErr w:type="spellEnd"/>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BD7ECA">
        <w:fldChar w:fldCharType="begin"/>
      </w:r>
      <w:r w:rsidR="00C16E42">
        <w:instrText>HYPERLINK "https://baike.baidu.com/item/%E6%89%BF%E6%8B%85%E8%BF%9E%E5%B8%A6%E8%B4%A3%E4%BB%BB" \t "_blank"</w:instrText>
      </w:r>
      <w:r w:rsidR="00BD7ECA">
        <w:fldChar w:fldCharType="separate"/>
      </w:r>
      <w:r>
        <w:rPr>
          <w:rFonts w:asciiTheme="minorEastAsia" w:hAnsiTheme="minorEastAsia" w:cs="宋体"/>
          <w:kern w:val="0"/>
          <w:sz w:val="24"/>
          <w:szCs w:val="24"/>
        </w:rPr>
        <w:t>承担连带责任</w:t>
      </w:r>
      <w:r w:rsidR="00BD7ECA">
        <w:fldChar w:fldCharType="end"/>
      </w:r>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t>
            </w:r>
            <w:proofErr w:type="spellStart"/>
            <w:r>
              <w:rPr>
                <w:rFonts w:asciiTheme="minorEastAsia" w:hAnsiTheme="minorEastAsia" w:hint="eastAsia"/>
                <w:bCs/>
                <w:sz w:val="24"/>
                <w:szCs w:val="24"/>
              </w:rPr>
              <w:t>www.creditchina.gov.cn</w:t>
            </w:r>
            <w:proofErr w:type="spellEnd"/>
            <w:r>
              <w:rPr>
                <w:rFonts w:asciiTheme="minorEastAsia" w:hAnsiTheme="minorEastAsia" w:hint="eastAsia"/>
                <w:bCs/>
                <w:sz w:val="24"/>
                <w:szCs w:val="24"/>
              </w:rPr>
              <w:t xml:space="preserve">)失信被执行人、重大税收违法案件当事人名单的投标人；“中国政府采购网” </w:t>
            </w:r>
            <w:r>
              <w:rPr>
                <w:rFonts w:asciiTheme="minorEastAsia" w:hAnsiTheme="minorEastAsia" w:hint="eastAsia"/>
                <w:bCs/>
                <w:sz w:val="24"/>
                <w:szCs w:val="24"/>
              </w:rPr>
              <w:lastRenderedPageBreak/>
              <w:t>(</w:t>
            </w:r>
            <w:proofErr w:type="spellStart"/>
            <w:r>
              <w:rPr>
                <w:rFonts w:asciiTheme="minorEastAsia" w:hAnsiTheme="minorEastAsia" w:hint="eastAsia"/>
                <w:bCs/>
                <w:sz w:val="24"/>
                <w:szCs w:val="24"/>
              </w:rPr>
              <w:t>www.ccgp.gov.cn</w:t>
            </w:r>
            <w:proofErr w:type="spellEnd"/>
            <w:r>
              <w:rPr>
                <w:rFonts w:asciiTheme="minorEastAsia" w:hAnsiTheme="minorEastAsia" w:hint="eastAsia"/>
                <w:bCs/>
                <w:sz w:val="24"/>
                <w:szCs w:val="24"/>
              </w:rPr>
              <w:t>)政府采购严重违法失信行为记录名单的投标人；“中国社会组织公共服务平台”网站（</w:t>
            </w:r>
            <w:proofErr w:type="spellStart"/>
            <w:r>
              <w:rPr>
                <w:rFonts w:asciiTheme="minorEastAsia" w:hAnsiTheme="minorEastAsia" w:hint="eastAsia"/>
                <w:bCs/>
                <w:sz w:val="24"/>
                <w:szCs w:val="24"/>
              </w:rPr>
              <w:t>www.chinanpo.gov.cn</w:t>
            </w:r>
            <w:proofErr w:type="spellEnd"/>
            <w:r>
              <w:rPr>
                <w:rFonts w:asciiTheme="minorEastAsia" w:hAnsiTheme="minorEastAsia" w:hint="eastAsia"/>
                <w:bCs/>
                <w:sz w:val="24"/>
                <w:szCs w:val="24"/>
              </w:rPr>
              <w:t>）严重违法失信名单的社会组织；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t>
            </w:r>
            <w:proofErr w:type="spellStart"/>
            <w:r>
              <w:rPr>
                <w:rFonts w:asciiTheme="minorEastAsia" w:hAnsiTheme="minorEastAsia" w:hint="eastAsia"/>
                <w:bCs/>
                <w:sz w:val="24"/>
                <w:szCs w:val="24"/>
              </w:rPr>
              <w:t>www.ccgp.gov.cn</w:t>
            </w:r>
            <w:proofErr w:type="spellEnd"/>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proofErr w:type="spellStart"/>
            <w:r>
              <w:rPr>
                <w:rFonts w:asciiTheme="minorEastAsia" w:hAnsiTheme="minorEastAsia"/>
                <w:bCs/>
                <w:sz w:val="24"/>
                <w:szCs w:val="24"/>
              </w:rPr>
              <w:t>www.chinanpo.gov.cn</w:t>
            </w:r>
            <w:proofErr w:type="spellEnd"/>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D95D5D">
            <w:pPr>
              <w:pStyle w:val="ae"/>
              <w:shd w:val="clear" w:color="auto" w:fill="FFFFFF"/>
              <w:spacing w:line="360" w:lineRule="auto"/>
              <w:rPr>
                <w:rFonts w:asciiTheme="minorEastAsia" w:hAnsiTheme="minorEastAsia"/>
                <w:b/>
                <w:bCs/>
              </w:rPr>
            </w:pPr>
            <w:r w:rsidRPr="00D95D5D">
              <w:rPr>
                <w:rFonts w:ascii="宋体" w:hAnsi="宋体" w:cs="仿宋" w:hint="eastAsia"/>
              </w:rPr>
              <w:t>投标人应为中华人民共和国境内注册的电梯设备制造商或代理商；供应商为制造商的，须具有《中华人民共和国特种设备制造许可证》A级及以上资质和《中华人民共和国特种设备安装改造维修许可证》（电梯）B级及以上资质；</w:t>
            </w:r>
            <w:r w:rsidRPr="00D95D5D">
              <w:rPr>
                <w:rFonts w:ascii="宋体" w:hAnsi="宋体" w:cs="仿宋" w:hint="eastAsia"/>
              </w:rPr>
              <w:lastRenderedPageBreak/>
              <w:t>供应商为代理商的，须具有《中华人民共和国特种设备安装改造维修许可证》（电梯）B级及以上资质，其代理的电梯设备制造商须具有《中华人民共和国特种设备制造许可证》A级及以上资质</w:t>
            </w:r>
            <w:r w:rsidRPr="00D95D5D">
              <w:rPr>
                <w:rFonts w:ascii="宋体" w:hAnsi="宋体" w:cs="仿宋" w:hint="eastAsia"/>
                <w:bCs/>
              </w:rPr>
              <w:t>；</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w:t>
            </w:r>
            <w:r>
              <w:rPr>
                <w:rFonts w:asciiTheme="minorEastAsia" w:hAnsiTheme="minorEastAsia" w:hint="eastAsia"/>
                <w:b/>
                <w:bCs/>
                <w:sz w:val="24"/>
                <w:szCs w:val="24"/>
              </w:rPr>
              <w:lastRenderedPageBreak/>
              <w:t>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9B4CF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9B4CF6">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B4C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B4C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B4C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B4CF6">
      <w:pPr>
        <w:spacing w:beforeLines="50" w:afterLines="50" w:line="360" w:lineRule="auto"/>
        <w:ind w:firstLineChars="236" w:firstLine="566"/>
        <w:rPr>
          <w:rFonts w:asciiTheme="minorEastAsia" w:hAnsiTheme="minorEastAsia" w:cs="宋体"/>
          <w:sz w:val="24"/>
          <w:szCs w:val="24"/>
          <w:lang w:val="zh-CN"/>
        </w:rPr>
      </w:pPr>
    </w:p>
    <w:p w:rsidR="00B606C7" w:rsidRDefault="00721AEF" w:rsidP="009B4CF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B4CF6">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B4C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B4C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B4C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9B4CF6">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B4C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B4C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B4C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B4C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BDD" w:rsidRDefault="00FA4BDD" w:rsidP="00B606C7">
      <w:r>
        <w:separator/>
      </w:r>
    </w:p>
  </w:endnote>
  <w:endnote w:type="continuationSeparator" w:id="0">
    <w:p w:rsidR="00FA4BDD" w:rsidRDefault="00FA4BDD"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88" w:rsidRDefault="00BD7ECA">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953188" w:rsidRDefault="00BD7ECA">
                <w:pPr>
                  <w:pStyle w:val="ac"/>
                </w:pPr>
                <w:fldSimple w:instr=" PAGE  \* MERGEFORMAT ">
                  <w:r w:rsidR="009B4CF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BDD" w:rsidRDefault="00FA4BDD" w:rsidP="00B606C7">
      <w:r>
        <w:separator/>
      </w:r>
    </w:p>
  </w:footnote>
  <w:footnote w:type="continuationSeparator" w:id="0">
    <w:p w:rsidR="00FA4BDD" w:rsidRDefault="00FA4BDD"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
  </w:num>
  <w:num w:numId="5">
    <w:abstractNumId w:val="9"/>
  </w:num>
  <w:num w:numId="6">
    <w:abstractNumId w:val="20"/>
  </w:num>
  <w:num w:numId="7">
    <w:abstractNumId w:val="11"/>
  </w:num>
  <w:num w:numId="8">
    <w:abstractNumId w:val="15"/>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21"/>
  </w:num>
  <w:num w:numId="19">
    <w:abstractNumId w:val="4"/>
  </w:num>
  <w:num w:numId="20">
    <w:abstractNumId w:val="18"/>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9830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BDE43-9998-46B4-841E-0093E35A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73</Pages>
  <Words>5325</Words>
  <Characters>30354</Characters>
  <Application>Microsoft Office Word</Application>
  <DocSecurity>0</DocSecurity>
  <Lines>252</Lines>
  <Paragraphs>71</Paragraphs>
  <ScaleCrop>false</ScaleCrop>
  <Company>Sky123.Org</Company>
  <LinksUpToDate>false</LinksUpToDate>
  <CharactersWithSpaces>35608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40</cp:revision>
  <cp:lastPrinted>2021-08-09T00:17:00Z</cp:lastPrinted>
  <dcterms:created xsi:type="dcterms:W3CDTF">2021-09-13T03:54:00Z</dcterms:created>
  <dcterms:modified xsi:type="dcterms:W3CDTF">2021-09-16T09:16:00Z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