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473950"/>
            <wp:effectExtent l="0" t="0" r="698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7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65060"/>
            <wp:effectExtent l="0" t="0" r="698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96175"/>
            <wp:effectExtent l="0" t="0" r="571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34580"/>
            <wp:effectExtent l="0" t="0" r="5715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76490"/>
            <wp:effectExtent l="0" t="0" r="635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7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43470"/>
            <wp:effectExtent l="0" t="0" r="571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9345"/>
            <wp:effectExtent l="0" t="0" r="3175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43470"/>
            <wp:effectExtent l="0" t="0" r="5715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68235"/>
            <wp:effectExtent l="0" t="0" r="3175" b="184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5E51AD"/>
    <w:rsid w:val="365E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2021-09-17T03:21:00Z</dcterms:created>
  <dc:creator>河南润哲安工程管理有限公司:徐翠</dc:creator>
  <cp:lastModifiedBy>河南润哲安工程管理有限公司:徐翠</cp:lastModifiedBy>
  <dcterms:modified xsi:type="dcterms:W3CDTF">2021-09-17T03:26:06Z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D819429C862B409AA12EDE5EAF2275D6</vt:lpwstr>
  </property>
</Properties>
</file>