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ascii="黑体" w:hAnsi="黑体" w:eastAsia="黑体" w:cs="黑体"/>
          <w:b/>
          <w:bCs/>
          <w:sz w:val="36"/>
          <w:szCs w:val="36"/>
        </w:rPr>
        <w:t>禹州市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顺店镇谷水河小学新建餐厅项目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(二次)</w:t>
      </w:r>
    </w:p>
    <w:p>
      <w:pPr>
        <w:spacing w:line="600" w:lineRule="exact"/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（不见面开标）</w:t>
      </w:r>
    </w:p>
    <w:p>
      <w:pPr>
        <w:spacing w:line="600" w:lineRule="exact"/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竞争性谈判公告</w:t>
      </w:r>
    </w:p>
    <w:p>
      <w:pPr>
        <w:pStyle w:val="2"/>
      </w:pPr>
    </w:p>
    <w:p>
      <w:pPr>
        <w:spacing w:line="600" w:lineRule="exact"/>
        <w:jc w:val="left"/>
        <w:rPr>
          <w:rFonts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 xml:space="preserve">    禹州市政府采购中心受禹州市教育体育局的委托，就“</w:t>
      </w:r>
      <w:r>
        <w:rPr>
          <w:rFonts w:cs="仿宋_GB2312" w:asciiTheme="minorEastAsia" w:hAnsiTheme="minorEastAsia"/>
          <w:color w:val="000000"/>
          <w:szCs w:val="21"/>
          <w:shd w:val="clear" w:color="auto" w:fill="FFFFFF"/>
        </w:rPr>
        <w:t>禹州市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顺店镇谷水河小学新建餐厅项目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>(二次)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（不见面开标）”进行竞争性谈判，欢迎合格的投标人前来投标。</w:t>
      </w:r>
    </w:p>
    <w:p>
      <w:pPr>
        <w:widowControl/>
        <w:numPr>
          <w:ilvl w:val="0"/>
          <w:numId w:val="1"/>
        </w:numPr>
        <w:shd w:val="clear" w:color="auto" w:fill="FFFFFF"/>
        <w:spacing w:line="440" w:lineRule="exact"/>
        <w:ind w:firstLine="482"/>
        <w:jc w:val="left"/>
        <w:rPr>
          <w:rFonts w:ascii="仿宋" w:hAnsi="仿宋" w:eastAsia="仿宋" w:cs="仿宋"/>
          <w:b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</w:rPr>
        <w:t>项目基本情况</w:t>
      </w:r>
    </w:p>
    <w:p>
      <w:pPr>
        <w:spacing w:line="600" w:lineRule="exact"/>
        <w:ind w:firstLine="420" w:firstLineChars="200"/>
        <w:rPr>
          <w:rFonts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1、采购人：</w:t>
      </w:r>
      <w:r>
        <w:rPr>
          <w:rFonts w:cs="仿宋_GB2312" w:asciiTheme="minorEastAsia" w:hAnsiTheme="minorEastAsia"/>
          <w:color w:val="000000"/>
          <w:szCs w:val="21"/>
          <w:shd w:val="clear" w:color="auto" w:fill="FFFFFF"/>
        </w:rPr>
        <w:t xml:space="preserve"> 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禹州市教育体育局</w:t>
      </w:r>
    </w:p>
    <w:p>
      <w:pPr>
        <w:spacing w:line="600" w:lineRule="exact"/>
        <w:ind w:firstLine="420" w:firstLineChars="200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2、项目名称：</w:t>
      </w:r>
      <w:r>
        <w:rPr>
          <w:rFonts w:cs="仿宋_GB2312" w:asciiTheme="minorEastAsia" w:hAnsiTheme="minorEastAsia"/>
          <w:color w:val="000000"/>
          <w:szCs w:val="21"/>
          <w:shd w:val="clear" w:color="auto" w:fill="FFFFFF"/>
        </w:rPr>
        <w:t>禹州市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顺店镇谷水河小学新建餐厅项目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>(二次)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（不见面开标）</w:t>
      </w:r>
    </w:p>
    <w:p>
      <w:pPr>
        <w:spacing w:line="600" w:lineRule="exact"/>
        <w:ind w:firstLine="420" w:firstLineChars="200"/>
        <w:rPr>
          <w:rFonts w:hint="default" w:cs="仿宋_GB2312" w:asciiTheme="minorEastAsia" w:hAnsiTheme="minorEastAsia" w:eastAsiaTheme="minorEastAsia"/>
          <w:color w:val="000000"/>
          <w:szCs w:val="21"/>
          <w:shd w:val="clear" w:color="auto" w:fill="FFFFFF"/>
          <w:lang w:val="en-US" w:eastAsia="zh-CN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3、采购编号：YZCG-T2021034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>-1</w:t>
      </w:r>
    </w:p>
    <w:p>
      <w:pPr>
        <w:spacing w:line="600" w:lineRule="exact"/>
        <w:ind w:firstLine="420" w:firstLineChars="200"/>
        <w:rPr>
          <w:rFonts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4、项目需求：顺店镇谷水河小学新建餐厅（详见谈判文件）</w:t>
      </w:r>
    </w:p>
    <w:p>
      <w:pPr>
        <w:spacing w:line="600" w:lineRule="exact"/>
        <w:ind w:firstLine="420" w:firstLineChars="200"/>
        <w:rPr>
          <w:rFonts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5、合同履约期限：以签订合同为准</w:t>
      </w:r>
    </w:p>
    <w:p>
      <w:pPr>
        <w:widowControl/>
        <w:shd w:val="clear" w:color="auto" w:fill="FFFFFF"/>
        <w:spacing w:line="440" w:lineRule="exact"/>
        <w:ind w:firstLine="420" w:firstLineChars="200"/>
        <w:jc w:val="left"/>
        <w:rPr>
          <w:rFonts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6、采购预算：1672190.86元</w:t>
      </w:r>
    </w:p>
    <w:p>
      <w:pPr>
        <w:widowControl/>
        <w:shd w:val="clear" w:color="auto" w:fill="FFFFFF"/>
        <w:spacing w:line="440" w:lineRule="exact"/>
        <w:ind w:firstLine="413" w:firstLineChars="147"/>
        <w:jc w:val="left"/>
        <w:rPr>
          <w:rFonts w:ascii="仿宋" w:hAnsi="仿宋" w:eastAsia="仿宋" w:cs="仿宋"/>
          <w:b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</w:rPr>
        <w:t>二、需要落实的政府采购政策</w:t>
      </w:r>
    </w:p>
    <w:p>
      <w:pPr>
        <w:widowControl/>
        <w:shd w:val="clear" w:color="auto" w:fill="FFFFFF"/>
        <w:spacing w:line="440" w:lineRule="exact"/>
        <w:ind w:firstLine="420" w:firstLineChars="200"/>
        <w:jc w:val="left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本项目落实节约能源、保护环境、扶持不发达地区和少数民族地区、促进中小企业、监狱企业发展等政府采购政策。</w:t>
      </w:r>
    </w:p>
    <w:p>
      <w:pPr>
        <w:widowControl/>
        <w:shd w:val="clear" w:color="auto" w:fill="FFFFFF"/>
        <w:spacing w:line="440" w:lineRule="exact"/>
        <w:ind w:firstLine="281" w:firstLineChars="100"/>
        <w:jc w:val="left"/>
        <w:rPr>
          <w:rFonts w:ascii="仿宋" w:hAnsi="仿宋" w:eastAsia="仿宋" w:cs="仿宋"/>
          <w:b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</w:rPr>
        <w:t>三、供应商资格要求</w:t>
      </w:r>
    </w:p>
    <w:p>
      <w:pPr>
        <w:widowControl/>
        <w:numPr>
          <w:ilvl w:val="0"/>
          <w:numId w:val="2"/>
        </w:numPr>
        <w:shd w:val="clear" w:color="auto" w:fill="FFFFFF"/>
        <w:spacing w:line="440" w:lineRule="exact"/>
        <w:ind w:firstLine="420" w:firstLineChars="200"/>
        <w:jc w:val="left"/>
        <w:rPr>
          <w:rFonts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符合《政府采购法》第二十二条之规定；</w:t>
      </w:r>
    </w:p>
    <w:p>
      <w:pPr>
        <w:widowControl/>
        <w:shd w:val="clear" w:color="auto" w:fill="FFFFFF"/>
        <w:spacing w:line="440" w:lineRule="exact"/>
        <w:ind w:left="420"/>
        <w:jc w:val="left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>2、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投标商须具有建筑工程总承包三级及以上资质，拟派项目经理具有相关专业二级及以上建造师资格证书；</w:t>
      </w:r>
    </w:p>
    <w:p>
      <w:pPr>
        <w:widowControl/>
        <w:shd w:val="clear" w:color="auto" w:fill="FFFFFF"/>
        <w:spacing w:line="440" w:lineRule="exact"/>
        <w:ind w:left="420"/>
        <w:jc w:val="left"/>
        <w:rPr>
          <w:rFonts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3、本项目不接受联合体投标。</w:t>
      </w:r>
    </w:p>
    <w:p>
      <w:pPr>
        <w:widowControl/>
        <w:shd w:val="clear" w:color="auto" w:fill="FFFFFF"/>
        <w:spacing w:line="440" w:lineRule="exact"/>
        <w:ind w:firstLine="482"/>
        <w:jc w:val="left"/>
        <w:rPr>
          <w:rFonts w:ascii="仿宋" w:hAnsi="仿宋" w:eastAsia="仿宋" w:cs="仿宋"/>
          <w:b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</w:rPr>
        <w:t>四、获取谈判文件的方式</w:t>
      </w:r>
    </w:p>
    <w:p>
      <w:pPr>
        <w:pStyle w:val="5"/>
        <w:widowControl/>
        <w:shd w:val="clear" w:color="auto" w:fill="FFFFFF"/>
        <w:spacing w:line="360" w:lineRule="auto"/>
        <w:ind w:firstLine="420"/>
        <w:contextualSpacing/>
        <w:jc w:val="left"/>
        <w:rPr>
          <w:rFonts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（一）持CA数字认证证书，登录《全国公共资源交易平台（河南省·许昌市）》“系统用户注册”入口</w:t>
      </w:r>
      <w:r>
        <w:fldChar w:fldCharType="begin"/>
      </w:r>
      <w:r>
        <w:instrText xml:space="preserve"> HYPERLINK "（一）持CA数字认证证书，登录《全国公共资源交易平台（河南省·许昌市）》" </w:instrText>
      </w:r>
      <w:r>
        <w:fldChar w:fldCharType="separate"/>
      </w:r>
      <w:r>
        <w:rPr>
          <w:rStyle w:val="8"/>
          <w:rFonts w:hint="eastAsia"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http://</w:t>
      </w:r>
      <w:r>
        <w:rPr>
          <w:rStyle w:val="8"/>
          <w:rFonts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ggzy.xuchang.gov.cn:8088/ggzy/eps/public/RegistAllJcxx.html</w:t>
      </w:r>
      <w:r>
        <w:rPr>
          <w:rStyle w:val="8"/>
          <w:rFonts w:hint="eastAsia"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）</w:t>
      </w:r>
      <w:r>
        <w:rPr>
          <w:rStyle w:val="8"/>
          <w:rFonts w:hint="eastAsia"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fldChar w:fldCharType="end"/>
      </w:r>
      <w:r>
        <w:rPr>
          <w:rFonts w:hint="eastAsia"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进行免费注册登记（详见“常见问题解答-诚信库网上注册相关资料下载”）；</w:t>
      </w:r>
    </w:p>
    <w:p>
      <w:pPr>
        <w:pStyle w:val="5"/>
        <w:widowControl/>
        <w:shd w:val="clear" w:color="auto" w:fill="FFFFFF"/>
        <w:spacing w:line="360" w:lineRule="auto"/>
        <w:ind w:firstLine="420"/>
        <w:contextualSpacing/>
        <w:jc w:val="left"/>
        <w:rPr>
          <w:rFonts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（二）在谈判响应截止时间前均可登录《全国公共资源交易平台（河南省·许昌市）》“投标人/供应商登录”入口</w:t>
      </w:r>
      <w:r>
        <w:fldChar w:fldCharType="begin"/>
      </w:r>
      <w:r>
        <w:instrText xml:space="preserve"> HYPERLINK "（一）持CA数字认证证书，登录《全国公共资源交易平台（河南省·许昌市）》" </w:instrText>
      </w:r>
      <w:r>
        <w:fldChar w:fldCharType="separate"/>
      </w:r>
      <w:r>
        <w:rPr>
          <w:rStyle w:val="8"/>
          <w:rFonts w:hint="eastAsia"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（http://</w:t>
      </w:r>
      <w:r>
        <w:rPr>
          <w:rStyle w:val="8"/>
          <w:rFonts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ggzy.xuchang.gov.cn:8088/ggzy/</w:t>
      </w:r>
      <w:r>
        <w:rPr>
          <w:rStyle w:val="8"/>
          <w:rFonts w:hint="eastAsia"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）</w:t>
      </w:r>
      <w:r>
        <w:rPr>
          <w:rStyle w:val="8"/>
          <w:rFonts w:hint="eastAsia"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fldChar w:fldCharType="end"/>
      </w:r>
      <w:r>
        <w:rPr>
          <w:rFonts w:hint="eastAsia"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自行免费下载竞争性谈判文件（详见“常见问题解答-交易系统操作手册”）。</w:t>
      </w:r>
    </w:p>
    <w:p>
      <w:pPr>
        <w:widowControl/>
        <w:shd w:val="clear" w:color="auto" w:fill="FFFFFF"/>
        <w:spacing w:line="440" w:lineRule="exact"/>
        <w:ind w:firstLine="562" w:firstLineChars="200"/>
        <w:jc w:val="left"/>
        <w:rPr>
          <w:rFonts w:ascii="仿宋" w:hAnsi="仿宋" w:eastAsia="仿宋" w:cs="仿宋"/>
          <w:b/>
          <w:bCs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>五、响应文件提交截止时间及谈判响应截止时间、谈判时间</w:t>
      </w:r>
    </w:p>
    <w:p>
      <w:pPr>
        <w:spacing w:line="440" w:lineRule="exact"/>
        <w:ind w:firstLine="640"/>
        <w:rPr>
          <w:rFonts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1、响应文件提交截止时间及谈判响应截止时间、谈判时间：2021年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 xml:space="preserve">9 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月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 xml:space="preserve"> 29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日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 xml:space="preserve"> 10:30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 xml:space="preserve">  （北京时间），逾期送达或不符合规定的响应文件恕不接受。</w:t>
      </w:r>
    </w:p>
    <w:p>
      <w:pPr>
        <w:spacing w:line="440" w:lineRule="exact"/>
        <w:ind w:firstLine="640"/>
        <w:rPr>
          <w:rFonts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2、响应文件开启时间：同响应文件提交截止时间。</w:t>
      </w:r>
    </w:p>
    <w:p>
      <w:pPr>
        <w:pStyle w:val="5"/>
        <w:widowControl/>
        <w:shd w:val="clear" w:color="auto" w:fill="FFFFFF"/>
        <w:spacing w:line="360" w:lineRule="auto"/>
        <w:ind w:firstLine="420"/>
        <w:contextualSpacing/>
        <w:jc w:val="left"/>
        <w:rPr>
          <w:rFonts w:ascii="仿宋" w:hAnsi="仿宋" w:eastAsia="仿宋" w:cs="仿宋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shd w:val="clear" w:color="auto" w:fill="FFFFFF"/>
        </w:rPr>
        <w:t>六、谈判响应文件开启</w:t>
      </w:r>
    </w:p>
    <w:p>
      <w:pPr>
        <w:pStyle w:val="5"/>
        <w:widowControl/>
        <w:shd w:val="clear" w:color="auto" w:fill="FFFFFF"/>
        <w:spacing w:line="360" w:lineRule="auto"/>
        <w:ind w:firstLine="420"/>
        <w:contextualSpacing/>
        <w:jc w:val="left"/>
        <w:rPr>
          <w:rFonts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（一）谈判响应文件开启地点：禹州市公共资源交易中心九楼第</w:t>
      </w:r>
      <w:r>
        <w:rPr>
          <w:rFonts w:hint="eastAsia"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  <w:lang w:eastAsia="zh-CN"/>
        </w:rPr>
        <w:t>一</w:t>
      </w:r>
      <w:bookmarkStart w:id="0" w:name="_GoBack"/>
      <w:bookmarkEnd w:id="0"/>
      <w:r>
        <w:rPr>
          <w:rFonts w:hint="eastAsia"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开标室。（本项目采用远程不见面谈判，供应商无须到达现场）。</w:t>
      </w:r>
    </w:p>
    <w:p>
      <w:pPr>
        <w:pStyle w:val="5"/>
        <w:widowControl/>
        <w:shd w:val="clear" w:color="auto" w:fill="FFFFFF"/>
        <w:spacing w:line="360" w:lineRule="auto"/>
        <w:ind w:firstLine="420"/>
        <w:contextualSpacing/>
        <w:jc w:val="left"/>
        <w:rPr>
          <w:rFonts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（二） 本项目为全流程电子化交易项目，供应商须提交电子响应文件。</w:t>
      </w:r>
    </w:p>
    <w:p>
      <w:pPr>
        <w:pStyle w:val="5"/>
        <w:widowControl/>
        <w:shd w:val="clear" w:color="auto" w:fill="FFFFFF"/>
        <w:spacing w:line="360" w:lineRule="auto"/>
        <w:ind w:firstLine="420"/>
        <w:contextualSpacing/>
        <w:jc w:val="left"/>
        <w:rPr>
          <w:rFonts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1、加密电子响应文件（.file格式）须在响应文件提交截止时间（谈判响应截止时间）前通过《全国公共资源交易平台(河南省▪许昌市)》公共资源交易系统成功上传。</w:t>
      </w:r>
    </w:p>
    <w:p>
      <w:pPr>
        <w:pStyle w:val="5"/>
        <w:widowControl/>
        <w:shd w:val="clear" w:color="auto" w:fill="FFFFFF"/>
        <w:spacing w:line="360" w:lineRule="auto"/>
        <w:ind w:firstLine="420"/>
        <w:contextualSpacing/>
        <w:jc w:val="left"/>
        <w:rPr>
          <w:rFonts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2、谈判响应截止时间前，供应商应登录不见面开标大厅，按照谈判响应截止时间准时参加线上响应文件开启，在系统规定时间内对电子响应文件进行远程解密，未在规定时间内解密或因供应商原因解密失败的，其响应文件将被拒绝。</w:t>
      </w:r>
    </w:p>
    <w:p>
      <w:pPr>
        <w:pStyle w:val="5"/>
        <w:widowControl/>
        <w:shd w:val="clear" w:color="auto" w:fill="FFFFFF"/>
        <w:spacing w:line="360" w:lineRule="auto"/>
        <w:ind w:firstLine="420"/>
        <w:contextualSpacing/>
        <w:jc w:val="left"/>
        <w:rPr>
          <w:rFonts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3、不见面开标大厅登录：供应商使用CA数字证书登录全国公共资源交易平台（河南省·许昌市）——进入公共资源交易系统</w:t>
      </w:r>
      <w:r>
        <w:fldChar w:fldCharType="begin"/>
      </w:r>
      <w:r>
        <w:instrText xml:space="preserve"> HYPERLINK "（一）持CA数字认证证书，登录《全国公共资源交易平台（河南省·许昌市）》" </w:instrText>
      </w:r>
      <w:r>
        <w:fldChar w:fldCharType="separate"/>
      </w:r>
      <w:r>
        <w:rPr>
          <w:rFonts w:hint="eastAsia"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（http://ggzy.xuchang.gov.cn:8088/ggzy/）</w:t>
      </w:r>
      <w:r>
        <w:rPr>
          <w:rFonts w:hint="eastAsia"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fldChar w:fldCharType="end"/>
      </w:r>
      <w:r>
        <w:rPr>
          <w:rFonts w:hint="eastAsia" w:cs="仿宋_GB2312" w:asciiTheme="minorEastAsia" w:hAnsiTheme="minorEastAsia" w:eastAsiaTheme="minorEastAsia"/>
          <w:color w:val="000000"/>
          <w:sz w:val="21"/>
          <w:szCs w:val="21"/>
          <w:shd w:val="clear" w:color="auto" w:fill="FFFFFF"/>
        </w:rPr>
        <w:t>——点击“项目信息——项目名称”——在系统操作导航栏点击“开标——不见面开标大厅”。</w:t>
      </w:r>
    </w:p>
    <w:p>
      <w:pPr>
        <w:widowControl/>
        <w:shd w:val="clear" w:color="auto" w:fill="FFFFFF"/>
        <w:spacing w:line="440" w:lineRule="exact"/>
        <w:ind w:firstLine="420" w:firstLineChars="200"/>
        <w:jc w:val="left"/>
        <w:rPr>
          <w:rFonts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七、本次谈判公告同时在《中国政府采购网》、《河南省政府采购网》、《全国公共资源交易平台（河南省·许昌市）》发布等。</w:t>
      </w:r>
    </w:p>
    <w:p>
      <w:pPr>
        <w:widowControl/>
        <w:shd w:val="clear" w:color="auto" w:fill="FFFFFF"/>
        <w:spacing w:line="440" w:lineRule="exact"/>
        <w:ind w:firstLine="641"/>
        <w:jc w:val="left"/>
        <w:rPr>
          <w:rFonts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八、代理机构及采购单位地址、联系人、联系电话</w:t>
      </w:r>
    </w:p>
    <w:p>
      <w:pPr>
        <w:widowControl/>
        <w:shd w:val="clear" w:color="auto" w:fill="FFFFFF"/>
        <w:spacing w:line="440" w:lineRule="exact"/>
        <w:ind w:firstLine="641"/>
        <w:jc w:val="left"/>
        <w:rPr>
          <w:rFonts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（一）代理机构：禹州市政府采购中心</w:t>
      </w:r>
    </w:p>
    <w:p>
      <w:pPr>
        <w:widowControl/>
        <w:shd w:val="clear" w:color="auto" w:fill="FFFFFF"/>
        <w:spacing w:line="440" w:lineRule="exact"/>
        <w:ind w:firstLine="641"/>
        <w:jc w:val="left"/>
        <w:rPr>
          <w:rFonts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地址：禹州市行政服务中心楼910房间</w:t>
      </w:r>
    </w:p>
    <w:p>
      <w:pPr>
        <w:widowControl/>
        <w:shd w:val="clear" w:color="auto" w:fill="FFFFFF"/>
        <w:spacing w:line="440" w:lineRule="exact"/>
        <w:ind w:firstLine="641"/>
        <w:jc w:val="left"/>
        <w:rPr>
          <w:rFonts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联系人：侯女士    联系电话：0374-2077111</w:t>
      </w:r>
    </w:p>
    <w:p>
      <w:pPr>
        <w:widowControl/>
        <w:numPr>
          <w:ilvl w:val="0"/>
          <w:numId w:val="3"/>
        </w:numPr>
        <w:shd w:val="clear" w:color="auto" w:fill="FFFFFF"/>
        <w:spacing w:line="440" w:lineRule="exact"/>
        <w:ind w:firstLine="641"/>
        <w:jc w:val="left"/>
        <w:rPr>
          <w:rFonts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采购单位：禹州市教育体育局</w:t>
      </w:r>
    </w:p>
    <w:p>
      <w:pPr>
        <w:widowControl/>
        <w:shd w:val="clear" w:color="auto" w:fill="FFFFFF"/>
        <w:spacing w:line="440" w:lineRule="exact"/>
        <w:ind w:left="640" w:leftChars="305" w:firstLine="525" w:firstLineChars="250"/>
        <w:jc w:val="left"/>
        <w:rPr>
          <w:rFonts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地址：禹州市禹王大道</w:t>
      </w:r>
    </w:p>
    <w:p>
      <w:pPr>
        <w:widowControl/>
        <w:shd w:val="clear" w:color="auto" w:fill="FFFFFF"/>
        <w:spacing w:line="440" w:lineRule="exact"/>
        <w:ind w:firstLine="1159" w:firstLineChars="552"/>
        <w:jc w:val="left"/>
        <w:rPr>
          <w:rFonts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联系人：连先生  联系电话：0374-8880080</w:t>
      </w:r>
    </w:p>
    <w:p>
      <w:pPr>
        <w:spacing w:line="440" w:lineRule="exact"/>
        <w:ind w:firstLine="6615" w:firstLineChars="3150"/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</w:pPr>
    </w:p>
    <w:p>
      <w:pPr>
        <w:spacing w:line="440" w:lineRule="exact"/>
        <w:ind w:firstLine="6720" w:firstLineChars="3200"/>
        <w:rPr>
          <w:rFonts w:cs="仿宋_GB2312" w:asciiTheme="minorEastAsia" w:hAnsiTheme="minorEastAsia"/>
          <w:color w:val="000000"/>
          <w:szCs w:val="21"/>
          <w:shd w:val="clear" w:color="auto" w:fill="FFFFFF"/>
        </w:rPr>
      </w:pP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 xml:space="preserve">2021年 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>9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 xml:space="preserve"> 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>月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  <w:lang w:val="en-US" w:eastAsia="zh-CN"/>
        </w:rPr>
        <w:t xml:space="preserve">  16</w:t>
      </w:r>
      <w:r>
        <w:rPr>
          <w:rFonts w:hint="eastAsia" w:cs="仿宋_GB2312" w:asciiTheme="minorEastAsia" w:hAnsiTheme="minorEastAsia"/>
          <w:color w:val="000000"/>
          <w:szCs w:val="21"/>
          <w:shd w:val="clear" w:color="auto" w:fill="FFFFFF"/>
        </w:rPr>
        <w:t xml:space="preserve"> 日</w:t>
      </w:r>
    </w:p>
    <w:sectPr>
      <w:pgSz w:w="11906" w:h="16838"/>
      <w:pgMar w:top="1440" w:right="1800" w:bottom="1440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36EA58"/>
    <w:multiLevelType w:val="singleLevel"/>
    <w:tmpl w:val="B336EA5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A051E9E"/>
    <w:multiLevelType w:val="singleLevel"/>
    <w:tmpl w:val="5A051E9E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654E26F6"/>
    <w:multiLevelType w:val="singleLevel"/>
    <w:tmpl w:val="654E26F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81E3F6B"/>
    <w:rsid w:val="00001B76"/>
    <w:rsid w:val="00033391"/>
    <w:rsid w:val="000679FF"/>
    <w:rsid w:val="00085B96"/>
    <w:rsid w:val="000923A6"/>
    <w:rsid w:val="000F737E"/>
    <w:rsid w:val="001C5ACC"/>
    <w:rsid w:val="001C7095"/>
    <w:rsid w:val="001D7C48"/>
    <w:rsid w:val="001F6748"/>
    <w:rsid w:val="002147A1"/>
    <w:rsid w:val="002D6575"/>
    <w:rsid w:val="00320456"/>
    <w:rsid w:val="004B6060"/>
    <w:rsid w:val="00514666"/>
    <w:rsid w:val="00543EE0"/>
    <w:rsid w:val="00545382"/>
    <w:rsid w:val="00555436"/>
    <w:rsid w:val="005B3F65"/>
    <w:rsid w:val="006B6C31"/>
    <w:rsid w:val="006C65A6"/>
    <w:rsid w:val="0076739B"/>
    <w:rsid w:val="007822F5"/>
    <w:rsid w:val="007A73AC"/>
    <w:rsid w:val="00811DA1"/>
    <w:rsid w:val="00864874"/>
    <w:rsid w:val="00864D82"/>
    <w:rsid w:val="00A65097"/>
    <w:rsid w:val="00AD0F48"/>
    <w:rsid w:val="00B05935"/>
    <w:rsid w:val="00B263EE"/>
    <w:rsid w:val="00CE7526"/>
    <w:rsid w:val="00E56565"/>
    <w:rsid w:val="00E862C0"/>
    <w:rsid w:val="00FC3D3D"/>
    <w:rsid w:val="0A212F6F"/>
    <w:rsid w:val="0AEE0450"/>
    <w:rsid w:val="0B892B3E"/>
    <w:rsid w:val="0C6E7805"/>
    <w:rsid w:val="0DE17051"/>
    <w:rsid w:val="0EBF7409"/>
    <w:rsid w:val="0EC847B3"/>
    <w:rsid w:val="110A4CD2"/>
    <w:rsid w:val="13E52AAA"/>
    <w:rsid w:val="181E3F6B"/>
    <w:rsid w:val="184B6795"/>
    <w:rsid w:val="1CA95549"/>
    <w:rsid w:val="1DEF47D0"/>
    <w:rsid w:val="1DF91286"/>
    <w:rsid w:val="263D2658"/>
    <w:rsid w:val="2712565A"/>
    <w:rsid w:val="2AB26318"/>
    <w:rsid w:val="2DC4548C"/>
    <w:rsid w:val="2EA62EF5"/>
    <w:rsid w:val="31540BB7"/>
    <w:rsid w:val="32584BC1"/>
    <w:rsid w:val="3348492E"/>
    <w:rsid w:val="3700488B"/>
    <w:rsid w:val="371D245D"/>
    <w:rsid w:val="37EA2F05"/>
    <w:rsid w:val="3A602543"/>
    <w:rsid w:val="3AA75528"/>
    <w:rsid w:val="3CC04765"/>
    <w:rsid w:val="3FD35AAB"/>
    <w:rsid w:val="40C00198"/>
    <w:rsid w:val="45043D16"/>
    <w:rsid w:val="45144C23"/>
    <w:rsid w:val="4B794DF1"/>
    <w:rsid w:val="4C1E6E3A"/>
    <w:rsid w:val="4E9B0AC8"/>
    <w:rsid w:val="503D5502"/>
    <w:rsid w:val="52E70A33"/>
    <w:rsid w:val="53474F5B"/>
    <w:rsid w:val="56E77718"/>
    <w:rsid w:val="57BF6BA2"/>
    <w:rsid w:val="58BE4AC7"/>
    <w:rsid w:val="595B6A37"/>
    <w:rsid w:val="5DB01F82"/>
    <w:rsid w:val="61BA5968"/>
    <w:rsid w:val="625471CD"/>
    <w:rsid w:val="62C2153A"/>
    <w:rsid w:val="6369011E"/>
    <w:rsid w:val="65520ED6"/>
    <w:rsid w:val="68BA2A0C"/>
    <w:rsid w:val="6A2A75F2"/>
    <w:rsid w:val="6B676AA3"/>
    <w:rsid w:val="6BE63234"/>
    <w:rsid w:val="6D746A6E"/>
    <w:rsid w:val="6DA853A6"/>
    <w:rsid w:val="6FAE6FFD"/>
    <w:rsid w:val="6FE87E10"/>
    <w:rsid w:val="706C77B8"/>
    <w:rsid w:val="710A4742"/>
    <w:rsid w:val="7DCB0E0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unhideWhenUsed/>
    <w:qFormat/>
    <w:uiPriority w:val="99"/>
    <w:pPr>
      <w:ind w:firstLine="420" w:firstLineChars="200"/>
    </w:p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rPr>
      <w:rFonts w:ascii="Calibri" w:hAnsi="Calibri" w:eastAsia="宋体" w:cs="Times New Roman"/>
      <w:sz w:val="24"/>
      <w:szCs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238</Words>
  <Characters>1363</Characters>
  <Lines>11</Lines>
  <Paragraphs>3</Paragraphs>
  <TotalTime>25</TotalTime>
  <ScaleCrop>false</ScaleCrop>
  <LinksUpToDate>false</LinksUpToDate>
  <CharactersWithSpaces>1598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2021-07-27T02:00:00Z</dcterms:created>
  <dc:creator>禹州市公共资源交易中心:侯英红</dc:creator>
  <cp:lastModifiedBy>Administrator</cp:lastModifiedBy>
  <cp:lastPrinted>2021-07-27T02:08:00Z</cp:lastPrinted>
  <dcterms:modified xsi:type="dcterms:W3CDTF">2021-09-16T02:00:32Z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4751DDE703FE454A81E3933BD0D8DC89</vt:lpwstr>
  </property>
</Properties>
</file>