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/>
          <w:b/>
          <w:bCs/>
          <w:color w:val="auto"/>
          <w:sz w:val="28"/>
          <w:szCs w:val="28"/>
          <w:lang w:val="en-US" w:eastAsia="zh-CN"/>
        </w:rPr>
      </w:pPr>
      <w:bookmarkStart w:id="0" w:name="_Hlk55574033"/>
      <w:r>
        <w:rPr>
          <w:rFonts w:hint="eastAsia" w:asciiTheme="majorEastAsia" w:hAnsiTheme="majorEastAsia" w:eastAsiaTheme="majorEastAsia"/>
          <w:b/>
          <w:bCs/>
          <w:color w:val="auto"/>
          <w:sz w:val="28"/>
          <w:szCs w:val="28"/>
          <w:lang w:val="en-US" w:eastAsia="zh-CN"/>
        </w:rPr>
        <w:t>禹州市农业机械管理局禹州市2021年农机深松整地项目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28"/>
          <w:szCs w:val="28"/>
        </w:rPr>
        <w:t>竞争性谈判</w:t>
      </w:r>
      <w:r>
        <w:rPr>
          <w:rFonts w:asciiTheme="majorEastAsia" w:hAnsiTheme="majorEastAsia" w:eastAsiaTheme="majorEastAsia"/>
          <w:b/>
          <w:bCs/>
          <w:color w:val="auto"/>
          <w:sz w:val="28"/>
          <w:szCs w:val="28"/>
        </w:rPr>
        <w:t>公告</w:t>
      </w:r>
      <w:r>
        <w:rPr>
          <w:rFonts w:hint="eastAsia" w:asciiTheme="majorEastAsia" w:hAnsiTheme="majorEastAsia" w:eastAsiaTheme="majorEastAsia"/>
          <w:b/>
          <w:bCs/>
          <w:color w:val="auto"/>
          <w:sz w:val="28"/>
          <w:szCs w:val="28"/>
        </w:rPr>
        <w:t>（不见面开标）</w:t>
      </w:r>
    </w:p>
    <w:p>
      <w:pPr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许昌丰元咨询管理有限公司</w:t>
      </w:r>
      <w:r>
        <w:rPr>
          <w:rFonts w:hint="eastAsia"/>
          <w:color w:val="auto"/>
          <w:sz w:val="21"/>
          <w:szCs w:val="21"/>
        </w:rPr>
        <w:t>受禹州市</w:t>
      </w:r>
      <w:r>
        <w:rPr>
          <w:rFonts w:hint="eastAsia"/>
          <w:color w:val="auto"/>
          <w:sz w:val="21"/>
          <w:szCs w:val="21"/>
          <w:lang w:eastAsia="zh-CN"/>
        </w:rPr>
        <w:t>农业机械技术中心</w:t>
      </w:r>
      <w:r>
        <w:rPr>
          <w:rFonts w:hint="eastAsia"/>
          <w:color w:val="auto"/>
          <w:sz w:val="21"/>
          <w:szCs w:val="21"/>
        </w:rPr>
        <w:t>的委托，就“</w:t>
      </w:r>
      <w:r>
        <w:rPr>
          <w:rFonts w:hint="eastAsia"/>
          <w:color w:val="auto"/>
          <w:sz w:val="21"/>
          <w:szCs w:val="21"/>
          <w:lang w:val="en-US" w:eastAsia="zh-CN"/>
        </w:rPr>
        <w:t>禹州市农业机械管理局禹州市2021年农机深松整地项目</w:t>
      </w:r>
      <w:r>
        <w:rPr>
          <w:rFonts w:hint="eastAsia"/>
          <w:color w:val="auto"/>
          <w:sz w:val="21"/>
          <w:szCs w:val="21"/>
        </w:rPr>
        <w:t>”进行公开竞争性谈判，欢迎合格的投标人前来谈判。</w:t>
      </w:r>
    </w:p>
    <w:p>
      <w:pPr>
        <w:spacing w:line="360" w:lineRule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一.项目基本情况</w:t>
      </w:r>
    </w:p>
    <w:p>
      <w:pPr>
        <w:spacing w:line="360" w:lineRule="auto"/>
        <w:ind w:firstLine="420" w:firstLineChars="200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</w:rPr>
        <w:t>1、采购人：禹州市</w:t>
      </w:r>
      <w:r>
        <w:rPr>
          <w:rFonts w:hint="eastAsia"/>
          <w:color w:val="auto"/>
          <w:sz w:val="21"/>
          <w:szCs w:val="21"/>
          <w:lang w:eastAsia="zh-CN"/>
        </w:rPr>
        <w:t>农业机械技术中心</w:t>
      </w:r>
      <w:r>
        <w:rPr>
          <w:rFonts w:hint="eastAsia"/>
          <w:color w:val="auto"/>
          <w:sz w:val="21"/>
          <w:szCs w:val="21"/>
          <w:lang w:val="en-US" w:eastAsia="zh-CN"/>
        </w:rPr>
        <w:t>；</w:t>
      </w:r>
    </w:p>
    <w:p>
      <w:pPr>
        <w:spacing w:line="360" w:lineRule="auto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2、项目名称：</w:t>
      </w:r>
      <w:r>
        <w:rPr>
          <w:rFonts w:hint="eastAsia"/>
          <w:color w:val="auto"/>
          <w:sz w:val="21"/>
          <w:szCs w:val="21"/>
          <w:lang w:val="en-US" w:eastAsia="zh-CN"/>
        </w:rPr>
        <w:t>禹州市农业机械管理局禹州市2021年农机深松整地项目</w:t>
      </w:r>
      <w:r>
        <w:rPr>
          <w:rFonts w:hint="eastAsia"/>
          <w:color w:val="auto"/>
          <w:sz w:val="21"/>
          <w:szCs w:val="21"/>
        </w:rPr>
        <w:t>；</w:t>
      </w:r>
    </w:p>
    <w:p>
      <w:pPr>
        <w:spacing w:line="360" w:lineRule="auto"/>
        <w:ind w:firstLine="420" w:firstLineChars="200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</w:rPr>
        <w:t>3、采购编号：YZCG-DL</w:t>
      </w:r>
      <w:r>
        <w:rPr>
          <w:color w:val="auto"/>
          <w:sz w:val="21"/>
          <w:szCs w:val="21"/>
        </w:rPr>
        <w:t>T</w:t>
      </w:r>
      <w:r>
        <w:rPr>
          <w:rFonts w:hint="eastAsia"/>
          <w:color w:val="auto"/>
          <w:sz w:val="21"/>
          <w:szCs w:val="21"/>
        </w:rPr>
        <w:t>202</w:t>
      </w:r>
      <w:r>
        <w:rPr>
          <w:color w:val="auto"/>
          <w:sz w:val="21"/>
          <w:szCs w:val="21"/>
        </w:rPr>
        <w:t>1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085 </w:t>
      </w:r>
    </w:p>
    <w:p>
      <w:pPr>
        <w:spacing w:line="360" w:lineRule="auto"/>
        <w:ind w:firstLine="420" w:firstLineChars="200"/>
        <w:rPr>
          <w:rFonts w:hint="eastAsia" w:eastAsiaTheme="minorEastAsia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</w:rPr>
        <w:t>4、项目需求：</w:t>
      </w:r>
      <w:r>
        <w:rPr>
          <w:rFonts w:hint="eastAsia"/>
          <w:color w:val="auto"/>
          <w:sz w:val="21"/>
          <w:szCs w:val="21"/>
          <w:lang w:val="en-US" w:eastAsia="zh-CN"/>
        </w:rPr>
        <w:t>禹州市农业机械管理局禹州市2021年农机深松整地项目</w:t>
      </w:r>
      <w:r>
        <w:rPr>
          <w:rFonts w:hint="eastAsia"/>
          <w:color w:val="auto"/>
          <w:sz w:val="21"/>
          <w:szCs w:val="21"/>
        </w:rPr>
        <w:t>（详见谈判文件第二章项目需求）</w:t>
      </w:r>
      <w:r>
        <w:rPr>
          <w:rFonts w:hint="eastAsia"/>
          <w:color w:val="auto"/>
          <w:sz w:val="21"/>
          <w:szCs w:val="21"/>
          <w:lang w:eastAsia="zh-CN"/>
        </w:rPr>
        <w:t>；</w:t>
      </w:r>
    </w:p>
    <w:p>
      <w:pPr>
        <w:spacing w:line="360" w:lineRule="auto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5、采购预算（最高限价）：</w:t>
      </w:r>
      <w:r>
        <w:rPr>
          <w:rFonts w:hint="eastAsia"/>
          <w:color w:val="auto"/>
          <w:sz w:val="21"/>
          <w:szCs w:val="21"/>
          <w:lang w:eastAsia="zh-CN"/>
        </w:rPr>
        <w:t>财政资金</w:t>
      </w:r>
      <w:r>
        <w:rPr>
          <w:rFonts w:hint="eastAsia"/>
          <w:color w:val="auto"/>
          <w:sz w:val="21"/>
          <w:szCs w:val="21"/>
        </w:rPr>
        <w:t>￥</w:t>
      </w:r>
      <w:r>
        <w:rPr>
          <w:rFonts w:hint="eastAsia"/>
          <w:color w:val="auto"/>
          <w:sz w:val="21"/>
          <w:szCs w:val="21"/>
          <w:lang w:val="en-US" w:eastAsia="zh-CN"/>
        </w:rPr>
        <w:t>1500000.00</w:t>
      </w:r>
      <w:r>
        <w:rPr>
          <w:rFonts w:hint="eastAsia"/>
          <w:color w:val="auto"/>
          <w:sz w:val="21"/>
          <w:szCs w:val="21"/>
        </w:rPr>
        <w:t>元</w:t>
      </w:r>
      <w:r>
        <w:rPr>
          <w:rFonts w:hint="eastAsia"/>
          <w:color w:val="auto"/>
          <w:sz w:val="21"/>
          <w:szCs w:val="21"/>
          <w:lang w:eastAsia="zh-CN"/>
        </w:rPr>
        <w:t>，其中</w:t>
      </w:r>
      <w:r>
        <w:rPr>
          <w:rFonts w:hint="eastAsia"/>
          <w:color w:val="auto"/>
          <w:sz w:val="21"/>
          <w:szCs w:val="21"/>
          <w:lang w:val="en-US" w:eastAsia="zh-CN"/>
        </w:rPr>
        <w:t>A包6</w:t>
      </w:r>
      <w:r>
        <w:rPr>
          <w:rFonts w:hint="eastAsia"/>
          <w:color w:val="auto"/>
          <w:sz w:val="21"/>
          <w:szCs w:val="21"/>
          <w:lang w:eastAsia="zh-CN"/>
        </w:rPr>
        <w:t>0万元、</w:t>
      </w:r>
      <w:r>
        <w:rPr>
          <w:rFonts w:hint="eastAsia"/>
          <w:color w:val="auto"/>
          <w:sz w:val="21"/>
          <w:szCs w:val="21"/>
          <w:lang w:val="en-US" w:eastAsia="zh-CN"/>
        </w:rPr>
        <w:t>B包45</w:t>
      </w:r>
      <w:r>
        <w:rPr>
          <w:rFonts w:hint="eastAsia"/>
          <w:color w:val="auto"/>
          <w:sz w:val="21"/>
          <w:szCs w:val="21"/>
          <w:lang w:eastAsia="zh-CN"/>
        </w:rPr>
        <w:t>万元、</w:t>
      </w:r>
      <w:r>
        <w:rPr>
          <w:rFonts w:hint="eastAsia"/>
          <w:color w:val="auto"/>
          <w:sz w:val="21"/>
          <w:szCs w:val="21"/>
          <w:lang w:val="en-US" w:eastAsia="zh-CN"/>
        </w:rPr>
        <w:t>C包45</w:t>
      </w:r>
      <w:r>
        <w:rPr>
          <w:rFonts w:hint="eastAsia"/>
          <w:color w:val="auto"/>
          <w:sz w:val="21"/>
          <w:szCs w:val="21"/>
          <w:lang w:eastAsia="zh-CN"/>
        </w:rPr>
        <w:t>万元</w:t>
      </w:r>
      <w:r>
        <w:rPr>
          <w:rFonts w:hint="eastAsia"/>
          <w:color w:val="auto"/>
          <w:sz w:val="21"/>
          <w:szCs w:val="21"/>
        </w:rPr>
        <w:t>；</w:t>
      </w:r>
    </w:p>
    <w:p>
      <w:pPr>
        <w:spacing w:line="360" w:lineRule="auto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6、交付（服务、完工）时间：合同签订后</w:t>
      </w:r>
      <w:r>
        <w:rPr>
          <w:rFonts w:hint="eastAsia"/>
          <w:color w:val="auto"/>
          <w:sz w:val="21"/>
          <w:szCs w:val="21"/>
          <w:lang w:val="en-US" w:eastAsia="zh-CN"/>
        </w:rPr>
        <w:t>3</w:t>
      </w:r>
      <w:bookmarkStart w:id="3" w:name="_GoBack"/>
      <w:bookmarkEnd w:id="3"/>
      <w:r>
        <w:rPr>
          <w:rFonts w:hint="eastAsia"/>
          <w:color w:val="auto"/>
          <w:sz w:val="21"/>
          <w:szCs w:val="21"/>
          <w:lang w:val="en-US" w:eastAsia="zh-CN"/>
        </w:rPr>
        <w:t>0</w:t>
      </w:r>
      <w:r>
        <w:rPr>
          <w:rFonts w:hint="eastAsia"/>
          <w:color w:val="auto"/>
          <w:sz w:val="21"/>
          <w:szCs w:val="21"/>
        </w:rPr>
        <w:t>日历天内；</w:t>
      </w:r>
    </w:p>
    <w:p>
      <w:pPr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7</w:t>
      </w:r>
      <w:r>
        <w:rPr>
          <w:rFonts w:hint="eastAsia"/>
          <w:color w:val="auto"/>
          <w:sz w:val="21"/>
          <w:szCs w:val="21"/>
        </w:rPr>
        <w:t>、交付（服务、施工）地点：</w:t>
      </w:r>
      <w:r>
        <w:rPr>
          <w:rFonts w:hint="eastAsia"/>
          <w:color w:val="auto"/>
          <w:sz w:val="21"/>
          <w:szCs w:val="21"/>
          <w:lang w:val="en-US" w:eastAsia="zh-CN"/>
        </w:rPr>
        <w:t>A包</w:t>
      </w:r>
      <w:r>
        <w:rPr>
          <w:rFonts w:hint="eastAsia"/>
          <w:color w:val="auto"/>
          <w:sz w:val="21"/>
          <w:szCs w:val="21"/>
        </w:rPr>
        <w:t>：</w:t>
      </w:r>
      <w:bookmarkStart w:id="1" w:name="_Hlk21509602"/>
      <w:r>
        <w:rPr>
          <w:rFonts w:hint="eastAsia"/>
          <w:color w:val="auto"/>
          <w:sz w:val="21"/>
          <w:szCs w:val="21"/>
          <w:lang w:val="en-US" w:eastAsia="zh-CN"/>
        </w:rPr>
        <w:t>郭连</w:t>
      </w:r>
      <w:r>
        <w:rPr>
          <w:rFonts w:hint="eastAsia"/>
          <w:color w:val="auto"/>
          <w:sz w:val="21"/>
          <w:szCs w:val="21"/>
        </w:rPr>
        <w:t>镇1</w:t>
      </w:r>
      <w:r>
        <w:rPr>
          <w:rFonts w:hint="eastAsia"/>
          <w:color w:val="auto"/>
          <w:sz w:val="21"/>
          <w:szCs w:val="21"/>
          <w:lang w:val="en-US" w:eastAsia="zh-CN"/>
        </w:rPr>
        <w:t>.5</w:t>
      </w:r>
      <w:r>
        <w:rPr>
          <w:rFonts w:hint="eastAsia"/>
          <w:color w:val="auto"/>
          <w:sz w:val="21"/>
          <w:szCs w:val="21"/>
        </w:rPr>
        <w:t>万亩、</w:t>
      </w:r>
      <w:r>
        <w:rPr>
          <w:rFonts w:hint="eastAsia"/>
          <w:color w:val="auto"/>
          <w:sz w:val="21"/>
          <w:szCs w:val="21"/>
          <w:lang w:val="en-US" w:eastAsia="zh-CN"/>
        </w:rPr>
        <w:t>山货乡0.5</w:t>
      </w:r>
      <w:r>
        <w:rPr>
          <w:rFonts w:hint="eastAsia"/>
          <w:color w:val="auto"/>
          <w:sz w:val="21"/>
          <w:szCs w:val="21"/>
        </w:rPr>
        <w:t>万亩；</w:t>
      </w:r>
      <w:r>
        <w:rPr>
          <w:rFonts w:hint="eastAsia"/>
          <w:color w:val="auto"/>
          <w:sz w:val="21"/>
          <w:szCs w:val="21"/>
          <w:lang w:val="en-US" w:eastAsia="zh-CN"/>
        </w:rPr>
        <w:t>B包</w:t>
      </w:r>
      <w:r>
        <w:rPr>
          <w:rFonts w:hint="eastAsia"/>
          <w:color w:val="auto"/>
          <w:sz w:val="21"/>
          <w:szCs w:val="21"/>
        </w:rPr>
        <w:t>：</w:t>
      </w:r>
      <w:r>
        <w:rPr>
          <w:rFonts w:hint="eastAsia"/>
          <w:color w:val="auto"/>
          <w:sz w:val="21"/>
          <w:szCs w:val="21"/>
          <w:lang w:val="en-US" w:eastAsia="zh-CN"/>
        </w:rPr>
        <w:t>褚河镇1.5</w:t>
      </w:r>
      <w:r>
        <w:rPr>
          <w:rFonts w:hint="eastAsia"/>
          <w:color w:val="auto"/>
          <w:sz w:val="21"/>
          <w:szCs w:val="21"/>
        </w:rPr>
        <w:t>万亩</w:t>
      </w:r>
      <w:r>
        <w:rPr>
          <w:rFonts w:hint="eastAsia"/>
          <w:color w:val="auto"/>
          <w:sz w:val="21"/>
          <w:szCs w:val="21"/>
          <w:lang w:val="en-US" w:eastAsia="zh-CN"/>
        </w:rPr>
        <w:t>；C包：顺店</w:t>
      </w:r>
      <w:r>
        <w:rPr>
          <w:rFonts w:hint="eastAsia"/>
          <w:color w:val="auto"/>
          <w:sz w:val="21"/>
          <w:szCs w:val="21"/>
        </w:rPr>
        <w:t>镇</w:t>
      </w:r>
      <w:r>
        <w:rPr>
          <w:rFonts w:hint="eastAsia"/>
          <w:color w:val="auto"/>
          <w:sz w:val="21"/>
          <w:szCs w:val="21"/>
          <w:lang w:val="en-US" w:eastAsia="zh-CN"/>
        </w:rPr>
        <w:t>1.5</w:t>
      </w:r>
      <w:r>
        <w:rPr>
          <w:rFonts w:hint="eastAsia"/>
          <w:color w:val="auto"/>
          <w:sz w:val="21"/>
          <w:szCs w:val="21"/>
        </w:rPr>
        <w:t>万亩。</w:t>
      </w:r>
    </w:p>
    <w:bookmarkEnd w:id="1"/>
    <w:p>
      <w:pPr>
        <w:spacing w:line="360" w:lineRule="auto"/>
        <w:ind w:firstLine="420" w:firstLineChars="200"/>
        <w:rPr>
          <w:rFonts w:hint="eastAsia" w:eastAsiaTheme="minorEastAsia"/>
          <w:color w:val="auto"/>
          <w:sz w:val="21"/>
          <w:szCs w:val="21"/>
          <w:lang w:eastAsia="zh-CN"/>
        </w:rPr>
      </w:pPr>
      <w:r>
        <w:rPr>
          <w:color w:val="auto"/>
          <w:sz w:val="21"/>
          <w:szCs w:val="21"/>
        </w:rPr>
        <w:t>8</w:t>
      </w:r>
      <w:r>
        <w:rPr>
          <w:rFonts w:hint="eastAsia"/>
          <w:color w:val="auto"/>
          <w:sz w:val="21"/>
          <w:szCs w:val="21"/>
        </w:rPr>
        <w:t>、质量要求：合格（达到国家现行行业的规范、标准和要求）</w:t>
      </w:r>
      <w:r>
        <w:rPr>
          <w:rFonts w:hint="eastAsia"/>
          <w:color w:val="auto"/>
          <w:sz w:val="21"/>
          <w:szCs w:val="21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auto"/>
          <w:sz w:val="21"/>
          <w:szCs w:val="21"/>
          <w:lang w:eastAsia="zh-CN"/>
        </w:rPr>
      </w:pPr>
      <w:r>
        <w:rPr>
          <w:color w:val="auto"/>
          <w:sz w:val="21"/>
          <w:szCs w:val="21"/>
        </w:rPr>
        <w:t>9</w:t>
      </w:r>
      <w:r>
        <w:rPr>
          <w:rFonts w:hint="eastAsia"/>
          <w:color w:val="auto"/>
          <w:sz w:val="21"/>
          <w:szCs w:val="21"/>
        </w:rPr>
        <w:t>、标</w:t>
      </w:r>
      <w:r>
        <w:rPr>
          <w:rFonts w:hint="eastAsia"/>
          <w:color w:val="auto"/>
          <w:sz w:val="21"/>
          <w:szCs w:val="21"/>
          <w:lang w:eastAsia="zh-CN"/>
        </w:rPr>
        <w:t>包</w:t>
      </w:r>
      <w:r>
        <w:rPr>
          <w:rFonts w:hint="eastAsia"/>
          <w:color w:val="auto"/>
          <w:sz w:val="21"/>
          <w:szCs w:val="21"/>
        </w:rPr>
        <w:t>划分：本项目共划分为</w:t>
      </w:r>
      <w:r>
        <w:rPr>
          <w:rFonts w:hint="eastAsia"/>
          <w:color w:val="auto"/>
          <w:sz w:val="21"/>
          <w:szCs w:val="21"/>
          <w:lang w:val="en-US" w:eastAsia="zh-CN"/>
        </w:rPr>
        <w:t>3</w:t>
      </w:r>
      <w:r>
        <w:rPr>
          <w:rFonts w:hint="eastAsia"/>
          <w:color w:val="auto"/>
          <w:sz w:val="21"/>
          <w:szCs w:val="21"/>
        </w:rPr>
        <w:t>个标</w:t>
      </w:r>
      <w:r>
        <w:rPr>
          <w:rFonts w:hint="eastAsia"/>
          <w:color w:val="auto"/>
          <w:sz w:val="21"/>
          <w:szCs w:val="21"/>
          <w:lang w:eastAsia="zh-CN"/>
        </w:rPr>
        <w:t>包。</w:t>
      </w:r>
    </w:p>
    <w:p>
      <w:pPr>
        <w:spacing w:line="360" w:lineRule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二、需要落实的政府采购政策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spacing w:line="360" w:lineRule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三、供应商资格要求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1、</w:t>
      </w:r>
      <w:bookmarkStart w:id="2" w:name="_Hlk22733676"/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供应商</w:t>
      </w:r>
      <w:bookmarkEnd w:id="2"/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须符合《政府采购法》第二十二条之规定；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具有实施该项目的能力和有效的营业执照，经营范围包含农机作业。</w:t>
      </w:r>
    </w:p>
    <w:p>
      <w:pPr>
        <w:spacing w:after="120" w:line="360" w:lineRule="auto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、被委托人须是本单位职工，须提供公司为本人缴纳社会保险证明；</w:t>
      </w:r>
    </w:p>
    <w:p>
      <w:pPr>
        <w:spacing w:after="120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、本项目不接受联合体投标。</w:t>
      </w:r>
    </w:p>
    <w:p>
      <w:pPr>
        <w:spacing w:line="360" w:lineRule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四、获取谈判文件的方式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1、持CA数字认证证书，登录《全国公共资源交易平台（河南省·许昌市）》“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系统用户注册”入口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color w:val="auto"/>
          <w:sz w:val="21"/>
          <w:szCs w:val="21"/>
        </w:rPr>
        <w:fldChar w:fldCharType="begin"/>
      </w:r>
      <w:r>
        <w:rPr>
          <w:color w:val="auto"/>
          <w:sz w:val="21"/>
          <w:szCs w:val="21"/>
        </w:rPr>
        <w:instrText xml:space="preserve"> HYPERLINK "http://ggzy.xuchang.gov.cn:8088/ggzy/eps/public/RegistAllJcxx.html）" </w:instrText>
      </w:r>
      <w:r>
        <w:rPr>
          <w:color w:val="auto"/>
          <w:sz w:val="21"/>
          <w:szCs w:val="21"/>
        </w:rPr>
        <w:fldChar w:fldCharType="separate"/>
      </w:r>
      <w:r>
        <w:rPr>
          <w:rStyle w:val="13"/>
          <w:rFonts w:hint="eastAsia" w:ascii="宋体" w:hAnsi="宋体" w:eastAsia="宋体" w:cs="宋体"/>
          <w:color w:val="auto"/>
          <w:kern w:val="0"/>
          <w:sz w:val="21"/>
          <w:szCs w:val="21"/>
        </w:rPr>
        <w:t>http://ggzy.xuchang.gov.cn:8088/ggzy/eps/public/RegistAllJcxx.html）</w:t>
      </w:r>
      <w:r>
        <w:rPr>
          <w:rStyle w:val="13"/>
          <w:rFonts w:hint="eastAsia" w:ascii="宋体" w:hAnsi="宋体" w:eastAsia="宋体" w:cs="宋体"/>
          <w:color w:val="auto"/>
          <w:kern w:val="0"/>
          <w:sz w:val="21"/>
          <w:szCs w:val="21"/>
        </w:rPr>
        <w:fldChar w:fldCharType="end"/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进行免费注册登记（详见“常见问题解答-诚信库网上注册相关资料下载”）；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、在谈判响应截止时间前均可登录《全国公共资源交易平台（河南省·许昌市）》“投标人/供应商登录”入口（http://ggzy.xuchang.gov.cn:8088/ggzy/）自行免费下载竞争性谈判文件（详见“常见问题解答-交易系统操作手册”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3、未通过全国公共资源交易平台（河南省·许昌市）下载竞争性谈判文件的供应商，拒收其递交的响应文件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；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4、谈判文件每份售价人民币0元。</w:t>
      </w:r>
    </w:p>
    <w:p>
      <w:pPr>
        <w:spacing w:line="360" w:lineRule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五、响应文件提交截止时间及谈判响应截止时间、谈判时间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1、响应文件提交截止时间及谈判响应截止时间、谈判时间：202</w:t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8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时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30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分（北京时间），逾期送达或不符合规定的响应文件不予接受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；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2、响应文件开启时间：同响应文件提交截止时间。</w:t>
      </w:r>
    </w:p>
    <w:p>
      <w:pPr>
        <w:spacing w:line="360" w:lineRule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六、谈判响应文件开启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1、谈判响应文件开启地点：禹州市公共资源交易中心第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开标室（禹州市行政服务中心楼9楼）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（本项目采用远程不见面谈判，供应商无须到达现场）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；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2、本项目为全流程电子化交易项目，供应商须提交电子响应文件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；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2.1加密电子响应文件（.file格式）须在响应文件提交截止时间（谈判响应截止时间）前通过《全国公共资源交易平台(河南省</w:t>
      </w:r>
      <w:r>
        <w:rPr>
          <w:rFonts w:ascii="Segoe UI Emoji" w:hAnsi="Segoe UI Emoji" w:eastAsia="宋体" w:cs="Segoe UI Emoji"/>
          <w:color w:val="auto"/>
          <w:kern w:val="0"/>
          <w:sz w:val="21"/>
          <w:szCs w:val="21"/>
        </w:rPr>
        <w:t>▪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许昌市)》公共资源交易系统成功上传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；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2.2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；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2.3不见面开标大厅登录：供应商使用CA数字证书登录全国公共资源交易平台（河南省·许昌市）——进入公共资源交易系统（</w:t>
      </w:r>
      <w:r>
        <w:rPr>
          <w:color w:val="auto"/>
          <w:sz w:val="21"/>
          <w:szCs w:val="21"/>
        </w:rPr>
        <w:fldChar w:fldCharType="begin"/>
      </w:r>
      <w:r>
        <w:rPr>
          <w:color w:val="auto"/>
          <w:sz w:val="21"/>
          <w:szCs w:val="21"/>
        </w:rPr>
        <w:instrText xml:space="preserve"> HYPERLINK "http://ggzy.xuchang.gov.cn:8088/ggzy/" </w:instrText>
      </w:r>
      <w:r>
        <w:rPr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http://ggzy.xuchang.gov.cn:8088/ggzy/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）——点击“项目信息——项目名称”——在系统操作导航栏点击“开标——不见面开标大厅”。</w:t>
      </w:r>
    </w:p>
    <w:p>
      <w:pPr>
        <w:spacing w:line="360" w:lineRule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七、发布媒介</w:t>
      </w:r>
    </w:p>
    <w:p>
      <w:pPr>
        <w:spacing w:line="360" w:lineRule="auto"/>
        <w:ind w:firstLine="420" w:firstLineChars="200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本次招标公告同时在《河南省政府采购网》、《许昌市政府采购网》、《全国公共资源交易平台（河南省•许昌市）》发布等。</w:t>
      </w:r>
    </w:p>
    <w:p>
      <w:pPr>
        <w:spacing w:line="360" w:lineRule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八、代理机构及采购单位地址、联系人、联系电话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采购单位：</w:t>
      </w:r>
      <w:r>
        <w:rPr>
          <w:rFonts w:hint="eastAsia"/>
          <w:color w:val="auto"/>
          <w:sz w:val="21"/>
          <w:szCs w:val="21"/>
        </w:rPr>
        <w:t>禹州市</w:t>
      </w:r>
      <w:r>
        <w:rPr>
          <w:rFonts w:hint="eastAsia"/>
          <w:color w:val="auto"/>
          <w:sz w:val="21"/>
          <w:szCs w:val="21"/>
          <w:lang w:eastAsia="zh-CN"/>
        </w:rPr>
        <w:t>农业机械技术中心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地址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  <w:t>：禹州市行政北路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eastAsia" w:ascii="宋体" w:hAnsi="宋体" w:eastAsia="宋体" w:cs="仿宋_GB2312"/>
          <w:color w:val="auto"/>
          <w:szCs w:val="21"/>
          <w:lang w:eastAsia="zh-CN"/>
        </w:rPr>
      </w:pPr>
      <w:r>
        <w:rPr>
          <w:rFonts w:hint="eastAsia" w:ascii="宋体" w:hAnsi="宋体" w:cs="仿宋_GB2312"/>
          <w:color w:val="auto"/>
          <w:szCs w:val="21"/>
        </w:rPr>
        <w:t>联系人：</w:t>
      </w:r>
      <w:r>
        <w:rPr>
          <w:rFonts w:hint="eastAsia" w:ascii="宋体" w:hAnsi="宋体" w:cs="仿宋_GB2312"/>
          <w:color w:val="auto"/>
          <w:szCs w:val="21"/>
          <w:lang w:eastAsia="zh-CN"/>
        </w:rPr>
        <w:t>杨先生</w:t>
      </w:r>
      <w:r>
        <w:rPr>
          <w:rFonts w:hint="eastAsia" w:ascii="宋体" w:hAnsi="宋体" w:cs="仿宋_GB2312"/>
          <w:color w:val="auto"/>
          <w:szCs w:val="21"/>
          <w:lang w:val="en-US" w:eastAsia="zh-CN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 w:cs="仿宋_GB2312"/>
          <w:color w:val="auto"/>
          <w:szCs w:val="21"/>
          <w:lang w:val="en-US" w:eastAsia="zh-CN"/>
        </w:rPr>
      </w:pPr>
      <w:r>
        <w:rPr>
          <w:rFonts w:hint="eastAsia" w:ascii="宋体" w:hAnsi="宋体" w:cs="仿宋_GB2312"/>
          <w:color w:val="auto"/>
          <w:szCs w:val="21"/>
        </w:rPr>
        <w:t>联系电话：</w:t>
      </w:r>
      <w:r>
        <w:rPr>
          <w:rFonts w:hint="eastAsia" w:ascii="宋体" w:hAnsi="宋体" w:cs="仿宋_GB2312"/>
          <w:color w:val="auto"/>
          <w:szCs w:val="21"/>
          <w:lang w:val="en-US" w:eastAsia="zh-CN"/>
        </w:rPr>
        <w:t>13949828426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</w:pPr>
      <w:r>
        <w:rPr>
          <w:rFonts w:hint="eastAsia" w:ascii="宋体" w:hAnsi="宋体" w:cs="仿宋_GB2312"/>
          <w:color w:val="auto"/>
          <w:szCs w:val="21"/>
          <w:lang w:val="en-US" w:eastAsia="zh-CN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代理机构：许昌丰元咨询管理有限公司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地址：禹州市颖北大道6号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联系人： 连女士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联系电话：0374-8281999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b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监督单位：</w:t>
      </w:r>
      <w:r>
        <w:rPr>
          <w:rFonts w:hint="eastAsia"/>
          <w:color w:val="auto"/>
          <w:szCs w:val="21"/>
        </w:rPr>
        <w:t>禹州市</w:t>
      </w:r>
      <w:r>
        <w:rPr>
          <w:rFonts w:hint="eastAsia"/>
          <w:color w:val="auto"/>
          <w:szCs w:val="21"/>
          <w:lang w:eastAsia="zh-CN"/>
        </w:rPr>
        <w:t>政府采购监督管理办公室</w:t>
      </w:r>
    </w:p>
    <w:p>
      <w:pPr>
        <w:spacing w:line="360" w:lineRule="auto"/>
        <w:rPr>
          <w:rFonts w:ascii="宋体" w:hAnsi="Calibri" w:eastAsia="宋体" w:cs="Times New Roman"/>
          <w:b/>
          <w:color w:val="auto"/>
          <w:sz w:val="21"/>
          <w:szCs w:val="21"/>
        </w:rPr>
      </w:pPr>
      <w:r>
        <w:rPr>
          <w:rFonts w:hint="eastAsia" w:ascii="宋体" w:hAnsi="宋体" w:eastAsia="宋体" w:cs="Times New Roman"/>
          <w:b/>
          <w:color w:val="auto"/>
          <w:sz w:val="21"/>
          <w:szCs w:val="21"/>
        </w:rPr>
        <w:t>温馨提示：</w:t>
      </w:r>
    </w:p>
    <w:p>
      <w:pPr>
        <w:spacing w:line="360" w:lineRule="auto"/>
        <w:ind w:firstLine="422" w:firstLineChars="200"/>
        <w:rPr>
          <w:rFonts w:ascii="宋体" w:hAnsi="Calibri" w:eastAsia="宋体" w:cs="Times New Roman"/>
          <w:b/>
          <w:color w:val="auto"/>
          <w:sz w:val="21"/>
          <w:szCs w:val="21"/>
        </w:rPr>
      </w:pPr>
      <w:r>
        <w:rPr>
          <w:rFonts w:hint="eastAsia" w:ascii="宋体" w:hAnsi="宋体" w:eastAsia="宋体" w:cs="Times New Roman"/>
          <w:b/>
          <w:color w:val="auto"/>
          <w:sz w:val="21"/>
          <w:szCs w:val="21"/>
        </w:rPr>
        <w:t>本项目为全流程电子化交易项目，请认真阅读谈判文件，并注意以下事项。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Calibri" w:eastAsia="宋体" w:cs="Times New Roman"/>
          <w:b/>
          <w:color w:val="auto"/>
          <w:sz w:val="21"/>
          <w:szCs w:val="21"/>
        </w:rPr>
      </w:pPr>
      <w:r>
        <w:rPr>
          <w:rFonts w:hint="eastAsia" w:ascii="宋体" w:hAnsi="宋体" w:eastAsia="宋体" w:cs="Times New Roman"/>
          <w:b/>
          <w:color w:val="auto"/>
          <w:sz w:val="21"/>
          <w:szCs w:val="21"/>
        </w:rPr>
        <w:t>1.供应商应按谈判文件规定编制、提交、解密电子响应文件。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Calibri" w:eastAsia="宋体" w:cs="Times New Roman"/>
          <w:b/>
          <w:color w:val="auto"/>
          <w:sz w:val="21"/>
          <w:szCs w:val="21"/>
        </w:rPr>
      </w:pPr>
      <w:r>
        <w:rPr>
          <w:rFonts w:hint="eastAsia" w:ascii="宋体" w:hAnsi="宋体" w:eastAsia="宋体" w:cs="Times New Roman"/>
          <w:b/>
          <w:color w:val="auto"/>
          <w:sz w:val="21"/>
          <w:szCs w:val="21"/>
        </w:rPr>
        <w:t>2</w:t>
      </w:r>
      <w:r>
        <w:rPr>
          <w:rFonts w:hint="eastAsia" w:ascii="宋体" w:hAnsi="Calibri" w:eastAsia="宋体" w:cs="Times New Roman"/>
          <w:b/>
          <w:color w:val="auto"/>
          <w:sz w:val="21"/>
          <w:szCs w:val="21"/>
        </w:rPr>
        <w:t>.</w:t>
      </w:r>
      <w:r>
        <w:rPr>
          <w:rFonts w:hint="eastAsia" w:ascii="宋体" w:hAnsi="宋体" w:eastAsia="宋体" w:cs="Times New Roman"/>
          <w:b/>
          <w:color w:val="auto"/>
          <w:sz w:val="21"/>
          <w:szCs w:val="21"/>
        </w:rPr>
        <w:t>电子文件下载、制作、提交期间和远程不见面谈判（</w: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w:t>电子响应文件的解密</w:t>
      </w:r>
      <w:r>
        <w:rPr>
          <w:rFonts w:hint="eastAsia" w:ascii="宋体" w:hAnsi="宋体" w:eastAsia="宋体" w:cs="Times New Roman"/>
          <w:b/>
          <w:color w:val="auto"/>
          <w:sz w:val="21"/>
          <w:szCs w:val="21"/>
        </w:rPr>
        <w:t>）环节，供应商须使用同一个CA数字证书（证书须在有效期内并可正常使用）。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Calibri" w:eastAsia="宋体" w:cs="Times New Roman"/>
          <w:b/>
          <w:color w:val="auto"/>
          <w:szCs w:val="21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3</w:t>
      </w:r>
      <w:r>
        <w:rPr>
          <w:rFonts w:hint="eastAsia" w:ascii="宋体" w:hAnsi="Calibri" w:eastAsia="宋体" w:cs="Times New Roman"/>
          <w:b/>
          <w:color w:val="auto"/>
          <w:szCs w:val="21"/>
        </w:rPr>
        <w:t>.</w:t>
      </w:r>
      <w:r>
        <w:rPr>
          <w:rFonts w:hint="eastAsia" w:ascii="宋体" w:hAnsi="宋体" w:eastAsia="宋体" w:cs="Times New Roman"/>
          <w:b/>
          <w:color w:val="auto"/>
          <w:szCs w:val="21"/>
        </w:rPr>
        <w:t>电子响应文件的制作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3.1 供应商登录《全国公共资源交易平台(河南省</w:t>
      </w:r>
      <w:r>
        <w:rPr>
          <w:rFonts w:ascii="Segoe UI Emoji" w:hAnsi="Segoe UI Emoji" w:eastAsia="MS Mincho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</w:t>
      </w:r>
      <w:r>
        <w:rPr>
          <w:rFonts w:hint="eastAsia" w:ascii="宋体" w:hAnsi="宋体" w:eastAsia="宋体" w:cs="Times New Roman"/>
          <w:color w:val="auto"/>
          <w:szCs w:val="21"/>
        </w:rPr>
        <w:t>)》公共资源交易系统（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"http://221.14.6.70:8088/ggzy/"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http://221.14.6.70:8088/ggzy/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fldChar w:fldCharType="end"/>
      </w:r>
      <w:r>
        <w:rPr>
          <w:rFonts w:hint="eastAsia" w:ascii="宋体" w:hAnsi="宋体" w:eastAsia="宋体" w:cs="Times New Roman"/>
          <w:color w:val="auto"/>
          <w:szCs w:val="21"/>
        </w:rPr>
        <w:t>）下载“许昌投标文件制作系统SEARUN 最新版本”，按谈判文件要求制作电子响应文件。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电子响应文件的制作，参考《全国公共资源交易平台(河南省</w:t>
      </w:r>
      <w:r>
        <w:rPr>
          <w:rFonts w:ascii="Segoe UI Emoji" w:hAnsi="Segoe UI Emoji" w:eastAsia="MS Mincho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</w:t>
      </w:r>
      <w:r>
        <w:rPr>
          <w:rFonts w:hint="eastAsia" w:ascii="宋体" w:hAnsi="宋体" w:eastAsia="宋体" w:cs="Times New Roman"/>
          <w:color w:val="auto"/>
          <w:szCs w:val="21"/>
        </w:rPr>
        <w:t>)》公共资源交易系统——组件下载——交易系统操作手册（投标人、供应商）。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3</w:t>
      </w:r>
      <w:r>
        <w:rPr>
          <w:rFonts w:hint="eastAsia" w:ascii="宋体" w:hAnsi="Calibri" w:eastAsia="宋体" w:cs="Times New Roman"/>
          <w:color w:val="auto"/>
          <w:szCs w:val="21"/>
        </w:rPr>
        <w:t>.</w:t>
      </w:r>
      <w:r>
        <w:rPr>
          <w:rFonts w:hint="eastAsia" w:ascii="宋体" w:hAnsi="宋体" w:eastAsia="宋体" w:cs="Times New Roman"/>
          <w:color w:val="auto"/>
          <w:szCs w:val="21"/>
        </w:rPr>
        <w:t>2 供应商须将谈判文件要求的资质、业绩、荣誉及相关人员证明材料等资料原件扫描件（或图片）制作到所提交的电子响应文件中。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3.3供应商对同一项目多个标段进行响应的，应分别下载所投标段的谈判文件，按标段制作电子响应文件，并按谈判文件要求在相应位置加盖供应商电子印章和法人电子印章。</w:t>
      </w:r>
    </w:p>
    <w:p>
      <w:pPr>
        <w:tabs>
          <w:tab w:val="left" w:pos="7095"/>
        </w:tabs>
        <w:spacing w:line="360" w:lineRule="auto"/>
        <w:ind w:left="105" w:leftChars="50" w:firstLine="315" w:firstLineChars="150"/>
        <w:contextualSpacing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一个标段对应生成一个文件夹（xxxx项目xx标段）</w:t>
      </w:r>
      <w:r>
        <w:rPr>
          <w:rFonts w:hint="eastAsia" w:ascii="宋体" w:hAnsi="Calibri" w:eastAsia="宋体" w:cs="Times New Roman"/>
          <w:color w:val="auto"/>
          <w:szCs w:val="21"/>
        </w:rPr>
        <w:t>,</w:t>
      </w:r>
      <w:r>
        <w:rPr>
          <w:rFonts w:hint="eastAsia" w:ascii="宋体" w:hAnsi="宋体" w:eastAsia="宋体" w:cs="Times New Roman"/>
          <w:color w:val="auto"/>
          <w:szCs w:val="21"/>
        </w:rPr>
        <w:t>其中后缀名为“.file”的文件用于电子投标使用。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Calibri" w:eastAsia="宋体" w:cs="Times New Roman"/>
          <w:b/>
          <w:color w:val="auto"/>
          <w:szCs w:val="21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4</w:t>
      </w:r>
      <w:r>
        <w:rPr>
          <w:rFonts w:hint="eastAsia" w:ascii="宋体" w:hAnsi="Calibri" w:eastAsia="宋体" w:cs="Times New Roman"/>
          <w:b/>
          <w:color w:val="auto"/>
          <w:szCs w:val="21"/>
        </w:rPr>
        <w:t>.</w:t>
      </w:r>
      <w:r>
        <w:rPr>
          <w:rFonts w:hint="eastAsia" w:ascii="宋体" w:hAnsi="宋体" w:eastAsia="宋体" w:cs="Times New Roman"/>
          <w:b/>
          <w:color w:val="auto"/>
          <w:szCs w:val="21"/>
        </w:rPr>
        <w:t>加密电子响应文件的提交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4.1加密电子响应文件应按规定在谈判响应截止时间（谈判时间）之前成功提交至《全国公共资源交易平台(河南省</w:t>
      </w:r>
      <w:r>
        <w:rPr>
          <w:rFonts w:ascii="Segoe UI Emoji" w:hAnsi="Segoe UI Emoji" w:eastAsia="MS Mincho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</w:t>
      </w:r>
      <w:r>
        <w:rPr>
          <w:rFonts w:hint="eastAsia" w:ascii="宋体" w:hAnsi="宋体" w:eastAsia="宋体" w:cs="Times New Roman"/>
          <w:color w:val="auto"/>
          <w:szCs w:val="21"/>
        </w:rPr>
        <w:t>)》公共资源交易系统（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"http://221.14.6.70:8088/ggzy/"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http://221.14.6.70:8088/ggzy/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fldChar w:fldCharType="end"/>
      </w:r>
      <w:r>
        <w:rPr>
          <w:rFonts w:hint="eastAsia" w:ascii="宋体" w:hAnsi="宋体" w:eastAsia="宋体" w:cs="Times New Roman"/>
          <w:color w:val="auto"/>
          <w:szCs w:val="21"/>
        </w:rPr>
        <w:t>）。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供应商应充分考虑并预留技术处理和上传数据所需时间。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4.2 供应商对同一项目多个标段进行响应的，加密电子响应文件应按标段分别提交。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4</w:t>
      </w:r>
      <w:r>
        <w:rPr>
          <w:rFonts w:hint="eastAsia" w:ascii="宋体" w:hAnsi="Calibri" w:eastAsia="宋体" w:cs="Times New Roman"/>
          <w:color w:val="auto"/>
          <w:szCs w:val="21"/>
        </w:rPr>
        <w:t>.</w:t>
      </w:r>
      <w:r>
        <w:rPr>
          <w:rFonts w:hint="eastAsia" w:ascii="宋体" w:hAnsi="宋体" w:eastAsia="宋体" w:cs="Times New Roman"/>
          <w:color w:val="auto"/>
          <w:szCs w:val="21"/>
        </w:rPr>
        <w:t>3 加密电子响应文件成功提交后，《全国公共资源交易平台(河南省</w:t>
      </w:r>
      <w:r>
        <w:rPr>
          <w:rFonts w:ascii="Segoe UI Emoji" w:hAnsi="Segoe UI Emoji" w:eastAsia="MS Mincho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</w:t>
      </w:r>
      <w:r>
        <w:rPr>
          <w:rFonts w:hint="eastAsia" w:ascii="宋体" w:hAnsi="宋体" w:eastAsia="宋体" w:cs="Times New Roman"/>
          <w:color w:val="auto"/>
          <w:szCs w:val="21"/>
        </w:rPr>
        <w:t>)》公共资源交易系统（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"http://221.14.6.70:8088/ggzy/"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http://221.14.6.70:8088/ggzy/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fldChar w:fldCharType="end"/>
      </w:r>
      <w:r>
        <w:rPr>
          <w:rFonts w:hint="eastAsia" w:ascii="宋体" w:hAnsi="宋体" w:eastAsia="宋体" w:cs="Times New Roman"/>
          <w:color w:val="auto"/>
          <w:szCs w:val="21"/>
        </w:rPr>
        <w:t>）</w:t>
      </w:r>
      <w:r>
        <w:rPr>
          <w:rFonts w:hint="eastAsia" w:ascii="宋体" w:hAnsi="宋体" w:eastAsia="宋体" w:cs="仿宋_GB2312"/>
          <w:color w:val="auto"/>
          <w:szCs w:val="21"/>
        </w:rPr>
        <w:t>生成“投标文件提交回执单”。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Calibri" w:eastAsia="宋体" w:cs="Times New Roman"/>
          <w:b/>
          <w:color w:val="auto"/>
          <w:szCs w:val="21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5.远程不见面谈判（电子响应文件的解密）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5</w:t>
      </w:r>
      <w:r>
        <w:rPr>
          <w:rFonts w:hint="eastAsia" w:ascii="宋体" w:hAnsi="Calibri" w:eastAsia="宋体" w:cs="Times New Roman"/>
          <w:color w:val="auto"/>
          <w:szCs w:val="21"/>
        </w:rPr>
        <w:t>.</w:t>
      </w:r>
      <w:r>
        <w:rPr>
          <w:rFonts w:hint="eastAsia" w:ascii="宋体" w:hAnsi="宋体" w:eastAsia="宋体" w:cs="Times New Roman"/>
          <w:color w:val="auto"/>
          <w:szCs w:val="21"/>
        </w:rPr>
        <w:t>1供应商应熟悉《许昌市不见面操作手册》，并提前设置不见面开标浏览器（设置流程详见《许昌市不见面操作手册》）。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5.2 《许昌市不见面操作手册》下载路径：全国公共资源交易平台（河南省·许昌市）—“资料下载”栏目。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5.3</w:t>
      </w:r>
      <w:r>
        <w:rPr>
          <w:rFonts w:hint="eastAsia" w:ascii="宋体" w:hAnsi="宋体" w:eastAsia="宋体" w:cs="仿宋_GB2312"/>
          <w:color w:val="auto"/>
          <w:szCs w:val="21"/>
        </w:rPr>
        <w:t>谈判响应截止时间前供应商应登录本项目不见面开标大厅，按照谈判文件规定的时间准时参加线上响应文件开启。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5.4供应商对线上响应文件开启过程和开标记录如有疑义，可在本项目不见面开标大厅“文字互动”对话框或“新增质疑”处在线提出询问。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12</w:t>
      </w:r>
      <w:r>
        <w:rPr>
          <w:rFonts w:hint="eastAsia" w:ascii="宋体" w:hAnsi="宋体" w:eastAsia="宋体" w:cs="Times New Roman"/>
          <w:color w:val="auto"/>
          <w:szCs w:val="21"/>
        </w:rPr>
        <w:t>0分钟内完成）。供应商未在规定时间内解密或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因供应商原因解密失败的，其响应文件将被拒绝。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5.6项目远程不见面响应文件开启活动结束时，供应商应在《开标记录表》上进行电子签章。供应商未签章的，视同认可线上响应文件开启结果。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Calibri" w:eastAsia="宋体" w:cs="Times New Roman"/>
          <w:b/>
          <w:color w:val="auto"/>
          <w:szCs w:val="21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6.评审依据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6.1全流程电子化交易（不见面谈判）项目，谈判小组以成功上传、解密的电子响应文件为依据评审。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6.2 评审期间，供应商应保持通讯手机畅通，并根据谈判小组要求在规定时间内提供：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（1）最后报价（加盖公章，或者由法定代表人或其授权的代表签字）；</w:t>
      </w:r>
    </w:p>
    <w:p>
      <w:pPr>
        <w:autoSpaceDE w:val="0"/>
        <w:autoSpaceDN w:val="0"/>
        <w:spacing w:line="360" w:lineRule="auto"/>
        <w:ind w:firstLine="420" w:firstLineChars="200"/>
        <w:rPr>
          <w:rFonts w:ascii="宋体" w:hAnsi="Calibri" w:eastAsia="宋体" w:cs="Times New Roman"/>
          <w:color w:val="auto"/>
        </w:rPr>
      </w:pPr>
      <w:r>
        <w:rPr>
          <w:rFonts w:hint="eastAsia" w:ascii="宋体" w:hAnsi="宋体" w:eastAsia="宋体" w:cs="Times New Roman"/>
          <w:color w:val="auto"/>
        </w:rPr>
        <w:t>提交方式：供应商须使用CA数字证书登录</w:t>
      </w:r>
      <w:r>
        <w:rPr>
          <w:rFonts w:hint="eastAsia" w:ascii="宋体" w:hAnsi="宋体" w:eastAsia="宋体" w:cs="Times New Roman"/>
          <w:color w:val="auto"/>
          <w:szCs w:val="21"/>
        </w:rPr>
        <w:t>《全国公共资源交易平台(河南省</w:t>
      </w:r>
      <w:r>
        <w:rPr>
          <w:rFonts w:ascii="Segoe UI Emoji" w:hAnsi="Segoe UI Emoji" w:eastAsia="MS Mincho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</w:t>
      </w:r>
      <w:r>
        <w:rPr>
          <w:rFonts w:hint="eastAsia" w:ascii="宋体" w:hAnsi="宋体" w:eastAsia="宋体" w:cs="Times New Roman"/>
          <w:color w:val="auto"/>
          <w:szCs w:val="21"/>
        </w:rPr>
        <w:t>)》公共资源交易系统（</w:t>
      </w:r>
      <w:r>
        <w:rPr>
          <w:rFonts w:hint="eastAsia" w:ascii="宋体" w:hAnsi="宋体" w:eastAsia="宋体" w:cs="Times New Roman"/>
          <w:color w:val="auto"/>
        </w:rPr>
        <w:t>http://ggzy.xuchang.gov.cn:8088/ggzy/</w:t>
      </w:r>
      <w:r>
        <w:rPr>
          <w:rFonts w:hint="eastAsia" w:ascii="宋体" w:hAnsi="宋体" w:eastAsia="宋体" w:cs="Times New Roman"/>
          <w:color w:val="auto"/>
          <w:szCs w:val="21"/>
        </w:rPr>
        <w:t>）进行最后报价，</w:t>
      </w:r>
      <w:r>
        <w:rPr>
          <w:rFonts w:hint="eastAsia" w:ascii="宋体" w:hAnsi="宋体" w:eastAsia="宋体" w:cs="Times New Roman"/>
          <w:color w:val="auto"/>
        </w:rPr>
        <w:t>最后报价应包括：①总报价②分项报价。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注：①谈判小组要求供应商提交最后报价时，在谈判小组规定时间内，供应商未提交最后报价则以其初次提交响应文件报价为最后报价。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②谈判文件第二章“采购需求”中“采购清单”以工程量清单提供的，供应商应以工程量清单方式提交最后报价。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③请供应商根据项目情况，可提前准备分项报价。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2）谈判小组如要求供应商提供“澄清、说明或者更正”；“按照谈判文件的变动情况和谈判小组的要求重新提交响应文件”；“最终设计方案或解决方案”的，供应商提供的书面材料应加盖公章，或者由法定代表人或其授权的代表签字后通过电子邮件形式提供。</w:t>
      </w:r>
    </w:p>
    <w:bookmarkEnd w:id="0"/>
    <w:p/>
    <w:sectPr>
      <w:footerReference r:id="rId3" w:type="default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41480"/>
    <w:rsid w:val="0668033D"/>
    <w:rsid w:val="06B23071"/>
    <w:rsid w:val="10100672"/>
    <w:rsid w:val="10A6543E"/>
    <w:rsid w:val="17437BED"/>
    <w:rsid w:val="1A027302"/>
    <w:rsid w:val="1AF630F9"/>
    <w:rsid w:val="1DBC429A"/>
    <w:rsid w:val="2EA36489"/>
    <w:rsid w:val="2FF54D45"/>
    <w:rsid w:val="367968BB"/>
    <w:rsid w:val="38514CEB"/>
    <w:rsid w:val="3CD32DBD"/>
    <w:rsid w:val="3DA65170"/>
    <w:rsid w:val="484D5EC0"/>
    <w:rsid w:val="49817ABE"/>
    <w:rsid w:val="563371C6"/>
    <w:rsid w:val="5B405398"/>
    <w:rsid w:val="62B01BDE"/>
    <w:rsid w:val="70FC1404"/>
    <w:rsid w:val="73DD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*正文"/>
    <w:basedOn w:val="1"/>
    <w:qFormat/>
    <w:uiPriority w:val="0"/>
    <w:pPr>
      <w:widowControl/>
      <w:shd w:val="clear" w:color="auto" w:fill="FFFFFF"/>
      <w:spacing w:after="156" w:afterLines="50" w:line="400" w:lineRule="exact"/>
      <w:ind w:firstLine="480" w:firstLineChars="200"/>
      <w:jc w:val="left"/>
    </w:pPr>
    <w:rPr>
      <w:rFonts w:ascii="仿宋" w:hAnsi="仿宋" w:eastAsia="新宋体" w:cs="新宋体"/>
      <w:color w:val="000000"/>
      <w:kern w:val="0"/>
      <w:sz w:val="24"/>
      <w:szCs w:val="28"/>
    </w:r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7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"/>
    <w:basedOn w:val="3"/>
    <w:next w:val="7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中科高盛咨询集团有限公司:宋晓敏</cp:lastModifiedBy>
  <dcterms:modified xsi:type="dcterms:W3CDTF">2021-09-09T09:34:50Z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