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412" w:rsidRDefault="006A6F2F" w:rsidP="00087412">
      <w:pPr>
        <w:jc w:val="center"/>
        <w:rPr>
          <w:rFonts w:asciiTheme="minorEastAsia" w:hAnsiTheme="minorEastAsia" w:cs="仿宋"/>
          <w:b/>
          <w:sz w:val="48"/>
          <w:szCs w:val="48"/>
        </w:rPr>
      </w:pPr>
      <w:r w:rsidRPr="006A6F2F">
        <w:rPr>
          <w:rFonts w:asciiTheme="minorEastAsia" w:hAnsiTheme="minorEastAsia" w:cs="仿宋" w:hint="eastAsia"/>
          <w:b/>
          <w:sz w:val="48"/>
          <w:szCs w:val="48"/>
        </w:rPr>
        <w:t>襄城县古城路幼儿园</w:t>
      </w:r>
      <w:r w:rsidR="00087412">
        <w:rPr>
          <w:rFonts w:asciiTheme="minorEastAsia" w:hAnsiTheme="minorEastAsia" w:cs="仿宋" w:hint="eastAsia"/>
          <w:b/>
          <w:sz w:val="48"/>
          <w:szCs w:val="48"/>
        </w:rPr>
        <w:t>多功能报告厅</w:t>
      </w:r>
    </w:p>
    <w:p w:rsidR="00B606C7" w:rsidRDefault="00087412" w:rsidP="00087412">
      <w:pPr>
        <w:jc w:val="center"/>
        <w:rPr>
          <w:rFonts w:asciiTheme="minorEastAsia" w:hAnsiTheme="minorEastAsia" w:cs="仿宋"/>
          <w:b/>
          <w:sz w:val="48"/>
          <w:szCs w:val="48"/>
        </w:rPr>
      </w:pPr>
      <w:r>
        <w:rPr>
          <w:rFonts w:asciiTheme="minorEastAsia" w:hAnsiTheme="minorEastAsia" w:cs="仿宋" w:hint="eastAsia"/>
          <w:b/>
          <w:sz w:val="48"/>
          <w:szCs w:val="48"/>
        </w:rPr>
        <w:t>配套设施</w:t>
      </w:r>
      <w:r w:rsidR="006A6F2F" w:rsidRPr="006A6F2F">
        <w:rPr>
          <w:rFonts w:asciiTheme="minorEastAsia" w:hAnsiTheme="minorEastAsia" w:cs="仿宋" w:hint="eastAsia"/>
          <w:b/>
          <w:sz w:val="48"/>
          <w:szCs w:val="48"/>
        </w:rPr>
        <w:t>项目</w:t>
      </w:r>
      <w:r w:rsidR="004E0EDD" w:rsidRPr="004E0EDD">
        <w:rPr>
          <w:rFonts w:asciiTheme="minorEastAsia" w:hAnsiTheme="minorEastAsia" w:cs="仿宋" w:hint="eastAsia"/>
          <w:b/>
          <w:sz w:val="48"/>
          <w:szCs w:val="48"/>
        </w:rPr>
        <w:t>(不见面开标)</w:t>
      </w:r>
      <w:r w:rsidR="004E0EDD">
        <w:rPr>
          <w:rFonts w:asciiTheme="minorEastAsia" w:hAnsiTheme="minorEastAsia" w:cs="仿宋" w:hint="eastAsia"/>
          <w:b/>
          <w:sz w:val="48"/>
          <w:szCs w:val="48"/>
        </w:rPr>
        <w:t xml:space="preserve"> </w:t>
      </w:r>
    </w:p>
    <w:p w:rsidR="00B606C7" w:rsidRDefault="00B606C7">
      <w:pPr>
        <w:jc w:val="center"/>
        <w:rPr>
          <w:rFonts w:asciiTheme="minorEastAsia" w:hAnsiTheme="minorEastAsia" w:cs="仿宋"/>
          <w:b/>
          <w:sz w:val="48"/>
          <w:szCs w:val="48"/>
        </w:rPr>
      </w:pP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B606C7" w:rsidRPr="003C6901"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721AEF">
      <w:pPr>
        <w:ind w:firstLineChars="300" w:firstLine="1080"/>
        <w:rPr>
          <w:rFonts w:ascii="宋体" w:eastAsia="宋体" w:hAnsi="宋体" w:cstheme="majorEastAsia"/>
          <w:bCs/>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proofErr w:type="gramStart"/>
      <w:r>
        <w:rPr>
          <w:rFonts w:ascii="宋体" w:eastAsia="宋体" w:hAnsi="宋体" w:cs="仿宋" w:hint="eastAsia"/>
          <w:sz w:val="36"/>
          <w:szCs w:val="36"/>
        </w:rPr>
        <w:t>襄财询价</w:t>
      </w:r>
      <w:proofErr w:type="gramEnd"/>
      <w:r>
        <w:rPr>
          <w:rFonts w:ascii="宋体" w:eastAsia="宋体" w:hAnsi="宋体" w:cs="仿宋" w:hint="eastAsia"/>
          <w:sz w:val="36"/>
          <w:szCs w:val="36"/>
        </w:rPr>
        <w:t>采购</w:t>
      </w:r>
      <w:r w:rsidR="00087412">
        <w:rPr>
          <w:rFonts w:ascii="宋体" w:eastAsia="宋体" w:hAnsi="宋体" w:cs="仿宋" w:hint="eastAsia"/>
          <w:sz w:val="36"/>
          <w:szCs w:val="36"/>
        </w:rPr>
        <w:t>-2021-22</w:t>
      </w:r>
    </w:p>
    <w:p w:rsidR="00B606C7" w:rsidRDefault="00721AEF">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w:t>
      </w:r>
      <w:r w:rsidR="005176E9">
        <w:rPr>
          <w:rFonts w:ascii="宋体" w:eastAsia="宋体" w:hAnsi="宋体" w:cstheme="majorEastAsia" w:hint="eastAsia"/>
          <w:bCs/>
          <w:sz w:val="36"/>
          <w:szCs w:val="36"/>
        </w:rPr>
        <w:t>襄城县</w:t>
      </w:r>
      <w:r w:rsidR="006A6F2F">
        <w:rPr>
          <w:rFonts w:asciiTheme="minorEastAsia" w:hAnsiTheme="minorEastAsia" w:cs="仿宋" w:hint="eastAsia"/>
          <w:sz w:val="36"/>
          <w:szCs w:val="36"/>
        </w:rPr>
        <w:t>幼儿园</w:t>
      </w:r>
    </w:p>
    <w:p w:rsidR="00B606C7"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w:t>
      </w:r>
      <w:proofErr w:type="gramStart"/>
      <w:r>
        <w:rPr>
          <w:rFonts w:asciiTheme="majorEastAsia" w:eastAsiaTheme="majorEastAsia" w:hAnsiTheme="majorEastAsia" w:cstheme="majorEastAsia" w:hint="eastAsia"/>
          <w:bCs/>
          <w:sz w:val="36"/>
          <w:szCs w:val="36"/>
        </w:rPr>
        <w:t>0二一</w:t>
      </w:r>
      <w:proofErr w:type="gramEnd"/>
      <w:r>
        <w:rPr>
          <w:rFonts w:asciiTheme="majorEastAsia" w:eastAsiaTheme="majorEastAsia" w:hAnsiTheme="majorEastAsia" w:cstheme="majorEastAsia" w:hint="eastAsia"/>
          <w:bCs/>
          <w:sz w:val="36"/>
          <w:szCs w:val="36"/>
        </w:rPr>
        <w:t>年</w:t>
      </w:r>
      <w:r w:rsidR="004E0EDD">
        <w:rPr>
          <w:rFonts w:asciiTheme="majorEastAsia" w:eastAsiaTheme="majorEastAsia" w:hAnsiTheme="majorEastAsia" w:cstheme="majorEastAsia" w:hint="eastAsia"/>
          <w:bCs/>
          <w:sz w:val="36"/>
          <w:szCs w:val="36"/>
        </w:rPr>
        <w:t>八</w:t>
      </w:r>
      <w:r>
        <w:rPr>
          <w:rFonts w:asciiTheme="majorEastAsia" w:eastAsiaTheme="majorEastAsia" w:hAnsiTheme="majorEastAsia" w:cstheme="majorEastAsia" w:hint="eastAsia"/>
          <w:bCs/>
          <w:sz w:val="36"/>
          <w:szCs w:val="36"/>
        </w:rPr>
        <w:t>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72FFF" w:rsidRPr="006A6F2F" w:rsidRDefault="00D72FFF" w:rsidP="00087412">
      <w:pPr>
        <w:widowControl/>
        <w:shd w:val="clear" w:color="auto" w:fill="FFFFFF"/>
        <w:spacing w:line="360" w:lineRule="auto"/>
        <w:ind w:left="150" w:hangingChars="50" w:hanging="150"/>
        <w:jc w:val="left"/>
        <w:rPr>
          <w:rFonts w:asciiTheme="minorEastAsia" w:hAnsiTheme="minorEastAsia"/>
          <w:b/>
          <w:color w:val="000000"/>
          <w:sz w:val="30"/>
          <w:szCs w:val="30"/>
        </w:rPr>
      </w:pPr>
      <w:r>
        <w:rPr>
          <w:rFonts w:asciiTheme="minorEastAsia" w:hAnsiTheme="minorEastAsia" w:hint="eastAsia"/>
          <w:color w:val="000000"/>
          <w:sz w:val="30"/>
          <w:szCs w:val="30"/>
        </w:rPr>
        <w:t xml:space="preserve">    </w:t>
      </w:r>
      <w:r w:rsidRPr="00A02E1A">
        <w:rPr>
          <w:rFonts w:asciiTheme="minorEastAsia" w:hAnsiTheme="minorEastAsia" w:hint="eastAsia"/>
          <w:color w:val="000000"/>
          <w:sz w:val="30"/>
          <w:szCs w:val="30"/>
        </w:rPr>
        <w:t xml:space="preserve"> </w:t>
      </w:r>
      <w:r w:rsidR="0069676F">
        <w:rPr>
          <w:rFonts w:asciiTheme="minorEastAsia" w:hAnsiTheme="minorEastAsia" w:hint="eastAsia"/>
          <w:color w:val="000000"/>
          <w:sz w:val="30"/>
          <w:szCs w:val="30"/>
        </w:rPr>
        <w:t>襄城</w:t>
      </w:r>
      <w:r w:rsidR="006A6F2F">
        <w:rPr>
          <w:rFonts w:asciiTheme="minorEastAsia" w:hAnsiTheme="minorEastAsia" w:hint="eastAsia"/>
          <w:color w:val="000000"/>
          <w:sz w:val="30"/>
          <w:szCs w:val="30"/>
        </w:rPr>
        <w:t>县幼儿园</w:t>
      </w:r>
      <w:r w:rsidRPr="0069676F">
        <w:rPr>
          <w:rFonts w:asciiTheme="minorEastAsia" w:hAnsiTheme="minorEastAsia" w:hint="eastAsia"/>
          <w:color w:val="000000"/>
          <w:sz w:val="30"/>
          <w:szCs w:val="30"/>
        </w:rPr>
        <w:t>“</w:t>
      </w:r>
      <w:r w:rsidR="00087412" w:rsidRPr="00087412">
        <w:rPr>
          <w:rFonts w:asciiTheme="minorEastAsia" w:hAnsiTheme="minorEastAsia" w:hint="eastAsia"/>
          <w:color w:val="000000"/>
          <w:sz w:val="30"/>
          <w:szCs w:val="30"/>
        </w:rPr>
        <w:t>襄城县古城路幼儿园多功能报告厅配套设施项目(不见面开标)</w:t>
      </w:r>
      <w:r>
        <w:rPr>
          <w:rFonts w:asciiTheme="minorEastAsia" w:hAnsiTheme="minorEastAsia" w:hint="eastAsia"/>
          <w:color w:val="000000"/>
          <w:sz w:val="30"/>
          <w:szCs w:val="30"/>
        </w:rPr>
        <w:t>”采购项目的潜在投标人应在《全国公共资源交易平台（河南省·许昌市）》（</w:t>
      </w:r>
      <w:r w:rsidR="00957BA0">
        <w:fldChar w:fldCharType="begin"/>
      </w:r>
      <w:r w:rsidR="000811F8">
        <w:instrText>HYPERLINK "http://ggzy.xuchang.gov.cn/"</w:instrText>
      </w:r>
      <w:r w:rsidR="00957BA0">
        <w:fldChar w:fldCharType="separate"/>
      </w:r>
      <w:r>
        <w:rPr>
          <w:rFonts w:asciiTheme="minorEastAsia" w:hAnsiTheme="minorEastAsia" w:hint="eastAsia"/>
          <w:color w:val="000000"/>
          <w:sz w:val="30"/>
          <w:szCs w:val="30"/>
        </w:rPr>
        <w:t>http://ggzy.xuchang.gov.cn/</w:t>
      </w:r>
      <w:r w:rsidR="00957BA0">
        <w:fldChar w:fldCharType="end"/>
      </w:r>
      <w:r>
        <w:rPr>
          <w:rFonts w:asciiTheme="minorEastAsia" w:hAnsiTheme="minorEastAsia" w:hint="eastAsia"/>
          <w:color w:val="000000"/>
          <w:sz w:val="30"/>
          <w:szCs w:val="30"/>
        </w:rPr>
        <w:t>）获取招标文件，并于2021年</w:t>
      </w:r>
      <w:r w:rsidR="006A6F2F">
        <w:rPr>
          <w:rFonts w:asciiTheme="minorEastAsia" w:hAnsiTheme="minorEastAsia" w:hint="eastAsia"/>
          <w:color w:val="000000"/>
          <w:sz w:val="30"/>
          <w:szCs w:val="30"/>
        </w:rPr>
        <w:t>9</w:t>
      </w:r>
      <w:r>
        <w:rPr>
          <w:rFonts w:asciiTheme="minorEastAsia" w:hAnsiTheme="minorEastAsia" w:hint="eastAsia"/>
          <w:color w:val="000000"/>
          <w:sz w:val="30"/>
          <w:szCs w:val="30"/>
        </w:rPr>
        <w:t>月</w:t>
      </w:r>
      <w:r w:rsidR="00087412">
        <w:rPr>
          <w:rFonts w:asciiTheme="minorEastAsia" w:hAnsiTheme="minorEastAsia" w:hint="eastAsia"/>
          <w:color w:val="000000"/>
          <w:sz w:val="30"/>
          <w:szCs w:val="30"/>
        </w:rPr>
        <w:t>7</w:t>
      </w:r>
      <w:r>
        <w:rPr>
          <w:rFonts w:asciiTheme="minorEastAsia" w:hAnsiTheme="minorEastAsia" w:hint="eastAsia"/>
          <w:color w:val="000000"/>
          <w:sz w:val="30"/>
          <w:szCs w:val="30"/>
        </w:rPr>
        <w:t>日09点00分（北京时间）前提交（上传）文件。</w:t>
      </w:r>
    </w:p>
    <w:p w:rsidR="00D72FFF" w:rsidRDefault="00D72FFF" w:rsidP="00D72FFF">
      <w:pPr>
        <w:shd w:val="clear" w:color="auto" w:fill="FFFFFF"/>
        <w:spacing w:line="411" w:lineRule="atLeast"/>
        <w:jc w:val="left"/>
        <w:rPr>
          <w:rFonts w:asciiTheme="minorEastAsia" w:hAnsiTheme="minorEastAsia"/>
          <w:b/>
          <w:color w:val="000000"/>
          <w:sz w:val="30"/>
          <w:szCs w:val="30"/>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Pr>
          <w:rFonts w:asciiTheme="minorEastAsia" w:hAnsiTheme="minorEastAsia" w:hint="eastAsia"/>
          <w:b/>
          <w:color w:val="000000"/>
          <w:sz w:val="30"/>
          <w:szCs w:val="30"/>
          <w:shd w:val="clear" w:color="auto" w:fill="FFFFFF"/>
        </w:rPr>
        <w:t>一、项目基本情况</w:t>
      </w:r>
    </w:p>
    <w:p w:rsidR="00D72FFF" w:rsidRDefault="00D72FFF" w:rsidP="00D72FFF">
      <w:pPr>
        <w:shd w:val="clear" w:color="auto" w:fill="FFFFFF"/>
        <w:spacing w:line="360" w:lineRule="auto"/>
        <w:ind w:firstLineChars="50" w:firstLine="150"/>
        <w:jc w:val="left"/>
        <w:rPr>
          <w:rFonts w:asciiTheme="minorEastAsia" w:hAnsiTheme="minorEastAsia" w:cs="仿宋"/>
          <w:bCs/>
          <w:sz w:val="30"/>
          <w:szCs w:val="30"/>
        </w:rPr>
      </w:pPr>
      <w:r>
        <w:rPr>
          <w:rFonts w:asciiTheme="minorEastAsia" w:hAnsiTheme="minorEastAsia" w:hint="eastAsia"/>
          <w:bCs/>
          <w:color w:val="000000"/>
          <w:sz w:val="30"/>
          <w:szCs w:val="30"/>
        </w:rPr>
        <w:t>1.项目编号：</w:t>
      </w:r>
      <w:proofErr w:type="gramStart"/>
      <w:r>
        <w:rPr>
          <w:rFonts w:asciiTheme="minorEastAsia" w:hAnsiTheme="minorEastAsia" w:cs="仿宋" w:hint="eastAsia"/>
          <w:sz w:val="30"/>
          <w:szCs w:val="30"/>
        </w:rPr>
        <w:t>襄财询价</w:t>
      </w:r>
      <w:proofErr w:type="gramEnd"/>
      <w:r>
        <w:rPr>
          <w:rFonts w:asciiTheme="minorEastAsia" w:hAnsiTheme="minorEastAsia" w:cs="仿宋" w:hint="eastAsia"/>
          <w:sz w:val="30"/>
          <w:szCs w:val="30"/>
        </w:rPr>
        <w:t>采购</w:t>
      </w:r>
      <w:r w:rsidR="006A6F2F">
        <w:rPr>
          <w:rFonts w:asciiTheme="minorEastAsia" w:hAnsiTheme="minorEastAsia" w:cs="仿宋" w:hint="eastAsia"/>
          <w:sz w:val="30"/>
          <w:szCs w:val="30"/>
        </w:rPr>
        <w:t>-2021-2</w:t>
      </w:r>
      <w:r w:rsidR="00087412">
        <w:rPr>
          <w:rFonts w:asciiTheme="minorEastAsia" w:hAnsiTheme="minorEastAsia" w:cs="仿宋" w:hint="eastAsia"/>
          <w:sz w:val="30"/>
          <w:szCs w:val="30"/>
        </w:rPr>
        <w:t>2</w:t>
      </w:r>
    </w:p>
    <w:p w:rsidR="00087412"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bCs/>
          <w:color w:val="000000"/>
          <w:sz w:val="30"/>
          <w:szCs w:val="30"/>
        </w:rPr>
        <w:t>2.项目名称：</w:t>
      </w:r>
      <w:r w:rsidR="00087412" w:rsidRPr="00087412">
        <w:rPr>
          <w:rFonts w:asciiTheme="minorEastAsia" w:hAnsiTheme="minorEastAsia" w:hint="eastAsia"/>
          <w:color w:val="000000"/>
          <w:sz w:val="30"/>
          <w:szCs w:val="30"/>
        </w:rPr>
        <w:t>襄城县古城路幼儿园多功能报告</w:t>
      </w:r>
      <w:proofErr w:type="gramStart"/>
      <w:r w:rsidR="00087412" w:rsidRPr="00087412">
        <w:rPr>
          <w:rFonts w:asciiTheme="minorEastAsia" w:hAnsiTheme="minorEastAsia" w:hint="eastAsia"/>
          <w:color w:val="000000"/>
          <w:sz w:val="30"/>
          <w:szCs w:val="30"/>
        </w:rPr>
        <w:t>厅配套</w:t>
      </w:r>
      <w:proofErr w:type="gramEnd"/>
      <w:r w:rsidR="00087412" w:rsidRPr="00087412">
        <w:rPr>
          <w:rFonts w:asciiTheme="minorEastAsia" w:hAnsiTheme="minorEastAsia" w:hint="eastAsia"/>
          <w:color w:val="000000"/>
          <w:sz w:val="30"/>
          <w:szCs w:val="30"/>
        </w:rPr>
        <w:t>设施项目(不见面开标)</w:t>
      </w:r>
    </w:p>
    <w:p w:rsidR="00D72FFF"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3.采购方式：询价</w:t>
      </w:r>
    </w:p>
    <w:p w:rsidR="00D72FFF" w:rsidRDefault="00D72FFF" w:rsidP="002C2CF8">
      <w:pPr>
        <w:shd w:val="clear" w:color="auto" w:fill="FFFFFF"/>
        <w:spacing w:line="360" w:lineRule="auto"/>
        <w:ind w:firstLineChars="50" w:firstLine="150"/>
        <w:jc w:val="left"/>
        <w:rPr>
          <w:rFonts w:asciiTheme="minorEastAsia" w:hAnsiTheme="minorEastAsia" w:cs="宋体"/>
          <w:kern w:val="0"/>
          <w:sz w:val="30"/>
          <w:szCs w:val="30"/>
        </w:rPr>
      </w:pPr>
      <w:r>
        <w:rPr>
          <w:rFonts w:asciiTheme="minorEastAsia" w:hAnsiTheme="minorEastAsia" w:hint="eastAsia"/>
          <w:bCs/>
          <w:color w:val="000000"/>
          <w:sz w:val="30"/>
          <w:szCs w:val="30"/>
        </w:rPr>
        <w:t>4.预算金额：</w:t>
      </w:r>
      <w:r w:rsidR="00087412">
        <w:rPr>
          <w:rFonts w:asciiTheme="minorEastAsia" w:hAnsiTheme="minorEastAsia" w:cs="宋体" w:hint="eastAsia"/>
          <w:kern w:val="0"/>
          <w:sz w:val="30"/>
          <w:szCs w:val="30"/>
        </w:rPr>
        <w:t>1320000</w:t>
      </w:r>
      <w:r w:rsidR="002C2CF8">
        <w:rPr>
          <w:rFonts w:asciiTheme="minorEastAsia" w:hAnsiTheme="minorEastAsia" w:cs="宋体" w:hint="eastAsia"/>
          <w:kern w:val="0"/>
          <w:sz w:val="30"/>
          <w:szCs w:val="30"/>
        </w:rPr>
        <w:t>.00</w:t>
      </w:r>
      <w:r>
        <w:rPr>
          <w:rFonts w:asciiTheme="minorEastAsia" w:hAnsiTheme="minorEastAsia" w:cs="宋体" w:hint="eastAsia"/>
          <w:kern w:val="0"/>
          <w:sz w:val="30"/>
          <w:szCs w:val="30"/>
        </w:rPr>
        <w:t>元</w:t>
      </w:r>
    </w:p>
    <w:tbl>
      <w:tblPr>
        <w:tblW w:w="5697" w:type="pct"/>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7"/>
        <w:gridCol w:w="2113"/>
        <w:gridCol w:w="2942"/>
        <w:gridCol w:w="1986"/>
        <w:gridCol w:w="2313"/>
      </w:tblGrid>
      <w:tr w:rsidR="00D72FFF" w:rsidTr="006A3810">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序号</w:t>
            </w:r>
          </w:p>
        </w:tc>
        <w:tc>
          <w:tcPr>
            <w:tcW w:w="1045" w:type="pct"/>
            <w:tcBorders>
              <w:top w:val="outset" w:sz="6" w:space="0" w:color="auto"/>
              <w:left w:val="outset" w:sz="6" w:space="0" w:color="auto"/>
              <w:bottom w:val="outset" w:sz="6" w:space="0" w:color="auto"/>
              <w:right w:val="outset" w:sz="6" w:space="0" w:color="auto"/>
            </w:tcBorders>
            <w:vAlign w:val="center"/>
          </w:tcPr>
          <w:p w:rsidR="00D72FFF" w:rsidRDefault="00D72FFF" w:rsidP="00F42907">
            <w:pPr>
              <w:widowControl/>
              <w:ind w:firstLineChars="100" w:firstLine="300"/>
              <w:jc w:val="left"/>
              <w:rPr>
                <w:rFonts w:asciiTheme="minorEastAsia" w:hAnsiTheme="minorEastAsia" w:cs="Arial"/>
                <w:color w:val="000000"/>
                <w:kern w:val="0"/>
                <w:sz w:val="30"/>
                <w:szCs w:val="30"/>
              </w:rPr>
            </w:pPr>
            <w:proofErr w:type="gramStart"/>
            <w:r>
              <w:rPr>
                <w:rFonts w:asciiTheme="minorEastAsia" w:hAnsiTheme="minorEastAsia" w:cs="Arial"/>
                <w:color w:val="000000"/>
                <w:kern w:val="0"/>
                <w:sz w:val="30"/>
                <w:szCs w:val="30"/>
              </w:rPr>
              <w:t>包号</w:t>
            </w:r>
            <w:proofErr w:type="gramEnd"/>
          </w:p>
        </w:tc>
        <w:tc>
          <w:tcPr>
            <w:tcW w:w="1455" w:type="pct"/>
            <w:tcBorders>
              <w:top w:val="outset" w:sz="6" w:space="0" w:color="auto"/>
              <w:left w:val="outset" w:sz="6" w:space="0" w:color="auto"/>
              <w:bottom w:val="outset" w:sz="6" w:space="0" w:color="auto"/>
              <w:right w:val="outset" w:sz="6" w:space="0" w:color="auto"/>
            </w:tcBorders>
            <w:vAlign w:val="center"/>
          </w:tcPr>
          <w:p w:rsidR="00D72FFF" w:rsidRDefault="00D72FFF" w:rsidP="00F42907">
            <w:pPr>
              <w:widowControl/>
              <w:ind w:firstLineChars="200" w:firstLine="600"/>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包名称</w:t>
            </w:r>
          </w:p>
        </w:tc>
        <w:tc>
          <w:tcPr>
            <w:tcW w:w="982"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包预算（元）</w:t>
            </w:r>
          </w:p>
        </w:tc>
        <w:tc>
          <w:tcPr>
            <w:tcW w:w="1144"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proofErr w:type="gramStart"/>
            <w:r>
              <w:rPr>
                <w:rFonts w:asciiTheme="minorEastAsia" w:hAnsiTheme="minorEastAsia" w:cs="Arial"/>
                <w:color w:val="000000"/>
                <w:kern w:val="0"/>
                <w:sz w:val="30"/>
                <w:szCs w:val="30"/>
              </w:rPr>
              <w:t>包最高</w:t>
            </w:r>
            <w:proofErr w:type="gramEnd"/>
            <w:r>
              <w:rPr>
                <w:rFonts w:asciiTheme="minorEastAsia" w:hAnsiTheme="minorEastAsia" w:cs="Arial"/>
                <w:color w:val="000000"/>
                <w:kern w:val="0"/>
                <w:sz w:val="30"/>
                <w:szCs w:val="30"/>
              </w:rPr>
              <w:t>限价（元）</w:t>
            </w:r>
          </w:p>
        </w:tc>
      </w:tr>
      <w:tr w:rsidR="00D72FFF" w:rsidTr="006A6F2F">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D72FFF" w:rsidRPr="00204A9F" w:rsidRDefault="00D72FFF" w:rsidP="00D72FFF">
            <w:pPr>
              <w:widowControl/>
              <w:jc w:val="left"/>
              <w:rPr>
                <w:rFonts w:asciiTheme="minorEastAsia" w:hAnsiTheme="minorEastAsia" w:cs="Arial"/>
                <w:color w:val="000000"/>
                <w:kern w:val="0"/>
                <w:sz w:val="24"/>
                <w:szCs w:val="30"/>
              </w:rPr>
            </w:pPr>
            <w:r w:rsidRPr="00204A9F">
              <w:rPr>
                <w:rFonts w:asciiTheme="minorEastAsia" w:hAnsiTheme="minorEastAsia" w:cs="Arial"/>
                <w:color w:val="000000"/>
                <w:kern w:val="0"/>
                <w:sz w:val="24"/>
                <w:szCs w:val="30"/>
              </w:rPr>
              <w:t>1</w:t>
            </w:r>
          </w:p>
        </w:tc>
        <w:tc>
          <w:tcPr>
            <w:tcW w:w="1045" w:type="pct"/>
            <w:tcBorders>
              <w:top w:val="outset" w:sz="6" w:space="0" w:color="auto"/>
              <w:left w:val="outset" w:sz="6" w:space="0" w:color="auto"/>
              <w:bottom w:val="outset" w:sz="6" w:space="0" w:color="auto"/>
              <w:right w:val="outset" w:sz="6" w:space="0" w:color="auto"/>
            </w:tcBorders>
            <w:vAlign w:val="center"/>
          </w:tcPr>
          <w:p w:rsidR="00D72FFF" w:rsidRPr="00204A9F" w:rsidRDefault="00D72FFF" w:rsidP="0069676F">
            <w:pPr>
              <w:widowControl/>
              <w:jc w:val="left"/>
              <w:rPr>
                <w:rFonts w:asciiTheme="minorEastAsia" w:hAnsiTheme="minorEastAsia" w:cs="仿宋"/>
                <w:bCs/>
                <w:sz w:val="24"/>
                <w:szCs w:val="30"/>
              </w:rPr>
            </w:pPr>
            <w:proofErr w:type="gramStart"/>
            <w:r w:rsidRPr="00204A9F">
              <w:rPr>
                <w:rFonts w:asciiTheme="minorEastAsia" w:hAnsiTheme="minorEastAsia" w:cs="仿宋" w:hint="eastAsia"/>
                <w:sz w:val="24"/>
                <w:szCs w:val="30"/>
              </w:rPr>
              <w:t>襄财询价</w:t>
            </w:r>
            <w:proofErr w:type="gramEnd"/>
            <w:r w:rsidRPr="00204A9F">
              <w:rPr>
                <w:rFonts w:asciiTheme="minorEastAsia" w:hAnsiTheme="minorEastAsia" w:cs="仿宋" w:hint="eastAsia"/>
                <w:sz w:val="24"/>
                <w:szCs w:val="30"/>
              </w:rPr>
              <w:t>采购</w:t>
            </w:r>
            <w:r w:rsidR="006A6F2F">
              <w:rPr>
                <w:rFonts w:asciiTheme="minorEastAsia" w:hAnsiTheme="minorEastAsia" w:cs="仿宋" w:hint="eastAsia"/>
                <w:sz w:val="24"/>
                <w:szCs w:val="30"/>
              </w:rPr>
              <w:t>-2021-2</w:t>
            </w:r>
            <w:r w:rsidR="00087412">
              <w:rPr>
                <w:rFonts w:asciiTheme="minorEastAsia" w:hAnsiTheme="minorEastAsia" w:cs="仿宋" w:hint="eastAsia"/>
                <w:sz w:val="24"/>
                <w:szCs w:val="30"/>
              </w:rPr>
              <w:t>2</w:t>
            </w:r>
          </w:p>
        </w:tc>
        <w:tc>
          <w:tcPr>
            <w:tcW w:w="1455" w:type="pct"/>
            <w:tcBorders>
              <w:top w:val="outset" w:sz="6" w:space="0" w:color="auto"/>
              <w:left w:val="outset" w:sz="6" w:space="0" w:color="auto"/>
              <w:bottom w:val="outset" w:sz="6" w:space="0" w:color="auto"/>
              <w:right w:val="outset" w:sz="6" w:space="0" w:color="auto"/>
            </w:tcBorders>
            <w:vAlign w:val="center"/>
          </w:tcPr>
          <w:p w:rsidR="00D72FFF" w:rsidRPr="006A6F2F" w:rsidRDefault="00087412" w:rsidP="006A6F2F">
            <w:pPr>
              <w:widowControl/>
              <w:jc w:val="left"/>
              <w:rPr>
                <w:rFonts w:asciiTheme="minorEastAsia" w:hAnsiTheme="minorEastAsia"/>
                <w:color w:val="000000"/>
                <w:sz w:val="24"/>
                <w:szCs w:val="30"/>
              </w:rPr>
            </w:pPr>
            <w:r w:rsidRPr="00087412">
              <w:rPr>
                <w:rFonts w:asciiTheme="minorEastAsia" w:hAnsiTheme="minorEastAsia" w:hint="eastAsia"/>
                <w:color w:val="000000"/>
                <w:sz w:val="24"/>
                <w:szCs w:val="30"/>
              </w:rPr>
              <w:t>襄城县古城路幼儿园多功能报告</w:t>
            </w:r>
            <w:proofErr w:type="gramStart"/>
            <w:r w:rsidRPr="00087412">
              <w:rPr>
                <w:rFonts w:asciiTheme="minorEastAsia" w:hAnsiTheme="minorEastAsia" w:hint="eastAsia"/>
                <w:color w:val="000000"/>
                <w:sz w:val="24"/>
                <w:szCs w:val="30"/>
              </w:rPr>
              <w:t>厅配套</w:t>
            </w:r>
            <w:proofErr w:type="gramEnd"/>
            <w:r w:rsidRPr="00087412">
              <w:rPr>
                <w:rFonts w:asciiTheme="minorEastAsia" w:hAnsiTheme="minorEastAsia" w:hint="eastAsia"/>
                <w:color w:val="000000"/>
                <w:sz w:val="24"/>
                <w:szCs w:val="30"/>
              </w:rPr>
              <w:t>设施项目(不见面开标)</w:t>
            </w:r>
            <w:r w:rsidR="00D72FFF" w:rsidRPr="00204A9F">
              <w:rPr>
                <w:rFonts w:asciiTheme="minorEastAsia" w:hAnsiTheme="minorEastAsia" w:hint="eastAsia"/>
                <w:color w:val="000000"/>
                <w:sz w:val="24"/>
                <w:szCs w:val="30"/>
              </w:rPr>
              <w:t>第一标段</w:t>
            </w:r>
          </w:p>
        </w:tc>
        <w:tc>
          <w:tcPr>
            <w:tcW w:w="982" w:type="pct"/>
            <w:tcBorders>
              <w:top w:val="outset" w:sz="6" w:space="0" w:color="auto"/>
              <w:left w:val="outset" w:sz="6" w:space="0" w:color="auto"/>
              <w:bottom w:val="outset" w:sz="6" w:space="0" w:color="auto"/>
              <w:right w:val="outset" w:sz="6" w:space="0" w:color="auto"/>
            </w:tcBorders>
            <w:vAlign w:val="center"/>
          </w:tcPr>
          <w:p w:rsidR="00D72FFF" w:rsidRPr="00204A9F" w:rsidRDefault="00087412" w:rsidP="006A6F2F">
            <w:pPr>
              <w:widowControl/>
              <w:jc w:val="center"/>
              <w:rPr>
                <w:rFonts w:asciiTheme="minorEastAsia" w:hAnsiTheme="minorEastAsia" w:cs="Arial"/>
                <w:color w:val="000000"/>
                <w:kern w:val="0"/>
                <w:sz w:val="24"/>
                <w:szCs w:val="30"/>
              </w:rPr>
            </w:pPr>
            <w:r>
              <w:rPr>
                <w:rFonts w:asciiTheme="minorEastAsia" w:hAnsiTheme="minorEastAsia" w:cs="宋体" w:hint="eastAsia"/>
                <w:kern w:val="0"/>
                <w:sz w:val="30"/>
                <w:szCs w:val="30"/>
              </w:rPr>
              <w:t>1320000.00</w:t>
            </w:r>
          </w:p>
        </w:tc>
        <w:tc>
          <w:tcPr>
            <w:tcW w:w="1144" w:type="pct"/>
            <w:tcBorders>
              <w:top w:val="outset" w:sz="6" w:space="0" w:color="auto"/>
              <w:left w:val="outset" w:sz="6" w:space="0" w:color="auto"/>
              <w:bottom w:val="outset" w:sz="6" w:space="0" w:color="auto"/>
              <w:right w:val="outset" w:sz="6" w:space="0" w:color="auto"/>
            </w:tcBorders>
            <w:vAlign w:val="center"/>
          </w:tcPr>
          <w:p w:rsidR="00D72FFF" w:rsidRPr="00204A9F" w:rsidRDefault="00087412" w:rsidP="006A6F2F">
            <w:pPr>
              <w:widowControl/>
              <w:jc w:val="center"/>
              <w:rPr>
                <w:rFonts w:asciiTheme="minorEastAsia" w:hAnsiTheme="minorEastAsia" w:cs="Arial"/>
                <w:color w:val="000000"/>
                <w:kern w:val="0"/>
                <w:sz w:val="24"/>
                <w:szCs w:val="30"/>
              </w:rPr>
            </w:pPr>
            <w:r>
              <w:rPr>
                <w:rFonts w:asciiTheme="minorEastAsia" w:hAnsiTheme="minorEastAsia" w:cs="宋体" w:hint="eastAsia"/>
                <w:kern w:val="0"/>
                <w:sz w:val="30"/>
                <w:szCs w:val="30"/>
              </w:rPr>
              <w:t>1320000.00</w:t>
            </w:r>
          </w:p>
        </w:tc>
      </w:tr>
    </w:tbl>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bCs/>
          <w:color w:val="000000"/>
          <w:sz w:val="30"/>
          <w:szCs w:val="30"/>
        </w:rPr>
        <w:t>5.</w:t>
      </w:r>
      <w:proofErr w:type="gramStart"/>
      <w:r>
        <w:rPr>
          <w:rFonts w:asciiTheme="minorEastAsia" w:hAnsiTheme="minorEastAsia" w:hint="eastAsia"/>
          <w:bCs/>
          <w:color w:val="000000"/>
          <w:sz w:val="30"/>
          <w:szCs w:val="30"/>
        </w:rPr>
        <w:t>采购需求</w:t>
      </w:r>
      <w:r>
        <w:rPr>
          <w:rFonts w:asciiTheme="minorEastAsia" w:hAnsiTheme="minorEastAsia" w:cs="Arial"/>
          <w:color w:val="000000"/>
          <w:kern w:val="0"/>
          <w:sz w:val="30"/>
          <w:szCs w:val="30"/>
        </w:rPr>
        <w:t>采购需求</w:t>
      </w:r>
      <w:proofErr w:type="gramEnd"/>
      <w:r>
        <w:rPr>
          <w:rFonts w:asciiTheme="minorEastAsia" w:hAnsiTheme="minorEastAsia" w:cs="Arial" w:hint="eastAsia"/>
          <w:color w:val="000000"/>
          <w:kern w:val="0"/>
          <w:sz w:val="30"/>
          <w:szCs w:val="30"/>
        </w:rPr>
        <w:t>：</w:t>
      </w:r>
      <w:r w:rsidR="0069676F">
        <w:rPr>
          <w:rFonts w:asciiTheme="minorEastAsia" w:hAnsiTheme="minorEastAsia" w:cs="Arial" w:hint="eastAsia"/>
          <w:color w:val="000000"/>
          <w:kern w:val="0"/>
          <w:sz w:val="30"/>
          <w:szCs w:val="30"/>
        </w:rPr>
        <w:t>项目采购</w:t>
      </w:r>
      <w:r w:rsidR="00087412" w:rsidRPr="00087412">
        <w:rPr>
          <w:rFonts w:asciiTheme="minorEastAsia" w:hAnsiTheme="minorEastAsia" w:hint="eastAsia"/>
          <w:color w:val="000000"/>
          <w:sz w:val="30"/>
          <w:szCs w:val="30"/>
        </w:rPr>
        <w:t>襄城县古城路幼儿园多功能报告</w:t>
      </w:r>
      <w:proofErr w:type="gramStart"/>
      <w:r w:rsidR="00087412" w:rsidRPr="00087412">
        <w:rPr>
          <w:rFonts w:asciiTheme="minorEastAsia" w:hAnsiTheme="minorEastAsia" w:hint="eastAsia"/>
          <w:color w:val="000000"/>
          <w:sz w:val="30"/>
          <w:szCs w:val="30"/>
        </w:rPr>
        <w:t>厅配套</w:t>
      </w:r>
      <w:proofErr w:type="gramEnd"/>
      <w:r w:rsidR="00087412" w:rsidRPr="00087412">
        <w:rPr>
          <w:rFonts w:asciiTheme="minorEastAsia" w:hAnsiTheme="minorEastAsia" w:hint="eastAsia"/>
          <w:color w:val="000000"/>
          <w:sz w:val="30"/>
          <w:szCs w:val="30"/>
        </w:rPr>
        <w:t>设施项目</w:t>
      </w:r>
      <w:r>
        <w:rPr>
          <w:rFonts w:asciiTheme="minorEastAsia" w:hAnsiTheme="minorEastAsia" w:cs="仿宋" w:hint="eastAsia"/>
          <w:sz w:val="30"/>
          <w:szCs w:val="30"/>
        </w:rPr>
        <w:t>（具体要求详见询价文件）。</w:t>
      </w:r>
    </w:p>
    <w:p w:rsidR="0069676F" w:rsidRDefault="00D72FFF" w:rsidP="00D72FFF">
      <w:pPr>
        <w:shd w:val="clear" w:color="auto" w:fill="FFFFFF"/>
        <w:spacing w:line="360" w:lineRule="auto"/>
        <w:ind w:firstLineChars="50" w:firstLine="150"/>
        <w:jc w:val="left"/>
        <w:rPr>
          <w:rFonts w:asciiTheme="majorEastAsia" w:eastAsiaTheme="majorEastAsia" w:hAnsiTheme="majorEastAsia" w:cs="仿宋"/>
          <w:color w:val="000000" w:themeColor="text1"/>
          <w:sz w:val="30"/>
          <w:szCs w:val="30"/>
          <w:lang w:bidi="zh-CN"/>
        </w:rPr>
      </w:pPr>
      <w:r>
        <w:rPr>
          <w:rFonts w:asciiTheme="minorEastAsia" w:hAnsiTheme="minorEastAsia" w:hint="eastAsia"/>
          <w:bCs/>
          <w:color w:val="000000"/>
          <w:sz w:val="30"/>
          <w:szCs w:val="30"/>
        </w:rPr>
        <w:t>6.合同履行期限：</w:t>
      </w:r>
      <w:r w:rsidR="00702CB9" w:rsidRPr="00702CB9">
        <w:rPr>
          <w:rFonts w:asciiTheme="majorEastAsia" w:eastAsiaTheme="majorEastAsia" w:hAnsiTheme="majorEastAsia" w:cs="仿宋" w:hint="eastAsia"/>
          <w:color w:val="000000" w:themeColor="text1"/>
          <w:sz w:val="30"/>
          <w:szCs w:val="30"/>
        </w:rPr>
        <w:t>合同签订之日起10日内供货安装</w:t>
      </w:r>
      <w:r w:rsidR="0069676F" w:rsidRPr="0069676F">
        <w:rPr>
          <w:rFonts w:asciiTheme="majorEastAsia" w:eastAsiaTheme="majorEastAsia" w:hAnsiTheme="majorEastAsia" w:cs="仿宋" w:hint="eastAsia"/>
          <w:color w:val="000000" w:themeColor="text1"/>
          <w:sz w:val="30"/>
          <w:szCs w:val="30"/>
          <w:lang w:bidi="zh-CN"/>
        </w:rPr>
        <w:t>。</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7.本项目不接受联合体投标：</w:t>
      </w:r>
      <w:proofErr w:type="gramStart"/>
      <w:r>
        <w:rPr>
          <w:rFonts w:asciiTheme="minorEastAsia" w:hAnsiTheme="minorEastAsia" w:hint="eastAsia"/>
          <w:color w:val="000000"/>
          <w:sz w:val="30"/>
          <w:szCs w:val="30"/>
        </w:rPr>
        <w:t>否</w:t>
      </w:r>
      <w:proofErr w:type="gramEnd"/>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D72FFF">
            <w:pPr>
              <w:widowControl/>
              <w:ind w:firstLineChars="200" w:firstLine="600"/>
              <w:jc w:val="left"/>
              <w:rPr>
                <w:rFonts w:asciiTheme="minorEastAsia" w:hAnsiTheme="minorEastAsia" w:cs="Arial"/>
                <w:color w:val="000000"/>
                <w:kern w:val="0"/>
                <w:sz w:val="30"/>
                <w:szCs w:val="30"/>
              </w:rPr>
            </w:pPr>
            <w:bookmarkStart w:id="5" w:name="_Toc35393622"/>
            <w:bookmarkStart w:id="6" w:name="_Toc35393791"/>
            <w:bookmarkStart w:id="7" w:name="_Toc28359080"/>
            <w:bookmarkStart w:id="8" w:name="_Toc28359003"/>
            <w:bookmarkEnd w:id="5"/>
            <w:bookmarkEnd w:id="6"/>
            <w:bookmarkEnd w:id="7"/>
            <w:bookmarkEnd w:id="8"/>
            <w:r>
              <w:rPr>
                <w:rFonts w:asciiTheme="minorEastAsia" w:hAnsiTheme="minorEastAsia" w:cs="仿宋" w:hint="eastAsia"/>
                <w:sz w:val="30"/>
                <w:szCs w:val="30"/>
                <w:shd w:val="clear" w:color="auto" w:fill="FFFFFF"/>
              </w:rPr>
              <w:lastRenderedPageBreak/>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二、申请人的资格要求</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1.符合《中华人民共和国政府采购法》第二十二条之规定；</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bookmarkStart w:id="9" w:name="_Toc28359004"/>
      <w:bookmarkStart w:id="10" w:name="_Toc28359081"/>
      <w:bookmarkEnd w:id="9"/>
      <w:bookmarkEnd w:id="10"/>
      <w:r>
        <w:rPr>
          <w:rFonts w:asciiTheme="minorEastAsia" w:hAnsiTheme="minorEastAsia" w:hint="eastAsia"/>
          <w:color w:val="000000"/>
          <w:sz w:val="30"/>
          <w:szCs w:val="30"/>
        </w:rPr>
        <w:t>2.落实政府采购政策需满足的资格要求：本项目落实</w:t>
      </w:r>
      <w:r>
        <w:rPr>
          <w:rFonts w:asciiTheme="minorEastAsia" w:hAnsiTheme="minorEastAsia" w:hint="eastAsia"/>
          <w:color w:val="000000"/>
          <w:sz w:val="30"/>
          <w:szCs w:val="30"/>
          <w:u w:val="single"/>
        </w:rPr>
        <w:t>节能环保</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中小微型企业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监狱企业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残疾人福利性单位</w:t>
      </w:r>
      <w:r>
        <w:rPr>
          <w:rFonts w:asciiTheme="minorEastAsia" w:hAnsiTheme="minorEastAsia" w:hint="eastAsia"/>
          <w:color w:val="000000"/>
          <w:sz w:val="30"/>
          <w:szCs w:val="30"/>
        </w:rPr>
        <w:t>扶持等相关政府采购政策。</w:t>
      </w:r>
    </w:p>
    <w:p w:rsidR="00D72FFF" w:rsidRDefault="00D72FFF" w:rsidP="00D72FFF">
      <w:pPr>
        <w:shd w:val="clear" w:color="auto" w:fill="FFFFFF"/>
        <w:spacing w:line="360" w:lineRule="auto"/>
        <w:ind w:firstLineChars="50" w:firstLine="150"/>
        <w:jc w:val="left"/>
        <w:rPr>
          <w:rFonts w:ascii="宋体" w:eastAsia="宋体" w:hAnsi="宋体"/>
          <w:color w:val="000000"/>
          <w:sz w:val="30"/>
          <w:szCs w:val="30"/>
        </w:rPr>
      </w:pPr>
      <w:r>
        <w:rPr>
          <w:rFonts w:ascii="宋体" w:eastAsia="宋体" w:hAnsi="宋体" w:hint="eastAsia"/>
          <w:color w:val="000000"/>
          <w:sz w:val="30"/>
          <w:szCs w:val="30"/>
        </w:rPr>
        <w:t>3.本项目的特定资格要求：</w:t>
      </w:r>
      <w:bookmarkStart w:id="11" w:name="_Toc35393792"/>
      <w:bookmarkStart w:id="12" w:name="_Toc35393623"/>
      <w:bookmarkEnd w:id="11"/>
      <w:bookmarkEnd w:id="12"/>
    </w:p>
    <w:p w:rsidR="00D72FFF" w:rsidRDefault="00D72FFF" w:rsidP="00204A9F">
      <w:pPr>
        <w:pStyle w:val="ae"/>
        <w:shd w:val="clear" w:color="auto" w:fill="FFFFFF"/>
        <w:spacing w:line="360" w:lineRule="auto"/>
        <w:ind w:firstLineChars="50" w:firstLine="150"/>
        <w:jc w:val="left"/>
        <w:rPr>
          <w:rFonts w:ascii="宋体" w:hAnsi="宋体" w:cs="仿宋"/>
          <w:bCs/>
          <w:sz w:val="30"/>
          <w:szCs w:val="30"/>
        </w:rPr>
      </w:pPr>
      <w:r>
        <w:rPr>
          <w:rFonts w:ascii="宋体" w:hAnsi="宋体" w:cs="仿宋" w:hint="eastAsia"/>
          <w:sz w:val="30"/>
          <w:szCs w:val="30"/>
        </w:rPr>
        <w:t>3.1</w:t>
      </w:r>
      <w:r w:rsidR="00204A9F" w:rsidRPr="00204A9F">
        <w:rPr>
          <w:rFonts w:ascii="宋体" w:hAnsi="宋体" w:cs="仿宋" w:hint="eastAsia"/>
          <w:sz w:val="30"/>
          <w:szCs w:val="30"/>
        </w:rPr>
        <w:t>投标人</w:t>
      </w:r>
      <w:r w:rsidR="00447D69">
        <w:rPr>
          <w:rFonts w:ascii="宋体" w:hAnsi="宋体" w:cs="仿宋" w:hint="eastAsia"/>
          <w:sz w:val="30"/>
          <w:szCs w:val="30"/>
        </w:rPr>
        <w:t>须</w:t>
      </w:r>
      <w:r w:rsidR="00204A9F" w:rsidRPr="00204A9F">
        <w:rPr>
          <w:rFonts w:ascii="宋体" w:hAnsi="宋体" w:cs="仿宋" w:hint="eastAsia"/>
          <w:sz w:val="30"/>
          <w:szCs w:val="30"/>
        </w:rPr>
        <w:t>具</w:t>
      </w:r>
      <w:r w:rsidR="00447D69">
        <w:rPr>
          <w:rFonts w:ascii="宋体" w:hAnsi="宋体" w:cs="仿宋" w:hint="eastAsia"/>
          <w:sz w:val="30"/>
          <w:szCs w:val="30"/>
        </w:rPr>
        <w:t>备</w:t>
      </w:r>
      <w:r w:rsidR="00204A9F" w:rsidRPr="00204A9F">
        <w:rPr>
          <w:rFonts w:ascii="宋体" w:hAnsi="宋体" w:cs="仿宋" w:hint="eastAsia"/>
          <w:sz w:val="30"/>
          <w:szCs w:val="30"/>
        </w:rPr>
        <w:t>相关经营范围的供应商或生产制造商</w:t>
      </w:r>
      <w:r w:rsidR="00204A9F" w:rsidRPr="00204A9F">
        <w:rPr>
          <w:rFonts w:ascii="宋体" w:hAnsi="宋体" w:cs="仿宋" w:hint="eastAsia"/>
          <w:bCs/>
          <w:sz w:val="30"/>
          <w:szCs w:val="30"/>
        </w:rPr>
        <w:t>；</w:t>
      </w:r>
    </w:p>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shd w:val="clear" w:color="auto" w:fill="FFFFFF"/>
        </w:rPr>
      </w:pPr>
      <w:r>
        <w:rPr>
          <w:rFonts w:ascii="宋体" w:eastAsia="宋体" w:hAnsi="宋体" w:cs="仿宋" w:hint="eastAsia"/>
          <w:sz w:val="30"/>
          <w:szCs w:val="30"/>
          <w:shd w:val="clear" w:color="auto" w:fill="FFFFFF"/>
        </w:rPr>
        <w:t>3.2</w:t>
      </w:r>
      <w:r>
        <w:rPr>
          <w:rFonts w:ascii="宋体" w:eastAsia="宋体" w:hAnsi="宋体" w:hint="eastAsia"/>
          <w:color w:val="000000"/>
          <w:sz w:val="30"/>
          <w:szCs w:val="30"/>
        </w:rPr>
        <w:t>未被</w:t>
      </w:r>
      <w:r>
        <w:rPr>
          <w:rFonts w:asciiTheme="minorEastAsia" w:hAnsiTheme="minorEastAsia" w:hint="eastAsia"/>
          <w:color w:val="000000"/>
          <w:sz w:val="30"/>
          <w:szCs w:val="30"/>
        </w:rPr>
        <w:t>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Theme="minorEastAsia" w:hAnsiTheme="minorEastAsia" w:cs="Arial" w:hint="eastAsia"/>
          <w:color w:val="000000"/>
          <w:kern w:val="0"/>
          <w:sz w:val="30"/>
          <w:szCs w:val="30"/>
          <w:shd w:val="clear" w:color="auto" w:fill="FFFFFF"/>
        </w:rPr>
        <w:t>提供上述查询结果页面</w:t>
      </w:r>
      <w:r>
        <w:rPr>
          <w:rFonts w:asciiTheme="minorEastAsia" w:hAnsiTheme="minorEastAsia" w:cs="Arial"/>
          <w:color w:val="000000"/>
          <w:kern w:val="0"/>
          <w:sz w:val="30"/>
          <w:szCs w:val="30"/>
          <w:shd w:val="clear" w:color="auto" w:fill="FFFFFF"/>
        </w:rPr>
        <w:t>查询</w:t>
      </w:r>
      <w:r>
        <w:rPr>
          <w:rFonts w:asciiTheme="minorEastAsia" w:hAnsiTheme="minorEastAsia" w:cs="Arial" w:hint="eastAsia"/>
          <w:color w:val="000000"/>
          <w:kern w:val="0"/>
          <w:sz w:val="30"/>
          <w:szCs w:val="30"/>
          <w:shd w:val="clear" w:color="auto" w:fill="FFFFFF"/>
        </w:rPr>
        <w:t>，</w:t>
      </w:r>
      <w:r>
        <w:rPr>
          <w:rFonts w:asciiTheme="minorEastAsia" w:hAnsiTheme="minorEastAsia" w:cs="Arial"/>
          <w:color w:val="000000"/>
          <w:kern w:val="0"/>
          <w:sz w:val="30"/>
          <w:szCs w:val="30"/>
          <w:shd w:val="clear" w:color="auto" w:fill="FFFFFF"/>
        </w:rPr>
        <w:t>时间应在本公告发布</w:t>
      </w:r>
      <w:r>
        <w:rPr>
          <w:rFonts w:asciiTheme="minorEastAsia" w:hAnsiTheme="minorEastAsia" w:cs="Arial" w:hint="eastAsia"/>
          <w:color w:val="000000"/>
          <w:kern w:val="0"/>
          <w:sz w:val="30"/>
          <w:szCs w:val="30"/>
          <w:shd w:val="clear" w:color="auto" w:fill="FFFFFF"/>
        </w:rPr>
        <w:t>之</w:t>
      </w:r>
      <w:r>
        <w:rPr>
          <w:rFonts w:asciiTheme="minorEastAsia" w:hAnsiTheme="minorEastAsia" w:cs="Arial"/>
          <w:color w:val="000000"/>
          <w:kern w:val="0"/>
          <w:sz w:val="30"/>
          <w:szCs w:val="30"/>
          <w:shd w:val="clear" w:color="auto" w:fill="FFFFFF"/>
        </w:rPr>
        <w:t>日起至开</w:t>
      </w:r>
      <w:r>
        <w:rPr>
          <w:rFonts w:asciiTheme="minorEastAsia" w:hAnsiTheme="minorEastAsia" w:cs="Arial" w:hint="eastAsia"/>
          <w:color w:val="000000"/>
          <w:kern w:val="0"/>
          <w:sz w:val="30"/>
          <w:szCs w:val="30"/>
          <w:shd w:val="clear" w:color="auto" w:fill="FFFFFF"/>
        </w:rPr>
        <w:t>标前</w:t>
      </w:r>
      <w:r w:rsidR="00935E57">
        <w:rPr>
          <w:rFonts w:asciiTheme="minorEastAsia" w:hAnsiTheme="minorEastAsia" w:cs="Arial" w:hint="eastAsia"/>
          <w:color w:val="000000"/>
          <w:kern w:val="0"/>
          <w:sz w:val="30"/>
          <w:szCs w:val="30"/>
          <w:shd w:val="clear" w:color="auto" w:fill="FFFFFF"/>
        </w:rPr>
        <w:t>；</w:t>
      </w:r>
    </w:p>
    <w:p w:rsidR="00935E57" w:rsidRPr="00935E57" w:rsidRDefault="00935E57" w:rsidP="00935E57">
      <w:pPr>
        <w:pStyle w:val="Default"/>
        <w:ind w:firstLineChars="50" w:firstLine="150"/>
        <w:rPr>
          <w:rFonts w:asciiTheme="minorEastAsia" w:eastAsiaTheme="minorEastAsia" w:hAnsiTheme="minorEastAsia" w:cstheme="minorBidi"/>
          <w:kern w:val="2"/>
          <w:sz w:val="30"/>
          <w:szCs w:val="30"/>
        </w:rPr>
      </w:pPr>
      <w:r w:rsidRPr="00935E57">
        <w:rPr>
          <w:rFonts w:asciiTheme="minorEastAsia" w:eastAsiaTheme="minorEastAsia" w:hAnsiTheme="minorEastAsia" w:cstheme="minorBidi" w:hint="eastAsia"/>
          <w:kern w:val="2"/>
          <w:sz w:val="30"/>
          <w:szCs w:val="30"/>
        </w:rPr>
        <w:t>3.</w:t>
      </w:r>
      <w:r w:rsidR="005C3925">
        <w:rPr>
          <w:rFonts w:asciiTheme="minorEastAsia" w:eastAsiaTheme="minorEastAsia" w:hAnsiTheme="minorEastAsia" w:cstheme="minorBidi" w:hint="eastAsia"/>
          <w:kern w:val="2"/>
          <w:sz w:val="30"/>
          <w:szCs w:val="30"/>
        </w:rPr>
        <w:t>3</w:t>
      </w:r>
      <w:r w:rsidRPr="00935E57">
        <w:rPr>
          <w:rFonts w:asciiTheme="minorEastAsia" w:eastAsiaTheme="minorEastAsia" w:hAnsiTheme="minorEastAsia" w:cstheme="minorBidi" w:hint="eastAsia"/>
          <w:kern w:val="2"/>
          <w:sz w:val="30"/>
          <w:szCs w:val="30"/>
        </w:rPr>
        <w:t>本项目实行资格后审</w:t>
      </w:r>
      <w:r>
        <w:rPr>
          <w:rFonts w:asciiTheme="minorEastAsia" w:eastAsiaTheme="minorEastAsia" w:hAnsiTheme="minorEastAsia" w:cstheme="minorBidi" w:hint="eastAsia"/>
          <w:kern w:val="2"/>
          <w:sz w:val="30"/>
          <w:szCs w:val="30"/>
        </w:rPr>
        <w:t>。</w:t>
      </w:r>
    </w:p>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087412">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Pr>
                <w:rFonts w:asciiTheme="minorEastAsia" w:hAnsiTheme="minorEastAsia" w:cs="Arial"/>
                <w:color w:val="000000"/>
                <w:kern w:val="0"/>
                <w:sz w:val="30"/>
                <w:szCs w:val="30"/>
                <w:shd w:val="clear" w:color="auto" w:fill="FFFFFF"/>
              </w:rPr>
              <w:t>1.时间：202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Pr>
                <w:rFonts w:asciiTheme="minorEastAsia" w:hAnsiTheme="minorEastAsia" w:cs="Arial" w:hint="eastAsia"/>
                <w:color w:val="000000"/>
                <w:kern w:val="0"/>
                <w:sz w:val="30"/>
                <w:szCs w:val="30"/>
                <w:shd w:val="clear" w:color="auto" w:fill="FFFFFF"/>
              </w:rPr>
              <w:t>8</w:t>
            </w:r>
            <w:r>
              <w:rPr>
                <w:rFonts w:asciiTheme="minorEastAsia" w:hAnsiTheme="minorEastAsia" w:cs="Arial"/>
                <w:color w:val="000000"/>
                <w:kern w:val="0"/>
                <w:sz w:val="30"/>
                <w:szCs w:val="30"/>
                <w:shd w:val="clear" w:color="auto" w:fill="FFFFFF"/>
              </w:rPr>
              <w:t>月</w:t>
            </w:r>
            <w:r w:rsidR="00087412">
              <w:rPr>
                <w:rFonts w:asciiTheme="minorEastAsia" w:hAnsiTheme="minorEastAsia" w:cs="Arial" w:hint="eastAsia"/>
                <w:color w:val="000000"/>
                <w:kern w:val="0"/>
                <w:sz w:val="30"/>
                <w:szCs w:val="30"/>
                <w:shd w:val="clear" w:color="auto" w:fill="FFFFFF"/>
              </w:rPr>
              <w:t>30</w:t>
            </w:r>
            <w:r>
              <w:rPr>
                <w:rFonts w:asciiTheme="minorEastAsia" w:hAnsiTheme="minorEastAsia" w:cs="Arial"/>
                <w:color w:val="000000"/>
                <w:kern w:val="0"/>
                <w:sz w:val="30"/>
                <w:szCs w:val="30"/>
                <w:shd w:val="clear" w:color="auto" w:fill="FFFFFF"/>
              </w:rPr>
              <w:t>日 至 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sidR="00C01388">
              <w:rPr>
                <w:rFonts w:asciiTheme="minorEastAsia" w:hAnsiTheme="minorEastAsia" w:cs="Arial" w:hint="eastAsia"/>
                <w:color w:val="000000"/>
                <w:kern w:val="0"/>
                <w:sz w:val="30"/>
                <w:szCs w:val="30"/>
                <w:shd w:val="clear" w:color="auto" w:fill="FFFFFF"/>
              </w:rPr>
              <w:t>9</w:t>
            </w:r>
            <w:r>
              <w:rPr>
                <w:rFonts w:asciiTheme="minorEastAsia" w:hAnsiTheme="minorEastAsia" w:cs="Arial"/>
                <w:color w:val="000000"/>
                <w:kern w:val="0"/>
                <w:sz w:val="30"/>
                <w:szCs w:val="30"/>
                <w:shd w:val="clear" w:color="auto" w:fill="FFFFFF"/>
              </w:rPr>
              <w:t>月</w:t>
            </w:r>
            <w:r w:rsidR="00087412">
              <w:rPr>
                <w:rFonts w:asciiTheme="minorEastAsia" w:hAnsiTheme="minorEastAsia" w:cs="Arial" w:hint="eastAsia"/>
                <w:color w:val="000000"/>
                <w:kern w:val="0"/>
                <w:sz w:val="30"/>
                <w:szCs w:val="30"/>
                <w:shd w:val="clear" w:color="auto" w:fill="FFFFFF"/>
              </w:rPr>
              <w:t>7</w:t>
            </w:r>
            <w:r>
              <w:rPr>
                <w:rFonts w:asciiTheme="minorEastAsia" w:hAnsiTheme="minorEastAsia" w:cs="Arial"/>
                <w:color w:val="000000"/>
                <w:kern w:val="0"/>
                <w:sz w:val="30"/>
                <w:szCs w:val="30"/>
                <w:shd w:val="clear" w:color="auto" w:fill="FFFFFF"/>
              </w:rPr>
              <w:t>日，每天上午00:00至12:00，下午12:00至23:59（北京时间，法定节假日除外）</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2.地点：《全国公共资源交易平台（河南省？许昌市）》</w:t>
            </w:r>
            <w:r>
              <w:rPr>
                <w:rFonts w:asciiTheme="minorEastAsia" w:hAnsiTheme="minorEastAsia" w:cs="Arial"/>
                <w:color w:val="000000"/>
                <w:kern w:val="0"/>
                <w:sz w:val="30"/>
                <w:szCs w:val="30"/>
                <w:shd w:val="clear" w:color="auto" w:fill="FFFFFF"/>
              </w:rPr>
              <w:lastRenderedPageBreak/>
              <w:t>（http://ggzy.xuchang.gov.cn/）</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lastRenderedPageBreak/>
              <w:t>3.方式：在线下载</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4.售价：0元</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四、提交投标文件</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1.提交（上传）投标文件截止时间：</w:t>
      </w:r>
      <w:r>
        <w:rPr>
          <w:rFonts w:asciiTheme="minorEastAsia" w:hAnsiTheme="minorEastAsia" w:hint="eastAsia"/>
          <w:color w:val="000000"/>
          <w:sz w:val="30"/>
          <w:szCs w:val="30"/>
        </w:rPr>
        <w:t>2021年</w:t>
      </w:r>
      <w:r w:rsidR="00C01388">
        <w:rPr>
          <w:rFonts w:asciiTheme="minorEastAsia" w:hAnsiTheme="minorEastAsia" w:hint="eastAsia"/>
          <w:color w:val="000000"/>
          <w:sz w:val="30"/>
          <w:szCs w:val="30"/>
        </w:rPr>
        <w:t>9</w:t>
      </w:r>
      <w:r>
        <w:rPr>
          <w:rFonts w:asciiTheme="minorEastAsia" w:hAnsiTheme="minorEastAsia" w:hint="eastAsia"/>
          <w:color w:val="000000"/>
          <w:sz w:val="30"/>
          <w:szCs w:val="30"/>
        </w:rPr>
        <w:t>月</w:t>
      </w:r>
      <w:r w:rsidR="00087412">
        <w:rPr>
          <w:rFonts w:asciiTheme="minorEastAsia" w:hAnsiTheme="minorEastAsia" w:hint="eastAsia"/>
          <w:color w:val="000000"/>
          <w:sz w:val="30"/>
          <w:szCs w:val="30"/>
        </w:rPr>
        <w:t>7</w:t>
      </w:r>
      <w:r>
        <w:rPr>
          <w:rFonts w:asciiTheme="minorEastAsia" w:hAnsiTheme="minorEastAsia" w:hint="eastAsia"/>
          <w:color w:val="000000"/>
          <w:sz w:val="30"/>
          <w:szCs w:val="30"/>
        </w:rPr>
        <w:t>日09点00分（北京时间）</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2.提交（上传）投标文件地点</w:t>
      </w:r>
      <w:r>
        <w:rPr>
          <w:rFonts w:asciiTheme="minorEastAsia" w:hAnsiTheme="minorEastAsia" w:hint="eastAsia"/>
          <w:color w:val="000000"/>
          <w:sz w:val="30"/>
          <w:szCs w:val="30"/>
        </w:rPr>
        <w:t>：本项目采用网上投标，</w:t>
      </w:r>
      <w:proofErr w:type="gramStart"/>
      <w:r>
        <w:rPr>
          <w:rFonts w:asciiTheme="minorEastAsia" w:hAnsiTheme="minorEastAsia" w:hint="eastAsia"/>
          <w:color w:val="000000"/>
          <w:sz w:val="30"/>
          <w:szCs w:val="30"/>
        </w:rPr>
        <w:t>请符合</w:t>
      </w:r>
      <w:proofErr w:type="gramEnd"/>
      <w:r>
        <w:rPr>
          <w:rFonts w:asciiTheme="minorEastAsia" w:hAnsiTheme="minorEastAsia" w:hint="eastAsia"/>
          <w:color w:val="000000"/>
          <w:sz w:val="30"/>
          <w:szCs w:val="30"/>
        </w:rPr>
        <w:t>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tblPr>
      <w:tblGrid>
        <w:gridCol w:w="9490"/>
      </w:tblGrid>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bookmarkStart w:id="17" w:name="_Toc35393627"/>
            <w:bookmarkStart w:id="18" w:name="_Toc28359085"/>
            <w:bookmarkStart w:id="19" w:name="_Toc35393796"/>
            <w:bookmarkStart w:id="20" w:name="_Toc28359008"/>
            <w:bookmarkEnd w:id="17"/>
            <w:bookmarkEnd w:id="18"/>
            <w:bookmarkEnd w:id="19"/>
            <w:bookmarkEnd w:id="20"/>
            <w:r>
              <w:rPr>
                <w:rFonts w:asciiTheme="minorEastAsia" w:hAnsiTheme="minorEastAsia"/>
                <w:b/>
                <w:color w:val="000000"/>
                <w:sz w:val="30"/>
                <w:szCs w:val="30"/>
              </w:rPr>
              <w:t>五、响应文件开启</w:t>
            </w:r>
          </w:p>
        </w:tc>
      </w:tr>
      <w:tr w:rsidR="00D72FFF" w:rsidTr="00D72FFF">
        <w:trPr>
          <w:tblCellSpacing w:w="15" w:type="dxa"/>
        </w:trPr>
        <w:tc>
          <w:tcPr>
            <w:tcW w:w="4966" w:type="pct"/>
            <w:vAlign w:val="center"/>
          </w:tcPr>
          <w:p w:rsidR="00D72FFF" w:rsidRDefault="00D72FFF" w:rsidP="00087412">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1.时间：202</w:t>
            </w:r>
            <w:r>
              <w:rPr>
                <w:rFonts w:asciiTheme="minorEastAsia" w:hAnsiTheme="minorEastAsia" w:hint="eastAsia"/>
                <w:color w:val="000000"/>
                <w:sz w:val="30"/>
                <w:szCs w:val="30"/>
              </w:rPr>
              <w:t>1</w:t>
            </w:r>
            <w:r>
              <w:rPr>
                <w:rFonts w:asciiTheme="minorEastAsia" w:hAnsiTheme="minorEastAsia"/>
                <w:color w:val="000000"/>
                <w:sz w:val="30"/>
                <w:szCs w:val="30"/>
              </w:rPr>
              <w:t>年</w:t>
            </w:r>
            <w:r w:rsidR="005176E9">
              <w:rPr>
                <w:rFonts w:asciiTheme="minorEastAsia" w:hAnsiTheme="minorEastAsia" w:hint="eastAsia"/>
                <w:color w:val="000000"/>
                <w:sz w:val="30"/>
                <w:szCs w:val="30"/>
              </w:rPr>
              <w:t>9</w:t>
            </w:r>
            <w:r>
              <w:rPr>
                <w:rFonts w:asciiTheme="minorEastAsia" w:hAnsiTheme="minorEastAsia"/>
                <w:color w:val="000000"/>
                <w:sz w:val="30"/>
                <w:szCs w:val="30"/>
              </w:rPr>
              <w:t>月</w:t>
            </w:r>
            <w:r w:rsidR="00087412">
              <w:rPr>
                <w:rFonts w:asciiTheme="minorEastAsia" w:hAnsiTheme="minorEastAsia" w:hint="eastAsia"/>
                <w:color w:val="000000"/>
                <w:sz w:val="30"/>
                <w:szCs w:val="30"/>
              </w:rPr>
              <w:t>7</w:t>
            </w:r>
            <w:r>
              <w:rPr>
                <w:rFonts w:asciiTheme="minorEastAsia" w:hAnsiTheme="minorEastAsia"/>
                <w:color w:val="000000"/>
                <w:sz w:val="30"/>
                <w:szCs w:val="30"/>
              </w:rPr>
              <w:t>日</w:t>
            </w:r>
            <w:r>
              <w:rPr>
                <w:rFonts w:asciiTheme="minorEastAsia" w:hAnsiTheme="minorEastAsia" w:hint="eastAsia"/>
                <w:color w:val="000000"/>
                <w:sz w:val="30"/>
                <w:szCs w:val="30"/>
              </w:rPr>
              <w:t>09</w:t>
            </w:r>
            <w:r>
              <w:rPr>
                <w:rFonts w:asciiTheme="minorEastAsia" w:hAnsiTheme="minorEastAsia"/>
                <w:color w:val="000000"/>
                <w:sz w:val="30"/>
                <w:szCs w:val="30"/>
              </w:rPr>
              <w:t>时00分（北京时间）</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2.地点：襄城县公共资源交易中心（</w:t>
            </w:r>
            <w:proofErr w:type="gramStart"/>
            <w:r>
              <w:rPr>
                <w:rFonts w:asciiTheme="minorEastAsia" w:hAnsiTheme="minorEastAsia"/>
                <w:color w:val="000000"/>
                <w:sz w:val="30"/>
                <w:szCs w:val="30"/>
              </w:rPr>
              <w:t>八七</w:t>
            </w:r>
            <w:proofErr w:type="gramEnd"/>
            <w:r>
              <w:rPr>
                <w:rFonts w:asciiTheme="minorEastAsia" w:hAnsiTheme="minorEastAsia"/>
                <w:color w:val="000000"/>
                <w:sz w:val="30"/>
                <w:szCs w:val="30"/>
              </w:rPr>
              <w:t>路东段电子商务产业园）十二楼开标一室（本项目采用</w:t>
            </w:r>
            <w:proofErr w:type="gramStart"/>
            <w:r>
              <w:rPr>
                <w:rFonts w:asciiTheme="minorEastAsia" w:hAnsiTheme="minorEastAsia"/>
                <w:color w:val="000000"/>
                <w:sz w:val="30"/>
                <w:szCs w:val="30"/>
              </w:rPr>
              <w:t>远程不</w:t>
            </w:r>
            <w:proofErr w:type="gramEnd"/>
            <w:r>
              <w:rPr>
                <w:rFonts w:asciiTheme="minorEastAsia" w:hAnsiTheme="minorEastAsia"/>
                <w:color w:val="000000"/>
                <w:sz w:val="30"/>
                <w:szCs w:val="30"/>
              </w:rPr>
              <w:t>见面开标，投标人无须到现场）</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rsidR="00D72FFF" w:rsidTr="00D72FFF">
        <w:trPr>
          <w:tblCellSpacing w:w="15" w:type="dxa"/>
        </w:trPr>
        <w:tc>
          <w:tcPr>
            <w:tcW w:w="4966" w:type="pct"/>
            <w:vAlign w:val="center"/>
          </w:tcPr>
          <w:p w:rsidR="00D72FFF" w:rsidRDefault="00D72FFF" w:rsidP="00BE5A23">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本次招标公告在《河南省政府采购网》、《许昌市政府采购网》、《全国公共资源交易平台（河南省？许昌市）》</w:t>
            </w:r>
            <w:r>
              <w:rPr>
                <w:rFonts w:asciiTheme="minorEastAsia" w:hAnsiTheme="minorEastAsia" w:hint="eastAsia"/>
                <w:color w:val="000000"/>
                <w:sz w:val="30"/>
                <w:szCs w:val="30"/>
              </w:rPr>
              <w:t>上</w:t>
            </w:r>
            <w:r>
              <w:rPr>
                <w:rFonts w:asciiTheme="minorEastAsia" w:hAnsiTheme="minorEastAsia"/>
                <w:color w:val="000000"/>
                <w:sz w:val="30"/>
                <w:szCs w:val="30"/>
              </w:rPr>
              <w:t>发布</w:t>
            </w:r>
            <w:r w:rsidR="00BE5A23">
              <w:rPr>
                <w:rFonts w:asciiTheme="minorEastAsia" w:hAnsiTheme="minorEastAsia" w:hint="eastAsia"/>
                <w:color w:val="000000"/>
                <w:sz w:val="30"/>
                <w:szCs w:val="30"/>
              </w:rPr>
              <w:t>,</w:t>
            </w:r>
            <w:r>
              <w:rPr>
                <w:rFonts w:asciiTheme="minorEastAsia" w:hAnsiTheme="minorEastAsia"/>
                <w:color w:val="000000"/>
                <w:sz w:val="30"/>
                <w:szCs w:val="30"/>
              </w:rPr>
              <w:t xml:space="preserve">招标公告期限为三个工作日。 </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七、其他补充事宜</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lastRenderedPageBreak/>
              <w:t>1.本项目采用电子系统进行招投标，请在投标前详细阅读全国公共资源交易平台（河南省？许昌市）首页“资料下载”栏目的《交易系统全电子操作手册（投标人）》及其附件。</w:t>
            </w:r>
            <w:r>
              <w:rPr>
                <w:rFonts w:asciiTheme="minorEastAsia" w:hAnsiTheme="minorEastAsia"/>
                <w:color w:val="000000"/>
                <w:sz w:val="30"/>
                <w:szCs w:val="30"/>
              </w:rPr>
              <w:br/>
            </w:r>
            <w:r w:rsidR="003A5B5F">
              <w:rPr>
                <w:rFonts w:asciiTheme="minorEastAsia" w:hAnsiTheme="minorEastAsia" w:hint="eastAsia"/>
                <w:color w:val="000000"/>
                <w:sz w:val="30"/>
                <w:szCs w:val="30"/>
              </w:rPr>
              <w:t xml:space="preserve">      </w:t>
            </w:r>
            <w:r>
              <w:rPr>
                <w:rFonts w:asciiTheme="minorEastAsia" w:hAnsiTheme="minorEastAsia"/>
                <w:color w:val="000000"/>
                <w:sz w:val="30"/>
                <w:szCs w:val="30"/>
              </w:rPr>
              <w:t>2.投标供应商在电子系统使用过程中遇到涉及系统使用的问题，可致电0374-2961598进行咨询。</w:t>
            </w:r>
          </w:p>
        </w:tc>
      </w:tr>
    </w:tbl>
    <w:p w:rsidR="00D72FFF" w:rsidRDefault="00D72FFF" w:rsidP="00D72FFF">
      <w:pPr>
        <w:shd w:val="clear" w:color="auto" w:fill="FFFFFF"/>
        <w:spacing w:line="360" w:lineRule="auto"/>
        <w:ind w:firstLineChars="50" w:firstLine="151"/>
        <w:jc w:val="left"/>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t>八、对本次招标提出询问，请按以下方式联系</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1.采购人信息</w:t>
      </w:r>
    </w:p>
    <w:p w:rsidR="00D72FFF" w:rsidRDefault="00D72FFF" w:rsidP="00D72FF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sidR="007A0EFB">
        <w:rPr>
          <w:rFonts w:asciiTheme="minorEastAsia" w:hAnsiTheme="minorEastAsia" w:hint="eastAsia"/>
          <w:color w:val="000000"/>
          <w:sz w:val="30"/>
          <w:szCs w:val="30"/>
        </w:rPr>
        <w:t>襄城县幼儿园</w:t>
      </w:r>
    </w:p>
    <w:p w:rsidR="00D72FFF" w:rsidRDefault="00D72FFF" w:rsidP="00D72FF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
    <w:p w:rsidR="00D72FFF" w:rsidRDefault="00D72FFF" w:rsidP="00D72FFF">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联系方式：</w:t>
      </w:r>
      <w:bookmarkStart w:id="21" w:name="_Toc28359009"/>
      <w:bookmarkStart w:id="22" w:name="_Toc28359086"/>
      <w:bookmarkEnd w:id="21"/>
      <w:bookmarkEnd w:id="22"/>
      <w:r w:rsidR="007A0EFB">
        <w:rPr>
          <w:rFonts w:asciiTheme="minorEastAsia" w:hAnsiTheme="minorEastAsia" w:hint="eastAsia"/>
          <w:color w:val="000000"/>
          <w:sz w:val="30"/>
          <w:szCs w:val="30"/>
        </w:rPr>
        <w:t>陈女士</w:t>
      </w:r>
      <w:r>
        <w:rPr>
          <w:rFonts w:asciiTheme="minorEastAsia" w:hAnsiTheme="minorEastAsia" w:hint="eastAsia"/>
          <w:color w:val="000000"/>
          <w:sz w:val="30"/>
          <w:szCs w:val="30"/>
        </w:rPr>
        <w:t>     联系电话：</w:t>
      </w:r>
      <w:r w:rsidR="007A0EFB">
        <w:rPr>
          <w:rFonts w:asciiTheme="minorEastAsia" w:hAnsiTheme="minorEastAsia" w:hint="eastAsia"/>
          <w:color w:val="000000"/>
          <w:sz w:val="30"/>
          <w:szCs w:val="30"/>
        </w:rPr>
        <w:t>18637466807</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2.采购代理机构信息</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Pr>
          <w:rFonts w:asciiTheme="minorEastAsia" w:hAnsiTheme="minorEastAsia" w:hint="eastAsia"/>
          <w:bCs/>
          <w:color w:val="000000"/>
          <w:sz w:val="30"/>
          <w:szCs w:val="30"/>
        </w:rPr>
        <w:t>襄城县政府采购中心</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roofErr w:type="gramStart"/>
      <w:r>
        <w:rPr>
          <w:rFonts w:asciiTheme="minorEastAsia" w:hAnsiTheme="minorEastAsia" w:hint="eastAsia"/>
          <w:bCs/>
          <w:color w:val="000000"/>
          <w:sz w:val="30"/>
          <w:szCs w:val="30"/>
        </w:rPr>
        <w:t>八七</w:t>
      </w:r>
      <w:proofErr w:type="gramEnd"/>
      <w:r>
        <w:rPr>
          <w:rFonts w:asciiTheme="minorEastAsia" w:hAnsiTheme="minorEastAsia" w:hint="eastAsia"/>
          <w:bCs/>
          <w:color w:val="000000"/>
          <w:sz w:val="30"/>
          <w:szCs w:val="30"/>
        </w:rPr>
        <w:t>路东段电子产业园12楼1204室</w:t>
      </w:r>
    </w:p>
    <w:p w:rsidR="00F42907" w:rsidRPr="00F42907" w:rsidRDefault="00F42907" w:rsidP="00F42907">
      <w:pPr>
        <w:pStyle w:val="Default"/>
        <w:ind w:firstLineChars="100" w:firstLine="300"/>
        <w:rPr>
          <w:rFonts w:asciiTheme="minorEastAsia" w:eastAsiaTheme="minorEastAsia" w:hAnsiTheme="minorEastAsia" w:cstheme="minorBidi"/>
          <w:bCs/>
          <w:kern w:val="2"/>
          <w:sz w:val="30"/>
          <w:szCs w:val="30"/>
        </w:rPr>
      </w:pPr>
      <w:r w:rsidRPr="00F42907">
        <w:rPr>
          <w:rFonts w:asciiTheme="minorEastAsia" w:eastAsiaTheme="minorEastAsia" w:hAnsiTheme="minorEastAsia" w:cstheme="minorBidi" w:hint="eastAsia"/>
          <w:bCs/>
          <w:kern w:val="2"/>
          <w:sz w:val="30"/>
          <w:szCs w:val="30"/>
        </w:rPr>
        <w:t>联系人：</w:t>
      </w:r>
      <w:r w:rsidR="007A0EFB">
        <w:rPr>
          <w:rFonts w:asciiTheme="minorEastAsia" w:eastAsiaTheme="minorEastAsia" w:hAnsiTheme="minorEastAsia" w:cstheme="minorBidi" w:hint="eastAsia"/>
          <w:bCs/>
          <w:kern w:val="2"/>
          <w:sz w:val="30"/>
          <w:szCs w:val="30"/>
        </w:rPr>
        <w:t>李</w:t>
      </w:r>
      <w:r w:rsidRPr="00F42907">
        <w:rPr>
          <w:rFonts w:asciiTheme="minorEastAsia" w:eastAsiaTheme="minorEastAsia" w:hAnsiTheme="minorEastAsia" w:cstheme="minorBidi" w:hint="eastAsia"/>
          <w:bCs/>
          <w:kern w:val="2"/>
          <w:sz w:val="30"/>
          <w:szCs w:val="30"/>
        </w:rPr>
        <w:t>先生 </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w:t>
      </w:r>
      <w:r w:rsidR="007A0EFB">
        <w:rPr>
          <w:rFonts w:asciiTheme="minorEastAsia" w:hAnsiTheme="minorEastAsia" w:hint="eastAsia"/>
          <w:color w:val="000000"/>
          <w:sz w:val="30"/>
          <w:szCs w:val="30"/>
        </w:rPr>
        <w:t>38</w:t>
      </w:r>
    </w:p>
    <w:p w:rsidR="00D72FFF" w:rsidRDefault="00D72FFF" w:rsidP="00D72FFF">
      <w:pPr>
        <w:shd w:val="clear" w:color="auto" w:fill="FFFFFF"/>
        <w:spacing w:line="360" w:lineRule="auto"/>
        <w:jc w:val="left"/>
        <w:rPr>
          <w:rFonts w:asciiTheme="minorEastAsia" w:hAnsiTheme="minorEastAsia"/>
          <w:color w:val="000000"/>
          <w:sz w:val="30"/>
          <w:szCs w:val="30"/>
        </w:rPr>
      </w:pPr>
      <w:r>
        <w:rPr>
          <w:rFonts w:asciiTheme="minorEastAsia" w:hAnsiTheme="minorEastAsia" w:hint="eastAsia"/>
          <w:color w:val="000000"/>
          <w:sz w:val="30"/>
          <w:szCs w:val="30"/>
        </w:rPr>
        <w:t>3.项目联系方式</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项目联系人：</w:t>
      </w:r>
      <w:r w:rsidR="007A0EFB">
        <w:rPr>
          <w:rFonts w:asciiTheme="minorEastAsia" w:hAnsiTheme="minorEastAsia" w:hint="eastAsia"/>
          <w:color w:val="000000"/>
          <w:sz w:val="30"/>
          <w:szCs w:val="30"/>
        </w:rPr>
        <w:t>李</w:t>
      </w:r>
      <w:r>
        <w:rPr>
          <w:rFonts w:asciiTheme="minorEastAsia" w:hAnsiTheme="minorEastAsia" w:hint="eastAsia"/>
          <w:color w:val="000000"/>
          <w:sz w:val="30"/>
          <w:szCs w:val="30"/>
        </w:rPr>
        <w:t>先生</w:t>
      </w:r>
      <w:r>
        <w:rPr>
          <w:rFonts w:asciiTheme="minorEastAsia" w:hAnsiTheme="minorEastAsia" w:cs="宋体" w:hint="eastAsia"/>
          <w:color w:val="000000"/>
          <w:sz w:val="30"/>
          <w:szCs w:val="30"/>
        </w:rPr>
        <w:t> </w:t>
      </w:r>
      <w:r>
        <w:rPr>
          <w:rFonts w:asciiTheme="minorEastAsia" w:hAnsiTheme="minorEastAsia" w:hint="eastAsia"/>
          <w:color w:val="000000"/>
          <w:sz w:val="30"/>
          <w:szCs w:val="30"/>
        </w:rPr>
        <w:t>   </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w:t>
      </w:r>
      <w:r w:rsidR="007A0EFB">
        <w:rPr>
          <w:rFonts w:asciiTheme="minorEastAsia" w:hAnsiTheme="minorEastAsia" w:hint="eastAsia"/>
          <w:color w:val="000000"/>
          <w:sz w:val="30"/>
          <w:szCs w:val="30"/>
        </w:rPr>
        <w:t>38</w:t>
      </w:r>
    </w:p>
    <w:p w:rsidR="00D72FFF" w:rsidRDefault="00D72FFF">
      <w:pPr>
        <w:spacing w:line="360" w:lineRule="auto"/>
        <w:rPr>
          <w:rFonts w:asciiTheme="minorEastAsia" w:hAnsiTheme="minorEastAsia"/>
          <w:b/>
          <w:sz w:val="30"/>
          <w:szCs w:val="30"/>
        </w:rPr>
      </w:pPr>
    </w:p>
    <w:p w:rsidR="00311B00" w:rsidRDefault="00311B00">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lastRenderedPageBreak/>
        <w:t>温馨提示：</w:t>
      </w:r>
    </w:p>
    <w:p w:rsidR="00B606C7" w:rsidRDefault="00721AEF">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本项目为全流程电子化交易项目，请认真阅读询价文件，并注意以下事项。</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1.投标人应按询价文件规定编制、提交、解密电子投标文件。</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w:t>
      </w:r>
      <w:proofErr w:type="gramStart"/>
      <w:r>
        <w:rPr>
          <w:rFonts w:asciiTheme="minorEastAsia" w:hAnsiTheme="minorEastAsia" w:hint="eastAsia"/>
          <w:b/>
          <w:bCs/>
          <w:sz w:val="30"/>
          <w:szCs w:val="30"/>
        </w:rPr>
        <w:t>远程不</w:t>
      </w:r>
      <w:proofErr w:type="gramEnd"/>
      <w:r>
        <w:rPr>
          <w:rFonts w:asciiTheme="minorEastAsia" w:hAnsiTheme="minorEastAsia" w:hint="eastAsia"/>
          <w:b/>
          <w:bCs/>
          <w:sz w:val="30"/>
          <w:szCs w:val="30"/>
        </w:rPr>
        <w:t>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r w:rsidR="00957BA0">
        <w:fldChar w:fldCharType="begin"/>
      </w:r>
      <w:r w:rsidR="000811F8">
        <w:instrText>HYPERLINK "http://221.14.6.70:8088/ggzy/"</w:instrText>
      </w:r>
      <w:r w:rsidR="00957BA0">
        <w:fldChar w:fldCharType="separate"/>
      </w:r>
      <w:r>
        <w:rPr>
          <w:rStyle w:val="af4"/>
          <w:rFonts w:asciiTheme="minorEastAsia" w:hAnsiTheme="minorEastAsia"/>
          <w:color w:val="auto"/>
          <w:sz w:val="30"/>
          <w:szCs w:val="30"/>
        </w:rPr>
        <w:t>http://221.14.6.70:8088/ggzy/</w:t>
      </w:r>
      <w:r w:rsidR="00957BA0">
        <w:fldChar w:fldCharType="end"/>
      </w:r>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许昌市)》公共资源交易系统——组件下载——交易系统操作手册（投标人、供应商）。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3.2投标人须将询价文件要求的资质、业绩、荣誉及相关人员证明材料等资料原件扫描件（或图片）制作到所提交的电子投标文件中。</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3.3投标人对同一项目多个标段进行投标的，应分别下载所投标段的询价文件，按标段制作电子投标文件，并按询价文件要求在相</w:t>
      </w:r>
      <w:r>
        <w:rPr>
          <w:rFonts w:asciiTheme="minorEastAsia" w:hAnsiTheme="minorEastAsia" w:hint="eastAsia"/>
          <w:sz w:val="30"/>
          <w:szCs w:val="30"/>
        </w:rPr>
        <w:lastRenderedPageBreak/>
        <w:t>应位置加盖投标人电子印章和法人电子印章。</w:t>
      </w:r>
    </w:p>
    <w:p w:rsidR="00B606C7" w:rsidRDefault="00721AEF">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proofErr w:type="spellStart"/>
      <w:r>
        <w:rPr>
          <w:rFonts w:asciiTheme="minorEastAsia" w:hAnsiTheme="minorEastAsia"/>
          <w:sz w:val="30"/>
          <w:szCs w:val="30"/>
        </w:rPr>
        <w:t>xxxx</w:t>
      </w:r>
      <w:proofErr w:type="spellEnd"/>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其中后缀名为“</w:t>
      </w:r>
      <w:r>
        <w:rPr>
          <w:rFonts w:asciiTheme="minorEastAsia" w:hAnsiTheme="minorEastAsia"/>
          <w:sz w:val="30"/>
          <w:szCs w:val="30"/>
        </w:rPr>
        <w:t>.file</w:t>
      </w:r>
      <w:r>
        <w:rPr>
          <w:rFonts w:asciiTheme="minorEastAsia" w:hAnsiTheme="minorEastAsia" w:hint="eastAsia"/>
          <w:sz w:val="30"/>
          <w:szCs w:val="30"/>
        </w:rPr>
        <w:t>”的文件用于电子投标使用。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4.加密电子投标文件的提交</w:t>
      </w:r>
    </w:p>
    <w:p w:rsidR="00B606C7" w:rsidRDefault="00721AEF">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r w:rsidR="00957BA0">
        <w:fldChar w:fldCharType="begin"/>
      </w:r>
      <w:r w:rsidR="000811F8">
        <w:instrText>HYPERLINK "http://221.14.6.70:8088/ggzy/"</w:instrText>
      </w:r>
      <w:r w:rsidR="00957BA0">
        <w:fldChar w:fldCharType="separate"/>
      </w:r>
      <w:r>
        <w:rPr>
          <w:rStyle w:val="af4"/>
          <w:rFonts w:asciiTheme="minorEastAsia" w:hAnsiTheme="minorEastAsia"/>
          <w:color w:val="auto"/>
          <w:sz w:val="30"/>
          <w:szCs w:val="30"/>
        </w:rPr>
        <w:t>http://221.14.6.70:8088/ggzy/</w:t>
      </w:r>
      <w:r w:rsidR="00957BA0">
        <w:fldChar w:fldCharType="end"/>
      </w:r>
      <w:r>
        <w:rPr>
          <w:rFonts w:asciiTheme="minorEastAsia" w:hAnsiTheme="minorEastAsia" w:hint="eastAsia"/>
          <w:sz w:val="30"/>
          <w:szCs w:val="30"/>
        </w:rPr>
        <w:t>）。</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r w:rsidR="00957BA0">
        <w:fldChar w:fldCharType="begin"/>
      </w:r>
      <w:r w:rsidR="000811F8">
        <w:instrText>HYPERLINK "http://221.14.6.70:8088/ggzy/"</w:instrText>
      </w:r>
      <w:r w:rsidR="00957BA0">
        <w:fldChar w:fldCharType="separate"/>
      </w:r>
      <w:r>
        <w:rPr>
          <w:rStyle w:val="af4"/>
          <w:rFonts w:asciiTheme="minorEastAsia" w:hAnsiTheme="minorEastAsia"/>
          <w:color w:val="auto"/>
          <w:sz w:val="30"/>
          <w:szCs w:val="30"/>
        </w:rPr>
        <w:t>http://221.14.6.70:8088/ggzy/</w:t>
      </w:r>
      <w:r w:rsidR="00957BA0">
        <w:fldChar w:fldCharType="end"/>
      </w:r>
      <w:r>
        <w:rPr>
          <w:rFonts w:asciiTheme="minorEastAsia" w:hAnsiTheme="minorEastAsia" w:hint="eastAsia"/>
          <w:sz w:val="30"/>
          <w:szCs w:val="30"/>
        </w:rPr>
        <w:t>）生成“投标文件提交回执单”。</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w:t>
      </w:r>
      <w:proofErr w:type="gramStart"/>
      <w:r>
        <w:rPr>
          <w:rFonts w:asciiTheme="minorEastAsia" w:hAnsiTheme="minorEastAsia" w:hint="eastAsia"/>
          <w:b/>
          <w:bCs/>
          <w:sz w:val="30"/>
          <w:szCs w:val="30"/>
        </w:rPr>
        <w:t>远程不</w:t>
      </w:r>
      <w:proofErr w:type="gramEnd"/>
      <w:r>
        <w:rPr>
          <w:rFonts w:asciiTheme="minorEastAsia" w:hAnsiTheme="minorEastAsia" w:hint="eastAsia"/>
          <w:b/>
          <w:bCs/>
          <w:sz w:val="30"/>
          <w:szCs w:val="30"/>
        </w:rPr>
        <w:t>见面开标（电子投标文件的解密）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5.1 投标人应熟悉《许昌市不见面操作手册》，并提前设置不见面开标浏览器（设置流程详见《许昌市不见面操作手册》）。</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5.2 《许昌市不见面操作手册》下载路径：全国公共资源交易平台（河南省·许昌市）—“资料下载”栏目。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5.3开标时间前投标人应登录本项目不见面开标大厅，按照询价文件确定的开标时间准时参加网上开标。</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lastRenderedPageBreak/>
        <w:t>5.4投标人对开标过程和开标记录如有疑义，可在本项目不见面开标大厅“文字互动”对话框或“新增质疑”处在</w:t>
      </w:r>
      <w:proofErr w:type="gramStart"/>
      <w:r>
        <w:rPr>
          <w:rFonts w:asciiTheme="minorEastAsia" w:hAnsiTheme="minorEastAsia" w:hint="eastAsia"/>
          <w:sz w:val="30"/>
          <w:szCs w:val="30"/>
        </w:rPr>
        <w:t>线提出</w:t>
      </w:r>
      <w:proofErr w:type="gramEnd"/>
      <w:r>
        <w:rPr>
          <w:rFonts w:asciiTheme="minorEastAsia" w:hAnsiTheme="minorEastAsia" w:hint="eastAsia"/>
          <w:sz w:val="30"/>
          <w:szCs w:val="30"/>
        </w:rPr>
        <w:t>询问。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w:t>
      </w:r>
      <w:proofErr w:type="gramStart"/>
      <w:r>
        <w:rPr>
          <w:rFonts w:asciiTheme="minorEastAsia" w:hAnsiTheme="minorEastAsia" w:hint="eastAsia"/>
          <w:sz w:val="30"/>
          <w:szCs w:val="30"/>
        </w:rPr>
        <w:t>远程不</w:t>
      </w:r>
      <w:proofErr w:type="gramEnd"/>
      <w:r>
        <w:rPr>
          <w:rFonts w:asciiTheme="minorEastAsia" w:hAnsiTheme="minorEastAsia" w:hint="eastAsia"/>
          <w:sz w:val="30"/>
          <w:szCs w:val="30"/>
        </w:rPr>
        <w:t>见面开标活动结束时，投标人应在《开标记录表》上进行电子签章。投标人未签章的，视同认可开标结果。</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评标期间，投标人应保持通讯手机、电话畅通。评标委员会如要求投标人</w:t>
      </w:r>
      <w:proofErr w:type="gramStart"/>
      <w:r>
        <w:rPr>
          <w:rFonts w:asciiTheme="minorEastAsia" w:hAnsiTheme="minorEastAsia" w:hint="eastAsia"/>
          <w:sz w:val="30"/>
          <w:szCs w:val="30"/>
        </w:rPr>
        <w:t>作出</w:t>
      </w:r>
      <w:proofErr w:type="gramEnd"/>
      <w:r>
        <w:rPr>
          <w:rFonts w:asciiTheme="minorEastAsia" w:hAnsiTheme="minorEastAsia" w:hint="eastAsia"/>
          <w:sz w:val="30"/>
          <w:szCs w:val="30"/>
        </w:rPr>
        <w:t>澄清、说明或者补正等，投标人应在评标委员会要求的评标期间合理的时间内通过电子邮件形式提供。</w:t>
      </w:r>
    </w:p>
    <w:p w:rsidR="00B606C7" w:rsidRDefault="00721AEF">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9"/>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2C4C4C" w:rsidRPr="002C4C4C" w:rsidRDefault="002C4C4C" w:rsidP="002C4C4C">
      <w:pPr>
        <w:pStyle w:val="af6"/>
        <w:shd w:val="clear" w:color="auto" w:fill="FFFFFF"/>
        <w:spacing w:line="360" w:lineRule="auto"/>
        <w:ind w:left="420" w:firstLineChars="0" w:firstLine="0"/>
        <w:jc w:val="left"/>
        <w:rPr>
          <w:rFonts w:ascii="宋体" w:hAnsi="宋体" w:cs="宋体"/>
          <w:bCs/>
          <w:spacing w:val="1"/>
          <w:position w:val="1"/>
          <w:sz w:val="24"/>
          <w:szCs w:val="24"/>
        </w:rPr>
      </w:pPr>
      <w:r w:rsidRPr="002C4C4C">
        <w:rPr>
          <w:rFonts w:ascii="宋体" w:hAnsi="宋体" w:cs="宋体" w:hint="eastAsia"/>
          <w:bCs/>
          <w:spacing w:val="1"/>
          <w:position w:val="1"/>
          <w:sz w:val="24"/>
          <w:szCs w:val="24"/>
        </w:rPr>
        <w:t>项目采购</w:t>
      </w:r>
      <w:r w:rsidR="00087412" w:rsidRPr="00087412">
        <w:rPr>
          <w:rFonts w:ascii="宋体" w:hAnsi="宋体" w:cs="宋体" w:hint="eastAsia"/>
          <w:bCs/>
          <w:spacing w:val="1"/>
          <w:position w:val="1"/>
          <w:sz w:val="24"/>
          <w:szCs w:val="24"/>
        </w:rPr>
        <w:t>襄城县古城路幼儿园多功能报告</w:t>
      </w:r>
      <w:proofErr w:type="gramStart"/>
      <w:r w:rsidR="00087412" w:rsidRPr="00087412">
        <w:rPr>
          <w:rFonts w:ascii="宋体" w:hAnsi="宋体" w:cs="宋体" w:hint="eastAsia"/>
          <w:bCs/>
          <w:spacing w:val="1"/>
          <w:position w:val="1"/>
          <w:sz w:val="24"/>
          <w:szCs w:val="24"/>
        </w:rPr>
        <w:t>厅配套</w:t>
      </w:r>
      <w:proofErr w:type="gramEnd"/>
      <w:r w:rsidR="00087412" w:rsidRPr="00087412">
        <w:rPr>
          <w:rFonts w:ascii="宋体" w:hAnsi="宋体" w:cs="宋体" w:hint="eastAsia"/>
          <w:bCs/>
          <w:spacing w:val="1"/>
          <w:position w:val="1"/>
          <w:sz w:val="24"/>
          <w:szCs w:val="24"/>
        </w:rPr>
        <w:t>设施项目</w:t>
      </w:r>
      <w:r w:rsidR="00087412">
        <w:rPr>
          <w:rFonts w:ascii="宋体" w:hAnsi="宋体" w:cs="宋体" w:hint="eastAsia"/>
          <w:bCs/>
          <w:spacing w:val="1"/>
          <w:position w:val="1"/>
          <w:sz w:val="24"/>
          <w:szCs w:val="24"/>
        </w:rPr>
        <w:t>。</w:t>
      </w:r>
    </w:p>
    <w:p w:rsidR="00B606C7" w:rsidRDefault="00721AEF" w:rsidP="0002266E">
      <w:pPr>
        <w:shd w:val="clear" w:color="auto" w:fill="FFFFFF"/>
        <w:spacing w:line="360" w:lineRule="auto"/>
        <w:rPr>
          <w:rFonts w:ascii="微软雅黑" w:eastAsia="微软雅黑" w:hAnsi="微软雅黑" w:cs="微软雅黑"/>
          <w:b/>
          <w:bCs/>
          <w:color w:val="000000"/>
          <w:kern w:val="0"/>
          <w:sz w:val="24"/>
          <w:szCs w:val="24"/>
        </w:rPr>
      </w:pPr>
      <w:r w:rsidRPr="0002266E">
        <w:rPr>
          <w:rFonts w:ascii="微软雅黑" w:eastAsia="微软雅黑" w:hAnsi="微软雅黑" w:cs="微软雅黑" w:hint="eastAsia"/>
          <w:b/>
          <w:bCs/>
          <w:color w:val="000000"/>
          <w:kern w:val="0"/>
          <w:sz w:val="24"/>
          <w:szCs w:val="24"/>
        </w:rPr>
        <w:t>二、采购说明及详细参数</w:t>
      </w:r>
    </w:p>
    <w:tbl>
      <w:tblPr>
        <w:tblW w:w="5000" w:type="pct"/>
        <w:tblLook w:val="04A0"/>
      </w:tblPr>
      <w:tblGrid>
        <w:gridCol w:w="457"/>
        <w:gridCol w:w="984"/>
        <w:gridCol w:w="8900"/>
        <w:gridCol w:w="735"/>
        <w:gridCol w:w="683"/>
        <w:gridCol w:w="735"/>
        <w:gridCol w:w="534"/>
      </w:tblGrid>
      <w:tr w:rsidR="00087412" w:rsidRPr="00087412" w:rsidTr="00087412">
        <w:trPr>
          <w:trHeight w:val="960"/>
        </w:trPr>
        <w:tc>
          <w:tcPr>
            <w:tcW w:w="5000" w:type="pct"/>
            <w:gridSpan w:val="7"/>
            <w:tcBorders>
              <w:top w:val="nil"/>
              <w:left w:val="nil"/>
              <w:bottom w:val="nil"/>
              <w:right w:val="nil"/>
            </w:tcBorders>
            <w:shd w:val="clear" w:color="auto" w:fill="auto"/>
            <w:vAlign w:val="center"/>
            <w:hideMark/>
          </w:tcPr>
          <w:p w:rsidR="00087412" w:rsidRPr="00087412" w:rsidRDefault="00087412" w:rsidP="00087412">
            <w:pPr>
              <w:widowControl/>
              <w:jc w:val="center"/>
              <w:rPr>
                <w:rFonts w:ascii="宋体" w:eastAsia="宋体" w:hAnsi="宋体" w:cs="宋体"/>
                <w:b/>
                <w:bCs/>
                <w:kern w:val="0"/>
                <w:sz w:val="32"/>
                <w:szCs w:val="32"/>
              </w:rPr>
            </w:pPr>
            <w:r w:rsidRPr="00087412">
              <w:rPr>
                <w:rFonts w:ascii="宋体" w:eastAsia="宋体" w:hAnsi="宋体" w:cs="宋体" w:hint="eastAsia"/>
                <w:b/>
                <w:bCs/>
                <w:kern w:val="0"/>
                <w:sz w:val="32"/>
                <w:szCs w:val="32"/>
              </w:rPr>
              <w:t>襄城县古城幼儿园多媒体报告</w:t>
            </w:r>
            <w:proofErr w:type="gramStart"/>
            <w:r w:rsidRPr="00087412">
              <w:rPr>
                <w:rFonts w:ascii="宋体" w:eastAsia="宋体" w:hAnsi="宋体" w:cs="宋体" w:hint="eastAsia"/>
                <w:b/>
                <w:bCs/>
                <w:kern w:val="0"/>
                <w:sz w:val="32"/>
                <w:szCs w:val="32"/>
              </w:rPr>
              <w:t>厅配套</w:t>
            </w:r>
            <w:proofErr w:type="gramEnd"/>
            <w:r w:rsidRPr="00087412">
              <w:rPr>
                <w:rFonts w:ascii="宋体" w:eastAsia="宋体" w:hAnsi="宋体" w:cs="宋体" w:hint="eastAsia"/>
                <w:b/>
                <w:bCs/>
                <w:kern w:val="0"/>
                <w:sz w:val="32"/>
                <w:szCs w:val="32"/>
              </w:rPr>
              <w:t>设施参数清单</w:t>
            </w:r>
          </w:p>
        </w:tc>
      </w:tr>
      <w:tr w:rsidR="00087412" w:rsidRPr="00087412" w:rsidTr="00087412">
        <w:trPr>
          <w:trHeight w:val="675"/>
        </w:trPr>
        <w:tc>
          <w:tcPr>
            <w:tcW w:w="1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b/>
                <w:bCs/>
                <w:kern w:val="0"/>
                <w:sz w:val="24"/>
                <w:szCs w:val="24"/>
              </w:rPr>
            </w:pPr>
            <w:r w:rsidRPr="00087412">
              <w:rPr>
                <w:rFonts w:ascii="宋体" w:eastAsia="宋体" w:hAnsi="宋体" w:cs="宋体" w:hint="eastAsia"/>
                <w:b/>
                <w:bCs/>
                <w:kern w:val="0"/>
                <w:sz w:val="24"/>
                <w:szCs w:val="24"/>
              </w:rPr>
              <w:t>编号</w:t>
            </w:r>
          </w:p>
        </w:tc>
        <w:tc>
          <w:tcPr>
            <w:tcW w:w="378" w:type="pct"/>
            <w:tcBorders>
              <w:top w:val="single" w:sz="4" w:space="0" w:color="auto"/>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b/>
                <w:bCs/>
                <w:kern w:val="0"/>
                <w:sz w:val="24"/>
                <w:szCs w:val="24"/>
              </w:rPr>
            </w:pPr>
            <w:r w:rsidRPr="00087412">
              <w:rPr>
                <w:rFonts w:ascii="宋体" w:eastAsia="宋体" w:hAnsi="宋体" w:cs="宋体" w:hint="eastAsia"/>
                <w:b/>
                <w:bCs/>
                <w:kern w:val="0"/>
                <w:sz w:val="24"/>
                <w:szCs w:val="24"/>
              </w:rPr>
              <w:t>设备名称</w:t>
            </w:r>
          </w:p>
        </w:tc>
        <w:tc>
          <w:tcPr>
            <w:tcW w:w="3416" w:type="pct"/>
            <w:tcBorders>
              <w:top w:val="single" w:sz="4" w:space="0" w:color="auto"/>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b/>
                <w:bCs/>
                <w:kern w:val="0"/>
                <w:sz w:val="24"/>
                <w:szCs w:val="24"/>
              </w:rPr>
            </w:pPr>
            <w:r w:rsidRPr="00087412">
              <w:rPr>
                <w:rFonts w:ascii="宋体" w:eastAsia="宋体" w:hAnsi="宋体" w:cs="宋体" w:hint="eastAsia"/>
                <w:b/>
                <w:bCs/>
                <w:kern w:val="0"/>
                <w:sz w:val="24"/>
                <w:szCs w:val="24"/>
              </w:rPr>
              <w:t>材质及规格描述</w:t>
            </w:r>
          </w:p>
        </w:tc>
        <w:tc>
          <w:tcPr>
            <w:tcW w:w="282" w:type="pct"/>
            <w:tcBorders>
              <w:top w:val="single" w:sz="4" w:space="0" w:color="auto"/>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b/>
                <w:bCs/>
                <w:kern w:val="0"/>
                <w:sz w:val="24"/>
                <w:szCs w:val="24"/>
              </w:rPr>
            </w:pPr>
            <w:r w:rsidRPr="00087412">
              <w:rPr>
                <w:rFonts w:ascii="宋体" w:eastAsia="宋体" w:hAnsi="宋体" w:cs="宋体" w:hint="eastAsia"/>
                <w:b/>
                <w:bCs/>
                <w:kern w:val="0"/>
                <w:sz w:val="24"/>
                <w:szCs w:val="24"/>
              </w:rPr>
              <w:t>数量</w:t>
            </w:r>
          </w:p>
        </w:tc>
        <w:tc>
          <w:tcPr>
            <w:tcW w:w="262" w:type="pct"/>
            <w:tcBorders>
              <w:top w:val="single" w:sz="4" w:space="0" w:color="auto"/>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b/>
                <w:bCs/>
                <w:kern w:val="0"/>
                <w:sz w:val="24"/>
                <w:szCs w:val="24"/>
              </w:rPr>
            </w:pPr>
            <w:r w:rsidRPr="00087412">
              <w:rPr>
                <w:rFonts w:ascii="宋体" w:eastAsia="宋体" w:hAnsi="宋体" w:cs="宋体" w:hint="eastAsia"/>
                <w:b/>
                <w:bCs/>
                <w:kern w:val="0"/>
                <w:sz w:val="24"/>
                <w:szCs w:val="24"/>
              </w:rPr>
              <w:t>单位</w:t>
            </w:r>
          </w:p>
        </w:tc>
        <w:tc>
          <w:tcPr>
            <w:tcW w:w="282" w:type="pct"/>
            <w:tcBorders>
              <w:top w:val="single" w:sz="4" w:space="0" w:color="auto"/>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b/>
                <w:bCs/>
                <w:kern w:val="0"/>
                <w:sz w:val="24"/>
                <w:szCs w:val="24"/>
              </w:rPr>
            </w:pPr>
            <w:r w:rsidRPr="00087412">
              <w:rPr>
                <w:rFonts w:ascii="宋体" w:eastAsia="宋体" w:hAnsi="宋体" w:cs="宋体" w:hint="eastAsia"/>
                <w:b/>
                <w:bCs/>
                <w:kern w:val="0"/>
                <w:sz w:val="24"/>
                <w:szCs w:val="24"/>
              </w:rPr>
              <w:t>备注</w:t>
            </w:r>
          </w:p>
        </w:tc>
        <w:tc>
          <w:tcPr>
            <w:tcW w:w="20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4"/>
                <w:szCs w:val="24"/>
              </w:rPr>
            </w:pPr>
          </w:p>
        </w:tc>
      </w:tr>
      <w:tr w:rsidR="00087412" w:rsidRPr="00087412" w:rsidTr="00087412">
        <w:trPr>
          <w:trHeight w:val="4935"/>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color w:val="000000"/>
                <w:kern w:val="0"/>
                <w:sz w:val="20"/>
                <w:szCs w:val="20"/>
              </w:rPr>
            </w:pPr>
            <w:r w:rsidRPr="00087412">
              <w:rPr>
                <w:rFonts w:ascii="宋体" w:eastAsia="宋体" w:hAnsi="宋体" w:cs="宋体" w:hint="eastAsia"/>
                <w:color w:val="000000"/>
                <w:kern w:val="0"/>
                <w:sz w:val="20"/>
                <w:szCs w:val="20"/>
              </w:rPr>
              <w:lastRenderedPageBreak/>
              <w:t>1</w:t>
            </w:r>
          </w:p>
        </w:tc>
        <w:tc>
          <w:tcPr>
            <w:tcW w:w="378"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0"/>
                <w:szCs w:val="20"/>
              </w:rPr>
            </w:pPr>
            <w:r w:rsidRPr="00087412">
              <w:rPr>
                <w:rFonts w:ascii="宋体" w:eastAsia="宋体" w:hAnsi="宋体" w:cs="宋体" w:hint="eastAsia"/>
                <w:kern w:val="0"/>
                <w:sz w:val="20"/>
                <w:szCs w:val="20"/>
              </w:rPr>
              <w:t>多功能    礼堂椅</w:t>
            </w:r>
          </w:p>
        </w:tc>
        <w:tc>
          <w:tcPr>
            <w:tcW w:w="3416" w:type="pct"/>
            <w:tcBorders>
              <w:top w:val="nil"/>
              <w:left w:val="nil"/>
              <w:bottom w:val="single" w:sz="4" w:space="0" w:color="000000"/>
              <w:right w:val="single" w:sz="4" w:space="0" w:color="000000"/>
            </w:tcBorders>
            <w:shd w:val="clear" w:color="auto" w:fill="auto"/>
            <w:vAlign w:val="center"/>
            <w:hideMark/>
          </w:tcPr>
          <w:p w:rsidR="00087412" w:rsidRPr="00087412" w:rsidRDefault="00087412" w:rsidP="00087412">
            <w:pPr>
              <w:widowControl/>
              <w:jc w:val="left"/>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规格尺寸：椅子高1000mm，中心距580mm,扶手高620mm宽80mm，坐高450.</w:t>
            </w:r>
            <w:r w:rsidRPr="00087412">
              <w:rPr>
                <w:rFonts w:ascii="宋体" w:eastAsia="宋体" w:hAnsi="宋体" w:cs="宋体" w:hint="eastAsia"/>
                <w:color w:val="000000"/>
                <w:kern w:val="0"/>
                <w:sz w:val="24"/>
                <w:szCs w:val="24"/>
              </w:rPr>
              <w:br/>
              <w:t>1、海绵：采用冷发泡定型海绵（即聚氨酯泡沫塑料），高密度（45KG/m3）可加工阻燃功能，使座椅长时间使用下不变形，设计符合“人体形态学”工程原理，舒适度好，回弹性好，永不变形。</w:t>
            </w:r>
            <w:r w:rsidRPr="00087412">
              <w:rPr>
                <w:rFonts w:ascii="宋体" w:eastAsia="宋体" w:hAnsi="宋体" w:cs="宋体" w:hint="eastAsia"/>
                <w:color w:val="000000"/>
                <w:kern w:val="0"/>
                <w:sz w:val="24"/>
                <w:szCs w:val="24"/>
              </w:rPr>
              <w:br/>
              <w:t>2、椅背、椅座外壳：采用优质PP（聚丙烯）多元素复合材料经塑胶模具注塑而成，厚度4MM。永不变色、不破裂、环保耐用。采用独特的吸音设计，具有完美的全场吸音效果。</w:t>
            </w:r>
            <w:r w:rsidRPr="00087412">
              <w:rPr>
                <w:rFonts w:ascii="宋体" w:eastAsia="宋体" w:hAnsi="宋体" w:cs="宋体" w:hint="eastAsia"/>
                <w:color w:val="000000"/>
                <w:kern w:val="0"/>
                <w:sz w:val="24"/>
                <w:szCs w:val="24"/>
              </w:rPr>
              <w:br/>
              <w:t>3、面料：为高档座椅专用面料，采用优质透气毛麻布，色泽亮丽持久，耐磨，防静电，抗污，防褪色，耐磨性强，颜色可自由选择。</w:t>
            </w:r>
            <w:r w:rsidRPr="00087412">
              <w:rPr>
                <w:rFonts w:ascii="宋体" w:eastAsia="宋体" w:hAnsi="宋体" w:cs="宋体" w:hint="eastAsia"/>
                <w:color w:val="000000"/>
                <w:kern w:val="0"/>
                <w:sz w:val="24"/>
                <w:szCs w:val="24"/>
              </w:rPr>
              <w:br/>
              <w:t>4、座包：采用回弹设计，复位准确、低噪音，经久耐用。</w:t>
            </w:r>
            <w:r w:rsidRPr="00087412">
              <w:rPr>
                <w:rFonts w:ascii="宋体" w:eastAsia="宋体" w:hAnsi="宋体" w:cs="宋体" w:hint="eastAsia"/>
                <w:color w:val="000000"/>
                <w:kern w:val="0"/>
                <w:sz w:val="24"/>
                <w:szCs w:val="24"/>
              </w:rPr>
              <w:br/>
              <w:t>5、扶手面板：采用优质</w:t>
            </w:r>
            <w:proofErr w:type="gramStart"/>
            <w:r w:rsidRPr="00087412">
              <w:rPr>
                <w:rFonts w:ascii="宋体" w:eastAsia="宋体" w:hAnsi="宋体" w:cs="宋体" w:hint="eastAsia"/>
                <w:color w:val="000000"/>
                <w:kern w:val="0"/>
                <w:sz w:val="24"/>
                <w:szCs w:val="24"/>
              </w:rPr>
              <w:t>榉</w:t>
            </w:r>
            <w:proofErr w:type="gramEnd"/>
            <w:r w:rsidRPr="00087412">
              <w:rPr>
                <w:rFonts w:ascii="宋体" w:eastAsia="宋体" w:hAnsi="宋体" w:cs="宋体" w:hint="eastAsia"/>
                <w:color w:val="000000"/>
                <w:kern w:val="0"/>
                <w:sz w:val="24"/>
                <w:szCs w:val="24"/>
              </w:rPr>
              <w:t>木脱水、脱脂及精加工处理，表面</w:t>
            </w:r>
            <w:proofErr w:type="gramStart"/>
            <w:r w:rsidRPr="00087412">
              <w:rPr>
                <w:rFonts w:ascii="宋体" w:eastAsia="宋体" w:hAnsi="宋体" w:cs="宋体" w:hint="eastAsia"/>
                <w:color w:val="000000"/>
                <w:kern w:val="0"/>
                <w:sz w:val="24"/>
                <w:szCs w:val="24"/>
              </w:rPr>
              <w:t>喷进口</w:t>
            </w:r>
            <w:proofErr w:type="gramEnd"/>
            <w:r w:rsidRPr="00087412">
              <w:rPr>
                <w:rFonts w:ascii="宋体" w:eastAsia="宋体" w:hAnsi="宋体" w:cs="宋体" w:hint="eastAsia"/>
                <w:color w:val="000000"/>
                <w:kern w:val="0"/>
                <w:sz w:val="24"/>
                <w:szCs w:val="24"/>
              </w:rPr>
              <w:t>环保聚酯亚光漆，平滑细腻，美观大方。</w:t>
            </w:r>
            <w:r w:rsidRPr="00087412">
              <w:rPr>
                <w:rFonts w:ascii="宋体" w:eastAsia="宋体" w:hAnsi="宋体" w:cs="宋体" w:hint="eastAsia"/>
                <w:color w:val="000000"/>
                <w:kern w:val="0"/>
                <w:sz w:val="24"/>
                <w:szCs w:val="24"/>
              </w:rPr>
              <w:br/>
              <w:t>6、扶手框及站脚：采用上海宝钢优质A</w:t>
            </w:r>
            <w:proofErr w:type="gramStart"/>
            <w:r w:rsidRPr="00087412">
              <w:rPr>
                <w:rFonts w:ascii="宋体" w:eastAsia="宋体" w:hAnsi="宋体" w:cs="宋体" w:hint="eastAsia"/>
                <w:color w:val="000000"/>
                <w:kern w:val="0"/>
                <w:sz w:val="24"/>
                <w:szCs w:val="24"/>
              </w:rPr>
              <w:t>级冷扎板</w:t>
            </w:r>
            <w:proofErr w:type="gramEnd"/>
            <w:r w:rsidRPr="00087412">
              <w:rPr>
                <w:rFonts w:ascii="宋体" w:eastAsia="宋体" w:hAnsi="宋体" w:cs="宋体" w:hint="eastAsia"/>
                <w:color w:val="000000"/>
                <w:kern w:val="0"/>
                <w:sz w:val="24"/>
                <w:szCs w:val="24"/>
              </w:rPr>
              <w:t>模压成型，扶手框铁皮厚1.6mm，脚部主架方管为40*80*1.2mm，脚片厚度为1.6mm。表面经过抛光，磷化处理后，静电喷塑而成，防锈、防腐、耐用，结构设计科学合理，足够承受人体超常的冲力和重力。</w:t>
            </w:r>
            <w:r w:rsidRPr="00087412">
              <w:rPr>
                <w:rFonts w:ascii="宋体" w:eastAsia="宋体" w:hAnsi="宋体" w:cs="宋体" w:hint="eastAsia"/>
                <w:color w:val="000000"/>
                <w:kern w:val="0"/>
                <w:sz w:val="24"/>
                <w:szCs w:val="24"/>
              </w:rPr>
              <w:br/>
              <w:t>7、扶手侧面护板：采用3mm密度板外覆海绵及优质</w:t>
            </w:r>
            <w:proofErr w:type="gramStart"/>
            <w:r w:rsidRPr="00087412">
              <w:rPr>
                <w:rFonts w:ascii="宋体" w:eastAsia="宋体" w:hAnsi="宋体" w:cs="宋体" w:hint="eastAsia"/>
                <w:color w:val="000000"/>
                <w:kern w:val="0"/>
                <w:sz w:val="24"/>
                <w:szCs w:val="24"/>
              </w:rPr>
              <w:t>耐磨麻</w:t>
            </w:r>
            <w:proofErr w:type="gramEnd"/>
            <w:r w:rsidRPr="00087412">
              <w:rPr>
                <w:rFonts w:ascii="宋体" w:eastAsia="宋体" w:hAnsi="宋体" w:cs="宋体" w:hint="eastAsia"/>
                <w:color w:val="000000"/>
                <w:kern w:val="0"/>
                <w:sz w:val="24"/>
                <w:szCs w:val="24"/>
              </w:rPr>
              <w:t>绒面料，保证产品的质量牢固、美观。</w:t>
            </w:r>
            <w:r w:rsidRPr="00087412">
              <w:rPr>
                <w:rFonts w:ascii="宋体" w:eastAsia="宋体" w:hAnsi="宋体" w:cs="宋体" w:hint="eastAsia"/>
                <w:color w:val="000000"/>
                <w:kern w:val="0"/>
                <w:sz w:val="24"/>
                <w:szCs w:val="24"/>
              </w:rPr>
              <w:br/>
              <w:t>8、承重机构：排椅支架经防锈处理后，静电粉末喷涂。</w:t>
            </w:r>
            <w:r w:rsidRPr="00087412">
              <w:rPr>
                <w:rFonts w:ascii="宋体" w:eastAsia="宋体" w:hAnsi="宋体" w:cs="宋体" w:hint="eastAsia"/>
                <w:color w:val="000000"/>
                <w:kern w:val="0"/>
                <w:sz w:val="24"/>
                <w:szCs w:val="24"/>
              </w:rPr>
              <w:br/>
              <w:t>9、地爆螺丝：采用M10*80内六角膨胀螺丝。安装时隐藏在脚板内部，无积尘，美观大方。</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425</w:t>
            </w:r>
          </w:p>
        </w:tc>
        <w:tc>
          <w:tcPr>
            <w:tcW w:w="26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座</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0"/>
                <w:szCs w:val="20"/>
              </w:rPr>
            </w:pPr>
            <w:r w:rsidRPr="00087412">
              <w:rPr>
                <w:rFonts w:ascii="宋体" w:eastAsia="宋体" w:hAnsi="宋体" w:cs="宋体" w:hint="eastAsia"/>
                <w:kern w:val="0"/>
                <w:sz w:val="20"/>
                <w:szCs w:val="20"/>
              </w:rPr>
              <w:t xml:space="preserve">　</w:t>
            </w:r>
          </w:p>
        </w:tc>
        <w:tc>
          <w:tcPr>
            <w:tcW w:w="20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r>
      <w:tr w:rsidR="00087412" w:rsidRPr="00087412" w:rsidTr="00087412">
        <w:trPr>
          <w:trHeight w:val="2022"/>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2</w:t>
            </w:r>
          </w:p>
        </w:tc>
        <w:tc>
          <w:tcPr>
            <w:tcW w:w="378"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主席台</w:t>
            </w:r>
          </w:p>
        </w:tc>
        <w:tc>
          <w:tcPr>
            <w:tcW w:w="3416"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left"/>
              <w:rPr>
                <w:rFonts w:ascii="宋体" w:eastAsia="宋体" w:hAnsi="宋体" w:cs="宋体"/>
                <w:kern w:val="0"/>
                <w:sz w:val="24"/>
                <w:szCs w:val="24"/>
              </w:rPr>
            </w:pPr>
            <w:r w:rsidRPr="00087412">
              <w:rPr>
                <w:rFonts w:ascii="宋体" w:eastAsia="宋体" w:hAnsi="宋体" w:cs="宋体" w:hint="eastAsia"/>
                <w:kern w:val="0"/>
                <w:sz w:val="24"/>
                <w:szCs w:val="24"/>
              </w:rPr>
              <w:t>1、规格尺寸：长度：1600mm、高度760mm、宽度：600mm。</w:t>
            </w:r>
            <w:r w:rsidRPr="00087412">
              <w:rPr>
                <w:rFonts w:ascii="宋体" w:eastAsia="宋体" w:hAnsi="宋体" w:cs="宋体" w:hint="eastAsia"/>
                <w:kern w:val="0"/>
                <w:sz w:val="24"/>
                <w:szCs w:val="24"/>
              </w:rPr>
              <w:br/>
              <w:t>2、台面贴木皮：选用优质胡桃木皮、木纹好，美观大方。</w:t>
            </w:r>
            <w:r w:rsidRPr="00087412">
              <w:rPr>
                <w:rFonts w:ascii="宋体" w:eastAsia="宋体" w:hAnsi="宋体" w:cs="宋体" w:hint="eastAsia"/>
                <w:kern w:val="0"/>
                <w:sz w:val="24"/>
                <w:szCs w:val="24"/>
              </w:rPr>
              <w:br/>
              <w:t>3、基材：采用优质中密度纤维板。</w:t>
            </w:r>
            <w:proofErr w:type="gramStart"/>
            <w:r w:rsidRPr="00087412">
              <w:rPr>
                <w:rFonts w:ascii="宋体" w:eastAsia="宋体" w:hAnsi="宋体" w:cs="宋体" w:hint="eastAsia"/>
                <w:kern w:val="0"/>
                <w:sz w:val="24"/>
                <w:szCs w:val="24"/>
              </w:rPr>
              <w:t>握钉力</w:t>
            </w:r>
            <w:proofErr w:type="gramEnd"/>
            <w:r w:rsidRPr="00087412">
              <w:rPr>
                <w:rFonts w:ascii="宋体" w:eastAsia="宋体" w:hAnsi="宋体" w:cs="宋体" w:hint="eastAsia"/>
                <w:kern w:val="0"/>
                <w:sz w:val="24"/>
                <w:szCs w:val="24"/>
              </w:rPr>
              <w:t>强，经烤房高温烘干消毒，板材烘干后不易变形，再经防虫、防腐等化学处理，游离甲醇含量达E1标准。各项枝术指标均达国际标准。</w:t>
            </w:r>
            <w:r w:rsidRPr="00087412">
              <w:rPr>
                <w:rFonts w:ascii="宋体" w:eastAsia="宋体" w:hAnsi="宋体" w:cs="宋体" w:hint="eastAsia"/>
                <w:kern w:val="0"/>
                <w:sz w:val="24"/>
                <w:szCs w:val="24"/>
              </w:rPr>
              <w:br/>
              <w:t xml:space="preserve">4、油漆：采用油性漆，均选用环保油漆，油漆（PV）成份为聚胺酯，可以第二次修补。漆油喷涂效果好，手感极佳，光滑平整、无沙痕、无气味等  。 </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10</w:t>
            </w:r>
          </w:p>
        </w:tc>
        <w:tc>
          <w:tcPr>
            <w:tcW w:w="26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位</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 xml:space="preserve">　</w:t>
            </w:r>
          </w:p>
        </w:tc>
        <w:tc>
          <w:tcPr>
            <w:tcW w:w="20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r>
      <w:tr w:rsidR="00087412" w:rsidRPr="00087412" w:rsidTr="00087412">
        <w:trPr>
          <w:trHeight w:val="2202"/>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lastRenderedPageBreak/>
              <w:t>3</w:t>
            </w:r>
          </w:p>
        </w:tc>
        <w:tc>
          <w:tcPr>
            <w:tcW w:w="378"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主席台座椅</w:t>
            </w:r>
          </w:p>
        </w:tc>
        <w:tc>
          <w:tcPr>
            <w:tcW w:w="3416"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left"/>
              <w:rPr>
                <w:rFonts w:ascii="宋体" w:eastAsia="宋体" w:hAnsi="宋体" w:cs="宋体"/>
                <w:kern w:val="0"/>
                <w:sz w:val="24"/>
                <w:szCs w:val="24"/>
              </w:rPr>
            </w:pPr>
            <w:r w:rsidRPr="00087412">
              <w:rPr>
                <w:rFonts w:ascii="宋体" w:eastAsia="宋体" w:hAnsi="宋体" w:cs="宋体" w:hint="eastAsia"/>
                <w:kern w:val="0"/>
                <w:sz w:val="24"/>
                <w:szCs w:val="24"/>
              </w:rPr>
              <w:t>1、木材选料：所有木材均经烤房高温烘干消毒，板材烘干后不易变形，并且防腐、防潮、防虫。扶手纹理颜色均匀相对称。</w:t>
            </w:r>
            <w:r w:rsidRPr="00087412">
              <w:rPr>
                <w:rFonts w:ascii="宋体" w:eastAsia="宋体" w:hAnsi="宋体" w:cs="宋体" w:hint="eastAsia"/>
                <w:kern w:val="0"/>
                <w:sz w:val="24"/>
                <w:szCs w:val="24"/>
              </w:rPr>
              <w:br/>
              <w:t>2、填充料：采用高回弹药性发泡海绵，软硬适中，回弹性能好，抗疲劳力强，经防虫、防腐、防潮等化学处理，</w:t>
            </w:r>
            <w:proofErr w:type="gramStart"/>
            <w:r w:rsidRPr="00087412">
              <w:rPr>
                <w:rFonts w:ascii="宋体" w:eastAsia="宋体" w:hAnsi="宋体" w:cs="宋体" w:hint="eastAsia"/>
                <w:kern w:val="0"/>
                <w:sz w:val="24"/>
                <w:szCs w:val="24"/>
              </w:rPr>
              <w:t>不</w:t>
            </w:r>
            <w:proofErr w:type="gramEnd"/>
            <w:r w:rsidRPr="00087412">
              <w:rPr>
                <w:rFonts w:ascii="宋体" w:eastAsia="宋体" w:hAnsi="宋体" w:cs="宋体" w:hint="eastAsia"/>
                <w:kern w:val="0"/>
                <w:sz w:val="24"/>
                <w:szCs w:val="24"/>
              </w:rPr>
              <w:t>变型，根据人体工程学设计原理设计，坐感舒适，游离甲醇含量达E1标准。各项枝术指标均达国际标准。</w:t>
            </w:r>
            <w:r w:rsidRPr="00087412">
              <w:rPr>
                <w:rFonts w:ascii="宋体" w:eastAsia="宋体" w:hAnsi="宋体" w:cs="宋体" w:hint="eastAsia"/>
                <w:kern w:val="0"/>
                <w:sz w:val="24"/>
                <w:szCs w:val="24"/>
              </w:rPr>
              <w:br/>
              <w:t>3、采用进口西皮，皮面光泽度好，透气性强，柔软且富于韧性，厚度适中。</w:t>
            </w:r>
            <w:r w:rsidRPr="00087412">
              <w:rPr>
                <w:rFonts w:ascii="宋体" w:eastAsia="宋体" w:hAnsi="宋体" w:cs="宋体" w:hint="eastAsia"/>
                <w:kern w:val="0"/>
                <w:sz w:val="24"/>
                <w:szCs w:val="24"/>
              </w:rPr>
              <w:br/>
              <w:t xml:space="preserve">4、座椅高度：1120mm宽度：690mm 厚度：680mm                </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10</w:t>
            </w:r>
          </w:p>
        </w:tc>
        <w:tc>
          <w:tcPr>
            <w:tcW w:w="26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把</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 xml:space="preserve">　</w:t>
            </w:r>
          </w:p>
        </w:tc>
        <w:tc>
          <w:tcPr>
            <w:tcW w:w="20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r>
      <w:tr w:rsidR="00087412" w:rsidRPr="00087412" w:rsidTr="00087412">
        <w:trPr>
          <w:trHeight w:val="1999"/>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4</w:t>
            </w:r>
          </w:p>
        </w:tc>
        <w:tc>
          <w:tcPr>
            <w:tcW w:w="378"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发言台</w:t>
            </w:r>
          </w:p>
        </w:tc>
        <w:tc>
          <w:tcPr>
            <w:tcW w:w="3416"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left"/>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1、规格尺寸：厚度：520mm、前高度1170mm、宽度：700mm。</w:t>
            </w:r>
            <w:r w:rsidRPr="00087412">
              <w:rPr>
                <w:rFonts w:ascii="宋体" w:eastAsia="宋体" w:hAnsi="宋体" w:cs="宋体" w:hint="eastAsia"/>
                <w:color w:val="000000"/>
                <w:kern w:val="0"/>
                <w:sz w:val="24"/>
                <w:szCs w:val="24"/>
              </w:rPr>
              <w:br/>
              <w:t>2、台面贴木皮：选用优质胡桃木皮、木纹好，美观大方。</w:t>
            </w:r>
            <w:r w:rsidRPr="00087412">
              <w:rPr>
                <w:rFonts w:ascii="宋体" w:eastAsia="宋体" w:hAnsi="宋体" w:cs="宋体" w:hint="eastAsia"/>
                <w:color w:val="000000"/>
                <w:kern w:val="0"/>
                <w:sz w:val="24"/>
                <w:szCs w:val="24"/>
              </w:rPr>
              <w:br/>
              <w:t>3、基材：采用优质中密度纤维板。</w:t>
            </w:r>
            <w:proofErr w:type="gramStart"/>
            <w:r w:rsidRPr="00087412">
              <w:rPr>
                <w:rFonts w:ascii="宋体" w:eastAsia="宋体" w:hAnsi="宋体" w:cs="宋体" w:hint="eastAsia"/>
                <w:color w:val="000000"/>
                <w:kern w:val="0"/>
                <w:sz w:val="24"/>
                <w:szCs w:val="24"/>
              </w:rPr>
              <w:t>握钉力</w:t>
            </w:r>
            <w:proofErr w:type="gramEnd"/>
            <w:r w:rsidRPr="00087412">
              <w:rPr>
                <w:rFonts w:ascii="宋体" w:eastAsia="宋体" w:hAnsi="宋体" w:cs="宋体" w:hint="eastAsia"/>
                <w:color w:val="000000"/>
                <w:kern w:val="0"/>
                <w:sz w:val="24"/>
                <w:szCs w:val="24"/>
              </w:rPr>
              <w:t>强，经烤房高温烘干消毒，板材烘干后不易变形，再经防虫、防腐等化学处理，游离甲醇含量达E1标准。各项枝术指标均达国际标准。</w:t>
            </w:r>
            <w:r w:rsidRPr="00087412">
              <w:rPr>
                <w:rFonts w:ascii="宋体" w:eastAsia="宋体" w:hAnsi="宋体" w:cs="宋体" w:hint="eastAsia"/>
                <w:color w:val="000000"/>
                <w:kern w:val="0"/>
                <w:sz w:val="24"/>
                <w:szCs w:val="24"/>
              </w:rPr>
              <w:br/>
              <w:t xml:space="preserve">4、油漆：采用油性漆，均选用环保油漆，油漆（PV）成份为聚胺酯，可以第二次修补。漆油喷涂效果好，手感极佳，光滑平整、无沙痕、无气味等  。 </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1</w:t>
            </w:r>
          </w:p>
        </w:tc>
        <w:tc>
          <w:tcPr>
            <w:tcW w:w="26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proofErr w:type="gramStart"/>
            <w:r w:rsidRPr="00087412">
              <w:rPr>
                <w:rFonts w:ascii="宋体" w:eastAsia="宋体" w:hAnsi="宋体" w:cs="宋体" w:hint="eastAsia"/>
                <w:kern w:val="0"/>
                <w:sz w:val="24"/>
                <w:szCs w:val="24"/>
              </w:rPr>
              <w:t>个</w:t>
            </w:r>
            <w:proofErr w:type="gramEnd"/>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 xml:space="preserve">　</w:t>
            </w:r>
          </w:p>
        </w:tc>
        <w:tc>
          <w:tcPr>
            <w:tcW w:w="20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r>
      <w:tr w:rsidR="00087412" w:rsidRPr="00087412" w:rsidTr="00087412">
        <w:trPr>
          <w:trHeight w:val="3600"/>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5</w:t>
            </w:r>
          </w:p>
        </w:tc>
        <w:tc>
          <w:tcPr>
            <w:tcW w:w="378"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LED电子屏</w:t>
            </w:r>
          </w:p>
        </w:tc>
        <w:tc>
          <w:tcPr>
            <w:tcW w:w="3416"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left"/>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 xml:space="preserve">整屏分辨率：1216点*3200点=3891200点 </w:t>
            </w:r>
            <w:r w:rsidRPr="00087412">
              <w:rPr>
                <w:rFonts w:ascii="宋体" w:eastAsia="宋体" w:hAnsi="宋体" w:cs="宋体" w:hint="eastAsia"/>
                <w:color w:val="000000"/>
                <w:kern w:val="0"/>
                <w:sz w:val="24"/>
                <w:szCs w:val="24"/>
              </w:rPr>
              <w:br/>
              <w:t>显示尺寸面积：3.04m×8m= 24.32㎡</w:t>
            </w:r>
            <w:r w:rsidRPr="00087412">
              <w:rPr>
                <w:rFonts w:ascii="宋体" w:eastAsia="宋体" w:hAnsi="宋体" w:cs="宋体" w:hint="eastAsia"/>
                <w:color w:val="000000"/>
                <w:kern w:val="0"/>
                <w:sz w:val="24"/>
                <w:szCs w:val="24"/>
              </w:rPr>
              <w:br/>
              <w:t>含包边面积：3.14m×8.1m=25.434㎡</w:t>
            </w:r>
            <w:r w:rsidRPr="00087412">
              <w:rPr>
                <w:rFonts w:ascii="宋体" w:eastAsia="宋体" w:hAnsi="宋体" w:cs="宋体" w:hint="eastAsia"/>
                <w:color w:val="000000"/>
                <w:kern w:val="0"/>
                <w:sz w:val="24"/>
                <w:szCs w:val="24"/>
              </w:rPr>
              <w:br/>
              <w:t>1.像素间距：2.5mm，像素密度160000点㎡；</w:t>
            </w:r>
            <w:r w:rsidRPr="00087412">
              <w:rPr>
                <w:rFonts w:ascii="宋体" w:eastAsia="宋体" w:hAnsi="宋体" w:cs="宋体" w:hint="eastAsia"/>
                <w:color w:val="000000"/>
                <w:kern w:val="0"/>
                <w:sz w:val="24"/>
                <w:szCs w:val="24"/>
              </w:rPr>
              <w:br/>
              <w:t>2. ★像素构成：精选2121自主封装全彩灯珠；</w:t>
            </w:r>
            <w:r w:rsidRPr="00087412">
              <w:rPr>
                <w:rFonts w:ascii="宋体" w:eastAsia="宋体" w:hAnsi="宋体" w:cs="宋体" w:hint="eastAsia"/>
                <w:color w:val="000000"/>
                <w:kern w:val="0"/>
                <w:sz w:val="24"/>
                <w:szCs w:val="24"/>
              </w:rPr>
              <w:br/>
              <w:t>3.成像原理：LED主动发光；</w:t>
            </w:r>
            <w:r w:rsidRPr="00087412">
              <w:rPr>
                <w:rFonts w:ascii="宋体" w:eastAsia="宋体" w:hAnsi="宋体" w:cs="宋体" w:hint="eastAsia"/>
                <w:color w:val="000000"/>
                <w:kern w:val="0"/>
                <w:sz w:val="24"/>
                <w:szCs w:val="24"/>
              </w:rPr>
              <w:br/>
              <w:t xml:space="preserve">4.亮度：≥600 </w:t>
            </w:r>
            <w:proofErr w:type="spellStart"/>
            <w:r w:rsidRPr="00087412">
              <w:rPr>
                <w:rFonts w:ascii="宋体" w:eastAsia="宋体" w:hAnsi="宋体" w:cs="宋体" w:hint="eastAsia"/>
                <w:color w:val="000000"/>
                <w:kern w:val="0"/>
                <w:sz w:val="24"/>
                <w:szCs w:val="24"/>
              </w:rPr>
              <w:t>cd</w:t>
            </w:r>
            <w:proofErr w:type="spellEnd"/>
            <w:r w:rsidRPr="00087412">
              <w:rPr>
                <w:rFonts w:ascii="宋体" w:eastAsia="宋体" w:hAnsi="宋体" w:cs="宋体" w:hint="eastAsia"/>
                <w:color w:val="000000"/>
                <w:kern w:val="0"/>
                <w:sz w:val="24"/>
                <w:szCs w:val="24"/>
              </w:rPr>
              <w:t>/m²；</w:t>
            </w:r>
            <w:r w:rsidRPr="00087412">
              <w:rPr>
                <w:rFonts w:ascii="宋体" w:eastAsia="宋体" w:hAnsi="宋体" w:cs="宋体" w:hint="eastAsia"/>
                <w:color w:val="000000"/>
                <w:kern w:val="0"/>
                <w:sz w:val="24"/>
                <w:szCs w:val="24"/>
              </w:rPr>
              <w:br/>
              <w:t>5.水平视角：≥120°，垂直视角：≥120°；</w:t>
            </w:r>
            <w:r w:rsidRPr="00087412">
              <w:rPr>
                <w:rFonts w:ascii="宋体" w:eastAsia="宋体" w:hAnsi="宋体" w:cs="宋体" w:hint="eastAsia"/>
                <w:color w:val="000000"/>
                <w:kern w:val="0"/>
                <w:sz w:val="24"/>
                <w:szCs w:val="24"/>
              </w:rPr>
              <w:br/>
              <w:t>6.刷新频率≥1920Hz；</w:t>
            </w:r>
            <w:r w:rsidRPr="00087412">
              <w:rPr>
                <w:rFonts w:ascii="宋体" w:eastAsia="宋体" w:hAnsi="宋体" w:cs="宋体" w:hint="eastAsia"/>
                <w:color w:val="000000"/>
                <w:kern w:val="0"/>
                <w:sz w:val="24"/>
                <w:szCs w:val="24"/>
              </w:rPr>
              <w:br/>
              <w:t>7.扫描方式:1/32扫描；</w:t>
            </w:r>
            <w:r w:rsidRPr="00087412">
              <w:rPr>
                <w:rFonts w:ascii="宋体" w:eastAsia="宋体" w:hAnsi="宋体" w:cs="宋体" w:hint="eastAsia"/>
                <w:color w:val="000000"/>
                <w:kern w:val="0"/>
                <w:sz w:val="24"/>
                <w:szCs w:val="24"/>
              </w:rPr>
              <w:br/>
              <w:t>8.工作环境温度：-10℃至+40℃；</w:t>
            </w:r>
            <w:r w:rsidRPr="00087412">
              <w:rPr>
                <w:rFonts w:ascii="宋体" w:eastAsia="宋体" w:hAnsi="宋体" w:cs="宋体" w:hint="eastAsia"/>
                <w:color w:val="000000"/>
                <w:kern w:val="0"/>
                <w:sz w:val="24"/>
                <w:szCs w:val="24"/>
              </w:rPr>
              <w:br/>
              <w:t>9.工作环境湿度：10%～80%；</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25.4</w:t>
            </w:r>
          </w:p>
        </w:tc>
        <w:tc>
          <w:tcPr>
            <w:tcW w:w="26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平方</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 xml:space="preserve">　</w:t>
            </w:r>
          </w:p>
        </w:tc>
        <w:tc>
          <w:tcPr>
            <w:tcW w:w="20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r>
      <w:tr w:rsidR="00087412" w:rsidRPr="00087412" w:rsidTr="00087412">
        <w:trPr>
          <w:trHeight w:val="3642"/>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lastRenderedPageBreak/>
              <w:t>6</w:t>
            </w:r>
          </w:p>
        </w:tc>
        <w:tc>
          <w:tcPr>
            <w:tcW w:w="378"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供电电源</w:t>
            </w:r>
          </w:p>
        </w:tc>
        <w:tc>
          <w:tcPr>
            <w:tcW w:w="3416" w:type="pct"/>
            <w:tcBorders>
              <w:top w:val="nil"/>
              <w:left w:val="nil"/>
              <w:bottom w:val="nil"/>
              <w:right w:val="nil"/>
            </w:tcBorders>
            <w:shd w:val="clear" w:color="auto" w:fill="auto"/>
            <w:vAlign w:val="center"/>
            <w:hideMark/>
          </w:tcPr>
          <w:p w:rsidR="00087412" w:rsidRPr="00087412" w:rsidRDefault="00087412" w:rsidP="00087412">
            <w:pPr>
              <w:widowControl/>
              <w:jc w:val="left"/>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保护功能：输入欠压保护，过载保护，短路保护，过压保护。异常解除，自动恢复正常工作。</w:t>
            </w:r>
            <w:r w:rsidRPr="00087412">
              <w:rPr>
                <w:rFonts w:ascii="宋体" w:eastAsia="宋体" w:hAnsi="宋体" w:cs="宋体" w:hint="eastAsia"/>
                <w:color w:val="000000"/>
                <w:kern w:val="0"/>
                <w:sz w:val="24"/>
                <w:szCs w:val="24"/>
              </w:rPr>
              <w:br/>
              <w:t>输出功率：200W</w:t>
            </w:r>
            <w:r w:rsidRPr="00087412">
              <w:rPr>
                <w:rFonts w:ascii="宋体" w:eastAsia="宋体" w:hAnsi="宋体" w:cs="宋体" w:hint="eastAsia"/>
                <w:color w:val="000000"/>
                <w:kern w:val="0"/>
                <w:sz w:val="24"/>
                <w:szCs w:val="24"/>
              </w:rPr>
              <w:br/>
              <w:t>额定输入电压：200-240Vac</w:t>
            </w:r>
            <w:r w:rsidRPr="00087412">
              <w:rPr>
                <w:rFonts w:ascii="宋体" w:eastAsia="宋体" w:hAnsi="宋体" w:cs="宋体" w:hint="eastAsia"/>
                <w:color w:val="000000"/>
                <w:kern w:val="0"/>
                <w:sz w:val="24"/>
                <w:szCs w:val="24"/>
              </w:rPr>
              <w:br/>
              <w:t>输出电压：5V</w:t>
            </w:r>
            <w:r w:rsidRPr="00087412">
              <w:rPr>
                <w:rFonts w:ascii="宋体" w:eastAsia="宋体" w:hAnsi="宋体" w:cs="宋体" w:hint="eastAsia"/>
                <w:color w:val="000000"/>
                <w:kern w:val="0"/>
                <w:sz w:val="24"/>
                <w:szCs w:val="24"/>
              </w:rPr>
              <w:br/>
              <w:t>输出电流：0-40V</w:t>
            </w:r>
            <w:r w:rsidRPr="00087412">
              <w:rPr>
                <w:rFonts w:ascii="宋体" w:eastAsia="宋体" w:hAnsi="宋体" w:cs="宋体" w:hint="eastAsia"/>
                <w:color w:val="000000"/>
                <w:kern w:val="0"/>
                <w:sz w:val="24"/>
                <w:szCs w:val="24"/>
              </w:rPr>
              <w:br/>
              <w:t>稳压精度：±2%</w:t>
            </w:r>
            <w:r w:rsidRPr="00087412">
              <w:rPr>
                <w:rFonts w:ascii="宋体" w:eastAsia="宋体" w:hAnsi="宋体" w:cs="宋体" w:hint="eastAsia"/>
                <w:color w:val="000000"/>
                <w:kern w:val="0"/>
                <w:sz w:val="24"/>
                <w:szCs w:val="24"/>
              </w:rPr>
              <w:br/>
              <w:t>纹波及噪音：200mV</w:t>
            </w:r>
            <w:r w:rsidRPr="00087412">
              <w:rPr>
                <w:rFonts w:ascii="宋体" w:eastAsia="宋体" w:hAnsi="宋体" w:cs="宋体" w:hint="eastAsia"/>
                <w:color w:val="000000"/>
                <w:kern w:val="0"/>
                <w:sz w:val="24"/>
                <w:szCs w:val="24"/>
              </w:rPr>
              <w:br/>
              <w:t>输入电压范围：190-264Vac</w:t>
            </w:r>
            <w:r w:rsidRPr="00087412">
              <w:rPr>
                <w:rFonts w:ascii="宋体" w:eastAsia="宋体" w:hAnsi="宋体" w:cs="宋体" w:hint="eastAsia"/>
                <w:color w:val="000000"/>
                <w:kern w:val="0"/>
                <w:sz w:val="24"/>
                <w:szCs w:val="24"/>
              </w:rPr>
              <w:br/>
              <w:t>工作温度.湿度：-30+60℃</w:t>
            </w:r>
            <w:r w:rsidRPr="00087412">
              <w:rPr>
                <w:rFonts w:ascii="宋体" w:eastAsia="宋体" w:hAnsi="宋体" w:cs="宋体" w:hint="eastAsia"/>
                <w:color w:val="000000"/>
                <w:kern w:val="0"/>
                <w:sz w:val="24"/>
                <w:szCs w:val="24"/>
              </w:rPr>
              <w:br/>
              <w:t>储存温度：-40+80℃</w:t>
            </w:r>
            <w:r w:rsidRPr="00087412">
              <w:rPr>
                <w:rFonts w:ascii="宋体" w:eastAsia="宋体" w:hAnsi="宋体" w:cs="宋体" w:hint="eastAsia"/>
                <w:color w:val="000000"/>
                <w:kern w:val="0"/>
                <w:sz w:val="24"/>
                <w:szCs w:val="24"/>
              </w:rPr>
              <w:br/>
              <w:t>工作相对湿度：10～50% RH,无冷凝</w:t>
            </w:r>
          </w:p>
        </w:tc>
        <w:tc>
          <w:tcPr>
            <w:tcW w:w="282" w:type="pct"/>
            <w:tcBorders>
              <w:top w:val="nil"/>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1</w:t>
            </w:r>
          </w:p>
        </w:tc>
        <w:tc>
          <w:tcPr>
            <w:tcW w:w="26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台</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 xml:space="preserve">　</w:t>
            </w:r>
          </w:p>
        </w:tc>
        <w:tc>
          <w:tcPr>
            <w:tcW w:w="20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r>
      <w:tr w:rsidR="00087412" w:rsidRPr="00087412" w:rsidTr="00087412">
        <w:trPr>
          <w:trHeight w:val="4339"/>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7</w:t>
            </w:r>
          </w:p>
        </w:tc>
        <w:tc>
          <w:tcPr>
            <w:tcW w:w="378"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处理器</w:t>
            </w:r>
          </w:p>
        </w:tc>
        <w:tc>
          <w:tcPr>
            <w:tcW w:w="3416" w:type="pct"/>
            <w:tcBorders>
              <w:top w:val="single" w:sz="4" w:space="0" w:color="auto"/>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left"/>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单机最宽输出可达7680像素点，刷新率最高可达120Hz；</w:t>
            </w:r>
            <w:r w:rsidRPr="00087412">
              <w:rPr>
                <w:rFonts w:ascii="宋体" w:eastAsia="宋体" w:hAnsi="宋体" w:cs="宋体" w:hint="eastAsia"/>
                <w:color w:val="000000"/>
                <w:kern w:val="0"/>
                <w:sz w:val="24"/>
                <w:szCs w:val="24"/>
              </w:rPr>
              <w:br/>
              <w:t>四窗口输出：单</w:t>
            </w:r>
            <w:proofErr w:type="gramStart"/>
            <w:r w:rsidRPr="00087412">
              <w:rPr>
                <w:rFonts w:ascii="宋体" w:eastAsia="宋体" w:hAnsi="宋体" w:cs="宋体" w:hint="eastAsia"/>
                <w:color w:val="000000"/>
                <w:kern w:val="0"/>
                <w:sz w:val="24"/>
                <w:szCs w:val="24"/>
              </w:rPr>
              <w:t>拼模式</w:t>
            </w:r>
            <w:proofErr w:type="gramEnd"/>
            <w:r w:rsidRPr="00087412">
              <w:rPr>
                <w:rFonts w:ascii="宋体" w:eastAsia="宋体" w:hAnsi="宋体" w:cs="宋体" w:hint="eastAsia"/>
                <w:color w:val="000000"/>
                <w:kern w:val="0"/>
                <w:sz w:val="24"/>
                <w:szCs w:val="24"/>
              </w:rPr>
              <w:t>下，单个输出口可支持4个独立画面，画面大小、位置任意调整；</w:t>
            </w:r>
            <w:r w:rsidRPr="00087412">
              <w:rPr>
                <w:rFonts w:ascii="宋体" w:eastAsia="宋体" w:hAnsi="宋体" w:cs="宋体" w:hint="eastAsia"/>
                <w:color w:val="000000"/>
                <w:kern w:val="0"/>
                <w:sz w:val="24"/>
                <w:szCs w:val="24"/>
              </w:rPr>
              <w:br/>
              <w:t>支持快速点屏功能：内置开机向导可按操作快速点屏，并有快捷的自动拼接及快速拼接设置；</w:t>
            </w:r>
            <w:r w:rsidRPr="00087412">
              <w:rPr>
                <w:rFonts w:ascii="宋体" w:eastAsia="宋体" w:hAnsi="宋体" w:cs="宋体" w:hint="eastAsia"/>
                <w:color w:val="000000"/>
                <w:kern w:val="0"/>
                <w:sz w:val="24"/>
                <w:szCs w:val="24"/>
              </w:rPr>
              <w:br/>
            </w:r>
            <w:proofErr w:type="gramStart"/>
            <w:r w:rsidRPr="00087412">
              <w:rPr>
                <w:rFonts w:ascii="宋体" w:eastAsia="宋体" w:hAnsi="宋体" w:cs="宋体" w:hint="eastAsia"/>
                <w:color w:val="000000"/>
                <w:kern w:val="0"/>
                <w:sz w:val="24"/>
                <w:szCs w:val="24"/>
              </w:rPr>
              <w:t>支持预监切换</w:t>
            </w:r>
            <w:proofErr w:type="gramEnd"/>
            <w:r w:rsidRPr="00087412">
              <w:rPr>
                <w:rFonts w:ascii="宋体" w:eastAsia="宋体" w:hAnsi="宋体" w:cs="宋体" w:hint="eastAsia"/>
                <w:color w:val="000000"/>
                <w:kern w:val="0"/>
                <w:sz w:val="24"/>
                <w:szCs w:val="24"/>
              </w:rPr>
              <w:t>功能：实现三画面与</w:t>
            </w:r>
            <w:proofErr w:type="gramStart"/>
            <w:r w:rsidRPr="00087412">
              <w:rPr>
                <w:rFonts w:ascii="宋体" w:eastAsia="宋体" w:hAnsi="宋体" w:cs="宋体" w:hint="eastAsia"/>
                <w:color w:val="000000"/>
                <w:kern w:val="0"/>
                <w:sz w:val="24"/>
                <w:szCs w:val="24"/>
              </w:rPr>
              <w:t>一</w:t>
            </w:r>
            <w:proofErr w:type="gramEnd"/>
            <w:r w:rsidRPr="00087412">
              <w:rPr>
                <w:rFonts w:ascii="宋体" w:eastAsia="宋体" w:hAnsi="宋体" w:cs="宋体" w:hint="eastAsia"/>
                <w:color w:val="000000"/>
                <w:kern w:val="0"/>
                <w:sz w:val="24"/>
                <w:szCs w:val="24"/>
              </w:rPr>
              <w:t>画面之间淡入淡出；</w:t>
            </w:r>
            <w:r w:rsidRPr="00087412">
              <w:rPr>
                <w:rFonts w:ascii="宋体" w:eastAsia="宋体" w:hAnsi="宋体" w:cs="宋体" w:hint="eastAsia"/>
                <w:color w:val="000000"/>
                <w:kern w:val="0"/>
                <w:sz w:val="24"/>
                <w:szCs w:val="24"/>
              </w:rPr>
              <w:br/>
              <w:t>固定输入信号支持：DVI*2、HDMI*2、DP 1.1*1；可扩展输入信号选择：VGA/SDI(SD-SDI、HD-SDI、3G-SDI)/DVI/DP/HDMI/USB，多种扩展输入模块；</w:t>
            </w:r>
            <w:r w:rsidRPr="00087412">
              <w:rPr>
                <w:rFonts w:ascii="宋体" w:eastAsia="宋体" w:hAnsi="宋体" w:cs="宋体" w:hint="eastAsia"/>
                <w:color w:val="000000"/>
                <w:kern w:val="0"/>
                <w:sz w:val="24"/>
                <w:szCs w:val="24"/>
              </w:rPr>
              <w:br/>
              <w:t>其中：DP及扩展的HDMI支持4K×2K，满足大分辨率点对点显示要求；</w:t>
            </w:r>
            <w:r w:rsidRPr="00087412">
              <w:rPr>
                <w:rFonts w:ascii="宋体" w:eastAsia="宋体" w:hAnsi="宋体" w:cs="宋体" w:hint="eastAsia"/>
                <w:color w:val="000000"/>
                <w:kern w:val="0"/>
                <w:sz w:val="24"/>
                <w:szCs w:val="24"/>
              </w:rPr>
              <w:br/>
              <w:t>支持信号无缝切换功能：内置混合矩阵输入，7路输入之间无缝切换；</w:t>
            </w:r>
            <w:r w:rsidRPr="00087412">
              <w:rPr>
                <w:rFonts w:ascii="宋体" w:eastAsia="宋体" w:hAnsi="宋体" w:cs="宋体" w:hint="eastAsia"/>
                <w:color w:val="000000"/>
                <w:kern w:val="0"/>
                <w:sz w:val="24"/>
                <w:szCs w:val="24"/>
              </w:rPr>
              <w:br/>
              <w:t>裁剪显示功能：支持根据像素位置任意裁剪输入信号的部分画面，并在显示终端上进行放大显示，支持信号去黑边；</w:t>
            </w:r>
            <w:r w:rsidRPr="00087412">
              <w:rPr>
                <w:rFonts w:ascii="宋体" w:eastAsia="宋体" w:hAnsi="宋体" w:cs="宋体" w:hint="eastAsia"/>
                <w:color w:val="000000"/>
                <w:kern w:val="0"/>
                <w:sz w:val="24"/>
                <w:szCs w:val="24"/>
              </w:rPr>
              <w:br/>
              <w:t>支持输出图像调整功能：可对图像进行亮度、Gamma、对比度、饱和度、色相、锐度、色温进行调整，优化显示效果；</w:t>
            </w:r>
            <w:r w:rsidRPr="00087412">
              <w:rPr>
                <w:rFonts w:ascii="宋体" w:eastAsia="宋体" w:hAnsi="宋体" w:cs="宋体" w:hint="eastAsia"/>
                <w:color w:val="000000"/>
                <w:kern w:val="0"/>
                <w:sz w:val="24"/>
                <w:szCs w:val="24"/>
              </w:rPr>
              <w:br/>
              <w:t>输入通道具有EDID管理功能，用户可自定义非标准的输入分辨率，输出通道支持标准分辨率输出和自定义输出分辨率两种，满足点对点的使用要求；</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1</w:t>
            </w:r>
          </w:p>
        </w:tc>
        <w:tc>
          <w:tcPr>
            <w:tcW w:w="26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台</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 xml:space="preserve">　</w:t>
            </w:r>
          </w:p>
        </w:tc>
        <w:tc>
          <w:tcPr>
            <w:tcW w:w="20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r>
      <w:tr w:rsidR="00087412" w:rsidRPr="00087412" w:rsidTr="00087412">
        <w:trPr>
          <w:trHeight w:val="1699"/>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lastRenderedPageBreak/>
              <w:t>8</w:t>
            </w:r>
          </w:p>
        </w:tc>
        <w:tc>
          <w:tcPr>
            <w:tcW w:w="378"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同步控制系统-发送卡</w:t>
            </w:r>
          </w:p>
        </w:tc>
        <w:tc>
          <w:tcPr>
            <w:tcW w:w="3416"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left"/>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发送卡支持音频传输；</w:t>
            </w:r>
            <w:r w:rsidRPr="00087412">
              <w:rPr>
                <w:rFonts w:ascii="宋体" w:eastAsia="宋体" w:hAnsi="宋体" w:cs="宋体" w:hint="eastAsia"/>
                <w:color w:val="000000"/>
                <w:kern w:val="0"/>
                <w:sz w:val="24"/>
                <w:szCs w:val="24"/>
              </w:rPr>
              <w:br/>
              <w:t>支持发送卡名称在线命名，方便在多张发送卡使用时带</w:t>
            </w:r>
            <w:proofErr w:type="gramStart"/>
            <w:r w:rsidRPr="00087412">
              <w:rPr>
                <w:rFonts w:ascii="宋体" w:eastAsia="宋体" w:hAnsi="宋体" w:cs="宋体" w:hint="eastAsia"/>
                <w:color w:val="000000"/>
                <w:kern w:val="0"/>
                <w:sz w:val="24"/>
                <w:szCs w:val="24"/>
              </w:rPr>
              <w:t>载区域</w:t>
            </w:r>
            <w:proofErr w:type="gramEnd"/>
            <w:r w:rsidRPr="00087412">
              <w:rPr>
                <w:rFonts w:ascii="宋体" w:eastAsia="宋体" w:hAnsi="宋体" w:cs="宋体" w:hint="eastAsia"/>
                <w:color w:val="000000"/>
                <w:kern w:val="0"/>
                <w:sz w:val="24"/>
                <w:szCs w:val="24"/>
              </w:rPr>
              <w:t>的查看；</w:t>
            </w:r>
            <w:r w:rsidRPr="00087412">
              <w:rPr>
                <w:rFonts w:ascii="宋体" w:eastAsia="宋体" w:hAnsi="宋体" w:cs="宋体" w:hint="eastAsia"/>
                <w:color w:val="000000"/>
                <w:kern w:val="0"/>
                <w:sz w:val="24"/>
                <w:szCs w:val="24"/>
              </w:rPr>
              <w:br/>
              <w:t>发送卡支持多种分辨率，自定义分辨率；</w:t>
            </w:r>
            <w:r w:rsidRPr="00087412">
              <w:rPr>
                <w:rFonts w:ascii="宋体" w:eastAsia="宋体" w:hAnsi="宋体" w:cs="宋体" w:hint="eastAsia"/>
                <w:color w:val="000000"/>
                <w:kern w:val="0"/>
                <w:sz w:val="24"/>
                <w:szCs w:val="24"/>
              </w:rPr>
              <w:br/>
              <w:t>支持发送卡和接收卡版本在线查看，支持在线升级；</w:t>
            </w:r>
            <w:r w:rsidRPr="00087412">
              <w:rPr>
                <w:rFonts w:ascii="宋体" w:eastAsia="宋体" w:hAnsi="宋体" w:cs="宋体" w:hint="eastAsia"/>
                <w:color w:val="000000"/>
                <w:kern w:val="0"/>
                <w:sz w:val="24"/>
                <w:szCs w:val="24"/>
              </w:rPr>
              <w:br/>
              <w:t>集成发送卡、视频处理器为一体的设备；</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1</w:t>
            </w:r>
          </w:p>
        </w:tc>
        <w:tc>
          <w:tcPr>
            <w:tcW w:w="26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台</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 xml:space="preserve">　</w:t>
            </w:r>
          </w:p>
        </w:tc>
        <w:tc>
          <w:tcPr>
            <w:tcW w:w="20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r>
      <w:tr w:rsidR="00087412" w:rsidRPr="00087412" w:rsidTr="00087412">
        <w:trPr>
          <w:trHeight w:val="3079"/>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9</w:t>
            </w:r>
          </w:p>
        </w:tc>
        <w:tc>
          <w:tcPr>
            <w:tcW w:w="378"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接收卡</w:t>
            </w:r>
          </w:p>
        </w:tc>
        <w:tc>
          <w:tcPr>
            <w:tcW w:w="3416" w:type="pct"/>
            <w:tcBorders>
              <w:top w:val="nil"/>
              <w:left w:val="nil"/>
              <w:bottom w:val="nil"/>
              <w:right w:val="nil"/>
            </w:tcBorders>
            <w:shd w:val="clear" w:color="auto" w:fill="auto"/>
            <w:vAlign w:val="center"/>
            <w:hideMark/>
          </w:tcPr>
          <w:p w:rsidR="00087412" w:rsidRPr="00087412" w:rsidRDefault="00087412" w:rsidP="00087412">
            <w:pPr>
              <w:widowControl/>
              <w:jc w:val="left"/>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 xml:space="preserve">集成 16个 75E 接口，无须再配转接板 </w:t>
            </w:r>
            <w:r w:rsidRPr="00087412">
              <w:rPr>
                <w:rFonts w:ascii="宋体" w:eastAsia="宋体" w:hAnsi="宋体" w:cs="宋体" w:hint="eastAsia"/>
                <w:color w:val="000000"/>
                <w:kern w:val="0"/>
                <w:sz w:val="24"/>
                <w:szCs w:val="24"/>
              </w:rPr>
              <w:br/>
              <w:t xml:space="preserve">支持 32 组 RGB 信号并行输出 </w:t>
            </w:r>
            <w:r w:rsidRPr="00087412">
              <w:rPr>
                <w:rFonts w:ascii="宋体" w:eastAsia="宋体" w:hAnsi="宋体" w:cs="宋体" w:hint="eastAsia"/>
                <w:color w:val="000000"/>
                <w:kern w:val="0"/>
                <w:sz w:val="24"/>
                <w:szCs w:val="24"/>
              </w:rPr>
              <w:br/>
              <w:t xml:space="preserve">单卡可带载 128K像素点 </w:t>
            </w:r>
            <w:r w:rsidRPr="00087412">
              <w:rPr>
                <w:rFonts w:ascii="宋体" w:eastAsia="宋体" w:hAnsi="宋体" w:cs="宋体" w:hint="eastAsia"/>
                <w:color w:val="000000"/>
                <w:kern w:val="0"/>
                <w:sz w:val="24"/>
                <w:szCs w:val="24"/>
              </w:rPr>
              <w:br/>
              <w:t xml:space="preserve">常规芯片高刷新、高亮度、高灰度 </w:t>
            </w:r>
            <w:r w:rsidRPr="00087412">
              <w:rPr>
                <w:rFonts w:ascii="宋体" w:eastAsia="宋体" w:hAnsi="宋体" w:cs="宋体" w:hint="eastAsia"/>
                <w:color w:val="000000"/>
                <w:kern w:val="0"/>
                <w:sz w:val="24"/>
                <w:szCs w:val="24"/>
              </w:rPr>
              <w:br/>
              <w:t>支持接收卡</w:t>
            </w:r>
            <w:proofErr w:type="gramStart"/>
            <w:r w:rsidRPr="00087412">
              <w:rPr>
                <w:rFonts w:ascii="宋体" w:eastAsia="宋体" w:hAnsi="宋体" w:cs="宋体" w:hint="eastAsia"/>
                <w:color w:val="000000"/>
                <w:kern w:val="0"/>
                <w:sz w:val="24"/>
                <w:szCs w:val="24"/>
              </w:rPr>
              <w:t>参数回读</w:t>
            </w:r>
            <w:proofErr w:type="gramEnd"/>
            <w:r w:rsidRPr="00087412">
              <w:rPr>
                <w:rFonts w:ascii="宋体" w:eastAsia="宋体" w:hAnsi="宋体" w:cs="宋体" w:hint="eastAsia"/>
                <w:color w:val="000000"/>
                <w:kern w:val="0"/>
                <w:sz w:val="24"/>
                <w:szCs w:val="24"/>
              </w:rPr>
              <w:t xml:space="preserve"> </w:t>
            </w:r>
            <w:r w:rsidRPr="00087412">
              <w:rPr>
                <w:rFonts w:ascii="宋体" w:eastAsia="宋体" w:hAnsi="宋体" w:cs="宋体" w:hint="eastAsia"/>
                <w:color w:val="000000"/>
                <w:kern w:val="0"/>
                <w:sz w:val="24"/>
                <w:szCs w:val="24"/>
              </w:rPr>
              <w:br/>
              <w:t xml:space="preserve">具有网线热备份功能 </w:t>
            </w:r>
            <w:r w:rsidRPr="00087412">
              <w:rPr>
                <w:rFonts w:ascii="宋体" w:eastAsia="宋体" w:hAnsi="宋体" w:cs="宋体" w:hint="eastAsia"/>
                <w:color w:val="000000"/>
                <w:kern w:val="0"/>
                <w:sz w:val="24"/>
                <w:szCs w:val="24"/>
              </w:rPr>
              <w:br/>
              <w:t xml:space="preserve">支持亮度、色度逐点校正 </w:t>
            </w:r>
            <w:r w:rsidRPr="00087412">
              <w:rPr>
                <w:rFonts w:ascii="宋体" w:eastAsia="宋体" w:hAnsi="宋体" w:cs="宋体" w:hint="eastAsia"/>
                <w:color w:val="000000"/>
                <w:kern w:val="0"/>
                <w:sz w:val="24"/>
                <w:szCs w:val="24"/>
              </w:rPr>
              <w:br/>
              <w:t xml:space="preserve">支持接收卡预存画面 </w:t>
            </w:r>
            <w:r w:rsidRPr="00087412">
              <w:rPr>
                <w:rFonts w:ascii="宋体" w:eastAsia="宋体" w:hAnsi="宋体" w:cs="宋体" w:hint="eastAsia"/>
                <w:color w:val="000000"/>
                <w:kern w:val="0"/>
                <w:sz w:val="24"/>
                <w:szCs w:val="24"/>
              </w:rPr>
              <w:br/>
              <w:t xml:space="preserve">支持显示屏任意角度旋转（需定制） </w:t>
            </w:r>
            <w:r w:rsidRPr="00087412">
              <w:rPr>
                <w:rFonts w:ascii="宋体" w:eastAsia="宋体" w:hAnsi="宋体" w:cs="宋体" w:hint="eastAsia"/>
                <w:color w:val="000000"/>
                <w:kern w:val="0"/>
                <w:sz w:val="24"/>
                <w:szCs w:val="24"/>
              </w:rPr>
              <w:br/>
              <w:t>支持所有接收卡参数监控功能</w:t>
            </w:r>
          </w:p>
        </w:tc>
        <w:tc>
          <w:tcPr>
            <w:tcW w:w="282" w:type="pct"/>
            <w:tcBorders>
              <w:top w:val="nil"/>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1</w:t>
            </w:r>
          </w:p>
        </w:tc>
        <w:tc>
          <w:tcPr>
            <w:tcW w:w="26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块</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 xml:space="preserve">　</w:t>
            </w:r>
          </w:p>
        </w:tc>
        <w:tc>
          <w:tcPr>
            <w:tcW w:w="20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r>
      <w:tr w:rsidR="00087412" w:rsidRPr="00087412" w:rsidTr="00087412">
        <w:trPr>
          <w:trHeight w:val="1099"/>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10</w:t>
            </w:r>
          </w:p>
        </w:tc>
        <w:tc>
          <w:tcPr>
            <w:tcW w:w="378"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LED大屏幕钢结构</w:t>
            </w:r>
          </w:p>
        </w:tc>
        <w:tc>
          <w:tcPr>
            <w:tcW w:w="3416" w:type="pct"/>
            <w:tcBorders>
              <w:top w:val="single" w:sz="4" w:space="0" w:color="auto"/>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left"/>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精准定位钢结构、主材全部采用Q235B镀锌钢构件、整体架构设计合理，整体厚度适中。</w:t>
            </w:r>
            <w:r w:rsidRPr="00087412">
              <w:rPr>
                <w:rFonts w:ascii="宋体" w:eastAsia="宋体" w:hAnsi="宋体" w:cs="宋体" w:hint="eastAsia"/>
                <w:color w:val="000000"/>
                <w:kern w:val="0"/>
                <w:sz w:val="24"/>
                <w:szCs w:val="24"/>
              </w:rPr>
              <w:br/>
              <w:t>不影响室内装修装饰。</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1</w:t>
            </w:r>
          </w:p>
        </w:tc>
        <w:tc>
          <w:tcPr>
            <w:tcW w:w="26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项</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 xml:space="preserve">　</w:t>
            </w:r>
          </w:p>
        </w:tc>
        <w:tc>
          <w:tcPr>
            <w:tcW w:w="20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r>
      <w:tr w:rsidR="00087412" w:rsidRPr="00087412" w:rsidTr="00087412">
        <w:trPr>
          <w:trHeight w:val="960"/>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11</w:t>
            </w:r>
          </w:p>
        </w:tc>
        <w:tc>
          <w:tcPr>
            <w:tcW w:w="378"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LED</w:t>
            </w:r>
            <w:proofErr w:type="gramStart"/>
            <w:r w:rsidRPr="00087412">
              <w:rPr>
                <w:rFonts w:ascii="宋体" w:eastAsia="宋体" w:hAnsi="宋体" w:cs="宋体" w:hint="eastAsia"/>
                <w:kern w:val="0"/>
                <w:sz w:val="24"/>
                <w:szCs w:val="24"/>
              </w:rPr>
              <w:t>屏周围</w:t>
            </w:r>
            <w:proofErr w:type="gramEnd"/>
            <w:r w:rsidRPr="00087412">
              <w:rPr>
                <w:rFonts w:ascii="宋体" w:eastAsia="宋体" w:hAnsi="宋体" w:cs="宋体" w:hint="eastAsia"/>
                <w:kern w:val="0"/>
                <w:sz w:val="24"/>
                <w:szCs w:val="24"/>
              </w:rPr>
              <w:t>装饰</w:t>
            </w:r>
          </w:p>
        </w:tc>
        <w:tc>
          <w:tcPr>
            <w:tcW w:w="3416"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left"/>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黑色钛合金包边，周围二次装修，美观，大方。</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1</w:t>
            </w:r>
          </w:p>
        </w:tc>
        <w:tc>
          <w:tcPr>
            <w:tcW w:w="26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项</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 xml:space="preserve">　</w:t>
            </w:r>
          </w:p>
        </w:tc>
        <w:tc>
          <w:tcPr>
            <w:tcW w:w="20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r>
      <w:tr w:rsidR="00087412" w:rsidRPr="00087412" w:rsidTr="00087412">
        <w:trPr>
          <w:trHeight w:val="525"/>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12</w:t>
            </w:r>
          </w:p>
        </w:tc>
        <w:tc>
          <w:tcPr>
            <w:tcW w:w="378"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PLC配电柜</w:t>
            </w:r>
          </w:p>
        </w:tc>
        <w:tc>
          <w:tcPr>
            <w:tcW w:w="3416"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left"/>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输入：三相五线制供电，额定容量≥30KW/H</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1</w:t>
            </w:r>
          </w:p>
        </w:tc>
        <w:tc>
          <w:tcPr>
            <w:tcW w:w="26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台</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 xml:space="preserve">　</w:t>
            </w:r>
          </w:p>
        </w:tc>
        <w:tc>
          <w:tcPr>
            <w:tcW w:w="20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r>
      <w:tr w:rsidR="00087412" w:rsidRPr="00087412" w:rsidTr="00087412">
        <w:trPr>
          <w:trHeight w:val="735"/>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13</w:t>
            </w:r>
          </w:p>
        </w:tc>
        <w:tc>
          <w:tcPr>
            <w:tcW w:w="378"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供电布线、数据线</w:t>
            </w:r>
          </w:p>
        </w:tc>
        <w:tc>
          <w:tcPr>
            <w:tcW w:w="3416"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left"/>
              <w:rPr>
                <w:rFonts w:ascii="宋体" w:eastAsia="宋体" w:hAnsi="宋体" w:cs="宋体"/>
                <w:color w:val="000000"/>
                <w:kern w:val="0"/>
                <w:sz w:val="24"/>
                <w:szCs w:val="24"/>
              </w:rPr>
            </w:pPr>
            <w:proofErr w:type="gramStart"/>
            <w:r w:rsidRPr="00087412">
              <w:rPr>
                <w:rFonts w:ascii="宋体" w:eastAsia="宋体" w:hAnsi="宋体" w:cs="宋体" w:hint="eastAsia"/>
                <w:color w:val="000000"/>
                <w:kern w:val="0"/>
                <w:sz w:val="24"/>
                <w:szCs w:val="24"/>
              </w:rPr>
              <w:t>国标超</w:t>
            </w:r>
            <w:proofErr w:type="gramEnd"/>
            <w:r w:rsidRPr="00087412">
              <w:rPr>
                <w:rFonts w:ascii="宋体" w:eastAsia="宋体" w:hAnsi="宋体" w:cs="宋体" w:hint="eastAsia"/>
                <w:color w:val="000000"/>
                <w:kern w:val="0"/>
                <w:sz w:val="24"/>
                <w:szCs w:val="24"/>
              </w:rPr>
              <w:t>6类网线线缆双铺设、国标电缆线</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1</w:t>
            </w:r>
          </w:p>
        </w:tc>
        <w:tc>
          <w:tcPr>
            <w:tcW w:w="26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项</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 xml:space="preserve">　</w:t>
            </w:r>
          </w:p>
        </w:tc>
        <w:tc>
          <w:tcPr>
            <w:tcW w:w="20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r>
      <w:tr w:rsidR="00087412" w:rsidRPr="00087412" w:rsidTr="00087412">
        <w:trPr>
          <w:trHeight w:val="4159"/>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lastRenderedPageBreak/>
              <w:t>14</w:t>
            </w:r>
          </w:p>
        </w:tc>
        <w:tc>
          <w:tcPr>
            <w:tcW w:w="378"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proofErr w:type="gramStart"/>
            <w:r w:rsidRPr="00087412">
              <w:rPr>
                <w:rFonts w:ascii="宋体" w:eastAsia="宋体" w:hAnsi="宋体" w:cs="宋体" w:hint="eastAsia"/>
                <w:kern w:val="0"/>
                <w:sz w:val="24"/>
                <w:szCs w:val="24"/>
              </w:rPr>
              <w:t>主扩声</w:t>
            </w:r>
            <w:proofErr w:type="gramEnd"/>
            <w:r w:rsidRPr="00087412">
              <w:rPr>
                <w:rFonts w:ascii="宋体" w:eastAsia="宋体" w:hAnsi="宋体" w:cs="宋体" w:hint="eastAsia"/>
                <w:kern w:val="0"/>
                <w:sz w:val="24"/>
                <w:szCs w:val="24"/>
              </w:rPr>
              <w:t>音箱</w:t>
            </w:r>
          </w:p>
        </w:tc>
        <w:tc>
          <w:tcPr>
            <w:tcW w:w="3416"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left"/>
              <w:rPr>
                <w:rFonts w:ascii="宋体" w:eastAsia="宋体" w:hAnsi="宋体" w:cs="宋体"/>
                <w:color w:val="000000"/>
                <w:kern w:val="0"/>
                <w:sz w:val="24"/>
                <w:szCs w:val="24"/>
              </w:rPr>
            </w:pPr>
            <w:proofErr w:type="gramStart"/>
            <w:r w:rsidRPr="00087412">
              <w:rPr>
                <w:rFonts w:ascii="宋体" w:eastAsia="宋体" w:hAnsi="宋体" w:cs="宋体" w:hint="eastAsia"/>
                <w:color w:val="000000"/>
                <w:kern w:val="0"/>
                <w:sz w:val="24"/>
                <w:szCs w:val="24"/>
              </w:rPr>
              <w:t>高端钕磁单元</w:t>
            </w:r>
            <w:proofErr w:type="gramEnd"/>
            <w:r w:rsidRPr="00087412">
              <w:rPr>
                <w:rFonts w:ascii="宋体" w:eastAsia="宋体" w:hAnsi="宋体" w:cs="宋体" w:hint="eastAsia"/>
                <w:color w:val="000000"/>
                <w:kern w:val="0"/>
                <w:sz w:val="24"/>
                <w:szCs w:val="24"/>
              </w:rPr>
              <w:t>，单15"</w:t>
            </w:r>
            <w:proofErr w:type="gramStart"/>
            <w:r w:rsidRPr="00087412">
              <w:rPr>
                <w:rFonts w:ascii="宋体" w:eastAsia="宋体" w:hAnsi="宋体" w:cs="宋体" w:hint="eastAsia"/>
                <w:color w:val="000000"/>
                <w:kern w:val="0"/>
                <w:sz w:val="24"/>
                <w:szCs w:val="24"/>
              </w:rPr>
              <w:t>全频后导</w:t>
            </w:r>
            <w:proofErr w:type="gramEnd"/>
            <w:r w:rsidRPr="00087412">
              <w:rPr>
                <w:rFonts w:ascii="宋体" w:eastAsia="宋体" w:hAnsi="宋体" w:cs="宋体" w:hint="eastAsia"/>
                <w:color w:val="000000"/>
                <w:kern w:val="0"/>
                <w:sz w:val="24"/>
                <w:szCs w:val="24"/>
              </w:rPr>
              <w:t>高端娱乐音箱  1个布边低音</w:t>
            </w:r>
            <w:proofErr w:type="gramStart"/>
            <w:r w:rsidRPr="00087412">
              <w:rPr>
                <w:rFonts w:ascii="宋体" w:eastAsia="宋体" w:hAnsi="宋体" w:cs="宋体" w:hint="eastAsia"/>
                <w:color w:val="000000"/>
                <w:kern w:val="0"/>
                <w:sz w:val="24"/>
                <w:szCs w:val="24"/>
              </w:rPr>
              <w:t>单元钕磁</w:t>
            </w:r>
            <w:proofErr w:type="gramEnd"/>
            <w:r w:rsidRPr="00087412">
              <w:rPr>
                <w:rFonts w:ascii="宋体" w:eastAsia="宋体" w:hAnsi="宋体" w:cs="宋体" w:hint="eastAsia"/>
                <w:color w:val="000000"/>
                <w:kern w:val="0"/>
                <w:sz w:val="24"/>
                <w:szCs w:val="24"/>
              </w:rPr>
              <w:t>75芯，1个振膜压缩高分子膜高音170磁75</w:t>
            </w:r>
            <w:proofErr w:type="gramStart"/>
            <w:r w:rsidRPr="00087412">
              <w:rPr>
                <w:rFonts w:ascii="宋体" w:eastAsia="宋体" w:hAnsi="宋体" w:cs="宋体" w:hint="eastAsia"/>
                <w:color w:val="000000"/>
                <w:kern w:val="0"/>
                <w:sz w:val="24"/>
                <w:szCs w:val="24"/>
              </w:rPr>
              <w:t>芯系</w:t>
            </w:r>
            <w:proofErr w:type="gramEnd"/>
            <w:r w:rsidRPr="00087412">
              <w:rPr>
                <w:rFonts w:ascii="宋体" w:eastAsia="宋体" w:hAnsi="宋体" w:cs="宋体" w:hint="eastAsia"/>
                <w:color w:val="000000"/>
                <w:kern w:val="0"/>
                <w:sz w:val="24"/>
                <w:szCs w:val="24"/>
              </w:rPr>
              <w:t xml:space="preserve">    统：  无源2分频系统</w:t>
            </w:r>
            <w:r w:rsidRPr="00087412">
              <w:rPr>
                <w:rFonts w:ascii="宋体" w:eastAsia="宋体" w:hAnsi="宋体" w:cs="宋体" w:hint="eastAsia"/>
                <w:color w:val="000000"/>
                <w:kern w:val="0"/>
                <w:sz w:val="24"/>
                <w:szCs w:val="24"/>
              </w:rPr>
              <w:br/>
              <w:t>频率响应：  42Hz-18KHz(±3dB)/38Hz-20KHz(±10dB)</w:t>
            </w:r>
            <w:r w:rsidRPr="00087412">
              <w:rPr>
                <w:rFonts w:ascii="宋体" w:eastAsia="宋体" w:hAnsi="宋体" w:cs="宋体" w:hint="eastAsia"/>
                <w:color w:val="000000"/>
                <w:kern w:val="0"/>
                <w:sz w:val="24"/>
                <w:szCs w:val="24"/>
              </w:rPr>
              <w:br/>
              <w:t>高    音：  1*1.5"(38mm喉口)/3"(75mm音圈)高分子振膜压缩单元</w:t>
            </w:r>
            <w:r w:rsidRPr="00087412">
              <w:rPr>
                <w:rFonts w:ascii="宋体" w:eastAsia="宋体" w:hAnsi="宋体" w:cs="宋体" w:hint="eastAsia"/>
                <w:color w:val="000000"/>
                <w:kern w:val="0"/>
                <w:sz w:val="24"/>
                <w:szCs w:val="24"/>
              </w:rPr>
              <w:br/>
              <w:t>低    音：  1*15"(381mm)/3"(75mm音圈)</w:t>
            </w:r>
            <w:proofErr w:type="gramStart"/>
            <w:r w:rsidRPr="00087412">
              <w:rPr>
                <w:rFonts w:ascii="宋体" w:eastAsia="宋体" w:hAnsi="宋体" w:cs="宋体" w:hint="eastAsia"/>
                <w:color w:val="000000"/>
                <w:kern w:val="0"/>
                <w:sz w:val="24"/>
                <w:szCs w:val="24"/>
              </w:rPr>
              <w:t>布边钕磁低音</w:t>
            </w:r>
            <w:proofErr w:type="gramEnd"/>
            <w:r w:rsidRPr="00087412">
              <w:rPr>
                <w:rFonts w:ascii="宋体" w:eastAsia="宋体" w:hAnsi="宋体" w:cs="宋体" w:hint="eastAsia"/>
                <w:color w:val="000000"/>
                <w:kern w:val="0"/>
                <w:sz w:val="24"/>
                <w:szCs w:val="24"/>
              </w:rPr>
              <w:t>单元</w:t>
            </w:r>
            <w:r w:rsidRPr="00087412">
              <w:rPr>
                <w:rFonts w:ascii="宋体" w:eastAsia="宋体" w:hAnsi="宋体" w:cs="宋体" w:hint="eastAsia"/>
                <w:color w:val="000000"/>
                <w:kern w:val="0"/>
                <w:sz w:val="24"/>
                <w:szCs w:val="24"/>
              </w:rPr>
              <w:br/>
              <w:t xml:space="preserve">标称阻抗：  8ohm </w:t>
            </w:r>
            <w:r w:rsidRPr="00087412">
              <w:rPr>
                <w:rFonts w:ascii="宋体" w:eastAsia="宋体" w:hAnsi="宋体" w:cs="宋体" w:hint="eastAsia"/>
                <w:color w:val="000000"/>
                <w:kern w:val="0"/>
                <w:sz w:val="24"/>
                <w:szCs w:val="24"/>
              </w:rPr>
              <w:br/>
              <w:t>灵 敏 度：  103dB SPL</w:t>
            </w:r>
            <w:r w:rsidRPr="00087412">
              <w:rPr>
                <w:rFonts w:ascii="宋体" w:eastAsia="宋体" w:hAnsi="宋体" w:cs="宋体" w:hint="eastAsia"/>
                <w:color w:val="000000"/>
                <w:kern w:val="0"/>
                <w:sz w:val="24"/>
                <w:szCs w:val="24"/>
              </w:rPr>
              <w:br/>
              <w:t>额定功率：  550W (AES)</w:t>
            </w:r>
            <w:r w:rsidRPr="00087412">
              <w:rPr>
                <w:rFonts w:ascii="宋体" w:eastAsia="宋体" w:hAnsi="宋体" w:cs="宋体" w:hint="eastAsia"/>
                <w:color w:val="000000"/>
                <w:kern w:val="0"/>
                <w:sz w:val="24"/>
                <w:szCs w:val="24"/>
              </w:rPr>
              <w:br/>
              <w:t>最大声压级：130dB SPL/136dB SPL peak</w:t>
            </w:r>
            <w:r w:rsidRPr="00087412">
              <w:rPr>
                <w:rFonts w:ascii="宋体" w:eastAsia="宋体" w:hAnsi="宋体" w:cs="宋体" w:hint="eastAsia"/>
                <w:color w:val="000000"/>
                <w:kern w:val="0"/>
                <w:sz w:val="24"/>
                <w:szCs w:val="24"/>
              </w:rPr>
              <w:br/>
              <w:t>标称覆盖角：80°x 60°</w:t>
            </w:r>
            <w:r w:rsidRPr="00087412">
              <w:rPr>
                <w:rFonts w:ascii="宋体" w:eastAsia="宋体" w:hAnsi="宋体" w:cs="宋体" w:hint="eastAsia"/>
                <w:color w:val="000000"/>
                <w:kern w:val="0"/>
                <w:sz w:val="24"/>
                <w:szCs w:val="24"/>
              </w:rPr>
              <w:br/>
              <w:t xml:space="preserve">连接插座：  2 </w:t>
            </w:r>
            <w:proofErr w:type="spellStart"/>
            <w:r w:rsidRPr="00087412">
              <w:rPr>
                <w:rFonts w:ascii="宋体" w:eastAsia="宋体" w:hAnsi="宋体" w:cs="宋体" w:hint="eastAsia"/>
                <w:color w:val="000000"/>
                <w:kern w:val="0"/>
                <w:sz w:val="24"/>
                <w:szCs w:val="24"/>
              </w:rPr>
              <w:t>Neutrik</w:t>
            </w:r>
            <w:proofErr w:type="spellEnd"/>
            <w:r w:rsidRPr="00087412">
              <w:rPr>
                <w:rFonts w:ascii="宋体" w:eastAsia="宋体" w:hAnsi="宋体" w:cs="宋体" w:hint="eastAsia"/>
                <w:color w:val="000000"/>
                <w:kern w:val="0"/>
                <w:sz w:val="24"/>
                <w:szCs w:val="24"/>
              </w:rPr>
              <w:t xml:space="preserve"> NL4MP</w:t>
            </w:r>
            <w:r w:rsidRPr="00087412">
              <w:rPr>
                <w:rFonts w:ascii="宋体" w:eastAsia="宋体" w:hAnsi="宋体" w:cs="宋体" w:hint="eastAsia"/>
                <w:color w:val="000000"/>
                <w:kern w:val="0"/>
                <w:sz w:val="24"/>
                <w:szCs w:val="24"/>
              </w:rPr>
              <w:br/>
              <w:t xml:space="preserve">            插脚连接(输入)1+/1-</w:t>
            </w:r>
            <w:r w:rsidRPr="00087412">
              <w:rPr>
                <w:rFonts w:ascii="宋体" w:eastAsia="宋体" w:hAnsi="宋体" w:cs="宋体" w:hint="eastAsia"/>
                <w:color w:val="000000"/>
                <w:kern w:val="0"/>
                <w:sz w:val="24"/>
                <w:szCs w:val="24"/>
              </w:rPr>
              <w:br/>
              <w:t xml:space="preserve">            插脚连接（链接）1+/-至1+/-</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2</w:t>
            </w:r>
          </w:p>
        </w:tc>
        <w:tc>
          <w:tcPr>
            <w:tcW w:w="26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只</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 xml:space="preserve">　</w:t>
            </w:r>
          </w:p>
        </w:tc>
        <w:tc>
          <w:tcPr>
            <w:tcW w:w="20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r>
      <w:tr w:rsidR="00087412" w:rsidRPr="00087412" w:rsidTr="00087412">
        <w:trPr>
          <w:trHeight w:val="3660"/>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15</w:t>
            </w:r>
          </w:p>
        </w:tc>
        <w:tc>
          <w:tcPr>
            <w:tcW w:w="378"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proofErr w:type="gramStart"/>
            <w:r w:rsidRPr="00087412">
              <w:rPr>
                <w:rFonts w:ascii="宋体" w:eastAsia="宋体" w:hAnsi="宋体" w:cs="宋体" w:hint="eastAsia"/>
                <w:kern w:val="0"/>
                <w:sz w:val="24"/>
                <w:szCs w:val="24"/>
              </w:rPr>
              <w:t>补声环绕</w:t>
            </w:r>
            <w:proofErr w:type="gramEnd"/>
            <w:r w:rsidRPr="00087412">
              <w:rPr>
                <w:rFonts w:ascii="宋体" w:eastAsia="宋体" w:hAnsi="宋体" w:cs="宋体" w:hint="eastAsia"/>
                <w:kern w:val="0"/>
                <w:sz w:val="24"/>
                <w:szCs w:val="24"/>
              </w:rPr>
              <w:t>音箱</w:t>
            </w:r>
          </w:p>
        </w:tc>
        <w:tc>
          <w:tcPr>
            <w:tcW w:w="3416"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left"/>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单12"全频音箱  1个布边低音单元180磁75芯,1个振膜压缩高音单元120磁44芯</w:t>
            </w:r>
            <w:r w:rsidRPr="00087412">
              <w:rPr>
                <w:rFonts w:ascii="宋体" w:eastAsia="宋体" w:hAnsi="宋体" w:cs="宋体" w:hint="eastAsia"/>
                <w:color w:val="000000"/>
                <w:kern w:val="0"/>
                <w:sz w:val="24"/>
                <w:szCs w:val="24"/>
              </w:rPr>
              <w:br/>
              <w:t>系    统：  无源2分频系统</w:t>
            </w:r>
            <w:r w:rsidRPr="00087412">
              <w:rPr>
                <w:rFonts w:ascii="宋体" w:eastAsia="宋体" w:hAnsi="宋体" w:cs="宋体" w:hint="eastAsia"/>
                <w:color w:val="000000"/>
                <w:kern w:val="0"/>
                <w:sz w:val="24"/>
                <w:szCs w:val="24"/>
              </w:rPr>
              <w:br/>
              <w:t>频率响应：  55Hz-18KHz(±3dB)/45Hz-20KHz(±10dB)</w:t>
            </w:r>
            <w:r w:rsidRPr="00087412">
              <w:rPr>
                <w:rFonts w:ascii="宋体" w:eastAsia="宋体" w:hAnsi="宋体" w:cs="宋体" w:hint="eastAsia"/>
                <w:color w:val="000000"/>
                <w:kern w:val="0"/>
                <w:sz w:val="24"/>
                <w:szCs w:val="24"/>
              </w:rPr>
              <w:br/>
              <w:t>高    音：  1*1"(25mm喉口)/1.73"(44mm音圈) 振膜压缩单元</w:t>
            </w:r>
            <w:r w:rsidRPr="00087412">
              <w:rPr>
                <w:rFonts w:ascii="宋体" w:eastAsia="宋体" w:hAnsi="宋体" w:cs="宋体" w:hint="eastAsia"/>
                <w:color w:val="000000"/>
                <w:kern w:val="0"/>
                <w:sz w:val="24"/>
                <w:szCs w:val="24"/>
              </w:rPr>
              <w:br/>
              <w:t>低    音：  1*12"(305mm)/3"(75mm音圈) 布边低音单元</w:t>
            </w:r>
            <w:r w:rsidRPr="00087412">
              <w:rPr>
                <w:rFonts w:ascii="宋体" w:eastAsia="宋体" w:hAnsi="宋体" w:cs="宋体" w:hint="eastAsia"/>
                <w:color w:val="000000"/>
                <w:kern w:val="0"/>
                <w:sz w:val="24"/>
                <w:szCs w:val="24"/>
              </w:rPr>
              <w:br/>
              <w:t xml:space="preserve">标称阻抗：  8ohm </w:t>
            </w:r>
            <w:r w:rsidRPr="00087412">
              <w:rPr>
                <w:rFonts w:ascii="宋体" w:eastAsia="宋体" w:hAnsi="宋体" w:cs="宋体" w:hint="eastAsia"/>
                <w:color w:val="000000"/>
                <w:kern w:val="0"/>
                <w:sz w:val="24"/>
                <w:szCs w:val="24"/>
              </w:rPr>
              <w:br/>
              <w:t>灵 敏 度：  97dB SPL</w:t>
            </w:r>
            <w:r w:rsidRPr="00087412">
              <w:rPr>
                <w:rFonts w:ascii="宋体" w:eastAsia="宋体" w:hAnsi="宋体" w:cs="宋体" w:hint="eastAsia"/>
                <w:color w:val="000000"/>
                <w:kern w:val="0"/>
                <w:sz w:val="24"/>
                <w:szCs w:val="24"/>
              </w:rPr>
              <w:br/>
              <w:t>额定功率：  350W (AES)</w:t>
            </w:r>
            <w:r w:rsidRPr="00087412">
              <w:rPr>
                <w:rFonts w:ascii="宋体" w:eastAsia="宋体" w:hAnsi="宋体" w:cs="宋体" w:hint="eastAsia"/>
                <w:color w:val="000000"/>
                <w:kern w:val="0"/>
                <w:sz w:val="24"/>
                <w:szCs w:val="24"/>
              </w:rPr>
              <w:br/>
              <w:t>最大声压级：122dB SPL/128dB SPL peak</w:t>
            </w:r>
            <w:r w:rsidRPr="00087412">
              <w:rPr>
                <w:rFonts w:ascii="宋体" w:eastAsia="宋体" w:hAnsi="宋体" w:cs="宋体" w:hint="eastAsia"/>
                <w:color w:val="000000"/>
                <w:kern w:val="0"/>
                <w:sz w:val="24"/>
                <w:szCs w:val="24"/>
              </w:rPr>
              <w:br/>
              <w:t>标称覆盖角：80°x 60°</w:t>
            </w:r>
            <w:r w:rsidRPr="00087412">
              <w:rPr>
                <w:rFonts w:ascii="宋体" w:eastAsia="宋体" w:hAnsi="宋体" w:cs="宋体" w:hint="eastAsia"/>
                <w:color w:val="000000"/>
                <w:kern w:val="0"/>
                <w:sz w:val="24"/>
                <w:szCs w:val="24"/>
              </w:rPr>
              <w:br/>
              <w:t xml:space="preserve">连接插座：  2 </w:t>
            </w:r>
            <w:proofErr w:type="spellStart"/>
            <w:r w:rsidRPr="00087412">
              <w:rPr>
                <w:rFonts w:ascii="宋体" w:eastAsia="宋体" w:hAnsi="宋体" w:cs="宋体" w:hint="eastAsia"/>
                <w:color w:val="000000"/>
                <w:kern w:val="0"/>
                <w:sz w:val="24"/>
                <w:szCs w:val="24"/>
              </w:rPr>
              <w:t>Neutrik</w:t>
            </w:r>
            <w:proofErr w:type="spellEnd"/>
            <w:r w:rsidRPr="00087412">
              <w:rPr>
                <w:rFonts w:ascii="宋体" w:eastAsia="宋体" w:hAnsi="宋体" w:cs="宋体" w:hint="eastAsia"/>
                <w:color w:val="000000"/>
                <w:kern w:val="0"/>
                <w:sz w:val="24"/>
                <w:szCs w:val="24"/>
              </w:rPr>
              <w:t xml:space="preserve"> NL4MP</w:t>
            </w:r>
            <w:r w:rsidRPr="00087412">
              <w:rPr>
                <w:rFonts w:ascii="宋体" w:eastAsia="宋体" w:hAnsi="宋体" w:cs="宋体" w:hint="eastAsia"/>
                <w:color w:val="000000"/>
                <w:kern w:val="0"/>
                <w:sz w:val="24"/>
                <w:szCs w:val="24"/>
              </w:rPr>
              <w:br/>
              <w:t xml:space="preserve">            插脚连接(输入)1+/1-</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4</w:t>
            </w:r>
          </w:p>
        </w:tc>
        <w:tc>
          <w:tcPr>
            <w:tcW w:w="26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只</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 xml:space="preserve">　</w:t>
            </w:r>
          </w:p>
        </w:tc>
        <w:tc>
          <w:tcPr>
            <w:tcW w:w="20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r>
      <w:tr w:rsidR="00087412" w:rsidRPr="00087412" w:rsidTr="00087412">
        <w:trPr>
          <w:trHeight w:val="2599"/>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lastRenderedPageBreak/>
              <w:t>16</w:t>
            </w:r>
          </w:p>
        </w:tc>
        <w:tc>
          <w:tcPr>
            <w:tcW w:w="378"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proofErr w:type="gramStart"/>
            <w:r w:rsidRPr="00087412">
              <w:rPr>
                <w:rFonts w:ascii="宋体" w:eastAsia="宋体" w:hAnsi="宋体" w:cs="宋体" w:hint="eastAsia"/>
                <w:kern w:val="0"/>
                <w:sz w:val="24"/>
                <w:szCs w:val="24"/>
              </w:rPr>
              <w:t>主扩声纯</w:t>
            </w:r>
            <w:proofErr w:type="gramEnd"/>
            <w:r w:rsidRPr="00087412">
              <w:rPr>
                <w:rFonts w:ascii="宋体" w:eastAsia="宋体" w:hAnsi="宋体" w:cs="宋体" w:hint="eastAsia"/>
                <w:kern w:val="0"/>
                <w:sz w:val="24"/>
                <w:szCs w:val="24"/>
              </w:rPr>
              <w:t>功放</w:t>
            </w:r>
          </w:p>
        </w:tc>
        <w:tc>
          <w:tcPr>
            <w:tcW w:w="3416"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left"/>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双通道，立体声，输出功率： 2*850W/8Ω                                                                          输出功率： 2*1200W/4Ω</w:t>
            </w:r>
            <w:r w:rsidRPr="00087412">
              <w:rPr>
                <w:rFonts w:ascii="宋体" w:eastAsia="宋体" w:hAnsi="宋体" w:cs="宋体" w:hint="eastAsia"/>
                <w:color w:val="000000"/>
                <w:kern w:val="0"/>
                <w:sz w:val="24"/>
                <w:szCs w:val="24"/>
              </w:rPr>
              <w:br/>
              <w:t xml:space="preserve">桥接功率： 2400W/8Ω                                          </w:t>
            </w:r>
            <w:r w:rsidRPr="00087412">
              <w:rPr>
                <w:rFonts w:ascii="宋体" w:eastAsia="宋体" w:hAnsi="宋体" w:cs="宋体" w:hint="eastAsia"/>
                <w:color w:val="000000"/>
                <w:kern w:val="0"/>
                <w:sz w:val="24"/>
                <w:szCs w:val="24"/>
              </w:rPr>
              <w:br/>
              <w:t>频率响应:  20Hz-20KHz，±0.5dB</w:t>
            </w:r>
            <w:r w:rsidRPr="00087412">
              <w:rPr>
                <w:rFonts w:ascii="宋体" w:eastAsia="宋体" w:hAnsi="宋体" w:cs="宋体" w:hint="eastAsia"/>
                <w:color w:val="000000"/>
                <w:kern w:val="0"/>
                <w:sz w:val="24"/>
                <w:szCs w:val="24"/>
              </w:rPr>
              <w:br/>
              <w:t>总谐波失真&lt;0.5%，1KHz，8Ω</w:t>
            </w:r>
            <w:r w:rsidRPr="00087412">
              <w:rPr>
                <w:rFonts w:ascii="宋体" w:eastAsia="宋体" w:hAnsi="宋体" w:cs="宋体" w:hint="eastAsia"/>
                <w:color w:val="000000"/>
                <w:kern w:val="0"/>
                <w:sz w:val="24"/>
                <w:szCs w:val="24"/>
              </w:rPr>
              <w:br/>
              <w:t>信 噪 比： &gt;105dB,</w:t>
            </w:r>
            <w:r w:rsidRPr="00087412">
              <w:rPr>
                <w:rFonts w:ascii="宋体" w:eastAsia="宋体" w:hAnsi="宋体" w:cs="宋体" w:hint="eastAsia"/>
                <w:color w:val="000000"/>
                <w:kern w:val="0"/>
                <w:sz w:val="24"/>
                <w:szCs w:val="24"/>
              </w:rPr>
              <w:br/>
              <w:t>阻尼系数:  ≥250</w:t>
            </w:r>
            <w:r w:rsidRPr="00087412">
              <w:rPr>
                <w:rFonts w:ascii="宋体" w:eastAsia="宋体" w:hAnsi="宋体" w:cs="宋体" w:hint="eastAsia"/>
                <w:color w:val="000000"/>
                <w:kern w:val="0"/>
                <w:sz w:val="24"/>
                <w:szCs w:val="24"/>
              </w:rPr>
              <w:br/>
              <w:t>输入阻抗：20KΩ10KΩ</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1</w:t>
            </w:r>
          </w:p>
        </w:tc>
        <w:tc>
          <w:tcPr>
            <w:tcW w:w="26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台</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 xml:space="preserve">　</w:t>
            </w:r>
          </w:p>
        </w:tc>
        <w:tc>
          <w:tcPr>
            <w:tcW w:w="20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r>
      <w:tr w:rsidR="00087412" w:rsidRPr="00087412" w:rsidTr="00087412">
        <w:trPr>
          <w:trHeight w:val="2460"/>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17</w:t>
            </w:r>
          </w:p>
        </w:tc>
        <w:tc>
          <w:tcPr>
            <w:tcW w:w="378"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proofErr w:type="gramStart"/>
            <w:r w:rsidRPr="00087412">
              <w:rPr>
                <w:rFonts w:ascii="宋体" w:eastAsia="宋体" w:hAnsi="宋体" w:cs="宋体" w:hint="eastAsia"/>
                <w:kern w:val="0"/>
                <w:sz w:val="24"/>
                <w:szCs w:val="24"/>
              </w:rPr>
              <w:t>补声环绕</w:t>
            </w:r>
            <w:proofErr w:type="gramEnd"/>
            <w:r w:rsidRPr="00087412">
              <w:rPr>
                <w:rFonts w:ascii="宋体" w:eastAsia="宋体" w:hAnsi="宋体" w:cs="宋体" w:hint="eastAsia"/>
                <w:kern w:val="0"/>
                <w:sz w:val="24"/>
                <w:szCs w:val="24"/>
              </w:rPr>
              <w:t>纯功放</w:t>
            </w:r>
          </w:p>
        </w:tc>
        <w:tc>
          <w:tcPr>
            <w:tcW w:w="3416"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left"/>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双通道，立体声， 输出功率： 2*550W/8Ω                                                               输出功率： 2*900W/4Ω</w:t>
            </w:r>
            <w:r w:rsidRPr="00087412">
              <w:rPr>
                <w:rFonts w:ascii="宋体" w:eastAsia="宋体" w:hAnsi="宋体" w:cs="宋体" w:hint="eastAsia"/>
                <w:color w:val="000000"/>
                <w:kern w:val="0"/>
                <w:sz w:val="24"/>
                <w:szCs w:val="24"/>
              </w:rPr>
              <w:br/>
              <w:t xml:space="preserve">桥接功率： 1500W/8Ω                                          </w:t>
            </w:r>
            <w:r w:rsidRPr="00087412">
              <w:rPr>
                <w:rFonts w:ascii="宋体" w:eastAsia="宋体" w:hAnsi="宋体" w:cs="宋体" w:hint="eastAsia"/>
                <w:color w:val="000000"/>
                <w:kern w:val="0"/>
                <w:sz w:val="24"/>
                <w:szCs w:val="24"/>
              </w:rPr>
              <w:br/>
              <w:t>频率响应:  20Hz-20KHz，±0.5dB</w:t>
            </w:r>
            <w:r w:rsidRPr="00087412">
              <w:rPr>
                <w:rFonts w:ascii="宋体" w:eastAsia="宋体" w:hAnsi="宋体" w:cs="宋体" w:hint="eastAsia"/>
                <w:color w:val="000000"/>
                <w:kern w:val="0"/>
                <w:sz w:val="24"/>
                <w:szCs w:val="24"/>
              </w:rPr>
              <w:br/>
              <w:t>总谐波失真&lt;0.5%，1KHz，8Ω</w:t>
            </w:r>
            <w:r w:rsidRPr="00087412">
              <w:rPr>
                <w:rFonts w:ascii="宋体" w:eastAsia="宋体" w:hAnsi="宋体" w:cs="宋体" w:hint="eastAsia"/>
                <w:color w:val="000000"/>
                <w:kern w:val="0"/>
                <w:sz w:val="24"/>
                <w:szCs w:val="24"/>
              </w:rPr>
              <w:br/>
              <w:t>信 噪 比： &gt;105dB,</w:t>
            </w:r>
            <w:r w:rsidRPr="00087412">
              <w:rPr>
                <w:rFonts w:ascii="宋体" w:eastAsia="宋体" w:hAnsi="宋体" w:cs="宋体" w:hint="eastAsia"/>
                <w:color w:val="000000"/>
                <w:kern w:val="0"/>
                <w:sz w:val="24"/>
                <w:szCs w:val="24"/>
              </w:rPr>
              <w:br/>
              <w:t>阻尼系数:  ≥250</w:t>
            </w:r>
            <w:r w:rsidRPr="00087412">
              <w:rPr>
                <w:rFonts w:ascii="宋体" w:eastAsia="宋体" w:hAnsi="宋体" w:cs="宋体" w:hint="eastAsia"/>
                <w:color w:val="000000"/>
                <w:kern w:val="0"/>
                <w:sz w:val="24"/>
                <w:szCs w:val="24"/>
              </w:rPr>
              <w:br/>
              <w:t>输入阻抗：20KΩ10KΩ</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2</w:t>
            </w:r>
          </w:p>
        </w:tc>
        <w:tc>
          <w:tcPr>
            <w:tcW w:w="26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台</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 xml:space="preserve">　</w:t>
            </w:r>
          </w:p>
        </w:tc>
        <w:tc>
          <w:tcPr>
            <w:tcW w:w="20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r>
      <w:tr w:rsidR="00087412" w:rsidRPr="00087412" w:rsidTr="00087412">
        <w:trPr>
          <w:trHeight w:val="2730"/>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18</w:t>
            </w:r>
          </w:p>
        </w:tc>
        <w:tc>
          <w:tcPr>
            <w:tcW w:w="378"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主控纯调音台</w:t>
            </w:r>
          </w:p>
        </w:tc>
        <w:tc>
          <w:tcPr>
            <w:tcW w:w="3416"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left"/>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路辅助输出+2路返回 ，使用高精密电子零件，60mm进口推子，具有12路单声和2路立体声通道，并且具有分组式幻象电源开关，方便电容话筒和动圈话筒同时使用时，</w:t>
            </w:r>
            <w:proofErr w:type="gramStart"/>
            <w:r w:rsidRPr="00087412">
              <w:rPr>
                <w:rFonts w:ascii="宋体" w:eastAsia="宋体" w:hAnsi="宋体" w:cs="宋体" w:hint="eastAsia"/>
                <w:color w:val="000000"/>
                <w:kern w:val="0"/>
                <w:sz w:val="24"/>
                <w:szCs w:val="24"/>
              </w:rPr>
              <w:t>防止给动圈</w:t>
            </w:r>
            <w:proofErr w:type="gramEnd"/>
            <w:r w:rsidRPr="00087412">
              <w:rPr>
                <w:rFonts w:ascii="宋体" w:eastAsia="宋体" w:hAnsi="宋体" w:cs="宋体" w:hint="eastAsia"/>
                <w:color w:val="000000"/>
                <w:kern w:val="0"/>
                <w:sz w:val="24"/>
                <w:szCs w:val="24"/>
              </w:rPr>
              <w:t xml:space="preserve">话筒加电而导致声音失真。 </w:t>
            </w:r>
            <w:r w:rsidRPr="00087412">
              <w:rPr>
                <w:rFonts w:ascii="宋体" w:eastAsia="宋体" w:hAnsi="宋体" w:cs="宋体" w:hint="eastAsia"/>
                <w:color w:val="000000"/>
                <w:kern w:val="0"/>
                <w:sz w:val="24"/>
                <w:szCs w:val="24"/>
              </w:rPr>
              <w:br/>
              <w:t xml:space="preserve">均衡EQ插入选择开关，确保高保真声源的重放。100Hz 到8kHz的中频扫描，针对不同的人声进行调节，更加准确和方便。 </w:t>
            </w:r>
            <w:r w:rsidRPr="00087412">
              <w:rPr>
                <w:rFonts w:ascii="宋体" w:eastAsia="宋体" w:hAnsi="宋体" w:cs="宋体" w:hint="eastAsia"/>
                <w:color w:val="000000"/>
                <w:kern w:val="0"/>
                <w:sz w:val="24"/>
                <w:szCs w:val="24"/>
              </w:rPr>
              <w:br/>
              <w:t xml:space="preserve">调音台带有24Bit数字式效果器，32种独立效果，延时、重复可调，可适应不同声学环境。 </w:t>
            </w:r>
            <w:r w:rsidRPr="00087412">
              <w:rPr>
                <w:rFonts w:ascii="宋体" w:eastAsia="宋体" w:hAnsi="宋体" w:cs="宋体" w:hint="eastAsia"/>
                <w:color w:val="000000"/>
                <w:kern w:val="0"/>
                <w:sz w:val="24"/>
                <w:szCs w:val="24"/>
              </w:rPr>
              <w:br/>
              <w:t xml:space="preserve">每路输入、输出都带有独立的Insert插口，可精确的对需要调节的信号进行插入周边处理。 </w:t>
            </w:r>
            <w:r w:rsidRPr="00087412">
              <w:rPr>
                <w:rFonts w:ascii="宋体" w:eastAsia="宋体" w:hAnsi="宋体" w:cs="宋体" w:hint="eastAsia"/>
                <w:color w:val="000000"/>
                <w:kern w:val="0"/>
                <w:sz w:val="24"/>
                <w:szCs w:val="24"/>
              </w:rPr>
              <w:br/>
              <w:t>两路编组输出和2个辅助（AUX）输出口足以满足中小型扩声场合的使用。</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1</w:t>
            </w:r>
          </w:p>
        </w:tc>
        <w:tc>
          <w:tcPr>
            <w:tcW w:w="26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台</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 xml:space="preserve">　</w:t>
            </w:r>
          </w:p>
        </w:tc>
        <w:tc>
          <w:tcPr>
            <w:tcW w:w="20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r>
      <w:tr w:rsidR="00087412" w:rsidRPr="00087412" w:rsidTr="00087412">
        <w:trPr>
          <w:trHeight w:val="3180"/>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lastRenderedPageBreak/>
              <w:t>19</w:t>
            </w:r>
          </w:p>
        </w:tc>
        <w:tc>
          <w:tcPr>
            <w:tcW w:w="378"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多功能数字音箱处理器</w:t>
            </w:r>
          </w:p>
        </w:tc>
        <w:tc>
          <w:tcPr>
            <w:tcW w:w="3416"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left"/>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 xml:space="preserve">二进六出主要技术参数：                                                                                                                                                                                                         ■输入阻抗：平衡20KΩ                                                                                                                                                                                          ■输出阻抗：平衡100Ω                                                                                                                                                                                             ■共模拟制比：&gt;70dB(1KHz)                                                                                                                                                                                     ■输入范围：≤+25dBu                                                                                                                                                                                             ■频率相应：20Hz-20KHz(±0.5dB)                                                                                                                                                                                        ■信噪比：&gt;104dB@1KHz 0dBu                                                                                                                                                                                                                                                                                                                                                                                     ■失真度：﹤0.001% OUTPUT=0dBu/1KHz                                                                                                                                                                             ■信道分离度：&gt;104dB（1KHz）                                                                                                                                                                                 ■功耗：≤42.4W                             </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1</w:t>
            </w:r>
          </w:p>
        </w:tc>
        <w:tc>
          <w:tcPr>
            <w:tcW w:w="26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台</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 xml:space="preserve">　</w:t>
            </w:r>
          </w:p>
        </w:tc>
        <w:tc>
          <w:tcPr>
            <w:tcW w:w="20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r>
      <w:tr w:rsidR="00087412" w:rsidRPr="00087412" w:rsidTr="00087412">
        <w:trPr>
          <w:trHeight w:val="3439"/>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20</w:t>
            </w:r>
          </w:p>
        </w:tc>
        <w:tc>
          <w:tcPr>
            <w:tcW w:w="378"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自动反馈抑制器</w:t>
            </w:r>
          </w:p>
        </w:tc>
        <w:tc>
          <w:tcPr>
            <w:tcW w:w="3416"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left"/>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自动返</w:t>
            </w:r>
            <w:proofErr w:type="gramStart"/>
            <w:r w:rsidRPr="00087412">
              <w:rPr>
                <w:rFonts w:ascii="宋体" w:eastAsia="宋体" w:hAnsi="宋体" w:cs="宋体" w:hint="eastAsia"/>
                <w:color w:val="000000"/>
                <w:kern w:val="0"/>
                <w:sz w:val="24"/>
                <w:szCs w:val="24"/>
              </w:rPr>
              <w:t>馈</w:t>
            </w:r>
            <w:proofErr w:type="gramEnd"/>
            <w:r w:rsidRPr="00087412">
              <w:rPr>
                <w:rFonts w:ascii="宋体" w:eastAsia="宋体" w:hAnsi="宋体" w:cs="宋体" w:hint="eastAsia"/>
                <w:color w:val="000000"/>
                <w:kern w:val="0"/>
                <w:sz w:val="24"/>
                <w:szCs w:val="24"/>
              </w:rPr>
              <w:t>抑制器，功能特点：                                                                                                                                                                                                         ★每通道提供压缩、限幅、噪声门、功能设置                                                                                                                                                                   ★96KHz采样频率，32-bit DSP处理器，24-bit A/D及D/A转换</w:t>
            </w:r>
            <w:r w:rsidRPr="00087412">
              <w:rPr>
                <w:rFonts w:ascii="宋体" w:eastAsia="宋体" w:hAnsi="宋体" w:cs="宋体" w:hint="eastAsia"/>
                <w:color w:val="000000"/>
                <w:kern w:val="0"/>
                <w:sz w:val="24"/>
                <w:szCs w:val="24"/>
              </w:rPr>
              <w:br/>
              <w:t xml:space="preserve">★数字信号输入输出通道提供coaxial，AES及光纤接口                                                                                                                                                                         ★采用全自动式陷波方式急速寻找与抑制啸叫频点                                                                                                                                                                 ■独立24个滤波器每通道，自动抑制啸叫点                                                                         </w:t>
            </w:r>
            <w:r w:rsidRPr="00087412">
              <w:rPr>
                <w:rFonts w:ascii="宋体" w:eastAsia="宋体" w:hAnsi="宋体" w:cs="宋体" w:hint="eastAsia"/>
                <w:color w:val="000000"/>
                <w:kern w:val="0"/>
                <w:sz w:val="24"/>
                <w:szCs w:val="24"/>
              </w:rPr>
              <w:br/>
              <w:t xml:space="preserve">■每通道24个led灯可显示啸叫点数量 </w:t>
            </w:r>
            <w:r w:rsidRPr="00087412">
              <w:rPr>
                <w:rFonts w:ascii="宋体" w:eastAsia="宋体" w:hAnsi="宋体" w:cs="宋体" w:hint="eastAsia"/>
                <w:color w:val="000000"/>
                <w:kern w:val="0"/>
                <w:sz w:val="24"/>
                <w:szCs w:val="24"/>
              </w:rPr>
              <w:br/>
              <w:t xml:space="preserve">■可切换工作模式为直通或反馈抑制 </w:t>
            </w:r>
            <w:r w:rsidRPr="00087412">
              <w:rPr>
                <w:rFonts w:ascii="宋体" w:eastAsia="宋体" w:hAnsi="宋体" w:cs="宋体" w:hint="eastAsia"/>
                <w:color w:val="000000"/>
                <w:kern w:val="0"/>
                <w:sz w:val="24"/>
                <w:szCs w:val="24"/>
              </w:rPr>
              <w:br/>
              <w:t xml:space="preserve">■可一键清除找到的啸叫点 </w:t>
            </w:r>
            <w:r w:rsidRPr="00087412">
              <w:rPr>
                <w:rFonts w:ascii="宋体" w:eastAsia="宋体" w:hAnsi="宋体" w:cs="宋体" w:hint="eastAsia"/>
                <w:color w:val="000000"/>
                <w:kern w:val="0"/>
                <w:sz w:val="24"/>
                <w:szCs w:val="24"/>
              </w:rPr>
              <w:br/>
              <w:t>■单机可存储30组用户程序</w:t>
            </w:r>
            <w:r w:rsidRPr="00087412">
              <w:rPr>
                <w:rFonts w:ascii="宋体" w:eastAsia="宋体" w:hAnsi="宋体" w:cs="宋体" w:hint="eastAsia"/>
                <w:color w:val="000000"/>
                <w:kern w:val="0"/>
                <w:sz w:val="24"/>
                <w:szCs w:val="24"/>
              </w:rPr>
              <w:br/>
              <w:t>■采用LCD显示屏显示功能设定144*32，提供6段led显示输出电平</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1</w:t>
            </w:r>
          </w:p>
        </w:tc>
        <w:tc>
          <w:tcPr>
            <w:tcW w:w="26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台</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 xml:space="preserve">　</w:t>
            </w:r>
          </w:p>
        </w:tc>
        <w:tc>
          <w:tcPr>
            <w:tcW w:w="20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r>
      <w:tr w:rsidR="00087412" w:rsidRPr="00087412" w:rsidTr="00087412">
        <w:trPr>
          <w:trHeight w:val="1362"/>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21</w:t>
            </w:r>
          </w:p>
        </w:tc>
        <w:tc>
          <w:tcPr>
            <w:tcW w:w="378"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电源时序器</w:t>
            </w:r>
          </w:p>
        </w:tc>
        <w:tc>
          <w:tcPr>
            <w:tcW w:w="3416"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left"/>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 xml:space="preserve">八路，( 可带4~5台1000W~1500W功放)，最大输入电流 ：60A，单路最大输出电流 ：30A，工作电压 ：220V/50-60Hz，每一路功率 直达3000W   ，万用插座，符合欧美标准，前面板带一路直通式万用插座，后面板8个受控万用插座，电容滤波器        </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1</w:t>
            </w:r>
          </w:p>
        </w:tc>
        <w:tc>
          <w:tcPr>
            <w:tcW w:w="26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台</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 xml:space="preserve">　</w:t>
            </w:r>
          </w:p>
        </w:tc>
        <w:tc>
          <w:tcPr>
            <w:tcW w:w="20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r>
      <w:tr w:rsidR="00087412" w:rsidRPr="00087412" w:rsidTr="00087412">
        <w:trPr>
          <w:trHeight w:val="4845"/>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lastRenderedPageBreak/>
              <w:t>22</w:t>
            </w:r>
          </w:p>
        </w:tc>
        <w:tc>
          <w:tcPr>
            <w:tcW w:w="378"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proofErr w:type="gramStart"/>
            <w:r w:rsidRPr="00087412">
              <w:rPr>
                <w:rFonts w:ascii="宋体" w:eastAsia="宋体" w:hAnsi="宋体" w:cs="宋体" w:hint="eastAsia"/>
                <w:kern w:val="0"/>
                <w:sz w:val="24"/>
                <w:szCs w:val="24"/>
              </w:rPr>
              <w:t>无线会议</w:t>
            </w:r>
            <w:proofErr w:type="gramEnd"/>
            <w:r w:rsidRPr="00087412">
              <w:rPr>
                <w:rFonts w:ascii="宋体" w:eastAsia="宋体" w:hAnsi="宋体" w:cs="宋体" w:hint="eastAsia"/>
                <w:kern w:val="0"/>
                <w:sz w:val="24"/>
                <w:szCs w:val="24"/>
              </w:rPr>
              <w:t xml:space="preserve">  话筒</w:t>
            </w:r>
          </w:p>
        </w:tc>
        <w:tc>
          <w:tcPr>
            <w:tcW w:w="3416"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spacing w:after="240"/>
              <w:jc w:val="left"/>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一拖四鹅颈①国际知名品牌  ②中国市场十大电子会议系统产品品牌奖，产品特点：</w:t>
            </w:r>
            <w:r w:rsidRPr="00087412">
              <w:rPr>
                <w:rFonts w:ascii="宋体" w:eastAsia="宋体" w:hAnsi="宋体" w:cs="宋体" w:hint="eastAsia"/>
                <w:color w:val="000000"/>
                <w:kern w:val="0"/>
                <w:sz w:val="24"/>
                <w:szCs w:val="24"/>
              </w:rPr>
              <w:br/>
              <w:t>● 采用数位锁定频率合成的最先进自动选频接收方式，其接收频率不但精确而且可以快速选定或切换频道， 让使用者在多频使用时能自由变换频率，克服选频干扰问题。</w:t>
            </w:r>
            <w:r w:rsidRPr="00087412">
              <w:rPr>
                <w:rFonts w:ascii="宋体" w:eastAsia="宋体" w:hAnsi="宋体" w:cs="宋体" w:hint="eastAsia"/>
                <w:color w:val="000000"/>
                <w:kern w:val="0"/>
                <w:sz w:val="24"/>
                <w:szCs w:val="24"/>
              </w:rPr>
              <w:br/>
              <w:t>● 预设200个特别选定的频率，可自由切换选择互不干扰的频道；</w:t>
            </w:r>
            <w:r w:rsidRPr="00087412">
              <w:rPr>
                <w:rFonts w:ascii="宋体" w:eastAsia="宋体" w:hAnsi="宋体" w:cs="宋体" w:hint="eastAsia"/>
                <w:color w:val="000000"/>
                <w:kern w:val="0"/>
                <w:sz w:val="24"/>
                <w:szCs w:val="24"/>
              </w:rPr>
              <w:br/>
              <w:t>● 主机及话筒单元都配有LCD显示屏，显示当前工作频率及单元电池电量等；</w:t>
            </w:r>
            <w:r w:rsidRPr="00087412">
              <w:rPr>
                <w:rFonts w:ascii="宋体" w:eastAsia="宋体" w:hAnsi="宋体" w:cs="宋体" w:hint="eastAsia"/>
                <w:color w:val="000000"/>
                <w:kern w:val="0"/>
                <w:sz w:val="24"/>
                <w:szCs w:val="24"/>
              </w:rPr>
              <w:br/>
              <w:t>● 数字导频+ID码验证，</w:t>
            </w:r>
            <w:proofErr w:type="gramStart"/>
            <w:r w:rsidRPr="00087412">
              <w:rPr>
                <w:rFonts w:ascii="宋体" w:eastAsia="宋体" w:hAnsi="宋体" w:cs="宋体" w:hint="eastAsia"/>
                <w:color w:val="000000"/>
                <w:kern w:val="0"/>
                <w:sz w:val="24"/>
                <w:szCs w:val="24"/>
              </w:rPr>
              <w:t>杜绝串频干扰</w:t>
            </w:r>
            <w:proofErr w:type="gramEnd"/>
            <w:r w:rsidRPr="00087412">
              <w:rPr>
                <w:rFonts w:ascii="宋体" w:eastAsia="宋体" w:hAnsi="宋体" w:cs="宋体" w:hint="eastAsia"/>
                <w:color w:val="000000"/>
                <w:kern w:val="0"/>
                <w:sz w:val="24"/>
                <w:szCs w:val="24"/>
              </w:rPr>
              <w:t>迹象；</w:t>
            </w:r>
            <w:r w:rsidRPr="00087412">
              <w:rPr>
                <w:rFonts w:ascii="宋体" w:eastAsia="宋体" w:hAnsi="宋体" w:cs="宋体" w:hint="eastAsia"/>
                <w:color w:val="000000"/>
                <w:kern w:val="0"/>
                <w:sz w:val="24"/>
                <w:szCs w:val="24"/>
              </w:rPr>
              <w:br/>
              <w:t>● 自动一键</w:t>
            </w:r>
            <w:proofErr w:type="gramStart"/>
            <w:r w:rsidRPr="00087412">
              <w:rPr>
                <w:rFonts w:ascii="宋体" w:eastAsia="宋体" w:hAnsi="宋体" w:cs="宋体" w:hint="eastAsia"/>
                <w:color w:val="000000"/>
                <w:kern w:val="0"/>
                <w:sz w:val="24"/>
                <w:szCs w:val="24"/>
              </w:rPr>
              <w:t>搜素干净</w:t>
            </w:r>
            <w:proofErr w:type="gramEnd"/>
            <w:r w:rsidRPr="00087412">
              <w:rPr>
                <w:rFonts w:ascii="宋体" w:eastAsia="宋体" w:hAnsi="宋体" w:cs="宋体" w:hint="eastAsia"/>
                <w:color w:val="000000"/>
                <w:kern w:val="0"/>
                <w:sz w:val="24"/>
                <w:szCs w:val="24"/>
              </w:rPr>
              <w:t>信道，简化多套同场使用时的安装调试难度；</w:t>
            </w:r>
            <w:r w:rsidRPr="00087412">
              <w:rPr>
                <w:rFonts w:ascii="宋体" w:eastAsia="宋体" w:hAnsi="宋体" w:cs="宋体" w:hint="eastAsia"/>
                <w:color w:val="000000"/>
                <w:kern w:val="0"/>
                <w:sz w:val="24"/>
                <w:szCs w:val="24"/>
              </w:rPr>
              <w:br/>
              <w:t>● 一键红外自动同步频率数据；</w:t>
            </w:r>
            <w:r w:rsidRPr="00087412">
              <w:rPr>
                <w:rFonts w:ascii="宋体" w:eastAsia="宋体" w:hAnsi="宋体" w:cs="宋体" w:hint="eastAsia"/>
                <w:color w:val="000000"/>
                <w:kern w:val="0"/>
                <w:sz w:val="24"/>
                <w:szCs w:val="24"/>
              </w:rPr>
              <w:br/>
              <w:t>● 一键自动扫描空闲频率；</w:t>
            </w:r>
            <w:r w:rsidRPr="00087412">
              <w:rPr>
                <w:rFonts w:ascii="宋体" w:eastAsia="宋体" w:hAnsi="宋体" w:cs="宋体" w:hint="eastAsia"/>
                <w:color w:val="000000"/>
                <w:kern w:val="0"/>
                <w:sz w:val="24"/>
                <w:szCs w:val="24"/>
              </w:rPr>
              <w:br/>
              <w:t>● 平衡及不平衡音频输出，适合多种方式；</w:t>
            </w:r>
            <w:r w:rsidRPr="00087412">
              <w:rPr>
                <w:rFonts w:ascii="宋体" w:eastAsia="宋体" w:hAnsi="宋体" w:cs="宋体" w:hint="eastAsia"/>
                <w:color w:val="000000"/>
                <w:kern w:val="0"/>
                <w:sz w:val="24"/>
                <w:szCs w:val="24"/>
              </w:rPr>
              <w:br/>
              <w:t>● 空阔最大使用范围100米，理想空阔使用范围70米</w:t>
            </w:r>
            <w:r w:rsidRPr="00087412">
              <w:rPr>
                <w:rFonts w:ascii="宋体" w:eastAsia="宋体" w:hAnsi="宋体" w:cs="宋体" w:hint="eastAsia"/>
                <w:color w:val="000000"/>
                <w:kern w:val="0"/>
                <w:sz w:val="24"/>
                <w:szCs w:val="24"/>
              </w:rPr>
              <w:br/>
              <w:t>● 一套主机可配4只桌面式无线话筒，全自动对频，兼容领夹/头戴/手持话筒；</w:t>
            </w:r>
            <w:r w:rsidRPr="00087412">
              <w:rPr>
                <w:rFonts w:ascii="宋体" w:eastAsia="宋体" w:hAnsi="宋体" w:cs="宋体" w:hint="eastAsia"/>
                <w:color w:val="000000"/>
                <w:kern w:val="0"/>
                <w:sz w:val="24"/>
                <w:szCs w:val="24"/>
              </w:rPr>
              <w:br/>
              <w:t>● 每只话筒单元使用5号1.5V碱性电池或充电电池2-4支；</w:t>
            </w:r>
            <w:r w:rsidRPr="00087412">
              <w:rPr>
                <w:rFonts w:ascii="宋体" w:eastAsia="宋体" w:hAnsi="宋体" w:cs="宋体" w:hint="eastAsia"/>
                <w:color w:val="000000"/>
                <w:kern w:val="0"/>
                <w:sz w:val="24"/>
                <w:szCs w:val="24"/>
              </w:rPr>
              <w:br/>
              <w:t>● 电池使用时间：8-20小时。</w:t>
            </w:r>
            <w:r w:rsidRPr="00087412">
              <w:rPr>
                <w:rFonts w:ascii="宋体" w:eastAsia="宋体" w:hAnsi="宋体" w:cs="宋体" w:hint="eastAsia"/>
                <w:color w:val="000000"/>
                <w:kern w:val="0"/>
                <w:sz w:val="24"/>
                <w:szCs w:val="24"/>
              </w:rPr>
              <w:br/>
              <w:t>● 主机供电：DC 12-15V/1-2A</w:t>
            </w:r>
            <w:r w:rsidRPr="00087412">
              <w:rPr>
                <w:rFonts w:ascii="宋体" w:eastAsia="宋体" w:hAnsi="宋体" w:cs="宋体" w:hint="eastAsia"/>
                <w:color w:val="000000"/>
                <w:kern w:val="0"/>
                <w:sz w:val="24"/>
                <w:szCs w:val="24"/>
              </w:rPr>
              <w:br/>
              <w:t>● 主机最大消耗功率：10W</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1</w:t>
            </w:r>
          </w:p>
        </w:tc>
        <w:tc>
          <w:tcPr>
            <w:tcW w:w="26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套</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 xml:space="preserve">　</w:t>
            </w:r>
          </w:p>
        </w:tc>
        <w:tc>
          <w:tcPr>
            <w:tcW w:w="20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r>
      <w:tr w:rsidR="00087412" w:rsidRPr="00087412" w:rsidTr="00087412">
        <w:trPr>
          <w:trHeight w:val="4440"/>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lastRenderedPageBreak/>
              <w:t>23</w:t>
            </w:r>
          </w:p>
        </w:tc>
        <w:tc>
          <w:tcPr>
            <w:tcW w:w="378"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无线手持   话筒</w:t>
            </w:r>
          </w:p>
        </w:tc>
        <w:tc>
          <w:tcPr>
            <w:tcW w:w="3416"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left"/>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一拖二①国际知名品牌， ②中国市场十大电子会议系统产品品牌奖，产品特征：</w:t>
            </w:r>
            <w:r w:rsidRPr="00087412">
              <w:rPr>
                <w:rFonts w:ascii="宋体" w:eastAsia="宋体" w:hAnsi="宋体" w:cs="宋体" w:hint="eastAsia"/>
                <w:color w:val="000000"/>
                <w:kern w:val="0"/>
                <w:sz w:val="24"/>
                <w:szCs w:val="24"/>
              </w:rPr>
              <w:br/>
              <w:t>● 专业支持演讲以及室外演唱机型，UHF真分集，确保远距离有效接收，可视距离约200M左右，配合天线分配器、放大器使用，距离可达300M左右；</w:t>
            </w:r>
            <w:r w:rsidRPr="00087412">
              <w:rPr>
                <w:rFonts w:ascii="宋体" w:eastAsia="宋体" w:hAnsi="宋体" w:cs="宋体" w:hint="eastAsia"/>
                <w:color w:val="000000"/>
                <w:kern w:val="0"/>
                <w:sz w:val="24"/>
                <w:szCs w:val="24"/>
              </w:rPr>
              <w:br/>
              <w:t>● IRA红外线自动锁频功能和手动备份功能，操作简单、快捷并有安全保证；</w:t>
            </w:r>
            <w:r w:rsidRPr="00087412">
              <w:rPr>
                <w:rFonts w:ascii="宋体" w:eastAsia="宋体" w:hAnsi="宋体" w:cs="宋体" w:hint="eastAsia"/>
                <w:color w:val="000000"/>
                <w:kern w:val="0"/>
                <w:sz w:val="24"/>
                <w:szCs w:val="24"/>
              </w:rPr>
              <w:br/>
              <w:t>● 系统采用UHF PLL真分级PD电路，多频道自由选择接收，错开干扰频道；</w:t>
            </w:r>
            <w:r w:rsidRPr="00087412">
              <w:rPr>
                <w:rFonts w:ascii="宋体" w:eastAsia="宋体" w:hAnsi="宋体" w:cs="宋体" w:hint="eastAsia"/>
                <w:color w:val="000000"/>
                <w:kern w:val="0"/>
                <w:sz w:val="24"/>
                <w:szCs w:val="24"/>
              </w:rPr>
              <w:br/>
              <w:t>● 系统有多重抗干扰和静音设计，采用优质元器件和用多种设备检测以保证产品的可靠性和音质效果；</w:t>
            </w:r>
            <w:r w:rsidRPr="00087412">
              <w:rPr>
                <w:rFonts w:ascii="宋体" w:eastAsia="宋体" w:hAnsi="宋体" w:cs="宋体" w:hint="eastAsia"/>
                <w:color w:val="000000"/>
                <w:kern w:val="0"/>
                <w:sz w:val="24"/>
                <w:szCs w:val="24"/>
              </w:rPr>
              <w:br/>
              <w:t>● 发射器和接收器均有点阵式的LCD动态显示功能，显示RF、AF、电池电量，频道和频率互换，可设上锁显示方式，系统功能全面、先进、专业水平高。</w:t>
            </w:r>
            <w:r w:rsidRPr="00087412">
              <w:rPr>
                <w:rFonts w:ascii="宋体" w:eastAsia="宋体" w:hAnsi="宋体" w:cs="宋体" w:hint="eastAsia"/>
                <w:color w:val="000000"/>
                <w:kern w:val="0"/>
                <w:sz w:val="24"/>
                <w:szCs w:val="24"/>
              </w:rPr>
              <w:br/>
              <w:t>● 手</w:t>
            </w:r>
            <w:proofErr w:type="gramStart"/>
            <w:r w:rsidRPr="00087412">
              <w:rPr>
                <w:rFonts w:ascii="宋体" w:eastAsia="宋体" w:hAnsi="宋体" w:cs="宋体" w:hint="eastAsia"/>
                <w:color w:val="000000"/>
                <w:kern w:val="0"/>
                <w:sz w:val="24"/>
                <w:szCs w:val="24"/>
              </w:rPr>
              <w:t>咪</w:t>
            </w:r>
            <w:proofErr w:type="gramEnd"/>
            <w:r w:rsidRPr="00087412">
              <w:rPr>
                <w:rFonts w:ascii="宋体" w:eastAsia="宋体" w:hAnsi="宋体" w:cs="宋体" w:hint="eastAsia"/>
                <w:color w:val="000000"/>
                <w:kern w:val="0"/>
                <w:sz w:val="24"/>
                <w:szCs w:val="24"/>
              </w:rPr>
              <w:t>有大小发射功率可调，有多种不同风格音质效果的配套工程机可选；</w:t>
            </w:r>
            <w:r w:rsidRPr="00087412">
              <w:rPr>
                <w:rFonts w:ascii="宋体" w:eastAsia="宋体" w:hAnsi="宋体" w:cs="宋体" w:hint="eastAsia"/>
                <w:color w:val="000000"/>
                <w:kern w:val="0"/>
                <w:sz w:val="24"/>
                <w:szCs w:val="24"/>
              </w:rPr>
              <w:br/>
              <w:t>● 接收机话筒搭配：手持/领夹/头戴/会议可选；</w:t>
            </w:r>
            <w:r w:rsidRPr="00087412">
              <w:rPr>
                <w:rFonts w:ascii="宋体" w:eastAsia="宋体" w:hAnsi="宋体" w:cs="宋体" w:hint="eastAsia"/>
                <w:color w:val="000000"/>
                <w:kern w:val="0"/>
                <w:sz w:val="24"/>
                <w:szCs w:val="24"/>
              </w:rPr>
              <w:br/>
              <w:t>● HW120 1U标准机箱，可拆式分体侧耳架，方便工程机安装。</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1</w:t>
            </w:r>
          </w:p>
        </w:tc>
        <w:tc>
          <w:tcPr>
            <w:tcW w:w="26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套</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 xml:space="preserve">　</w:t>
            </w:r>
          </w:p>
        </w:tc>
        <w:tc>
          <w:tcPr>
            <w:tcW w:w="20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r>
      <w:tr w:rsidR="00087412" w:rsidRPr="00087412" w:rsidTr="00087412">
        <w:trPr>
          <w:trHeight w:val="900"/>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24</w:t>
            </w:r>
          </w:p>
        </w:tc>
        <w:tc>
          <w:tcPr>
            <w:tcW w:w="378"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设备机柜</w:t>
            </w:r>
          </w:p>
        </w:tc>
        <w:tc>
          <w:tcPr>
            <w:tcW w:w="3416"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left"/>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封闭式加厚、深600×宽600高1800、带轮、带玻璃门、带锁、黑色托盘2个，电源插座一套，风扇1只，4只支撑地脚，方螺母螺钉40套，重载脚轮4只。</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1</w:t>
            </w:r>
          </w:p>
        </w:tc>
        <w:tc>
          <w:tcPr>
            <w:tcW w:w="26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台</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 xml:space="preserve">　</w:t>
            </w:r>
          </w:p>
        </w:tc>
        <w:tc>
          <w:tcPr>
            <w:tcW w:w="20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r>
      <w:tr w:rsidR="00087412" w:rsidRPr="00087412" w:rsidTr="00087412">
        <w:trPr>
          <w:trHeight w:val="825"/>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25</w:t>
            </w:r>
          </w:p>
        </w:tc>
        <w:tc>
          <w:tcPr>
            <w:tcW w:w="378"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线材</w:t>
            </w:r>
          </w:p>
        </w:tc>
        <w:tc>
          <w:tcPr>
            <w:tcW w:w="3416"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left"/>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国标，双芯护套、2×2.0MZ,300支、无氧铜,100M、国标，双芯护套、2×2.5MZ,375支、无氧铜,100M、卡农头、莲花头、欧叉头、6.5头等、</w:t>
            </w:r>
            <w:proofErr w:type="gramStart"/>
            <w:r w:rsidRPr="00087412">
              <w:rPr>
                <w:rFonts w:ascii="宋体" w:eastAsia="宋体" w:hAnsi="宋体" w:cs="宋体" w:hint="eastAsia"/>
                <w:color w:val="000000"/>
                <w:kern w:val="0"/>
                <w:sz w:val="24"/>
                <w:szCs w:val="24"/>
              </w:rPr>
              <w:t>含施工</w:t>
            </w:r>
            <w:proofErr w:type="gramEnd"/>
            <w:r w:rsidRPr="00087412">
              <w:rPr>
                <w:rFonts w:ascii="宋体" w:eastAsia="宋体" w:hAnsi="宋体" w:cs="宋体" w:hint="eastAsia"/>
                <w:color w:val="000000"/>
                <w:kern w:val="0"/>
                <w:sz w:val="24"/>
                <w:szCs w:val="24"/>
              </w:rPr>
              <w:t>调试、交钥匙工程</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1</w:t>
            </w:r>
          </w:p>
        </w:tc>
        <w:tc>
          <w:tcPr>
            <w:tcW w:w="26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项</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 xml:space="preserve">　</w:t>
            </w:r>
          </w:p>
        </w:tc>
        <w:tc>
          <w:tcPr>
            <w:tcW w:w="20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r>
      <w:tr w:rsidR="00087412" w:rsidRPr="00087412" w:rsidTr="00087412">
        <w:trPr>
          <w:trHeight w:val="2262"/>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26</w:t>
            </w:r>
          </w:p>
        </w:tc>
        <w:tc>
          <w:tcPr>
            <w:tcW w:w="378"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前面光、   全彩LED</w:t>
            </w:r>
            <w:proofErr w:type="gramStart"/>
            <w:r w:rsidRPr="00087412">
              <w:rPr>
                <w:rFonts w:ascii="宋体" w:eastAsia="宋体" w:hAnsi="宋体" w:cs="宋体" w:hint="eastAsia"/>
                <w:kern w:val="0"/>
                <w:sz w:val="24"/>
                <w:szCs w:val="24"/>
              </w:rPr>
              <w:t>帕灯</w:t>
            </w:r>
            <w:proofErr w:type="gramEnd"/>
          </w:p>
        </w:tc>
        <w:tc>
          <w:tcPr>
            <w:tcW w:w="3416"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left"/>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 xml:space="preserve">电压：AC　110V-220V/50-60HZ </w:t>
            </w:r>
            <w:r w:rsidRPr="00087412">
              <w:rPr>
                <w:rFonts w:ascii="宋体" w:eastAsia="宋体" w:hAnsi="宋体" w:cs="宋体" w:hint="eastAsia"/>
                <w:color w:val="000000"/>
                <w:kern w:val="0"/>
                <w:sz w:val="24"/>
                <w:szCs w:val="24"/>
              </w:rPr>
              <w:br/>
              <w:t xml:space="preserve">总功率：150W </w:t>
            </w:r>
            <w:r w:rsidRPr="00087412">
              <w:rPr>
                <w:rFonts w:ascii="宋体" w:eastAsia="宋体" w:hAnsi="宋体" w:cs="宋体" w:hint="eastAsia"/>
                <w:color w:val="000000"/>
                <w:kern w:val="0"/>
                <w:sz w:val="24"/>
                <w:szCs w:val="24"/>
              </w:rPr>
              <w:br/>
              <w:t>光源：18颗6W LED（4in1）</w:t>
            </w:r>
            <w:r w:rsidRPr="00087412">
              <w:rPr>
                <w:rFonts w:ascii="宋体" w:eastAsia="宋体" w:hAnsi="宋体" w:cs="宋体" w:hint="eastAsia"/>
                <w:color w:val="000000"/>
                <w:kern w:val="0"/>
                <w:sz w:val="24"/>
                <w:szCs w:val="24"/>
              </w:rPr>
              <w:br/>
              <w:t>光源寿命：6-10万小时</w:t>
            </w:r>
            <w:r w:rsidRPr="00087412">
              <w:rPr>
                <w:rFonts w:ascii="宋体" w:eastAsia="宋体" w:hAnsi="宋体" w:cs="宋体" w:hint="eastAsia"/>
                <w:color w:val="000000"/>
                <w:kern w:val="0"/>
                <w:sz w:val="24"/>
                <w:szCs w:val="24"/>
              </w:rPr>
              <w:br/>
              <w:t>LED角度：25°</w:t>
            </w:r>
            <w:r w:rsidRPr="00087412">
              <w:rPr>
                <w:rFonts w:ascii="宋体" w:eastAsia="宋体" w:hAnsi="宋体" w:cs="宋体" w:hint="eastAsia"/>
                <w:color w:val="000000"/>
                <w:kern w:val="0"/>
                <w:sz w:val="24"/>
                <w:szCs w:val="24"/>
              </w:rPr>
              <w:br/>
              <w:t>控制方式：自动/声控/ DMX/主从</w:t>
            </w:r>
            <w:r w:rsidRPr="00087412">
              <w:rPr>
                <w:rFonts w:ascii="宋体" w:eastAsia="宋体" w:hAnsi="宋体" w:cs="宋体" w:hint="eastAsia"/>
                <w:color w:val="000000"/>
                <w:kern w:val="0"/>
                <w:sz w:val="24"/>
                <w:szCs w:val="24"/>
              </w:rPr>
              <w:br/>
              <w:t>DMX通道：8</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9</w:t>
            </w:r>
          </w:p>
        </w:tc>
        <w:tc>
          <w:tcPr>
            <w:tcW w:w="26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台</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 xml:space="preserve">　</w:t>
            </w:r>
          </w:p>
        </w:tc>
        <w:tc>
          <w:tcPr>
            <w:tcW w:w="20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r>
      <w:tr w:rsidR="00087412" w:rsidRPr="00087412" w:rsidTr="00087412">
        <w:trPr>
          <w:trHeight w:val="3642"/>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lastRenderedPageBreak/>
              <w:t>27</w:t>
            </w:r>
          </w:p>
        </w:tc>
        <w:tc>
          <w:tcPr>
            <w:tcW w:w="378"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前面光100W</w:t>
            </w:r>
            <w:r w:rsidRPr="00087412">
              <w:rPr>
                <w:rFonts w:ascii="宋体" w:eastAsia="宋体" w:hAnsi="宋体" w:cs="宋体" w:hint="eastAsia"/>
                <w:kern w:val="0"/>
                <w:sz w:val="24"/>
                <w:szCs w:val="24"/>
              </w:rPr>
              <w:br/>
              <w:t>双色LED</w:t>
            </w:r>
            <w:proofErr w:type="gramStart"/>
            <w:r w:rsidRPr="00087412">
              <w:rPr>
                <w:rFonts w:ascii="宋体" w:eastAsia="宋体" w:hAnsi="宋体" w:cs="宋体" w:hint="eastAsia"/>
                <w:kern w:val="0"/>
                <w:sz w:val="24"/>
                <w:szCs w:val="24"/>
              </w:rPr>
              <w:t>帕灯</w:t>
            </w:r>
            <w:proofErr w:type="gramEnd"/>
          </w:p>
        </w:tc>
        <w:tc>
          <w:tcPr>
            <w:tcW w:w="3416"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left"/>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 xml:space="preserve">电压：AC　110V-220V/50-60HZ </w:t>
            </w:r>
            <w:r w:rsidRPr="00087412">
              <w:rPr>
                <w:rFonts w:ascii="宋体" w:eastAsia="宋体" w:hAnsi="宋体" w:cs="宋体" w:hint="eastAsia"/>
                <w:color w:val="000000"/>
                <w:kern w:val="0"/>
                <w:sz w:val="24"/>
                <w:szCs w:val="24"/>
              </w:rPr>
              <w:br/>
              <w:t xml:space="preserve">总功率：150W </w:t>
            </w:r>
            <w:r w:rsidRPr="00087412">
              <w:rPr>
                <w:rFonts w:ascii="宋体" w:eastAsia="宋体" w:hAnsi="宋体" w:cs="宋体" w:hint="eastAsia"/>
                <w:color w:val="000000"/>
                <w:kern w:val="0"/>
                <w:sz w:val="24"/>
                <w:szCs w:val="24"/>
              </w:rPr>
              <w:br/>
              <w:t>光源：COB暖光+正白</w:t>
            </w:r>
            <w:r w:rsidRPr="00087412">
              <w:rPr>
                <w:rFonts w:ascii="宋体" w:eastAsia="宋体" w:hAnsi="宋体" w:cs="宋体" w:hint="eastAsia"/>
                <w:color w:val="000000"/>
                <w:kern w:val="0"/>
                <w:sz w:val="24"/>
                <w:szCs w:val="24"/>
              </w:rPr>
              <w:br/>
              <w:t>光色温：暖白3200K+正白5600K</w:t>
            </w:r>
            <w:r w:rsidRPr="00087412">
              <w:rPr>
                <w:rFonts w:ascii="宋体" w:eastAsia="宋体" w:hAnsi="宋体" w:cs="宋体" w:hint="eastAsia"/>
                <w:color w:val="000000"/>
                <w:kern w:val="0"/>
                <w:sz w:val="24"/>
                <w:szCs w:val="24"/>
              </w:rPr>
              <w:br/>
              <w:t>通道模式：2CHS/4通道</w:t>
            </w:r>
            <w:r w:rsidRPr="00087412">
              <w:rPr>
                <w:rFonts w:ascii="宋体" w:eastAsia="宋体" w:hAnsi="宋体" w:cs="宋体" w:hint="eastAsia"/>
                <w:color w:val="000000"/>
                <w:kern w:val="0"/>
                <w:sz w:val="24"/>
                <w:szCs w:val="24"/>
              </w:rPr>
              <w:br/>
              <w:t xml:space="preserve">光源寿命：50000-100000　hours </w:t>
            </w:r>
            <w:r w:rsidRPr="00087412">
              <w:rPr>
                <w:rFonts w:ascii="宋体" w:eastAsia="宋体" w:hAnsi="宋体" w:cs="宋体" w:hint="eastAsia"/>
                <w:color w:val="000000"/>
                <w:kern w:val="0"/>
                <w:sz w:val="24"/>
                <w:szCs w:val="24"/>
              </w:rPr>
              <w:br/>
              <w:t xml:space="preserve">调光频率：1000Hz </w:t>
            </w:r>
            <w:r w:rsidRPr="00087412">
              <w:rPr>
                <w:rFonts w:ascii="宋体" w:eastAsia="宋体" w:hAnsi="宋体" w:cs="宋体" w:hint="eastAsia"/>
                <w:color w:val="000000"/>
                <w:kern w:val="0"/>
                <w:sz w:val="24"/>
                <w:szCs w:val="24"/>
              </w:rPr>
              <w:br/>
              <w:t>驱动电流：700mA</w:t>
            </w:r>
            <w:r w:rsidRPr="00087412">
              <w:rPr>
                <w:rFonts w:ascii="宋体" w:eastAsia="宋体" w:hAnsi="宋体" w:cs="宋体" w:hint="eastAsia"/>
                <w:color w:val="000000"/>
                <w:kern w:val="0"/>
                <w:sz w:val="24"/>
                <w:szCs w:val="24"/>
              </w:rPr>
              <w:br/>
              <w:t>控制信号：DMX512</w:t>
            </w:r>
            <w:r w:rsidRPr="00087412">
              <w:rPr>
                <w:rFonts w:ascii="宋体" w:eastAsia="宋体" w:hAnsi="宋体" w:cs="宋体" w:hint="eastAsia"/>
                <w:color w:val="000000"/>
                <w:kern w:val="0"/>
                <w:sz w:val="24"/>
                <w:szCs w:val="24"/>
              </w:rPr>
              <w:br/>
              <w:t>控制模式：自走，主从</w:t>
            </w:r>
            <w:r w:rsidRPr="00087412">
              <w:rPr>
                <w:rFonts w:ascii="宋体" w:eastAsia="宋体" w:hAnsi="宋体" w:cs="宋体" w:hint="eastAsia"/>
                <w:color w:val="000000"/>
                <w:kern w:val="0"/>
                <w:sz w:val="24"/>
                <w:szCs w:val="24"/>
              </w:rPr>
              <w:br/>
              <w:t>发光角度：45°/80° 可选</w:t>
            </w:r>
            <w:r w:rsidRPr="00087412">
              <w:rPr>
                <w:rFonts w:ascii="宋体" w:eastAsia="宋体" w:hAnsi="宋体" w:cs="宋体" w:hint="eastAsia"/>
                <w:color w:val="000000"/>
                <w:kern w:val="0"/>
                <w:sz w:val="24"/>
                <w:szCs w:val="24"/>
              </w:rPr>
              <w:br/>
              <w:t>防护等级：IP20</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9</w:t>
            </w:r>
          </w:p>
        </w:tc>
        <w:tc>
          <w:tcPr>
            <w:tcW w:w="26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台</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 xml:space="preserve">　</w:t>
            </w:r>
          </w:p>
        </w:tc>
        <w:tc>
          <w:tcPr>
            <w:tcW w:w="20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r>
      <w:tr w:rsidR="00087412" w:rsidRPr="00087412" w:rsidTr="00087412">
        <w:trPr>
          <w:trHeight w:val="2220"/>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28</w:t>
            </w:r>
          </w:p>
        </w:tc>
        <w:tc>
          <w:tcPr>
            <w:tcW w:w="378"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侧光</w:t>
            </w:r>
            <w:r w:rsidRPr="00087412">
              <w:rPr>
                <w:rFonts w:ascii="宋体" w:eastAsia="宋体" w:hAnsi="宋体" w:cs="宋体" w:hint="eastAsia"/>
                <w:kern w:val="0"/>
                <w:sz w:val="24"/>
                <w:szCs w:val="24"/>
              </w:rPr>
              <w:br/>
              <w:t>全彩LED</w:t>
            </w:r>
            <w:proofErr w:type="gramStart"/>
            <w:r w:rsidRPr="00087412">
              <w:rPr>
                <w:rFonts w:ascii="宋体" w:eastAsia="宋体" w:hAnsi="宋体" w:cs="宋体" w:hint="eastAsia"/>
                <w:kern w:val="0"/>
                <w:sz w:val="24"/>
                <w:szCs w:val="24"/>
              </w:rPr>
              <w:t>帕灯</w:t>
            </w:r>
            <w:proofErr w:type="gramEnd"/>
          </w:p>
        </w:tc>
        <w:tc>
          <w:tcPr>
            <w:tcW w:w="3416"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left"/>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 xml:space="preserve">电压：AC　110V-220V/50-60HZ </w:t>
            </w:r>
            <w:r w:rsidRPr="00087412">
              <w:rPr>
                <w:rFonts w:ascii="宋体" w:eastAsia="宋体" w:hAnsi="宋体" w:cs="宋体" w:hint="eastAsia"/>
                <w:color w:val="000000"/>
                <w:kern w:val="0"/>
                <w:sz w:val="24"/>
                <w:szCs w:val="24"/>
              </w:rPr>
              <w:br/>
              <w:t xml:space="preserve">总功率：150W </w:t>
            </w:r>
            <w:r w:rsidRPr="00087412">
              <w:rPr>
                <w:rFonts w:ascii="宋体" w:eastAsia="宋体" w:hAnsi="宋体" w:cs="宋体" w:hint="eastAsia"/>
                <w:color w:val="000000"/>
                <w:kern w:val="0"/>
                <w:sz w:val="24"/>
                <w:szCs w:val="24"/>
              </w:rPr>
              <w:br/>
              <w:t>光源：18颗6W LED（4in1）</w:t>
            </w:r>
            <w:r w:rsidRPr="00087412">
              <w:rPr>
                <w:rFonts w:ascii="宋体" w:eastAsia="宋体" w:hAnsi="宋体" w:cs="宋体" w:hint="eastAsia"/>
                <w:color w:val="000000"/>
                <w:kern w:val="0"/>
                <w:sz w:val="24"/>
                <w:szCs w:val="24"/>
              </w:rPr>
              <w:br/>
              <w:t>光源寿命：6-10万小时</w:t>
            </w:r>
            <w:r w:rsidRPr="00087412">
              <w:rPr>
                <w:rFonts w:ascii="宋体" w:eastAsia="宋体" w:hAnsi="宋体" w:cs="宋体" w:hint="eastAsia"/>
                <w:color w:val="000000"/>
                <w:kern w:val="0"/>
                <w:sz w:val="24"/>
                <w:szCs w:val="24"/>
              </w:rPr>
              <w:br/>
              <w:t>LED角度：25°</w:t>
            </w:r>
            <w:r w:rsidRPr="00087412">
              <w:rPr>
                <w:rFonts w:ascii="宋体" w:eastAsia="宋体" w:hAnsi="宋体" w:cs="宋体" w:hint="eastAsia"/>
                <w:color w:val="000000"/>
                <w:kern w:val="0"/>
                <w:sz w:val="24"/>
                <w:szCs w:val="24"/>
              </w:rPr>
              <w:br/>
              <w:t>控制方式：自动/声控/ DMX/主从</w:t>
            </w:r>
            <w:r w:rsidRPr="00087412">
              <w:rPr>
                <w:rFonts w:ascii="宋体" w:eastAsia="宋体" w:hAnsi="宋体" w:cs="宋体" w:hint="eastAsia"/>
                <w:color w:val="000000"/>
                <w:kern w:val="0"/>
                <w:sz w:val="24"/>
                <w:szCs w:val="24"/>
              </w:rPr>
              <w:br/>
              <w:t>DMX通道：8</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12</w:t>
            </w:r>
          </w:p>
        </w:tc>
        <w:tc>
          <w:tcPr>
            <w:tcW w:w="26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台</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 xml:space="preserve">　</w:t>
            </w:r>
          </w:p>
        </w:tc>
        <w:tc>
          <w:tcPr>
            <w:tcW w:w="20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r>
      <w:tr w:rsidR="00087412" w:rsidRPr="00087412" w:rsidTr="00087412">
        <w:trPr>
          <w:trHeight w:val="2400"/>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29</w:t>
            </w:r>
          </w:p>
        </w:tc>
        <w:tc>
          <w:tcPr>
            <w:tcW w:w="378"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主控调光控制台</w:t>
            </w:r>
          </w:p>
        </w:tc>
        <w:tc>
          <w:tcPr>
            <w:tcW w:w="3416"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left"/>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512灯控制台 ，DMX512-1990国际标准信号，512个DMX控制通道，可控制32台16通道电脑灯.</w:t>
            </w:r>
            <w:r w:rsidRPr="00087412">
              <w:rPr>
                <w:rFonts w:ascii="宋体" w:eastAsia="宋体" w:hAnsi="宋体" w:cs="宋体" w:hint="eastAsia"/>
                <w:color w:val="000000"/>
                <w:kern w:val="0"/>
                <w:sz w:val="24"/>
                <w:szCs w:val="24"/>
              </w:rPr>
              <w:br/>
              <w:t>(2)大屏幕LCD显示屏，16个通道推杆，1个速度控制推杆.</w:t>
            </w:r>
            <w:r w:rsidRPr="00087412">
              <w:rPr>
                <w:rFonts w:ascii="宋体" w:eastAsia="宋体" w:hAnsi="宋体" w:cs="宋体" w:hint="eastAsia"/>
                <w:color w:val="000000"/>
                <w:kern w:val="0"/>
                <w:sz w:val="24"/>
                <w:szCs w:val="24"/>
              </w:rPr>
              <w:br/>
              <w:t>(3)2个</w:t>
            </w:r>
            <w:proofErr w:type="gramStart"/>
            <w:r w:rsidRPr="00087412">
              <w:rPr>
                <w:rFonts w:ascii="宋体" w:eastAsia="宋体" w:hAnsi="宋体" w:cs="宋体" w:hint="eastAsia"/>
                <w:color w:val="000000"/>
                <w:kern w:val="0"/>
                <w:sz w:val="24"/>
                <w:szCs w:val="24"/>
              </w:rPr>
              <w:t>三芯光隔离</w:t>
            </w:r>
            <w:proofErr w:type="gramEnd"/>
            <w:r w:rsidRPr="00087412">
              <w:rPr>
                <w:rFonts w:ascii="宋体" w:eastAsia="宋体" w:hAnsi="宋体" w:cs="宋体" w:hint="eastAsia"/>
                <w:color w:val="000000"/>
                <w:kern w:val="0"/>
                <w:sz w:val="24"/>
                <w:szCs w:val="24"/>
              </w:rPr>
              <w:t>独立驱动输出端口，可抗2000V电气冲击.</w:t>
            </w:r>
            <w:r w:rsidRPr="00087412">
              <w:rPr>
                <w:rFonts w:ascii="宋体" w:eastAsia="宋体" w:hAnsi="宋体" w:cs="宋体" w:hint="eastAsia"/>
                <w:color w:val="000000"/>
                <w:kern w:val="0"/>
                <w:sz w:val="24"/>
                <w:szCs w:val="24"/>
              </w:rPr>
              <w:br/>
              <w:t>(4)1600个走</w:t>
            </w:r>
            <w:proofErr w:type="gramStart"/>
            <w:r w:rsidRPr="00087412">
              <w:rPr>
                <w:rFonts w:ascii="宋体" w:eastAsia="宋体" w:hAnsi="宋体" w:cs="宋体" w:hint="eastAsia"/>
                <w:color w:val="000000"/>
                <w:kern w:val="0"/>
                <w:sz w:val="24"/>
                <w:szCs w:val="24"/>
              </w:rPr>
              <w:t>灯程序步</w:t>
            </w:r>
            <w:proofErr w:type="gramEnd"/>
            <w:r w:rsidRPr="00087412">
              <w:rPr>
                <w:rFonts w:ascii="宋体" w:eastAsia="宋体" w:hAnsi="宋体" w:cs="宋体" w:hint="eastAsia"/>
                <w:color w:val="000000"/>
                <w:kern w:val="0"/>
                <w:sz w:val="24"/>
                <w:szCs w:val="24"/>
              </w:rPr>
              <w:t>储存容量，48个走灯程序，</w:t>
            </w:r>
            <w:proofErr w:type="gramStart"/>
            <w:r w:rsidRPr="00087412">
              <w:rPr>
                <w:rFonts w:ascii="宋体" w:eastAsia="宋体" w:hAnsi="宋体" w:cs="宋体" w:hint="eastAsia"/>
                <w:color w:val="000000"/>
                <w:kern w:val="0"/>
                <w:sz w:val="24"/>
                <w:szCs w:val="24"/>
              </w:rPr>
              <w:t>每程序</w:t>
            </w:r>
            <w:proofErr w:type="gramEnd"/>
            <w:r w:rsidRPr="00087412">
              <w:rPr>
                <w:rFonts w:ascii="宋体" w:eastAsia="宋体" w:hAnsi="宋体" w:cs="宋体" w:hint="eastAsia"/>
                <w:color w:val="000000"/>
                <w:kern w:val="0"/>
                <w:sz w:val="24"/>
                <w:szCs w:val="24"/>
              </w:rPr>
              <w:t>最多100步，每步速度渐变参数独立设置，可选音乐同步或手动速度控制.</w:t>
            </w:r>
            <w:r w:rsidRPr="00087412">
              <w:rPr>
                <w:rFonts w:ascii="宋体" w:eastAsia="宋体" w:hAnsi="宋体" w:cs="宋体" w:hint="eastAsia"/>
                <w:color w:val="000000"/>
                <w:kern w:val="0"/>
                <w:sz w:val="24"/>
                <w:szCs w:val="24"/>
              </w:rPr>
              <w:br/>
              <w:t>(5)可同时运行4个走灯程序，48个场景，并可同时对32台电脑灯进行提灯操作.</w:t>
            </w:r>
            <w:r w:rsidRPr="00087412">
              <w:rPr>
                <w:rFonts w:ascii="宋体" w:eastAsia="宋体" w:hAnsi="宋体" w:cs="宋体" w:hint="eastAsia"/>
                <w:color w:val="000000"/>
                <w:kern w:val="0"/>
                <w:sz w:val="24"/>
                <w:szCs w:val="24"/>
              </w:rPr>
              <w:br/>
              <w:t>(6)15个环境程序，快速调用不同的场景.走灯.手动运行组合.</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1</w:t>
            </w:r>
          </w:p>
        </w:tc>
        <w:tc>
          <w:tcPr>
            <w:tcW w:w="26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台</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 xml:space="preserve">　</w:t>
            </w:r>
          </w:p>
        </w:tc>
        <w:tc>
          <w:tcPr>
            <w:tcW w:w="20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r>
      <w:tr w:rsidR="00087412" w:rsidRPr="00087412" w:rsidTr="00087412">
        <w:trPr>
          <w:trHeight w:val="2719"/>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lastRenderedPageBreak/>
              <w:t>30</w:t>
            </w:r>
          </w:p>
        </w:tc>
        <w:tc>
          <w:tcPr>
            <w:tcW w:w="378"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信号放大器</w:t>
            </w:r>
          </w:p>
        </w:tc>
        <w:tc>
          <w:tcPr>
            <w:tcW w:w="3416"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left"/>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8路，1路DMX512数码输入，1路DMX512直接输出。</w:t>
            </w:r>
            <w:r w:rsidRPr="00087412">
              <w:rPr>
                <w:rFonts w:ascii="宋体" w:eastAsia="宋体" w:hAnsi="宋体" w:cs="宋体" w:hint="eastAsia"/>
                <w:color w:val="000000"/>
                <w:kern w:val="0"/>
                <w:sz w:val="24"/>
                <w:szCs w:val="24"/>
              </w:rPr>
              <w:br/>
              <w:t>输入/输出光电隔离。</w:t>
            </w:r>
            <w:r w:rsidRPr="00087412">
              <w:rPr>
                <w:rFonts w:ascii="宋体" w:eastAsia="宋体" w:hAnsi="宋体" w:cs="宋体" w:hint="eastAsia"/>
                <w:color w:val="000000"/>
                <w:kern w:val="0"/>
                <w:sz w:val="24"/>
                <w:szCs w:val="24"/>
              </w:rPr>
              <w:br/>
              <w:t>8路独立DMX信号放大驱动输出。</w:t>
            </w:r>
            <w:r w:rsidRPr="00087412">
              <w:rPr>
                <w:rFonts w:ascii="宋体" w:eastAsia="宋体" w:hAnsi="宋体" w:cs="宋体" w:hint="eastAsia"/>
                <w:color w:val="000000"/>
                <w:kern w:val="0"/>
                <w:sz w:val="24"/>
                <w:szCs w:val="24"/>
              </w:rPr>
              <w:br/>
              <w:t>信号放大整形功能，延长信号传输距离。</w:t>
            </w:r>
            <w:r w:rsidRPr="00087412">
              <w:rPr>
                <w:rFonts w:ascii="宋体" w:eastAsia="宋体" w:hAnsi="宋体" w:cs="宋体" w:hint="eastAsia"/>
                <w:color w:val="000000"/>
                <w:kern w:val="0"/>
                <w:sz w:val="24"/>
                <w:szCs w:val="24"/>
              </w:rPr>
              <w:br/>
              <w:t>增强数据总线接入设备数量的能力。</w:t>
            </w:r>
            <w:r w:rsidRPr="00087412">
              <w:rPr>
                <w:rFonts w:ascii="宋体" w:eastAsia="宋体" w:hAnsi="宋体" w:cs="宋体" w:hint="eastAsia"/>
                <w:color w:val="000000"/>
                <w:kern w:val="0"/>
                <w:sz w:val="24"/>
                <w:szCs w:val="24"/>
              </w:rPr>
              <w:br/>
              <w:t>保护灯光控制台DMX512输出</w:t>
            </w:r>
            <w:r w:rsidRPr="00087412">
              <w:rPr>
                <w:rFonts w:ascii="宋体" w:eastAsia="宋体" w:hAnsi="宋体" w:cs="宋体" w:hint="eastAsia"/>
                <w:color w:val="000000"/>
                <w:kern w:val="0"/>
                <w:sz w:val="24"/>
                <w:szCs w:val="24"/>
              </w:rPr>
              <w:br/>
              <w:t>接口，故障现场隔离，提高数字式</w:t>
            </w:r>
            <w:r w:rsidRPr="00087412">
              <w:rPr>
                <w:rFonts w:ascii="宋体" w:eastAsia="宋体" w:hAnsi="宋体" w:cs="宋体" w:hint="eastAsia"/>
                <w:color w:val="000000"/>
                <w:kern w:val="0"/>
                <w:sz w:val="24"/>
                <w:szCs w:val="24"/>
              </w:rPr>
              <w:br/>
              <w:t>灯光控制系统的安全运行可靠性。</w:t>
            </w:r>
            <w:r w:rsidRPr="00087412">
              <w:rPr>
                <w:rFonts w:ascii="宋体" w:eastAsia="宋体" w:hAnsi="宋体" w:cs="宋体" w:hint="eastAsia"/>
                <w:color w:val="000000"/>
                <w:kern w:val="0"/>
                <w:sz w:val="24"/>
                <w:szCs w:val="24"/>
              </w:rPr>
              <w:br/>
              <w:t>电源: AC100V-240V / 50-60Hz</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1</w:t>
            </w:r>
          </w:p>
        </w:tc>
        <w:tc>
          <w:tcPr>
            <w:tcW w:w="26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台</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 xml:space="preserve">　</w:t>
            </w:r>
          </w:p>
        </w:tc>
        <w:tc>
          <w:tcPr>
            <w:tcW w:w="20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r>
      <w:tr w:rsidR="00087412" w:rsidRPr="00087412" w:rsidTr="00087412">
        <w:trPr>
          <w:trHeight w:val="600"/>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31</w:t>
            </w:r>
          </w:p>
        </w:tc>
        <w:tc>
          <w:tcPr>
            <w:tcW w:w="378"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灯光桁架</w:t>
            </w:r>
          </w:p>
        </w:tc>
        <w:tc>
          <w:tcPr>
            <w:tcW w:w="3416"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left"/>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不锈钢管、50-60圆管，吸顶，现场制作</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1</w:t>
            </w:r>
          </w:p>
        </w:tc>
        <w:tc>
          <w:tcPr>
            <w:tcW w:w="26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项</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 xml:space="preserve">　</w:t>
            </w:r>
          </w:p>
        </w:tc>
        <w:tc>
          <w:tcPr>
            <w:tcW w:w="20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r>
      <w:tr w:rsidR="00087412" w:rsidRPr="00087412" w:rsidTr="00087412">
        <w:trPr>
          <w:trHeight w:val="1590"/>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32</w:t>
            </w:r>
          </w:p>
        </w:tc>
        <w:tc>
          <w:tcPr>
            <w:tcW w:w="378"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辅助材料</w:t>
            </w:r>
          </w:p>
        </w:tc>
        <w:tc>
          <w:tcPr>
            <w:tcW w:w="3416"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left"/>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不锈钢钢丝绳</w:t>
            </w:r>
            <w:proofErr w:type="gramStart"/>
            <w:r w:rsidRPr="00087412">
              <w:rPr>
                <w:rFonts w:ascii="宋体" w:eastAsia="宋体" w:hAnsi="宋体" w:cs="宋体" w:hint="eastAsia"/>
                <w:color w:val="000000"/>
                <w:kern w:val="0"/>
                <w:sz w:val="24"/>
                <w:szCs w:val="24"/>
              </w:rPr>
              <w:t>压铸锌头吊灯</w:t>
            </w:r>
            <w:proofErr w:type="gramEnd"/>
            <w:r w:rsidRPr="00087412">
              <w:rPr>
                <w:rFonts w:ascii="宋体" w:eastAsia="宋体" w:hAnsi="宋体" w:cs="宋体" w:hint="eastAsia"/>
                <w:color w:val="000000"/>
                <w:kern w:val="0"/>
                <w:sz w:val="24"/>
                <w:szCs w:val="24"/>
              </w:rPr>
              <w:t>吊线，高强承重、承重：30kg，结构：双捻(多股)，类型：吊装绳带，捻向：右同向(RHLL)、左交互(LHRL)，抗拉强度：5000（</w:t>
            </w:r>
            <w:proofErr w:type="spellStart"/>
            <w:r w:rsidRPr="00087412">
              <w:rPr>
                <w:rFonts w:ascii="宋体" w:eastAsia="宋体" w:hAnsi="宋体" w:cs="宋体" w:hint="eastAsia"/>
                <w:color w:val="000000"/>
                <w:kern w:val="0"/>
                <w:sz w:val="24"/>
                <w:szCs w:val="24"/>
              </w:rPr>
              <w:t>MPa</w:t>
            </w:r>
            <w:proofErr w:type="spellEnd"/>
            <w:r w:rsidRPr="00087412">
              <w:rPr>
                <w:rFonts w:ascii="宋体" w:eastAsia="宋体" w:hAnsi="宋体" w:cs="宋体" w:hint="eastAsia"/>
                <w:color w:val="000000"/>
                <w:kern w:val="0"/>
                <w:sz w:val="24"/>
                <w:szCs w:val="24"/>
              </w:rPr>
              <w:t>），用途：灯具保险绳 吊牌，直径：1.0 1.2 1.5 2.0 2.5 3.0 4.0（mm），用途：吊挂各种舞台灯光、音响设备，为固定安装或移动演出设备保驾护航、铝合金，舞台灯光专用灯钩，高强承重、</w:t>
            </w:r>
            <w:proofErr w:type="gramStart"/>
            <w:r w:rsidRPr="00087412">
              <w:rPr>
                <w:rFonts w:ascii="宋体" w:eastAsia="宋体" w:hAnsi="宋体" w:cs="宋体" w:hint="eastAsia"/>
                <w:color w:val="000000"/>
                <w:kern w:val="0"/>
                <w:sz w:val="24"/>
                <w:szCs w:val="24"/>
              </w:rPr>
              <w:t>含施工</w:t>
            </w:r>
            <w:proofErr w:type="gramEnd"/>
            <w:r w:rsidRPr="00087412">
              <w:rPr>
                <w:rFonts w:ascii="宋体" w:eastAsia="宋体" w:hAnsi="宋体" w:cs="宋体" w:hint="eastAsia"/>
                <w:color w:val="000000"/>
                <w:kern w:val="0"/>
                <w:sz w:val="24"/>
                <w:szCs w:val="24"/>
              </w:rPr>
              <w:t>调试、交钥匙工程</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1</w:t>
            </w:r>
          </w:p>
        </w:tc>
        <w:tc>
          <w:tcPr>
            <w:tcW w:w="26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项</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 xml:space="preserve">　</w:t>
            </w:r>
          </w:p>
        </w:tc>
        <w:tc>
          <w:tcPr>
            <w:tcW w:w="20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r>
      <w:tr w:rsidR="00087412" w:rsidRPr="00087412" w:rsidTr="00087412">
        <w:trPr>
          <w:trHeight w:val="6019"/>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lastRenderedPageBreak/>
              <w:t>33</w:t>
            </w:r>
          </w:p>
        </w:tc>
        <w:tc>
          <w:tcPr>
            <w:tcW w:w="378"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钢架阶梯  制作</w:t>
            </w:r>
          </w:p>
        </w:tc>
        <w:tc>
          <w:tcPr>
            <w:tcW w:w="3416"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spacing w:after="240"/>
              <w:jc w:val="left"/>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钢结构阶梯采用Q235B热镀锌角钢50*50*3.5国标，所用钢材要求具有出厂合格证书。要求其强度，屈服点符合国家标准。钢材的机械性能及化学成分须符合GB700-88，GB/T1591-94的要求。焊接材料：Q235-B钢手工焊接要求Q235B-BE4301，E4303GB5117.全部杆件采用手工焊接，寒风全部连续。要求焊工必须经考试合格并持有相关的技术合格证书。钢结构在使用过程中会受到各种形式的作用(荷载、基础不均匀沉降、温度等)，所以要求钢材应具有良好的机械性能(强度、塑性、韧性)和加工性能(冷热加工和焊接性能)，以保证结构安全可靠。竹胶板采用1220*2440*201、带沟槽等厚竹片的制备将大径级毛竹横截成竹段，</w:t>
            </w:r>
            <w:proofErr w:type="gramStart"/>
            <w:r w:rsidRPr="00087412">
              <w:rPr>
                <w:rFonts w:ascii="宋体" w:eastAsia="宋体" w:hAnsi="宋体" w:cs="宋体" w:hint="eastAsia"/>
                <w:color w:val="000000"/>
                <w:kern w:val="0"/>
                <w:sz w:val="24"/>
                <w:szCs w:val="24"/>
              </w:rPr>
              <w:t>铣</w:t>
            </w:r>
            <w:proofErr w:type="gramEnd"/>
            <w:r w:rsidRPr="00087412">
              <w:rPr>
                <w:rFonts w:ascii="宋体" w:eastAsia="宋体" w:hAnsi="宋体" w:cs="宋体" w:hint="eastAsia"/>
                <w:color w:val="000000"/>
                <w:kern w:val="0"/>
                <w:sz w:val="24"/>
                <w:szCs w:val="24"/>
              </w:rPr>
              <w:t>去</w:t>
            </w:r>
            <w:proofErr w:type="gramStart"/>
            <w:r w:rsidRPr="00087412">
              <w:rPr>
                <w:rFonts w:ascii="宋体" w:eastAsia="宋体" w:hAnsi="宋体" w:cs="宋体" w:hint="eastAsia"/>
                <w:color w:val="000000"/>
                <w:kern w:val="0"/>
                <w:sz w:val="24"/>
                <w:szCs w:val="24"/>
              </w:rPr>
              <w:t>外节后纵剖成</w:t>
            </w:r>
            <w:proofErr w:type="gramEnd"/>
            <w:r w:rsidRPr="00087412">
              <w:rPr>
                <w:rFonts w:ascii="宋体" w:eastAsia="宋体" w:hAnsi="宋体" w:cs="宋体" w:hint="eastAsia"/>
                <w:color w:val="000000"/>
                <w:kern w:val="0"/>
                <w:sz w:val="24"/>
                <w:szCs w:val="24"/>
              </w:rPr>
              <w:t>2—4块，再</w:t>
            </w:r>
            <w:proofErr w:type="gramStart"/>
            <w:r w:rsidRPr="00087412">
              <w:rPr>
                <w:rFonts w:ascii="宋体" w:eastAsia="宋体" w:hAnsi="宋体" w:cs="宋体" w:hint="eastAsia"/>
                <w:color w:val="000000"/>
                <w:kern w:val="0"/>
                <w:sz w:val="24"/>
                <w:szCs w:val="24"/>
              </w:rPr>
              <w:t>铣</w:t>
            </w:r>
            <w:proofErr w:type="gramEnd"/>
            <w:r w:rsidRPr="00087412">
              <w:rPr>
                <w:rFonts w:ascii="宋体" w:eastAsia="宋体" w:hAnsi="宋体" w:cs="宋体" w:hint="eastAsia"/>
                <w:color w:val="000000"/>
                <w:kern w:val="0"/>
                <w:sz w:val="24"/>
                <w:szCs w:val="24"/>
              </w:rPr>
              <w:t>去内节进行蒸煮软化，然后在上压式单层平压机上加热加压，将弧形</w:t>
            </w:r>
            <w:proofErr w:type="gramStart"/>
            <w:r w:rsidRPr="00087412">
              <w:rPr>
                <w:rFonts w:ascii="宋体" w:eastAsia="宋体" w:hAnsi="宋体" w:cs="宋体" w:hint="eastAsia"/>
                <w:color w:val="000000"/>
                <w:kern w:val="0"/>
                <w:sz w:val="24"/>
                <w:szCs w:val="24"/>
              </w:rPr>
              <w:t>竹块展开</w:t>
            </w:r>
            <w:proofErr w:type="gramEnd"/>
            <w:r w:rsidRPr="00087412">
              <w:rPr>
                <w:rFonts w:ascii="宋体" w:eastAsia="宋体" w:hAnsi="宋体" w:cs="宋体" w:hint="eastAsia"/>
                <w:color w:val="000000"/>
                <w:kern w:val="0"/>
                <w:sz w:val="24"/>
                <w:szCs w:val="24"/>
              </w:rPr>
              <w:t>成平面。最后经过双面</w:t>
            </w:r>
            <w:proofErr w:type="gramStart"/>
            <w:r w:rsidRPr="00087412">
              <w:rPr>
                <w:rFonts w:ascii="宋体" w:eastAsia="宋体" w:hAnsi="宋体" w:cs="宋体" w:hint="eastAsia"/>
                <w:color w:val="000000"/>
                <w:kern w:val="0"/>
                <w:sz w:val="24"/>
                <w:szCs w:val="24"/>
              </w:rPr>
              <w:t>压刨将其</w:t>
            </w:r>
            <w:proofErr w:type="gramEnd"/>
            <w:r w:rsidRPr="00087412">
              <w:rPr>
                <w:rFonts w:ascii="宋体" w:eastAsia="宋体" w:hAnsi="宋体" w:cs="宋体" w:hint="eastAsia"/>
                <w:color w:val="000000"/>
                <w:kern w:val="0"/>
                <w:sz w:val="24"/>
                <w:szCs w:val="24"/>
              </w:rPr>
              <w:t>加工成无竹青、竹黄的等厚竹片。</w:t>
            </w:r>
            <w:r w:rsidRPr="00087412">
              <w:rPr>
                <w:rFonts w:ascii="宋体" w:eastAsia="宋体" w:hAnsi="宋体" w:cs="宋体" w:hint="eastAsia"/>
                <w:color w:val="000000"/>
                <w:kern w:val="0"/>
                <w:sz w:val="24"/>
                <w:szCs w:val="24"/>
              </w:rPr>
              <w:br/>
              <w:t>为了防止竹片在干燥过程中，使平整的竹片在横向弹性恢复力作用下产生卷曲变形，必须采用加压干燥的工艺与设备，使湿竹片在压力下加热，在解除压力时，排除水分和自由收缩。</w:t>
            </w:r>
            <w:r w:rsidRPr="00087412">
              <w:rPr>
                <w:rFonts w:ascii="宋体" w:eastAsia="宋体" w:hAnsi="宋体" w:cs="宋体" w:hint="eastAsia"/>
                <w:color w:val="000000"/>
                <w:kern w:val="0"/>
                <w:sz w:val="24"/>
                <w:szCs w:val="24"/>
              </w:rPr>
              <w:br/>
              <w:t>采用四辊涂胶机对</w:t>
            </w:r>
            <w:proofErr w:type="gramStart"/>
            <w:r w:rsidRPr="00087412">
              <w:rPr>
                <w:rFonts w:ascii="宋体" w:eastAsia="宋体" w:hAnsi="宋体" w:cs="宋体" w:hint="eastAsia"/>
                <w:color w:val="000000"/>
                <w:kern w:val="0"/>
                <w:sz w:val="24"/>
                <w:szCs w:val="24"/>
              </w:rPr>
              <w:t>竹片辊涂水溶性</w:t>
            </w:r>
            <w:proofErr w:type="gramEnd"/>
            <w:r w:rsidRPr="00087412">
              <w:rPr>
                <w:rFonts w:ascii="宋体" w:eastAsia="宋体" w:hAnsi="宋体" w:cs="宋体" w:hint="eastAsia"/>
                <w:color w:val="000000"/>
                <w:kern w:val="0"/>
                <w:sz w:val="24"/>
                <w:szCs w:val="24"/>
              </w:rPr>
              <w:t>酚醛树脂胶，涂胶量为300—350g/㎡（双面）。胶粘剂中可加入1%--3%的面粉、豆粉等作填充剂。填充剂可使竹片在涂胶后易在表面形成胶膜，热压时不易产生流胶现象，固化后可以改善胶层的脆性。                                  防锈处理采用被防锈物的表面预处理方法 ：</w:t>
            </w:r>
            <w:r w:rsidRPr="00087412">
              <w:rPr>
                <w:rFonts w:ascii="宋体" w:eastAsia="宋体" w:hAnsi="宋体" w:cs="宋体" w:hint="eastAsia"/>
                <w:color w:val="000000"/>
                <w:kern w:val="0"/>
                <w:sz w:val="24"/>
                <w:szCs w:val="24"/>
              </w:rPr>
              <w:br/>
              <w:t>清洗必须依被防锈物表面的性质和当时的条件，化学处理清洁法和机械清洁法。表面干燥清洗干净后用干净纱布擦干。</w:t>
            </w:r>
            <w:r w:rsidRPr="00087412">
              <w:rPr>
                <w:rFonts w:ascii="宋体" w:eastAsia="宋体" w:hAnsi="宋体" w:cs="宋体" w:hint="eastAsia"/>
                <w:color w:val="000000"/>
                <w:kern w:val="0"/>
                <w:sz w:val="24"/>
                <w:szCs w:val="24"/>
              </w:rPr>
              <w:br/>
              <w:t>一些小型物品采用浸泡在防锈油脂中，让其表面粘附上一层防锈油脂的方法。油膜厚度可通过控制防锈油脂的温度或粘度来达到。</w:t>
            </w:r>
            <w:r w:rsidRPr="00087412">
              <w:rPr>
                <w:rFonts w:ascii="宋体" w:eastAsia="宋体" w:hAnsi="宋体" w:cs="宋体" w:hint="eastAsia"/>
                <w:color w:val="000000"/>
                <w:kern w:val="0"/>
                <w:sz w:val="24"/>
                <w:szCs w:val="24"/>
              </w:rPr>
              <w:br/>
              <w:t>不适用浸泡或喷涂的殊形状的制品，注意防止漏涂。</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1</w:t>
            </w:r>
          </w:p>
        </w:tc>
        <w:tc>
          <w:tcPr>
            <w:tcW w:w="26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项</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 xml:space="preserve">　</w:t>
            </w:r>
          </w:p>
        </w:tc>
        <w:tc>
          <w:tcPr>
            <w:tcW w:w="20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r>
      <w:tr w:rsidR="00087412" w:rsidRPr="00087412" w:rsidTr="00087412">
        <w:trPr>
          <w:trHeight w:val="6762"/>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lastRenderedPageBreak/>
              <w:t>34</w:t>
            </w:r>
          </w:p>
        </w:tc>
        <w:tc>
          <w:tcPr>
            <w:tcW w:w="378"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楼梯踏步  制作装饰</w:t>
            </w:r>
          </w:p>
        </w:tc>
        <w:tc>
          <w:tcPr>
            <w:tcW w:w="3416"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left"/>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围栏制作主管301材质的壁厚按照国家的标准是1.2mm、模板每次安装前都要清理并涂刷脱模剂，脱模剂要涂刷均匀。护栏钢筋焊接和绑扎符合设计和规范要求，特别是内测的钢筋位置要精确。</w:t>
            </w:r>
            <w:r w:rsidRPr="00087412">
              <w:rPr>
                <w:rFonts w:ascii="宋体" w:eastAsia="宋体" w:hAnsi="宋体" w:cs="宋体" w:hint="eastAsia"/>
                <w:color w:val="000000"/>
                <w:kern w:val="0"/>
                <w:sz w:val="24"/>
                <w:szCs w:val="24"/>
              </w:rPr>
              <w:br/>
              <w:t>模板安装后要检查模板的侧面和顶面，模板的侧面和顶面都要顺直。</w:t>
            </w:r>
            <w:r w:rsidRPr="00087412">
              <w:rPr>
                <w:rFonts w:ascii="宋体" w:eastAsia="宋体" w:hAnsi="宋体" w:cs="宋体" w:hint="eastAsia"/>
                <w:color w:val="000000"/>
                <w:kern w:val="0"/>
                <w:sz w:val="24"/>
                <w:szCs w:val="24"/>
              </w:rPr>
              <w:br/>
              <w:t>护栏混凝土的表面的蜂窝麻面面积不得超过该面面积的0.5%，深度不超过10mm。</w:t>
            </w:r>
            <w:r w:rsidRPr="00087412">
              <w:rPr>
                <w:rFonts w:ascii="宋体" w:eastAsia="宋体" w:hAnsi="宋体" w:cs="宋体" w:hint="eastAsia"/>
                <w:color w:val="000000"/>
                <w:kern w:val="0"/>
                <w:sz w:val="24"/>
                <w:szCs w:val="24"/>
              </w:rPr>
              <w:br/>
              <w:t>同一跨内的单侧护栏应一次性浇筑，端头模板应用钢模板，以保证端头外观平齐。</w:t>
            </w:r>
            <w:r w:rsidRPr="00087412">
              <w:rPr>
                <w:rFonts w:ascii="宋体" w:eastAsia="宋体" w:hAnsi="宋体" w:cs="宋体" w:hint="eastAsia"/>
                <w:color w:val="000000"/>
                <w:kern w:val="0"/>
                <w:sz w:val="24"/>
                <w:szCs w:val="24"/>
              </w:rPr>
              <w:br/>
              <w:t>护栏面与接缝处不得有开裂现象。错台、平整度、外观质量问题要及时处理，并保证颜色一致。顶面平顺美观，高度一致。</w:t>
            </w:r>
            <w:r w:rsidRPr="00087412">
              <w:rPr>
                <w:rFonts w:ascii="宋体" w:eastAsia="宋体" w:hAnsi="宋体" w:cs="宋体" w:hint="eastAsia"/>
                <w:color w:val="000000"/>
                <w:kern w:val="0"/>
                <w:sz w:val="24"/>
                <w:szCs w:val="24"/>
              </w:rPr>
              <w:br/>
              <w:t>护栏全桥线性直线段顺直，曲线段弧线圆顺，无折线和死角塑胶地板。楼梯踏步采用Q235B热镀锌角钢50*50*3.5国标，所用钢材要求具有出厂合格证书。要求其强度，屈服点符合国家标准。钢材的机械性能及化学成分须符合GB700-88，GB/T1591-94的要求。焊接材料：Q235-B钢手工焊接要求Q235B-BE4301，E4303GB5117.全部杆件采用手工焊接，寒风全部连续。要求焊工必须经考试合格并持有相关的技术合格证书。钢结构在使用过程中会受到各种形式的作用(荷载、基础不均匀沉降、温度等)，所以要求钢材应具有良好的机械性能(强度、塑性、韧性)和加工性能(冷热加工和焊接性能)，以保证结构安全可靠。塑胶地板采用PVC经过IS09000国际质量体系认证以及ISO14001国际绿色环保认证。使用温度湿度计检测温湿度，室内温度以及地表温度以15℃为宜，不应在5℃以下及30℃以上施工。宜于施工的相对</w:t>
            </w:r>
            <w:proofErr w:type="gramStart"/>
            <w:r w:rsidRPr="00087412">
              <w:rPr>
                <w:rFonts w:ascii="宋体" w:eastAsia="宋体" w:hAnsi="宋体" w:cs="宋体" w:hint="eastAsia"/>
                <w:color w:val="000000"/>
                <w:kern w:val="0"/>
                <w:sz w:val="24"/>
                <w:szCs w:val="24"/>
              </w:rPr>
              <w:t>空气湿度应界于</w:t>
            </w:r>
            <w:proofErr w:type="gramEnd"/>
            <w:r w:rsidRPr="00087412">
              <w:rPr>
                <w:rFonts w:ascii="宋体" w:eastAsia="宋体" w:hAnsi="宋体" w:cs="宋体" w:hint="eastAsia"/>
                <w:color w:val="000000"/>
                <w:kern w:val="0"/>
                <w:sz w:val="24"/>
                <w:szCs w:val="24"/>
              </w:rPr>
              <w:t>20%-75%之间。</w:t>
            </w:r>
            <w:r w:rsidRPr="00087412">
              <w:rPr>
                <w:rFonts w:ascii="宋体" w:eastAsia="宋体" w:hAnsi="宋体" w:cs="宋体" w:hint="eastAsia"/>
                <w:color w:val="000000"/>
                <w:kern w:val="0"/>
                <w:sz w:val="24"/>
                <w:szCs w:val="24"/>
              </w:rPr>
              <w:br/>
              <w:t>2、使用含水率测试仪检测基层的含水率，基层的含水率应小于3%。</w:t>
            </w:r>
            <w:r w:rsidRPr="00087412">
              <w:rPr>
                <w:rFonts w:ascii="宋体" w:eastAsia="宋体" w:hAnsi="宋体" w:cs="宋体" w:hint="eastAsia"/>
                <w:color w:val="000000"/>
                <w:kern w:val="0"/>
                <w:sz w:val="24"/>
                <w:szCs w:val="24"/>
              </w:rPr>
              <w:br/>
              <w:t>3、基层的强度不应低于混凝土强度C-20的要求，否则应采用适合的</w:t>
            </w:r>
            <w:proofErr w:type="gramStart"/>
            <w:r w:rsidRPr="00087412">
              <w:rPr>
                <w:rFonts w:ascii="宋体" w:eastAsia="宋体" w:hAnsi="宋体" w:cs="宋体" w:hint="eastAsia"/>
                <w:color w:val="000000"/>
                <w:kern w:val="0"/>
                <w:sz w:val="24"/>
                <w:szCs w:val="24"/>
              </w:rPr>
              <w:t>自流平</w:t>
            </w:r>
            <w:proofErr w:type="gramEnd"/>
            <w:r w:rsidRPr="00087412">
              <w:rPr>
                <w:rFonts w:ascii="宋体" w:eastAsia="宋体" w:hAnsi="宋体" w:cs="宋体" w:hint="eastAsia"/>
                <w:color w:val="000000"/>
                <w:kern w:val="0"/>
                <w:sz w:val="24"/>
                <w:szCs w:val="24"/>
              </w:rPr>
              <w:t>来加强强度。</w:t>
            </w:r>
            <w:r w:rsidRPr="00087412">
              <w:rPr>
                <w:rFonts w:ascii="宋体" w:eastAsia="宋体" w:hAnsi="宋体" w:cs="宋体" w:hint="eastAsia"/>
                <w:color w:val="000000"/>
                <w:kern w:val="0"/>
                <w:sz w:val="24"/>
                <w:szCs w:val="24"/>
              </w:rPr>
              <w:br/>
              <w:t>4、用硬度测试仪检测结果应是基层的表面硬度不低于1.2兆帕。</w:t>
            </w:r>
            <w:r w:rsidRPr="00087412">
              <w:rPr>
                <w:rFonts w:ascii="宋体" w:eastAsia="宋体" w:hAnsi="宋体" w:cs="宋体" w:hint="eastAsia"/>
                <w:color w:val="000000"/>
                <w:kern w:val="0"/>
                <w:sz w:val="24"/>
                <w:szCs w:val="24"/>
              </w:rPr>
              <w:br/>
              <w:t>5、对于PVC地板材料的施工，基层的</w:t>
            </w:r>
            <w:proofErr w:type="gramStart"/>
            <w:r w:rsidRPr="00087412">
              <w:rPr>
                <w:rFonts w:ascii="宋体" w:eastAsia="宋体" w:hAnsi="宋体" w:cs="宋体" w:hint="eastAsia"/>
                <w:color w:val="000000"/>
                <w:kern w:val="0"/>
                <w:sz w:val="24"/>
                <w:szCs w:val="24"/>
              </w:rPr>
              <w:t>不</w:t>
            </w:r>
            <w:proofErr w:type="gramEnd"/>
            <w:r w:rsidRPr="00087412">
              <w:rPr>
                <w:rFonts w:ascii="宋体" w:eastAsia="宋体" w:hAnsi="宋体" w:cs="宋体" w:hint="eastAsia"/>
                <w:color w:val="000000"/>
                <w:kern w:val="0"/>
                <w:sz w:val="24"/>
                <w:szCs w:val="24"/>
              </w:rPr>
              <w:t>平整度应在2米直尺范围内高低落差小于2毫米，否则应采用适合的</w:t>
            </w:r>
            <w:proofErr w:type="gramStart"/>
            <w:r w:rsidRPr="00087412">
              <w:rPr>
                <w:rFonts w:ascii="宋体" w:eastAsia="宋体" w:hAnsi="宋体" w:cs="宋体" w:hint="eastAsia"/>
                <w:color w:val="000000"/>
                <w:kern w:val="0"/>
                <w:sz w:val="24"/>
                <w:szCs w:val="24"/>
              </w:rPr>
              <w:t>自流平</w:t>
            </w:r>
            <w:proofErr w:type="gramEnd"/>
            <w:r w:rsidRPr="00087412">
              <w:rPr>
                <w:rFonts w:ascii="宋体" w:eastAsia="宋体" w:hAnsi="宋体" w:cs="宋体" w:hint="eastAsia"/>
                <w:color w:val="000000"/>
                <w:kern w:val="0"/>
                <w:sz w:val="24"/>
                <w:szCs w:val="24"/>
              </w:rPr>
              <w:t>进行找平。</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1</w:t>
            </w:r>
          </w:p>
        </w:tc>
        <w:tc>
          <w:tcPr>
            <w:tcW w:w="26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项</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 xml:space="preserve">　</w:t>
            </w:r>
          </w:p>
        </w:tc>
        <w:tc>
          <w:tcPr>
            <w:tcW w:w="20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r>
      <w:tr w:rsidR="00087412" w:rsidRPr="00087412" w:rsidTr="00087412">
        <w:trPr>
          <w:trHeight w:val="240"/>
        </w:trPr>
        <w:tc>
          <w:tcPr>
            <w:tcW w:w="17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c>
          <w:tcPr>
            <w:tcW w:w="378"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c>
          <w:tcPr>
            <w:tcW w:w="3416"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c>
          <w:tcPr>
            <w:tcW w:w="282"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c>
          <w:tcPr>
            <w:tcW w:w="262"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c>
          <w:tcPr>
            <w:tcW w:w="282"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c>
          <w:tcPr>
            <w:tcW w:w="20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r>
    </w:tbl>
    <w:p w:rsidR="006D4AAC" w:rsidRPr="00764125" w:rsidRDefault="00721AEF" w:rsidP="00764125">
      <w:pPr>
        <w:ind w:firstLineChars="200" w:firstLine="482"/>
        <w:contextualSpacing/>
        <w:jc w:val="left"/>
        <w:rPr>
          <w:rFonts w:asciiTheme="minorEastAsia" w:hAnsiTheme="minorEastAsia" w:cs="宋体"/>
          <w:b/>
          <w:color w:val="FF0000"/>
          <w:kern w:val="0"/>
          <w:sz w:val="24"/>
          <w:szCs w:val="24"/>
          <w:lang w:val="zh-CN" w:bidi="zh-CN"/>
        </w:rPr>
      </w:pPr>
      <w:r w:rsidRPr="0002266E">
        <w:rPr>
          <w:rFonts w:ascii="宋体" w:eastAsia="宋体" w:hAnsi="宋体" w:cs="宋体"/>
          <w:b/>
          <w:color w:val="FF0000"/>
          <w:kern w:val="0"/>
          <w:sz w:val="24"/>
          <w:szCs w:val="24"/>
          <w:lang w:val="zh-CN" w:bidi="zh-CN"/>
        </w:rPr>
        <w:t>本采购清单中所列技术规格或主要参数为最低要求，不允许负偏离，否则将承担  其投标被视为非实质性响应投标的风险。</w:t>
      </w:r>
      <w:r w:rsidR="004D113B">
        <w:rPr>
          <w:rFonts w:asciiTheme="minorEastAsia" w:hAnsiTheme="minorEastAsia" w:cs="宋体" w:hint="eastAsia"/>
          <w:b/>
          <w:color w:val="FF0000"/>
          <w:kern w:val="0"/>
          <w:sz w:val="24"/>
          <w:szCs w:val="24"/>
          <w:lang w:val="zh-CN" w:bidi="zh-CN"/>
        </w:rPr>
        <w:t xml:space="preserve">  </w:t>
      </w:r>
    </w:p>
    <w:p w:rsidR="00B606C7" w:rsidRDefault="00721AEF">
      <w:pPr>
        <w:spacing w:line="360" w:lineRule="auto"/>
        <w:contextualSpacing/>
        <w:rPr>
          <w:rFonts w:ascii="宋体" w:cs="宋体"/>
          <w:b/>
          <w:lang w:val="zh-CN" w:bidi="zh-CN"/>
        </w:rPr>
      </w:pPr>
      <w:r>
        <w:rPr>
          <w:rFonts w:ascii="宋体" w:eastAsia="宋体" w:hAnsi="Calibri" w:cs="宋体" w:hint="eastAsia"/>
          <w:b/>
          <w:sz w:val="24"/>
          <w:szCs w:val="24"/>
          <w:lang w:val="zh-CN" w:bidi="zh-CN"/>
        </w:rPr>
        <w:lastRenderedPageBreak/>
        <w:t>三</w:t>
      </w:r>
      <w:r>
        <w:rPr>
          <w:rFonts w:ascii="宋体" w:eastAsia="宋体" w:hAnsi="Calibri" w:cs="宋体"/>
          <w:b/>
          <w:sz w:val="24"/>
          <w:szCs w:val="24"/>
          <w:lang w:val="zh-CN" w:bidi="zh-CN"/>
        </w:rPr>
        <w:t>、</w:t>
      </w:r>
      <w:r>
        <w:rPr>
          <w:rFonts w:ascii="宋体" w:cs="宋体"/>
          <w:b/>
          <w:lang w:val="zh-CN" w:bidi="zh-CN"/>
        </w:rPr>
        <w:t>采购标的</w:t>
      </w:r>
      <w:proofErr w:type="gramStart"/>
      <w:r>
        <w:rPr>
          <w:rFonts w:ascii="宋体" w:cs="宋体"/>
          <w:b/>
          <w:lang w:val="zh-CN" w:bidi="zh-CN"/>
        </w:rPr>
        <w:t>的</w:t>
      </w:r>
      <w:proofErr w:type="gramEnd"/>
      <w:r>
        <w:rPr>
          <w:rFonts w:ascii="宋体" w:cs="宋体"/>
          <w:b/>
          <w:lang w:val="zh-CN" w:bidi="zh-CN"/>
        </w:rPr>
        <w:t>其他技术、服务等要求</w:t>
      </w:r>
    </w:p>
    <w:p w:rsidR="00B606C7" w:rsidRDefault="00721AEF">
      <w:pPr>
        <w:pStyle w:val="ae"/>
        <w:widowControl/>
        <w:shd w:val="clear" w:color="auto" w:fill="FFFFFF"/>
        <w:spacing w:line="360" w:lineRule="auto"/>
        <w:ind w:firstLineChars="100" w:firstLine="240"/>
        <w:contextualSpacing/>
        <w:rPr>
          <w:rFonts w:ascii="宋体" w:cs="宋体"/>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pPr>
        <w:pStyle w:val="ae"/>
        <w:widowControl/>
        <w:shd w:val="clear" w:color="auto" w:fill="FFFFFF"/>
        <w:spacing w:line="360" w:lineRule="auto"/>
        <w:ind w:firstLineChars="100" w:firstLine="240"/>
        <w:contextualSpacing/>
        <w:rPr>
          <w:rFonts w:ascii="宋体" w:cs="宋体"/>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pPr>
        <w:pStyle w:val="ae"/>
        <w:widowControl/>
        <w:shd w:val="clear" w:color="auto" w:fill="FFFFFF"/>
        <w:spacing w:line="360" w:lineRule="auto"/>
        <w:ind w:firstLineChars="100" w:firstLine="240"/>
        <w:contextualSpacing/>
        <w:rPr>
          <w:rFonts w:ascii="宋体" w:cs="宋体"/>
          <w:lang w:val="zh-CN" w:bidi="zh-CN"/>
        </w:rPr>
      </w:pPr>
      <w:r>
        <w:rPr>
          <w:rFonts w:ascii="宋体" w:cs="宋体"/>
          <w:lang w:val="zh-CN" w:bidi="zh-CN"/>
        </w:rPr>
        <w:t>3、所投产品必须符合国家质量检测标准和本招标文件规定标准的全新正品现货。</w:t>
      </w:r>
    </w:p>
    <w:p w:rsidR="00AE1955" w:rsidRPr="00AE1955" w:rsidRDefault="00AE1955" w:rsidP="00AE1955">
      <w:pPr>
        <w:pStyle w:val="p0"/>
        <w:spacing w:line="540" w:lineRule="exact"/>
        <w:rPr>
          <w:rFonts w:ascii="宋体" w:hAnsi="宋体"/>
          <w:sz w:val="24"/>
          <w:szCs w:val="24"/>
        </w:rPr>
      </w:pPr>
      <w:r>
        <w:rPr>
          <w:rFonts w:ascii="宋体" w:hAnsi="宋体" w:hint="eastAsia"/>
          <w:sz w:val="24"/>
          <w:szCs w:val="24"/>
        </w:rPr>
        <w:t xml:space="preserve">  4、招标文件中所列产品参数为最低标准，投标文件不得复制招标文件中的技术参数，</w:t>
      </w:r>
      <w:r w:rsidRPr="00357C84">
        <w:rPr>
          <w:rFonts w:ascii="宋体" w:hAnsi="宋体" w:hint="eastAsia"/>
          <w:b/>
          <w:sz w:val="24"/>
          <w:szCs w:val="24"/>
        </w:rPr>
        <w:t>否则为无效投标</w:t>
      </w:r>
      <w:r>
        <w:rPr>
          <w:rFonts w:ascii="宋体" w:hAnsi="宋体" w:hint="eastAsia"/>
          <w:sz w:val="24"/>
          <w:szCs w:val="24"/>
        </w:rPr>
        <w:t>；</w:t>
      </w:r>
    </w:p>
    <w:p w:rsidR="00AE1955" w:rsidRPr="00AE1955" w:rsidRDefault="00AE1955" w:rsidP="00AE1955">
      <w:pPr>
        <w:pStyle w:val="ae"/>
        <w:widowControl/>
        <w:shd w:val="clear" w:color="auto" w:fill="FFFFFF"/>
        <w:spacing w:line="360" w:lineRule="auto"/>
        <w:ind w:firstLineChars="100" w:firstLine="240"/>
        <w:contextualSpacing/>
        <w:rPr>
          <w:rFonts w:ascii="宋体" w:hAnsi="宋体"/>
        </w:rPr>
      </w:pPr>
      <w:r>
        <w:rPr>
          <w:rFonts w:ascii="宋体" w:cs="宋体" w:hint="eastAsia"/>
          <w:lang w:val="zh-CN" w:bidi="zh-CN"/>
        </w:rPr>
        <w:t>5、</w:t>
      </w:r>
      <w:r>
        <w:rPr>
          <w:rFonts w:ascii="宋体" w:hAnsi="宋体" w:hint="eastAsia"/>
        </w:rPr>
        <w:t>产品质保三年，须提供供应商书面承诺证明文件并加盖公章；</w:t>
      </w:r>
    </w:p>
    <w:p w:rsidR="00AE1955" w:rsidRDefault="00AE1955" w:rsidP="00AE1955">
      <w:pPr>
        <w:pStyle w:val="ae"/>
        <w:widowControl/>
        <w:shd w:val="clear" w:color="auto" w:fill="FFFFFF"/>
        <w:spacing w:line="360" w:lineRule="auto"/>
        <w:contextualSpacing/>
        <w:rPr>
          <w:rFonts w:ascii="宋体" w:hAnsi="宋体"/>
        </w:rPr>
      </w:pPr>
      <w:r>
        <w:rPr>
          <w:rFonts w:ascii="宋体" w:cs="宋体" w:hint="eastAsia"/>
          <w:lang w:val="zh-CN" w:bidi="zh-CN"/>
        </w:rPr>
        <w:t xml:space="preserve">  6、</w:t>
      </w:r>
      <w:r>
        <w:rPr>
          <w:rFonts w:ascii="宋体" w:hAnsi="宋体" w:hint="eastAsia"/>
        </w:rPr>
        <w:t>投标总价中包含运输费、安装费、装卸费等，投标人在报价时应充分考虑项目学校地域分布等方面存在的差异。中标人应全部送到指定地点并按要求安装到位。</w:t>
      </w:r>
    </w:p>
    <w:p w:rsidR="00AE1955" w:rsidRDefault="00AE1955" w:rsidP="00AE1955">
      <w:pPr>
        <w:pStyle w:val="ae"/>
        <w:widowControl/>
        <w:shd w:val="clear" w:color="auto" w:fill="FFFFFF"/>
        <w:spacing w:line="360" w:lineRule="auto"/>
        <w:contextualSpacing/>
        <w:rPr>
          <w:rFonts w:ascii="宋体" w:cs="宋体"/>
          <w:lang w:val="zh-CN" w:bidi="zh-CN"/>
        </w:rPr>
      </w:pPr>
      <w:r>
        <w:rPr>
          <w:rFonts w:ascii="宋体" w:hAnsi="宋体" w:hint="eastAsia"/>
        </w:rPr>
        <w:t xml:space="preserve">  7、投标人须明确免费保修期，同时提出故障响应时间。须明确维修点地址、负责人、联系人和联系电话，维修点具备什么样的维修能力等详细资料。</w:t>
      </w:r>
    </w:p>
    <w:p w:rsidR="00AE1955" w:rsidRDefault="00AE1955" w:rsidP="00AE1955">
      <w:pPr>
        <w:pStyle w:val="ae"/>
        <w:widowControl/>
        <w:shd w:val="clear" w:color="auto" w:fill="FFFFFF"/>
        <w:spacing w:line="360" w:lineRule="auto"/>
        <w:contextualSpacing/>
        <w:rPr>
          <w:rFonts w:ascii="宋体" w:cs="宋体"/>
          <w:lang w:val="zh-CN" w:bidi="zh-CN"/>
        </w:rPr>
      </w:pPr>
      <w:r>
        <w:rPr>
          <w:rFonts w:ascii="宋体" w:hAnsi="宋体" w:hint="eastAsia"/>
        </w:rPr>
        <w:t xml:space="preserve">  8、没有提供相应检测报告、材料的为</w:t>
      </w:r>
      <w:r w:rsidRPr="00357C84">
        <w:rPr>
          <w:rFonts w:ascii="宋体" w:hAnsi="宋体" w:hint="eastAsia"/>
          <w:b/>
        </w:rPr>
        <w:t>无效投标</w:t>
      </w:r>
      <w:r>
        <w:rPr>
          <w:rFonts w:ascii="宋体" w:hAnsi="宋体" w:hint="eastAsia"/>
        </w:rPr>
        <w:t>。</w:t>
      </w:r>
    </w:p>
    <w:p w:rsidR="00B606C7" w:rsidRDefault="00AE1955" w:rsidP="00AE1955">
      <w:pPr>
        <w:pStyle w:val="ae"/>
        <w:widowControl/>
        <w:shd w:val="clear" w:color="auto" w:fill="FFFFFF"/>
        <w:spacing w:line="360" w:lineRule="auto"/>
        <w:contextualSpacing/>
        <w:rPr>
          <w:rFonts w:ascii="宋体" w:cs="宋体"/>
          <w:lang w:val="zh-CN" w:bidi="zh-CN"/>
        </w:rPr>
      </w:pPr>
      <w:r>
        <w:rPr>
          <w:rFonts w:ascii="宋体" w:cs="宋体" w:hint="eastAsia"/>
          <w:lang w:val="zh-CN" w:bidi="zh-CN"/>
        </w:rPr>
        <w:t xml:space="preserve">  9</w:t>
      </w:r>
      <w:r w:rsidR="00721AEF">
        <w:rPr>
          <w:rFonts w:ascii="宋体" w:cs="宋体"/>
          <w:lang w:val="zh-CN" w:bidi="zh-CN"/>
        </w:rPr>
        <w:t>、本项目为交钥匙工程。</w:t>
      </w:r>
    </w:p>
    <w:p w:rsidR="00B606C7" w:rsidRDefault="006D4AAC">
      <w:pPr>
        <w:pStyle w:val="ae"/>
        <w:widowControl/>
        <w:shd w:val="clear" w:color="auto" w:fill="FFFFFF"/>
        <w:spacing w:line="360" w:lineRule="auto"/>
        <w:ind w:firstLineChars="50" w:firstLine="120"/>
        <w:contextualSpacing/>
        <w:rPr>
          <w:rFonts w:ascii="宋体" w:cs="宋体"/>
          <w:b/>
          <w:lang w:val="zh-CN" w:bidi="zh-CN"/>
        </w:rPr>
      </w:pPr>
      <w:r>
        <w:rPr>
          <w:rFonts w:ascii="宋体" w:cs="宋体" w:hint="eastAsia"/>
          <w:b/>
          <w:lang w:val="zh-CN" w:bidi="zh-CN"/>
        </w:rPr>
        <w:t>四</w:t>
      </w:r>
      <w:r w:rsidR="00721AEF">
        <w:rPr>
          <w:rFonts w:ascii="宋体" w:cs="宋体"/>
          <w:b/>
          <w:lang w:val="zh-CN" w:bidi="zh-CN"/>
        </w:rPr>
        <w:t>、验收标准</w:t>
      </w:r>
    </w:p>
    <w:p w:rsidR="00B606C7" w:rsidRDefault="00702CB9" w:rsidP="00AE1955">
      <w:pPr>
        <w:pStyle w:val="ae"/>
        <w:shd w:val="clear" w:color="auto" w:fill="FFFFFF"/>
        <w:ind w:firstLineChars="100" w:firstLine="240"/>
        <w:contextualSpacing/>
        <w:rPr>
          <w:rFonts w:ascii="宋体" w:cs="宋体"/>
          <w:lang w:val="zh-CN" w:bidi="zh-CN"/>
        </w:rPr>
      </w:pPr>
      <w:r>
        <w:rPr>
          <w:rFonts w:ascii="宋体" w:cs="宋体" w:hint="eastAsia"/>
          <w:lang w:bidi="zh-CN"/>
        </w:rPr>
        <w:t>1</w:t>
      </w:r>
      <w:r w:rsidRPr="00702CB9">
        <w:rPr>
          <w:rFonts w:ascii="宋体" w:cs="宋体" w:hint="eastAsia"/>
          <w:lang w:val="zh-CN" w:bidi="zh-CN"/>
        </w:rPr>
        <w:t>、由采购人成立验收小组，按照采购合同的约定对每一项技术、服务、安全标准的履约情况进行确认，出具验收报告。采购单位将中标人所供货物交由第三方进行质量检测验收，质量检测验收费用由中标人负责，但最高不超过投标总价的1%，投标报价中须包含该费用；</w:t>
      </w:r>
    </w:p>
    <w:p w:rsidR="00B606C7" w:rsidRDefault="006D4AAC">
      <w:pPr>
        <w:pStyle w:val="ae"/>
        <w:widowControl/>
        <w:shd w:val="clear" w:color="auto" w:fill="FFFFFF"/>
        <w:spacing w:line="360" w:lineRule="auto"/>
        <w:ind w:firstLineChars="50" w:firstLine="120"/>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sidR="00087412">
        <w:rPr>
          <w:rFonts w:asciiTheme="minorEastAsia" w:eastAsiaTheme="minorEastAsia" w:hAnsiTheme="minorEastAsia" w:cs="黑体" w:hint="eastAsia"/>
          <w:b/>
          <w:bCs/>
          <w:shd w:val="clear" w:color="auto" w:fill="FFFFFF"/>
        </w:rPr>
        <w:t>1320000</w:t>
      </w:r>
      <w:r w:rsidR="00721AEF">
        <w:rPr>
          <w:rFonts w:asciiTheme="minorEastAsia" w:eastAsiaTheme="minorEastAsia" w:hAnsiTheme="minorEastAsia" w:cs="黑体" w:hint="eastAsia"/>
          <w:b/>
          <w:bCs/>
          <w:shd w:val="clear" w:color="auto" w:fill="FFFFFF"/>
        </w:rPr>
        <w:t>.00元，</w:t>
      </w:r>
      <w:r w:rsidR="00721AEF">
        <w:rPr>
          <w:rFonts w:asciiTheme="minorEastAsia" w:eastAsiaTheme="minorEastAsia" w:hAnsiTheme="minorEastAsia" w:cs="宋体" w:hint="eastAsia"/>
          <w:b/>
          <w:kern w:val="0"/>
          <w:lang w:val="zh-CN"/>
        </w:rPr>
        <w:t>超出预算金额的投标无效。</w:t>
      </w:r>
    </w:p>
    <w:p w:rsidR="00B606C7" w:rsidRDefault="006D4AAC">
      <w:pPr>
        <w:widowControl/>
        <w:shd w:val="clear" w:color="auto" w:fill="FFFFFF"/>
        <w:spacing w:line="360" w:lineRule="auto"/>
        <w:ind w:firstLineChars="50" w:firstLine="120"/>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702CB9" w:rsidRDefault="00702CB9" w:rsidP="00CE5503">
      <w:pPr>
        <w:ind w:firstLineChars="200" w:firstLine="482"/>
        <w:jc w:val="left"/>
        <w:rPr>
          <w:rFonts w:ascii="宋体" w:eastAsia="宋体" w:hAnsi="Calibri" w:cs="宋体"/>
          <w:sz w:val="24"/>
          <w:szCs w:val="24"/>
          <w:lang w:bidi="zh-CN"/>
        </w:rPr>
      </w:pPr>
      <w:r w:rsidRPr="00CE5503">
        <w:rPr>
          <w:rFonts w:ascii="宋体" w:eastAsia="宋体" w:hAnsi="Calibri" w:cs="宋体" w:hint="eastAsia"/>
          <w:b/>
          <w:sz w:val="24"/>
          <w:szCs w:val="24"/>
          <w:lang w:bidi="zh-CN"/>
        </w:rPr>
        <w:t>1、</w:t>
      </w:r>
      <w:r w:rsidR="00721AEF" w:rsidRPr="00CE5503">
        <w:rPr>
          <w:rFonts w:ascii="宋体" w:eastAsia="宋体" w:hAnsi="Calibri" w:cs="宋体" w:hint="eastAsia"/>
          <w:b/>
          <w:sz w:val="24"/>
          <w:szCs w:val="24"/>
          <w:lang w:bidi="zh-CN"/>
        </w:rPr>
        <w:t>付款方式：</w:t>
      </w:r>
      <w:r w:rsidRPr="00702CB9">
        <w:rPr>
          <w:rFonts w:ascii="宋体" w:eastAsia="宋体" w:hAnsi="Calibri" w:cs="宋体" w:hint="eastAsia"/>
          <w:sz w:val="24"/>
          <w:szCs w:val="24"/>
          <w:lang w:bidi="zh-CN"/>
        </w:rPr>
        <w:t>经验收合格</w:t>
      </w:r>
      <w:proofErr w:type="gramStart"/>
      <w:r w:rsidRPr="00702CB9">
        <w:rPr>
          <w:rFonts w:ascii="宋体" w:eastAsia="宋体" w:hAnsi="Calibri" w:cs="宋体" w:hint="eastAsia"/>
          <w:sz w:val="24"/>
          <w:szCs w:val="24"/>
          <w:lang w:bidi="zh-CN"/>
        </w:rPr>
        <w:t>付合同</w:t>
      </w:r>
      <w:proofErr w:type="gramEnd"/>
      <w:r w:rsidRPr="00702CB9">
        <w:rPr>
          <w:rFonts w:ascii="宋体" w:eastAsia="宋体" w:hAnsi="Calibri" w:cs="宋体" w:hint="eastAsia"/>
          <w:sz w:val="24"/>
          <w:szCs w:val="24"/>
          <w:lang w:bidi="zh-CN"/>
        </w:rPr>
        <w:t>总价款的97%，剩余3%满一年后无质量问题一次付清。</w:t>
      </w:r>
    </w:p>
    <w:p w:rsidR="00CE5503" w:rsidRDefault="00CE5503" w:rsidP="00CE5503">
      <w:pPr>
        <w:pStyle w:val="p0"/>
        <w:spacing w:line="540" w:lineRule="exact"/>
        <w:rPr>
          <w:rFonts w:ascii="宋体" w:hAnsi="宋体"/>
          <w:b/>
          <w:bCs/>
          <w:sz w:val="28"/>
          <w:szCs w:val="28"/>
        </w:rPr>
      </w:pPr>
      <w:r>
        <w:rPr>
          <w:rFonts w:ascii="宋体" w:hAnsi="宋体" w:hint="eastAsia"/>
          <w:sz w:val="24"/>
          <w:szCs w:val="24"/>
        </w:rPr>
        <w:lastRenderedPageBreak/>
        <w:t xml:space="preserve">    </w:t>
      </w:r>
      <w:r w:rsidR="00AE1955" w:rsidRPr="00CE5503">
        <w:rPr>
          <w:rFonts w:ascii="宋体" w:hAnsi="宋体" w:hint="eastAsia"/>
          <w:b/>
          <w:sz w:val="24"/>
          <w:szCs w:val="24"/>
        </w:rPr>
        <w:t>2、</w:t>
      </w:r>
      <w:r w:rsidRPr="00CE5503">
        <w:rPr>
          <w:rFonts w:ascii="宋体" w:hAnsi="宋体" w:hint="eastAsia"/>
          <w:b/>
          <w:bCs/>
          <w:sz w:val="24"/>
          <w:szCs w:val="24"/>
        </w:rPr>
        <w:t>工期：</w:t>
      </w:r>
      <w:r>
        <w:rPr>
          <w:rFonts w:ascii="宋体" w:hAnsi="宋体" w:hint="eastAsia"/>
          <w:sz w:val="24"/>
          <w:szCs w:val="24"/>
        </w:rPr>
        <w:t>合同签订之日起10日内供货安装（不响应者为无效投标）。</w:t>
      </w:r>
    </w:p>
    <w:p w:rsidR="00CE5503" w:rsidRDefault="00CE5503" w:rsidP="00CE5503">
      <w:pPr>
        <w:pStyle w:val="p0"/>
        <w:spacing w:line="540" w:lineRule="exact"/>
        <w:ind w:leftChars="100" w:left="210" w:firstLine="480"/>
        <w:rPr>
          <w:rFonts w:ascii="宋体" w:hAnsi="宋体"/>
          <w:b/>
          <w:bCs/>
          <w:sz w:val="28"/>
          <w:szCs w:val="28"/>
          <w:u w:val="single"/>
        </w:rPr>
      </w:pPr>
      <w:r>
        <w:rPr>
          <w:rFonts w:hint="eastAsia"/>
          <w:sz w:val="24"/>
          <w:szCs w:val="24"/>
        </w:rPr>
        <w:t>供货地点：</w:t>
      </w:r>
      <w:r>
        <w:rPr>
          <w:rFonts w:hint="eastAsia"/>
          <w:sz w:val="24"/>
          <w:szCs w:val="24"/>
          <w:u w:val="single"/>
        </w:rPr>
        <w:t>襄城县古城路幼儿园。</w:t>
      </w:r>
    </w:p>
    <w:p w:rsidR="00702CB9" w:rsidRPr="00CE5503" w:rsidRDefault="00702CB9" w:rsidP="00AE1955">
      <w:pPr>
        <w:pStyle w:val="p0"/>
        <w:spacing w:line="540" w:lineRule="exact"/>
        <w:rPr>
          <w:lang w:bidi="zh-CN"/>
        </w:rPr>
      </w:pPr>
    </w:p>
    <w:p w:rsidR="004943DB" w:rsidRDefault="004943DB" w:rsidP="00A307DE">
      <w:pPr>
        <w:autoSpaceDE w:val="0"/>
        <w:autoSpaceDN w:val="0"/>
        <w:adjustRightInd w:val="0"/>
        <w:ind w:firstLineChars="700" w:firstLine="2249"/>
        <w:rPr>
          <w:rFonts w:asciiTheme="majorEastAsia" w:eastAsiaTheme="majorEastAsia" w:hAnsiTheme="majorEastAsia" w:cs="宋体"/>
          <w:b/>
          <w:kern w:val="0"/>
          <w:sz w:val="32"/>
          <w:szCs w:val="32"/>
        </w:rPr>
        <w:sectPr w:rsidR="004943DB" w:rsidSect="00AE1955">
          <w:pgSz w:w="16838" w:h="11906" w:orient="landscape"/>
          <w:pgMar w:top="1474" w:right="1928" w:bottom="1588" w:left="2098" w:header="851" w:footer="992" w:gutter="0"/>
          <w:cols w:space="425"/>
          <w:docGrid w:type="linesAndChars" w:linePitch="312"/>
        </w:sectPr>
      </w:pP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襄财询价采购-2021-</w:t>
            </w:r>
            <w:r w:rsidR="00106257">
              <w:rPr>
                <w:rFonts w:asciiTheme="minorEastAsia" w:hAnsiTheme="minorEastAsia" w:cs="仿宋" w:hint="eastAsia"/>
                <w:sz w:val="24"/>
                <w:szCs w:val="24"/>
              </w:rPr>
              <w:t>22</w:t>
            </w:r>
          </w:p>
          <w:p w:rsidR="00535CAA" w:rsidRDefault="00721AEF" w:rsidP="0067542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2.项目名称：</w:t>
            </w:r>
            <w:r w:rsidR="00535CAA" w:rsidRPr="00535CAA">
              <w:rPr>
                <w:rFonts w:asciiTheme="minorEastAsia" w:hAnsiTheme="minorEastAsia" w:cs="仿宋_GB2312" w:hint="eastAsia"/>
                <w:sz w:val="24"/>
                <w:szCs w:val="24"/>
              </w:rPr>
              <w:t>襄城县古城路幼儿园多功能报告</w:t>
            </w:r>
            <w:proofErr w:type="gramStart"/>
            <w:r w:rsidR="00535CAA" w:rsidRPr="00535CAA">
              <w:rPr>
                <w:rFonts w:asciiTheme="minorEastAsia" w:hAnsiTheme="minorEastAsia" w:cs="仿宋_GB2312" w:hint="eastAsia"/>
                <w:sz w:val="24"/>
                <w:szCs w:val="24"/>
              </w:rPr>
              <w:t>厅配套</w:t>
            </w:r>
            <w:proofErr w:type="gramEnd"/>
            <w:r w:rsidR="00535CAA" w:rsidRPr="00535CAA">
              <w:rPr>
                <w:rFonts w:asciiTheme="minorEastAsia" w:hAnsiTheme="minorEastAsia" w:cs="仿宋_GB2312" w:hint="eastAsia"/>
                <w:sz w:val="24"/>
                <w:szCs w:val="24"/>
              </w:rPr>
              <w:t>设施项目(不见面开标)</w:t>
            </w:r>
          </w:p>
          <w:p w:rsidR="00675429" w:rsidRPr="00675429" w:rsidRDefault="00721AEF" w:rsidP="0067542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675429" w:rsidRPr="00675429">
              <w:rPr>
                <w:rFonts w:asciiTheme="minorEastAsia" w:hAnsiTheme="minorEastAsia" w:cs="仿宋_GB2312" w:hint="eastAsia"/>
                <w:sz w:val="24"/>
                <w:szCs w:val="24"/>
              </w:rPr>
              <w:t>项目采购</w:t>
            </w:r>
            <w:r w:rsidR="00EE0327" w:rsidRPr="00EE0327">
              <w:rPr>
                <w:rFonts w:asciiTheme="minorEastAsia" w:hAnsiTheme="minorEastAsia" w:cs="仿宋_GB2312" w:hint="eastAsia"/>
                <w:sz w:val="24"/>
                <w:szCs w:val="24"/>
              </w:rPr>
              <w:t>襄城县古城路</w:t>
            </w:r>
            <w:r w:rsidR="00535CAA" w:rsidRPr="00535CAA">
              <w:rPr>
                <w:rFonts w:asciiTheme="minorEastAsia" w:hAnsiTheme="minorEastAsia" w:cs="仿宋_GB2312" w:hint="eastAsia"/>
                <w:sz w:val="24"/>
                <w:szCs w:val="24"/>
              </w:rPr>
              <w:t>幼儿园多功能报告</w:t>
            </w:r>
            <w:proofErr w:type="gramStart"/>
            <w:r w:rsidR="00535CAA" w:rsidRPr="00535CAA">
              <w:rPr>
                <w:rFonts w:asciiTheme="minorEastAsia" w:hAnsiTheme="minorEastAsia" w:cs="仿宋_GB2312" w:hint="eastAsia"/>
                <w:sz w:val="24"/>
                <w:szCs w:val="24"/>
              </w:rPr>
              <w:t>厅配套</w:t>
            </w:r>
            <w:proofErr w:type="gramEnd"/>
            <w:r w:rsidR="00535CAA" w:rsidRPr="00535CAA">
              <w:rPr>
                <w:rFonts w:asciiTheme="minorEastAsia" w:hAnsiTheme="minorEastAsia" w:cs="仿宋_GB2312" w:hint="eastAsia"/>
                <w:sz w:val="24"/>
                <w:szCs w:val="24"/>
              </w:rPr>
              <w:t>设施项目</w:t>
            </w:r>
            <w:r w:rsidR="00675429" w:rsidRPr="00675429">
              <w:rPr>
                <w:rFonts w:asciiTheme="minorEastAsia" w:hAnsiTheme="minorEastAsia" w:cs="仿宋_GB2312"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B606C7" w:rsidRDefault="00721AEF">
            <w:pPr>
              <w:widowControl/>
              <w:shd w:val="clear" w:color="auto" w:fill="FFFFFF"/>
              <w:topLinePunct/>
              <w:spacing w:line="360" w:lineRule="auto"/>
              <w:jc w:val="left"/>
              <w:rPr>
                <w:rFonts w:asciiTheme="minorEastAsia" w:hAnsiTheme="minorEastAsia" w:cs="仿宋"/>
                <w:sz w:val="24"/>
                <w:szCs w:val="24"/>
                <w:shd w:val="clear" w:color="auto" w:fill="FFFFFF"/>
              </w:rPr>
            </w:pPr>
            <w:r>
              <w:rPr>
                <w:rFonts w:asciiTheme="minorEastAsia" w:hAnsiTheme="minorEastAsia" w:cs="仿宋_GB2312" w:hint="eastAsia"/>
                <w:sz w:val="24"/>
                <w:szCs w:val="24"/>
              </w:rPr>
              <w:t>名称：</w:t>
            </w:r>
            <w:r w:rsidR="00675429">
              <w:rPr>
                <w:rFonts w:asciiTheme="minorEastAsia" w:hAnsiTheme="minorEastAsia" w:cs="仿宋" w:hint="eastAsia"/>
                <w:sz w:val="24"/>
                <w:szCs w:val="24"/>
              </w:rPr>
              <w:t>襄城县幼儿园</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B606C7" w:rsidRDefault="00721AEF" w:rsidP="00675429">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sidR="00675429">
              <w:rPr>
                <w:rFonts w:asciiTheme="minorEastAsia" w:hAnsiTheme="minorEastAsia" w:cs="仿宋_GB2312" w:hint="eastAsia"/>
                <w:sz w:val="24"/>
                <w:szCs w:val="24"/>
              </w:rPr>
              <w:t>陈女士</w:t>
            </w:r>
            <w:r>
              <w:rPr>
                <w:rFonts w:asciiTheme="minorEastAsia" w:hAnsiTheme="minorEastAsia" w:cs="仿宋_GB2312" w:hint="eastAsia"/>
                <w:sz w:val="24"/>
                <w:szCs w:val="24"/>
              </w:rPr>
              <w:t>    </w:t>
            </w:r>
            <w:r w:rsidR="006F681B">
              <w:rPr>
                <w:rFonts w:asciiTheme="minorEastAsia" w:hAnsiTheme="minorEastAsia" w:cs="仿宋_GB2312" w:hint="eastAsia"/>
                <w:sz w:val="24"/>
                <w:szCs w:val="24"/>
              </w:rPr>
              <w:t xml:space="preserve">   </w:t>
            </w:r>
            <w:r>
              <w:rPr>
                <w:rFonts w:asciiTheme="minorEastAsia" w:hAnsiTheme="minorEastAsia" w:cs="仿宋_GB2312" w:hint="eastAsia"/>
                <w:sz w:val="24"/>
                <w:szCs w:val="24"/>
              </w:rPr>
              <w:t>联系电话：</w:t>
            </w:r>
            <w:r w:rsidR="00675429" w:rsidRPr="00675429">
              <w:rPr>
                <w:rFonts w:asciiTheme="minorEastAsia" w:hAnsiTheme="minorEastAsia" w:cs="仿宋_GB2312" w:hint="eastAsia"/>
                <w:sz w:val="24"/>
                <w:szCs w:val="24"/>
              </w:rPr>
              <w:t>18637466807</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B606C7" w:rsidRDefault="00721AEF" w:rsidP="0067542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675429">
              <w:rPr>
                <w:rFonts w:asciiTheme="minorEastAsia" w:hAnsiTheme="minorEastAsia" w:cs="仿宋_GB2312" w:hint="eastAsia"/>
                <w:sz w:val="24"/>
                <w:szCs w:val="24"/>
              </w:rPr>
              <w:t>李</w:t>
            </w:r>
            <w:r>
              <w:rPr>
                <w:rFonts w:asciiTheme="minorEastAsia" w:hAnsiTheme="minorEastAsia" w:cs="仿宋_GB2312" w:hint="eastAsia"/>
                <w:sz w:val="24"/>
                <w:szCs w:val="24"/>
              </w:rPr>
              <w:t>先生             电话：0374-39980</w:t>
            </w:r>
            <w:r w:rsidR="00675429">
              <w:rPr>
                <w:rFonts w:asciiTheme="minorEastAsia" w:hAnsiTheme="minorEastAsia" w:cs="仿宋_GB2312" w:hint="eastAsia"/>
                <w:sz w:val="24"/>
                <w:szCs w:val="24"/>
              </w:rPr>
              <w:t>38</w:t>
            </w:r>
          </w:p>
        </w:tc>
      </w:tr>
      <w:tr w:rsidR="00B606C7" w:rsidTr="004943DB">
        <w:trPr>
          <w:trHeight w:val="9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B606C7" w:rsidRDefault="00721AEF">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1、在中华人民共和国境内注册，具有相关经营范围的供应商或生产制造商。</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2、具有良好的商业信誉和健全的财务会计制度；</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3、具有履行合同所必需的资质和专业技术能力；                           </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4、有依法缴纳税收和社会保障资金的良好记录；</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5、参加政府采购活动前三年内，在经营活动中没有重大违法记录； </w:t>
            </w:r>
          </w:p>
          <w:p w:rsidR="00B606C7" w:rsidRDefault="00721AEF">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w:t>
            </w:r>
            <w:r>
              <w:rPr>
                <w:rFonts w:asciiTheme="majorEastAsia" w:eastAsiaTheme="majorEastAsia" w:hAnsiTheme="majorEastAsia" w:hint="eastAsia"/>
                <w:bCs/>
                <w:sz w:val="24"/>
                <w:szCs w:val="24"/>
              </w:rPr>
              <w:lastRenderedPageBreak/>
              <w:t>和社会团体法人），提供本单位：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B606C7" w:rsidRDefault="00721AEF">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B606C7" w:rsidRDefault="00721AE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B606C7" w:rsidRDefault="00721AEF">
            <w:pPr>
              <w:autoSpaceDE w:val="0"/>
              <w:autoSpaceDN w:val="0"/>
              <w:adjustRightInd w:val="0"/>
              <w:spacing w:line="360" w:lineRule="auto"/>
              <w:ind w:right="-11"/>
              <w:rPr>
                <w:rFonts w:asciiTheme="minorEastAsia" w:hAnsiTheme="minorEastAsia" w:cs="宋体"/>
                <w:bCs/>
                <w:sz w:val="24"/>
                <w:szCs w:val="24"/>
                <w:lang w:val="zh-CN"/>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相关设备的购置发票、专业技术人员职称证书、用工合同等；</w:t>
            </w:r>
            <w:r>
              <w:rPr>
                <w:rFonts w:asciiTheme="minorEastAsia" w:hAnsiTheme="minorEastAsia" w:hint="eastAsia"/>
                <w:bCs/>
                <w:sz w:val="24"/>
                <w:szCs w:val="24"/>
              </w:rPr>
              <w:t>或供应商具备履行合同所必须的设备和专业技术能力承诺函或声明（承诺函或声明格式自拟）。</w:t>
            </w:r>
          </w:p>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w:t>
            </w:r>
            <w:r>
              <w:rPr>
                <w:rFonts w:asciiTheme="minorEastAsia" w:hAnsiTheme="minorEastAsia" w:cs="宋体"/>
                <w:b/>
                <w:bCs/>
                <w:sz w:val="24"/>
                <w:szCs w:val="24"/>
                <w:lang w:val="zh-CN"/>
              </w:rPr>
              <w:lastRenderedPageBreak/>
              <w:t>声明</w:t>
            </w:r>
          </w:p>
          <w:p w:rsidR="00B606C7" w:rsidRDefault="00721AEF">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供应商“</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B606C7" w:rsidRDefault="00721AEF">
            <w:pPr>
              <w:pStyle w:val="ae"/>
              <w:widowControl/>
              <w:shd w:val="clear" w:color="auto" w:fill="FFFFFF"/>
              <w:spacing w:line="360" w:lineRule="auto"/>
              <w:contextualSpacing/>
              <w:jc w:val="left"/>
              <w:rPr>
                <w:rFonts w:asciiTheme="minorEastAsia" w:hAnsiTheme="minorEastAsia" w:cs="仿宋_GB2312"/>
                <w:color w:val="000000"/>
                <w:szCs w:val="21"/>
                <w:shd w:val="clear" w:color="auto" w:fill="FFFFFF"/>
              </w:rPr>
            </w:pPr>
            <w:r>
              <w:rPr>
                <w:rFonts w:asciiTheme="minorEastAsia" w:hAnsiTheme="minorEastAsia" w:cs="宋体" w:hint="eastAsia"/>
                <w:b/>
                <w:bCs/>
                <w:szCs w:val="21"/>
                <w:lang w:val="zh-CN"/>
              </w:rPr>
              <w:t>七、</w:t>
            </w:r>
            <w:r>
              <w:rPr>
                <w:rFonts w:asciiTheme="minorEastAsia" w:hAnsiTheme="minorEastAsia" w:cs="仿宋_GB2312" w:hint="eastAsia"/>
                <w:color w:val="000000"/>
                <w:szCs w:val="21"/>
                <w:shd w:val="clear" w:color="auto" w:fill="FFFFFF"/>
              </w:rPr>
              <w:t>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B606C7" w:rsidRDefault="00721AEF">
            <w:pPr>
              <w:pStyle w:val="ae"/>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仿宋_GB2312" w:hint="eastAsia"/>
                <w:shd w:val="clear" w:color="auto" w:fill="FFFFFF"/>
              </w:rPr>
              <w:t>上述查询结果页面</w:t>
            </w:r>
            <w:r>
              <w:rPr>
                <w:rFonts w:asciiTheme="minorEastAsia" w:hAnsiTheme="minorEastAsia" w:cs="仿宋_GB2312"/>
                <w:shd w:val="clear" w:color="auto" w:fill="FFFFFF"/>
              </w:rPr>
              <w:t>截图查询时间应在本公告发布之</w:t>
            </w:r>
            <w:r>
              <w:rPr>
                <w:rFonts w:asciiTheme="minorEastAsia" w:hAnsiTheme="minorEastAsia" w:cs="仿宋_GB2312" w:hint="eastAsia"/>
                <w:shd w:val="clear" w:color="auto" w:fill="FFFFFF"/>
              </w:rPr>
              <w:t>日起</w:t>
            </w:r>
            <w:r>
              <w:rPr>
                <w:rFonts w:asciiTheme="minorEastAsia" w:hAnsiTheme="minorEastAsia" w:cs="仿宋_GB2312"/>
                <w:shd w:val="clear" w:color="auto" w:fill="FFFFFF"/>
              </w:rPr>
              <w:t>至开</w:t>
            </w:r>
            <w:r>
              <w:rPr>
                <w:rFonts w:asciiTheme="minorEastAsia" w:hAnsiTheme="minorEastAsia" w:cs="仿宋_GB2312" w:hint="eastAsia"/>
                <w:shd w:val="clear" w:color="auto" w:fill="FFFFFF"/>
              </w:rPr>
              <w:t>标前。</w:t>
            </w:r>
            <w:r>
              <w:rPr>
                <w:rFonts w:asciiTheme="minorEastAsia" w:hAnsiTheme="minorEastAsia" w:cs="仿宋_GB2312" w:hint="eastAsia"/>
                <w:b/>
                <w:shd w:val="clear" w:color="auto" w:fill="FFFFFF"/>
              </w:rPr>
              <w:t>（</w:t>
            </w:r>
            <w:r>
              <w:rPr>
                <w:rFonts w:asciiTheme="minorEastAsia" w:hAnsiTheme="minorEastAsia" w:cs="宋体" w:hint="eastAsia"/>
                <w:kern w:val="0"/>
              </w:rPr>
              <w:t>联合体形式响应的，联合体成员存在不良信用记录，视同联合体存在不良信用记录）。</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0"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B606C7" w:rsidRDefault="00721AE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B606C7" w:rsidRDefault="00721AEF">
            <w:pPr>
              <w:autoSpaceDE w:val="0"/>
              <w:autoSpaceDN w:val="0"/>
              <w:spacing w:line="360" w:lineRule="auto"/>
              <w:contextualSpacing/>
              <w:rPr>
                <w:rFonts w:asciiTheme="minorEastAsia" w:hAnsiTheme="minorEastAsia" w:cs="宋体"/>
                <w:sz w:val="24"/>
                <w:szCs w:val="21"/>
              </w:rPr>
            </w:pPr>
            <w:r>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经采购人确认的查询结果网页截图作为查询记录和证据，与其他采购文件一并保存；</w:t>
            </w:r>
          </w:p>
          <w:p w:rsidR="00B606C7" w:rsidRDefault="00721AE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contextualSpacing/>
              <w:rPr>
                <w:rFonts w:ascii="宋体" w:hAnsi="宋体" w:cs="仿宋"/>
                <w:bCs/>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w:t>
            </w:r>
            <w:r>
              <w:rPr>
                <w:rFonts w:asciiTheme="minorEastAsia" w:hAnsiTheme="minorEastAsia" w:cs="宋体" w:hint="eastAsia"/>
                <w:kern w:val="0"/>
                <w:sz w:val="24"/>
                <w:szCs w:val="24"/>
              </w:rPr>
              <w:lastRenderedPageBreak/>
              <w:t>网站信息不一致的其他证明材料亦不作为评审依据。</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957BA0">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957BA0">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535CAA">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kern w:val="0"/>
                <w:sz w:val="24"/>
                <w:szCs w:val="24"/>
              </w:rPr>
              <w:t>1320000</w:t>
            </w:r>
            <w:r w:rsidR="00721AEF">
              <w:rPr>
                <w:rFonts w:asciiTheme="minorEastAsia" w:hAnsiTheme="minorEastAsia" w:cs="宋体" w:hint="eastAsia"/>
                <w:b/>
                <w:bCs/>
                <w:kern w:val="0"/>
                <w:sz w:val="24"/>
                <w:szCs w:val="24"/>
              </w:rPr>
              <w:t>.00元，超出预算金额的响应无效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B606C7" w:rsidRDefault="00957BA0">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B606C7" w:rsidRDefault="00957BA0">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B606C7" w:rsidRDefault="00957BA0">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B606C7" w:rsidRDefault="00957BA0">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535CA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2021年</w:t>
            </w:r>
            <w:r w:rsidR="00675429">
              <w:rPr>
                <w:rFonts w:asciiTheme="minorEastAsia" w:hAnsiTheme="minorEastAsia" w:cs="宋体" w:hint="eastAsia"/>
                <w:b/>
                <w:sz w:val="28"/>
                <w:szCs w:val="24"/>
              </w:rPr>
              <w:t>9</w:t>
            </w:r>
            <w:r>
              <w:rPr>
                <w:rFonts w:asciiTheme="minorEastAsia" w:hAnsiTheme="minorEastAsia" w:cs="宋体" w:hint="eastAsia"/>
                <w:b/>
                <w:sz w:val="28"/>
                <w:szCs w:val="24"/>
                <w:lang w:val="zh-CN"/>
              </w:rPr>
              <w:t>月</w:t>
            </w:r>
            <w:r w:rsidR="00535CAA">
              <w:rPr>
                <w:rFonts w:asciiTheme="minorEastAsia" w:hAnsiTheme="minorEastAsia" w:cs="宋体" w:hint="eastAsia"/>
                <w:b/>
                <w:sz w:val="28"/>
                <w:szCs w:val="24"/>
              </w:rPr>
              <w:t>7</w:t>
            </w:r>
            <w:r>
              <w:rPr>
                <w:rFonts w:asciiTheme="minorEastAsia" w:hAnsiTheme="minorEastAsia" w:cs="宋体" w:hint="eastAsia"/>
                <w:b/>
                <w:sz w:val="28"/>
                <w:szCs w:val="24"/>
                <w:lang w:val="zh-CN"/>
              </w:rPr>
              <w:t>日09时00分（北京时间）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w:t>
            </w:r>
            <w:proofErr w:type="gramStart"/>
            <w:r>
              <w:rPr>
                <w:rFonts w:asciiTheme="minorEastAsia" w:hAnsiTheme="minorEastAsia" w:cs="Arial" w:hint="eastAsia"/>
                <w:b/>
                <w:sz w:val="24"/>
                <w:szCs w:val="24"/>
              </w:rPr>
              <w:t>远程不</w:t>
            </w:r>
            <w:proofErr w:type="gramEnd"/>
            <w:r>
              <w:rPr>
                <w:rFonts w:asciiTheme="minorEastAsia" w:hAnsiTheme="minorEastAsia" w:cs="Arial" w:hint="eastAsia"/>
                <w:b/>
                <w:sz w:val="24"/>
                <w:szCs w:val="24"/>
              </w:rPr>
              <w:t>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lastRenderedPageBreak/>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询价响应截止时间3个工作日前（</w:t>
            </w:r>
            <w:r>
              <w:rPr>
                <w:rFonts w:asciiTheme="minorEastAsia" w:hAnsiTheme="minorEastAsia" w:cs="仿宋_GB2312" w:hint="eastAsia"/>
                <w:sz w:val="24"/>
                <w:szCs w:val="24"/>
                <w:lang w:val="zh-CN"/>
              </w:rPr>
              <w:t>澄清内容可能影响询价响应文件</w:t>
            </w:r>
            <w:r>
              <w:rPr>
                <w:rFonts w:asciiTheme="minorEastAsia" w:hAnsiTheme="minorEastAsia" w:cs="仿宋_GB2312" w:hint="eastAsia"/>
                <w:sz w:val="24"/>
                <w:szCs w:val="24"/>
                <w:lang w:val="zh-CN"/>
              </w:rPr>
              <w:lastRenderedPageBreak/>
              <w:t>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957BA0">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957BA0">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957BA0">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721AEF">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957BA0">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957BA0">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lastRenderedPageBreak/>
              <w:t>联系电话：0374-3998026；        邮箱：zfcgg456@163.com。</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957BA0">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’，其投标无效。评审专家应严格按照要求查看“硬件特征码” 相关信息并进行评审，在评审报告中显示“不同投标人电子投标文件制作硬件特征码”是否雷同的分析及判定结果。</w:t>
            </w:r>
          </w:p>
        </w:tc>
      </w:tr>
    </w:tbl>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3B1586" w:rsidRDefault="003B158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询价文件中凡标有“★”的条款均系实质性要求条款。</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w:t>
      </w:r>
      <w:r>
        <w:rPr>
          <w:rFonts w:asciiTheme="minorEastAsia" w:hAnsiTheme="minorEastAsia" w:cs="宋体" w:hint="eastAsia"/>
          <w:kern w:val="0"/>
          <w:sz w:val="24"/>
          <w:szCs w:val="24"/>
        </w:rPr>
        <w:lastRenderedPageBreak/>
        <w:t>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r w:rsidR="00957BA0">
        <w:fldChar w:fldCharType="begin"/>
      </w:r>
      <w:r w:rsidR="000811F8">
        <w:instrText>HYPERLINK "https://baike.baidu.com/item/%E6%89%BF%E6%8B%85%E8%BF%9E%E5%B8%A6%E8%B4%A3%E4%BB%BB" \t "_blank"</w:instrText>
      </w:r>
      <w:r w:rsidR="00957BA0">
        <w:fldChar w:fldCharType="separate"/>
      </w:r>
      <w:r>
        <w:rPr>
          <w:rFonts w:asciiTheme="minorEastAsia" w:hAnsiTheme="minorEastAsia" w:cs="宋体"/>
          <w:kern w:val="0"/>
          <w:sz w:val="24"/>
          <w:szCs w:val="24"/>
        </w:rPr>
        <w:t>承担连带责任</w:t>
      </w:r>
      <w:r w:rsidR="00957BA0">
        <w:fldChar w:fldCharType="end"/>
      </w:r>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3.6    响应文件须提供廉政方案，否则将否决其响应文件。</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lastRenderedPageBreak/>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t>6 .</w:t>
      </w:r>
      <w:proofErr w:type="gramEnd"/>
      <w:r>
        <w:rPr>
          <w:rFonts w:asciiTheme="minorEastAsia" w:hAnsiTheme="minorEastAsia" w:cs="宋体" w:hint="eastAsia"/>
          <w:b/>
          <w:kern w:val="0"/>
          <w:sz w:val="24"/>
          <w:szCs w:val="24"/>
        </w:rPr>
        <w:t xml:space="preserve">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B606C7">
      <w:pPr>
        <w:autoSpaceDE w:val="0"/>
        <w:autoSpaceDN w:val="0"/>
        <w:spacing w:line="360" w:lineRule="auto"/>
        <w:contextualSpacing/>
        <w:rPr>
          <w:rFonts w:asciiTheme="minorEastAsia" w:hAnsiTheme="minorEastAsia" w:cs="宋体"/>
          <w:kern w:val="0"/>
          <w:sz w:val="24"/>
          <w:szCs w:val="24"/>
        </w:rPr>
      </w:pPr>
    </w:p>
    <w:p w:rsidR="00B606C7" w:rsidRDefault="00721AEF">
      <w:pPr>
        <w:pStyle w:val="20"/>
        <w:numPr>
          <w:ilvl w:val="1"/>
          <w:numId w:val="8"/>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询价文件说明</w:t>
      </w:r>
    </w:p>
    <w:p w:rsidR="00415C4B" w:rsidRDefault="00C1185A"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 xml:space="preserve"> </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w:t>
      </w:r>
      <w:proofErr w:type="gramEnd"/>
      <w:r>
        <w:rPr>
          <w:rFonts w:asciiTheme="minorEastAsia" w:hAnsiTheme="minorEastAsia" w:cs="宋体" w:hint="eastAsia"/>
          <w:kern w:val="0"/>
          <w:sz w:val="24"/>
          <w:szCs w:val="24"/>
        </w:rPr>
        <w:t>供应商负责。</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三、响应文件的编制</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w:t>
      </w:r>
      <w:proofErr w:type="gramStart"/>
      <w:r>
        <w:rPr>
          <w:rFonts w:asciiTheme="minorEastAsia" w:hAnsiTheme="minorEastAsia" w:cs="宋体" w:hint="eastAsia"/>
          <w:kern w:val="0"/>
          <w:sz w:val="24"/>
          <w:szCs w:val="24"/>
        </w:rPr>
        <w:t>做为</w:t>
      </w:r>
      <w:proofErr w:type="gramEnd"/>
      <w:r>
        <w:rPr>
          <w:rFonts w:asciiTheme="minorEastAsia" w:hAnsiTheme="minorEastAsia" w:cs="宋体" w:hint="eastAsia"/>
          <w:kern w:val="0"/>
          <w:sz w:val="24"/>
          <w:szCs w:val="24"/>
        </w:rPr>
        <w:t>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w:t>
      </w:r>
      <w:r>
        <w:rPr>
          <w:rFonts w:asciiTheme="minorEastAsia" w:hAnsiTheme="minorEastAsia" w:cs="宋体" w:hint="eastAsia"/>
          <w:kern w:val="0"/>
          <w:sz w:val="24"/>
          <w:szCs w:val="24"/>
        </w:rPr>
        <w:lastRenderedPageBreak/>
        <w:t>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w:t>
      </w:r>
      <w:proofErr w:type="gramStart"/>
      <w:r>
        <w:rPr>
          <w:rFonts w:cs="微软雅黑" w:hint="eastAsia"/>
          <w:sz w:val="24"/>
          <w:szCs w:val="24"/>
        </w:rPr>
        <w:t>作出</w:t>
      </w:r>
      <w:proofErr w:type="gramEnd"/>
      <w:r>
        <w:rPr>
          <w:rFonts w:cs="微软雅黑" w:hint="eastAsia"/>
          <w:sz w:val="24"/>
          <w:szCs w:val="24"/>
        </w:rPr>
        <w:t>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w:t>
      </w:r>
      <w:proofErr w:type="gramStart"/>
      <w:r>
        <w:rPr>
          <w:rFonts w:asciiTheme="minorEastAsia" w:hAnsiTheme="minorEastAsia" w:cs="宋体" w:hint="eastAsia"/>
          <w:kern w:val="0"/>
          <w:sz w:val="24"/>
          <w:szCs w:val="24"/>
        </w:rPr>
        <w:t>至成交</w:t>
      </w:r>
      <w:proofErr w:type="gramEnd"/>
      <w:r>
        <w:rPr>
          <w:rFonts w:asciiTheme="minorEastAsia" w:hAnsiTheme="minorEastAsia" w:cs="宋体" w:hint="eastAsia"/>
          <w:kern w:val="0"/>
          <w:sz w:val="24"/>
          <w:szCs w:val="24"/>
        </w:rPr>
        <w:t>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供应商须在响应文件中明确项目负责人并提供其近一年任意一个月社保缴纳证明，否则</w:t>
      </w:r>
      <w:bookmarkStart w:id="23" w:name="_GoBack"/>
      <w:bookmarkEnd w:id="23"/>
      <w:r>
        <w:rPr>
          <w:rFonts w:asciiTheme="minorEastAsia" w:hAnsiTheme="minorEastAsia" w:cs="宋体" w:hint="eastAsia"/>
          <w:kern w:val="0"/>
          <w:sz w:val="24"/>
          <w:szCs w:val="24"/>
        </w:rPr>
        <w:t>否决其响应。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w:t>
      </w:r>
      <w:r>
        <w:rPr>
          <w:rFonts w:asciiTheme="minorEastAsia" w:hAnsiTheme="minorEastAsia" w:cs="宋体" w:hint="eastAsia"/>
          <w:kern w:val="0"/>
          <w:sz w:val="24"/>
          <w:szCs w:val="24"/>
        </w:rPr>
        <w:lastRenderedPageBreak/>
        <w:t>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415C4B">
      <w:pPr>
        <w:tabs>
          <w:tab w:val="left" w:pos="1260"/>
        </w:tabs>
        <w:autoSpaceDE w:val="0"/>
        <w:autoSpaceDN w:val="0"/>
        <w:spacing w:line="360" w:lineRule="auto"/>
        <w:contextualSpacing/>
        <w:rPr>
          <w:rFonts w:asciiTheme="minorEastAsia" w:hAnsiTheme="minorEastAsia" w:cs="仿宋_GB2312"/>
          <w:sz w:val="28"/>
          <w:szCs w:val="28"/>
          <w:lang w:val="zh-CN"/>
        </w:rPr>
      </w:pPr>
    </w:p>
    <w:p w:rsidR="00415C4B" w:rsidRDefault="00415C4B" w:rsidP="00415C4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415C4B" w:rsidP="00415C4B">
      <w:pPr>
        <w:autoSpaceDE w:val="0"/>
        <w:autoSpaceDN w:val="0"/>
        <w:spacing w:line="360" w:lineRule="auto"/>
        <w:contextualSpacing/>
        <w:rPr>
          <w:rFonts w:asciiTheme="minorEastAsia" w:hAnsiTheme="minorEastAsia" w:cs="宋体"/>
          <w:kern w:val="0"/>
          <w:sz w:val="24"/>
          <w:szCs w:val="24"/>
        </w:rPr>
      </w:pPr>
    </w:p>
    <w:p w:rsidR="00415C4B" w:rsidRDefault="00415C4B" w:rsidP="00415C4B">
      <w:pPr>
        <w:pStyle w:val="20"/>
        <w:numPr>
          <w:ilvl w:val="3"/>
          <w:numId w:val="10"/>
        </w:numPr>
        <w:tabs>
          <w:tab w:val="left" w:pos="1260"/>
        </w:tabs>
        <w:autoSpaceDE w:val="0"/>
        <w:autoSpaceDN w:val="0"/>
        <w:spacing w:line="360" w:lineRule="auto"/>
        <w:ind w:left="1980"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w:t>
      </w:r>
      <w:proofErr w:type="gramStart"/>
      <w:r>
        <w:rPr>
          <w:rFonts w:hAnsi="宋体" w:hint="eastAsia"/>
          <w:sz w:val="24"/>
          <w:szCs w:val="24"/>
        </w:rPr>
        <w:t>未电子</w:t>
      </w:r>
      <w:proofErr w:type="gramEnd"/>
      <w:r>
        <w:rPr>
          <w:rFonts w:hAnsi="宋体" w:hint="eastAsia"/>
          <w:sz w:val="24"/>
          <w:szCs w:val="24"/>
        </w:rPr>
        <w:t>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w:t>
      </w:r>
      <w:r>
        <w:rPr>
          <w:rFonts w:asciiTheme="minorEastAsia" w:hAnsiTheme="minorEastAsia" w:cs="宋体" w:hint="eastAsia"/>
          <w:kern w:val="0"/>
          <w:sz w:val="24"/>
          <w:szCs w:val="24"/>
        </w:rPr>
        <w:lastRenderedPageBreak/>
        <w:t>构相关工作人员有需要回避的情形的，应在不见面开标大厅“文字互动”对话框或“新增质疑”处在</w:t>
      </w:r>
      <w:proofErr w:type="gramStart"/>
      <w:r>
        <w:rPr>
          <w:rFonts w:asciiTheme="minorEastAsia" w:hAnsiTheme="minorEastAsia" w:cs="宋体" w:hint="eastAsia"/>
          <w:kern w:val="0"/>
          <w:sz w:val="24"/>
          <w:szCs w:val="24"/>
        </w:rPr>
        <w:t>线提出</w:t>
      </w:r>
      <w:proofErr w:type="gramEnd"/>
      <w:r>
        <w:rPr>
          <w:rFonts w:asciiTheme="minorEastAsia" w:hAnsiTheme="minorEastAsia" w:cs="宋体" w:hint="eastAsia"/>
          <w:kern w:val="0"/>
          <w:sz w:val="24"/>
          <w:szCs w:val="24"/>
        </w:rPr>
        <w:t>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劳动关系,或者担任</w:t>
      </w:r>
      <w:proofErr w:type="gramStart"/>
      <w:r>
        <w:rPr>
          <w:rFonts w:asciiTheme="minorEastAsia" w:hAnsiTheme="minorEastAsia" w:cs="宋体" w:hint="eastAsia"/>
          <w:kern w:val="0"/>
          <w:sz w:val="24"/>
          <w:szCs w:val="24"/>
        </w:rPr>
        <w:t>过供应</w:t>
      </w:r>
      <w:proofErr w:type="gramEnd"/>
      <w:r>
        <w:rPr>
          <w:rFonts w:asciiTheme="minorEastAsia" w:hAnsiTheme="minorEastAsia" w:cs="宋体" w:hint="eastAsia"/>
          <w:kern w:val="0"/>
          <w:sz w:val="24"/>
          <w:szCs w:val="24"/>
        </w:rPr>
        <w:t>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w:t>
      </w:r>
      <w:r>
        <w:rPr>
          <w:rFonts w:asciiTheme="minorEastAsia" w:hAnsiTheme="minorEastAsia" w:cs="宋体" w:hint="eastAsia"/>
          <w:kern w:val="0"/>
          <w:sz w:val="24"/>
          <w:szCs w:val="24"/>
        </w:rPr>
        <w:lastRenderedPageBreak/>
        <w:t>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w:t>
      </w:r>
      <w:proofErr w:type="gramStart"/>
      <w:r>
        <w:rPr>
          <w:rFonts w:ascii="宋体" w:hAnsi="宋体" w:cs="微软雅黑" w:hint="eastAsia"/>
          <w:sz w:val="24"/>
          <w:szCs w:val="24"/>
        </w:rPr>
        <w:t>作出</w:t>
      </w:r>
      <w:proofErr w:type="gramEnd"/>
      <w:r>
        <w:rPr>
          <w:rFonts w:ascii="宋体" w:hAnsi="宋体" w:cs="微软雅黑" w:hint="eastAsia"/>
          <w:sz w:val="24"/>
          <w:szCs w:val="24"/>
        </w:rPr>
        <w:t>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w:t>
      </w:r>
      <w:proofErr w:type="gramStart"/>
      <w:r>
        <w:rPr>
          <w:rFonts w:ascii="ˎ̥" w:hAnsi="ˎ̥"/>
          <w:sz w:val="24"/>
          <w:szCs w:val="24"/>
        </w:rPr>
        <w:t>作出</w:t>
      </w:r>
      <w:proofErr w:type="gramEnd"/>
      <w:r>
        <w:rPr>
          <w:rFonts w:ascii="ˎ̥" w:hAnsi="ˎ̥"/>
          <w:sz w:val="24"/>
          <w:szCs w:val="24"/>
        </w:rPr>
        <w:t>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w:t>
      </w:r>
      <w:proofErr w:type="gramStart"/>
      <w:r>
        <w:rPr>
          <w:rFonts w:asciiTheme="minorEastAsia" w:hAnsiTheme="minorEastAsia" w:cs="宋体" w:hint="eastAsia"/>
          <w:kern w:val="0"/>
          <w:sz w:val="24"/>
          <w:szCs w:val="24"/>
        </w:rPr>
        <w:t>经供应</w:t>
      </w:r>
      <w:proofErr w:type="gramEnd"/>
      <w:r>
        <w:rPr>
          <w:rFonts w:asciiTheme="minorEastAsia" w:hAnsiTheme="minorEastAsia" w:cs="宋体" w:hint="eastAsia"/>
          <w:kern w:val="0"/>
          <w:sz w:val="24"/>
          <w:szCs w:val="24"/>
        </w:rPr>
        <w:t>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27.1.3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731">
        <w:rPr>
          <w:rFonts w:asciiTheme="minorEastAsia" w:hAnsiTheme="minorEastAsia" w:cs="宋体" w:hint="eastAsia"/>
          <w:kern w:val="0"/>
          <w:sz w:val="24"/>
          <w:szCs w:val="24"/>
        </w:rPr>
        <w:t xml:space="preserve">27.2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27.3</w:t>
      </w:r>
      <w:r w:rsidR="00721AEF">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b/>
          <w:kern w:val="0"/>
          <w:sz w:val="24"/>
          <w:szCs w:val="24"/>
        </w:rPr>
      </w:pPr>
      <w:r>
        <w:rPr>
          <w:rFonts w:asciiTheme="minorEastAsia" w:hAnsiTheme="minorEastAsia" w:hint="eastAsia"/>
          <w:sz w:val="24"/>
        </w:rPr>
        <w:t xml:space="preserve">27.4  </w:t>
      </w:r>
      <w:r w:rsidR="00721AEF">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sidR="00721AEF">
        <w:rPr>
          <w:rFonts w:asciiTheme="minorEastAsia" w:hAnsiTheme="minorEastAsia"/>
          <w:sz w:val="24"/>
        </w:rPr>
        <w:t>不同</w:t>
      </w:r>
      <w:r w:rsidR="00721AEF">
        <w:rPr>
          <w:rFonts w:asciiTheme="minorEastAsia" w:hAnsiTheme="minorEastAsia" w:hint="eastAsia"/>
          <w:sz w:val="24"/>
        </w:rPr>
        <w:t>投标人的投标</w:t>
      </w:r>
      <w:r w:rsidR="00721AEF">
        <w:rPr>
          <w:rFonts w:asciiTheme="minorEastAsia" w:hAnsiTheme="minorEastAsia"/>
          <w:sz w:val="24"/>
        </w:rPr>
        <w:t>文件由同一单位或者个人编制</w:t>
      </w:r>
      <w:r w:rsidR="00721AEF">
        <w:rPr>
          <w:rFonts w:asciiTheme="minorEastAsia" w:hAnsiTheme="minorEastAsia" w:hint="eastAsia"/>
          <w:sz w:val="24"/>
        </w:rPr>
        <w:t>’或‘</w:t>
      </w:r>
      <w:r w:rsidR="00721AEF">
        <w:rPr>
          <w:rFonts w:asciiTheme="minorEastAsia" w:hAnsiTheme="minorEastAsia"/>
          <w:sz w:val="24"/>
        </w:rPr>
        <w:t>不同</w:t>
      </w:r>
      <w:r w:rsidR="00721AEF">
        <w:rPr>
          <w:rFonts w:asciiTheme="minorEastAsia" w:hAnsiTheme="minorEastAsia" w:hint="eastAsia"/>
          <w:sz w:val="24"/>
        </w:rPr>
        <w:t>投标人</w:t>
      </w:r>
      <w:r w:rsidR="00721AEF">
        <w:rPr>
          <w:rFonts w:asciiTheme="minorEastAsia" w:hAnsiTheme="minorEastAsia"/>
          <w:sz w:val="24"/>
        </w:rPr>
        <w:t>委托同一单位或者个人办理</w:t>
      </w:r>
      <w:r w:rsidR="00721AEF">
        <w:rPr>
          <w:rFonts w:asciiTheme="minorEastAsia" w:hAnsiTheme="minorEastAsia" w:hint="eastAsia"/>
          <w:sz w:val="24"/>
        </w:rPr>
        <w:t>响应</w:t>
      </w:r>
      <w:r w:rsidR="00721AEF">
        <w:rPr>
          <w:rFonts w:asciiTheme="minorEastAsia" w:hAnsiTheme="minorEastAsia"/>
          <w:sz w:val="24"/>
        </w:rPr>
        <w:t>事宜</w:t>
      </w:r>
      <w:r w:rsidR="00721AEF">
        <w:rPr>
          <w:rFonts w:asciiTheme="minorEastAsia" w:hAnsiTheme="minorEastAsia" w:hint="eastAsia"/>
          <w:sz w:val="24"/>
        </w:rPr>
        <w:t>’，其投标无效。</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27.5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B606C7" w:rsidRDefault="00721AE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B606C7">
      <w:pPr>
        <w:tabs>
          <w:tab w:val="left" w:pos="1260"/>
        </w:tabs>
        <w:autoSpaceDE w:val="0"/>
        <w:autoSpaceDN w:val="0"/>
        <w:spacing w:line="360" w:lineRule="auto"/>
        <w:contextualSpacing/>
        <w:rPr>
          <w:rFonts w:asciiTheme="minorEastAsia" w:hAnsiTheme="minorEastAsia" w:cs="宋体"/>
          <w:b/>
          <w:kern w:val="0"/>
          <w:sz w:val="24"/>
          <w:szCs w:val="24"/>
        </w:rPr>
      </w:pPr>
    </w:p>
    <w:p w:rsidR="00B606C7" w:rsidRDefault="00B606C7">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B606C7" w:rsidRDefault="00B606C7">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B606C7" w:rsidRDefault="00B606C7">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B606C7" w:rsidRDefault="00721AEF">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六、确定成交供应商和授予合同</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w:t>
      </w:r>
      <w:r w:rsidR="00721AEF">
        <w:rPr>
          <w:rFonts w:asciiTheme="minorEastAsia" w:hAnsiTheme="minorEastAsia" w:cs="宋体" w:hint="eastAsia"/>
          <w:b/>
          <w:kern w:val="0"/>
          <w:sz w:val="24"/>
          <w:szCs w:val="24"/>
        </w:rPr>
        <w:t>. 确定成交供应商</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29</w:t>
      </w:r>
      <w:r w:rsidR="00721AEF">
        <w:rPr>
          <w:rFonts w:ascii="ˎ̥" w:hAnsi="ˎ̥" w:hint="eastAsia"/>
          <w:sz w:val="24"/>
          <w:szCs w:val="24"/>
        </w:rPr>
        <w:t xml:space="preserve">.1 </w:t>
      </w:r>
      <w:r w:rsidR="00721AEF">
        <w:rPr>
          <w:rFonts w:ascii="ˎ̥" w:hAnsi="ˎ̥"/>
          <w:sz w:val="24"/>
          <w:szCs w:val="24"/>
        </w:rPr>
        <w:t>采购人应当在收到评审报告后</w:t>
      </w:r>
      <w:r w:rsidR="00721AEF">
        <w:rPr>
          <w:rFonts w:ascii="ˎ̥" w:hAnsi="ˎ̥"/>
          <w:sz w:val="24"/>
          <w:szCs w:val="24"/>
        </w:rPr>
        <w:t>5</w:t>
      </w:r>
      <w:r w:rsidR="00721AEF">
        <w:rPr>
          <w:rFonts w:ascii="ˎ̥" w:hAnsi="ˎ̥"/>
          <w:sz w:val="24"/>
          <w:szCs w:val="24"/>
        </w:rPr>
        <w:t>个工作日内，从评审报告提出的成交候选人中，根据质量和服务均能满足采购文件实质性响应要求且报价最低的原则确定成交供应商</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ˎ̥" w:hAnsi="ˎ̥"/>
          <w:sz w:val="24"/>
          <w:szCs w:val="24"/>
        </w:rPr>
      </w:pPr>
      <w:r>
        <w:rPr>
          <w:rFonts w:ascii="ˎ̥" w:hAnsi="ˎ̥" w:hint="eastAsia"/>
          <w:sz w:val="24"/>
          <w:szCs w:val="24"/>
        </w:rPr>
        <w:t>29</w:t>
      </w:r>
      <w:r w:rsidR="00721AEF">
        <w:rPr>
          <w:rFonts w:ascii="ˎ̥" w:hAnsi="ˎ̥" w:hint="eastAsia"/>
          <w:sz w:val="24"/>
          <w:szCs w:val="24"/>
        </w:rPr>
        <w:t xml:space="preserve">.2 </w:t>
      </w:r>
      <w:r w:rsidR="00721AEF">
        <w:rPr>
          <w:rFonts w:ascii="ˎ̥" w:hAnsi="ˎ̥"/>
          <w:sz w:val="24"/>
          <w:szCs w:val="24"/>
        </w:rPr>
        <w:t>采购人逾期未确定成交</w:t>
      </w:r>
      <w:proofErr w:type="gramStart"/>
      <w:r w:rsidR="00721AEF">
        <w:rPr>
          <w:rFonts w:ascii="ˎ̥" w:hAnsi="ˎ̥"/>
          <w:sz w:val="24"/>
          <w:szCs w:val="24"/>
        </w:rPr>
        <w:t>供应商且不</w:t>
      </w:r>
      <w:proofErr w:type="gramEnd"/>
      <w:r w:rsidR="00721AEF">
        <w:rPr>
          <w:rFonts w:ascii="ˎ̥" w:hAnsi="ˎ̥"/>
          <w:sz w:val="24"/>
          <w:szCs w:val="24"/>
        </w:rPr>
        <w:t>提出异议的，视为确定评审报告提出的报价最低的供应商为成交供应商</w:t>
      </w:r>
      <w:r w:rsidR="00721AEF">
        <w:rPr>
          <w:rFonts w:ascii="ˎ̥" w:hAnsi="ˎ̥" w:hint="eastAsia"/>
          <w:sz w:val="24"/>
          <w:szCs w:val="24"/>
        </w:rPr>
        <w:t>。</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xml:space="preserve">. </w:t>
      </w:r>
      <w:r w:rsidR="00721AEF">
        <w:rPr>
          <w:rFonts w:cs="微软雅黑" w:hint="eastAsia"/>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1</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.1  采购人确认成交供应商后，采购人在公告成交结果的同时，向成交供应商发出成交通知书。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.2  成交通知书发出后，采购人不得违法改变成交结果，成交</w:t>
      </w:r>
      <w:proofErr w:type="gramStart"/>
      <w:r w:rsidR="00721AEF">
        <w:rPr>
          <w:rFonts w:asciiTheme="minorEastAsia" w:hAnsiTheme="minorEastAsia" w:cs="宋体" w:hint="eastAsia"/>
          <w:kern w:val="0"/>
          <w:sz w:val="24"/>
          <w:szCs w:val="24"/>
        </w:rPr>
        <w:t>供应商无正当</w:t>
      </w:r>
      <w:proofErr w:type="gramEnd"/>
      <w:r w:rsidR="00721AEF">
        <w:rPr>
          <w:rFonts w:asciiTheme="minorEastAsia" w:hAnsiTheme="minorEastAsia" w:cs="宋体" w:hint="eastAsia"/>
          <w:kern w:val="0"/>
          <w:sz w:val="24"/>
          <w:szCs w:val="24"/>
        </w:rPr>
        <w:t>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31</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w:t>
      </w:r>
      <w:proofErr w:type="gramStart"/>
      <w:r w:rsidR="00721AEF">
        <w:rPr>
          <w:rFonts w:asciiTheme="minorEastAsia" w:hAnsiTheme="minorEastAsia" w:cs="宋体" w:hint="eastAsia"/>
          <w:kern w:val="0"/>
          <w:sz w:val="24"/>
          <w:szCs w:val="24"/>
        </w:rPr>
        <w:t>的</w:t>
      </w:r>
      <w:proofErr w:type="gramEnd"/>
      <w:r w:rsidR="00721AEF">
        <w:rPr>
          <w:rFonts w:asciiTheme="minorEastAsia" w:hAnsiTheme="minorEastAsia" w:cs="宋体" w:hint="eastAsia"/>
          <w:kern w:val="0"/>
          <w:sz w:val="24"/>
          <w:szCs w:val="24"/>
        </w:rPr>
        <w:t>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2</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w:t>
      </w:r>
      <w:r>
        <w:rPr>
          <w:rFonts w:asciiTheme="minorEastAsia" w:hAnsiTheme="minorEastAsia" w:cs="宋体" w:hint="eastAsia"/>
          <w:kern w:val="0"/>
          <w:sz w:val="24"/>
          <w:szCs w:val="24"/>
        </w:rPr>
        <w:lastRenderedPageBreak/>
        <w:t>出后电话联系本项目采购公告中集</w:t>
      </w:r>
      <w:proofErr w:type="gramStart"/>
      <w:r>
        <w:rPr>
          <w:rFonts w:asciiTheme="minorEastAsia" w:hAnsiTheme="minorEastAsia" w:cs="宋体" w:hint="eastAsia"/>
          <w:kern w:val="0"/>
          <w:sz w:val="24"/>
          <w:szCs w:val="24"/>
        </w:rPr>
        <w:t>采机构</w:t>
      </w:r>
      <w:proofErr w:type="gramEnd"/>
      <w:r>
        <w:rPr>
          <w:rFonts w:asciiTheme="minorEastAsia" w:hAnsiTheme="minorEastAsia" w:cs="宋体" w:hint="eastAsia"/>
          <w:kern w:val="0"/>
          <w:sz w:val="24"/>
          <w:szCs w:val="24"/>
        </w:rPr>
        <w:t>联系人查看，并同时将符合《政府采购质疑和投诉办法》第十二条规定的纸质质疑函和必要的证明材料一式两份送采购单位，如未提出视为全面接受；</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.1.2 对采购过程提出质疑的，为各采购程序环节结束之日起七个工作日内，以书面形式向采购人和采购代理机构一次性提出；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.1.3 对成交结果提出质疑的，为成交结果公告期限届满之日起七个工作日内，以书面形式向采购人和采购代理机构一次性提出。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w:t>
      </w:r>
      <w:proofErr w:type="gramStart"/>
      <w:r>
        <w:rPr>
          <w:rFonts w:asciiTheme="minorEastAsia" w:hAnsiTheme="minorEastAsia" w:cs="宋体"/>
          <w:kern w:val="0"/>
          <w:sz w:val="24"/>
          <w:szCs w:val="24"/>
        </w:rPr>
        <w:t>商符合</w:t>
      </w:r>
      <w:proofErr w:type="gramEnd"/>
      <w:r>
        <w:rPr>
          <w:rFonts w:asciiTheme="minorEastAsia" w:hAnsiTheme="minorEastAsia" w:cs="宋体"/>
          <w:kern w:val="0"/>
          <w:sz w:val="24"/>
          <w:szCs w:val="24"/>
        </w:rPr>
        <w:t>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3</w:t>
      </w:r>
      <w:r>
        <w:rPr>
          <w:rFonts w:asciiTheme="minorEastAsia" w:hAnsiTheme="minorEastAsia" w:cs="宋体" w:hint="eastAsia"/>
          <w:b/>
          <w:kern w:val="0"/>
          <w:sz w:val="24"/>
          <w:szCs w:val="24"/>
        </w:rPr>
        <w:t>.签订合同</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  </w:t>
      </w: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4</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B606C7" w:rsidRDefault="00721AEF"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Pr>
          <w:rFonts w:asciiTheme="minorEastAsia" w:hAnsiTheme="minorEastAsia" w:cs="仿宋_GB2312" w:hint="eastAsia"/>
          <w:sz w:val="24"/>
          <w:szCs w:val="24"/>
        </w:rPr>
        <w:t>6%—10%（工程项目为 3%—5%）</w:t>
      </w:r>
      <w:r>
        <w:rPr>
          <w:rFonts w:asciiTheme="minorEastAsia" w:hAnsiTheme="minorEastAsia" w:cs="仿宋_GB2312"/>
          <w:sz w:val="24"/>
          <w:szCs w:val="24"/>
        </w:rPr>
        <w:t xml:space="preserve">的扣除，用扣除后的价格参与评审。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3、以联合体形</w:t>
      </w:r>
      <w:proofErr w:type="gramStart"/>
      <w:r>
        <w:rPr>
          <w:rFonts w:asciiTheme="minorEastAsia" w:hAnsiTheme="minorEastAsia" w:cs="仿宋_GB2312"/>
          <w:sz w:val="24"/>
          <w:szCs w:val="24"/>
        </w:rPr>
        <w:t>式参加</w:t>
      </w:r>
      <w:proofErr w:type="gramEnd"/>
      <w:r>
        <w:rPr>
          <w:rFonts w:asciiTheme="minorEastAsia" w:hAnsiTheme="minorEastAsia" w:cs="仿宋_GB2312"/>
          <w:sz w:val="24"/>
          <w:szCs w:val="24"/>
        </w:rPr>
        <w:t>政府采购活动，联合体各方均为中小企业的，联合体视同中小企业。其 中，联合体各方均为小</w:t>
      </w:r>
      <w:proofErr w:type="gramStart"/>
      <w:r>
        <w:rPr>
          <w:rFonts w:asciiTheme="minorEastAsia" w:hAnsiTheme="minorEastAsia" w:cs="仿宋_GB2312"/>
          <w:sz w:val="24"/>
          <w:szCs w:val="24"/>
        </w:rPr>
        <w:t>微企业</w:t>
      </w:r>
      <w:proofErr w:type="gramEnd"/>
      <w:r>
        <w:rPr>
          <w:rFonts w:asciiTheme="minorEastAsia" w:hAnsiTheme="minorEastAsia" w:cs="仿宋_GB2312"/>
          <w:sz w:val="24"/>
          <w:szCs w:val="24"/>
        </w:rPr>
        <w:t>的，联合体视同小微企业。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4、接受大中型企业与小</w:t>
      </w:r>
      <w:proofErr w:type="gramStart"/>
      <w:r>
        <w:rPr>
          <w:rFonts w:asciiTheme="minorEastAsia" w:hAnsiTheme="minorEastAsia" w:cs="仿宋_GB2312"/>
          <w:sz w:val="24"/>
          <w:szCs w:val="24"/>
        </w:rPr>
        <w:t>微企业</w:t>
      </w:r>
      <w:proofErr w:type="gramEnd"/>
      <w:r>
        <w:rPr>
          <w:rFonts w:asciiTheme="minorEastAsia" w:hAnsiTheme="minorEastAsia" w:cs="仿宋_GB2312"/>
          <w:sz w:val="24"/>
          <w:szCs w:val="24"/>
        </w:rPr>
        <w:t>组成联合体或者允许大中型企业向一家或者多家小</w:t>
      </w:r>
      <w:proofErr w:type="gramStart"/>
      <w:r>
        <w:rPr>
          <w:rFonts w:asciiTheme="minorEastAsia" w:hAnsiTheme="minorEastAsia" w:cs="仿宋_GB2312"/>
          <w:sz w:val="24"/>
          <w:szCs w:val="24"/>
        </w:rPr>
        <w:t>微企业</w:t>
      </w:r>
      <w:proofErr w:type="gramEnd"/>
      <w:r>
        <w:rPr>
          <w:rFonts w:asciiTheme="minorEastAsia" w:hAnsiTheme="minorEastAsia" w:cs="仿宋_GB2312"/>
          <w:sz w:val="24"/>
          <w:szCs w:val="24"/>
        </w:rPr>
        <w:t>分包的采购项目，对于联合协议或者分包意向协议约定小</w:t>
      </w:r>
      <w:proofErr w:type="gramStart"/>
      <w:r>
        <w:rPr>
          <w:rFonts w:asciiTheme="minorEastAsia" w:hAnsiTheme="minorEastAsia" w:cs="仿宋_GB2312"/>
          <w:sz w:val="24"/>
          <w:szCs w:val="24"/>
        </w:rPr>
        <w:t>微企业</w:t>
      </w:r>
      <w:proofErr w:type="gramEnd"/>
      <w:r>
        <w:rPr>
          <w:rFonts w:asciiTheme="minorEastAsia" w:hAnsiTheme="minorEastAsia" w:cs="仿宋_GB2312"/>
          <w:sz w:val="24"/>
          <w:szCs w:val="24"/>
        </w:rPr>
        <w:t xml:space="preserve">的合同份额占到合同总金额 30%以上的，对联合体或者大中型企业的报价给予 </w:t>
      </w:r>
      <w:r>
        <w:rPr>
          <w:rFonts w:asciiTheme="minorEastAsia" w:hAnsiTheme="minorEastAsia" w:cs="仿宋_GB2312" w:hint="eastAsia"/>
          <w:sz w:val="24"/>
          <w:szCs w:val="24"/>
        </w:rPr>
        <w:t>2</w:t>
      </w:r>
      <w:r>
        <w:rPr>
          <w:rFonts w:asciiTheme="minorEastAsia" w:hAnsiTheme="minorEastAsia" w:cs="仿宋_GB2312"/>
          <w:sz w:val="24"/>
          <w:szCs w:val="24"/>
        </w:rPr>
        <w:t>—</w:t>
      </w:r>
      <w:r>
        <w:rPr>
          <w:rFonts w:asciiTheme="minorEastAsia" w:hAnsiTheme="minorEastAsia" w:cs="仿宋_GB2312" w:hint="eastAsia"/>
          <w:sz w:val="24"/>
          <w:szCs w:val="24"/>
        </w:rPr>
        <w:t>3</w:t>
      </w:r>
      <w:r>
        <w:rPr>
          <w:rFonts w:asciiTheme="minorEastAsia" w:hAnsiTheme="minorEastAsia" w:cs="仿宋_GB2312"/>
          <w:sz w:val="24"/>
          <w:szCs w:val="24"/>
        </w:rPr>
        <w:t>%</w:t>
      </w:r>
      <w:r>
        <w:rPr>
          <w:rFonts w:asciiTheme="minorEastAsia" w:hAnsiTheme="minorEastAsia" w:cs="仿宋_GB2312" w:hint="eastAsia"/>
          <w:sz w:val="24"/>
          <w:szCs w:val="24"/>
        </w:rPr>
        <w:t>（工程项目为 1%—2%）</w:t>
      </w:r>
      <w:r>
        <w:rPr>
          <w:rFonts w:asciiTheme="minorEastAsia" w:hAnsiTheme="minorEastAsia" w:cs="仿宋_GB2312"/>
          <w:sz w:val="24"/>
          <w:szCs w:val="24"/>
        </w:rPr>
        <w:t>的扣除，用扣除后的价格参加评审。组成联合体 或者接受分包的小</w:t>
      </w:r>
      <w:proofErr w:type="gramStart"/>
      <w:r>
        <w:rPr>
          <w:rFonts w:asciiTheme="minorEastAsia" w:hAnsiTheme="minorEastAsia" w:cs="仿宋_GB2312"/>
          <w:sz w:val="24"/>
          <w:szCs w:val="24"/>
        </w:rPr>
        <w:t>微企</w:t>
      </w:r>
      <w:r>
        <w:rPr>
          <w:rFonts w:asciiTheme="minorEastAsia" w:hAnsiTheme="minorEastAsia" w:cs="仿宋_GB2312"/>
          <w:sz w:val="24"/>
          <w:szCs w:val="24"/>
        </w:rPr>
        <w:lastRenderedPageBreak/>
        <w:t>业</w:t>
      </w:r>
      <w:proofErr w:type="gramEnd"/>
      <w:r>
        <w:rPr>
          <w:rFonts w:asciiTheme="minorEastAsia" w:hAnsiTheme="minorEastAsia" w:cs="仿宋_GB2312"/>
          <w:sz w:val="24"/>
          <w:szCs w:val="24"/>
        </w:rPr>
        <w:t xml:space="preserve">与联合体内其他企业、分包企业之间存在直接控股、管理关系的，不享受价格扣除优惠政策。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B606C7" w:rsidRDefault="00721AEF" w:rsidP="00A307D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B606C7" w:rsidRDefault="00B606C7">
      <w:pPr>
        <w:pStyle w:val="a9"/>
        <w:spacing w:line="360" w:lineRule="auto"/>
        <w:contextualSpacing/>
        <w:rPr>
          <w:rFonts w:asciiTheme="minorEastAsia" w:hAnsiTheme="minorEastAsia" w:cs="仿宋_GB2312"/>
          <w:lang w:val="zh-CN"/>
        </w:rPr>
      </w:pP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lastRenderedPageBreak/>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0E4903"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B606C7" w:rsidRDefault="00721AEF">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 xml:space="preserve">供应商未被列入“信用中国”网站(www.creditchina.gov.cn)失信被执行人、重大税收违法案件当事人名单的投标人；“中国政府采购网” </w:t>
            </w:r>
            <w:r>
              <w:rPr>
                <w:rFonts w:asciiTheme="minorEastAsia" w:hAnsiTheme="minorEastAsia" w:hint="eastAsia"/>
                <w:bCs/>
                <w:sz w:val="24"/>
                <w:szCs w:val="24"/>
              </w:rPr>
              <w:lastRenderedPageBreak/>
              <w:t>(www.ccgp.gov.cn)政府采购严重违法失信行为记录名单的投标人；“中国社会组织公共服务平台”网站（www.chinanpo.gov.cn）严重违法失信名单的社会组织；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1" w:history="1">
              <w:r>
                <w:rPr>
                  <w:rStyle w:val="af4"/>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rsidR="00B606C7" w:rsidRDefault="002648DA">
            <w:pPr>
              <w:pStyle w:val="ae"/>
              <w:shd w:val="clear" w:color="auto" w:fill="FFFFFF"/>
              <w:spacing w:line="360" w:lineRule="auto"/>
              <w:rPr>
                <w:rFonts w:asciiTheme="minorEastAsia" w:hAnsiTheme="minorEastAsia"/>
                <w:b/>
                <w:bCs/>
              </w:rPr>
            </w:pPr>
            <w:r>
              <w:rPr>
                <w:rFonts w:asciiTheme="minorEastAsia" w:hAnsiTheme="minorEastAsia" w:hint="eastAsia"/>
                <w:b/>
                <w:bCs/>
              </w:rPr>
              <w:t>无</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10</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11</w:t>
            </w:r>
          </w:p>
        </w:tc>
        <w:tc>
          <w:tcPr>
            <w:tcW w:w="2121" w:type="dxa"/>
            <w:vAlign w:val="center"/>
          </w:tcPr>
          <w:p w:rsidR="00B606C7" w:rsidRDefault="00721AEF">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rsidR="00B606C7" w:rsidRDefault="00721AEF">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121" w:type="dxa"/>
            <w:vAlign w:val="center"/>
          </w:tcPr>
          <w:p w:rsidR="00B606C7" w:rsidRDefault="00721AEF">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B606C7" w:rsidRDefault="00721AEF">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Theme="minorEastAsia" w:hAnsiTheme="minorEastAsia" w:hint="eastAsia"/>
                <w:bCs/>
                <w:sz w:val="24"/>
                <w:szCs w:val="24"/>
              </w:rPr>
              <w:t>指代表</w:t>
            </w:r>
            <w:proofErr w:type="gramEnd"/>
            <w:r>
              <w:rPr>
                <w:rFonts w:asciiTheme="minorEastAsia" w:hAnsiTheme="minorEastAsia" w:hint="eastAsia"/>
                <w:bCs/>
                <w:sz w:val="24"/>
                <w:szCs w:val="24"/>
              </w:rPr>
              <w:t>单位行使职权的主要负责人，应与实际提交的“营业执照等证明文件”载明的一致。</w:t>
            </w:r>
          </w:p>
          <w:p w:rsidR="00B606C7" w:rsidRDefault="00721AEF">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B606C7" w:rsidRDefault="00B606C7">
            <w:pPr>
              <w:spacing w:line="360" w:lineRule="auto"/>
              <w:rPr>
                <w:rFonts w:asciiTheme="minorEastAsia" w:hAnsiTheme="minorEastAsia" w:cs="仿宋_GB2312"/>
                <w:sz w:val="24"/>
                <w:szCs w:val="24"/>
                <w:lang w:val="zh-CN"/>
              </w:rPr>
            </w:pP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15</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w:t>
            </w:r>
            <w:r>
              <w:rPr>
                <w:rFonts w:asciiTheme="minorEastAsia" w:hAnsiTheme="minorEastAsia" w:hint="eastAsia"/>
                <w:b/>
                <w:bCs/>
                <w:sz w:val="24"/>
                <w:szCs w:val="24"/>
              </w:rPr>
              <w:lastRenderedPageBreak/>
              <w:t>或者项目管理、监理、检测等服务的供应商不得参加本项目投标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B606C7" w:rsidRDefault="00721AEF" w:rsidP="00A307DE">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1）如果本项目非专门面向中小企业采购，对符合《政府采购促进中小企业发展管理办法》(财库〔2020〕46 号规定的小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%的扣除，用扣除后的价格参与评审。以联合体形式 参加政府采购活动，联合体各方均为中小企业的，联合体视同中小企业。其中，联合体各方均为小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的，联合体视同小微企业。接受大中型企业与小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组成联合体或者允许大中型企业 向一家或者多家小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分包的采购项目，对于联合协议或者分包意向协议约定小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的合同份额占到合同总金额 30%以上的，对联合体或者大中型企业的报价给予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%的扣除，用扣除后的价格参加评审。组成联合体或者接受分包的小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2）对监狱企业价格给予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 xml:space="preserve">%的扣除，用扣除后的价格参与评审。监狱企业应当提供由省级以上监狱管理局、戒毒管理局(含新疆生产建设兵团)出具的属于监狱企业的证明文件。 </w:t>
      </w:r>
    </w:p>
    <w:p w:rsidR="00B606C7" w:rsidRDefault="00721AEF">
      <w:pPr>
        <w:pStyle w:val="a9"/>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w:t>
      </w:r>
      <w:r>
        <w:rPr>
          <w:rFonts w:asciiTheme="minorEastAsia" w:eastAsiaTheme="minorEastAsia" w:hAnsiTheme="minorEastAsia" w:cs="仿宋_GB2312"/>
          <w:szCs w:val="24"/>
        </w:rPr>
        <w:lastRenderedPageBreak/>
        <w:t>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w:t>
      </w:r>
      <w:proofErr w:type="gramStart"/>
      <w:r>
        <w:rPr>
          <w:rFonts w:asciiTheme="minorEastAsia" w:eastAsiaTheme="minorEastAsia" w:hAnsiTheme="minorEastAsia" w:cs="仿宋_GB2312"/>
          <w:szCs w:val="24"/>
        </w:rPr>
        <w:t>的</w:t>
      </w:r>
      <w:proofErr w:type="gramEnd"/>
      <w:r>
        <w:rPr>
          <w:rFonts w:asciiTheme="minorEastAsia" w:eastAsiaTheme="minorEastAsia" w:hAnsiTheme="minorEastAsia" w:cs="仿宋_GB2312"/>
          <w:szCs w:val="24"/>
        </w:rPr>
        <w:t>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rsidR="00B606C7" w:rsidRDefault="00721AEF">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6%)</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w:t>
            </w:r>
            <w:proofErr w:type="gramStart"/>
            <w:r>
              <w:rPr>
                <w:rFonts w:ascii="宋体" w:hAnsi="宋体"/>
                <w:sz w:val="24"/>
                <w:szCs w:val="24"/>
              </w:rPr>
              <w:t>微企 业组成</w:t>
            </w:r>
            <w:proofErr w:type="gramEnd"/>
            <w:r>
              <w:rPr>
                <w:rFonts w:ascii="宋体" w:hAnsi="宋体"/>
                <w:sz w:val="24"/>
                <w:szCs w:val="24"/>
              </w:rPr>
              <w:t>联合体或者允许大 中型企业向一家或者多家 小</w:t>
            </w:r>
            <w:proofErr w:type="gramStart"/>
            <w:r>
              <w:rPr>
                <w:rFonts w:ascii="宋体" w:hAnsi="宋体"/>
                <w:sz w:val="24"/>
                <w:szCs w:val="24"/>
              </w:rPr>
              <w:t>微企业</w:t>
            </w:r>
            <w:proofErr w:type="gramEnd"/>
            <w:r>
              <w:rPr>
                <w:rFonts w:ascii="宋体" w:hAnsi="宋体"/>
                <w:sz w:val="24"/>
                <w:szCs w:val="24"/>
              </w:rPr>
              <w:t>分包的采购项 目，对于联合协议或者分 包意向协议约定小</w:t>
            </w:r>
            <w:proofErr w:type="gramStart"/>
            <w:r>
              <w:rPr>
                <w:rFonts w:ascii="宋体" w:hAnsi="宋体"/>
                <w:sz w:val="24"/>
                <w:szCs w:val="24"/>
              </w:rPr>
              <w:t>微企业</w:t>
            </w:r>
            <w:proofErr w:type="gramEnd"/>
            <w:r>
              <w:rPr>
                <w:rFonts w:ascii="宋体" w:hAnsi="宋体"/>
                <w:sz w:val="24"/>
                <w:szCs w:val="24"/>
              </w:rPr>
              <w:t xml:space="preserve"> 的合同份额占到</w:t>
            </w:r>
            <w:proofErr w:type="gramStart"/>
            <w:r>
              <w:rPr>
                <w:rFonts w:ascii="宋体" w:hAnsi="宋体"/>
                <w:sz w:val="24"/>
                <w:szCs w:val="24"/>
              </w:rPr>
              <w:t>合同总金</w:t>
            </w:r>
            <w:proofErr w:type="gramEnd"/>
            <w:r>
              <w:rPr>
                <w:rFonts w:ascii="宋体" w:hAnsi="宋体"/>
                <w:sz w:val="24"/>
                <w:szCs w:val="24"/>
              </w:rPr>
              <w:t xml:space="preserve">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B606C7" w:rsidRDefault="00721AEF">
            <w:pPr>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(1-2%)</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B606C7">
        <w:trPr>
          <w:trHeight w:val="2582"/>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307DE">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B606C7" w:rsidRDefault="00721AE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606C7" w:rsidRDefault="00721AE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w:t>
      </w:r>
      <w:r>
        <w:rPr>
          <w:rFonts w:asciiTheme="minorEastAsia" w:eastAsiaTheme="minorEastAsia" w:hAnsiTheme="minorEastAsia" w:cs="仿宋_GB2312" w:hint="eastAsia"/>
          <w:szCs w:val="24"/>
          <w:lang w:val="zh-CN"/>
        </w:rPr>
        <w:lastRenderedPageBreak/>
        <w:t>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B606C7" w:rsidRDefault="00721AEF">
      <w:pPr>
        <w:ind w:firstLineChars="200" w:firstLine="480"/>
        <w:contextualSpacing/>
        <w:rPr>
          <w:rFonts w:ascii="华文楷体" w:eastAsia="华文楷体" w:hAnsi="华文楷体" w:cs="仿宋_GB2312"/>
          <w:sz w:val="24"/>
          <w:szCs w:val="24"/>
          <w:lang w:val="zh-CN"/>
        </w:rPr>
      </w:pPr>
      <w:r>
        <w:rPr>
          <w:rFonts w:ascii="华文楷体" w:eastAsia="华文楷体" w:hAnsi="华文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C65A3A" w:rsidRDefault="00C65A3A"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774285" w:rsidRDefault="00774285"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606C7">
        <w:tc>
          <w:tcPr>
            <w:tcW w:w="46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792"/>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606C7" w:rsidRDefault="00721AEF">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606C7" w:rsidRDefault="00721AE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tcBorders>
              <w:top w:val="double" w:sz="4" w:space="0" w:color="auto"/>
            </w:tcBorders>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606C7" w:rsidRDefault="00B606C7">
            <w:pPr>
              <w:jc w:val="center"/>
              <w:rPr>
                <w:szCs w:val="21"/>
              </w:rPr>
            </w:pPr>
          </w:p>
        </w:tc>
        <w:tc>
          <w:tcPr>
            <w:tcW w:w="1560"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606C7" w:rsidRDefault="00B606C7">
            <w:pPr>
              <w:jc w:val="center"/>
              <w:rPr>
                <w:szCs w:val="21"/>
              </w:rPr>
            </w:pPr>
          </w:p>
        </w:tc>
        <w:tc>
          <w:tcPr>
            <w:tcW w:w="1560"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1089"/>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606C7" w:rsidRDefault="00721AEF">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ign w:val="center"/>
          </w:tcPr>
          <w:p w:rsidR="00B606C7" w:rsidRDefault="00B606C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606C7" w:rsidRDefault="00B606C7">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bl>
    <w:p w:rsidR="00B606C7" w:rsidRDefault="00721AEF">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w:t>
      </w:r>
      <w:proofErr w:type="gramStart"/>
      <w:r>
        <w:rPr>
          <w:rFonts w:ascii="楷体" w:eastAsia="楷体" w:hAnsi="楷体" w:hint="eastAsia"/>
          <w:sz w:val="24"/>
          <w:szCs w:val="24"/>
        </w:rPr>
        <w:t>函情况</w:t>
      </w:r>
      <w:proofErr w:type="gramEnd"/>
      <w:r>
        <w:rPr>
          <w:rFonts w:ascii="楷体" w:eastAsia="楷体" w:hAnsi="楷体" w:hint="eastAsia"/>
          <w:sz w:val="24"/>
          <w:szCs w:val="24"/>
        </w:rPr>
        <w:t>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③本表序号24请根据所投产</w:t>
      </w:r>
      <w:proofErr w:type="gramStart"/>
      <w:r>
        <w:rPr>
          <w:rFonts w:ascii="楷体" w:eastAsia="楷体" w:hAnsi="楷体" w:hint="eastAsia"/>
          <w:sz w:val="24"/>
          <w:szCs w:val="24"/>
        </w:rPr>
        <w:t>品提供</w:t>
      </w:r>
      <w:proofErr w:type="gramEnd"/>
      <w:r>
        <w:rPr>
          <w:rFonts w:ascii="楷体" w:eastAsia="楷体" w:hAnsi="楷体" w:hint="eastAsia"/>
          <w:sz w:val="24"/>
          <w:szCs w:val="24"/>
        </w:rPr>
        <w:t>证书或截</w:t>
      </w:r>
      <w:proofErr w:type="gramStart"/>
      <w:r>
        <w:rPr>
          <w:rFonts w:ascii="楷体" w:eastAsia="楷体" w:hAnsi="楷体" w:hint="eastAsia"/>
          <w:sz w:val="24"/>
          <w:szCs w:val="24"/>
        </w:rPr>
        <w:t>图情况</w:t>
      </w:r>
      <w:proofErr w:type="gramEnd"/>
      <w:r>
        <w:rPr>
          <w:rFonts w:ascii="楷体" w:eastAsia="楷体" w:hAnsi="楷体" w:hint="eastAsia"/>
          <w:sz w:val="24"/>
          <w:szCs w:val="24"/>
        </w:rPr>
        <w:t>填写其中一项即可。</w:t>
      </w:r>
    </w:p>
    <w:p w:rsidR="00B606C7" w:rsidRDefault="00721AEF" w:rsidP="00A307DE">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三、报价一览表</w:t>
      </w:r>
    </w:p>
    <w:p w:rsidR="00B606C7" w:rsidRDefault="00721AEF" w:rsidP="00C97DFA">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w:t>
      </w:r>
      <w:proofErr w:type="gramStart"/>
      <w:r>
        <w:rPr>
          <w:rFonts w:asciiTheme="minorEastAsia" w:hAnsiTheme="minorEastAsia" w:cs="宋体" w:hint="eastAsia"/>
          <w:sz w:val="24"/>
          <w:szCs w:val="24"/>
          <w:lang w:val="zh-CN"/>
        </w:rPr>
        <w:t>商法定</w:t>
      </w:r>
      <w:proofErr w:type="gramEnd"/>
      <w:r>
        <w:rPr>
          <w:rFonts w:asciiTheme="minorEastAsia" w:hAnsiTheme="minorEastAsia" w:cs="宋体" w:hint="eastAsia"/>
          <w:sz w:val="24"/>
          <w:szCs w:val="24"/>
          <w:lang w:val="zh-CN"/>
        </w:rPr>
        <w:t>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5212" w:rsidRDefault="00B65212">
      <w:pPr>
        <w:autoSpaceDE w:val="0"/>
        <w:autoSpaceDN w:val="0"/>
        <w:adjustRightInd w:val="0"/>
        <w:spacing w:line="360" w:lineRule="auto"/>
        <w:jc w:val="center"/>
        <w:rPr>
          <w:rFonts w:asciiTheme="minorEastAsia" w:hAnsiTheme="minorEastAsia" w:cs="黑体"/>
          <w:b/>
          <w:bCs/>
          <w:sz w:val="28"/>
          <w:szCs w:val="28"/>
          <w:lang w:val="zh-CN"/>
        </w:rPr>
      </w:pPr>
    </w:p>
    <w:p w:rsidR="00B65212" w:rsidRDefault="00B65212">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w:t>
      </w:r>
      <w:proofErr w:type="gramStart"/>
      <w:r>
        <w:rPr>
          <w:rFonts w:asciiTheme="minorEastAsia" w:eastAsiaTheme="minorEastAsia" w:hAnsiTheme="minorEastAsia" w:cs="Courier New" w:hint="eastAsia"/>
        </w:rPr>
        <w:t>最低响应</w:t>
      </w:r>
      <w:proofErr w:type="gramEnd"/>
      <w:r>
        <w:rPr>
          <w:rFonts w:asciiTheme="minorEastAsia" w:eastAsiaTheme="minorEastAsia" w:hAnsiTheme="minorEastAsia" w:cs="Courier New" w:hint="eastAsia"/>
        </w:rPr>
        <w:t>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代表人（单位负责人</w:t>
      </w:r>
      <w:r>
        <w:rPr>
          <w:rFonts w:ascii="宋体" w:hAnsi="宋体" w:cs="宋体"/>
          <w:sz w:val="24"/>
          <w:szCs w:val="24"/>
        </w:rPr>
        <w:t>）</w:t>
      </w:r>
      <w:r>
        <w:rPr>
          <w:rFonts w:ascii="宋体" w:hAnsi="宋体" w:cs="宋体" w:hint="eastAsia"/>
          <w:sz w:val="24"/>
          <w:szCs w:val="24"/>
        </w:rPr>
        <w:t>或授权代表签字：</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B606C7">
      <w:pPr>
        <w:adjustRightInd w:val="0"/>
        <w:snapToGrid w:val="0"/>
        <w:spacing w:line="360" w:lineRule="auto"/>
        <w:rPr>
          <w:rFonts w:asciiTheme="minorEastAsia" w:hAnsiTheme="minorEastAsia" w:cs="宋体"/>
          <w:szCs w:val="21"/>
        </w:rPr>
      </w:pPr>
    </w:p>
    <w:p w:rsidR="00B606C7" w:rsidRDefault="00721AEF">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B606C7" w:rsidRDefault="00B606C7">
      <w:pPr>
        <w:spacing w:line="480" w:lineRule="exact"/>
        <w:jc w:val="center"/>
        <w:rPr>
          <w:rFonts w:asciiTheme="majorEastAsia" w:eastAsiaTheme="majorEastAsia" w:hAnsiTheme="majorEastAsia"/>
          <w:b/>
          <w:bCs/>
          <w:sz w:val="24"/>
          <w:szCs w:val="24"/>
        </w:rPr>
      </w:pPr>
    </w:p>
    <w:p w:rsidR="00B606C7" w:rsidRDefault="00721AEF">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w:t>
      </w:r>
      <w:proofErr w:type="gramStart"/>
      <w:r>
        <w:rPr>
          <w:rFonts w:asciiTheme="minorEastAsia" w:hAnsiTheme="minorEastAsia" w:hint="eastAsia"/>
          <w:szCs w:val="24"/>
        </w:rPr>
        <w:t>系</w:t>
      </w:r>
      <w:r>
        <w:rPr>
          <w:rFonts w:asciiTheme="minorEastAsia" w:hAnsiTheme="minorEastAsia" w:hint="eastAsia"/>
          <w:i/>
          <w:snapToGrid w:val="0"/>
          <w:szCs w:val="24"/>
          <w:u w:val="single"/>
        </w:rPr>
        <w:t>供应</w:t>
      </w:r>
      <w:proofErr w:type="gramEnd"/>
      <w:r>
        <w:rPr>
          <w:rFonts w:asciiTheme="minorEastAsia" w:hAnsiTheme="minorEastAsia" w:hint="eastAsia"/>
          <w:i/>
          <w:snapToGrid w:val="0"/>
          <w:szCs w:val="24"/>
          <w:u w:val="single"/>
        </w:rPr>
        <w:t>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B606C7" w:rsidRDefault="00B606C7">
      <w:pPr>
        <w:pStyle w:val="13"/>
        <w:spacing w:line="480" w:lineRule="auto"/>
        <w:ind w:firstLineChars="225" w:firstLine="540"/>
        <w:jc w:val="left"/>
        <w:rPr>
          <w:rFonts w:asciiTheme="minorEastAsia" w:hAnsiTheme="minorEastAsia"/>
          <w:szCs w:val="24"/>
        </w:rPr>
      </w:pP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B606C7" w:rsidRDefault="00B606C7">
      <w:pPr>
        <w:rPr>
          <w:szCs w:val="21"/>
        </w:rPr>
      </w:pPr>
    </w:p>
    <w:p w:rsidR="00B606C7" w:rsidRDefault="00B606C7">
      <w:pPr>
        <w:spacing w:line="480" w:lineRule="exact"/>
        <w:rPr>
          <w:rFonts w:ascii="宋体" w:hAnsi="宋体"/>
          <w:b/>
          <w:bCs/>
          <w:sz w:val="36"/>
          <w:szCs w:val="36"/>
        </w:rPr>
      </w:pPr>
    </w:p>
    <w:p w:rsidR="00B65212" w:rsidRDefault="00B65212" w:rsidP="00494F38">
      <w:pPr>
        <w:spacing w:line="480" w:lineRule="exact"/>
        <w:ind w:firstLineChars="650" w:firstLine="1566"/>
        <w:rPr>
          <w:rFonts w:ascii="宋体" w:hAnsi="宋体"/>
          <w:b/>
          <w:bCs/>
          <w:sz w:val="24"/>
          <w:szCs w:val="24"/>
        </w:rPr>
      </w:pPr>
    </w:p>
    <w:p w:rsidR="00B606C7" w:rsidRDefault="00721AEF" w:rsidP="00494F38">
      <w:pPr>
        <w:spacing w:line="480" w:lineRule="exact"/>
        <w:ind w:firstLineChars="650" w:firstLine="1566"/>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B606C7">
      <w:pPr>
        <w:spacing w:line="480" w:lineRule="exact"/>
        <w:rPr>
          <w:rFonts w:ascii="宋体" w:hAnsi="宋体"/>
          <w:b/>
          <w:bCs/>
          <w:sz w:val="36"/>
          <w:szCs w:val="36"/>
        </w:rPr>
      </w:pP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B606C7" w:rsidRDefault="00721AEF">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trPr>
          <w:gridAfter w:val="1"/>
          <w:wAfter w:w="14" w:type="dxa"/>
          <w:trHeight w:val="2636"/>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trPr>
          <w:trHeight w:val="2781"/>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B606C7" w:rsidRDefault="00721AEF">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4.4 没有重大违法记录的声明</w:t>
      </w:r>
    </w:p>
    <w:p w:rsidR="00B606C7" w:rsidRDefault="00721AEF" w:rsidP="00C97DFA">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B606C7" w:rsidRDefault="00721AEF" w:rsidP="00C97DFA">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606C7" w:rsidRDefault="00721AEF" w:rsidP="00C97DFA">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B606C7" w:rsidRDefault="00721AEF" w:rsidP="00C97DFA">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B606C7" w:rsidRDefault="00B606C7" w:rsidP="00C97DFA">
      <w:pPr>
        <w:spacing w:beforeLines="50" w:afterLines="50" w:line="360" w:lineRule="auto"/>
        <w:ind w:firstLineChars="236" w:firstLine="566"/>
        <w:rPr>
          <w:rFonts w:asciiTheme="minorEastAsia" w:hAnsiTheme="minorEastAsia" w:cs="宋体"/>
          <w:sz w:val="24"/>
          <w:szCs w:val="24"/>
          <w:lang w:val="zh-CN"/>
        </w:rPr>
      </w:pPr>
    </w:p>
    <w:p w:rsidR="00B606C7" w:rsidRDefault="00721AEF" w:rsidP="00C97DFA">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B606C7" w:rsidRDefault="00721AEF" w:rsidP="00C97DFA">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B606C7" w:rsidRDefault="00B606C7" w:rsidP="00C97DFA">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C97DFA">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C97DFA">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721AEF" w:rsidP="00A307DE">
      <w:pPr>
        <w:autoSpaceDE w:val="0"/>
        <w:autoSpaceDN w:val="0"/>
        <w:snapToGrid w:val="0"/>
        <w:spacing w:line="360" w:lineRule="auto"/>
        <w:ind w:firstLineChars="1050" w:firstLine="2951"/>
        <w:rPr>
          <w:rFonts w:ascii="宋体" w:hAnsi="宋体"/>
          <w:b/>
          <w:bCs/>
          <w:color w:val="000000"/>
          <w:sz w:val="28"/>
          <w:szCs w:val="24"/>
        </w:rPr>
      </w:pPr>
      <w:r>
        <w:rPr>
          <w:rFonts w:ascii="宋体" w:hAnsi="宋体" w:hint="eastAsia"/>
          <w:b/>
          <w:bCs/>
          <w:color w:val="000000"/>
          <w:sz w:val="28"/>
          <w:szCs w:val="24"/>
        </w:rPr>
        <w:lastRenderedPageBreak/>
        <w:t>4.5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3E4A6C" w:rsidP="00C97DFA">
      <w:pPr>
        <w:spacing w:beforeLines="50" w:afterLines="50" w:line="360" w:lineRule="auto"/>
        <w:contextualSpacing/>
        <w:rPr>
          <w:rFonts w:asciiTheme="minorEastAsia" w:hAnsiTheme="minorEastAsia" w:cs="宋体"/>
          <w:sz w:val="24"/>
          <w:szCs w:val="24"/>
          <w:lang w:val="zh-CN"/>
        </w:rPr>
      </w:pPr>
      <w:r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C97DF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C97DF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C97DF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C97DF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C97DF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C97DF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szCs w:val="21"/>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outlineLvl w:val="0"/>
        <w:rPr>
          <w:rFonts w:ascii="宋体" w:cs="宋体"/>
          <w:sz w:val="24"/>
          <w:lang w:val="zh-CN"/>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供应商与参加本项目投标的其他供应商之间，单位负责人不为同一人并且不存在直接控股、管理关系承诺函</w:t>
      </w:r>
    </w:p>
    <w:p w:rsidR="006A68B3" w:rsidRPr="006A68B3" w:rsidRDefault="006A68B3">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6A68B3" w:rsidRDefault="006A68B3">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Pr="00E3284F" w:rsidRDefault="00E3284F">
      <w:pPr>
        <w:autoSpaceDE w:val="0"/>
        <w:autoSpaceDN w:val="0"/>
        <w:adjustRightInd w:val="0"/>
        <w:spacing w:line="360" w:lineRule="auto"/>
        <w:jc w:val="center"/>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00E3284F">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C97DFA">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C97DFA">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606C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B606C7" w:rsidRDefault="00721AEF">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B606C7" w:rsidRDefault="00721AE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C97DFA">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b/>
          <w:sz w:val="24"/>
        </w:rPr>
      </w:pPr>
      <w:r>
        <w:rPr>
          <w:rFonts w:ascii="宋体" w:hAnsi="宋体" w:hint="eastAsia"/>
          <w:b/>
          <w:bCs/>
          <w:sz w:val="36"/>
          <w:szCs w:val="24"/>
        </w:rPr>
        <w:lastRenderedPageBreak/>
        <w:t xml:space="preserve">5.6 </w:t>
      </w:r>
      <w:r>
        <w:rPr>
          <w:b/>
          <w:sz w:val="24"/>
        </w:rPr>
        <w:t>中小企业声明函（</w:t>
      </w:r>
      <w:r>
        <w:rPr>
          <w:rFonts w:hint="eastAsia"/>
          <w:b/>
          <w:sz w:val="24"/>
        </w:rPr>
        <w:t>货物</w:t>
      </w:r>
      <w:r>
        <w:rPr>
          <w:b/>
          <w:sz w:val="24"/>
        </w:rPr>
        <w:t>）</w:t>
      </w:r>
    </w:p>
    <w:p w:rsidR="00B606C7" w:rsidRDefault="00721AEF">
      <w:pPr>
        <w:autoSpaceDE w:val="0"/>
        <w:autoSpaceDN w:val="0"/>
        <w:adjustRightInd w:val="0"/>
        <w:spacing w:line="360" w:lineRule="auto"/>
        <w:jc w:val="center"/>
        <w:outlineLvl w:val="0"/>
        <w:rPr>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B606C7" w:rsidRDefault="00721AEF">
      <w:pPr>
        <w:autoSpaceDE w:val="0"/>
        <w:autoSpaceDN w:val="0"/>
        <w:adjustRightInd w:val="0"/>
        <w:spacing w:line="360" w:lineRule="auto"/>
        <w:outlineLvl w:val="0"/>
        <w:rPr>
          <w:sz w:val="22"/>
        </w:rPr>
      </w:pPr>
      <w:r>
        <w:rPr>
          <w:rFonts w:hint="eastAsia"/>
          <w:sz w:val="22"/>
        </w:rPr>
        <w:t>物全部由符合政策要求的中小</w:t>
      </w:r>
      <w:proofErr w:type="gramStart"/>
      <w:r>
        <w:rPr>
          <w:rFonts w:hint="eastAsia"/>
          <w:sz w:val="22"/>
        </w:rPr>
        <w:t>微企业</w:t>
      </w:r>
      <w:proofErr w:type="gramEnd"/>
      <w:r>
        <w:rPr>
          <w:rFonts w:hint="eastAsia"/>
          <w:sz w:val="22"/>
        </w:rPr>
        <w:t>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B606C7" w:rsidRDefault="00721AEF">
      <w:pPr>
        <w:autoSpaceDE w:val="0"/>
        <w:autoSpaceDN w:val="0"/>
        <w:adjustRightInd w:val="0"/>
        <w:spacing w:line="360" w:lineRule="auto"/>
        <w:jc w:val="center"/>
        <w:outlineLvl w:val="0"/>
        <w:rPr>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B606C7" w:rsidRDefault="00721AEF">
      <w:pPr>
        <w:autoSpaceDE w:val="0"/>
        <w:autoSpaceDN w:val="0"/>
        <w:adjustRightInd w:val="0"/>
        <w:spacing w:line="360" w:lineRule="auto"/>
        <w:jc w:val="center"/>
        <w:outlineLvl w:val="0"/>
        <w:rPr>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B606C7" w:rsidRDefault="00721AEF">
      <w:pPr>
        <w:autoSpaceDE w:val="0"/>
        <w:autoSpaceDN w:val="0"/>
        <w:adjustRightInd w:val="0"/>
        <w:spacing w:line="360" w:lineRule="auto"/>
        <w:outlineLvl w:val="0"/>
        <w:rPr>
          <w:sz w:val="22"/>
        </w:rPr>
      </w:pPr>
      <w:r>
        <w:rPr>
          <w:sz w:val="22"/>
        </w:rPr>
        <w:t>型企业、</w:t>
      </w:r>
      <w:r>
        <w:rPr>
          <w:sz w:val="22"/>
        </w:rPr>
        <w:t xml:space="preserve"> </w:t>
      </w:r>
      <w:r>
        <w:rPr>
          <w:sz w:val="22"/>
        </w:rPr>
        <w:t>小型企业、微型企业）；</w:t>
      </w:r>
      <w:r>
        <w:rPr>
          <w:sz w:val="22"/>
        </w:rPr>
        <w:t xml:space="preserve"> …… </w:t>
      </w:r>
    </w:p>
    <w:p w:rsidR="00B606C7" w:rsidRDefault="00721AEF">
      <w:pPr>
        <w:autoSpaceDE w:val="0"/>
        <w:autoSpaceDN w:val="0"/>
        <w:adjustRightInd w:val="0"/>
        <w:spacing w:line="360" w:lineRule="auto"/>
        <w:jc w:val="center"/>
        <w:outlineLvl w:val="0"/>
        <w:rPr>
          <w:sz w:val="22"/>
        </w:rPr>
      </w:pPr>
      <w:r>
        <w:rPr>
          <w:sz w:val="22"/>
        </w:rPr>
        <w:t>以上企业，不属于大企业的分支机构，不存在控股股东为大企业的情形，也不存在</w:t>
      </w:r>
    </w:p>
    <w:p w:rsidR="00B606C7" w:rsidRDefault="00721AEF">
      <w:pPr>
        <w:autoSpaceDE w:val="0"/>
        <w:autoSpaceDN w:val="0"/>
        <w:adjustRightInd w:val="0"/>
        <w:spacing w:line="360" w:lineRule="auto"/>
        <w:outlineLvl w:val="0"/>
        <w:rPr>
          <w:sz w:val="22"/>
        </w:rPr>
      </w:pPr>
      <w:proofErr w:type="gramStart"/>
      <w:r>
        <w:rPr>
          <w:sz w:val="22"/>
        </w:rPr>
        <w:t>与大企</w:t>
      </w:r>
      <w:proofErr w:type="gramEnd"/>
      <w:r>
        <w:rPr>
          <w:sz w:val="22"/>
        </w:rPr>
        <w:t xml:space="preserve"> </w:t>
      </w:r>
      <w:r>
        <w:rPr>
          <w:sz w:val="22"/>
        </w:rPr>
        <w:t>业的负责人为同一人的情形。</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本企业对上述声明内容的真实性负责。如有虚假，将依法承担相应责任。</w:t>
      </w: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721AEF">
      <w:pPr>
        <w:autoSpaceDE w:val="0"/>
        <w:autoSpaceDN w:val="0"/>
        <w:adjustRightInd w:val="0"/>
        <w:spacing w:line="360" w:lineRule="auto"/>
        <w:jc w:val="center"/>
        <w:outlineLvl w:val="0"/>
        <w:rPr>
          <w:sz w:val="22"/>
        </w:rPr>
      </w:pPr>
      <w:r>
        <w:rPr>
          <w:sz w:val="22"/>
        </w:rPr>
        <w:t xml:space="preserve"> </w:t>
      </w:r>
      <w:r>
        <w:rPr>
          <w:sz w:val="22"/>
        </w:rPr>
        <w:t>企业名称（盖章）：</w:t>
      </w:r>
    </w:p>
    <w:p w:rsidR="00B606C7" w:rsidRDefault="00721AEF">
      <w:pPr>
        <w:autoSpaceDE w:val="0"/>
        <w:autoSpaceDN w:val="0"/>
        <w:adjustRightInd w:val="0"/>
        <w:spacing w:line="360" w:lineRule="auto"/>
        <w:ind w:firstLineChars="1550" w:firstLine="3410"/>
        <w:outlineLvl w:val="0"/>
        <w:rPr>
          <w:sz w:val="22"/>
        </w:rPr>
      </w:pPr>
      <w:r>
        <w:rPr>
          <w:sz w:val="22"/>
        </w:rPr>
        <w:t xml:space="preserve"> </w:t>
      </w:r>
      <w:r>
        <w:rPr>
          <w:sz w:val="22"/>
        </w:rPr>
        <w:t>日期：</w:t>
      </w: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721AEF">
      <w:pPr>
        <w:autoSpaceDE w:val="0"/>
        <w:autoSpaceDN w:val="0"/>
        <w:adjustRightInd w:val="0"/>
        <w:spacing w:line="360" w:lineRule="auto"/>
        <w:outlineLvl w:val="0"/>
        <w:rPr>
          <w:sz w:val="22"/>
        </w:rPr>
      </w:pPr>
      <w:r>
        <w:rPr>
          <w:sz w:val="22"/>
        </w:rPr>
        <w:t>说明：</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1</w:t>
      </w:r>
      <w:r>
        <w:rPr>
          <w:sz w:val="22"/>
        </w:rPr>
        <w:t>、从业人员、营业收入、资产总额填报上一年度数据，无上</w:t>
      </w:r>
      <w:proofErr w:type="gramStart"/>
      <w:r>
        <w:rPr>
          <w:sz w:val="22"/>
        </w:rPr>
        <w:t>一</w:t>
      </w:r>
      <w:proofErr w:type="gramEnd"/>
      <w:r>
        <w:rPr>
          <w:sz w:val="22"/>
        </w:rPr>
        <w:t>年度数据的新成立企业可不填</w:t>
      </w:r>
    </w:p>
    <w:p w:rsidR="00B606C7" w:rsidRDefault="00721AEF">
      <w:pPr>
        <w:autoSpaceDE w:val="0"/>
        <w:autoSpaceDN w:val="0"/>
        <w:adjustRightInd w:val="0"/>
        <w:spacing w:line="360" w:lineRule="auto"/>
        <w:outlineLvl w:val="0"/>
        <w:rPr>
          <w:sz w:val="22"/>
        </w:rPr>
      </w:pPr>
      <w:r>
        <w:rPr>
          <w:sz w:val="22"/>
        </w:rPr>
        <w:t>报。</w:t>
      </w:r>
    </w:p>
    <w:p w:rsidR="00B606C7" w:rsidRDefault="00721AEF">
      <w:pPr>
        <w:autoSpaceDE w:val="0"/>
        <w:autoSpaceDN w:val="0"/>
        <w:adjustRightInd w:val="0"/>
        <w:spacing w:line="360" w:lineRule="auto"/>
        <w:jc w:val="center"/>
        <w:outlineLvl w:val="0"/>
        <w:rPr>
          <w:sz w:val="22"/>
        </w:rPr>
      </w:pPr>
      <w:r>
        <w:rPr>
          <w:sz w:val="22"/>
        </w:rPr>
        <w:t xml:space="preserve"> 2</w:t>
      </w:r>
      <w:r>
        <w:rPr>
          <w:sz w:val="22"/>
        </w:rPr>
        <w:t>、中小企业参加政府采购活动，应当出具《中小企业声明函》，否则不得享受相关中小企</w:t>
      </w:r>
    </w:p>
    <w:p w:rsidR="00B606C7" w:rsidRDefault="00721AEF">
      <w:pPr>
        <w:autoSpaceDE w:val="0"/>
        <w:autoSpaceDN w:val="0"/>
        <w:adjustRightInd w:val="0"/>
        <w:spacing w:line="360" w:lineRule="auto"/>
        <w:outlineLvl w:val="0"/>
        <w:rPr>
          <w:rFonts w:ascii="宋体" w:hAnsi="宋体"/>
          <w:b/>
          <w:bCs/>
          <w:sz w:val="24"/>
          <w:szCs w:val="24"/>
        </w:rPr>
      </w:pPr>
      <w:r>
        <w:rPr>
          <w:sz w:val="22"/>
        </w:rPr>
        <w:t>业扶持</w:t>
      </w:r>
      <w: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5.7 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5.8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 w:rsidR="00B606C7" w:rsidRDefault="00B606C7"/>
    <w:p w:rsidR="00B606C7" w:rsidRDefault="00B606C7"/>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55A" w:rsidRDefault="0097255A" w:rsidP="00B606C7">
      <w:r>
        <w:separator/>
      </w:r>
    </w:p>
  </w:endnote>
  <w:endnote w:type="continuationSeparator" w:id="0">
    <w:p w:rsidR="0097255A" w:rsidRDefault="0097255A" w:rsidP="00B606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default"/>
    <w:sig w:usb0="00000000" w:usb1="080E0000" w:usb2="00000000" w:usb3="00000000" w:csb0="00040000"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ˎ̥">
    <w:altName w:val="Courier New"/>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412" w:rsidRDefault="00957BA0">
    <w:pPr>
      <w:pStyle w:val="ac"/>
    </w:pPr>
    <w: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4097;mso-fit-shape-to-text:t" inset="0,0,0,0">
            <w:txbxContent>
              <w:p w:rsidR="00087412" w:rsidRDefault="00957BA0">
                <w:pPr>
                  <w:pStyle w:val="ac"/>
                </w:pPr>
                <w:fldSimple w:instr=" PAGE  \* MERGEFORMAT ">
                  <w:r w:rsidR="00C97DFA">
                    <w:rPr>
                      <w:noProof/>
                    </w:rPr>
                    <w:t>33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55A" w:rsidRDefault="0097255A" w:rsidP="00B606C7">
      <w:r>
        <w:separator/>
      </w:r>
    </w:p>
  </w:footnote>
  <w:footnote w:type="continuationSeparator" w:id="0">
    <w:p w:rsidR="0097255A" w:rsidRDefault="0097255A" w:rsidP="00B606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5DA85F"/>
    <w:multiLevelType w:val="singleLevel"/>
    <w:tmpl w:val="D75DA85F"/>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3">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5DCB6FC6"/>
    <w:multiLevelType w:val="singleLevel"/>
    <w:tmpl w:val="5DCB6FC6"/>
    <w:lvl w:ilvl="0">
      <w:start w:val="1"/>
      <w:numFmt w:val="decimal"/>
      <w:suff w:val="nothing"/>
      <w:lvlText w:val="%1."/>
      <w:lvlJc w:val="left"/>
    </w:lvl>
  </w:abstractNum>
  <w:abstractNum w:abstractNumId="18">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6"/>
  </w:num>
  <w:num w:numId="4">
    <w:abstractNumId w:val="0"/>
  </w:num>
  <w:num w:numId="5">
    <w:abstractNumId w:val="8"/>
  </w:num>
  <w:num w:numId="6">
    <w:abstractNumId w:val="18"/>
  </w:num>
  <w:num w:numId="7">
    <w:abstractNumId w:val="10"/>
  </w:num>
  <w:num w:numId="8">
    <w:abstractNumId w:val="14"/>
  </w:num>
  <w:num w:numId="9">
    <w:abstractNumId w:val="5"/>
  </w:num>
  <w:num w:numId="10">
    <w:abstractNumId w:val="4"/>
  </w:num>
  <w:num w:numId="11">
    <w:abstractNumId w:val="7"/>
  </w:num>
  <w:num w:numId="12">
    <w:abstractNumId w:val="11"/>
  </w:num>
  <w:num w:numId="13">
    <w:abstractNumId w:val="12"/>
  </w:num>
  <w:num w:numId="14">
    <w:abstractNumId w:val="9"/>
  </w:num>
  <w:num w:numId="15">
    <w:abstractNumId w:val="13"/>
  </w:num>
  <w:num w:numId="16">
    <w:abstractNumId w:val="15"/>
  </w:num>
  <w:num w:numId="17">
    <w:abstractNumId w:val="6"/>
  </w:num>
  <w:num w:numId="18">
    <w:abstractNumId w:val="19"/>
  </w:num>
  <w:num w:numId="19">
    <w:abstractNumId w:val="3"/>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6144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6D15"/>
    <w:rsid w:val="0001004A"/>
    <w:rsid w:val="00010A8E"/>
    <w:rsid w:val="00010FAB"/>
    <w:rsid w:val="00012EF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392"/>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B44"/>
    <w:rsid w:val="00047D1E"/>
    <w:rsid w:val="00052A29"/>
    <w:rsid w:val="00052D94"/>
    <w:rsid w:val="00052E8E"/>
    <w:rsid w:val="000530F0"/>
    <w:rsid w:val="00054BF8"/>
    <w:rsid w:val="000558A5"/>
    <w:rsid w:val="00057FC2"/>
    <w:rsid w:val="000609FD"/>
    <w:rsid w:val="00061CC7"/>
    <w:rsid w:val="00063640"/>
    <w:rsid w:val="0007075F"/>
    <w:rsid w:val="00070EEA"/>
    <w:rsid w:val="0007210F"/>
    <w:rsid w:val="000729E7"/>
    <w:rsid w:val="00073DCF"/>
    <w:rsid w:val="00074F84"/>
    <w:rsid w:val="00075875"/>
    <w:rsid w:val="00075EEE"/>
    <w:rsid w:val="000763D3"/>
    <w:rsid w:val="00077897"/>
    <w:rsid w:val="00077FF3"/>
    <w:rsid w:val="0008053A"/>
    <w:rsid w:val="000811F8"/>
    <w:rsid w:val="00082C6E"/>
    <w:rsid w:val="00086CE0"/>
    <w:rsid w:val="00086DE9"/>
    <w:rsid w:val="00086FA0"/>
    <w:rsid w:val="0008715A"/>
    <w:rsid w:val="0008725A"/>
    <w:rsid w:val="000873A9"/>
    <w:rsid w:val="00087412"/>
    <w:rsid w:val="00087641"/>
    <w:rsid w:val="00090273"/>
    <w:rsid w:val="000904C5"/>
    <w:rsid w:val="00090FF1"/>
    <w:rsid w:val="00091C3D"/>
    <w:rsid w:val="00091DFB"/>
    <w:rsid w:val="00092652"/>
    <w:rsid w:val="00092965"/>
    <w:rsid w:val="00092FDB"/>
    <w:rsid w:val="000936D5"/>
    <w:rsid w:val="000939A1"/>
    <w:rsid w:val="00093BD2"/>
    <w:rsid w:val="00094616"/>
    <w:rsid w:val="00094806"/>
    <w:rsid w:val="00094A72"/>
    <w:rsid w:val="00095EB3"/>
    <w:rsid w:val="00097E57"/>
    <w:rsid w:val="000A0102"/>
    <w:rsid w:val="000A07F0"/>
    <w:rsid w:val="000A0CF7"/>
    <w:rsid w:val="000A2375"/>
    <w:rsid w:val="000A3026"/>
    <w:rsid w:val="000A3042"/>
    <w:rsid w:val="000A4532"/>
    <w:rsid w:val="000A6DB7"/>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E49"/>
    <w:rsid w:val="000C393F"/>
    <w:rsid w:val="000C5582"/>
    <w:rsid w:val="000C57C8"/>
    <w:rsid w:val="000C6651"/>
    <w:rsid w:val="000C6CC0"/>
    <w:rsid w:val="000C6E11"/>
    <w:rsid w:val="000C6E80"/>
    <w:rsid w:val="000D4B8E"/>
    <w:rsid w:val="000D581B"/>
    <w:rsid w:val="000D5D95"/>
    <w:rsid w:val="000D648E"/>
    <w:rsid w:val="000D74F9"/>
    <w:rsid w:val="000D7D75"/>
    <w:rsid w:val="000D7DD7"/>
    <w:rsid w:val="000E0A3C"/>
    <w:rsid w:val="000E13A8"/>
    <w:rsid w:val="000E263E"/>
    <w:rsid w:val="000E264F"/>
    <w:rsid w:val="000E3E48"/>
    <w:rsid w:val="000E4903"/>
    <w:rsid w:val="000E4F3B"/>
    <w:rsid w:val="000E5C92"/>
    <w:rsid w:val="000E73A1"/>
    <w:rsid w:val="000F296F"/>
    <w:rsid w:val="000F3EFF"/>
    <w:rsid w:val="000F5266"/>
    <w:rsid w:val="000F5A21"/>
    <w:rsid w:val="000F70FE"/>
    <w:rsid w:val="000F71C0"/>
    <w:rsid w:val="000F7603"/>
    <w:rsid w:val="000F7B6E"/>
    <w:rsid w:val="001008C2"/>
    <w:rsid w:val="0010219D"/>
    <w:rsid w:val="00102563"/>
    <w:rsid w:val="00102C87"/>
    <w:rsid w:val="00104301"/>
    <w:rsid w:val="001052E3"/>
    <w:rsid w:val="00106257"/>
    <w:rsid w:val="00110C26"/>
    <w:rsid w:val="00111A8C"/>
    <w:rsid w:val="00111C75"/>
    <w:rsid w:val="0011232C"/>
    <w:rsid w:val="001131BA"/>
    <w:rsid w:val="0011325E"/>
    <w:rsid w:val="0011409A"/>
    <w:rsid w:val="00116DCD"/>
    <w:rsid w:val="0011717A"/>
    <w:rsid w:val="00117D5D"/>
    <w:rsid w:val="00117EDD"/>
    <w:rsid w:val="0012021D"/>
    <w:rsid w:val="0012066D"/>
    <w:rsid w:val="001219B2"/>
    <w:rsid w:val="00121F15"/>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DCA"/>
    <w:rsid w:val="00140426"/>
    <w:rsid w:val="00140D29"/>
    <w:rsid w:val="001415FD"/>
    <w:rsid w:val="00141B3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AA9"/>
    <w:rsid w:val="001C309B"/>
    <w:rsid w:val="001C46A8"/>
    <w:rsid w:val="001C5048"/>
    <w:rsid w:val="001C5CF7"/>
    <w:rsid w:val="001C5E2F"/>
    <w:rsid w:val="001C6C61"/>
    <w:rsid w:val="001C73E4"/>
    <w:rsid w:val="001C7D64"/>
    <w:rsid w:val="001D0B78"/>
    <w:rsid w:val="001D252F"/>
    <w:rsid w:val="001D357E"/>
    <w:rsid w:val="001D46FE"/>
    <w:rsid w:val="001D6E54"/>
    <w:rsid w:val="001E0BA7"/>
    <w:rsid w:val="001E1B0A"/>
    <w:rsid w:val="001E3FE6"/>
    <w:rsid w:val="001E407F"/>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77B4"/>
    <w:rsid w:val="001F7E43"/>
    <w:rsid w:val="00201BD7"/>
    <w:rsid w:val="002026FE"/>
    <w:rsid w:val="00203A32"/>
    <w:rsid w:val="00204A9F"/>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74E5"/>
    <w:rsid w:val="0023037F"/>
    <w:rsid w:val="00232FCB"/>
    <w:rsid w:val="00234856"/>
    <w:rsid w:val="00235E0B"/>
    <w:rsid w:val="00237179"/>
    <w:rsid w:val="00237336"/>
    <w:rsid w:val="002411CF"/>
    <w:rsid w:val="002418D3"/>
    <w:rsid w:val="00241A73"/>
    <w:rsid w:val="00243B01"/>
    <w:rsid w:val="00243E74"/>
    <w:rsid w:val="00243EB4"/>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2BF7"/>
    <w:rsid w:val="00263C0C"/>
    <w:rsid w:val="002642B4"/>
    <w:rsid w:val="002648DA"/>
    <w:rsid w:val="00264DC5"/>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A2C"/>
    <w:rsid w:val="002907E6"/>
    <w:rsid w:val="00290B3A"/>
    <w:rsid w:val="00292357"/>
    <w:rsid w:val="002956B0"/>
    <w:rsid w:val="00295838"/>
    <w:rsid w:val="002959A9"/>
    <w:rsid w:val="00296074"/>
    <w:rsid w:val="0029694B"/>
    <w:rsid w:val="002969B1"/>
    <w:rsid w:val="002A00B7"/>
    <w:rsid w:val="002A0347"/>
    <w:rsid w:val="002A0C31"/>
    <w:rsid w:val="002A2062"/>
    <w:rsid w:val="002A469E"/>
    <w:rsid w:val="002A7921"/>
    <w:rsid w:val="002B04D0"/>
    <w:rsid w:val="002B257F"/>
    <w:rsid w:val="002B2BE8"/>
    <w:rsid w:val="002B3C48"/>
    <w:rsid w:val="002B4F3E"/>
    <w:rsid w:val="002B51C1"/>
    <w:rsid w:val="002B6514"/>
    <w:rsid w:val="002B737D"/>
    <w:rsid w:val="002B75C6"/>
    <w:rsid w:val="002B79D4"/>
    <w:rsid w:val="002C12C3"/>
    <w:rsid w:val="002C2CF8"/>
    <w:rsid w:val="002C3CC2"/>
    <w:rsid w:val="002C4967"/>
    <w:rsid w:val="002C4C4C"/>
    <w:rsid w:val="002C78F6"/>
    <w:rsid w:val="002D0D13"/>
    <w:rsid w:val="002D11F7"/>
    <w:rsid w:val="002D1559"/>
    <w:rsid w:val="002D6B1C"/>
    <w:rsid w:val="002E028C"/>
    <w:rsid w:val="002E1E40"/>
    <w:rsid w:val="002E1F2C"/>
    <w:rsid w:val="002E1FAE"/>
    <w:rsid w:val="002E21F4"/>
    <w:rsid w:val="002E23D4"/>
    <w:rsid w:val="002E275E"/>
    <w:rsid w:val="002E2DEC"/>
    <w:rsid w:val="002E3055"/>
    <w:rsid w:val="002E4B15"/>
    <w:rsid w:val="002E4F52"/>
    <w:rsid w:val="002E60F6"/>
    <w:rsid w:val="002E744B"/>
    <w:rsid w:val="002E777E"/>
    <w:rsid w:val="002F06BA"/>
    <w:rsid w:val="002F3E75"/>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721"/>
    <w:rsid w:val="003119DD"/>
    <w:rsid w:val="00311B00"/>
    <w:rsid w:val="00314E9A"/>
    <w:rsid w:val="0031527C"/>
    <w:rsid w:val="00316537"/>
    <w:rsid w:val="00316973"/>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D9B"/>
    <w:rsid w:val="00340731"/>
    <w:rsid w:val="00340DB7"/>
    <w:rsid w:val="00341BE1"/>
    <w:rsid w:val="00345108"/>
    <w:rsid w:val="003451F3"/>
    <w:rsid w:val="00345374"/>
    <w:rsid w:val="003456F7"/>
    <w:rsid w:val="00345B36"/>
    <w:rsid w:val="00345E09"/>
    <w:rsid w:val="00350E1D"/>
    <w:rsid w:val="00351A63"/>
    <w:rsid w:val="00352C2D"/>
    <w:rsid w:val="0035386D"/>
    <w:rsid w:val="003548DB"/>
    <w:rsid w:val="00354B6F"/>
    <w:rsid w:val="00356510"/>
    <w:rsid w:val="0035785E"/>
    <w:rsid w:val="00357C84"/>
    <w:rsid w:val="00360B35"/>
    <w:rsid w:val="00360DAD"/>
    <w:rsid w:val="00361DF1"/>
    <w:rsid w:val="003620CD"/>
    <w:rsid w:val="00362359"/>
    <w:rsid w:val="00363FFA"/>
    <w:rsid w:val="003650E5"/>
    <w:rsid w:val="00365286"/>
    <w:rsid w:val="00365738"/>
    <w:rsid w:val="00365BDD"/>
    <w:rsid w:val="00366838"/>
    <w:rsid w:val="00370748"/>
    <w:rsid w:val="003708B7"/>
    <w:rsid w:val="00370DFF"/>
    <w:rsid w:val="00370F43"/>
    <w:rsid w:val="00372753"/>
    <w:rsid w:val="00372EA5"/>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D6C"/>
    <w:rsid w:val="003A108F"/>
    <w:rsid w:val="003A14F9"/>
    <w:rsid w:val="003A1721"/>
    <w:rsid w:val="003A2012"/>
    <w:rsid w:val="003A2400"/>
    <w:rsid w:val="003A2823"/>
    <w:rsid w:val="003A3878"/>
    <w:rsid w:val="003A4C56"/>
    <w:rsid w:val="003A5B5F"/>
    <w:rsid w:val="003A68A4"/>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3022"/>
    <w:rsid w:val="003C3A6A"/>
    <w:rsid w:val="003C419A"/>
    <w:rsid w:val="003C4F0E"/>
    <w:rsid w:val="003C570D"/>
    <w:rsid w:val="003C669F"/>
    <w:rsid w:val="003C6901"/>
    <w:rsid w:val="003C69F4"/>
    <w:rsid w:val="003C76DE"/>
    <w:rsid w:val="003D0424"/>
    <w:rsid w:val="003D1877"/>
    <w:rsid w:val="003D2326"/>
    <w:rsid w:val="003D2A39"/>
    <w:rsid w:val="003D3263"/>
    <w:rsid w:val="003D400D"/>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50EF"/>
    <w:rsid w:val="0042701A"/>
    <w:rsid w:val="00427171"/>
    <w:rsid w:val="004302D0"/>
    <w:rsid w:val="004304B4"/>
    <w:rsid w:val="00431563"/>
    <w:rsid w:val="00431A4E"/>
    <w:rsid w:val="00431B1A"/>
    <w:rsid w:val="00431F06"/>
    <w:rsid w:val="004324EE"/>
    <w:rsid w:val="0043314E"/>
    <w:rsid w:val="00433469"/>
    <w:rsid w:val="0043468E"/>
    <w:rsid w:val="00435633"/>
    <w:rsid w:val="0043647C"/>
    <w:rsid w:val="00436AE2"/>
    <w:rsid w:val="00436C3E"/>
    <w:rsid w:val="0043706F"/>
    <w:rsid w:val="004370BD"/>
    <w:rsid w:val="00442DC4"/>
    <w:rsid w:val="0044387C"/>
    <w:rsid w:val="00443ED4"/>
    <w:rsid w:val="0044639D"/>
    <w:rsid w:val="004471CC"/>
    <w:rsid w:val="00447728"/>
    <w:rsid w:val="00447B71"/>
    <w:rsid w:val="00447D69"/>
    <w:rsid w:val="00447DB3"/>
    <w:rsid w:val="00450B7E"/>
    <w:rsid w:val="004511E4"/>
    <w:rsid w:val="004529A9"/>
    <w:rsid w:val="00452FF0"/>
    <w:rsid w:val="00453B62"/>
    <w:rsid w:val="0045482E"/>
    <w:rsid w:val="00454B40"/>
    <w:rsid w:val="00455E59"/>
    <w:rsid w:val="00457E94"/>
    <w:rsid w:val="00460FA6"/>
    <w:rsid w:val="00461772"/>
    <w:rsid w:val="0046214B"/>
    <w:rsid w:val="0046220D"/>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6011"/>
    <w:rsid w:val="00477E2A"/>
    <w:rsid w:val="00480017"/>
    <w:rsid w:val="004808C1"/>
    <w:rsid w:val="004832E5"/>
    <w:rsid w:val="004833C3"/>
    <w:rsid w:val="00483BBC"/>
    <w:rsid w:val="00486B9D"/>
    <w:rsid w:val="00490683"/>
    <w:rsid w:val="0049104D"/>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E55"/>
    <w:rsid w:val="004B0300"/>
    <w:rsid w:val="004B4A61"/>
    <w:rsid w:val="004B4B08"/>
    <w:rsid w:val="004B53B1"/>
    <w:rsid w:val="004C00FF"/>
    <w:rsid w:val="004C01E4"/>
    <w:rsid w:val="004C0C0C"/>
    <w:rsid w:val="004C15CA"/>
    <w:rsid w:val="004C2A96"/>
    <w:rsid w:val="004C3610"/>
    <w:rsid w:val="004C4ED6"/>
    <w:rsid w:val="004C51B2"/>
    <w:rsid w:val="004C6BE1"/>
    <w:rsid w:val="004C791D"/>
    <w:rsid w:val="004D109F"/>
    <w:rsid w:val="004D113B"/>
    <w:rsid w:val="004D1528"/>
    <w:rsid w:val="004D1A38"/>
    <w:rsid w:val="004D1E6E"/>
    <w:rsid w:val="004D2F29"/>
    <w:rsid w:val="004D5D4F"/>
    <w:rsid w:val="004D6458"/>
    <w:rsid w:val="004D66D7"/>
    <w:rsid w:val="004D6804"/>
    <w:rsid w:val="004D796C"/>
    <w:rsid w:val="004D7FCC"/>
    <w:rsid w:val="004E0EDD"/>
    <w:rsid w:val="004E2BF3"/>
    <w:rsid w:val="004E38A8"/>
    <w:rsid w:val="004E3BC4"/>
    <w:rsid w:val="004E4B93"/>
    <w:rsid w:val="004E4CDF"/>
    <w:rsid w:val="004E5A48"/>
    <w:rsid w:val="004E643B"/>
    <w:rsid w:val="004E680E"/>
    <w:rsid w:val="004E7745"/>
    <w:rsid w:val="004F0E3B"/>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75CA"/>
    <w:rsid w:val="00507E9B"/>
    <w:rsid w:val="00507F9E"/>
    <w:rsid w:val="00510715"/>
    <w:rsid w:val="00510D29"/>
    <w:rsid w:val="005114CC"/>
    <w:rsid w:val="005119C1"/>
    <w:rsid w:val="00512E1D"/>
    <w:rsid w:val="00513180"/>
    <w:rsid w:val="005134D7"/>
    <w:rsid w:val="00513627"/>
    <w:rsid w:val="00515A77"/>
    <w:rsid w:val="00515E0C"/>
    <w:rsid w:val="005176E9"/>
    <w:rsid w:val="00520172"/>
    <w:rsid w:val="00522B5C"/>
    <w:rsid w:val="00523927"/>
    <w:rsid w:val="00523928"/>
    <w:rsid w:val="00526033"/>
    <w:rsid w:val="00527005"/>
    <w:rsid w:val="005314A3"/>
    <w:rsid w:val="0053374B"/>
    <w:rsid w:val="00533BD9"/>
    <w:rsid w:val="00535772"/>
    <w:rsid w:val="00535CAA"/>
    <w:rsid w:val="00536365"/>
    <w:rsid w:val="005366B4"/>
    <w:rsid w:val="00536ACD"/>
    <w:rsid w:val="0054064C"/>
    <w:rsid w:val="00540AEB"/>
    <w:rsid w:val="005415F6"/>
    <w:rsid w:val="005417D9"/>
    <w:rsid w:val="00542031"/>
    <w:rsid w:val="005425B4"/>
    <w:rsid w:val="005431B2"/>
    <w:rsid w:val="005442B8"/>
    <w:rsid w:val="00545707"/>
    <w:rsid w:val="00545BB5"/>
    <w:rsid w:val="00546002"/>
    <w:rsid w:val="005469B3"/>
    <w:rsid w:val="00550243"/>
    <w:rsid w:val="00551347"/>
    <w:rsid w:val="00551E1A"/>
    <w:rsid w:val="005520C0"/>
    <w:rsid w:val="00552B4E"/>
    <w:rsid w:val="00553C25"/>
    <w:rsid w:val="00554AFA"/>
    <w:rsid w:val="00555840"/>
    <w:rsid w:val="00555C79"/>
    <w:rsid w:val="005601D7"/>
    <w:rsid w:val="00561BCD"/>
    <w:rsid w:val="00562A63"/>
    <w:rsid w:val="00564009"/>
    <w:rsid w:val="005645C2"/>
    <w:rsid w:val="005656BF"/>
    <w:rsid w:val="0056732F"/>
    <w:rsid w:val="00570BD7"/>
    <w:rsid w:val="00572C46"/>
    <w:rsid w:val="00573136"/>
    <w:rsid w:val="00573CF1"/>
    <w:rsid w:val="00574AFE"/>
    <w:rsid w:val="00574CBB"/>
    <w:rsid w:val="005754D3"/>
    <w:rsid w:val="005755F7"/>
    <w:rsid w:val="00576428"/>
    <w:rsid w:val="00576C9A"/>
    <w:rsid w:val="00577000"/>
    <w:rsid w:val="00577831"/>
    <w:rsid w:val="00577F4C"/>
    <w:rsid w:val="00580725"/>
    <w:rsid w:val="00581FC6"/>
    <w:rsid w:val="005828A9"/>
    <w:rsid w:val="00584038"/>
    <w:rsid w:val="00587079"/>
    <w:rsid w:val="00587160"/>
    <w:rsid w:val="0059055C"/>
    <w:rsid w:val="00592250"/>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560F"/>
    <w:rsid w:val="005C6710"/>
    <w:rsid w:val="005D0BDF"/>
    <w:rsid w:val="005D1470"/>
    <w:rsid w:val="005D272E"/>
    <w:rsid w:val="005D2B8E"/>
    <w:rsid w:val="005D39EE"/>
    <w:rsid w:val="005D433F"/>
    <w:rsid w:val="005D5852"/>
    <w:rsid w:val="005D5E11"/>
    <w:rsid w:val="005D77CF"/>
    <w:rsid w:val="005E0150"/>
    <w:rsid w:val="005E070E"/>
    <w:rsid w:val="005E0D81"/>
    <w:rsid w:val="005E1286"/>
    <w:rsid w:val="005E17EB"/>
    <w:rsid w:val="005E2666"/>
    <w:rsid w:val="005E4F17"/>
    <w:rsid w:val="005E4F9E"/>
    <w:rsid w:val="005E5F1F"/>
    <w:rsid w:val="005E6DCD"/>
    <w:rsid w:val="005E74FF"/>
    <w:rsid w:val="005E792E"/>
    <w:rsid w:val="005F0338"/>
    <w:rsid w:val="005F149E"/>
    <w:rsid w:val="005F1C92"/>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674F"/>
    <w:rsid w:val="0061788D"/>
    <w:rsid w:val="00617DC9"/>
    <w:rsid w:val="006211BD"/>
    <w:rsid w:val="00621788"/>
    <w:rsid w:val="00622134"/>
    <w:rsid w:val="00622944"/>
    <w:rsid w:val="00622FF6"/>
    <w:rsid w:val="0062563C"/>
    <w:rsid w:val="00626DBC"/>
    <w:rsid w:val="00632145"/>
    <w:rsid w:val="00633894"/>
    <w:rsid w:val="006340F1"/>
    <w:rsid w:val="006341CB"/>
    <w:rsid w:val="00634A15"/>
    <w:rsid w:val="00634A59"/>
    <w:rsid w:val="00634E5F"/>
    <w:rsid w:val="00636AAD"/>
    <w:rsid w:val="006378BB"/>
    <w:rsid w:val="00637BD3"/>
    <w:rsid w:val="00640820"/>
    <w:rsid w:val="00640B10"/>
    <w:rsid w:val="00642E66"/>
    <w:rsid w:val="00644E97"/>
    <w:rsid w:val="00645542"/>
    <w:rsid w:val="0064596C"/>
    <w:rsid w:val="00646F42"/>
    <w:rsid w:val="00651415"/>
    <w:rsid w:val="00654027"/>
    <w:rsid w:val="00660712"/>
    <w:rsid w:val="00664B3B"/>
    <w:rsid w:val="00665510"/>
    <w:rsid w:val="006674B6"/>
    <w:rsid w:val="0066760C"/>
    <w:rsid w:val="00670D74"/>
    <w:rsid w:val="00671218"/>
    <w:rsid w:val="00671853"/>
    <w:rsid w:val="00671DC7"/>
    <w:rsid w:val="00672CEE"/>
    <w:rsid w:val="00673D2F"/>
    <w:rsid w:val="006744B2"/>
    <w:rsid w:val="00674950"/>
    <w:rsid w:val="00674B1F"/>
    <w:rsid w:val="00675429"/>
    <w:rsid w:val="00676A58"/>
    <w:rsid w:val="00676FA3"/>
    <w:rsid w:val="006775C1"/>
    <w:rsid w:val="00680403"/>
    <w:rsid w:val="00680B3D"/>
    <w:rsid w:val="006811AB"/>
    <w:rsid w:val="00681601"/>
    <w:rsid w:val="00681EB1"/>
    <w:rsid w:val="006822AF"/>
    <w:rsid w:val="006823BC"/>
    <w:rsid w:val="00683359"/>
    <w:rsid w:val="0068441A"/>
    <w:rsid w:val="0068520A"/>
    <w:rsid w:val="00685CAE"/>
    <w:rsid w:val="00687238"/>
    <w:rsid w:val="00690871"/>
    <w:rsid w:val="0069117B"/>
    <w:rsid w:val="00692062"/>
    <w:rsid w:val="006926FD"/>
    <w:rsid w:val="00694D80"/>
    <w:rsid w:val="006951C7"/>
    <w:rsid w:val="0069676F"/>
    <w:rsid w:val="006A2446"/>
    <w:rsid w:val="006A2588"/>
    <w:rsid w:val="006A2F79"/>
    <w:rsid w:val="006A318F"/>
    <w:rsid w:val="006A3810"/>
    <w:rsid w:val="006A50E3"/>
    <w:rsid w:val="006A5B10"/>
    <w:rsid w:val="006A6509"/>
    <w:rsid w:val="006A68B3"/>
    <w:rsid w:val="006A6F2F"/>
    <w:rsid w:val="006B04B2"/>
    <w:rsid w:val="006B0B41"/>
    <w:rsid w:val="006B0DF4"/>
    <w:rsid w:val="006B3B14"/>
    <w:rsid w:val="006B4F71"/>
    <w:rsid w:val="006B69D0"/>
    <w:rsid w:val="006B6C8E"/>
    <w:rsid w:val="006B6FCC"/>
    <w:rsid w:val="006B71D9"/>
    <w:rsid w:val="006C0258"/>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6735"/>
    <w:rsid w:val="006F681B"/>
    <w:rsid w:val="006F6C3C"/>
    <w:rsid w:val="00700457"/>
    <w:rsid w:val="00701EF4"/>
    <w:rsid w:val="00702238"/>
    <w:rsid w:val="00702CB9"/>
    <w:rsid w:val="00703498"/>
    <w:rsid w:val="00703BCB"/>
    <w:rsid w:val="00703D5E"/>
    <w:rsid w:val="0070707B"/>
    <w:rsid w:val="007106F8"/>
    <w:rsid w:val="00710BB7"/>
    <w:rsid w:val="00710DF8"/>
    <w:rsid w:val="007111C4"/>
    <w:rsid w:val="007118ED"/>
    <w:rsid w:val="00712E6E"/>
    <w:rsid w:val="00713933"/>
    <w:rsid w:val="00714EA5"/>
    <w:rsid w:val="00715261"/>
    <w:rsid w:val="00716754"/>
    <w:rsid w:val="00716E89"/>
    <w:rsid w:val="00717AED"/>
    <w:rsid w:val="00717E8B"/>
    <w:rsid w:val="0072189A"/>
    <w:rsid w:val="00721AEF"/>
    <w:rsid w:val="0072329B"/>
    <w:rsid w:val="007232E6"/>
    <w:rsid w:val="00723ED1"/>
    <w:rsid w:val="0072488A"/>
    <w:rsid w:val="0072571C"/>
    <w:rsid w:val="00725743"/>
    <w:rsid w:val="00727688"/>
    <w:rsid w:val="00730598"/>
    <w:rsid w:val="00730668"/>
    <w:rsid w:val="0073118A"/>
    <w:rsid w:val="00731F28"/>
    <w:rsid w:val="00732722"/>
    <w:rsid w:val="0073427F"/>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1381"/>
    <w:rsid w:val="0075246E"/>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4285"/>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EFB"/>
    <w:rsid w:val="007A0F7B"/>
    <w:rsid w:val="007A1777"/>
    <w:rsid w:val="007A2CAE"/>
    <w:rsid w:val="007A7C77"/>
    <w:rsid w:val="007A7C84"/>
    <w:rsid w:val="007B1443"/>
    <w:rsid w:val="007B1CF5"/>
    <w:rsid w:val="007B3355"/>
    <w:rsid w:val="007B4D9C"/>
    <w:rsid w:val="007C0F76"/>
    <w:rsid w:val="007C23FB"/>
    <w:rsid w:val="007C25DC"/>
    <w:rsid w:val="007C2A45"/>
    <w:rsid w:val="007C325A"/>
    <w:rsid w:val="007C3465"/>
    <w:rsid w:val="007C4218"/>
    <w:rsid w:val="007C6809"/>
    <w:rsid w:val="007C72C0"/>
    <w:rsid w:val="007C782C"/>
    <w:rsid w:val="007C7CA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48C6"/>
    <w:rsid w:val="00804FB3"/>
    <w:rsid w:val="00805456"/>
    <w:rsid w:val="00805CFD"/>
    <w:rsid w:val="00805F36"/>
    <w:rsid w:val="008066AC"/>
    <w:rsid w:val="008102DD"/>
    <w:rsid w:val="00810B9A"/>
    <w:rsid w:val="008123F9"/>
    <w:rsid w:val="00813462"/>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C27"/>
    <w:rsid w:val="00827D09"/>
    <w:rsid w:val="00827D96"/>
    <w:rsid w:val="00827FEC"/>
    <w:rsid w:val="00830730"/>
    <w:rsid w:val="00831675"/>
    <w:rsid w:val="00832088"/>
    <w:rsid w:val="008321A4"/>
    <w:rsid w:val="0083274E"/>
    <w:rsid w:val="00833DB9"/>
    <w:rsid w:val="00834D27"/>
    <w:rsid w:val="00836256"/>
    <w:rsid w:val="00836566"/>
    <w:rsid w:val="008375D0"/>
    <w:rsid w:val="00837834"/>
    <w:rsid w:val="00837B4E"/>
    <w:rsid w:val="008429C9"/>
    <w:rsid w:val="0084307A"/>
    <w:rsid w:val="008453F6"/>
    <w:rsid w:val="00847A1F"/>
    <w:rsid w:val="0085091C"/>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F85"/>
    <w:rsid w:val="00882185"/>
    <w:rsid w:val="008824BB"/>
    <w:rsid w:val="0088488A"/>
    <w:rsid w:val="008868B3"/>
    <w:rsid w:val="008878BD"/>
    <w:rsid w:val="00887B1E"/>
    <w:rsid w:val="00890673"/>
    <w:rsid w:val="00891230"/>
    <w:rsid w:val="00893816"/>
    <w:rsid w:val="00894121"/>
    <w:rsid w:val="0089532C"/>
    <w:rsid w:val="00895A41"/>
    <w:rsid w:val="00895BEB"/>
    <w:rsid w:val="00895CD2"/>
    <w:rsid w:val="00896627"/>
    <w:rsid w:val="008A1317"/>
    <w:rsid w:val="008A532F"/>
    <w:rsid w:val="008A735D"/>
    <w:rsid w:val="008B1EBC"/>
    <w:rsid w:val="008B3760"/>
    <w:rsid w:val="008B3BF1"/>
    <w:rsid w:val="008B46D9"/>
    <w:rsid w:val="008B4CCA"/>
    <w:rsid w:val="008B52CB"/>
    <w:rsid w:val="008B62B1"/>
    <w:rsid w:val="008B6376"/>
    <w:rsid w:val="008B727F"/>
    <w:rsid w:val="008B72C1"/>
    <w:rsid w:val="008B72EB"/>
    <w:rsid w:val="008C00E9"/>
    <w:rsid w:val="008C0905"/>
    <w:rsid w:val="008C241A"/>
    <w:rsid w:val="008C380D"/>
    <w:rsid w:val="008C40FF"/>
    <w:rsid w:val="008C427B"/>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B0"/>
    <w:rsid w:val="00901B12"/>
    <w:rsid w:val="00902012"/>
    <w:rsid w:val="009024C2"/>
    <w:rsid w:val="00903C60"/>
    <w:rsid w:val="0090433C"/>
    <w:rsid w:val="009063F6"/>
    <w:rsid w:val="00906BFC"/>
    <w:rsid w:val="00910FBF"/>
    <w:rsid w:val="00912327"/>
    <w:rsid w:val="0091249B"/>
    <w:rsid w:val="009125F1"/>
    <w:rsid w:val="00912632"/>
    <w:rsid w:val="00912E30"/>
    <w:rsid w:val="009130EC"/>
    <w:rsid w:val="00913638"/>
    <w:rsid w:val="00916DC4"/>
    <w:rsid w:val="00917131"/>
    <w:rsid w:val="009173FF"/>
    <w:rsid w:val="00917728"/>
    <w:rsid w:val="00920741"/>
    <w:rsid w:val="00920D2E"/>
    <w:rsid w:val="00924304"/>
    <w:rsid w:val="0092431B"/>
    <w:rsid w:val="00924A26"/>
    <w:rsid w:val="00924BEE"/>
    <w:rsid w:val="009263F8"/>
    <w:rsid w:val="00926F8B"/>
    <w:rsid w:val="009270F3"/>
    <w:rsid w:val="00927FD5"/>
    <w:rsid w:val="0093028A"/>
    <w:rsid w:val="00930E84"/>
    <w:rsid w:val="00932A01"/>
    <w:rsid w:val="00932BA0"/>
    <w:rsid w:val="009332CB"/>
    <w:rsid w:val="0093402B"/>
    <w:rsid w:val="00934893"/>
    <w:rsid w:val="00935E57"/>
    <w:rsid w:val="009407DF"/>
    <w:rsid w:val="00940BEB"/>
    <w:rsid w:val="009422A9"/>
    <w:rsid w:val="00943698"/>
    <w:rsid w:val="00944C89"/>
    <w:rsid w:val="009462A9"/>
    <w:rsid w:val="009471BE"/>
    <w:rsid w:val="00947363"/>
    <w:rsid w:val="00947FB1"/>
    <w:rsid w:val="00950BCD"/>
    <w:rsid w:val="0095149E"/>
    <w:rsid w:val="00951507"/>
    <w:rsid w:val="00951A0E"/>
    <w:rsid w:val="00951B79"/>
    <w:rsid w:val="00951C8E"/>
    <w:rsid w:val="0095351D"/>
    <w:rsid w:val="009574C6"/>
    <w:rsid w:val="00957BA0"/>
    <w:rsid w:val="0096213E"/>
    <w:rsid w:val="0096404E"/>
    <w:rsid w:val="00964173"/>
    <w:rsid w:val="009652AA"/>
    <w:rsid w:val="009653D9"/>
    <w:rsid w:val="00965E0E"/>
    <w:rsid w:val="00971754"/>
    <w:rsid w:val="009717EB"/>
    <w:rsid w:val="00971D71"/>
    <w:rsid w:val="00971D95"/>
    <w:rsid w:val="00971DFC"/>
    <w:rsid w:val="0097255A"/>
    <w:rsid w:val="00972694"/>
    <w:rsid w:val="00973BD1"/>
    <w:rsid w:val="0097443E"/>
    <w:rsid w:val="00974710"/>
    <w:rsid w:val="00974B0A"/>
    <w:rsid w:val="00976022"/>
    <w:rsid w:val="00976944"/>
    <w:rsid w:val="00977773"/>
    <w:rsid w:val="00977ACB"/>
    <w:rsid w:val="00977CD0"/>
    <w:rsid w:val="00980BF9"/>
    <w:rsid w:val="00981D7D"/>
    <w:rsid w:val="00983682"/>
    <w:rsid w:val="00983891"/>
    <w:rsid w:val="00985444"/>
    <w:rsid w:val="00987C48"/>
    <w:rsid w:val="0099196E"/>
    <w:rsid w:val="00992F1F"/>
    <w:rsid w:val="0099354B"/>
    <w:rsid w:val="00994A8A"/>
    <w:rsid w:val="00995231"/>
    <w:rsid w:val="009956ED"/>
    <w:rsid w:val="009964B1"/>
    <w:rsid w:val="00997C70"/>
    <w:rsid w:val="009A0920"/>
    <w:rsid w:val="009A0AC7"/>
    <w:rsid w:val="009A1053"/>
    <w:rsid w:val="009A17B5"/>
    <w:rsid w:val="009A296B"/>
    <w:rsid w:val="009A2BC5"/>
    <w:rsid w:val="009A47E3"/>
    <w:rsid w:val="009A5445"/>
    <w:rsid w:val="009A5F82"/>
    <w:rsid w:val="009A6F91"/>
    <w:rsid w:val="009A7B22"/>
    <w:rsid w:val="009B1445"/>
    <w:rsid w:val="009B253E"/>
    <w:rsid w:val="009B2FB3"/>
    <w:rsid w:val="009B3ABA"/>
    <w:rsid w:val="009B3B64"/>
    <w:rsid w:val="009B4ECF"/>
    <w:rsid w:val="009B7609"/>
    <w:rsid w:val="009B773A"/>
    <w:rsid w:val="009B788B"/>
    <w:rsid w:val="009C0806"/>
    <w:rsid w:val="009C12AB"/>
    <w:rsid w:val="009C35AA"/>
    <w:rsid w:val="009C3F27"/>
    <w:rsid w:val="009C46D1"/>
    <w:rsid w:val="009C5C9D"/>
    <w:rsid w:val="009C5E87"/>
    <w:rsid w:val="009D09DF"/>
    <w:rsid w:val="009D0D89"/>
    <w:rsid w:val="009D0E87"/>
    <w:rsid w:val="009D21E0"/>
    <w:rsid w:val="009D24B7"/>
    <w:rsid w:val="009D43BB"/>
    <w:rsid w:val="009D4A29"/>
    <w:rsid w:val="009D790D"/>
    <w:rsid w:val="009D792B"/>
    <w:rsid w:val="009E037C"/>
    <w:rsid w:val="009E10B4"/>
    <w:rsid w:val="009E1FE4"/>
    <w:rsid w:val="009E24A5"/>
    <w:rsid w:val="009E2AB7"/>
    <w:rsid w:val="009E2CBD"/>
    <w:rsid w:val="009E34DF"/>
    <w:rsid w:val="009E483D"/>
    <w:rsid w:val="009E4AE9"/>
    <w:rsid w:val="009E6006"/>
    <w:rsid w:val="009E6D31"/>
    <w:rsid w:val="009E77F1"/>
    <w:rsid w:val="009E7F39"/>
    <w:rsid w:val="009F4672"/>
    <w:rsid w:val="009F55F0"/>
    <w:rsid w:val="009F6831"/>
    <w:rsid w:val="00A00CC2"/>
    <w:rsid w:val="00A01131"/>
    <w:rsid w:val="00A0270D"/>
    <w:rsid w:val="00A02A9C"/>
    <w:rsid w:val="00A03155"/>
    <w:rsid w:val="00A05013"/>
    <w:rsid w:val="00A05160"/>
    <w:rsid w:val="00A0544A"/>
    <w:rsid w:val="00A06482"/>
    <w:rsid w:val="00A066DE"/>
    <w:rsid w:val="00A072E8"/>
    <w:rsid w:val="00A079CD"/>
    <w:rsid w:val="00A1226A"/>
    <w:rsid w:val="00A146D0"/>
    <w:rsid w:val="00A170EE"/>
    <w:rsid w:val="00A17134"/>
    <w:rsid w:val="00A2138E"/>
    <w:rsid w:val="00A22950"/>
    <w:rsid w:val="00A24275"/>
    <w:rsid w:val="00A244A9"/>
    <w:rsid w:val="00A25173"/>
    <w:rsid w:val="00A2693F"/>
    <w:rsid w:val="00A26A2D"/>
    <w:rsid w:val="00A26ACE"/>
    <w:rsid w:val="00A26F3F"/>
    <w:rsid w:val="00A272CE"/>
    <w:rsid w:val="00A30773"/>
    <w:rsid w:val="00A307DE"/>
    <w:rsid w:val="00A3085B"/>
    <w:rsid w:val="00A323FD"/>
    <w:rsid w:val="00A3397C"/>
    <w:rsid w:val="00A34B3D"/>
    <w:rsid w:val="00A35E1D"/>
    <w:rsid w:val="00A36768"/>
    <w:rsid w:val="00A40597"/>
    <w:rsid w:val="00A409A7"/>
    <w:rsid w:val="00A43BAA"/>
    <w:rsid w:val="00A44E4A"/>
    <w:rsid w:val="00A45511"/>
    <w:rsid w:val="00A45B2C"/>
    <w:rsid w:val="00A45E7F"/>
    <w:rsid w:val="00A46195"/>
    <w:rsid w:val="00A46742"/>
    <w:rsid w:val="00A468C5"/>
    <w:rsid w:val="00A46DE9"/>
    <w:rsid w:val="00A502CD"/>
    <w:rsid w:val="00A5050D"/>
    <w:rsid w:val="00A51D09"/>
    <w:rsid w:val="00A5312C"/>
    <w:rsid w:val="00A53362"/>
    <w:rsid w:val="00A53DD4"/>
    <w:rsid w:val="00A5558D"/>
    <w:rsid w:val="00A561F7"/>
    <w:rsid w:val="00A5620A"/>
    <w:rsid w:val="00A57099"/>
    <w:rsid w:val="00A5721E"/>
    <w:rsid w:val="00A5739B"/>
    <w:rsid w:val="00A577F4"/>
    <w:rsid w:val="00A57D69"/>
    <w:rsid w:val="00A608C5"/>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B30"/>
    <w:rsid w:val="00AB24BA"/>
    <w:rsid w:val="00AB2A56"/>
    <w:rsid w:val="00AB3287"/>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C9F"/>
    <w:rsid w:val="00AD6383"/>
    <w:rsid w:val="00AE0428"/>
    <w:rsid w:val="00AE1955"/>
    <w:rsid w:val="00AE23CC"/>
    <w:rsid w:val="00AE2612"/>
    <w:rsid w:val="00AE2ACD"/>
    <w:rsid w:val="00AE36B8"/>
    <w:rsid w:val="00AE65F4"/>
    <w:rsid w:val="00AE6D10"/>
    <w:rsid w:val="00AE6FA4"/>
    <w:rsid w:val="00AE77C7"/>
    <w:rsid w:val="00AF0493"/>
    <w:rsid w:val="00AF4D16"/>
    <w:rsid w:val="00AF539A"/>
    <w:rsid w:val="00AF578C"/>
    <w:rsid w:val="00AF756B"/>
    <w:rsid w:val="00AF7BAC"/>
    <w:rsid w:val="00B00717"/>
    <w:rsid w:val="00B017E1"/>
    <w:rsid w:val="00B0198A"/>
    <w:rsid w:val="00B01B4C"/>
    <w:rsid w:val="00B0319F"/>
    <w:rsid w:val="00B03F40"/>
    <w:rsid w:val="00B04227"/>
    <w:rsid w:val="00B042A9"/>
    <w:rsid w:val="00B04D86"/>
    <w:rsid w:val="00B04D95"/>
    <w:rsid w:val="00B06717"/>
    <w:rsid w:val="00B06BE5"/>
    <w:rsid w:val="00B07E82"/>
    <w:rsid w:val="00B104DB"/>
    <w:rsid w:val="00B10A36"/>
    <w:rsid w:val="00B10A45"/>
    <w:rsid w:val="00B11B79"/>
    <w:rsid w:val="00B11EFC"/>
    <w:rsid w:val="00B11F03"/>
    <w:rsid w:val="00B11F7A"/>
    <w:rsid w:val="00B1264C"/>
    <w:rsid w:val="00B12FA1"/>
    <w:rsid w:val="00B14641"/>
    <w:rsid w:val="00B15931"/>
    <w:rsid w:val="00B16327"/>
    <w:rsid w:val="00B1651E"/>
    <w:rsid w:val="00B17370"/>
    <w:rsid w:val="00B2055A"/>
    <w:rsid w:val="00B2067D"/>
    <w:rsid w:val="00B209D2"/>
    <w:rsid w:val="00B229A7"/>
    <w:rsid w:val="00B232EC"/>
    <w:rsid w:val="00B24889"/>
    <w:rsid w:val="00B24B86"/>
    <w:rsid w:val="00B25AF8"/>
    <w:rsid w:val="00B26A6E"/>
    <w:rsid w:val="00B3072F"/>
    <w:rsid w:val="00B30A6C"/>
    <w:rsid w:val="00B3107C"/>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553"/>
    <w:rsid w:val="00B46BD3"/>
    <w:rsid w:val="00B470EF"/>
    <w:rsid w:val="00B472E8"/>
    <w:rsid w:val="00B47BE0"/>
    <w:rsid w:val="00B47F8C"/>
    <w:rsid w:val="00B523B5"/>
    <w:rsid w:val="00B565C0"/>
    <w:rsid w:val="00B578A0"/>
    <w:rsid w:val="00B57BF1"/>
    <w:rsid w:val="00B606C7"/>
    <w:rsid w:val="00B60743"/>
    <w:rsid w:val="00B60910"/>
    <w:rsid w:val="00B61575"/>
    <w:rsid w:val="00B64EAB"/>
    <w:rsid w:val="00B65212"/>
    <w:rsid w:val="00B65A0E"/>
    <w:rsid w:val="00B66E6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BF4"/>
    <w:rsid w:val="00B91DAB"/>
    <w:rsid w:val="00B943D4"/>
    <w:rsid w:val="00B95A20"/>
    <w:rsid w:val="00B97E44"/>
    <w:rsid w:val="00BA0038"/>
    <w:rsid w:val="00BA091F"/>
    <w:rsid w:val="00BA0E88"/>
    <w:rsid w:val="00BA2147"/>
    <w:rsid w:val="00BA3FD2"/>
    <w:rsid w:val="00BA4498"/>
    <w:rsid w:val="00BA6105"/>
    <w:rsid w:val="00BA755A"/>
    <w:rsid w:val="00BB0481"/>
    <w:rsid w:val="00BB0AD5"/>
    <w:rsid w:val="00BB0F67"/>
    <w:rsid w:val="00BB17CE"/>
    <w:rsid w:val="00BB1EC0"/>
    <w:rsid w:val="00BB4BFA"/>
    <w:rsid w:val="00BB4D42"/>
    <w:rsid w:val="00BB4EA2"/>
    <w:rsid w:val="00BB5B7B"/>
    <w:rsid w:val="00BB6C07"/>
    <w:rsid w:val="00BB6CC2"/>
    <w:rsid w:val="00BB7535"/>
    <w:rsid w:val="00BC01E9"/>
    <w:rsid w:val="00BC05E7"/>
    <w:rsid w:val="00BC31B0"/>
    <w:rsid w:val="00BC3FC1"/>
    <w:rsid w:val="00BC45E1"/>
    <w:rsid w:val="00BC4C60"/>
    <w:rsid w:val="00BC64ED"/>
    <w:rsid w:val="00BC7EB4"/>
    <w:rsid w:val="00BD0FE7"/>
    <w:rsid w:val="00BD2AF0"/>
    <w:rsid w:val="00BD2BC9"/>
    <w:rsid w:val="00BD3AFF"/>
    <w:rsid w:val="00BD6C9F"/>
    <w:rsid w:val="00BD7E3A"/>
    <w:rsid w:val="00BE10F7"/>
    <w:rsid w:val="00BE23E0"/>
    <w:rsid w:val="00BE5A23"/>
    <w:rsid w:val="00BE6912"/>
    <w:rsid w:val="00BF14CC"/>
    <w:rsid w:val="00BF1DA5"/>
    <w:rsid w:val="00BF21E1"/>
    <w:rsid w:val="00BF28D3"/>
    <w:rsid w:val="00BF3258"/>
    <w:rsid w:val="00BF43CF"/>
    <w:rsid w:val="00C00EB4"/>
    <w:rsid w:val="00C01388"/>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20102"/>
    <w:rsid w:val="00C223AB"/>
    <w:rsid w:val="00C23622"/>
    <w:rsid w:val="00C23704"/>
    <w:rsid w:val="00C23E9E"/>
    <w:rsid w:val="00C24818"/>
    <w:rsid w:val="00C2582A"/>
    <w:rsid w:val="00C267C9"/>
    <w:rsid w:val="00C301FA"/>
    <w:rsid w:val="00C30785"/>
    <w:rsid w:val="00C30E18"/>
    <w:rsid w:val="00C316FE"/>
    <w:rsid w:val="00C324AE"/>
    <w:rsid w:val="00C3254C"/>
    <w:rsid w:val="00C3322D"/>
    <w:rsid w:val="00C36189"/>
    <w:rsid w:val="00C36302"/>
    <w:rsid w:val="00C36AF9"/>
    <w:rsid w:val="00C4024D"/>
    <w:rsid w:val="00C40810"/>
    <w:rsid w:val="00C414AD"/>
    <w:rsid w:val="00C430C9"/>
    <w:rsid w:val="00C447E4"/>
    <w:rsid w:val="00C455D9"/>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38EC"/>
    <w:rsid w:val="00C63CFB"/>
    <w:rsid w:val="00C657BE"/>
    <w:rsid w:val="00C658CC"/>
    <w:rsid w:val="00C65A3A"/>
    <w:rsid w:val="00C66052"/>
    <w:rsid w:val="00C67B7D"/>
    <w:rsid w:val="00C70AB4"/>
    <w:rsid w:val="00C7189B"/>
    <w:rsid w:val="00C727B1"/>
    <w:rsid w:val="00C731CA"/>
    <w:rsid w:val="00C732A5"/>
    <w:rsid w:val="00C75A26"/>
    <w:rsid w:val="00C812D9"/>
    <w:rsid w:val="00C8587D"/>
    <w:rsid w:val="00C86AC5"/>
    <w:rsid w:val="00C87210"/>
    <w:rsid w:val="00C87865"/>
    <w:rsid w:val="00C91928"/>
    <w:rsid w:val="00C9258B"/>
    <w:rsid w:val="00C932A1"/>
    <w:rsid w:val="00C93946"/>
    <w:rsid w:val="00C94A15"/>
    <w:rsid w:val="00C9518E"/>
    <w:rsid w:val="00C95271"/>
    <w:rsid w:val="00C956D7"/>
    <w:rsid w:val="00C9592D"/>
    <w:rsid w:val="00C9604C"/>
    <w:rsid w:val="00C970BB"/>
    <w:rsid w:val="00C97CAB"/>
    <w:rsid w:val="00C97DFA"/>
    <w:rsid w:val="00CA0494"/>
    <w:rsid w:val="00CA27A4"/>
    <w:rsid w:val="00CA2C12"/>
    <w:rsid w:val="00CA40B3"/>
    <w:rsid w:val="00CA558A"/>
    <w:rsid w:val="00CA559D"/>
    <w:rsid w:val="00CA55AB"/>
    <w:rsid w:val="00CA6EB6"/>
    <w:rsid w:val="00CA7E25"/>
    <w:rsid w:val="00CB13C7"/>
    <w:rsid w:val="00CB1755"/>
    <w:rsid w:val="00CB27E5"/>
    <w:rsid w:val="00CB3DB2"/>
    <w:rsid w:val="00CB5066"/>
    <w:rsid w:val="00CB5576"/>
    <w:rsid w:val="00CB611C"/>
    <w:rsid w:val="00CC1F28"/>
    <w:rsid w:val="00CC30BA"/>
    <w:rsid w:val="00CC4FD6"/>
    <w:rsid w:val="00CC5BAF"/>
    <w:rsid w:val="00CC5DB4"/>
    <w:rsid w:val="00CC5EBB"/>
    <w:rsid w:val="00CC76A4"/>
    <w:rsid w:val="00CD1587"/>
    <w:rsid w:val="00CD16A9"/>
    <w:rsid w:val="00CD4B61"/>
    <w:rsid w:val="00CD4CBE"/>
    <w:rsid w:val="00CD5A3E"/>
    <w:rsid w:val="00CD5A68"/>
    <w:rsid w:val="00CD6E1B"/>
    <w:rsid w:val="00CD76D3"/>
    <w:rsid w:val="00CD7E6D"/>
    <w:rsid w:val="00CE0A86"/>
    <w:rsid w:val="00CE0D47"/>
    <w:rsid w:val="00CE0F39"/>
    <w:rsid w:val="00CE142A"/>
    <w:rsid w:val="00CE1C45"/>
    <w:rsid w:val="00CE205F"/>
    <w:rsid w:val="00CE2E78"/>
    <w:rsid w:val="00CE4C70"/>
    <w:rsid w:val="00CE5503"/>
    <w:rsid w:val="00CE5B94"/>
    <w:rsid w:val="00CE74A6"/>
    <w:rsid w:val="00CF0786"/>
    <w:rsid w:val="00CF0ADC"/>
    <w:rsid w:val="00CF4F24"/>
    <w:rsid w:val="00CF53F2"/>
    <w:rsid w:val="00D00A03"/>
    <w:rsid w:val="00D02303"/>
    <w:rsid w:val="00D03037"/>
    <w:rsid w:val="00D03B0B"/>
    <w:rsid w:val="00D04336"/>
    <w:rsid w:val="00D0553A"/>
    <w:rsid w:val="00D055BB"/>
    <w:rsid w:val="00D05D6B"/>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EB2"/>
    <w:rsid w:val="00D300B9"/>
    <w:rsid w:val="00D31F0B"/>
    <w:rsid w:val="00D3338B"/>
    <w:rsid w:val="00D338D9"/>
    <w:rsid w:val="00D33A35"/>
    <w:rsid w:val="00D33D57"/>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697F"/>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91D"/>
    <w:rsid w:val="00D80F3D"/>
    <w:rsid w:val="00D823DA"/>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6F1C"/>
    <w:rsid w:val="00DA3386"/>
    <w:rsid w:val="00DA3C6B"/>
    <w:rsid w:val="00DA4A59"/>
    <w:rsid w:val="00DA5188"/>
    <w:rsid w:val="00DA70EB"/>
    <w:rsid w:val="00DA7429"/>
    <w:rsid w:val="00DB1207"/>
    <w:rsid w:val="00DB2AD7"/>
    <w:rsid w:val="00DB3A37"/>
    <w:rsid w:val="00DB4C7C"/>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D116A"/>
    <w:rsid w:val="00DD1648"/>
    <w:rsid w:val="00DD17E4"/>
    <w:rsid w:val="00DD1CF6"/>
    <w:rsid w:val="00DD1DAA"/>
    <w:rsid w:val="00DD43EB"/>
    <w:rsid w:val="00DD5441"/>
    <w:rsid w:val="00DD66CF"/>
    <w:rsid w:val="00DE03A5"/>
    <w:rsid w:val="00DE07CF"/>
    <w:rsid w:val="00DE0880"/>
    <w:rsid w:val="00DE17A9"/>
    <w:rsid w:val="00DE19E0"/>
    <w:rsid w:val="00DE3222"/>
    <w:rsid w:val="00DE35BB"/>
    <w:rsid w:val="00DE3E9A"/>
    <w:rsid w:val="00DE4CC8"/>
    <w:rsid w:val="00DE4F7B"/>
    <w:rsid w:val="00DE58C3"/>
    <w:rsid w:val="00DE71B9"/>
    <w:rsid w:val="00DF233C"/>
    <w:rsid w:val="00DF30F2"/>
    <w:rsid w:val="00DF4874"/>
    <w:rsid w:val="00DF493C"/>
    <w:rsid w:val="00DF664B"/>
    <w:rsid w:val="00E00A80"/>
    <w:rsid w:val="00E033A9"/>
    <w:rsid w:val="00E05333"/>
    <w:rsid w:val="00E05B39"/>
    <w:rsid w:val="00E06F71"/>
    <w:rsid w:val="00E07350"/>
    <w:rsid w:val="00E07DA8"/>
    <w:rsid w:val="00E124C0"/>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300DD"/>
    <w:rsid w:val="00E30383"/>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72E"/>
    <w:rsid w:val="00E62376"/>
    <w:rsid w:val="00E62935"/>
    <w:rsid w:val="00E63001"/>
    <w:rsid w:val="00E63716"/>
    <w:rsid w:val="00E63BD1"/>
    <w:rsid w:val="00E64CCF"/>
    <w:rsid w:val="00E651ED"/>
    <w:rsid w:val="00E65B96"/>
    <w:rsid w:val="00E71FE4"/>
    <w:rsid w:val="00E72B34"/>
    <w:rsid w:val="00E7433A"/>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B7DDD"/>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ED3"/>
    <w:rsid w:val="00ED4705"/>
    <w:rsid w:val="00ED4AF7"/>
    <w:rsid w:val="00ED5762"/>
    <w:rsid w:val="00ED6463"/>
    <w:rsid w:val="00ED71EB"/>
    <w:rsid w:val="00ED76BF"/>
    <w:rsid w:val="00EE0327"/>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EFD"/>
    <w:rsid w:val="00F165A3"/>
    <w:rsid w:val="00F16FFD"/>
    <w:rsid w:val="00F20231"/>
    <w:rsid w:val="00F206B2"/>
    <w:rsid w:val="00F21791"/>
    <w:rsid w:val="00F21E3B"/>
    <w:rsid w:val="00F23AD2"/>
    <w:rsid w:val="00F23C62"/>
    <w:rsid w:val="00F23EA0"/>
    <w:rsid w:val="00F24FD8"/>
    <w:rsid w:val="00F30ABD"/>
    <w:rsid w:val="00F31058"/>
    <w:rsid w:val="00F31D80"/>
    <w:rsid w:val="00F31EB3"/>
    <w:rsid w:val="00F32D6A"/>
    <w:rsid w:val="00F3359B"/>
    <w:rsid w:val="00F34D26"/>
    <w:rsid w:val="00F37FF0"/>
    <w:rsid w:val="00F411C4"/>
    <w:rsid w:val="00F413A3"/>
    <w:rsid w:val="00F42712"/>
    <w:rsid w:val="00F42907"/>
    <w:rsid w:val="00F43428"/>
    <w:rsid w:val="00F43DCE"/>
    <w:rsid w:val="00F44074"/>
    <w:rsid w:val="00F4516A"/>
    <w:rsid w:val="00F45A52"/>
    <w:rsid w:val="00F4626B"/>
    <w:rsid w:val="00F463EA"/>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46D"/>
    <w:rsid w:val="00F86489"/>
    <w:rsid w:val="00F87042"/>
    <w:rsid w:val="00F8732C"/>
    <w:rsid w:val="00F908B9"/>
    <w:rsid w:val="00F90D82"/>
    <w:rsid w:val="00F917EE"/>
    <w:rsid w:val="00F922A8"/>
    <w:rsid w:val="00F92C08"/>
    <w:rsid w:val="00F934F1"/>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567A"/>
    <w:rsid w:val="00FA5D51"/>
    <w:rsid w:val="00FA64E7"/>
    <w:rsid w:val="00FA774A"/>
    <w:rsid w:val="00FB0DF3"/>
    <w:rsid w:val="00FB1868"/>
    <w:rsid w:val="00FB2073"/>
    <w:rsid w:val="00FB20C0"/>
    <w:rsid w:val="00FB4E00"/>
    <w:rsid w:val="00FB6676"/>
    <w:rsid w:val="00FB7251"/>
    <w:rsid w:val="00FC02C1"/>
    <w:rsid w:val="00FC0619"/>
    <w:rsid w:val="00FC0A4E"/>
    <w:rsid w:val="00FC0DEB"/>
    <w:rsid w:val="00FC15F1"/>
    <w:rsid w:val="00FC1902"/>
    <w:rsid w:val="00FC4909"/>
    <w:rsid w:val="00FC4962"/>
    <w:rsid w:val="00FC526C"/>
    <w:rsid w:val="00FC5ACC"/>
    <w:rsid w:val="00FC72B5"/>
    <w:rsid w:val="00FD12DE"/>
    <w:rsid w:val="00FD2AB3"/>
    <w:rsid w:val="00FD31AB"/>
    <w:rsid w:val="00FD37FE"/>
    <w:rsid w:val="00FD54F5"/>
    <w:rsid w:val="00FD62FF"/>
    <w:rsid w:val="00FD676E"/>
    <w:rsid w:val="00FD6FAF"/>
    <w:rsid w:val="00FE2F78"/>
    <w:rsid w:val="00FE3BBF"/>
    <w:rsid w:val="00FE3EAC"/>
    <w:rsid w:val="00FE43E1"/>
    <w:rsid w:val="00FE53A3"/>
    <w:rsid w:val="00FE5A2B"/>
    <w:rsid w:val="00FE6095"/>
    <w:rsid w:val="00FE61C6"/>
    <w:rsid w:val="00FF0351"/>
    <w:rsid w:val="00FF0578"/>
    <w:rsid w:val="00FF1858"/>
    <w:rsid w:val="00FF2F09"/>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 w:type="paragraph" w:customStyle="1" w:styleId="p0">
    <w:name w:val="p0"/>
    <w:basedOn w:val="a"/>
    <w:rsid w:val="00702CB9"/>
    <w:pPr>
      <w:widowControl/>
    </w:pPr>
    <w:rPr>
      <w:rFonts w:ascii="Times New Roman" w:eastAsia="宋体"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w:divs>
    <w:div w:id="1691909538">
      <w:bodyDiv w:val="1"/>
      <w:marLeft w:val="0"/>
      <w:marRight w:val="0"/>
      <w:marTop w:val="0"/>
      <w:marBottom w:val="0"/>
      <w:divBdr>
        <w:top w:val="none" w:sz="0" w:space="0" w:color="auto"/>
        <w:left w:val="none" w:sz="0" w:space="0" w:color="auto"/>
        <w:bottom w:val="none" w:sz="0" w:space="0" w:color="auto"/>
        <w:right w:val="none" w:sz="0" w:space="0" w:color="auto"/>
      </w:divBdr>
    </w:div>
    <w:div w:id="1850409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C0BAEB-9C95-4F34-A7CF-F2BC4DA49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82</Pages>
  <Words>6540</Words>
  <Characters>37282</Characters>
  <Application>Microsoft Office Word</Application>
  <DocSecurity>0</DocSecurity>
  <Lines>310</Lines>
  <Paragraphs>87</Paragraphs>
  <ScaleCrop>false</ScaleCrop>
  <Company>Sky123.Org</Company>
  <LinksUpToDate>false</LinksUpToDate>
  <CharactersWithSpaces>43735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襄城县公共资源交易中心:魏星星</cp:lastModifiedBy>
  <cp:revision>168</cp:revision>
  <cp:lastPrinted>2021-08-25T08:06:00Z</cp:lastPrinted>
  <dcterms:created xsi:type="dcterms:W3CDTF">2021-02-23T02:59:00Z</dcterms:created>
  <dcterms:modified xsi:type="dcterms:W3CDTF">2021-08-26T04:45:00Z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