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36"/>
          <w:szCs w:val="36"/>
        </w:rPr>
      </w:pPr>
      <w:r>
        <w:rPr>
          <w:rFonts w:ascii="黑体" w:hAnsi="黑体" w:eastAsia="黑体" w:cs="黑体"/>
          <w:b/>
          <w:bCs/>
          <w:sz w:val="36"/>
          <w:szCs w:val="36"/>
        </w:rPr>
        <w:t>禹州市</w:t>
      </w:r>
      <w:r>
        <w:rPr>
          <w:rFonts w:hint="eastAsia" w:ascii="黑体" w:hAnsi="黑体" w:eastAsia="黑体" w:cs="黑体"/>
          <w:b/>
          <w:bCs/>
          <w:sz w:val="36"/>
          <w:szCs w:val="36"/>
        </w:rPr>
        <w:t>住房和城乡建设局药城路南段（禹王大道-阳翟大道）人行道铺装工程项目（不见面开标）</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竞争性谈判公告</w:t>
      </w:r>
    </w:p>
    <w:p>
      <w:pPr>
        <w:pStyle w:val="2"/>
      </w:pPr>
    </w:p>
    <w:p>
      <w:pPr>
        <w:spacing w:line="60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禹州市政府采购中心受</w:t>
      </w:r>
      <w:r>
        <w:rPr>
          <w:rFonts w:cs="仿宋_GB2312" w:asciiTheme="minorEastAsia" w:hAnsiTheme="minorEastAsia"/>
          <w:bCs/>
          <w:color w:val="000000"/>
          <w:szCs w:val="21"/>
          <w:shd w:val="clear" w:color="auto" w:fill="FFFFFF"/>
        </w:rPr>
        <w:t>禹州市</w:t>
      </w:r>
      <w:r>
        <w:rPr>
          <w:rFonts w:hint="eastAsia" w:cs="仿宋_GB2312" w:asciiTheme="minorEastAsia" w:hAnsiTheme="minorEastAsia"/>
          <w:bCs/>
          <w:color w:val="000000"/>
          <w:szCs w:val="21"/>
          <w:shd w:val="clear" w:color="auto" w:fill="FFFFFF"/>
        </w:rPr>
        <w:t>住房和城乡建设局</w:t>
      </w:r>
      <w:r>
        <w:rPr>
          <w:rFonts w:hint="eastAsia" w:cs="仿宋_GB2312" w:asciiTheme="minorEastAsia" w:hAnsiTheme="minorEastAsia"/>
          <w:color w:val="000000"/>
          <w:szCs w:val="21"/>
          <w:shd w:val="clear" w:color="auto" w:fill="FFFFFF"/>
        </w:rPr>
        <w:t>的委托，就“</w:t>
      </w:r>
      <w:r>
        <w:rPr>
          <w:rFonts w:cs="仿宋_GB2312" w:asciiTheme="minorEastAsia" w:hAnsiTheme="minorEastAsia"/>
          <w:bCs/>
          <w:color w:val="000000"/>
          <w:szCs w:val="21"/>
          <w:shd w:val="clear" w:color="auto" w:fill="FFFFFF"/>
        </w:rPr>
        <w:t>禹州市</w:t>
      </w:r>
      <w:r>
        <w:rPr>
          <w:rFonts w:hint="eastAsia" w:cs="仿宋_GB2312" w:asciiTheme="minorEastAsia" w:hAnsiTheme="minorEastAsia"/>
          <w:bCs/>
          <w:color w:val="000000"/>
          <w:szCs w:val="21"/>
          <w:shd w:val="clear" w:color="auto" w:fill="FFFFFF"/>
        </w:rPr>
        <w:t>住房和城乡建设局药城路南段（禹王大道-阳翟大道）人行道铺装工程项目</w:t>
      </w:r>
      <w:r>
        <w:rPr>
          <w:rFonts w:hint="eastAsia" w:cs="仿宋_GB2312" w:asciiTheme="minorEastAsia" w:hAnsiTheme="minorEastAsia"/>
          <w:color w:val="000000"/>
          <w:szCs w:val="21"/>
          <w:shd w:val="clear" w:color="auto" w:fill="FFFFFF"/>
        </w:rPr>
        <w:t>（不见面开标）”进行竞争性谈判，欢迎合格的投标人前来投标。</w:t>
      </w:r>
    </w:p>
    <w:p>
      <w:pPr>
        <w:widowControl/>
        <w:numPr>
          <w:ilvl w:val="0"/>
          <w:numId w:val="1"/>
        </w:numPr>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cs="仿宋_GB2312" w:asciiTheme="minorEastAsia" w:hAnsiTheme="minorEastAsia"/>
          <w:bCs/>
          <w:color w:val="000000"/>
          <w:szCs w:val="21"/>
          <w:shd w:val="clear" w:color="auto" w:fill="FFFFFF"/>
        </w:rPr>
        <w:t>禹州市</w:t>
      </w:r>
      <w:r>
        <w:rPr>
          <w:rFonts w:hint="eastAsia" w:cs="仿宋_GB2312" w:asciiTheme="minorEastAsia" w:hAnsiTheme="minorEastAsia"/>
          <w:bCs/>
          <w:color w:val="000000"/>
          <w:szCs w:val="21"/>
          <w:shd w:val="clear" w:color="auto" w:fill="FFFFFF"/>
        </w:rPr>
        <w:t>住房和城乡建设局</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w:t>
      </w:r>
      <w:r>
        <w:rPr>
          <w:rFonts w:cs="仿宋_GB2312" w:asciiTheme="minorEastAsia" w:hAnsiTheme="minorEastAsia"/>
          <w:bCs/>
          <w:color w:val="000000"/>
          <w:szCs w:val="21"/>
          <w:shd w:val="clear" w:color="auto" w:fill="FFFFFF"/>
        </w:rPr>
        <w:t>禹州市</w:t>
      </w:r>
      <w:r>
        <w:rPr>
          <w:rFonts w:hint="eastAsia" w:cs="仿宋_GB2312" w:asciiTheme="minorEastAsia" w:hAnsiTheme="minorEastAsia"/>
          <w:bCs/>
          <w:color w:val="000000"/>
          <w:szCs w:val="21"/>
          <w:shd w:val="clear" w:color="auto" w:fill="FFFFFF"/>
        </w:rPr>
        <w:t>住房和城乡建设局药城路南段（禹王大道-阳翟大道）人行道铺装工程项目</w:t>
      </w:r>
      <w:r>
        <w:rPr>
          <w:rFonts w:hint="eastAsia" w:cs="仿宋_GB2312" w:asciiTheme="minorEastAsia" w:hAnsiTheme="minorEastAsia"/>
          <w:color w:val="000000"/>
          <w:szCs w:val="21"/>
          <w:shd w:val="clear" w:color="auto" w:fill="FFFFFF"/>
        </w:rPr>
        <w:t>（不见面开标）</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3、采购编号：YZCG-T2021035</w:t>
      </w:r>
    </w:p>
    <w:p>
      <w:pPr>
        <w:spacing w:line="600" w:lineRule="exact"/>
        <w:ind w:firstLine="420" w:firstLineChars="200"/>
        <w:rPr>
          <w:rFonts w:cs="仿宋_GB2312" w:asciiTheme="minorEastAsia" w:hAnsiTheme="minorEastAsia"/>
          <w:bCs/>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hint="eastAsia" w:cs="仿宋_GB2312" w:asciiTheme="minorEastAsia" w:hAnsiTheme="minorEastAsia"/>
          <w:bCs/>
          <w:color w:val="000000"/>
          <w:szCs w:val="21"/>
          <w:shd w:val="clear" w:color="auto" w:fill="FFFFFF"/>
        </w:rPr>
        <w:t>禹州市药城路南段人行道铺装</w:t>
      </w:r>
      <w:r>
        <w:rPr>
          <w:rFonts w:hint="eastAsia" w:cs="仿宋_GB2312" w:asciiTheme="minorEastAsia" w:hAnsiTheme="minorEastAsia"/>
          <w:color w:val="000000"/>
          <w:szCs w:val="21"/>
          <w:shd w:val="clear" w:color="auto" w:fill="FFFFFF"/>
        </w:rPr>
        <w:t>（详见谈判文件）</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5、合同履约期限：签订合同后120日历天</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w:t>
      </w:r>
      <w:r>
        <w:rPr>
          <w:rFonts w:cs="仿宋_GB2312" w:asciiTheme="minorEastAsia" w:hAnsiTheme="minorEastAsia"/>
          <w:color w:val="000000"/>
          <w:szCs w:val="21"/>
          <w:shd w:val="clear" w:color="auto" w:fill="FFFFFF"/>
        </w:rPr>
        <w:t xml:space="preserve"> </w:t>
      </w:r>
      <w:r>
        <w:rPr>
          <w:rFonts w:hint="eastAsia" w:cs="仿宋_GB2312" w:asciiTheme="minorEastAsia" w:hAnsiTheme="minorEastAsia"/>
          <w:color w:val="000000"/>
          <w:szCs w:val="21"/>
          <w:shd w:val="clear" w:color="auto" w:fill="FFFFFF"/>
        </w:rPr>
        <w:t>298.06万元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2"/>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pStyle w:val="2"/>
        <w:numPr>
          <w:ilvl w:val="0"/>
          <w:numId w:val="2"/>
        </w:numPr>
        <w:ind w:firstLineChars="0"/>
      </w:pPr>
      <w:r>
        <w:t>投标商须具有</w:t>
      </w:r>
      <w:r>
        <w:rPr>
          <w:rFonts w:hint="eastAsia"/>
        </w:rPr>
        <w:t>市政公用</w:t>
      </w:r>
      <w:r>
        <w:t>工程施工总承包三级及以上资质，且具有有效安全生产许可证</w:t>
      </w:r>
      <w:r>
        <w:rPr>
          <w:rFonts w:hint="eastAsia"/>
        </w:rPr>
        <w:t>；拟派项目经理须为市政工程专业二级及以上注册建造师执业资格并具有有效安全生产考核合格证（B类），且未担任其他在施建设工程项目的项目经理；</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ggzy.xuchang.gov.cn:8088/ggzy/eps/public/RegistAllJcxx.html</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8"/>
          <w:rFonts w:hint="eastAsia" w:cs="仿宋_GB2312" w:asciiTheme="minorEastAsia" w:hAnsiTheme="minorEastAsia" w:eastAsiaTheme="minorEastAsia"/>
          <w:color w:val="000000"/>
          <w:sz w:val="21"/>
          <w:szCs w:val="21"/>
          <w:shd w:val="clear" w:color="auto" w:fill="FFFFFF"/>
        </w:rPr>
        <w:t>（http://</w:t>
      </w:r>
      <w:r>
        <w:rPr>
          <w:rStyle w:val="8"/>
          <w:rFonts w:cs="仿宋_GB2312" w:asciiTheme="minorEastAsia" w:hAnsiTheme="minorEastAsia" w:eastAsiaTheme="minorEastAsia"/>
          <w:color w:val="000000"/>
          <w:sz w:val="21"/>
          <w:szCs w:val="21"/>
          <w:shd w:val="clear" w:color="auto" w:fill="FFFFFF"/>
        </w:rPr>
        <w:t>ggzy.xuchang.gov.cn:8088/ggzy/</w:t>
      </w:r>
      <w:r>
        <w:rPr>
          <w:rStyle w:val="8"/>
          <w:rFonts w:hint="eastAsia" w:cs="仿宋_GB2312" w:asciiTheme="minorEastAsia" w:hAnsiTheme="minorEastAsia" w:eastAsiaTheme="minorEastAsia"/>
          <w:color w:val="000000"/>
          <w:sz w:val="21"/>
          <w:szCs w:val="21"/>
          <w:shd w:val="clear" w:color="auto" w:fill="FFFFFF"/>
        </w:rPr>
        <w:t>）</w:t>
      </w:r>
      <w:r>
        <w:rPr>
          <w:rStyle w:val="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1、响应文件提交截止时间及谈判响应截止时间、谈判时间：2021年9月6日10:30（北京时间），逾期送达或不符合规定的响应文件恕不接受。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5"/>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bookmarkStart w:id="0" w:name="_GoBack"/>
      <w:bookmarkEnd w:id="0"/>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eastAsia="zh-CN"/>
        </w:rPr>
        <w:t>二</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地址：禹州市行政服务中心楼910房间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3"/>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w:t>
      </w:r>
      <w:r>
        <w:rPr>
          <w:rFonts w:cs="仿宋_GB2312" w:asciiTheme="minorEastAsia" w:hAnsiTheme="minorEastAsia"/>
          <w:bCs/>
          <w:color w:val="000000"/>
          <w:szCs w:val="21"/>
          <w:shd w:val="clear" w:color="auto" w:fill="FFFFFF"/>
        </w:rPr>
        <w:t>禹州市</w:t>
      </w:r>
      <w:r>
        <w:rPr>
          <w:rFonts w:hint="eastAsia" w:cs="仿宋_GB2312" w:asciiTheme="minorEastAsia" w:hAnsiTheme="minorEastAsia"/>
          <w:bCs/>
          <w:color w:val="000000"/>
          <w:szCs w:val="21"/>
          <w:shd w:val="clear" w:color="auto" w:fill="FFFFFF"/>
        </w:rPr>
        <w:t>住房和城乡建设局</w:t>
      </w:r>
    </w:p>
    <w:p>
      <w:pPr>
        <w:widowControl/>
        <w:shd w:val="clear" w:color="auto" w:fill="FFFFFF"/>
        <w:spacing w:line="440" w:lineRule="exact"/>
        <w:ind w:left="640" w:leftChars="305" w:firstLine="525" w:firstLineChars="25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地址：禹州市行政南路</w:t>
      </w:r>
    </w:p>
    <w:p>
      <w:pPr>
        <w:widowControl/>
        <w:shd w:val="clear" w:color="auto" w:fill="FFFFFF"/>
        <w:spacing w:line="440" w:lineRule="exact"/>
        <w:ind w:firstLine="1159" w:firstLineChars="552"/>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联系人：王先生  联系电话：0374-8113131</w:t>
      </w:r>
    </w:p>
    <w:p>
      <w:pPr>
        <w:spacing w:line="440" w:lineRule="exact"/>
        <w:ind w:firstLine="6615" w:firstLineChars="315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2021年 8月27日</w:t>
      </w:r>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5A051E9E"/>
    <w:multiLevelType w:val="singleLevel"/>
    <w:tmpl w:val="5A051E9E"/>
    <w:lvl w:ilvl="0" w:tentative="0">
      <w:start w:val="1"/>
      <w:numFmt w:val="chineseCounting"/>
      <w:suff w:val="nothing"/>
      <w:lvlText w:val="%1、"/>
      <w:lvlJc w:val="left"/>
    </w:lvl>
  </w:abstractNum>
  <w:abstractNum w:abstractNumId="2">
    <w:nsid w:val="654E26F6"/>
    <w:multiLevelType w:val="singleLevel"/>
    <w:tmpl w:val="654E26F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81E3F6B"/>
    <w:rsid w:val="00001B76"/>
    <w:rsid w:val="000679FF"/>
    <w:rsid w:val="00085B96"/>
    <w:rsid w:val="001F6748"/>
    <w:rsid w:val="00234011"/>
    <w:rsid w:val="002D6575"/>
    <w:rsid w:val="003377F7"/>
    <w:rsid w:val="00376369"/>
    <w:rsid w:val="00543EE0"/>
    <w:rsid w:val="00555436"/>
    <w:rsid w:val="005A0D95"/>
    <w:rsid w:val="005B3F65"/>
    <w:rsid w:val="005F1B66"/>
    <w:rsid w:val="00612CE8"/>
    <w:rsid w:val="00665054"/>
    <w:rsid w:val="006C65A6"/>
    <w:rsid w:val="00734BB5"/>
    <w:rsid w:val="00751126"/>
    <w:rsid w:val="00771E1C"/>
    <w:rsid w:val="007822F5"/>
    <w:rsid w:val="007A73AC"/>
    <w:rsid w:val="00945F30"/>
    <w:rsid w:val="00960830"/>
    <w:rsid w:val="009C21F9"/>
    <w:rsid w:val="00A40815"/>
    <w:rsid w:val="00A60229"/>
    <w:rsid w:val="00A65097"/>
    <w:rsid w:val="00AB28E3"/>
    <w:rsid w:val="00AD0F48"/>
    <w:rsid w:val="00B263EE"/>
    <w:rsid w:val="00BA31CF"/>
    <w:rsid w:val="00C14838"/>
    <w:rsid w:val="00CE7526"/>
    <w:rsid w:val="00D33303"/>
    <w:rsid w:val="00E862C0"/>
    <w:rsid w:val="00EC17BC"/>
    <w:rsid w:val="0A212F6F"/>
    <w:rsid w:val="0AEE0450"/>
    <w:rsid w:val="0B892B3E"/>
    <w:rsid w:val="0C6E7805"/>
    <w:rsid w:val="0DE17051"/>
    <w:rsid w:val="0EBF7409"/>
    <w:rsid w:val="0EC847B3"/>
    <w:rsid w:val="13E52AAA"/>
    <w:rsid w:val="181E3F6B"/>
    <w:rsid w:val="184B6795"/>
    <w:rsid w:val="18F7675A"/>
    <w:rsid w:val="1CA95549"/>
    <w:rsid w:val="1DEF47D0"/>
    <w:rsid w:val="1DF91286"/>
    <w:rsid w:val="263D2658"/>
    <w:rsid w:val="2712565A"/>
    <w:rsid w:val="2DC4548C"/>
    <w:rsid w:val="2EA62EF5"/>
    <w:rsid w:val="31540BB7"/>
    <w:rsid w:val="32584BC1"/>
    <w:rsid w:val="3348492E"/>
    <w:rsid w:val="3700488B"/>
    <w:rsid w:val="371D245D"/>
    <w:rsid w:val="37EA2F05"/>
    <w:rsid w:val="3A602543"/>
    <w:rsid w:val="3AA75528"/>
    <w:rsid w:val="3CC04765"/>
    <w:rsid w:val="40C00198"/>
    <w:rsid w:val="45043D16"/>
    <w:rsid w:val="45144C23"/>
    <w:rsid w:val="4B794DF1"/>
    <w:rsid w:val="4C1E6E3A"/>
    <w:rsid w:val="4E9B0AC8"/>
    <w:rsid w:val="503D5502"/>
    <w:rsid w:val="52E70A33"/>
    <w:rsid w:val="53474F5B"/>
    <w:rsid w:val="56E77718"/>
    <w:rsid w:val="57BF6BA2"/>
    <w:rsid w:val="58BE4AC7"/>
    <w:rsid w:val="5DB01F82"/>
    <w:rsid w:val="625471CD"/>
    <w:rsid w:val="62C2153A"/>
    <w:rsid w:val="6369011E"/>
    <w:rsid w:val="65520ED6"/>
    <w:rsid w:val="68BA2A0C"/>
    <w:rsid w:val="6B676AA3"/>
    <w:rsid w:val="6BE63234"/>
    <w:rsid w:val="6D746A6E"/>
    <w:rsid w:val="6DA853A6"/>
    <w:rsid w:val="6FAE6FFD"/>
    <w:rsid w:val="6FE87E10"/>
    <w:rsid w:val="7DCB0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ascii="Calibri" w:hAnsi="Calibri" w:eastAsia="宋体" w:cs="Times New Roman"/>
      <w:sz w:val="24"/>
      <w:szCs w:val="24"/>
    </w:rPr>
  </w:style>
  <w:style w:type="character" w:styleId="8">
    <w:name w:val="Hyperlink"/>
    <w:basedOn w:val="7"/>
    <w:qFormat/>
    <w:uiPriority w:val="0"/>
    <w:rPr>
      <w:color w:val="0000FF"/>
      <w:u w:val="single"/>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257</Words>
  <Characters>1467</Characters>
  <Lines>12</Lines>
  <Paragraphs>3</Paragraphs>
  <TotalTime>82</TotalTime>
  <ScaleCrop>false</ScaleCrop>
  <LinksUpToDate>false</LinksUpToDate>
  <CharactersWithSpaces>1721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2019-12-24T03:53:00Z</dcterms:created>
  <dc:creator>禹州市公共资源交易中心:侯英红</dc:creator>
  <cp:lastModifiedBy>Administrator</cp:lastModifiedBy>
  <cp:lastPrinted>2021-07-27T02:10:00Z</cp:lastPrinted>
  <dcterms:modified xsi:type="dcterms:W3CDTF">2021-08-27T07:19:03Z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3DEB0200296B43498616EA6753B91F11</vt:lpwstr>
  </property>
</Properties>
</file>