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Default="007C10F1" w:rsidP="007C10F1">
      <w:pPr>
        <w:jc w:val="center"/>
        <w:rPr>
          <w:rFonts w:asciiTheme="minorEastAsia" w:hAnsiTheme="minorEastAsia" w:cs="仿宋"/>
          <w:b/>
          <w:sz w:val="48"/>
          <w:szCs w:val="48"/>
        </w:rPr>
      </w:pPr>
      <w:r w:rsidRPr="007C10F1">
        <w:rPr>
          <w:rFonts w:asciiTheme="minorEastAsia" w:hAnsiTheme="minorEastAsia" w:cs="仿宋" w:hint="eastAsia"/>
          <w:b/>
          <w:sz w:val="44"/>
          <w:szCs w:val="44"/>
        </w:rPr>
        <w:t>襄城县古城路幼儿园多媒体教学一体机项目</w:t>
      </w:r>
      <w:r w:rsidR="004E0EDD" w:rsidRPr="007C10F1">
        <w:rPr>
          <w:rFonts w:asciiTheme="minorEastAsia" w:hAnsiTheme="minorEastAsia" w:cs="仿宋" w:hint="eastAsia"/>
          <w:b/>
          <w:sz w:val="44"/>
          <w:szCs w:val="44"/>
        </w:rPr>
        <w:t>(不见面开标)</w:t>
      </w:r>
      <w:r w:rsidR="004E0EDD">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B606C7">
      <w:pPr>
        <w:ind w:firstLineChars="300" w:firstLine="1080"/>
        <w:rPr>
          <w:rFonts w:asciiTheme="majorEastAsia" w:eastAsiaTheme="majorEastAsia" w:hAnsiTheme="majorEastAsia" w:cstheme="majorEastAsia"/>
          <w:bCs/>
          <w:sz w:val="36"/>
          <w:szCs w:val="36"/>
        </w:rPr>
      </w:pPr>
    </w:p>
    <w:p w:rsidR="00B606C7" w:rsidRDefault="00721AEF">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7C10F1">
        <w:rPr>
          <w:rFonts w:ascii="宋体" w:eastAsia="宋体" w:hAnsi="宋体" w:cs="仿宋" w:hint="eastAsia"/>
          <w:sz w:val="36"/>
          <w:szCs w:val="36"/>
        </w:rPr>
        <w:t>21</w:t>
      </w:r>
    </w:p>
    <w:p w:rsidR="007C10F1" w:rsidRDefault="00721AEF">
      <w:pPr>
        <w:ind w:firstLineChars="300" w:firstLine="1080"/>
        <w:rPr>
          <w:rFonts w:asciiTheme="minorEastAsia" w:hAnsiTheme="minorEastAsia"/>
          <w:color w:val="000000"/>
          <w:sz w:val="30"/>
          <w:szCs w:val="30"/>
        </w:rPr>
      </w:pPr>
      <w:r>
        <w:rPr>
          <w:rFonts w:ascii="宋体" w:eastAsia="宋体" w:hAnsi="宋体" w:cstheme="majorEastAsia" w:hint="eastAsia"/>
          <w:bCs/>
          <w:sz w:val="36"/>
          <w:szCs w:val="36"/>
        </w:rPr>
        <w:t>采购单位：</w:t>
      </w:r>
      <w:r w:rsidR="007C10F1" w:rsidRPr="007C10F1">
        <w:rPr>
          <w:rFonts w:ascii="宋体" w:eastAsia="宋体" w:hAnsi="宋体" w:cstheme="majorEastAsia" w:hint="eastAsia"/>
          <w:bCs/>
          <w:sz w:val="36"/>
          <w:szCs w:val="36"/>
        </w:rPr>
        <w:t>襄城县幼儿园</w:t>
      </w:r>
    </w:p>
    <w:p w:rsidR="00B606C7" w:rsidRDefault="00721AEF" w:rsidP="007C10F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E0EDD">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69676F" w:rsidRPr="0069676F" w:rsidRDefault="00D72FFF" w:rsidP="0069676F">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007C10F1">
        <w:rPr>
          <w:rFonts w:asciiTheme="minorEastAsia" w:hAnsiTheme="minorEastAsia" w:hint="eastAsia"/>
          <w:color w:val="000000"/>
          <w:sz w:val="30"/>
          <w:szCs w:val="30"/>
        </w:rPr>
        <w:t xml:space="preserve">    襄城县幼儿园</w:t>
      </w:r>
      <w:r w:rsidRPr="0069676F">
        <w:rPr>
          <w:rFonts w:asciiTheme="minorEastAsia" w:hAnsiTheme="minorEastAsia" w:hint="eastAsia"/>
          <w:color w:val="000000"/>
          <w:sz w:val="30"/>
          <w:szCs w:val="30"/>
        </w:rPr>
        <w:t>“</w:t>
      </w:r>
      <w:r w:rsidR="0069676F" w:rsidRPr="0069676F">
        <w:rPr>
          <w:rFonts w:asciiTheme="minorEastAsia" w:hAnsiTheme="minorEastAsia" w:hint="eastAsia"/>
          <w:color w:val="000000"/>
          <w:sz w:val="30"/>
          <w:szCs w:val="30"/>
        </w:rPr>
        <w:t>襄城县</w:t>
      </w:r>
      <w:r w:rsidR="007C10F1">
        <w:rPr>
          <w:rFonts w:asciiTheme="minorEastAsia" w:hAnsiTheme="minorEastAsia" w:hint="eastAsia"/>
          <w:color w:val="000000"/>
          <w:sz w:val="30"/>
          <w:szCs w:val="30"/>
        </w:rPr>
        <w:t>古城路幼儿园多媒体教学一体机</w:t>
      </w:r>
      <w:r w:rsidR="0069676F" w:rsidRPr="0069676F">
        <w:rPr>
          <w:rFonts w:asciiTheme="minorEastAsia" w:hAnsiTheme="minorEastAsia" w:hint="eastAsia"/>
          <w:color w:val="000000"/>
          <w:sz w:val="30"/>
          <w:szCs w:val="30"/>
        </w:rPr>
        <w:t>项目</w:t>
      </w:r>
    </w:p>
    <w:p w:rsidR="00D72FFF" w:rsidRDefault="0069676F" w:rsidP="0069676F">
      <w:pPr>
        <w:widowControl/>
        <w:shd w:val="clear" w:color="auto" w:fill="FFFFFF"/>
        <w:spacing w:line="360" w:lineRule="auto"/>
        <w:ind w:left="150" w:hangingChars="50" w:hanging="150"/>
        <w:jc w:val="left"/>
        <w:rPr>
          <w:rFonts w:asciiTheme="minorEastAsia" w:hAnsiTheme="minorEastAsia"/>
          <w:color w:val="000000"/>
          <w:sz w:val="30"/>
          <w:szCs w:val="30"/>
        </w:rPr>
      </w:pPr>
      <w:r w:rsidRPr="0069676F">
        <w:rPr>
          <w:rFonts w:asciiTheme="minorEastAsia" w:hAnsiTheme="minorEastAsia" w:hint="eastAsia"/>
          <w:color w:val="000000"/>
          <w:sz w:val="30"/>
          <w:szCs w:val="30"/>
        </w:rPr>
        <w:t xml:space="preserve"> </w:t>
      </w:r>
      <w:r w:rsidR="00D72FFF">
        <w:rPr>
          <w:rFonts w:asciiTheme="minorEastAsia" w:hAnsiTheme="minorEastAsia" w:hint="eastAsia"/>
          <w:color w:val="000000"/>
          <w:sz w:val="30"/>
          <w:szCs w:val="30"/>
        </w:rPr>
        <w:t>(</w:t>
      </w:r>
      <w:r w:rsidR="00D72FFF">
        <w:rPr>
          <w:rFonts w:asciiTheme="minorEastAsia" w:hAnsiTheme="minorEastAsia" w:cs="仿宋" w:hint="eastAsia"/>
          <w:sz w:val="30"/>
          <w:szCs w:val="30"/>
        </w:rPr>
        <w:t>不见面开标)</w:t>
      </w:r>
      <w:r w:rsidR="00D72FFF">
        <w:rPr>
          <w:rFonts w:asciiTheme="minorEastAsia" w:hAnsiTheme="minorEastAsia" w:hint="eastAsia"/>
          <w:color w:val="000000"/>
          <w:sz w:val="30"/>
          <w:szCs w:val="30"/>
        </w:rPr>
        <w:t>”采购项目的潜在投标人应在《全国公共资源交易平台（河南省·许昌市）》（</w:t>
      </w:r>
      <w:hyperlink r:id="rId9" w:history="1">
        <w:r w:rsidR="00D72FFF">
          <w:rPr>
            <w:rFonts w:asciiTheme="minorEastAsia" w:hAnsiTheme="minorEastAsia" w:hint="eastAsia"/>
            <w:color w:val="000000"/>
            <w:sz w:val="30"/>
            <w:szCs w:val="30"/>
          </w:rPr>
          <w:t>http://ggzy.xuchang.gov.cn/</w:t>
        </w:r>
      </w:hyperlink>
      <w:r w:rsidR="00D72FFF">
        <w:rPr>
          <w:rFonts w:asciiTheme="minorEastAsia" w:hAnsiTheme="minorEastAsia" w:hint="eastAsia"/>
          <w:color w:val="000000"/>
          <w:sz w:val="30"/>
          <w:szCs w:val="30"/>
        </w:rPr>
        <w:t>）获取招标文件，并于2021年</w:t>
      </w:r>
      <w:r w:rsidR="007C10F1">
        <w:rPr>
          <w:rFonts w:asciiTheme="minorEastAsia" w:hAnsiTheme="minorEastAsia" w:hint="eastAsia"/>
          <w:color w:val="000000"/>
          <w:sz w:val="30"/>
          <w:szCs w:val="30"/>
        </w:rPr>
        <w:t>9</w:t>
      </w:r>
      <w:r w:rsidR="00D72FFF">
        <w:rPr>
          <w:rFonts w:asciiTheme="minorEastAsia" w:hAnsiTheme="minorEastAsia" w:hint="eastAsia"/>
          <w:color w:val="000000"/>
          <w:sz w:val="30"/>
          <w:szCs w:val="30"/>
        </w:rPr>
        <w:t>月</w:t>
      </w:r>
      <w:r w:rsidR="007C10F1">
        <w:rPr>
          <w:rFonts w:asciiTheme="minorEastAsia" w:hAnsiTheme="minorEastAsia" w:hint="eastAsia"/>
          <w:color w:val="000000"/>
          <w:sz w:val="30"/>
          <w:szCs w:val="30"/>
        </w:rPr>
        <w:t>2</w:t>
      </w:r>
      <w:r w:rsidR="00D72FFF">
        <w:rPr>
          <w:rFonts w:asciiTheme="minorEastAsia" w:hAnsiTheme="minorEastAsia" w:hint="eastAsia"/>
          <w:color w:val="000000"/>
          <w:sz w:val="30"/>
          <w:szCs w:val="30"/>
        </w:rPr>
        <w:t>日</w:t>
      </w:r>
      <w:r w:rsidR="007C10F1">
        <w:rPr>
          <w:rFonts w:asciiTheme="minorEastAsia" w:hAnsiTheme="minorEastAsia" w:hint="eastAsia"/>
          <w:color w:val="000000"/>
          <w:sz w:val="30"/>
          <w:szCs w:val="30"/>
        </w:rPr>
        <w:t>15</w:t>
      </w:r>
      <w:r w:rsidR="00D72FFF">
        <w:rPr>
          <w:rFonts w:asciiTheme="minorEastAsia" w:hAnsiTheme="minorEastAsia" w:hint="eastAsia"/>
          <w:color w:val="000000"/>
          <w:sz w:val="30"/>
          <w:szCs w:val="30"/>
        </w:rPr>
        <w:t>点</w:t>
      </w:r>
      <w:r w:rsidR="007C10F1">
        <w:rPr>
          <w:rFonts w:asciiTheme="minorEastAsia" w:hAnsiTheme="minorEastAsia" w:hint="eastAsia"/>
          <w:color w:val="000000"/>
          <w:sz w:val="30"/>
          <w:szCs w:val="30"/>
        </w:rPr>
        <w:t>3</w:t>
      </w:r>
      <w:r w:rsidR="00D72FFF">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7C10F1">
        <w:rPr>
          <w:rFonts w:asciiTheme="minorEastAsia" w:hAnsiTheme="minorEastAsia" w:cs="仿宋" w:hint="eastAsia"/>
          <w:sz w:val="30"/>
          <w:szCs w:val="30"/>
        </w:rPr>
        <w:t>21</w:t>
      </w:r>
    </w:p>
    <w:p w:rsidR="007C10F1" w:rsidRPr="007C10F1" w:rsidRDefault="00D72FFF" w:rsidP="007C10F1">
      <w:pPr>
        <w:widowControl/>
        <w:shd w:val="clear" w:color="auto" w:fill="FFFFFF"/>
        <w:spacing w:line="360" w:lineRule="auto"/>
        <w:ind w:leftChars="71" w:left="149"/>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7C10F1" w:rsidRPr="0069676F">
        <w:rPr>
          <w:rFonts w:asciiTheme="minorEastAsia" w:hAnsiTheme="minorEastAsia" w:hint="eastAsia"/>
          <w:color w:val="000000"/>
          <w:sz w:val="30"/>
          <w:szCs w:val="30"/>
        </w:rPr>
        <w:t>襄城县</w:t>
      </w:r>
      <w:r w:rsidR="007C10F1">
        <w:rPr>
          <w:rFonts w:asciiTheme="minorEastAsia" w:hAnsiTheme="minorEastAsia" w:hint="eastAsia"/>
          <w:color w:val="000000"/>
          <w:sz w:val="30"/>
          <w:szCs w:val="30"/>
        </w:rPr>
        <w:t>古城路幼儿园多媒体教学一体机</w:t>
      </w:r>
      <w:r w:rsidR="007C10F1" w:rsidRPr="0069676F">
        <w:rPr>
          <w:rFonts w:asciiTheme="minorEastAsia" w:hAnsiTheme="minorEastAsia" w:hint="eastAsia"/>
          <w:color w:val="000000"/>
          <w:sz w:val="30"/>
          <w:szCs w:val="30"/>
        </w:rPr>
        <w:t>项目</w:t>
      </w:r>
      <w:r w:rsidR="007C10F1">
        <w:rPr>
          <w:rFonts w:asciiTheme="minorEastAsia" w:hAnsiTheme="minorEastAsia" w:hint="eastAsia"/>
          <w:color w:val="000000"/>
          <w:sz w:val="30"/>
          <w:szCs w:val="30"/>
        </w:rPr>
        <w:t>(</w:t>
      </w:r>
      <w:r w:rsidR="007C10F1">
        <w:rPr>
          <w:rFonts w:asciiTheme="minorEastAsia" w:hAnsiTheme="minorEastAsia" w:cs="仿宋" w:hint="eastAsia"/>
          <w:sz w:val="30"/>
          <w:szCs w:val="30"/>
        </w:rPr>
        <w:t>不见面开标)</w:t>
      </w:r>
    </w:p>
    <w:p w:rsidR="00D72FFF" w:rsidRDefault="00D72FFF" w:rsidP="007C10F1">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7C10F1">
        <w:rPr>
          <w:rFonts w:asciiTheme="minorEastAsia" w:hAnsiTheme="minorEastAsia" w:cs="宋体" w:hint="eastAsia"/>
          <w:kern w:val="0"/>
          <w:sz w:val="30"/>
          <w:szCs w:val="30"/>
        </w:rPr>
        <w:t>580000</w:t>
      </w:r>
      <w:r>
        <w:rPr>
          <w:rFonts w:asciiTheme="minorEastAsia" w:hAnsiTheme="minorEastAsia" w:cs="宋体" w:hint="eastAsia"/>
          <w:kern w:val="0"/>
          <w:sz w:val="30"/>
          <w:szCs w:val="30"/>
        </w:rPr>
        <w:t>.00元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D72FFF" w:rsidTr="006A3810">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D72FFF" w:rsidRDefault="00D72FFF" w:rsidP="00F42907">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Default="00D72FFF" w:rsidP="00D72FFF">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D72FFF" w:rsidTr="005C60F0">
        <w:trPr>
          <w:trHeight w:val="1412"/>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D72FFF" w:rsidRPr="00204A9F" w:rsidRDefault="00D72FFF" w:rsidP="00D72FFF">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7C10F1" w:rsidRPr="005C60F0" w:rsidRDefault="007C10F1" w:rsidP="005C60F0">
            <w:pPr>
              <w:shd w:val="clear" w:color="auto" w:fill="FFFFFF"/>
              <w:spacing w:line="360" w:lineRule="auto"/>
              <w:ind w:firstLineChars="50" w:firstLine="120"/>
              <w:jc w:val="left"/>
              <w:rPr>
                <w:rFonts w:asciiTheme="minorEastAsia" w:hAnsiTheme="minorEastAsia" w:cs="仿宋"/>
                <w:bCs/>
                <w:sz w:val="24"/>
                <w:szCs w:val="24"/>
              </w:rPr>
            </w:pPr>
            <w:r w:rsidRPr="005C60F0">
              <w:rPr>
                <w:rFonts w:asciiTheme="minorEastAsia" w:hAnsiTheme="minorEastAsia" w:cs="仿宋" w:hint="eastAsia"/>
                <w:sz w:val="24"/>
                <w:szCs w:val="24"/>
              </w:rPr>
              <w:t>襄财询价采购-2021-21</w:t>
            </w:r>
          </w:p>
          <w:p w:rsidR="00D72FFF" w:rsidRPr="005C60F0" w:rsidRDefault="00D72FFF" w:rsidP="0069676F">
            <w:pPr>
              <w:widowControl/>
              <w:jc w:val="left"/>
              <w:rPr>
                <w:rFonts w:asciiTheme="minorEastAsia" w:hAnsiTheme="minorEastAsia" w:cs="仿宋"/>
                <w:bCs/>
                <w:sz w:val="24"/>
                <w:szCs w:val="24"/>
              </w:rPr>
            </w:pPr>
          </w:p>
        </w:tc>
        <w:tc>
          <w:tcPr>
            <w:tcW w:w="1455" w:type="pct"/>
            <w:tcBorders>
              <w:top w:val="outset" w:sz="6" w:space="0" w:color="auto"/>
              <w:left w:val="outset" w:sz="6" w:space="0" w:color="auto"/>
              <w:bottom w:val="outset" w:sz="6" w:space="0" w:color="auto"/>
              <w:right w:val="outset" w:sz="6" w:space="0" w:color="auto"/>
            </w:tcBorders>
            <w:vAlign w:val="center"/>
          </w:tcPr>
          <w:p w:rsidR="00D72FFF" w:rsidRPr="005C60F0" w:rsidRDefault="007C10F1" w:rsidP="005C60F0">
            <w:pPr>
              <w:widowControl/>
              <w:shd w:val="clear" w:color="auto" w:fill="FFFFFF"/>
              <w:spacing w:line="360" w:lineRule="auto"/>
              <w:ind w:left="120" w:hangingChars="50" w:hanging="120"/>
              <w:jc w:val="left"/>
              <w:rPr>
                <w:rFonts w:asciiTheme="minorEastAsia" w:hAnsiTheme="minorEastAsia"/>
                <w:color w:val="000000"/>
                <w:sz w:val="24"/>
                <w:szCs w:val="24"/>
              </w:rPr>
            </w:pPr>
            <w:r w:rsidRPr="005C60F0">
              <w:rPr>
                <w:rFonts w:asciiTheme="minorEastAsia" w:hAnsiTheme="minorEastAsia" w:hint="eastAsia"/>
                <w:color w:val="000000"/>
                <w:sz w:val="24"/>
                <w:szCs w:val="24"/>
              </w:rPr>
              <w:t>襄城县古城路幼儿园多媒体教学一体机项目</w:t>
            </w:r>
            <w:r w:rsidR="005C60F0">
              <w:rPr>
                <w:rFonts w:asciiTheme="minorEastAsia" w:hAnsiTheme="minorEastAsia" w:hint="eastAsia"/>
                <w:color w:val="000000"/>
                <w:sz w:val="24"/>
                <w:szCs w:val="24"/>
              </w:rPr>
              <w:t xml:space="preserve"> </w:t>
            </w:r>
            <w:r w:rsidRPr="005C60F0">
              <w:rPr>
                <w:rFonts w:asciiTheme="minorEastAsia" w:hAnsiTheme="minorEastAsia" w:hint="eastAsia"/>
                <w:color w:val="000000"/>
                <w:sz w:val="24"/>
                <w:szCs w:val="24"/>
              </w:rPr>
              <w:t>(</w:t>
            </w:r>
            <w:r w:rsidRPr="005C60F0">
              <w:rPr>
                <w:rFonts w:asciiTheme="minorEastAsia" w:hAnsiTheme="minorEastAsia" w:cs="仿宋" w:hint="eastAsia"/>
                <w:sz w:val="24"/>
                <w:szCs w:val="24"/>
              </w:rPr>
              <w:t>不见面开标)</w:t>
            </w:r>
            <w:r w:rsidR="00D72FFF" w:rsidRPr="005C60F0">
              <w:rPr>
                <w:rFonts w:asciiTheme="minorEastAsia" w:hAnsiTheme="minorEastAsia" w:cs="仿宋" w:hint="eastAsia"/>
                <w:sz w:val="24"/>
                <w:szCs w:val="24"/>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D72FFF" w:rsidRPr="005C60F0" w:rsidRDefault="007C10F1" w:rsidP="00D72FFF">
            <w:pPr>
              <w:widowControl/>
              <w:jc w:val="left"/>
              <w:rPr>
                <w:rFonts w:asciiTheme="minorEastAsia" w:hAnsiTheme="minorEastAsia" w:cs="Arial"/>
                <w:color w:val="000000"/>
                <w:kern w:val="0"/>
                <w:sz w:val="24"/>
                <w:szCs w:val="24"/>
              </w:rPr>
            </w:pPr>
            <w:r w:rsidRPr="005C60F0">
              <w:rPr>
                <w:rFonts w:asciiTheme="minorEastAsia" w:hAnsiTheme="minorEastAsia" w:cs="宋体" w:hint="eastAsia"/>
                <w:kern w:val="0"/>
                <w:sz w:val="24"/>
                <w:szCs w:val="24"/>
              </w:rPr>
              <w:t>580000.00</w:t>
            </w:r>
          </w:p>
        </w:tc>
        <w:tc>
          <w:tcPr>
            <w:tcW w:w="1144" w:type="pct"/>
            <w:tcBorders>
              <w:top w:val="outset" w:sz="6" w:space="0" w:color="auto"/>
              <w:left w:val="outset" w:sz="6" w:space="0" w:color="auto"/>
              <w:bottom w:val="outset" w:sz="6" w:space="0" w:color="auto"/>
              <w:right w:val="outset" w:sz="6" w:space="0" w:color="auto"/>
            </w:tcBorders>
            <w:vAlign w:val="center"/>
          </w:tcPr>
          <w:p w:rsidR="00D72FFF" w:rsidRPr="005C60F0" w:rsidRDefault="007C10F1" w:rsidP="00D72FFF">
            <w:pPr>
              <w:widowControl/>
              <w:jc w:val="left"/>
              <w:rPr>
                <w:rFonts w:asciiTheme="minorEastAsia" w:hAnsiTheme="minorEastAsia" w:cs="Arial"/>
                <w:color w:val="000000"/>
                <w:kern w:val="0"/>
                <w:sz w:val="24"/>
                <w:szCs w:val="24"/>
              </w:rPr>
            </w:pPr>
            <w:r w:rsidRPr="005C60F0">
              <w:rPr>
                <w:rFonts w:asciiTheme="minorEastAsia" w:hAnsiTheme="minorEastAsia" w:cs="宋体" w:hint="eastAsia"/>
                <w:kern w:val="0"/>
                <w:sz w:val="24"/>
                <w:szCs w:val="24"/>
              </w:rPr>
              <w:t>580000.00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7C10F1">
        <w:rPr>
          <w:rFonts w:asciiTheme="minorEastAsia" w:hAnsiTheme="minorEastAsia" w:hint="eastAsia"/>
          <w:color w:val="000000"/>
          <w:sz w:val="30"/>
          <w:szCs w:val="30"/>
        </w:rPr>
        <w:t>多媒体教学一体机等</w:t>
      </w:r>
      <w:r>
        <w:rPr>
          <w:rFonts w:asciiTheme="minorEastAsia" w:hAnsiTheme="minorEastAsia" w:cs="仿宋" w:hint="eastAsia"/>
          <w:sz w:val="30"/>
          <w:szCs w:val="30"/>
        </w:rPr>
        <w:t>（具体要求详见询价文件）。</w:t>
      </w:r>
    </w:p>
    <w:p w:rsidR="0069676F" w:rsidRDefault="00D72FFF" w:rsidP="00D72FFF">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007C10F1" w:rsidRPr="007C10F1">
        <w:rPr>
          <w:rFonts w:asciiTheme="minorEastAsia" w:hAnsiTheme="minorEastAsia" w:hint="eastAsia"/>
          <w:color w:val="000000"/>
          <w:sz w:val="30"/>
          <w:szCs w:val="30"/>
        </w:rPr>
        <w:t>合同签订之日起10日内供货安装</w:t>
      </w:r>
      <w:r w:rsidR="0069676F" w:rsidRPr="007C10F1">
        <w:rPr>
          <w:rFonts w:asciiTheme="minorEastAsia" w:hAnsiTheme="minorEastAsia" w:hint="eastAsia"/>
          <w:color w:val="000000"/>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D72FFF">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Default="00D72FFF" w:rsidP="00204A9F">
      <w:pPr>
        <w:pStyle w:val="ae"/>
        <w:shd w:val="clear" w:color="auto" w:fill="FFFFFF"/>
        <w:spacing w:line="360" w:lineRule="auto"/>
        <w:ind w:firstLineChars="50" w:firstLine="150"/>
        <w:jc w:val="left"/>
        <w:rPr>
          <w:rFonts w:ascii="宋体" w:hAnsi="宋体" w:cs="仿宋"/>
          <w:bCs/>
          <w:sz w:val="30"/>
          <w:szCs w:val="30"/>
        </w:rPr>
      </w:pPr>
      <w:r>
        <w:rPr>
          <w:rFonts w:ascii="宋体" w:hAnsi="宋体" w:cs="仿宋" w:hint="eastAsia"/>
          <w:sz w:val="30"/>
          <w:szCs w:val="30"/>
        </w:rPr>
        <w:t>3.1</w:t>
      </w:r>
      <w:r w:rsidR="00204A9F" w:rsidRPr="00204A9F">
        <w:rPr>
          <w:rFonts w:ascii="宋体" w:hAnsi="宋体" w:cs="仿宋" w:hint="eastAsia"/>
          <w:sz w:val="30"/>
          <w:szCs w:val="30"/>
        </w:rPr>
        <w:t>投标人</w:t>
      </w:r>
      <w:r w:rsidR="00940705">
        <w:rPr>
          <w:rFonts w:ascii="宋体" w:hAnsi="宋体" w:cs="仿宋" w:hint="eastAsia"/>
          <w:sz w:val="30"/>
          <w:szCs w:val="30"/>
        </w:rPr>
        <w:t>须具备</w:t>
      </w:r>
      <w:r w:rsidR="00204A9F" w:rsidRPr="00204A9F">
        <w:rPr>
          <w:rFonts w:ascii="宋体" w:hAnsi="宋体" w:cs="仿宋" w:hint="eastAsia"/>
          <w:sz w:val="30"/>
          <w:szCs w:val="30"/>
        </w:rPr>
        <w:t>相关经营范围的供应商或生产制造商</w:t>
      </w:r>
      <w:r w:rsidR="00204A9F" w:rsidRPr="00204A9F">
        <w:rPr>
          <w:rFonts w:ascii="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提供上述查询结果页面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5C3925">
        <w:rPr>
          <w:rFonts w:asciiTheme="minorEastAsia" w:eastAsiaTheme="minorEastAsia" w:hAnsiTheme="minorEastAsia" w:cstheme="minorBidi" w:hint="eastAsia"/>
          <w:kern w:val="2"/>
          <w:sz w:val="30"/>
          <w:szCs w:val="30"/>
        </w:rPr>
        <w:t>3</w:t>
      </w:r>
      <w:r w:rsidRPr="00935E57">
        <w:rPr>
          <w:rFonts w:asciiTheme="minorEastAsia" w:eastAsiaTheme="minorEastAsia" w:hAnsiTheme="minorEastAsia" w:cstheme="minorBidi" w:hint="eastAsia"/>
          <w:kern w:val="2"/>
          <w:sz w:val="30"/>
          <w:szCs w:val="30"/>
        </w:rPr>
        <w:t>本项目实行资格后审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5C60F0">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Pr>
                <w:rFonts w:asciiTheme="minorEastAsia" w:hAnsiTheme="minorEastAsia" w:cs="Arial" w:hint="eastAsia"/>
                <w:color w:val="000000"/>
                <w:kern w:val="0"/>
                <w:sz w:val="30"/>
                <w:szCs w:val="30"/>
                <w:shd w:val="clear" w:color="auto" w:fill="FFFFFF"/>
              </w:rPr>
              <w:t>8</w:t>
            </w:r>
            <w:r>
              <w:rPr>
                <w:rFonts w:asciiTheme="minorEastAsia" w:hAnsiTheme="minorEastAsia" w:cs="Arial"/>
                <w:color w:val="000000"/>
                <w:kern w:val="0"/>
                <w:sz w:val="30"/>
                <w:szCs w:val="30"/>
                <w:shd w:val="clear" w:color="auto" w:fill="FFFFFF"/>
              </w:rPr>
              <w:t>月</w:t>
            </w:r>
            <w:r w:rsidR="005C60F0">
              <w:rPr>
                <w:rFonts w:asciiTheme="minorEastAsia" w:hAnsiTheme="minorEastAsia" w:cs="Arial" w:hint="eastAsia"/>
                <w:color w:val="000000"/>
                <w:kern w:val="0"/>
                <w:sz w:val="30"/>
                <w:szCs w:val="30"/>
                <w:shd w:val="clear" w:color="auto" w:fill="FFFFFF"/>
              </w:rPr>
              <w:t>27</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C60F0">
              <w:rPr>
                <w:rFonts w:asciiTheme="minorEastAsia" w:hAnsiTheme="minorEastAsia" w:cs="Arial" w:hint="eastAsia"/>
                <w:color w:val="000000"/>
                <w:kern w:val="0"/>
                <w:sz w:val="30"/>
                <w:szCs w:val="30"/>
                <w:shd w:val="clear" w:color="auto" w:fill="FFFFFF"/>
              </w:rPr>
              <w:t>9</w:t>
            </w:r>
            <w:r>
              <w:rPr>
                <w:rFonts w:asciiTheme="minorEastAsia" w:hAnsiTheme="minorEastAsia" w:cs="Arial"/>
                <w:color w:val="000000"/>
                <w:kern w:val="0"/>
                <w:sz w:val="30"/>
                <w:szCs w:val="30"/>
                <w:shd w:val="clear" w:color="auto" w:fill="FFFFFF"/>
              </w:rPr>
              <w:t>月</w:t>
            </w:r>
            <w:r w:rsidR="005C60F0">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w:t>
            </w:r>
            <w:r>
              <w:rPr>
                <w:rFonts w:asciiTheme="minorEastAsia" w:hAnsiTheme="minorEastAsia" w:cs="Arial"/>
                <w:color w:val="000000"/>
                <w:kern w:val="0"/>
                <w:sz w:val="30"/>
                <w:szCs w:val="30"/>
                <w:shd w:val="clear" w:color="auto" w:fill="FFFFFF"/>
              </w:rPr>
              <w:lastRenderedPageBreak/>
              <w:t>（http://ggzy.xuchang.gov.cn/）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5C60F0">
        <w:rPr>
          <w:rFonts w:asciiTheme="minorEastAsia" w:hAnsiTheme="minorEastAsia" w:hint="eastAsia"/>
          <w:color w:val="000000"/>
          <w:sz w:val="30"/>
          <w:szCs w:val="30"/>
        </w:rPr>
        <w:t>9</w:t>
      </w:r>
      <w:r>
        <w:rPr>
          <w:rFonts w:asciiTheme="minorEastAsia" w:hAnsiTheme="minorEastAsia" w:hint="eastAsia"/>
          <w:color w:val="000000"/>
          <w:sz w:val="30"/>
          <w:szCs w:val="30"/>
        </w:rPr>
        <w:t>月</w:t>
      </w:r>
      <w:r w:rsidR="005C60F0">
        <w:rPr>
          <w:rFonts w:asciiTheme="minorEastAsia" w:hAnsiTheme="minorEastAsia" w:hint="eastAsia"/>
          <w:color w:val="000000"/>
          <w:sz w:val="30"/>
          <w:szCs w:val="30"/>
        </w:rPr>
        <w:t>2</w:t>
      </w:r>
      <w:r>
        <w:rPr>
          <w:rFonts w:asciiTheme="minorEastAsia" w:hAnsiTheme="minorEastAsia" w:hint="eastAsia"/>
          <w:color w:val="000000"/>
          <w:sz w:val="30"/>
          <w:szCs w:val="30"/>
        </w:rPr>
        <w:t>日</w:t>
      </w:r>
      <w:r w:rsidR="005C60F0">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5C60F0">
        <w:rPr>
          <w:rFonts w:asciiTheme="minorEastAsia" w:hAnsiTheme="minorEastAsia" w:hint="eastAsia"/>
          <w:color w:val="000000"/>
          <w:sz w:val="30"/>
          <w:szCs w:val="30"/>
        </w:rPr>
        <w:t>3</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5C60F0">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5C60F0">
              <w:rPr>
                <w:rFonts w:asciiTheme="minorEastAsia" w:hAnsiTheme="minorEastAsia" w:hint="eastAsia"/>
                <w:color w:val="000000"/>
                <w:sz w:val="30"/>
                <w:szCs w:val="30"/>
              </w:rPr>
              <w:t>9</w:t>
            </w:r>
            <w:r>
              <w:rPr>
                <w:rFonts w:asciiTheme="minorEastAsia" w:hAnsiTheme="minorEastAsia"/>
                <w:color w:val="000000"/>
                <w:sz w:val="30"/>
                <w:szCs w:val="30"/>
              </w:rPr>
              <w:t>月</w:t>
            </w:r>
            <w:r w:rsidR="005C60F0">
              <w:rPr>
                <w:rFonts w:asciiTheme="minorEastAsia" w:hAnsiTheme="minorEastAsia" w:hint="eastAsia"/>
                <w:color w:val="000000"/>
                <w:sz w:val="30"/>
                <w:szCs w:val="30"/>
              </w:rPr>
              <w:t>2</w:t>
            </w:r>
            <w:r>
              <w:rPr>
                <w:rFonts w:asciiTheme="minorEastAsia" w:hAnsiTheme="minorEastAsia"/>
                <w:color w:val="000000"/>
                <w:sz w:val="30"/>
                <w:szCs w:val="30"/>
              </w:rPr>
              <w:t>日</w:t>
            </w:r>
            <w:r w:rsidR="005C60F0">
              <w:rPr>
                <w:rFonts w:asciiTheme="minorEastAsia" w:hAnsiTheme="minorEastAsia" w:hint="eastAsia"/>
                <w:color w:val="000000"/>
                <w:sz w:val="30"/>
                <w:szCs w:val="30"/>
              </w:rPr>
              <w:t>15</w:t>
            </w:r>
            <w:r>
              <w:rPr>
                <w:rFonts w:asciiTheme="minorEastAsia" w:hAnsiTheme="minorEastAsia"/>
                <w:color w:val="000000"/>
                <w:sz w:val="30"/>
                <w:szCs w:val="30"/>
              </w:rPr>
              <w:t>时</w:t>
            </w:r>
            <w:r w:rsidR="005C60F0">
              <w:rPr>
                <w:rFonts w:asciiTheme="minorEastAsia" w:hAnsiTheme="minorEastAsia" w:hint="eastAsia"/>
                <w:color w:val="000000"/>
                <w:sz w:val="30"/>
                <w:szCs w:val="30"/>
              </w:rPr>
              <w:t>3</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5C60F0">
      <w:pPr>
        <w:widowControl/>
        <w:shd w:val="clear" w:color="auto" w:fill="FFFFFF"/>
        <w:spacing w:line="360" w:lineRule="auto"/>
        <w:ind w:leftChars="71" w:left="149" w:firstLineChars="50" w:firstLine="15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5C60F0">
        <w:rPr>
          <w:rFonts w:asciiTheme="minorEastAsia" w:hAnsiTheme="minorEastAsia" w:hint="eastAsia"/>
          <w:color w:val="000000"/>
          <w:sz w:val="30"/>
          <w:szCs w:val="30"/>
        </w:rPr>
        <w:t>襄城县幼儿园</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5C60F0">
        <w:rPr>
          <w:rFonts w:asciiTheme="minorEastAsia" w:hAnsiTheme="minorEastAsia" w:hint="eastAsia"/>
          <w:color w:val="000000"/>
          <w:sz w:val="30"/>
          <w:szCs w:val="30"/>
        </w:rPr>
        <w:t>陈</w:t>
      </w:r>
      <w:r w:rsidR="004841C0">
        <w:rPr>
          <w:rFonts w:asciiTheme="minorEastAsia" w:hAnsiTheme="minorEastAsia" w:hint="eastAsia"/>
          <w:color w:val="000000"/>
          <w:sz w:val="30"/>
          <w:szCs w:val="30"/>
        </w:rPr>
        <w:t>女士</w:t>
      </w:r>
      <w:r>
        <w:rPr>
          <w:rFonts w:asciiTheme="minorEastAsia" w:hAnsiTheme="minorEastAsia" w:hint="eastAsia"/>
          <w:color w:val="000000"/>
          <w:sz w:val="30"/>
          <w:szCs w:val="30"/>
        </w:rPr>
        <w:t>     联系电话：</w:t>
      </w:r>
      <w:r w:rsidR="005C60F0">
        <w:rPr>
          <w:rFonts w:asciiTheme="minorEastAsia" w:hAnsiTheme="minorEastAsia" w:hint="eastAsia"/>
          <w:color w:val="000000"/>
          <w:sz w:val="30"/>
          <w:szCs w:val="30"/>
        </w:rPr>
        <w:t>18637466807</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sidR="005C60F0">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5C60F0">
        <w:rPr>
          <w:rFonts w:asciiTheme="minorEastAsia" w:hAnsiTheme="minorEastAsia" w:hint="eastAsia"/>
          <w:color w:val="000000"/>
          <w:sz w:val="30"/>
          <w:szCs w:val="30"/>
        </w:rPr>
        <w:t>魏</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311B00" w:rsidRPr="005C60F0" w:rsidRDefault="00D72FFF" w:rsidP="005C60F0">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w:t>
      </w:r>
      <w:r>
        <w:rPr>
          <w:rFonts w:asciiTheme="minorEastAsia" w:hAnsiTheme="minorEastAsia" w:hint="eastAsia"/>
          <w:b/>
          <w:sz w:val="30"/>
          <w:szCs w:val="30"/>
        </w:rPr>
        <w:lastRenderedPageBreak/>
        <w:t>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w:t>
      </w:r>
      <w:r>
        <w:rPr>
          <w:rFonts w:asciiTheme="minorEastAsia" w:hAnsiTheme="minorEastAsia" w:hint="eastAsia"/>
          <w:sz w:val="30"/>
          <w:szCs w:val="30"/>
        </w:rPr>
        <w:lastRenderedPageBreak/>
        <w:t>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02266E" w:rsidRDefault="00B82F6A" w:rsidP="00B82F6A">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5C60F0" w:rsidRPr="005C60F0">
        <w:rPr>
          <w:rFonts w:ascii="微软雅黑" w:eastAsia="微软雅黑" w:hAnsi="微软雅黑" w:cs="微软雅黑" w:hint="eastAsia"/>
          <w:b/>
          <w:bCs/>
          <w:color w:val="000000"/>
          <w:kern w:val="0"/>
          <w:sz w:val="24"/>
          <w:szCs w:val="24"/>
        </w:rPr>
        <w:t>项目采购多媒体教学一体机等</w:t>
      </w:r>
    </w:p>
    <w:p w:rsidR="00B606C7" w:rsidRPr="0002266E" w:rsidRDefault="00721AEF" w:rsidP="0002266E">
      <w:pPr>
        <w:shd w:val="clear" w:color="auto" w:fill="FFFFFF"/>
        <w:spacing w:line="360" w:lineRule="auto"/>
        <w:rPr>
          <w:rFonts w:ascii="微软雅黑" w:eastAsia="微软雅黑" w:hAnsi="微软雅黑" w:cs="微软雅黑"/>
          <w:b/>
          <w:bCs/>
          <w:color w:val="000000"/>
          <w:kern w:val="0"/>
          <w:sz w:val="24"/>
          <w:szCs w:val="24"/>
        </w:rPr>
      </w:pPr>
      <w:r w:rsidRPr="0002266E">
        <w:rPr>
          <w:rFonts w:ascii="微软雅黑" w:eastAsia="微软雅黑" w:hAnsi="微软雅黑" w:cs="微软雅黑" w:hint="eastAsia"/>
          <w:b/>
          <w:bCs/>
          <w:color w:val="000000"/>
          <w:kern w:val="0"/>
          <w:sz w:val="24"/>
          <w:szCs w:val="24"/>
        </w:rPr>
        <w:t>二、采购说明及详细参数</w:t>
      </w:r>
    </w:p>
    <w:p w:rsidR="005C60F0" w:rsidRDefault="005C60F0" w:rsidP="005C60F0">
      <w:pPr>
        <w:pStyle w:val="Heading11"/>
        <w:keepNext/>
        <w:keepLines/>
        <w:rPr>
          <w:lang w:eastAsia="zh-CN"/>
        </w:rPr>
      </w:pPr>
      <w:r>
        <w:rPr>
          <w:rFonts w:hint="eastAsia"/>
          <w:lang w:eastAsia="zh-CN"/>
        </w:rPr>
        <w:t>多媒体教学一体机参数清单</w:t>
      </w:r>
    </w:p>
    <w:tbl>
      <w:tblPr>
        <w:tblpPr w:leftFromText="180" w:rightFromText="180" w:vertAnchor="text" w:horzAnchor="page" w:tblpX="1688" w:tblpY="813"/>
        <w:tblOverlap w:val="never"/>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08"/>
        <w:gridCol w:w="1157"/>
        <w:gridCol w:w="9240"/>
        <w:gridCol w:w="1005"/>
        <w:gridCol w:w="1545"/>
      </w:tblGrid>
      <w:tr w:rsidR="005C60F0" w:rsidTr="00FC3BB3">
        <w:tc>
          <w:tcPr>
            <w:tcW w:w="808" w:type="dxa"/>
            <w:vAlign w:val="center"/>
          </w:tcPr>
          <w:p w:rsidR="005C60F0" w:rsidRDefault="005C60F0" w:rsidP="00FC3BB3">
            <w:pPr>
              <w:jc w:val="center"/>
              <w:rPr>
                <w:rFonts w:ascii="Calibri" w:eastAsia="宋体" w:hAnsi="Calibri" w:cs="Calibri" w:hint="eastAsia"/>
                <w:sz w:val="28"/>
                <w:szCs w:val="28"/>
              </w:rPr>
            </w:pPr>
            <w:r>
              <w:rPr>
                <w:rFonts w:ascii="Calibri" w:eastAsia="宋体" w:hAnsi="Calibri" w:cs="Calibri" w:hint="eastAsia"/>
                <w:sz w:val="28"/>
                <w:szCs w:val="28"/>
              </w:rPr>
              <w:t>序号</w:t>
            </w:r>
          </w:p>
        </w:tc>
        <w:tc>
          <w:tcPr>
            <w:tcW w:w="1157" w:type="dxa"/>
            <w:vAlign w:val="center"/>
          </w:tcPr>
          <w:p w:rsidR="005C60F0" w:rsidRDefault="005C60F0" w:rsidP="00FC3BB3">
            <w:pPr>
              <w:jc w:val="center"/>
              <w:rPr>
                <w:rFonts w:ascii="Calibri" w:eastAsia="宋体" w:hAnsi="Calibri" w:cs="Calibri" w:hint="eastAsia"/>
                <w:sz w:val="28"/>
                <w:szCs w:val="28"/>
              </w:rPr>
            </w:pPr>
            <w:r>
              <w:rPr>
                <w:rFonts w:ascii="Calibri" w:eastAsia="宋体" w:hAnsi="Calibri" w:cs="Calibri" w:hint="eastAsia"/>
                <w:sz w:val="28"/>
                <w:szCs w:val="28"/>
              </w:rPr>
              <w:t>产品名称</w:t>
            </w:r>
          </w:p>
        </w:tc>
        <w:tc>
          <w:tcPr>
            <w:tcW w:w="9240" w:type="dxa"/>
            <w:vAlign w:val="center"/>
          </w:tcPr>
          <w:p w:rsidR="005C60F0" w:rsidRDefault="005C60F0" w:rsidP="00FC3BB3">
            <w:pPr>
              <w:jc w:val="center"/>
              <w:rPr>
                <w:rFonts w:ascii="Calibri" w:eastAsia="宋体" w:hAnsi="Calibri" w:cs="Calibri" w:hint="eastAsia"/>
                <w:sz w:val="28"/>
                <w:szCs w:val="28"/>
              </w:rPr>
            </w:pPr>
            <w:r>
              <w:rPr>
                <w:rFonts w:ascii="Calibri" w:eastAsia="宋体" w:hAnsi="Calibri" w:cs="Calibri" w:hint="eastAsia"/>
                <w:sz w:val="28"/>
                <w:szCs w:val="28"/>
              </w:rPr>
              <w:t>参</w:t>
            </w:r>
            <w:r>
              <w:rPr>
                <w:rFonts w:ascii="Calibri" w:eastAsia="宋体" w:hAnsi="Calibri" w:cs="Calibri" w:hint="eastAsia"/>
                <w:sz w:val="28"/>
                <w:szCs w:val="28"/>
              </w:rPr>
              <w:t xml:space="preserve">     </w:t>
            </w:r>
            <w:r>
              <w:rPr>
                <w:rFonts w:ascii="Calibri" w:eastAsia="宋体" w:hAnsi="Calibri" w:cs="Calibri" w:hint="eastAsia"/>
                <w:sz w:val="28"/>
                <w:szCs w:val="28"/>
              </w:rPr>
              <w:t>数</w:t>
            </w:r>
          </w:p>
        </w:tc>
        <w:tc>
          <w:tcPr>
            <w:tcW w:w="1005" w:type="dxa"/>
            <w:vAlign w:val="center"/>
          </w:tcPr>
          <w:p w:rsidR="005C60F0" w:rsidRDefault="005C60F0" w:rsidP="00FC3BB3">
            <w:pPr>
              <w:jc w:val="center"/>
              <w:rPr>
                <w:rFonts w:ascii="Calibri" w:eastAsia="宋体" w:hAnsi="Calibri" w:cs="Calibri" w:hint="eastAsia"/>
                <w:sz w:val="28"/>
                <w:szCs w:val="28"/>
              </w:rPr>
            </w:pPr>
            <w:r>
              <w:rPr>
                <w:rFonts w:ascii="Calibri" w:eastAsia="宋体" w:hAnsi="Calibri" w:cs="Calibri" w:hint="eastAsia"/>
                <w:sz w:val="28"/>
                <w:szCs w:val="28"/>
              </w:rPr>
              <w:t>单位</w:t>
            </w:r>
          </w:p>
        </w:tc>
        <w:tc>
          <w:tcPr>
            <w:tcW w:w="1545" w:type="dxa"/>
            <w:vAlign w:val="center"/>
          </w:tcPr>
          <w:p w:rsidR="005C60F0" w:rsidRDefault="005C60F0" w:rsidP="00FC3BB3">
            <w:pPr>
              <w:jc w:val="center"/>
              <w:rPr>
                <w:rFonts w:ascii="Calibri" w:eastAsia="宋体" w:hAnsi="Calibri" w:cs="Calibri" w:hint="eastAsia"/>
                <w:sz w:val="28"/>
                <w:szCs w:val="28"/>
              </w:rPr>
            </w:pPr>
            <w:r>
              <w:rPr>
                <w:rFonts w:ascii="Calibri" w:eastAsia="宋体" w:hAnsi="Calibri" w:cs="Calibri" w:hint="eastAsia"/>
                <w:sz w:val="28"/>
                <w:szCs w:val="28"/>
              </w:rPr>
              <w:t>数量</w:t>
            </w:r>
          </w:p>
        </w:tc>
      </w:tr>
      <w:tr w:rsidR="005C60F0" w:rsidTr="00FC3BB3">
        <w:tc>
          <w:tcPr>
            <w:tcW w:w="808" w:type="dxa"/>
            <w:vAlign w:val="center"/>
          </w:tcPr>
          <w:p w:rsidR="005C60F0" w:rsidRDefault="005C60F0" w:rsidP="00FC3BB3">
            <w:pPr>
              <w:jc w:val="center"/>
              <w:rPr>
                <w:rFonts w:ascii="Calibri" w:eastAsia="宋体" w:hAnsi="Calibri" w:cs="Times New Roman" w:hint="eastAsia"/>
                <w:sz w:val="24"/>
                <w:szCs w:val="24"/>
              </w:rPr>
            </w:pPr>
            <w:r>
              <w:rPr>
                <w:rFonts w:ascii="Calibri" w:eastAsia="宋体" w:hAnsi="Calibri" w:cs="Times New Roman"/>
                <w:sz w:val="24"/>
                <w:szCs w:val="24"/>
              </w:rPr>
              <w:t>1</w:t>
            </w:r>
          </w:p>
        </w:tc>
        <w:tc>
          <w:tcPr>
            <w:tcW w:w="1157" w:type="dxa"/>
            <w:vAlign w:val="center"/>
          </w:tcPr>
          <w:p w:rsidR="005C60F0" w:rsidRDefault="005C60F0" w:rsidP="00FC3BB3">
            <w:pPr>
              <w:widowControl/>
              <w:jc w:val="center"/>
              <w:rPr>
                <w:rFonts w:ascii="Calibri" w:eastAsia="宋体" w:hAnsi="Calibri" w:cs="Calibri" w:hint="eastAsia"/>
                <w:sz w:val="24"/>
                <w:szCs w:val="24"/>
              </w:rPr>
            </w:pPr>
            <w:r>
              <w:rPr>
                <w:rFonts w:ascii="Calibri" w:eastAsia="宋体" w:hAnsi="Calibri" w:cs="Calibri"/>
                <w:sz w:val="24"/>
                <w:szCs w:val="24"/>
              </w:rPr>
              <w:t>智慧</w:t>
            </w:r>
          </w:p>
          <w:p w:rsidR="005C60F0" w:rsidRDefault="005C60F0" w:rsidP="00FC3BB3">
            <w:pPr>
              <w:widowControl/>
              <w:jc w:val="center"/>
              <w:rPr>
                <w:rFonts w:ascii="Calibri" w:eastAsia="宋体" w:hAnsi="Calibri" w:cs="Times New Roman" w:hint="eastAsia"/>
                <w:sz w:val="24"/>
                <w:szCs w:val="24"/>
              </w:rPr>
            </w:pPr>
            <w:r>
              <w:rPr>
                <w:rFonts w:ascii="Calibri" w:eastAsia="宋体" w:hAnsi="Calibri" w:cs="Calibri"/>
                <w:sz w:val="24"/>
                <w:szCs w:val="24"/>
              </w:rPr>
              <w:t>黑板</w:t>
            </w:r>
          </w:p>
        </w:tc>
        <w:tc>
          <w:tcPr>
            <w:tcW w:w="9240" w:type="dxa"/>
            <w:vAlign w:val="center"/>
          </w:tcPr>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一、整体要求：</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1、整机采用三拼接平面一体化设计，无推拉式结构及外露连接线，外观简洁。整机均支持普通粉笔、液体粉笔、水溶性粉笔进行板书书写，便于老师完整书写教学内容。</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2、产品表面形成表面防眩光技术，无法在表面形成反射影像，不影响可视画面。表面采用耐书写技术，采用白板笔、无尘粉笔书写对黑板表面永久性无损伤。</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3、整机屏幕采用86英寸 UHD超高清LED 液晶屏，显示比例16:9。</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4、★显示部分的钢化玻璃与液晶屏之间完全贴合，侧视角（水平视角）≥178°（提供具有CNAS资质的权威机构出具的检测报告复印件）。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5、显示区域可以通过多指长按屏幕，达到息屏和唤醒功能。</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6、整机电视开关、电脑开关和节能待机键三合一，操作便捷。</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7、内置触摸中控菜单，将信号源通道切换、亮度对比度调节、声音图像调节等整合到同一菜单下，无须实体按键，在任意显示通道下均可通过手势在屏幕上调取该触摸菜单，方便快捷。</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8、外接电脑设备时，如整机处于关机上电状态，则接上外接电脑后自动开机。如整机处于正常使用状态，则设备能自动识别并切换到对应的信号源通道，且断开后能回到上一通道。自动跳转前支持选择确认，待确认后再跳转。</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9、★中间屏幕亮度≥450cd/</w:t>
            </w:r>
            <w:r>
              <w:rPr>
                <w:rStyle w:val="NormalCharacter"/>
                <w:rFonts w:ascii="仿宋_GB2312" w:eastAsia="宋体" w:hAnsi="宋体" w:cs="Times New Roman" w:hint="eastAsia"/>
                <w:color w:val="000000"/>
                <w:sz w:val="24"/>
                <w:szCs w:val="24"/>
                <w:lang w:bidi="en-US"/>
              </w:rPr>
              <w:t>㎡</w:t>
            </w:r>
            <w:r>
              <w:rPr>
                <w:rStyle w:val="NormalCharacter"/>
                <w:rFonts w:ascii="仿宋_GB2312" w:eastAsia="仿宋_GB2312" w:hAnsi="宋体" w:cs="Times New Roman" w:hint="eastAsia"/>
                <w:color w:val="000000"/>
                <w:sz w:val="24"/>
                <w:szCs w:val="24"/>
                <w:lang w:bidi="en-US"/>
              </w:rPr>
              <w:t>，对比度≥6000:1，分辨率≥3840*2160，响应时间≤8ms</w:t>
            </w:r>
            <w:r>
              <w:rPr>
                <w:rStyle w:val="NormalCharacter"/>
                <w:rFonts w:ascii="仿宋_GB2312" w:eastAsia="仿宋_GB2312" w:hAnsi="宋体" w:cs="Times New Roman" w:hint="eastAsia"/>
                <w:color w:val="000000"/>
                <w:sz w:val="24"/>
                <w:szCs w:val="24"/>
                <w:lang w:bidi="en-US"/>
              </w:rPr>
              <w:lastRenderedPageBreak/>
              <w:t>（提供具有CNAS资质的权威机构出具的检测报告复印件）。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10、★整机无故障运行时间≥120000小时。（提供具有CNAS资质的权威机构出具的检测报告复印件）。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11、整机需包含以下接口：TV，HDMI，YPbPr-IN，VGA，AV-IN等视频输入接口；LINE-IN等音频输入接口；LINE-OUT、SPDIF-OUT等音频输出接口；USB、Multi  USB、Touch-USB、RS232等存储控制接口，前置双系统USB接口不少于3个。</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12、整机天线支持wifi 2.4GHz频段的station功能（上网），2.4&amp;5GHz的AP功能（分享热点）。station 模式，无干扰环境，通信距离10米；AP模式，无干扰环境，通信距离10米。</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13、具备良好的色彩显示效果，通过色域覆盖率检测，色域覆盖值≥130%。</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14、★支持一键除蓝光进入护眼模式，通过蓝光危害检测，无蓝光危害，蓝光透过率≤70%，并提供莱英低蓝光认证证书（提供具有CNAS资质的权威机构出具的检测报告复印件）。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15、智慧黑板触控玻璃具有碎片状态、耐热冲击性，具有玻璃外观质量、弯曲度、玻璃表面应力、抗冲击、霰弹袋冲击性。</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16、智慧黑板触控板玻璃具有抗磨性能，符合JC/T 2130-2012《移动电子产品视屏盖板玻璃》标准技术要求。</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17、显示区域电容膜透光率≥96%（提供具有CNAS资质的权威机构出具的检测报告复印件）。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18、产品支持自动感光功能,根据外界光源强弱,无需手动操作，自动调整屏幕亮度，每间教室在不同时段，外界光源强弱不同，通过自动感光自动调整屏幕亮度，保障屏幕的清晰度。</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19、★嵌入式系统版本不低于Android 8.0，内存RAM≥3GB，存储ROM≥8GB（提供具有CNAS资质的权威机构出具的检测报告复印件）。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20、★支持在系统中配置前置物理按键功能。如用户可以设置按键功能为短按或者长按响应，响应的功能是一键开关ops、ops一键还原、一键除蓝光（提供具有CNAS资质的权威机构出具的检测报告复印件）。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21、★悬浮球配置：可手势唤出，悬浮球支持配置以下功能：主页、返回、相机、截图、冻屏、录屏、批注、重启、一键还原。 （提供具有CNAS资质的权威机构出具的检测报告复印件）。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22、★Android系统自带的白板软件，内容支持通过移动端扫描二维码或邮件的方式实现文件共享及板书内容共享，并支持以设备内置的文件的格式、PDF、图片的格式进行本地存储及再次编辑。（提供具有CNAS资质的权威机构出具的检测报告复印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23、多点触控：设备支持双系统下20点同时书写触控功能。（提供具有CNAS资质的权威机构出具的检测报告复印件）。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24、支持一键自检：无需借助PC，整机可一键进行硬件自检，可对系统版本、内外部存</w:t>
            </w:r>
            <w:r>
              <w:rPr>
                <w:rStyle w:val="NormalCharacter"/>
                <w:rFonts w:ascii="仿宋_GB2312" w:eastAsia="仿宋_GB2312" w:hAnsi="宋体" w:cs="Times New Roman" w:hint="eastAsia"/>
                <w:color w:val="000000"/>
                <w:sz w:val="24"/>
                <w:szCs w:val="24"/>
                <w:lang w:bidi="en-US"/>
              </w:rPr>
              <w:lastRenderedPageBreak/>
              <w:t>储、网络状态、热点、背光、温度、PC模块、光感系统等模块进行监测，并针对不同模块给出问题原因提示，支持通过扫描界面二维码方式提交维修申请。</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25、★开机logo设置：支持自定义开机动画功能，可设置为图片或动画形式 （提供具有CNAS资质的权威机构出具的检测报告复印件）.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26、★双网口：设备支持双网口网络交换的功能（提供具有CNAS资质的权威机构出具的检测报告复印件）.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27、★帮助指南。设备内置用户电子使用手册，离线版本开机即可阅读；同时提供线上用户手册二维码，扫一扫二维码即可在线观看产品用户手册。（提供具有CNAS资质的权威机构出具的检测报告复印件）.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 xml:space="preserve">二、内置插拔式电脑模块参数要求： </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1、采用插拔式电脑模块架构，针脚数为 80Pin，屏体与插拔式电脑无单独接线。</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2、处理器：不低于Intel Corei5</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内存：不低于8G DDR3</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硬盘：不低于256G SSD 固态硬盘</w:t>
            </w:r>
          </w:p>
          <w:p w:rsidR="005C60F0" w:rsidRDefault="005C60F0" w:rsidP="00FC3BB3">
            <w:pPr>
              <w:spacing w:line="240" w:lineRule="exact"/>
              <w:rPr>
                <w:rFonts w:ascii="Calibri" w:eastAsia="宋体" w:hAnsi="Calibri" w:cs="Calibri" w:hint="eastAsia"/>
                <w:sz w:val="16"/>
                <w:szCs w:val="16"/>
              </w:rPr>
            </w:pPr>
            <w:r>
              <w:rPr>
                <w:rStyle w:val="NormalCharacter"/>
                <w:rFonts w:ascii="仿宋_GB2312" w:eastAsia="仿宋_GB2312" w:hAnsi="宋体" w:cs="Times New Roman" w:hint="eastAsia"/>
                <w:color w:val="000000"/>
                <w:sz w:val="24"/>
                <w:szCs w:val="24"/>
                <w:lang w:bidi="en-US"/>
              </w:rPr>
              <w:t>3、★无故障运行时间大于20万小时（提供检测报告复印件）.</w:t>
            </w:r>
          </w:p>
        </w:tc>
        <w:tc>
          <w:tcPr>
            <w:tcW w:w="1005" w:type="dxa"/>
            <w:vAlign w:val="center"/>
          </w:tcPr>
          <w:p w:rsidR="005C60F0" w:rsidRDefault="005C60F0" w:rsidP="00FC3BB3">
            <w:pPr>
              <w:jc w:val="center"/>
              <w:rPr>
                <w:rFonts w:ascii="Calibri" w:eastAsia="宋体" w:hAnsi="Calibri" w:cs="Times New Roman" w:hint="eastAsia"/>
                <w:sz w:val="24"/>
                <w:szCs w:val="24"/>
              </w:rPr>
            </w:pPr>
            <w:r>
              <w:rPr>
                <w:rFonts w:ascii="Calibri" w:eastAsia="宋体" w:hAnsi="Calibri" w:cs="Times New Roman" w:hint="eastAsia"/>
                <w:sz w:val="24"/>
                <w:szCs w:val="24"/>
              </w:rPr>
              <w:lastRenderedPageBreak/>
              <w:t>台</w:t>
            </w:r>
          </w:p>
        </w:tc>
        <w:tc>
          <w:tcPr>
            <w:tcW w:w="1545" w:type="dxa"/>
            <w:vAlign w:val="center"/>
          </w:tcPr>
          <w:p w:rsidR="005C60F0" w:rsidRDefault="005C60F0" w:rsidP="00FC3BB3">
            <w:pPr>
              <w:jc w:val="center"/>
              <w:rPr>
                <w:rFonts w:ascii="Calibri" w:eastAsia="宋体" w:hAnsi="Calibri" w:cs="Times New Roman" w:hint="eastAsia"/>
                <w:sz w:val="24"/>
                <w:szCs w:val="24"/>
              </w:rPr>
            </w:pPr>
            <w:r>
              <w:rPr>
                <w:rFonts w:ascii="Calibri" w:eastAsia="宋体" w:hAnsi="Calibri" w:cs="Times New Roman" w:hint="eastAsia"/>
                <w:sz w:val="24"/>
                <w:szCs w:val="24"/>
              </w:rPr>
              <w:t>20</w:t>
            </w:r>
          </w:p>
        </w:tc>
      </w:tr>
      <w:tr w:rsidR="005C60F0" w:rsidTr="00FC3BB3">
        <w:tc>
          <w:tcPr>
            <w:tcW w:w="808" w:type="dxa"/>
            <w:vAlign w:val="center"/>
          </w:tcPr>
          <w:p w:rsidR="005C60F0" w:rsidRDefault="005C60F0" w:rsidP="00FC3BB3">
            <w:pPr>
              <w:jc w:val="center"/>
              <w:rPr>
                <w:rFonts w:ascii="Calibri" w:eastAsia="宋体" w:hAnsi="Calibri" w:cs="Times New Roman" w:hint="eastAsia"/>
                <w:sz w:val="24"/>
                <w:szCs w:val="24"/>
              </w:rPr>
            </w:pPr>
            <w:r>
              <w:rPr>
                <w:rFonts w:ascii="Calibri" w:eastAsia="宋体" w:hAnsi="Calibri" w:cs="Times New Roman"/>
                <w:sz w:val="24"/>
                <w:szCs w:val="24"/>
              </w:rPr>
              <w:lastRenderedPageBreak/>
              <w:t>2</w:t>
            </w:r>
          </w:p>
        </w:tc>
        <w:tc>
          <w:tcPr>
            <w:tcW w:w="1157" w:type="dxa"/>
            <w:vAlign w:val="center"/>
          </w:tcPr>
          <w:p w:rsidR="005C60F0" w:rsidRDefault="005C60F0" w:rsidP="00FC3BB3">
            <w:pPr>
              <w:widowControl/>
              <w:jc w:val="center"/>
              <w:rPr>
                <w:rFonts w:ascii="Calibri" w:eastAsia="宋体" w:hAnsi="Calibri" w:cs="Calibri" w:hint="eastAsia"/>
                <w:sz w:val="24"/>
                <w:szCs w:val="24"/>
              </w:rPr>
            </w:pPr>
            <w:r>
              <w:rPr>
                <w:rFonts w:ascii="Calibri" w:eastAsia="宋体" w:hAnsi="Calibri" w:cs="Calibri" w:hint="eastAsia"/>
                <w:sz w:val="24"/>
                <w:szCs w:val="24"/>
              </w:rPr>
              <w:t>教学软件</w:t>
            </w:r>
          </w:p>
        </w:tc>
        <w:tc>
          <w:tcPr>
            <w:tcW w:w="9240" w:type="dxa"/>
            <w:vAlign w:val="center"/>
          </w:tcPr>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备授课系统：</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支持将校本统一教材、教辅资料、校本教材、习题试卷、经典阅读资源按学科、年级、册别、出版社条件进行归类；支持配套的教学资源一键下载并与教材知识点关联并内置于教材知识点对应位置，支持拖动至对应教材知识点任意位置；支持按资源名称快捷搜索相关资源，并支持同步导入与编辑功能。（提供含CNAS资质标识的检测报告证明）。</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支持白板教学，提供个性化主题模板（拼音田字格、田字格、米字格、四线格、日字格、小方格、五线谱、数学本、坐标系、篮球场、足球场、黑板、白板）；支持在白板任意位置进行原笔迹书写、自由批注、擦除、拖动功能；支持板书内容保存至云端，支持调取二次编辑与分享。（提供含CNAS资质标识的检测报告证明）。</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3、支持本地或在线播放教学课件，并实现office与WPS文档的原生态播放；支持PPT文档手势识别（多级放大、滑动翻页、缩略图），播放过程中可实现自由批注与笔迹内容同步保存。</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4、不需二次点击、翻页或跳转，在当前白板页面通过双指拖动的方式实现无限板书的功能，教师可对书写后的板书内容进行放大或者缩小，缩放比例在50%-200%之间；支持白板讲解和笔迹留存功能，白板页面支持10倍拓展并可进行上下、左右拖动和自由缩放，支持新建100页白板内容，并可对白板内容进行擦除、区域擦除、一键清空、撤销上一步操作。</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5、支持一键调取平台内优质教学资源（本机资源、网盘资源、校本资源、科学可视化资源）。</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6、★提供学科工具，如平面图形、立体图形、尺规、量角器、函数工具、英文词典、数学动图、诗词卡片、仿真实验，其中尺规和平面图形支持角度和长度的数字标注，化学</w:t>
            </w:r>
            <w:r>
              <w:rPr>
                <w:rStyle w:val="NormalCharacter"/>
                <w:rFonts w:ascii="仿宋_GB2312" w:eastAsia="仿宋_GB2312" w:hAnsi="宋体" w:cs="Times New Roman" w:hint="eastAsia"/>
                <w:color w:val="000000"/>
                <w:sz w:val="24"/>
                <w:szCs w:val="24"/>
                <w:lang w:bidi="en-US"/>
              </w:rPr>
              <w:lastRenderedPageBreak/>
              <w:t>仪器包括加热、计量、分离、收集、干燥等，物理仪器包括磁学、电学、光学、力学、热学、声学。（提供含CNAS资质标识的检测报告证明）.</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7、支持将个人板书同步保存至云端，并按时间轴、班级、来源条件进行分类，随时随地按需进行再次调取并进行二次编辑（非JPG格式或PDF格式）；支持云端存储的板书内容同步删除或批量导出至本地。</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8、★实现中英文智能转写、智能搜索、图形识别与函数识别功能；支持智能工具板内的所有板书记录同步保存至云白板。（提供含CNAS资质标识的检测报告证明）。</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9、支持画圈搜索教师的手写中英文字词，并实时搜索互联网资源的功能。</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10、支持将教师手写的图形自动识别为标准规范图形，并自由缩放、调整图形的比例大小，支持对图形的任意拖动、复制功能。</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11、★支持将教师手写的函数公式自动识别并转换为匹配的函数图形，并可通过手势划词直接进行删除与修改，支持将相应的函数图形直接插入到智能工具板内。（提供含CNAS资质标识的检测报告证明）。</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12、支持进行课堂实录的功能，教师可在使用电子课本、PPT课件、电子白板、图片、音视频、第三方教学应用时进行课堂录制，录制过程中可随时暂停、结束，可以收起录制按钮不影响授课画面，也可以根据教师的需要选择视频画质和音频来源；录制结束后生成MP4格式视频文件，一键保存到本地和网盘，并分享到班级和学生。</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13、无需教师完成额外任务即可获取不限存储的教师云空间，方便老师存储大量教学相关资源，网盘同步资源可帮助老师教学时使用个人已存储的教学资源，方便老师在教学过程中调取使用。</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14、支持第三方网页资源导入，且网页资源绿色无广告，老师可将检索到的相关教学内容一键插入PPT，在授课过程中网页资源可直接播放使用。</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15、支持数学函数图像绘制，包含正比例函数、一次函数、二次函数、反比例函数等，可调节缩放坐标轴，函数图生成后可重新编辑。</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16、聚焦功能：支持聚焦框选需要重点查看的区域，对所选区域进行放大、关灯、全屏、增强框选区域对比度；并能够实现框选区域文字内容识别，方便教师复制、编辑画面内的文字；框选区域可直接插入白板、加入讲解、可实现4张以上图片的同屏讲解；支持保存框选图片、并将图片上传至云白板随时调用.</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17、支持一键调取多学科可视化资源，方便教师日常授课，资源须包含如下知识点：小学数学、科学、初中数学、物理、化学、地理、生物、高中数学、物理、化学、高中地理、高中生物等.</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18、支持原生Office与WPS环境备课，教师可在熟悉的备课环境下备课，提供Office与WPS插件，老师可将可将课件内容一键上传至个人云空间</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17、幕布功能：支持遮挡已经完成的板书，移动板擦逐步呈现板书内容，配合云白板使用可实现教师板书的再次编辑。</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lastRenderedPageBreak/>
              <w:t>移动授课端：</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1、PPT推送：支持教师利用Android/iOS等手机移动设备直接将云端课件及本地PPT课件一键推送至大屏终端，支持课件的原生态播放并进行翻页控制。</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2、无线投射：实现Android/iOS等手机移动设备跨系统无线投射到手写交互式智能大屏上，并实现登录个人账号、遥控PPT、批注讲解、拍照讲解、实物展台等课堂教学行为。</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3、支持终端投屏授课功能，远程授权大屏登录个人账号、远程推送并遥控PPT、调用白板、批注讲解、拍照讲解、实物展台、移动设备全息投屏、快捷输入课堂教学行为。</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4、镜像投屏：支持教师将手机终端的本地资源一键投屏至大屏终端，并进行演示互动。</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5、快捷输入：在大屏终端无输入键盘的情况下，实现外接键盘快捷输入的功能。</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6、拍照讲解：支持学生作业、试卷、图片、成果、问题等拍照讲评功能，支持现场拍照和从图库调取图片讲解，支持图片旋转等功能，支持4张图片同屏展现，且支持无限滑动扩展，支持4张图片与单张展现自由切换，支持对展现内容原笔迹手写批注功能。</w:t>
            </w:r>
          </w:p>
          <w:p w:rsidR="005C60F0" w:rsidRDefault="005C60F0" w:rsidP="00FC3BB3">
            <w:pPr>
              <w:spacing w:line="240" w:lineRule="exact"/>
              <w:rPr>
                <w:rStyle w:val="NormalCharacter"/>
                <w:rFonts w:ascii="仿宋_GB2312" w:eastAsia="仿宋_GB2312" w:hAnsi="Calibri" w:cs="Times New Roman" w:hint="eastAsia"/>
                <w:sz w:val="24"/>
                <w:szCs w:val="24"/>
              </w:rPr>
            </w:pPr>
            <w:r>
              <w:rPr>
                <w:rStyle w:val="NormalCharacter"/>
                <w:rFonts w:ascii="仿宋_GB2312" w:eastAsia="仿宋_GB2312" w:hAnsi="宋体" w:cs="Times New Roman" w:hint="eastAsia"/>
                <w:color w:val="000000"/>
                <w:sz w:val="24"/>
                <w:szCs w:val="24"/>
                <w:lang w:bidi="en-US"/>
              </w:rPr>
              <w:t>7、移动实物展台：支持实物展台功能，配合教师手机终端在教室任意位置任意角度拍摄学科实验、答题过程、小组讨论等实时视频，并进行投屏显示。</w:t>
            </w:r>
          </w:p>
          <w:p w:rsidR="005C60F0" w:rsidRDefault="005C60F0" w:rsidP="00FC3BB3">
            <w:pPr>
              <w:spacing w:line="240" w:lineRule="exact"/>
              <w:rPr>
                <w:rFonts w:ascii="Calibri" w:eastAsia="宋体" w:hAnsi="Calibri" w:cs="Calibri" w:hint="eastAsia"/>
                <w:sz w:val="16"/>
                <w:szCs w:val="16"/>
              </w:rPr>
            </w:pPr>
            <w:r>
              <w:rPr>
                <w:rStyle w:val="NormalCharacter"/>
                <w:rFonts w:ascii="仿宋_GB2312" w:eastAsia="仿宋_GB2312" w:hAnsi="宋体" w:cs="Times New Roman" w:hint="eastAsia"/>
                <w:color w:val="000000"/>
                <w:sz w:val="24"/>
                <w:szCs w:val="24"/>
                <w:lang w:bidi="en-US"/>
              </w:rPr>
              <w:t>8、微课录制：支持基于任意地点时间及场景下进行微课录制的功能，提供拍照、图库、课件、白板等素材，录制结束后自动生成MP4格式的文件；支持本地微课查看、上传与推送至云端功能，可一键分享至班级。</w:t>
            </w:r>
          </w:p>
        </w:tc>
        <w:tc>
          <w:tcPr>
            <w:tcW w:w="1005" w:type="dxa"/>
            <w:vAlign w:val="center"/>
          </w:tcPr>
          <w:p w:rsidR="005C60F0" w:rsidRDefault="005C60F0" w:rsidP="00FC3BB3">
            <w:pPr>
              <w:jc w:val="center"/>
              <w:rPr>
                <w:rFonts w:ascii="Calibri" w:eastAsia="宋体" w:hAnsi="Calibri" w:cs="Times New Roman" w:hint="eastAsia"/>
                <w:sz w:val="24"/>
                <w:szCs w:val="24"/>
              </w:rPr>
            </w:pPr>
            <w:r>
              <w:rPr>
                <w:rFonts w:ascii="Calibri" w:eastAsia="宋体" w:hAnsi="Calibri" w:cs="Times New Roman" w:hint="eastAsia"/>
                <w:sz w:val="24"/>
                <w:szCs w:val="24"/>
              </w:rPr>
              <w:lastRenderedPageBreak/>
              <w:t>套</w:t>
            </w:r>
          </w:p>
        </w:tc>
        <w:tc>
          <w:tcPr>
            <w:tcW w:w="1545" w:type="dxa"/>
            <w:vAlign w:val="center"/>
          </w:tcPr>
          <w:p w:rsidR="005C60F0" w:rsidRDefault="005C60F0" w:rsidP="00FC3BB3">
            <w:pPr>
              <w:jc w:val="center"/>
              <w:rPr>
                <w:rFonts w:ascii="Calibri" w:eastAsia="宋体" w:hAnsi="Calibri" w:cs="Times New Roman" w:hint="eastAsia"/>
                <w:sz w:val="24"/>
                <w:szCs w:val="24"/>
              </w:rPr>
            </w:pPr>
            <w:r>
              <w:rPr>
                <w:rFonts w:ascii="Calibri" w:eastAsia="宋体" w:hAnsi="Calibri" w:cs="Times New Roman" w:hint="eastAsia"/>
                <w:sz w:val="24"/>
                <w:szCs w:val="24"/>
              </w:rPr>
              <w:t>20</w:t>
            </w:r>
          </w:p>
        </w:tc>
      </w:tr>
      <w:tr w:rsidR="005C60F0" w:rsidTr="00FC3BB3">
        <w:tc>
          <w:tcPr>
            <w:tcW w:w="808" w:type="dxa"/>
            <w:vAlign w:val="center"/>
          </w:tcPr>
          <w:p w:rsidR="005C60F0" w:rsidRDefault="005C60F0" w:rsidP="00FC3BB3">
            <w:pPr>
              <w:jc w:val="center"/>
              <w:rPr>
                <w:rFonts w:ascii="Calibri" w:eastAsia="宋体" w:hAnsi="Calibri" w:cs="Times New Roman" w:hint="eastAsia"/>
                <w:sz w:val="24"/>
                <w:szCs w:val="24"/>
              </w:rPr>
            </w:pPr>
          </w:p>
        </w:tc>
        <w:tc>
          <w:tcPr>
            <w:tcW w:w="1157" w:type="dxa"/>
            <w:vAlign w:val="center"/>
          </w:tcPr>
          <w:p w:rsidR="005C60F0" w:rsidRDefault="005C60F0" w:rsidP="00FC3BB3">
            <w:pPr>
              <w:widowControl/>
              <w:jc w:val="center"/>
              <w:rPr>
                <w:rFonts w:ascii="Calibri" w:eastAsia="宋体" w:hAnsi="Calibri" w:cs="Calibri" w:hint="eastAsia"/>
                <w:sz w:val="24"/>
                <w:szCs w:val="24"/>
              </w:rPr>
            </w:pPr>
            <w:r>
              <w:rPr>
                <w:rFonts w:ascii="Calibri" w:eastAsia="宋体" w:hAnsi="Calibri" w:cs="Calibri" w:hint="eastAsia"/>
                <w:sz w:val="24"/>
                <w:szCs w:val="24"/>
              </w:rPr>
              <w:t>高拍仪</w:t>
            </w:r>
          </w:p>
        </w:tc>
        <w:tc>
          <w:tcPr>
            <w:tcW w:w="9240" w:type="dxa"/>
            <w:vAlign w:val="center"/>
          </w:tcPr>
          <w:p w:rsidR="005C60F0" w:rsidRDefault="005C60F0" w:rsidP="00FC3BB3">
            <w:pPr>
              <w:spacing w:line="240" w:lineRule="exact"/>
              <w:rPr>
                <w:rStyle w:val="NormalCharacter"/>
                <w:rFonts w:ascii="仿宋_GB2312" w:eastAsia="仿宋_GB2312" w:hAnsi="宋体" w:cs="Times New Roman"/>
                <w:color w:val="000000"/>
                <w:sz w:val="24"/>
                <w:szCs w:val="24"/>
                <w:lang w:bidi="en-US"/>
              </w:rPr>
            </w:pP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整机规格</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电子 工作电压 5V</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工作电流 200 mA</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待机电流 小于500μA</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频率 50Hz-60Hz</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硬件 拍摄幅面 A4</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接口类型 USB 2.0</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接口说明 1个接口：1、USB线（长度760~780mm）</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拍摄方式 横排</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竖杆长度 150mm</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横杆长度 201mm</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拍摄高度 295mm（常规高度）</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麦克风 有麦克风</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拍摄余量说明 前后相加15-25(mm)；左右相加15-25(mm)；</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一键拍摄说明 \</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是否支持验印 否</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是否烧录序列号 是</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整机 毛重 4.5kg</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lastRenderedPageBreak/>
              <w:t>净重 4.2kg</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整机颜色 银色+机箱</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摄像头参数</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摄像头数量：1个。</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内容 主摄像头 副摄像头 三摄像头</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位置说明 横杆下方 \ \</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软件默认开图像素 500万像素 \ \</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软件默认开图分辨率 2592×1944 \ \</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主摄像头</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设备属性 设备名称 Document Scanner</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VID/PID 0C45/6366</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图像 图像色彩 24 位</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支持分辨率 AmCap：</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MJPG：</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2592×1944、2048×1536、1920×1080、1600×1200、1280×1024、1280×960、1280×720、1024×768、800×600、640×480</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YUY2：</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2592×1944、2048×1536、1920×1080、1600×1200、1280×1024、1280×960、1280×720、1024×768、800×600、640×480</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视频格式 YUV2 &amp; MJPG</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传输速率 AmCap：</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MJPG：5fps@2592×1944 ; 30fps@640x480</w:t>
            </w:r>
          </w:p>
          <w:p w:rsidR="005C60F0" w:rsidRDefault="005C60F0" w:rsidP="00FC3BB3">
            <w:pPr>
              <w:spacing w:line="240" w:lineRule="exact"/>
              <w:rPr>
                <w:rStyle w:val="NormalCharacter"/>
                <w:rFonts w:ascii="仿宋_GB2312" w:eastAsia="仿宋_GB2312" w:hAnsi="宋体" w:cs="Times New Roman"/>
                <w:color w:val="000000"/>
                <w:sz w:val="24"/>
                <w:szCs w:val="24"/>
                <w:lang w:bidi="en-US"/>
              </w:rPr>
            </w:pPr>
            <w:r>
              <w:rPr>
                <w:rStyle w:val="NormalCharacter"/>
                <w:rFonts w:ascii="仿宋_GB2312" w:eastAsia="仿宋_GB2312" w:hAnsi="宋体" w:cs="Times New Roman" w:hint="eastAsia"/>
                <w:color w:val="000000"/>
                <w:sz w:val="24"/>
                <w:szCs w:val="24"/>
                <w:lang w:bidi="en-US"/>
              </w:rPr>
              <w:t>对焦方式 定焦</w:t>
            </w:r>
          </w:p>
        </w:tc>
        <w:tc>
          <w:tcPr>
            <w:tcW w:w="1005" w:type="dxa"/>
            <w:vAlign w:val="center"/>
          </w:tcPr>
          <w:p w:rsidR="005C60F0" w:rsidRDefault="005C60F0" w:rsidP="00FC3BB3">
            <w:pPr>
              <w:jc w:val="center"/>
              <w:rPr>
                <w:rFonts w:ascii="Calibri" w:eastAsia="宋体" w:hAnsi="Calibri" w:cs="Times New Roman" w:hint="eastAsia"/>
                <w:sz w:val="24"/>
                <w:szCs w:val="24"/>
              </w:rPr>
            </w:pPr>
            <w:r>
              <w:rPr>
                <w:rFonts w:ascii="Calibri" w:eastAsia="宋体" w:hAnsi="Calibri" w:cs="Times New Roman" w:hint="eastAsia"/>
                <w:sz w:val="24"/>
                <w:szCs w:val="24"/>
              </w:rPr>
              <w:lastRenderedPageBreak/>
              <w:t>台</w:t>
            </w:r>
          </w:p>
        </w:tc>
        <w:tc>
          <w:tcPr>
            <w:tcW w:w="1545" w:type="dxa"/>
            <w:vAlign w:val="center"/>
          </w:tcPr>
          <w:p w:rsidR="005C60F0" w:rsidRDefault="005C60F0" w:rsidP="00FC3BB3">
            <w:pPr>
              <w:jc w:val="center"/>
              <w:rPr>
                <w:rFonts w:ascii="Calibri" w:eastAsia="宋体" w:hAnsi="Calibri" w:cs="Times New Roman" w:hint="eastAsia"/>
                <w:sz w:val="24"/>
                <w:szCs w:val="24"/>
              </w:rPr>
            </w:pPr>
            <w:r>
              <w:rPr>
                <w:rFonts w:ascii="Calibri" w:eastAsia="宋体" w:hAnsi="Calibri" w:cs="Times New Roman" w:hint="eastAsia"/>
                <w:sz w:val="24"/>
                <w:szCs w:val="24"/>
              </w:rPr>
              <w:t>20</w:t>
            </w:r>
          </w:p>
        </w:tc>
      </w:tr>
    </w:tbl>
    <w:p w:rsidR="005C60F0" w:rsidRDefault="005C60F0" w:rsidP="005C60F0">
      <w:pPr>
        <w:widowControl/>
        <w:spacing w:line="240" w:lineRule="exact"/>
        <w:rPr>
          <w:rFonts w:ascii="Calibri" w:eastAsia="宋体" w:hAnsi="Calibri" w:cs="Calibri" w:hint="eastAsia"/>
          <w:sz w:val="16"/>
          <w:szCs w:val="16"/>
        </w:rPr>
      </w:pPr>
    </w:p>
    <w:p w:rsidR="005C60F0" w:rsidRDefault="005C60F0" w:rsidP="00764125">
      <w:pPr>
        <w:ind w:firstLineChars="200" w:firstLine="482"/>
        <w:contextualSpacing/>
        <w:jc w:val="left"/>
        <w:rPr>
          <w:rFonts w:ascii="宋体" w:eastAsia="宋体" w:hAnsi="宋体" w:cs="宋体"/>
          <w:b/>
          <w:color w:val="FF0000"/>
          <w:kern w:val="0"/>
          <w:sz w:val="24"/>
          <w:szCs w:val="24"/>
          <w:lang w:val="zh-CN" w:bidi="zh-CN"/>
        </w:rPr>
      </w:pPr>
    </w:p>
    <w:p w:rsidR="006D4AAC" w:rsidRPr="00764125" w:rsidRDefault="00721AEF" w:rsidP="00764125">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sidR="004D113B">
        <w:rPr>
          <w:rFonts w:asciiTheme="minorEastAsia" w:hAnsiTheme="minorEastAsia" w:cs="宋体" w:hint="eastAsia"/>
          <w:b/>
          <w:color w:val="FF0000"/>
          <w:kern w:val="0"/>
          <w:sz w:val="24"/>
          <w:szCs w:val="24"/>
          <w:lang w:val="zh-CN" w:bidi="zh-CN"/>
        </w:rPr>
        <w:t xml:space="preserve">  </w:t>
      </w:r>
    </w:p>
    <w:p w:rsidR="00B606C7" w:rsidRDefault="00721AEF">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C62B2C" w:rsidRDefault="00C62B2C" w:rsidP="00C62B2C">
      <w:pPr>
        <w:pStyle w:val="p0"/>
        <w:spacing w:line="540" w:lineRule="exact"/>
        <w:ind w:leftChars="100" w:left="210" w:firstLine="480"/>
        <w:rPr>
          <w:rFonts w:ascii="宋体" w:hAnsi="宋体"/>
          <w:sz w:val="24"/>
          <w:szCs w:val="24"/>
        </w:rPr>
      </w:pPr>
      <w:r>
        <w:rPr>
          <w:rFonts w:ascii="宋体" w:hAnsi="宋体" w:hint="eastAsia"/>
          <w:sz w:val="24"/>
          <w:szCs w:val="24"/>
        </w:rPr>
        <w:lastRenderedPageBreak/>
        <w:t>4、招标文件中所列产品参数为最低标准，投标文件不得复制招标文件中的技术参数，否则为无效投标；</w:t>
      </w:r>
    </w:p>
    <w:p w:rsidR="00C62B2C" w:rsidRDefault="00C62B2C" w:rsidP="00C62B2C">
      <w:pPr>
        <w:pStyle w:val="p0"/>
        <w:spacing w:line="540" w:lineRule="exact"/>
        <w:ind w:leftChars="100" w:left="210" w:firstLine="480"/>
        <w:rPr>
          <w:rFonts w:ascii="宋体" w:hAnsi="宋体"/>
          <w:b/>
          <w:bCs/>
          <w:sz w:val="24"/>
          <w:szCs w:val="24"/>
        </w:rPr>
      </w:pPr>
      <w:r>
        <w:rPr>
          <w:rFonts w:ascii="宋体" w:hAnsi="宋体" w:hint="eastAsia"/>
          <w:sz w:val="24"/>
          <w:szCs w:val="24"/>
        </w:rPr>
        <w:t>5、产品质保三年，须提供供应商书面承诺证明文件并加盖公章；</w:t>
      </w:r>
    </w:p>
    <w:p w:rsidR="00C62B2C" w:rsidRDefault="00C62B2C" w:rsidP="00C62B2C">
      <w:pPr>
        <w:pStyle w:val="p0"/>
        <w:spacing w:line="540" w:lineRule="exact"/>
        <w:ind w:leftChars="100" w:left="210" w:firstLine="480"/>
        <w:rPr>
          <w:rFonts w:ascii="宋体" w:hAnsi="宋体"/>
          <w:sz w:val="24"/>
          <w:szCs w:val="24"/>
        </w:rPr>
      </w:pPr>
      <w:r>
        <w:rPr>
          <w:rFonts w:hint="eastAsia"/>
          <w:sz w:val="24"/>
          <w:szCs w:val="24"/>
        </w:rPr>
        <w:t>6</w:t>
      </w:r>
      <w:r>
        <w:rPr>
          <w:rFonts w:hint="eastAsia"/>
          <w:sz w:val="24"/>
          <w:szCs w:val="24"/>
        </w:rPr>
        <w:t>、</w:t>
      </w:r>
      <w:r>
        <w:rPr>
          <w:rFonts w:ascii="宋体" w:hAnsi="宋体" w:hint="eastAsia"/>
          <w:sz w:val="24"/>
          <w:szCs w:val="24"/>
        </w:rPr>
        <w:t>投标总价中包含运输费、安装费、装卸费等，投标人在报价时应充分考虑项目学校地域分布等方面存在的差异。中标人应全部送到指定地点并按要求安装到位。</w:t>
      </w:r>
    </w:p>
    <w:p w:rsidR="00C62B2C" w:rsidRDefault="00C62B2C" w:rsidP="00C62B2C">
      <w:pPr>
        <w:pStyle w:val="p0"/>
        <w:spacing w:line="540" w:lineRule="exact"/>
        <w:ind w:leftChars="100" w:left="210" w:firstLine="480"/>
        <w:rPr>
          <w:rFonts w:ascii="宋体" w:hAnsi="宋体"/>
          <w:sz w:val="24"/>
          <w:szCs w:val="24"/>
        </w:rPr>
      </w:pPr>
      <w:r>
        <w:rPr>
          <w:rFonts w:ascii="宋体" w:hAnsi="宋体" w:hint="eastAsia"/>
          <w:sz w:val="24"/>
          <w:szCs w:val="24"/>
        </w:rPr>
        <w:t>7、投标人须明确免费保修期，同时提出故障响应时间。须明确维修点地址、负责人、联系人和联系电话，维修点具备什么样的维修能力等详细资料。</w:t>
      </w:r>
    </w:p>
    <w:p w:rsidR="00C62B2C" w:rsidRPr="00C62B2C" w:rsidRDefault="00C62B2C" w:rsidP="00C62B2C">
      <w:pPr>
        <w:pStyle w:val="p0"/>
        <w:spacing w:line="540" w:lineRule="exact"/>
        <w:ind w:leftChars="100" w:left="210" w:firstLine="480"/>
        <w:rPr>
          <w:rFonts w:ascii="宋体" w:hAnsi="宋体"/>
          <w:sz w:val="24"/>
          <w:szCs w:val="24"/>
        </w:rPr>
      </w:pPr>
      <w:r>
        <w:rPr>
          <w:rFonts w:ascii="宋体" w:hAnsi="宋体" w:hint="eastAsia"/>
          <w:sz w:val="24"/>
          <w:szCs w:val="24"/>
        </w:rPr>
        <w:t>8、没有提供相应检测报告、材料的为无效投标。</w:t>
      </w:r>
    </w:p>
    <w:p w:rsidR="00B606C7" w:rsidRDefault="00C62B2C" w:rsidP="00C62B2C">
      <w:pPr>
        <w:pStyle w:val="ae"/>
        <w:widowControl/>
        <w:shd w:val="clear" w:color="auto" w:fill="FFFFFF"/>
        <w:spacing w:line="360" w:lineRule="auto"/>
        <w:ind w:firstLineChars="300" w:firstLine="720"/>
        <w:contextualSpacing/>
        <w:rPr>
          <w:rFonts w:ascii="宋体" w:cs="宋体" w:hint="eastAsia"/>
          <w:lang w:val="zh-CN" w:bidi="zh-CN"/>
        </w:rPr>
      </w:pPr>
      <w:r>
        <w:rPr>
          <w:rFonts w:ascii="宋体" w:cs="宋体" w:hint="eastAsia"/>
          <w:lang w:val="zh-CN" w:bidi="zh-CN"/>
        </w:rPr>
        <w:t>9</w:t>
      </w:r>
      <w:r w:rsidR="00721AEF">
        <w:rPr>
          <w:rFonts w:ascii="宋体" w:cs="宋体"/>
          <w:lang w:val="zh-CN" w:bidi="zh-CN"/>
        </w:rPr>
        <w:t>、本项目为交钥匙工程。</w:t>
      </w:r>
    </w:p>
    <w:p w:rsidR="00B606C7" w:rsidRDefault="006D4AAC">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C62B2C" w:rsidRDefault="00C62B2C" w:rsidP="00C62B2C">
      <w:pPr>
        <w:pStyle w:val="p15"/>
        <w:spacing w:line="360" w:lineRule="auto"/>
        <w:ind w:leftChars="100" w:left="210" w:firstLineChars="200" w:firstLine="480"/>
        <w:rPr>
          <w:rFonts w:ascii="宋体" w:hAnsi="宋体"/>
          <w:sz w:val="24"/>
          <w:szCs w:val="24"/>
        </w:rPr>
      </w:pPr>
      <w:r>
        <w:rPr>
          <w:rFonts w:hint="eastAsia"/>
          <w:sz w:val="24"/>
          <w:szCs w:val="24"/>
        </w:rPr>
        <w:t>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w:t>
      </w:r>
      <w:r>
        <w:rPr>
          <w:rFonts w:hint="eastAsia"/>
          <w:sz w:val="24"/>
          <w:szCs w:val="24"/>
        </w:rPr>
        <w:t>1%</w:t>
      </w:r>
      <w:r>
        <w:rPr>
          <w:rFonts w:hint="eastAsia"/>
          <w:sz w:val="24"/>
          <w:szCs w:val="24"/>
        </w:rPr>
        <w:t>，投标报价中须包含该费用；</w:t>
      </w:r>
    </w:p>
    <w:p w:rsidR="00B606C7" w:rsidRDefault="006D4AAC" w:rsidP="00C62B2C">
      <w:pPr>
        <w:pStyle w:val="ae"/>
        <w:widowControl/>
        <w:shd w:val="clear" w:color="auto" w:fill="FFFFFF"/>
        <w:spacing w:line="360" w:lineRule="auto"/>
        <w:ind w:firstLineChars="100" w:firstLine="241"/>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5C60F0">
        <w:rPr>
          <w:rFonts w:asciiTheme="minorEastAsia" w:eastAsiaTheme="minorEastAsia" w:hAnsiTheme="minorEastAsia" w:cs="黑体" w:hint="eastAsia"/>
          <w:b/>
          <w:bCs/>
          <w:shd w:val="clear" w:color="auto" w:fill="FFFFFF"/>
        </w:rPr>
        <w:t>580000</w:t>
      </w:r>
      <w:r w:rsidR="00721AEF">
        <w:rPr>
          <w:rFonts w:asciiTheme="minorEastAsia" w:eastAsiaTheme="minorEastAsia" w:hAnsiTheme="minorEastAsia" w:cs="黑体" w:hint="eastAsia"/>
          <w:b/>
          <w:bCs/>
          <w:shd w:val="clear" w:color="auto" w:fill="FFFFFF"/>
        </w:rPr>
        <w:t>.00元，</w:t>
      </w:r>
      <w:r w:rsidR="00721AEF">
        <w:rPr>
          <w:rFonts w:asciiTheme="minorEastAsia" w:eastAsiaTheme="minorEastAsia" w:hAnsiTheme="minorEastAsia" w:cs="宋体" w:hint="eastAsia"/>
          <w:b/>
          <w:kern w:val="0"/>
          <w:lang w:val="zh-CN"/>
        </w:rPr>
        <w:t>超出预算金额的投标无效。</w:t>
      </w:r>
    </w:p>
    <w:p w:rsidR="00B606C7" w:rsidRDefault="006D4AAC" w:rsidP="00C62B2C">
      <w:pPr>
        <w:widowControl/>
        <w:shd w:val="clear" w:color="auto" w:fill="FFFFFF"/>
        <w:spacing w:line="360" w:lineRule="auto"/>
        <w:ind w:firstLineChars="99" w:firstLine="239"/>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5C60F0" w:rsidRDefault="00721AEF" w:rsidP="005C60F0">
      <w:pPr>
        <w:pStyle w:val="p0"/>
        <w:spacing w:line="540" w:lineRule="exact"/>
        <w:ind w:firstLineChars="200" w:firstLine="480"/>
        <w:rPr>
          <w:rFonts w:ascii="宋体" w:hAnsi="宋体"/>
          <w:b/>
          <w:bCs/>
          <w:sz w:val="28"/>
          <w:szCs w:val="28"/>
        </w:rPr>
      </w:pPr>
      <w:r>
        <w:rPr>
          <w:rFonts w:ascii="宋体" w:hAnsi="Calibri" w:cs="宋体" w:hint="eastAsia"/>
          <w:sz w:val="24"/>
          <w:szCs w:val="24"/>
          <w:lang w:bidi="zh-CN"/>
        </w:rPr>
        <w:t>1、</w:t>
      </w:r>
      <w:r w:rsidR="00C62B2C">
        <w:rPr>
          <w:rFonts w:ascii="宋体" w:hAnsi="Calibri" w:cs="宋体" w:hint="eastAsia"/>
          <w:sz w:val="24"/>
          <w:szCs w:val="24"/>
          <w:lang w:bidi="zh-CN"/>
        </w:rPr>
        <w:t>供货工期：</w:t>
      </w:r>
      <w:r w:rsidR="005C60F0">
        <w:rPr>
          <w:rFonts w:ascii="宋体" w:hAnsi="宋体" w:hint="eastAsia"/>
          <w:sz w:val="24"/>
          <w:szCs w:val="24"/>
        </w:rPr>
        <w:t>合同签订之日起10日内供货安装（不响应者为无效投标）。</w:t>
      </w:r>
    </w:p>
    <w:p w:rsidR="005C60F0" w:rsidRDefault="005C60F0" w:rsidP="00C62B2C">
      <w:pPr>
        <w:pStyle w:val="p0"/>
        <w:spacing w:line="540" w:lineRule="exact"/>
        <w:ind w:leftChars="100" w:left="210" w:firstLineChars="250" w:firstLine="600"/>
        <w:rPr>
          <w:rFonts w:ascii="宋体" w:hAnsi="宋体"/>
          <w:b/>
          <w:bCs/>
          <w:sz w:val="28"/>
          <w:szCs w:val="28"/>
          <w:u w:val="single"/>
        </w:rPr>
      </w:pPr>
      <w:r>
        <w:rPr>
          <w:rFonts w:hint="eastAsia"/>
          <w:sz w:val="24"/>
          <w:szCs w:val="24"/>
        </w:rPr>
        <w:t>供货地点：</w:t>
      </w:r>
      <w:r>
        <w:rPr>
          <w:rFonts w:hint="eastAsia"/>
          <w:sz w:val="24"/>
          <w:szCs w:val="24"/>
          <w:u w:val="single"/>
        </w:rPr>
        <w:t>襄城县古城路幼儿园。</w:t>
      </w:r>
    </w:p>
    <w:p w:rsidR="004943DB" w:rsidRPr="00C62B2C" w:rsidRDefault="00721AEF" w:rsidP="00C62B2C">
      <w:pPr>
        <w:pStyle w:val="p0"/>
        <w:spacing w:line="540" w:lineRule="exact"/>
        <w:ind w:firstLineChars="200" w:firstLine="480"/>
        <w:rPr>
          <w:rFonts w:ascii="宋体" w:hAnsi="宋体"/>
          <w:b/>
          <w:bCs/>
          <w:sz w:val="28"/>
          <w:szCs w:val="28"/>
        </w:rPr>
        <w:sectPr w:rsidR="004943DB" w:rsidRPr="00C62B2C" w:rsidSect="005C60F0">
          <w:pgSz w:w="16838" w:h="11906" w:orient="landscape"/>
          <w:pgMar w:top="1474" w:right="1928" w:bottom="1588" w:left="2098" w:header="851" w:footer="992" w:gutter="0"/>
          <w:cols w:space="425"/>
          <w:docGrid w:type="linesAndChars" w:linePitch="312"/>
        </w:sectPr>
      </w:pPr>
      <w:r>
        <w:rPr>
          <w:rFonts w:ascii="宋体" w:hAnsi="Calibri" w:cs="宋体" w:hint="eastAsia"/>
          <w:sz w:val="24"/>
          <w:szCs w:val="24"/>
          <w:lang w:bidi="zh-CN"/>
        </w:rPr>
        <w:t>2、付款方式</w:t>
      </w:r>
      <w:r w:rsidR="00C62B2C">
        <w:rPr>
          <w:rFonts w:ascii="宋体" w:hAnsi="Calibri" w:cs="宋体" w:hint="eastAsia"/>
          <w:sz w:val="24"/>
          <w:szCs w:val="24"/>
          <w:lang w:bidi="zh-CN"/>
        </w:rPr>
        <w:t>：</w:t>
      </w:r>
      <w:r w:rsidR="00C62B2C">
        <w:rPr>
          <w:rFonts w:ascii="宋体" w:hAnsi="宋体" w:hint="eastAsia"/>
          <w:sz w:val="28"/>
          <w:szCs w:val="28"/>
        </w:rPr>
        <w:t>（</w:t>
      </w:r>
      <w:r w:rsidR="00C62B2C">
        <w:rPr>
          <w:rFonts w:ascii="宋体" w:hAnsi="宋体" w:hint="eastAsia"/>
          <w:sz w:val="24"/>
          <w:szCs w:val="24"/>
        </w:rPr>
        <w:t>不响应者为无效投标）：经验收合格付合同总价款的97%，剩余3%满一年后无质量问题一次付清。</w:t>
      </w: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C62B2C">
              <w:rPr>
                <w:rFonts w:asciiTheme="minorEastAsia" w:hAnsiTheme="minorEastAsia" w:cs="仿宋" w:hint="eastAsia"/>
                <w:sz w:val="24"/>
                <w:szCs w:val="24"/>
              </w:rPr>
              <w:t>21</w:t>
            </w:r>
          </w:p>
          <w:p w:rsidR="00C62B2C" w:rsidRPr="00C62B2C" w:rsidRDefault="00721AEF" w:rsidP="00C62B2C">
            <w:pPr>
              <w:widowControl/>
              <w:shd w:val="clear" w:color="auto" w:fill="FFFFFF"/>
              <w:spacing w:line="360" w:lineRule="auto"/>
              <w:ind w:left="120" w:hangingChars="50" w:hanging="120"/>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C62B2C" w:rsidRPr="00C62B2C">
              <w:rPr>
                <w:rFonts w:asciiTheme="minorEastAsia" w:hAnsiTheme="minorEastAsia" w:cs="仿宋_GB2312" w:hint="eastAsia"/>
                <w:sz w:val="24"/>
                <w:szCs w:val="24"/>
              </w:rPr>
              <w:t>襄城县古城路幼儿园多媒体教学一体机项目</w:t>
            </w:r>
          </w:p>
          <w:p w:rsidR="006D4AAC" w:rsidRDefault="00C62B2C" w:rsidP="00C62B2C">
            <w:pPr>
              <w:autoSpaceDE w:val="0"/>
              <w:autoSpaceDN w:val="0"/>
              <w:adjustRightInd w:val="0"/>
              <w:spacing w:line="360" w:lineRule="auto"/>
              <w:jc w:val="left"/>
              <w:rPr>
                <w:rFonts w:asciiTheme="minorEastAsia" w:hAnsiTheme="minorEastAsia" w:cs="仿宋_GB2312"/>
                <w:sz w:val="24"/>
                <w:szCs w:val="24"/>
              </w:rPr>
            </w:pPr>
            <w:r w:rsidRPr="00C62B2C">
              <w:rPr>
                <w:rFonts w:asciiTheme="minorEastAsia" w:hAnsiTheme="minorEastAsia" w:cs="仿宋_GB2312" w:hint="eastAsia"/>
                <w:sz w:val="24"/>
                <w:szCs w:val="24"/>
              </w:rPr>
              <w:t xml:space="preserve"> (不见面开标)</w:t>
            </w:r>
            <w:r>
              <w:rPr>
                <w:rFonts w:asciiTheme="minorEastAsia" w:hAnsiTheme="minorEastAsia" w:hint="eastAsia"/>
                <w:color w:val="000000"/>
                <w:sz w:val="30"/>
                <w:szCs w:val="30"/>
              </w:rPr>
              <w:t>”</w:t>
            </w:r>
          </w:p>
          <w:p w:rsidR="00C62B2C" w:rsidRPr="00A827FD" w:rsidRDefault="00721AEF" w:rsidP="00A827FD">
            <w:pPr>
              <w:shd w:val="clear" w:color="auto" w:fill="FFFFFF"/>
              <w:spacing w:line="360" w:lineRule="auto"/>
              <w:rPr>
                <w:rFonts w:ascii="微软雅黑" w:eastAsia="微软雅黑" w:hAnsi="微软雅黑" w:cs="微软雅黑"/>
                <w:b/>
                <w:bCs/>
                <w:color w:val="000000"/>
                <w:kern w:val="0"/>
                <w:sz w:val="24"/>
                <w:szCs w:val="24"/>
              </w:rPr>
            </w:pPr>
            <w:r w:rsidRPr="00A827FD">
              <w:rPr>
                <w:rFonts w:asciiTheme="minorEastAsia" w:hAnsiTheme="minorEastAsia" w:cs="仿宋_GB2312" w:hint="eastAsia"/>
                <w:sz w:val="24"/>
                <w:szCs w:val="24"/>
              </w:rPr>
              <w:t>3.项目内容：</w:t>
            </w:r>
            <w:r w:rsidR="00C62B2C" w:rsidRPr="00A827FD">
              <w:rPr>
                <w:rFonts w:asciiTheme="minorEastAsia" w:hAnsiTheme="minorEastAsia" w:cs="仿宋_GB2312" w:hint="eastAsia"/>
                <w:sz w:val="24"/>
                <w:szCs w:val="24"/>
              </w:rPr>
              <w:t>本项目采购项目采购多媒体教学一体机等</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B606C7" w:rsidRDefault="00721AEF">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00A827FD">
              <w:rPr>
                <w:rFonts w:asciiTheme="minorEastAsia" w:hAnsiTheme="minorEastAsia" w:cs="仿宋" w:hint="eastAsia"/>
                <w:sz w:val="24"/>
                <w:szCs w:val="24"/>
              </w:rPr>
              <w:t>襄城县幼儿园</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A827FD">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A827FD">
              <w:rPr>
                <w:rFonts w:asciiTheme="minorEastAsia" w:hAnsiTheme="minorEastAsia" w:cs="仿宋_GB2312" w:hint="eastAsia"/>
                <w:sz w:val="24"/>
                <w:szCs w:val="24"/>
              </w:rPr>
              <w:t>陈</w:t>
            </w:r>
            <w:r>
              <w:rPr>
                <w:rFonts w:asciiTheme="minorEastAsia" w:hAnsiTheme="minorEastAsia" w:cs="仿宋_GB2312" w:hint="eastAsia"/>
                <w:sz w:val="24"/>
                <w:szCs w:val="24"/>
              </w:rPr>
              <w:t>先生    </w:t>
            </w:r>
            <w:r w:rsidR="006F681B">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A827FD">
              <w:rPr>
                <w:rFonts w:asciiTheme="minorEastAsia" w:hAnsiTheme="minorEastAsia" w:cs="仿宋_GB2312" w:hint="eastAsia"/>
                <w:sz w:val="24"/>
                <w:szCs w:val="24"/>
              </w:rPr>
              <w:t>18637466807</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1、在中华人民共和国境内注册，具有相关经营范围的供应商或生产制造商。</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2、具有良好的商业信誉和健全的财务会计制度；</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3、具有履行合同所必需的资质和专业技术能力；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4、有依法缴纳税收和社会保障资金的良好记录；</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5、参加政府采购活动前三年内，在经营活动中没有重大违法记录； </w:t>
            </w:r>
          </w:p>
          <w:p w:rsidR="00B606C7" w:rsidRDefault="00721AE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w:t>
            </w:r>
            <w:r>
              <w:rPr>
                <w:rFonts w:asciiTheme="majorEastAsia" w:eastAsiaTheme="majorEastAsia" w:hAnsiTheme="majorEastAsia" w:hint="eastAsia"/>
                <w:bCs/>
                <w:sz w:val="24"/>
                <w:szCs w:val="24"/>
              </w:rPr>
              <w:lastRenderedPageBreak/>
              <w:t>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B606C7" w:rsidRDefault="00721AE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B606C7" w:rsidRDefault="00721AE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B606C7" w:rsidRDefault="00721AE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B606C7" w:rsidRDefault="00721AE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w:t>
            </w:r>
            <w:r>
              <w:rPr>
                <w:rFonts w:asciiTheme="minorEastAsia" w:hAnsiTheme="minorEastAsia" w:cs="宋体"/>
                <w:b/>
                <w:bCs/>
                <w:sz w:val="24"/>
                <w:szCs w:val="24"/>
                <w:lang w:val="zh-CN"/>
              </w:rPr>
              <w:lastRenderedPageBreak/>
              <w:t>声明</w:t>
            </w:r>
          </w:p>
          <w:p w:rsidR="00B606C7" w:rsidRDefault="00721AE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B606C7" w:rsidRDefault="00721AEF">
            <w:pPr>
              <w:pStyle w:val="ae"/>
              <w:widowControl/>
              <w:shd w:val="clear" w:color="auto" w:fill="FFFFFF"/>
              <w:spacing w:line="360" w:lineRule="auto"/>
              <w:contextualSpacing/>
              <w:jc w:val="left"/>
              <w:rPr>
                <w:rFonts w:asciiTheme="minorEastAsia" w:hAnsiTheme="minorEastAsia" w:cs="仿宋_GB2312"/>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color w:val="000000"/>
                <w:szCs w:val="21"/>
                <w:shd w:val="clear" w:color="auto" w:fill="FFFFFF"/>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Default="00721AEF">
            <w:pPr>
              <w:pStyle w:val="ae"/>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B606C7" w:rsidRDefault="00721AEF">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Default="00721AEF">
            <w:pPr>
              <w:autoSpaceDE w:val="0"/>
              <w:autoSpaceDN w:val="0"/>
              <w:spacing w:line="360" w:lineRule="auto"/>
              <w:contextualSpacing/>
              <w:rPr>
                <w:rFonts w:asciiTheme="minorEastAsia" w:hAnsiTheme="minorEastAsia" w:cs="宋体"/>
                <w:sz w:val="24"/>
                <w:szCs w:val="21"/>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经采购人确认的查询结果网页截图作为查询记录和证据，与其他采购文件一并保存；</w:t>
            </w:r>
          </w:p>
          <w:p w:rsidR="00B606C7" w:rsidRDefault="00721AE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contextualSpacing/>
              <w:rPr>
                <w:rFonts w:ascii="宋体" w:hAnsi="宋体" w:cs="仿宋"/>
                <w:bCs/>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87808">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D87808">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A827F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580000</w:t>
            </w:r>
            <w:r w:rsidR="00721AEF">
              <w:rPr>
                <w:rFonts w:asciiTheme="minorEastAsia" w:hAnsiTheme="minorEastAsia" w:cs="宋体" w:hint="eastAsia"/>
                <w:b/>
                <w:bCs/>
                <w:kern w:val="0"/>
                <w:sz w:val="24"/>
                <w:szCs w:val="24"/>
              </w:rPr>
              <w:t>.00元，超出预算金额的响应无效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D8780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D8780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D87808">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D8780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A827F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A827FD">
              <w:rPr>
                <w:rFonts w:asciiTheme="minorEastAsia" w:hAnsiTheme="minorEastAsia" w:cs="宋体" w:hint="eastAsia"/>
                <w:b/>
                <w:sz w:val="28"/>
                <w:szCs w:val="24"/>
              </w:rPr>
              <w:t>9</w:t>
            </w:r>
            <w:r>
              <w:rPr>
                <w:rFonts w:asciiTheme="minorEastAsia" w:hAnsiTheme="minorEastAsia" w:cs="宋体" w:hint="eastAsia"/>
                <w:b/>
                <w:sz w:val="28"/>
                <w:szCs w:val="24"/>
                <w:lang w:val="zh-CN"/>
              </w:rPr>
              <w:t>月</w:t>
            </w:r>
            <w:r w:rsidR="00A827FD">
              <w:rPr>
                <w:rFonts w:asciiTheme="minorEastAsia" w:hAnsiTheme="minorEastAsia" w:cs="宋体" w:hint="eastAsia"/>
                <w:b/>
                <w:sz w:val="28"/>
                <w:szCs w:val="24"/>
              </w:rPr>
              <w:t>2</w:t>
            </w:r>
            <w:r>
              <w:rPr>
                <w:rFonts w:asciiTheme="minorEastAsia" w:hAnsiTheme="minorEastAsia" w:cs="宋体" w:hint="eastAsia"/>
                <w:b/>
                <w:sz w:val="28"/>
                <w:szCs w:val="24"/>
                <w:lang w:val="zh-CN"/>
              </w:rPr>
              <w:t>日</w:t>
            </w:r>
            <w:r w:rsidR="00A827FD">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A827FD">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lastRenderedPageBreak/>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询价响应截止时间3个工作日前（</w:t>
            </w:r>
            <w:r>
              <w:rPr>
                <w:rFonts w:asciiTheme="minorEastAsia" w:hAnsiTheme="minorEastAsia" w:cs="仿宋_GB2312" w:hint="eastAsia"/>
                <w:sz w:val="24"/>
                <w:szCs w:val="24"/>
                <w:lang w:val="zh-CN"/>
              </w:rPr>
              <w:t>澄清内容可能影响询价响应文件</w:t>
            </w:r>
            <w:r>
              <w:rPr>
                <w:rFonts w:asciiTheme="minorEastAsia" w:hAnsiTheme="minorEastAsia" w:cs="仿宋_GB2312" w:hint="eastAsia"/>
                <w:sz w:val="24"/>
                <w:szCs w:val="24"/>
                <w:lang w:val="zh-CN"/>
              </w:rPr>
              <w:lastRenderedPageBreak/>
              <w:t>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D87808">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D87808">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D87808">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D8780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D8780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lastRenderedPageBreak/>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D87808">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’，其投标无效。评审专家应严格按照要求查看“硬件特征码”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25173" w:rsidRDefault="00A25173"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w:t>
      </w:r>
      <w:r>
        <w:rPr>
          <w:rFonts w:asciiTheme="minorEastAsia" w:hAnsiTheme="minorEastAsia" w:cs="宋体"/>
          <w:kern w:val="0"/>
          <w:sz w:val="24"/>
          <w:szCs w:val="24"/>
        </w:rPr>
        <w:lastRenderedPageBreak/>
        <w:t>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3.6    响应文件须提供廉政方案，否则将否决其响应文件。</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B606C7">
      <w:pPr>
        <w:autoSpaceDE w:val="0"/>
        <w:autoSpaceDN w:val="0"/>
        <w:spacing w:line="360" w:lineRule="auto"/>
        <w:contextualSpacing/>
        <w:rPr>
          <w:rFonts w:asciiTheme="minorEastAsia" w:hAnsiTheme="minorEastAsia" w:cs="宋体"/>
          <w:kern w:val="0"/>
          <w:sz w:val="24"/>
          <w:szCs w:val="24"/>
        </w:rPr>
      </w:pPr>
    </w:p>
    <w:p w:rsidR="00B606C7" w:rsidRDefault="00721AEF">
      <w:pPr>
        <w:pStyle w:val="20"/>
        <w:numPr>
          <w:ilvl w:val="1"/>
          <w:numId w:val="8"/>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w:t>
      </w:r>
      <w:r>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供应商须在响应文件中明确项目负责人并提供其近一年任意一个月社保缴纳证明，否则</w:t>
      </w:r>
      <w:bookmarkStart w:id="23" w:name="_GoBack"/>
      <w:bookmarkEnd w:id="23"/>
      <w:r>
        <w:rPr>
          <w:rFonts w:asciiTheme="minorEastAsia" w:hAnsiTheme="minorEastAsia" w:cs="宋体" w:hint="eastAsia"/>
          <w:kern w:val="0"/>
          <w:sz w:val="24"/>
          <w:szCs w:val="24"/>
        </w:rPr>
        <w:t>否决其响应。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415C4B">
      <w:pPr>
        <w:tabs>
          <w:tab w:val="left" w:pos="1260"/>
        </w:tabs>
        <w:autoSpaceDE w:val="0"/>
        <w:autoSpaceDN w:val="0"/>
        <w:spacing w:line="360" w:lineRule="auto"/>
        <w:contextualSpacing/>
        <w:rPr>
          <w:rFonts w:asciiTheme="minorEastAsia" w:hAnsiTheme="minorEastAsia" w:cs="仿宋_GB2312"/>
          <w:sz w:val="28"/>
          <w:szCs w:val="28"/>
          <w:lang w:val="zh-CN"/>
        </w:rPr>
      </w:pPr>
    </w:p>
    <w:p w:rsidR="00415C4B" w:rsidRDefault="00415C4B" w:rsidP="00415C4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w:t>
      </w:r>
      <w:r>
        <w:rPr>
          <w:rFonts w:asciiTheme="minorEastAsia" w:hAnsiTheme="minorEastAsia" w:cs="宋体" w:hint="eastAsia"/>
          <w:kern w:val="0"/>
          <w:sz w:val="24"/>
          <w:szCs w:val="24"/>
        </w:rPr>
        <w:lastRenderedPageBreak/>
        <w:t>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415C4B" w:rsidP="00415C4B">
      <w:pPr>
        <w:autoSpaceDE w:val="0"/>
        <w:autoSpaceDN w:val="0"/>
        <w:spacing w:line="360" w:lineRule="auto"/>
        <w:contextualSpacing/>
        <w:rPr>
          <w:rFonts w:asciiTheme="minorEastAsia" w:hAnsiTheme="minorEastAsia" w:cs="宋体"/>
          <w:kern w:val="0"/>
          <w:sz w:val="24"/>
          <w:szCs w:val="24"/>
        </w:rPr>
      </w:pPr>
    </w:p>
    <w:p w:rsidR="00415C4B" w:rsidRDefault="00415C4B" w:rsidP="00415C4B">
      <w:pPr>
        <w:pStyle w:val="20"/>
        <w:numPr>
          <w:ilvl w:val="3"/>
          <w:numId w:val="10"/>
        </w:numPr>
        <w:tabs>
          <w:tab w:val="left" w:pos="1260"/>
        </w:tabs>
        <w:autoSpaceDE w:val="0"/>
        <w:autoSpaceDN w:val="0"/>
        <w:spacing w:line="360" w:lineRule="auto"/>
        <w:ind w:left="1980"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 xml:space="preserve">27.4  </w:t>
      </w:r>
      <w:r w:rsidR="00721AEF">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sidR="00721AEF">
        <w:rPr>
          <w:rFonts w:asciiTheme="minorEastAsia" w:hAnsiTheme="minorEastAsia"/>
          <w:sz w:val="24"/>
        </w:rPr>
        <w:t>不同</w:t>
      </w:r>
      <w:r w:rsidR="00721AEF">
        <w:rPr>
          <w:rFonts w:asciiTheme="minorEastAsia" w:hAnsiTheme="minorEastAsia" w:hint="eastAsia"/>
          <w:sz w:val="24"/>
        </w:rPr>
        <w:t>投标人的投标</w:t>
      </w:r>
      <w:r w:rsidR="00721AEF">
        <w:rPr>
          <w:rFonts w:asciiTheme="minorEastAsia" w:hAnsiTheme="minorEastAsia"/>
          <w:sz w:val="24"/>
        </w:rPr>
        <w:t>文件由同一单位或者个人编制</w:t>
      </w:r>
      <w:r w:rsidR="00721AEF">
        <w:rPr>
          <w:rFonts w:asciiTheme="minorEastAsia" w:hAnsiTheme="minorEastAsia" w:hint="eastAsia"/>
          <w:sz w:val="24"/>
        </w:rPr>
        <w:t>’或‘</w:t>
      </w:r>
      <w:r w:rsidR="00721AEF">
        <w:rPr>
          <w:rFonts w:asciiTheme="minorEastAsia" w:hAnsiTheme="minorEastAsia"/>
          <w:sz w:val="24"/>
        </w:rPr>
        <w:t>不同</w:t>
      </w:r>
      <w:r w:rsidR="00721AEF">
        <w:rPr>
          <w:rFonts w:asciiTheme="minorEastAsia" w:hAnsiTheme="minorEastAsia" w:hint="eastAsia"/>
          <w:sz w:val="24"/>
        </w:rPr>
        <w:t>投标人</w:t>
      </w:r>
      <w:r w:rsidR="00721AEF">
        <w:rPr>
          <w:rFonts w:asciiTheme="minorEastAsia" w:hAnsiTheme="minorEastAsia"/>
          <w:sz w:val="24"/>
        </w:rPr>
        <w:t>委托同一单位或者个人办理</w:t>
      </w:r>
      <w:r w:rsidR="00721AEF">
        <w:rPr>
          <w:rFonts w:asciiTheme="minorEastAsia" w:hAnsiTheme="minorEastAsia" w:hint="eastAsia"/>
          <w:sz w:val="24"/>
        </w:rPr>
        <w:t>响应</w:t>
      </w:r>
      <w:r w:rsidR="00721AEF">
        <w:rPr>
          <w:rFonts w:asciiTheme="minorEastAsia" w:hAnsiTheme="minorEastAsia"/>
          <w:sz w:val="24"/>
        </w:rPr>
        <w:t>事宜</w:t>
      </w:r>
      <w:r w:rsidR="00721AEF">
        <w:rPr>
          <w:rFonts w:asciiTheme="minorEastAsia" w:hAnsiTheme="minorEastAsia" w:hint="eastAsia"/>
          <w:sz w:val="24"/>
        </w:rPr>
        <w:t>’，其投标无效。</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B606C7">
      <w:pPr>
        <w:tabs>
          <w:tab w:val="left" w:pos="1260"/>
        </w:tabs>
        <w:autoSpaceDE w:val="0"/>
        <w:autoSpaceDN w:val="0"/>
        <w:spacing w:line="360" w:lineRule="auto"/>
        <w:contextualSpacing/>
        <w:rPr>
          <w:rFonts w:asciiTheme="minorEastAsia" w:hAnsiTheme="minorEastAsia" w:cs="宋体"/>
          <w:b/>
          <w:kern w:val="0"/>
          <w:sz w:val="24"/>
          <w:szCs w:val="24"/>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B606C7">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p>
    <w:p w:rsidR="00B606C7" w:rsidRDefault="00721AEF">
      <w:pPr>
        <w:pStyle w:val="20"/>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w:t>
      </w:r>
      <w:r>
        <w:rPr>
          <w:rFonts w:asciiTheme="minorEastAsia" w:hAnsiTheme="minorEastAsia" w:cs="宋体" w:hint="eastAsia"/>
          <w:kern w:val="0"/>
          <w:sz w:val="24"/>
          <w:szCs w:val="24"/>
        </w:rPr>
        <w:lastRenderedPageBreak/>
        <w:t>出后电话联系本项目采购公告中集采机构联系人查看，并同时将符合《政府采购质疑和投诉办法》第十二条规定的纸质质疑函和必要的证明材料一式两份送采购单位，如未提出视为全面接受；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3</w:t>
      </w:r>
      <w:r>
        <w:rPr>
          <w:rFonts w:asciiTheme="minorEastAsia" w:hAnsiTheme="minorEastAsia" w:cs="宋体" w:hint="eastAsia"/>
          <w:b/>
          <w:kern w:val="0"/>
          <w:sz w:val="24"/>
          <w:szCs w:val="24"/>
        </w:rPr>
        <w:t>.签订合同</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B606C7" w:rsidRDefault="00721AEF"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721AEF">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B606C7" w:rsidRDefault="00B606C7">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w:t>
            </w:r>
            <w:r>
              <w:rPr>
                <w:rFonts w:asciiTheme="minorEastAsia" w:hAnsiTheme="minorEastAsia" w:hint="eastAsia"/>
                <w:b/>
                <w:bCs/>
                <w:sz w:val="24"/>
                <w:szCs w:val="24"/>
              </w:rPr>
              <w:lastRenderedPageBreak/>
              <w:t>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w:t>
      </w:r>
      <w:r>
        <w:rPr>
          <w:rFonts w:asciiTheme="minorEastAsia" w:eastAsiaTheme="minorEastAsia" w:hAnsiTheme="minorEastAsia" w:cs="仿宋_GB2312"/>
          <w:szCs w:val="24"/>
        </w:rPr>
        <w:lastRenderedPageBreak/>
        <w:t>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B606C7" w:rsidRDefault="00721AEF">
      <w:pPr>
        <w:ind w:firstLineChars="200" w:firstLine="480"/>
        <w:contextualSpacing/>
        <w:rPr>
          <w:rFonts w:ascii="华文楷体" w:eastAsia="华文楷体" w:hAnsi="华文楷体" w:cs="仿宋_GB2312"/>
          <w:sz w:val="24"/>
          <w:szCs w:val="24"/>
          <w:lang w:val="zh-CN"/>
        </w:rPr>
      </w:pPr>
      <w:r>
        <w:rPr>
          <w:rFonts w:ascii="华文楷体" w:eastAsia="华文楷体" w:hAnsi="华文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5A3A" w:rsidRDefault="00C65A3A"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A827FD" w:rsidRDefault="00A827FD"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E0610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rFonts w:hint="eastAsia"/>
          <w:szCs w:val="21"/>
        </w:rPr>
      </w:pPr>
    </w:p>
    <w:p w:rsidR="00B606C7" w:rsidRDefault="00B606C7">
      <w:pPr>
        <w:spacing w:line="480" w:lineRule="exact"/>
        <w:rPr>
          <w:rFonts w:ascii="宋体" w:hAnsi="宋体"/>
          <w:b/>
          <w:bCs/>
          <w:sz w:val="36"/>
          <w:szCs w:val="36"/>
        </w:rPr>
      </w:pPr>
    </w:p>
    <w:p w:rsidR="00A827FD" w:rsidRDefault="00A827FD"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E06103">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E0610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E0610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E0610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E06103">
      <w:pPr>
        <w:spacing w:beforeLines="50" w:afterLines="50" w:line="360" w:lineRule="auto"/>
        <w:ind w:firstLineChars="236" w:firstLine="566"/>
        <w:rPr>
          <w:rFonts w:asciiTheme="minorEastAsia" w:hAnsiTheme="minorEastAsia" w:cs="宋体"/>
          <w:sz w:val="24"/>
          <w:szCs w:val="24"/>
          <w:lang w:val="zh-CN"/>
        </w:rPr>
      </w:pPr>
    </w:p>
    <w:p w:rsidR="00B606C7" w:rsidRDefault="00721AEF" w:rsidP="00E0610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E06103">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E06103">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E06103">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E06103">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3E4A6C" w:rsidP="00E06103">
      <w:pPr>
        <w:spacing w:beforeLines="50" w:afterLines="50" w:line="360" w:lineRule="auto"/>
        <w:contextualSpacing/>
        <w:rPr>
          <w:rFonts w:asciiTheme="minorEastAsia" w:hAnsiTheme="minorEastAsia" w:cs="宋体"/>
          <w:sz w:val="24"/>
          <w:szCs w:val="24"/>
          <w:lang w:val="zh-CN"/>
        </w:rPr>
      </w:pPr>
      <w:r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E0610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E0610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E0610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E0610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E0610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E0610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6A68B3" w:rsidRPr="006A68B3" w:rsidRDefault="006A68B3">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E0610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E0610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A827FD" w:rsidRDefault="00A827FD"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E0610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F45" w:rsidRDefault="007C2F45" w:rsidP="00B606C7">
      <w:pPr>
        <w:rPr>
          <w:rFonts w:hint="eastAsia"/>
        </w:rPr>
      </w:pPr>
      <w:r>
        <w:separator/>
      </w:r>
    </w:p>
  </w:endnote>
  <w:endnote w:type="continuationSeparator" w:id="1">
    <w:p w:rsidR="007C2F45" w:rsidRDefault="007C2F45"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华文楷体">
    <w:altName w:val="hakuyoxingshu7000"/>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F1" w:rsidRDefault="00D87808">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7C10F1" w:rsidRDefault="00D87808">
                <w:pPr>
                  <w:pStyle w:val="ac"/>
                  <w:rPr>
                    <w:rFonts w:hint="eastAsia"/>
                  </w:rPr>
                </w:pPr>
                <w:fldSimple w:instr=" PAGE  \* MERGEFORMAT ">
                  <w:r w:rsidR="00E06103">
                    <w:rPr>
                      <w:rFonts w:hint="eastAsia"/>
                      <w:noProof/>
                    </w:rPr>
                    <w:t>24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F45" w:rsidRDefault="007C2F45" w:rsidP="00B606C7">
      <w:pPr>
        <w:rPr>
          <w:rFonts w:hint="eastAsia"/>
        </w:rPr>
      </w:pPr>
      <w:r>
        <w:separator/>
      </w:r>
    </w:p>
  </w:footnote>
  <w:footnote w:type="continuationSeparator" w:id="1">
    <w:p w:rsidR="007C2F45" w:rsidRDefault="007C2F45"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DA85F"/>
    <w:multiLevelType w:val="singleLevel"/>
    <w:tmpl w:val="D75DA85F"/>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DCB6FC6"/>
    <w:multiLevelType w:val="singleLevel"/>
    <w:tmpl w:val="5DCB6FC6"/>
    <w:lvl w:ilvl="0">
      <w:start w:val="1"/>
      <w:numFmt w:val="decimal"/>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16"/>
  </w:num>
  <w:num w:numId="4">
    <w:abstractNumId w:val="0"/>
  </w:num>
  <w:num w:numId="5">
    <w:abstractNumId w:val="8"/>
  </w:num>
  <w:num w:numId="6">
    <w:abstractNumId w:val="18"/>
  </w:num>
  <w:num w:numId="7">
    <w:abstractNumId w:val="10"/>
  </w:num>
  <w:num w:numId="8">
    <w:abstractNumId w:val="14"/>
  </w:num>
  <w:num w:numId="9">
    <w:abstractNumId w:val="5"/>
  </w:num>
  <w:num w:numId="10">
    <w:abstractNumId w:val="4"/>
  </w:num>
  <w:num w:numId="11">
    <w:abstractNumId w:val="7"/>
  </w:num>
  <w:num w:numId="12">
    <w:abstractNumId w:val="11"/>
  </w:num>
  <w:num w:numId="13">
    <w:abstractNumId w:val="12"/>
  </w:num>
  <w:num w:numId="14">
    <w:abstractNumId w:val="9"/>
  </w:num>
  <w:num w:numId="15">
    <w:abstractNumId w:val="13"/>
  </w:num>
  <w:num w:numId="16">
    <w:abstractNumId w:val="15"/>
  </w:num>
  <w:num w:numId="17">
    <w:abstractNumId w:val="6"/>
  </w:num>
  <w:num w:numId="18">
    <w:abstractNumId w:val="19"/>
  </w:num>
  <w:num w:numId="19">
    <w:abstractNumId w:val="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529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392"/>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E57"/>
    <w:rsid w:val="000A0102"/>
    <w:rsid w:val="000A07F0"/>
    <w:rsid w:val="000A0CF7"/>
    <w:rsid w:val="000A2375"/>
    <w:rsid w:val="000A3026"/>
    <w:rsid w:val="000A3042"/>
    <w:rsid w:val="000A4532"/>
    <w:rsid w:val="000A6DB7"/>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52E3"/>
    <w:rsid w:val="00110C26"/>
    <w:rsid w:val="00111A8C"/>
    <w:rsid w:val="00111C75"/>
    <w:rsid w:val="0011232C"/>
    <w:rsid w:val="001131BA"/>
    <w:rsid w:val="0011325E"/>
    <w:rsid w:val="0011409A"/>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74E5"/>
    <w:rsid w:val="0023037F"/>
    <w:rsid w:val="00232FCB"/>
    <w:rsid w:val="00234856"/>
    <w:rsid w:val="00235E0B"/>
    <w:rsid w:val="00237179"/>
    <w:rsid w:val="00237336"/>
    <w:rsid w:val="002411CF"/>
    <w:rsid w:val="002418D3"/>
    <w:rsid w:val="00241A73"/>
    <w:rsid w:val="00243B01"/>
    <w:rsid w:val="00243E74"/>
    <w:rsid w:val="00243EB4"/>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E1D"/>
    <w:rsid w:val="00351A63"/>
    <w:rsid w:val="00352C2D"/>
    <w:rsid w:val="0035386D"/>
    <w:rsid w:val="003548DB"/>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D6C"/>
    <w:rsid w:val="003A108F"/>
    <w:rsid w:val="003A14F9"/>
    <w:rsid w:val="003A1721"/>
    <w:rsid w:val="003A2012"/>
    <w:rsid w:val="003A2400"/>
    <w:rsid w:val="003A2823"/>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3263"/>
    <w:rsid w:val="003D400D"/>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639D"/>
    <w:rsid w:val="004471CC"/>
    <w:rsid w:val="00447728"/>
    <w:rsid w:val="00447B71"/>
    <w:rsid w:val="00447DB3"/>
    <w:rsid w:val="00450B10"/>
    <w:rsid w:val="00450B7E"/>
    <w:rsid w:val="004511E4"/>
    <w:rsid w:val="004529A9"/>
    <w:rsid w:val="00452FF0"/>
    <w:rsid w:val="00453B62"/>
    <w:rsid w:val="0045482E"/>
    <w:rsid w:val="00454B40"/>
    <w:rsid w:val="00455E59"/>
    <w:rsid w:val="00457E94"/>
    <w:rsid w:val="00460FA6"/>
    <w:rsid w:val="00461772"/>
    <w:rsid w:val="0046214B"/>
    <w:rsid w:val="0046220D"/>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32E5"/>
    <w:rsid w:val="004833C3"/>
    <w:rsid w:val="00483BBC"/>
    <w:rsid w:val="004841C0"/>
    <w:rsid w:val="00486B9D"/>
    <w:rsid w:val="00490683"/>
    <w:rsid w:val="0049104D"/>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E55"/>
    <w:rsid w:val="004B0300"/>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F29"/>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20172"/>
    <w:rsid w:val="00522B5C"/>
    <w:rsid w:val="00523927"/>
    <w:rsid w:val="00523928"/>
    <w:rsid w:val="00526033"/>
    <w:rsid w:val="00527005"/>
    <w:rsid w:val="005314A3"/>
    <w:rsid w:val="0053374B"/>
    <w:rsid w:val="00533BD9"/>
    <w:rsid w:val="00535772"/>
    <w:rsid w:val="00536365"/>
    <w:rsid w:val="005366B4"/>
    <w:rsid w:val="00536ACD"/>
    <w:rsid w:val="0054064C"/>
    <w:rsid w:val="00540AEB"/>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2A63"/>
    <w:rsid w:val="00564009"/>
    <w:rsid w:val="005645C2"/>
    <w:rsid w:val="005656BF"/>
    <w:rsid w:val="0056732F"/>
    <w:rsid w:val="00570BD7"/>
    <w:rsid w:val="00572C46"/>
    <w:rsid w:val="00573136"/>
    <w:rsid w:val="005732C5"/>
    <w:rsid w:val="00573CF1"/>
    <w:rsid w:val="00574AFE"/>
    <w:rsid w:val="00574CBB"/>
    <w:rsid w:val="005754D3"/>
    <w:rsid w:val="005755F7"/>
    <w:rsid w:val="00576428"/>
    <w:rsid w:val="00576C9A"/>
    <w:rsid w:val="00577000"/>
    <w:rsid w:val="00577831"/>
    <w:rsid w:val="00577F4C"/>
    <w:rsid w:val="00580725"/>
    <w:rsid w:val="00581FC6"/>
    <w:rsid w:val="005828A9"/>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560F"/>
    <w:rsid w:val="005C60F0"/>
    <w:rsid w:val="005C6710"/>
    <w:rsid w:val="005D1470"/>
    <w:rsid w:val="005D272E"/>
    <w:rsid w:val="005D2B8E"/>
    <w:rsid w:val="005D39E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4FF"/>
    <w:rsid w:val="005E792E"/>
    <w:rsid w:val="005F0338"/>
    <w:rsid w:val="005F149E"/>
    <w:rsid w:val="005F1C92"/>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60712"/>
    <w:rsid w:val="00664B3B"/>
    <w:rsid w:val="00665510"/>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A2446"/>
    <w:rsid w:val="006A2588"/>
    <w:rsid w:val="006A2F79"/>
    <w:rsid w:val="006A318F"/>
    <w:rsid w:val="006A3810"/>
    <w:rsid w:val="006A50E3"/>
    <w:rsid w:val="006A5B10"/>
    <w:rsid w:val="006A6509"/>
    <w:rsid w:val="006A68B3"/>
    <w:rsid w:val="006B04B2"/>
    <w:rsid w:val="006B0B41"/>
    <w:rsid w:val="006B0DF4"/>
    <w:rsid w:val="006B3925"/>
    <w:rsid w:val="006B3B14"/>
    <w:rsid w:val="006B4F71"/>
    <w:rsid w:val="006B69D0"/>
    <w:rsid w:val="006B6C8E"/>
    <w:rsid w:val="006B6FCC"/>
    <w:rsid w:val="006B71D9"/>
    <w:rsid w:val="006C0258"/>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C9F"/>
    <w:rsid w:val="006D24FE"/>
    <w:rsid w:val="006D3FBB"/>
    <w:rsid w:val="006D4AAC"/>
    <w:rsid w:val="006D6526"/>
    <w:rsid w:val="006D7590"/>
    <w:rsid w:val="006D761B"/>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700457"/>
    <w:rsid w:val="00701EF4"/>
    <w:rsid w:val="00702238"/>
    <w:rsid w:val="00703498"/>
    <w:rsid w:val="00703BCB"/>
    <w:rsid w:val="00703D5E"/>
    <w:rsid w:val="0070707B"/>
    <w:rsid w:val="007106F8"/>
    <w:rsid w:val="00710BB7"/>
    <w:rsid w:val="00710DF8"/>
    <w:rsid w:val="007111C4"/>
    <w:rsid w:val="007118ED"/>
    <w:rsid w:val="00712E6E"/>
    <w:rsid w:val="00713933"/>
    <w:rsid w:val="00714EA5"/>
    <w:rsid w:val="00715261"/>
    <w:rsid w:val="00716754"/>
    <w:rsid w:val="00716E89"/>
    <w:rsid w:val="00717AED"/>
    <w:rsid w:val="00717E8B"/>
    <w:rsid w:val="0072189A"/>
    <w:rsid w:val="00721AEF"/>
    <w:rsid w:val="0072329B"/>
    <w:rsid w:val="007232E6"/>
    <w:rsid w:val="00723ED1"/>
    <w:rsid w:val="0072488A"/>
    <w:rsid w:val="0072571C"/>
    <w:rsid w:val="00725743"/>
    <w:rsid w:val="00727688"/>
    <w:rsid w:val="00730598"/>
    <w:rsid w:val="00730668"/>
    <w:rsid w:val="0073118A"/>
    <w:rsid w:val="00731F28"/>
    <w:rsid w:val="00732722"/>
    <w:rsid w:val="00734256"/>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1381"/>
    <w:rsid w:val="0075246E"/>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777"/>
    <w:rsid w:val="007A2CAE"/>
    <w:rsid w:val="007A7C77"/>
    <w:rsid w:val="007A7C84"/>
    <w:rsid w:val="007B1443"/>
    <w:rsid w:val="007B1CF5"/>
    <w:rsid w:val="007B3355"/>
    <w:rsid w:val="007B4D9C"/>
    <w:rsid w:val="007C0F76"/>
    <w:rsid w:val="007C10F1"/>
    <w:rsid w:val="007C23FB"/>
    <w:rsid w:val="007C25DC"/>
    <w:rsid w:val="007C2A45"/>
    <w:rsid w:val="007C2F45"/>
    <w:rsid w:val="007C325A"/>
    <w:rsid w:val="007C3465"/>
    <w:rsid w:val="007C4218"/>
    <w:rsid w:val="007C6809"/>
    <w:rsid w:val="007C72C0"/>
    <w:rsid w:val="007C782C"/>
    <w:rsid w:val="007C7CA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48C6"/>
    <w:rsid w:val="00804FB3"/>
    <w:rsid w:val="00805456"/>
    <w:rsid w:val="00805CFD"/>
    <w:rsid w:val="00805F36"/>
    <w:rsid w:val="008066AC"/>
    <w:rsid w:val="008102DD"/>
    <w:rsid w:val="00810B9A"/>
    <w:rsid w:val="008123F9"/>
    <w:rsid w:val="00813462"/>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C27"/>
    <w:rsid w:val="00827D09"/>
    <w:rsid w:val="00827D96"/>
    <w:rsid w:val="00827FEC"/>
    <w:rsid w:val="00830730"/>
    <w:rsid w:val="00831675"/>
    <w:rsid w:val="00832088"/>
    <w:rsid w:val="008321A4"/>
    <w:rsid w:val="0083274E"/>
    <w:rsid w:val="00833DB9"/>
    <w:rsid w:val="00834D27"/>
    <w:rsid w:val="00836256"/>
    <w:rsid w:val="00836566"/>
    <w:rsid w:val="008375D0"/>
    <w:rsid w:val="00837834"/>
    <w:rsid w:val="00837B4E"/>
    <w:rsid w:val="008429C9"/>
    <w:rsid w:val="0084307A"/>
    <w:rsid w:val="008453F6"/>
    <w:rsid w:val="00847A1F"/>
    <w:rsid w:val="0085091C"/>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3FCA"/>
    <w:rsid w:val="0088488A"/>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C00E9"/>
    <w:rsid w:val="008C0905"/>
    <w:rsid w:val="008C241A"/>
    <w:rsid w:val="008C380D"/>
    <w:rsid w:val="008C40FF"/>
    <w:rsid w:val="008C427B"/>
    <w:rsid w:val="008C5769"/>
    <w:rsid w:val="008C57FF"/>
    <w:rsid w:val="008C634B"/>
    <w:rsid w:val="008C7A02"/>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B0"/>
    <w:rsid w:val="00901B12"/>
    <w:rsid w:val="00902012"/>
    <w:rsid w:val="009024C2"/>
    <w:rsid w:val="00903C60"/>
    <w:rsid w:val="0090433C"/>
    <w:rsid w:val="009063F6"/>
    <w:rsid w:val="00906BFC"/>
    <w:rsid w:val="00910FBF"/>
    <w:rsid w:val="00912327"/>
    <w:rsid w:val="0091249B"/>
    <w:rsid w:val="009125F1"/>
    <w:rsid w:val="00912632"/>
    <w:rsid w:val="00912E30"/>
    <w:rsid w:val="009130EC"/>
    <w:rsid w:val="00913638"/>
    <w:rsid w:val="00916DC4"/>
    <w:rsid w:val="00917131"/>
    <w:rsid w:val="009173FF"/>
    <w:rsid w:val="00917728"/>
    <w:rsid w:val="00920741"/>
    <w:rsid w:val="00920D2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893"/>
    <w:rsid w:val="00935E57"/>
    <w:rsid w:val="00940705"/>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ECF"/>
    <w:rsid w:val="009B7609"/>
    <w:rsid w:val="009B773A"/>
    <w:rsid w:val="009B788B"/>
    <w:rsid w:val="009C0806"/>
    <w:rsid w:val="009C12AB"/>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1226A"/>
    <w:rsid w:val="00A146D0"/>
    <w:rsid w:val="00A170EE"/>
    <w:rsid w:val="00A17134"/>
    <w:rsid w:val="00A2138E"/>
    <w:rsid w:val="00A22950"/>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AA"/>
    <w:rsid w:val="00A44E4A"/>
    <w:rsid w:val="00A45511"/>
    <w:rsid w:val="00A45B2C"/>
    <w:rsid w:val="00A45E7F"/>
    <w:rsid w:val="00A46195"/>
    <w:rsid w:val="00A46742"/>
    <w:rsid w:val="00A468C5"/>
    <w:rsid w:val="00A46DE9"/>
    <w:rsid w:val="00A502CD"/>
    <w:rsid w:val="00A5050D"/>
    <w:rsid w:val="00A51D09"/>
    <w:rsid w:val="00A5312C"/>
    <w:rsid w:val="00A53362"/>
    <w:rsid w:val="00A53DD4"/>
    <w:rsid w:val="00A5558D"/>
    <w:rsid w:val="00A561F7"/>
    <w:rsid w:val="00A5620A"/>
    <w:rsid w:val="00A57099"/>
    <w:rsid w:val="00A5721E"/>
    <w:rsid w:val="00A5739B"/>
    <w:rsid w:val="00A577F4"/>
    <w:rsid w:val="00A57D69"/>
    <w:rsid w:val="00A608C5"/>
    <w:rsid w:val="00A630FF"/>
    <w:rsid w:val="00A634C2"/>
    <w:rsid w:val="00A63B40"/>
    <w:rsid w:val="00A64FE3"/>
    <w:rsid w:val="00A663FF"/>
    <w:rsid w:val="00A67F60"/>
    <w:rsid w:val="00A706EC"/>
    <w:rsid w:val="00A71479"/>
    <w:rsid w:val="00A72BD8"/>
    <w:rsid w:val="00A72EF1"/>
    <w:rsid w:val="00A73B7F"/>
    <w:rsid w:val="00A77E89"/>
    <w:rsid w:val="00A80539"/>
    <w:rsid w:val="00A827FD"/>
    <w:rsid w:val="00A82BFF"/>
    <w:rsid w:val="00A83081"/>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86E"/>
    <w:rsid w:val="00AA0FE4"/>
    <w:rsid w:val="00AA16B6"/>
    <w:rsid w:val="00AA25AB"/>
    <w:rsid w:val="00AA265E"/>
    <w:rsid w:val="00AA62B0"/>
    <w:rsid w:val="00AB09B9"/>
    <w:rsid w:val="00AB0BB0"/>
    <w:rsid w:val="00AB0C3F"/>
    <w:rsid w:val="00AB1B30"/>
    <w:rsid w:val="00AB24BA"/>
    <w:rsid w:val="00AB2A56"/>
    <w:rsid w:val="00AB3287"/>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65F4"/>
    <w:rsid w:val="00AE6D10"/>
    <w:rsid w:val="00AE6FA4"/>
    <w:rsid w:val="00AE77C7"/>
    <w:rsid w:val="00AF0493"/>
    <w:rsid w:val="00AF4D16"/>
    <w:rsid w:val="00AF539A"/>
    <w:rsid w:val="00AF578C"/>
    <w:rsid w:val="00AF756B"/>
    <w:rsid w:val="00AF7BAC"/>
    <w:rsid w:val="00B00717"/>
    <w:rsid w:val="00B017E1"/>
    <w:rsid w:val="00B0198A"/>
    <w:rsid w:val="00B01B4C"/>
    <w:rsid w:val="00B0319F"/>
    <w:rsid w:val="00B03F40"/>
    <w:rsid w:val="00B04227"/>
    <w:rsid w:val="00B042A9"/>
    <w:rsid w:val="00B04D86"/>
    <w:rsid w:val="00B04D95"/>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29A7"/>
    <w:rsid w:val="00B232EC"/>
    <w:rsid w:val="00B24889"/>
    <w:rsid w:val="00B24B86"/>
    <w:rsid w:val="00B25AF8"/>
    <w:rsid w:val="00B26A6E"/>
    <w:rsid w:val="00B3072F"/>
    <w:rsid w:val="00B30A6C"/>
    <w:rsid w:val="00B3107C"/>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553"/>
    <w:rsid w:val="00B46BD3"/>
    <w:rsid w:val="00B470EF"/>
    <w:rsid w:val="00B472E8"/>
    <w:rsid w:val="00B47BE0"/>
    <w:rsid w:val="00B47F8C"/>
    <w:rsid w:val="00B523B5"/>
    <w:rsid w:val="00B565C0"/>
    <w:rsid w:val="00B578A0"/>
    <w:rsid w:val="00B57BF1"/>
    <w:rsid w:val="00B606C7"/>
    <w:rsid w:val="00B60743"/>
    <w:rsid w:val="00B60910"/>
    <w:rsid w:val="00B61575"/>
    <w:rsid w:val="00B64EAB"/>
    <w:rsid w:val="00B65A0E"/>
    <w:rsid w:val="00B66E6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4BFA"/>
    <w:rsid w:val="00BB4D42"/>
    <w:rsid w:val="00BB4EA2"/>
    <w:rsid w:val="00BB5B7B"/>
    <w:rsid w:val="00BB6C07"/>
    <w:rsid w:val="00BB6CC2"/>
    <w:rsid w:val="00BB7535"/>
    <w:rsid w:val="00BC01E9"/>
    <w:rsid w:val="00BC05E7"/>
    <w:rsid w:val="00BC31B0"/>
    <w:rsid w:val="00BC3FC1"/>
    <w:rsid w:val="00BC45E1"/>
    <w:rsid w:val="00BC4C60"/>
    <w:rsid w:val="00BC64ED"/>
    <w:rsid w:val="00BC7EB4"/>
    <w:rsid w:val="00BD0FE7"/>
    <w:rsid w:val="00BD2AF0"/>
    <w:rsid w:val="00BD2BC9"/>
    <w:rsid w:val="00BD3AFF"/>
    <w:rsid w:val="00BD6C9F"/>
    <w:rsid w:val="00BD7E3A"/>
    <w:rsid w:val="00BE10F7"/>
    <w:rsid w:val="00BE23E0"/>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20102"/>
    <w:rsid w:val="00C223AB"/>
    <w:rsid w:val="00C23622"/>
    <w:rsid w:val="00C23704"/>
    <w:rsid w:val="00C23E9E"/>
    <w:rsid w:val="00C24818"/>
    <w:rsid w:val="00C2582A"/>
    <w:rsid w:val="00C267C9"/>
    <w:rsid w:val="00C301FA"/>
    <w:rsid w:val="00C30785"/>
    <w:rsid w:val="00C30E18"/>
    <w:rsid w:val="00C316FE"/>
    <w:rsid w:val="00C324AE"/>
    <w:rsid w:val="00C3254C"/>
    <w:rsid w:val="00C3322D"/>
    <w:rsid w:val="00C36189"/>
    <w:rsid w:val="00C36302"/>
    <w:rsid w:val="00C36AF9"/>
    <w:rsid w:val="00C4024D"/>
    <w:rsid w:val="00C40810"/>
    <w:rsid w:val="00C414AD"/>
    <w:rsid w:val="00C430C9"/>
    <w:rsid w:val="00C447E4"/>
    <w:rsid w:val="00C455D9"/>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2B2C"/>
    <w:rsid w:val="00C638EC"/>
    <w:rsid w:val="00C63CFB"/>
    <w:rsid w:val="00C657BE"/>
    <w:rsid w:val="00C658CC"/>
    <w:rsid w:val="00C65A3A"/>
    <w:rsid w:val="00C66052"/>
    <w:rsid w:val="00C67B7D"/>
    <w:rsid w:val="00C70AB4"/>
    <w:rsid w:val="00C7189B"/>
    <w:rsid w:val="00C727B1"/>
    <w:rsid w:val="00C731CA"/>
    <w:rsid w:val="00C732A5"/>
    <w:rsid w:val="00C75A26"/>
    <w:rsid w:val="00C812D9"/>
    <w:rsid w:val="00C8587D"/>
    <w:rsid w:val="00C86AC5"/>
    <w:rsid w:val="00C87210"/>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4B61"/>
    <w:rsid w:val="00CD4CBE"/>
    <w:rsid w:val="00CD5A3E"/>
    <w:rsid w:val="00CD5A68"/>
    <w:rsid w:val="00CD6E1B"/>
    <w:rsid w:val="00CD76D3"/>
    <w:rsid w:val="00CD7E6D"/>
    <w:rsid w:val="00CE0A86"/>
    <w:rsid w:val="00CE0D47"/>
    <w:rsid w:val="00CE0F39"/>
    <w:rsid w:val="00CE142A"/>
    <w:rsid w:val="00CE1C45"/>
    <w:rsid w:val="00CE205F"/>
    <w:rsid w:val="00CE2E78"/>
    <w:rsid w:val="00CE4C70"/>
    <w:rsid w:val="00CE5B94"/>
    <w:rsid w:val="00CE74A6"/>
    <w:rsid w:val="00CF0786"/>
    <w:rsid w:val="00CF0ADC"/>
    <w:rsid w:val="00CF4F24"/>
    <w:rsid w:val="00CF53F2"/>
    <w:rsid w:val="00D00A03"/>
    <w:rsid w:val="00D02303"/>
    <w:rsid w:val="00D03037"/>
    <w:rsid w:val="00D03B0B"/>
    <w:rsid w:val="00D04336"/>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EB2"/>
    <w:rsid w:val="00D300B9"/>
    <w:rsid w:val="00D31F0B"/>
    <w:rsid w:val="00D3338B"/>
    <w:rsid w:val="00D338D9"/>
    <w:rsid w:val="00D33A35"/>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91D"/>
    <w:rsid w:val="00D80F3D"/>
    <w:rsid w:val="00D82C1F"/>
    <w:rsid w:val="00D8313B"/>
    <w:rsid w:val="00D85124"/>
    <w:rsid w:val="00D86D89"/>
    <w:rsid w:val="00D87658"/>
    <w:rsid w:val="00D87808"/>
    <w:rsid w:val="00D87AE5"/>
    <w:rsid w:val="00D87CA6"/>
    <w:rsid w:val="00D90604"/>
    <w:rsid w:val="00D907EB"/>
    <w:rsid w:val="00D90AD5"/>
    <w:rsid w:val="00D90CE2"/>
    <w:rsid w:val="00D90F4C"/>
    <w:rsid w:val="00D92235"/>
    <w:rsid w:val="00D932CA"/>
    <w:rsid w:val="00D95770"/>
    <w:rsid w:val="00D96F1C"/>
    <w:rsid w:val="00DA3386"/>
    <w:rsid w:val="00DA3C6B"/>
    <w:rsid w:val="00DA4A59"/>
    <w:rsid w:val="00DA5188"/>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E00A80"/>
    <w:rsid w:val="00E033A9"/>
    <w:rsid w:val="00E05333"/>
    <w:rsid w:val="00E05B39"/>
    <w:rsid w:val="00E06103"/>
    <w:rsid w:val="00E06F71"/>
    <w:rsid w:val="00E07350"/>
    <w:rsid w:val="00E07DA8"/>
    <w:rsid w:val="00E124C0"/>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72E"/>
    <w:rsid w:val="00E62376"/>
    <w:rsid w:val="00E62935"/>
    <w:rsid w:val="00E63001"/>
    <w:rsid w:val="00E63716"/>
    <w:rsid w:val="00E63BD1"/>
    <w:rsid w:val="00E64CCF"/>
    <w:rsid w:val="00E651ED"/>
    <w:rsid w:val="00E65B96"/>
    <w:rsid w:val="00E71FE4"/>
    <w:rsid w:val="00E72B34"/>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20231"/>
    <w:rsid w:val="00F206B2"/>
    <w:rsid w:val="00F21791"/>
    <w:rsid w:val="00F21E3B"/>
    <w:rsid w:val="00F23AD2"/>
    <w:rsid w:val="00F23C62"/>
    <w:rsid w:val="00F23EA0"/>
    <w:rsid w:val="00F24FD8"/>
    <w:rsid w:val="00F30ABD"/>
    <w:rsid w:val="00F31058"/>
    <w:rsid w:val="00F31D80"/>
    <w:rsid w:val="00F31EB3"/>
    <w:rsid w:val="00F32D6A"/>
    <w:rsid w:val="00F3359B"/>
    <w:rsid w:val="00F34D26"/>
    <w:rsid w:val="00F37FF0"/>
    <w:rsid w:val="00F411C4"/>
    <w:rsid w:val="00F413A3"/>
    <w:rsid w:val="00F42712"/>
    <w:rsid w:val="00F42907"/>
    <w:rsid w:val="00F43428"/>
    <w:rsid w:val="00F43DCE"/>
    <w:rsid w:val="00F44074"/>
    <w:rsid w:val="00F4516A"/>
    <w:rsid w:val="00F45A52"/>
    <w:rsid w:val="00F4626B"/>
    <w:rsid w:val="00F463EA"/>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34F1"/>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567A"/>
    <w:rsid w:val="00FA5D51"/>
    <w:rsid w:val="00FA64E7"/>
    <w:rsid w:val="00FA774A"/>
    <w:rsid w:val="00FB0DF3"/>
    <w:rsid w:val="00FB1868"/>
    <w:rsid w:val="00FB2073"/>
    <w:rsid w:val="00FB20C0"/>
    <w:rsid w:val="00FB4E00"/>
    <w:rsid w:val="00FB6676"/>
    <w:rsid w:val="00FB7251"/>
    <w:rsid w:val="00FC02C1"/>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Heading11">
    <w:name w:val="Heading #1|1"/>
    <w:basedOn w:val="a"/>
    <w:qFormat/>
    <w:rsid w:val="005C60F0"/>
    <w:pPr>
      <w:jc w:val="center"/>
      <w:outlineLvl w:val="0"/>
    </w:pPr>
    <w:rPr>
      <w:rFonts w:ascii="宋体" w:eastAsia="宋体" w:hAnsi="宋体" w:cs="宋体"/>
      <w:color w:val="333333"/>
      <w:kern w:val="0"/>
      <w:sz w:val="30"/>
      <w:szCs w:val="30"/>
      <w:lang w:val="zh-TW" w:eastAsia="zh-TW" w:bidi="zh-TW"/>
    </w:rPr>
  </w:style>
  <w:style w:type="paragraph" w:customStyle="1" w:styleId="p0">
    <w:name w:val="p0"/>
    <w:basedOn w:val="a"/>
    <w:rsid w:val="005C60F0"/>
    <w:pPr>
      <w:widowControl/>
    </w:pPr>
    <w:rPr>
      <w:rFonts w:ascii="Times New Roman" w:eastAsia="宋体" w:hAnsi="Times New Roman" w:cs="Times New Roman"/>
      <w:kern w:val="0"/>
      <w:szCs w:val="21"/>
    </w:rPr>
  </w:style>
  <w:style w:type="paragraph" w:customStyle="1" w:styleId="p15">
    <w:name w:val="p15"/>
    <w:basedOn w:val="a"/>
    <w:rsid w:val="00C62B2C"/>
    <w:pPr>
      <w:widowControl/>
      <w:ind w:firstLine="210"/>
    </w:pPr>
    <w:rPr>
      <w:rFonts w:ascii="Times New Roman" w:eastAsia="宋体"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407DB-56A7-4874-BC62-96212425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73</Pages>
  <Words>5606</Words>
  <Characters>31956</Characters>
  <Application>Microsoft Office Word</Application>
  <DocSecurity>0</DocSecurity>
  <Lines>266</Lines>
  <Paragraphs>74</Paragraphs>
  <ScaleCrop>false</ScaleCrop>
  <Company>Sky123.Org</Company>
  <LinksUpToDate>false</LinksUpToDate>
  <CharactersWithSpaces>37488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150</cp:revision>
  <cp:lastPrinted>2021-08-09T00:17:00Z</cp:lastPrinted>
  <dcterms:created xsi:type="dcterms:W3CDTF">2021-02-23T02:59:00Z</dcterms:created>
  <dcterms:modified xsi:type="dcterms:W3CDTF">2021-08-26T04:45:00Z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