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226" w:afterAutospacing="0" w:line="525" w:lineRule="atLeast"/>
        <w:ind w:left="0" w:right="0"/>
        <w:jc w:val="center"/>
        <w:rPr>
          <w:rFonts w:hint="eastAsia" w:ascii="仿宋" w:hAnsi="仿宋" w:eastAsia="仿宋" w:cs="仿宋"/>
          <w:b/>
          <w:sz w:val="36"/>
          <w:szCs w:val="36"/>
        </w:rPr>
      </w:pPr>
      <w:r>
        <w:rPr>
          <w:rFonts w:hint="eastAsia" w:ascii="仿宋" w:hAnsi="仿宋" w:eastAsia="仿宋" w:cs="仿宋"/>
          <w:b/>
          <w:color w:val="000000"/>
          <w:sz w:val="36"/>
          <w:szCs w:val="36"/>
          <w:shd w:val="clear" w:fill="FFFFFF"/>
        </w:rPr>
        <w:t>JZFCG-G202103</w:t>
      </w:r>
      <w:r>
        <w:rPr>
          <w:rFonts w:hint="eastAsia" w:ascii="仿宋" w:hAnsi="仿宋" w:eastAsia="仿宋" w:cs="仿宋"/>
          <w:b/>
          <w:color w:val="000000"/>
          <w:sz w:val="36"/>
          <w:szCs w:val="36"/>
          <w:shd w:val="clear" w:fill="FFFFFF"/>
          <w:lang w:val="en-US" w:eastAsia="zh-CN"/>
        </w:rPr>
        <w:t>7</w:t>
      </w:r>
      <w:r>
        <w:rPr>
          <w:rFonts w:hint="eastAsia" w:ascii="仿宋" w:hAnsi="仿宋" w:eastAsia="仿宋" w:cs="仿宋"/>
          <w:b/>
          <w:color w:val="000000"/>
          <w:sz w:val="36"/>
          <w:szCs w:val="36"/>
          <w:shd w:val="clear" w:fill="FFFFFF"/>
        </w:rPr>
        <w:t>号许昌市</w:t>
      </w:r>
      <w:r>
        <w:rPr>
          <w:rFonts w:hint="eastAsia" w:ascii="仿宋" w:hAnsi="仿宋" w:eastAsia="仿宋" w:cs="仿宋"/>
          <w:b/>
          <w:color w:val="000000"/>
          <w:sz w:val="36"/>
          <w:szCs w:val="36"/>
          <w:shd w:val="clear" w:fill="FFFFFF"/>
          <w:lang w:eastAsia="zh-CN"/>
        </w:rPr>
        <w:t>东城</w:t>
      </w:r>
      <w:r>
        <w:rPr>
          <w:rFonts w:hint="eastAsia" w:ascii="仿宋" w:hAnsi="仿宋" w:eastAsia="仿宋" w:cs="仿宋"/>
          <w:b/>
          <w:color w:val="000000"/>
          <w:sz w:val="36"/>
          <w:szCs w:val="36"/>
          <w:shd w:val="clear" w:fill="FFFFFF"/>
        </w:rPr>
        <w:t>区</w:t>
      </w:r>
      <w:r>
        <w:rPr>
          <w:rFonts w:hint="eastAsia" w:ascii="仿宋" w:hAnsi="仿宋" w:eastAsia="仿宋" w:cs="仿宋"/>
          <w:b/>
          <w:color w:val="000000"/>
          <w:sz w:val="36"/>
          <w:szCs w:val="36"/>
          <w:shd w:val="clear" w:fill="FFFFFF"/>
          <w:lang w:eastAsia="zh-CN"/>
        </w:rPr>
        <w:t>党政综合办公室</w:t>
      </w:r>
      <w:r>
        <w:rPr>
          <w:rFonts w:hint="eastAsia" w:ascii="仿宋" w:hAnsi="仿宋" w:eastAsia="仿宋" w:cs="仿宋"/>
          <w:b/>
          <w:color w:val="000000"/>
          <w:sz w:val="36"/>
          <w:szCs w:val="36"/>
          <w:shd w:val="clear" w:fill="FFFFFF"/>
        </w:rPr>
        <w:t>“</w:t>
      </w:r>
      <w:r>
        <w:rPr>
          <w:rFonts w:hint="eastAsia" w:ascii="仿宋" w:hAnsi="仿宋" w:eastAsia="仿宋" w:cs="仿宋"/>
          <w:b/>
          <w:i w:val="0"/>
          <w:color w:val="000000"/>
          <w:sz w:val="36"/>
          <w:szCs w:val="36"/>
          <w:shd w:val="clear" w:fill="FFFFFF"/>
        </w:rPr>
        <w:t>东城区管委会保安服务项目</w:t>
      </w:r>
      <w:r>
        <w:rPr>
          <w:rFonts w:hint="eastAsia" w:ascii="仿宋" w:hAnsi="仿宋" w:eastAsia="仿宋" w:cs="仿宋"/>
          <w:b/>
          <w:color w:val="000000"/>
          <w:sz w:val="36"/>
          <w:szCs w:val="36"/>
          <w:shd w:val="clear" w:fill="FFFFFF"/>
        </w:rPr>
        <w:t>”项目（不见面开标）-公开招标公告</w:t>
      </w:r>
    </w:p>
    <w:p>
      <w:pPr>
        <w:pStyle w:val="4"/>
        <w:widowControl/>
        <w:spacing w:line="360" w:lineRule="auto"/>
        <w:ind w:firstLine="480" w:firstLineChars="200"/>
        <w:contextualSpacing/>
        <w:jc w:val="left"/>
        <w:rPr>
          <w:rFonts w:hint="eastAsia" w:asciiTheme="minorEastAsia" w:hAnsiTheme="minorEastAsia" w:eastAsiaTheme="minorEastAsia"/>
        </w:rPr>
      </w:pPr>
      <w:bookmarkStart w:id="0" w:name="_GoBack"/>
      <w:bookmarkEnd w:id="0"/>
    </w:p>
    <w:p>
      <w:pPr>
        <w:pStyle w:val="4"/>
        <w:widowControl/>
        <w:spacing w:line="360" w:lineRule="auto"/>
        <w:ind w:firstLine="480" w:firstLineChars="200"/>
        <w:contextualSpacing/>
        <w:jc w:val="left"/>
        <w:rPr>
          <w:rFonts w:hint="eastAsia" w:asciiTheme="minorEastAsia" w:hAnsiTheme="minorEastAsia" w:eastAsiaTheme="minorEastAsia"/>
        </w:rPr>
      </w:pPr>
    </w:p>
    <w:p>
      <w:pPr>
        <w:pStyle w:val="4"/>
        <w:widowControl/>
        <w:spacing w:line="360" w:lineRule="auto"/>
        <w:ind w:firstLine="480" w:firstLineChars="200"/>
        <w:contextualSpacing/>
        <w:jc w:val="left"/>
        <w:rPr>
          <w:rFonts w:asciiTheme="minorEastAsia" w:hAnsiTheme="minorEastAsia" w:eastAsiaTheme="minorEastAsia"/>
        </w:rPr>
      </w:pPr>
      <w:r>
        <w:rPr>
          <w:rFonts w:hint="eastAsia" w:asciiTheme="minorEastAsia" w:hAnsiTheme="minorEastAsia" w:eastAsiaTheme="minorEastAsia"/>
        </w:rPr>
        <w:t>许昌汇兴招标代理有限公司受许昌市东城区党政综合办公室的委托，对</w:t>
      </w:r>
      <w:r>
        <w:rPr>
          <w:rFonts w:hint="eastAsia" w:asciiTheme="minorEastAsia" w:hAnsiTheme="minorEastAsia" w:eastAsiaTheme="minorEastAsia"/>
          <w:u w:val="single"/>
        </w:rPr>
        <w:t>“</w:t>
      </w:r>
      <w:r>
        <w:rPr>
          <w:rFonts w:hint="eastAsia" w:cs="宋体" w:asciiTheme="minorEastAsia" w:hAnsiTheme="minorEastAsia" w:eastAsiaTheme="minorEastAsia"/>
          <w:bCs/>
          <w:u w:val="single"/>
        </w:rPr>
        <w:t>东城区管委会保安服务项目</w:t>
      </w:r>
      <w:r>
        <w:rPr>
          <w:rFonts w:hint="eastAsia" w:asciiTheme="minorEastAsia" w:hAnsiTheme="minorEastAsia" w:eastAsiaTheme="minorEastAsia"/>
          <w:u w:val="single"/>
        </w:rPr>
        <w:t>(不见面开标)”</w:t>
      </w:r>
      <w:r>
        <w:rPr>
          <w:rFonts w:hint="eastAsia" w:asciiTheme="minorEastAsia" w:hAnsiTheme="minorEastAsia" w:eastAsiaTheme="minorEastAsia"/>
        </w:rPr>
        <w:t>的相关服务进行国内公开招标。现邀请合格投标人前来投标。</w:t>
      </w:r>
    </w:p>
    <w:p>
      <w:pPr>
        <w:pStyle w:val="4"/>
        <w:widowControl/>
        <w:spacing w:line="360" w:lineRule="auto"/>
        <w:ind w:firstLine="472" w:firstLineChars="196"/>
        <w:jc w:val="left"/>
        <w:rPr>
          <w:rFonts w:cs="仿宋_GB2312" w:asciiTheme="minorEastAsia" w:hAnsiTheme="minorEastAsia" w:eastAsiaTheme="minorEastAsia"/>
          <w:color w:val="FF0000"/>
        </w:rPr>
      </w:pPr>
      <w:r>
        <w:rPr>
          <w:rFonts w:hint="eastAsia" w:cs="黑体" w:asciiTheme="minorEastAsia" w:hAnsiTheme="minorEastAsia" w:eastAsiaTheme="minorEastAsia"/>
          <w:b/>
          <w:bCs/>
        </w:rPr>
        <w:t>一、项目编号</w:t>
      </w:r>
      <w:r>
        <w:rPr>
          <w:rFonts w:hint="eastAsia" w:cs="黑体" w:asciiTheme="minorEastAsia" w:hAnsiTheme="minorEastAsia" w:eastAsiaTheme="minorEastAsia"/>
          <w:b/>
          <w:bCs/>
          <w:highlight w:val="none"/>
        </w:rPr>
        <w:t>：</w:t>
      </w:r>
      <w:r>
        <w:rPr>
          <w:rFonts w:hint="eastAsia" w:cs="仿宋_GB2312" w:asciiTheme="minorEastAsia" w:hAnsiTheme="minorEastAsia" w:eastAsiaTheme="minorEastAsia"/>
          <w:highlight w:val="none"/>
        </w:rPr>
        <w:t>JZFCG-G202103</w:t>
      </w:r>
      <w:r>
        <w:rPr>
          <w:rFonts w:hint="eastAsia" w:cs="仿宋_GB2312" w:asciiTheme="minorEastAsia" w:hAnsiTheme="minorEastAsia" w:eastAsiaTheme="minorEastAsia"/>
          <w:highlight w:val="none"/>
          <w:lang w:val="en-US" w:eastAsia="zh-CN"/>
        </w:rPr>
        <w:t>7</w:t>
      </w:r>
      <w:r>
        <w:rPr>
          <w:rFonts w:hint="eastAsia" w:cs="仿宋_GB2312" w:asciiTheme="minorEastAsia" w:hAnsiTheme="minorEastAsia" w:eastAsiaTheme="minorEastAsia"/>
          <w:highlight w:val="none"/>
        </w:rPr>
        <w:t>号</w:t>
      </w:r>
    </w:p>
    <w:p>
      <w:pPr>
        <w:pStyle w:val="4"/>
        <w:widowControl/>
        <w:spacing w:line="360" w:lineRule="auto"/>
        <w:ind w:firstLine="472" w:firstLineChars="196"/>
        <w:jc w:val="left"/>
        <w:rPr>
          <w:rFonts w:asciiTheme="minorEastAsia" w:hAnsiTheme="minorEastAsia" w:eastAsiaTheme="minorEastAsia"/>
        </w:rPr>
      </w:pPr>
      <w:r>
        <w:rPr>
          <w:rFonts w:hint="eastAsia" w:cs="仿宋_GB2312" w:asciiTheme="minorEastAsia" w:hAnsiTheme="minorEastAsia" w:eastAsiaTheme="minorEastAsia"/>
          <w:b/>
        </w:rPr>
        <w:t>二、项目名称：</w:t>
      </w:r>
      <w:r>
        <w:rPr>
          <w:rFonts w:hint="eastAsia" w:cs="宋体" w:asciiTheme="minorEastAsia" w:hAnsiTheme="minorEastAsia" w:eastAsiaTheme="minorEastAsia"/>
          <w:bCs/>
          <w:u w:val="single"/>
        </w:rPr>
        <w:t>东城区管委会保安服务项目</w:t>
      </w:r>
      <w:r>
        <w:rPr>
          <w:rFonts w:hint="eastAsia" w:asciiTheme="minorEastAsia" w:hAnsiTheme="minorEastAsia" w:eastAsiaTheme="minorEastAsia"/>
          <w:u w:val="single"/>
        </w:rPr>
        <w:t>(不见面开标)</w:t>
      </w:r>
    </w:p>
    <w:p>
      <w:pPr>
        <w:pStyle w:val="4"/>
        <w:widowControl/>
        <w:spacing w:line="360" w:lineRule="auto"/>
        <w:ind w:firstLine="472" w:firstLineChars="196"/>
        <w:jc w:val="left"/>
        <w:rPr>
          <w:rFonts w:cs="仿宋_GB2312" w:asciiTheme="minorEastAsia" w:hAnsiTheme="minorEastAsia" w:eastAsiaTheme="minorEastAsia"/>
        </w:rPr>
      </w:pPr>
      <w:r>
        <w:rPr>
          <w:rFonts w:hint="eastAsia" w:cs="仿宋_GB2312" w:asciiTheme="minorEastAsia" w:hAnsiTheme="minorEastAsia" w:eastAsiaTheme="minorEastAsia"/>
          <w:b/>
        </w:rPr>
        <w:t>三、采购方式：</w:t>
      </w:r>
      <w:r>
        <w:rPr>
          <w:rFonts w:hint="eastAsia" w:cs="仿宋_GB2312" w:asciiTheme="minorEastAsia" w:hAnsiTheme="minorEastAsia" w:eastAsiaTheme="minorEastAsia"/>
        </w:rPr>
        <w:t>公开招标</w:t>
      </w:r>
    </w:p>
    <w:p>
      <w:pPr>
        <w:pStyle w:val="4"/>
        <w:widowControl/>
        <w:spacing w:line="360" w:lineRule="auto"/>
        <w:ind w:firstLine="472" w:firstLineChars="196"/>
        <w:jc w:val="left"/>
        <w:rPr>
          <w:rFonts w:cs="仿宋_GB2312" w:asciiTheme="minorEastAsia" w:hAnsiTheme="minorEastAsia" w:eastAsiaTheme="minorEastAsia"/>
          <w:b/>
        </w:rPr>
      </w:pPr>
      <w:r>
        <w:rPr>
          <w:rFonts w:hint="eastAsia" w:cs="仿宋_GB2312" w:asciiTheme="minorEastAsia" w:hAnsiTheme="minorEastAsia" w:eastAsiaTheme="minorEastAsia"/>
          <w:b/>
        </w:rPr>
        <w:t>四、招标内容</w:t>
      </w:r>
    </w:p>
    <w:p>
      <w:pPr>
        <w:pStyle w:val="4"/>
        <w:widowControl/>
        <w:numPr>
          <w:ilvl w:val="0"/>
          <w:numId w:val="2"/>
        </w:numPr>
        <w:spacing w:line="360" w:lineRule="auto"/>
        <w:contextualSpacing/>
        <w:jc w:val="left"/>
        <w:rPr>
          <w:rStyle w:val="10"/>
          <w:rFonts w:cs="仿宋_GB2312" w:asciiTheme="minorEastAsia" w:hAnsiTheme="minorEastAsia" w:eastAsiaTheme="minorEastAsia"/>
        </w:rPr>
      </w:pPr>
      <w:r>
        <w:rPr>
          <w:rFonts w:hint="eastAsia" w:cs="仿宋_GB2312" w:asciiTheme="minorEastAsia" w:hAnsiTheme="minorEastAsia" w:eastAsiaTheme="minorEastAsia"/>
        </w:rPr>
        <w:t>项目主要内容、数量及要求：</w:t>
      </w:r>
      <w:r>
        <w:rPr>
          <w:rStyle w:val="10"/>
          <w:rFonts w:hint="eastAsia" w:ascii="宋体" w:hAnsi="宋体"/>
        </w:rPr>
        <w:t>负责东城区管委会办公区域的保安服务工作，要求指派提供保安服务的人员不低于33人。</w:t>
      </w:r>
    </w:p>
    <w:p>
      <w:pPr>
        <w:pStyle w:val="4"/>
        <w:widowControl/>
        <w:numPr>
          <w:ilvl w:val="0"/>
          <w:numId w:val="2"/>
        </w:numPr>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预算金额：1049400.00元/年</w:t>
      </w:r>
    </w:p>
    <w:p>
      <w:pPr>
        <w:pStyle w:val="4"/>
        <w:widowControl/>
        <w:numPr>
          <w:ilvl w:val="0"/>
          <w:numId w:val="2"/>
        </w:numPr>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最高限价：1049400.00元/年</w:t>
      </w:r>
    </w:p>
    <w:p>
      <w:pPr>
        <w:pStyle w:val="4"/>
        <w:widowControl/>
        <w:numPr>
          <w:ilvl w:val="0"/>
          <w:numId w:val="2"/>
        </w:numPr>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履约时间 ：自合同签订之日起壹年。</w:t>
      </w:r>
    </w:p>
    <w:p>
      <w:pPr>
        <w:pStyle w:val="4"/>
        <w:widowControl/>
        <w:numPr>
          <w:ilvl w:val="0"/>
          <w:numId w:val="2"/>
        </w:numPr>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履约地点：许昌市东城区管委会</w:t>
      </w:r>
    </w:p>
    <w:p>
      <w:pPr>
        <w:pStyle w:val="4"/>
        <w:widowControl/>
        <w:spacing w:line="360" w:lineRule="auto"/>
        <w:ind w:firstLine="472" w:firstLineChars="196"/>
        <w:jc w:val="left"/>
        <w:rPr>
          <w:rFonts w:cs="仿宋_GB2312" w:asciiTheme="minorEastAsia" w:hAnsiTheme="minorEastAsia" w:eastAsiaTheme="minorEastAsia"/>
          <w:b/>
        </w:rPr>
      </w:pPr>
      <w:r>
        <w:rPr>
          <w:rFonts w:hint="eastAsia" w:cs="仿宋_GB2312" w:asciiTheme="minorEastAsia" w:hAnsiTheme="minorEastAsia" w:eastAsiaTheme="minorEastAsia"/>
          <w:b/>
        </w:rPr>
        <w:t>五、投标人资格要求：</w:t>
      </w:r>
    </w:p>
    <w:p>
      <w:pPr>
        <w:pStyle w:val="4"/>
        <w:widowControl/>
        <w:spacing w:line="360" w:lineRule="auto"/>
        <w:ind w:firstLine="470" w:firstLineChars="196"/>
        <w:jc w:val="left"/>
        <w:rPr>
          <w:rFonts w:cs="仿宋_GB2312" w:asciiTheme="minorEastAsia" w:hAnsiTheme="minorEastAsia" w:eastAsiaTheme="minorEastAsia"/>
        </w:rPr>
      </w:pPr>
      <w:r>
        <w:rPr>
          <w:rFonts w:hint="eastAsia" w:cs="仿宋_GB2312" w:asciiTheme="minorEastAsia" w:hAnsiTheme="minorEastAsia" w:eastAsiaTheme="minorEastAsia"/>
        </w:rPr>
        <w:t>1. 投标人符合《中华人民共和国政府采购法》第二十二条规定；</w:t>
      </w:r>
    </w:p>
    <w:p>
      <w:pPr>
        <w:pStyle w:val="4"/>
        <w:widowControl/>
        <w:spacing w:line="360" w:lineRule="auto"/>
        <w:ind w:firstLine="470" w:firstLineChars="196"/>
        <w:jc w:val="left"/>
        <w:rPr>
          <w:rFonts w:cs="仿宋_GB2312" w:asciiTheme="minorEastAsia" w:hAnsiTheme="minorEastAsia" w:eastAsiaTheme="minorEastAsia"/>
        </w:rPr>
      </w:pPr>
      <w:r>
        <w:rPr>
          <w:rFonts w:hint="eastAsia" w:cs="仿宋_GB2312" w:asciiTheme="minorEastAsia" w:hAnsiTheme="minorEastAsia" w:eastAsiaTheme="minorEastAsia"/>
        </w:rPr>
        <w:t>2. 投标人具有独立的法人资格，具有有效的企业营业执照及相关的经营范围；</w:t>
      </w:r>
    </w:p>
    <w:p>
      <w:pPr>
        <w:pStyle w:val="4"/>
        <w:widowControl/>
        <w:spacing w:line="360" w:lineRule="auto"/>
        <w:ind w:firstLine="470" w:firstLineChars="196"/>
        <w:jc w:val="left"/>
        <w:rPr>
          <w:rFonts w:cs="仿宋_GB2312" w:asciiTheme="minorEastAsia" w:hAnsiTheme="minorEastAsia" w:eastAsiaTheme="minorEastAsia"/>
        </w:rPr>
      </w:pPr>
      <w:r>
        <w:rPr>
          <w:rFonts w:hint="eastAsia" w:cs="仿宋_GB2312" w:asciiTheme="minorEastAsia" w:hAnsiTheme="minorEastAsia" w:eastAsiaTheme="minorEastAsia"/>
        </w:rPr>
        <w:t>3.</w:t>
      </w:r>
      <w:r>
        <w:rPr>
          <w:rFonts w:hint="eastAsia"/>
          <w:sz w:val="21"/>
          <w:szCs w:val="21"/>
          <w:shd w:val="clear" w:color="auto" w:fill="FFFFFF"/>
        </w:rPr>
        <w:t xml:space="preserve"> </w:t>
      </w:r>
      <w:r>
        <w:rPr>
          <w:rFonts w:hint="eastAsia" w:cs="仿宋_GB2312" w:asciiTheme="minorEastAsia" w:hAnsiTheme="minorEastAsia" w:eastAsiaTheme="minorEastAsia"/>
        </w:rPr>
        <w:t>具有公安机关颁发的保安服务许可证，河南省外投标人还须提供河南省内的市级公安机关备案证明；</w:t>
      </w:r>
    </w:p>
    <w:p>
      <w:pPr>
        <w:pStyle w:val="4"/>
        <w:widowControl/>
        <w:spacing w:line="360" w:lineRule="auto"/>
        <w:ind w:firstLine="470" w:firstLineChars="196"/>
        <w:jc w:val="left"/>
        <w:rPr>
          <w:rFonts w:cs="仿宋_GB2312" w:asciiTheme="minorEastAsia" w:hAnsiTheme="minorEastAsia" w:eastAsiaTheme="minorEastAsia"/>
        </w:rPr>
      </w:pPr>
      <w:r>
        <w:rPr>
          <w:rFonts w:hint="eastAsia" w:cs="仿宋_GB2312" w:asciiTheme="minorEastAsia" w:hAnsiTheme="minorEastAsia" w:eastAsiaTheme="minorEastAsia"/>
        </w:rPr>
        <w:t>4. 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pStyle w:val="4"/>
        <w:widowControl/>
        <w:spacing w:line="360" w:lineRule="auto"/>
        <w:ind w:firstLine="470" w:firstLineChars="196"/>
        <w:jc w:val="left"/>
        <w:rPr>
          <w:rFonts w:cs="仿宋_GB2312" w:asciiTheme="minorEastAsia" w:hAnsiTheme="minorEastAsia" w:eastAsiaTheme="minorEastAsia"/>
        </w:rPr>
      </w:pPr>
      <w:r>
        <w:rPr>
          <w:rFonts w:hint="eastAsia" w:cs="仿宋_GB2312" w:asciiTheme="minorEastAsia" w:hAnsiTheme="minorEastAsia" w:eastAsiaTheme="minorEastAsia"/>
        </w:rPr>
        <w:t>3. 本项目实行资格后审；</w:t>
      </w:r>
    </w:p>
    <w:p>
      <w:pPr>
        <w:pStyle w:val="4"/>
        <w:widowControl/>
        <w:spacing w:line="360" w:lineRule="auto"/>
        <w:ind w:firstLine="470" w:firstLineChars="196"/>
        <w:jc w:val="left"/>
        <w:rPr>
          <w:rFonts w:cs="仿宋_GB2312" w:asciiTheme="minorEastAsia" w:hAnsiTheme="minorEastAsia" w:eastAsiaTheme="minorEastAsia"/>
        </w:rPr>
      </w:pPr>
      <w:r>
        <w:rPr>
          <w:rFonts w:hint="eastAsia" w:cs="仿宋_GB2312" w:asciiTheme="minorEastAsia" w:hAnsiTheme="minorEastAsia" w:eastAsiaTheme="minorEastAsia"/>
        </w:rPr>
        <w:t>4. 本次招标不接受联合体投标。</w:t>
      </w:r>
    </w:p>
    <w:p>
      <w:pPr>
        <w:pStyle w:val="4"/>
        <w:widowControl/>
        <w:spacing w:line="360" w:lineRule="auto"/>
        <w:ind w:firstLine="361" w:firstLineChars="15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六、招标文件的获取</w:t>
      </w:r>
    </w:p>
    <w:p>
      <w:pPr>
        <w:pStyle w:val="4"/>
        <w:widowControl/>
        <w:spacing w:line="360" w:lineRule="auto"/>
        <w:ind w:left="424" w:leftChars="202" w:firstLine="484" w:firstLineChars="202"/>
        <w:contextualSpacing/>
        <w:jc w:val="left"/>
        <w:rPr>
          <w:rFonts w:asciiTheme="minorEastAsia" w:hAnsiTheme="minorEastAsia" w:eastAsiaTheme="minorEastAsia"/>
        </w:rPr>
      </w:pPr>
      <w:r>
        <w:rPr>
          <w:rFonts w:hint="eastAsia" w:asciiTheme="minorEastAsia" w:hAnsiTheme="minorEastAsia" w:eastAsiaTheme="minorEastAsia"/>
        </w:rPr>
        <w:t>即日起至投标截止时间，登录《全国公共资源交易平台（河南省·许昌市）》“投标人/供应商登录”入口（</w:t>
      </w:r>
      <w:r>
        <w:rPr>
          <w:rFonts w:asciiTheme="minorEastAsia" w:hAnsiTheme="minorEastAsia" w:eastAsiaTheme="minorEastAsia"/>
        </w:rPr>
        <w:t>http://ggzy.xuchang.gov.cn:8088/ggzy/</w:t>
      </w:r>
      <w:r>
        <w:rPr>
          <w:rFonts w:hint="eastAsia" w:asciiTheme="minorEastAsia" w:hAnsiTheme="minorEastAsia" w:eastAsiaTheme="minorEastAsia"/>
        </w:rPr>
        <w:t>）自行免费下载招标文件。</w:t>
      </w:r>
    </w:p>
    <w:p>
      <w:pPr>
        <w:pStyle w:val="4"/>
        <w:widowControl/>
        <w:spacing w:line="360" w:lineRule="auto"/>
        <w:ind w:left="420"/>
        <w:contextualSpacing/>
        <w:jc w:val="left"/>
        <w:rPr>
          <w:rFonts w:cs="仿宋_GB2312" w:asciiTheme="minorEastAsia" w:hAnsiTheme="minorEastAsia" w:eastAsiaTheme="minorEastAsia"/>
          <w:b/>
        </w:rPr>
      </w:pPr>
      <w:r>
        <w:rPr>
          <w:rFonts w:hint="eastAsia" w:cs="仿宋_GB2312" w:asciiTheme="minorEastAsia" w:hAnsiTheme="minorEastAsia" w:eastAsiaTheme="minorEastAsia"/>
          <w:b/>
        </w:rPr>
        <w:t>七、投标文件的提交方式及注意事项</w:t>
      </w:r>
    </w:p>
    <w:p>
      <w:pPr>
        <w:pStyle w:val="4"/>
        <w:widowControl/>
        <w:spacing w:line="360" w:lineRule="auto"/>
        <w:ind w:firstLine="480" w:firstLineChars="200"/>
        <w:contextualSpacing/>
        <w:jc w:val="left"/>
        <w:rPr>
          <w:rFonts w:asciiTheme="minorEastAsia" w:hAnsiTheme="minorEastAsia" w:eastAsiaTheme="minorEastAsia"/>
        </w:rPr>
      </w:pPr>
      <w:r>
        <w:rPr>
          <w:rFonts w:hint="eastAsia" w:asciiTheme="minorEastAsia" w:hAnsiTheme="minorEastAsia" w:eastAsiaTheme="minorEastAsia"/>
        </w:rPr>
        <w:t>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p>
      <w:pPr>
        <w:pStyle w:val="4"/>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八、投标截止时间、开标时间及地点</w:t>
      </w:r>
    </w:p>
    <w:p>
      <w:pPr>
        <w:pStyle w:val="4"/>
        <w:widowControl/>
        <w:spacing w:line="360" w:lineRule="auto"/>
        <w:ind w:firstLine="480" w:firstLineChars="20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 投标截止及开标时间：</w:t>
      </w:r>
      <w:r>
        <w:rPr>
          <w:rFonts w:hint="eastAsia" w:cs="仿宋_GB2312" w:asciiTheme="minorEastAsia" w:hAnsiTheme="minorEastAsia" w:eastAsiaTheme="minorEastAsia"/>
          <w:color w:val="000000" w:themeColor="text1"/>
          <w:highlight w:val="none"/>
          <w14:textFill>
            <w14:solidFill>
              <w14:schemeClr w14:val="tx1"/>
            </w14:solidFill>
          </w14:textFill>
        </w:rPr>
        <w:t>2021年</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9</w:t>
      </w:r>
      <w:r>
        <w:rPr>
          <w:rFonts w:hint="eastAsia" w:cs="仿宋_GB2312" w:asciiTheme="minorEastAsia" w:hAnsiTheme="minorEastAsia" w:eastAsiaTheme="minorEastAsia"/>
          <w:color w:val="000000" w:themeColor="text1"/>
          <w:highlight w:val="none"/>
          <w14:textFill>
            <w14:solidFill>
              <w14:schemeClr w14:val="tx1"/>
            </w14:solidFill>
          </w14:textFill>
        </w:rPr>
        <w:t>月</w:t>
      </w: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14</w:t>
      </w:r>
      <w:r>
        <w:rPr>
          <w:rFonts w:hint="eastAsia" w:cs="仿宋_GB2312" w:asciiTheme="minorEastAsia" w:hAnsiTheme="minorEastAsia" w:eastAsiaTheme="minorEastAsia"/>
          <w:color w:val="000000" w:themeColor="text1"/>
          <w:highlight w:val="none"/>
          <w14:textFill>
            <w14:solidFill>
              <w14:schemeClr w14:val="tx1"/>
            </w14:solidFill>
          </w14:textFill>
        </w:rPr>
        <w:t>日8时30分</w:t>
      </w:r>
      <w:r>
        <w:rPr>
          <w:rFonts w:hint="eastAsia" w:cs="仿宋_GB2312" w:asciiTheme="minorEastAsia" w:hAnsiTheme="minorEastAsia" w:eastAsiaTheme="minorEastAsia"/>
        </w:rPr>
        <w:t>（北京时间），逾期提交或不符合规定的投标文件不予接受。</w:t>
      </w:r>
    </w:p>
    <w:p>
      <w:pPr>
        <w:pStyle w:val="4"/>
        <w:widowControl/>
        <w:spacing w:line="360" w:lineRule="auto"/>
        <w:ind w:firstLine="480" w:firstLineChars="20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2. 开标地点：许昌市公共资源交易中心三楼</w:t>
      </w:r>
      <w:r>
        <w:rPr>
          <w:rFonts w:hint="eastAsia" w:cs="仿宋_GB2312" w:asciiTheme="minorEastAsia" w:hAnsiTheme="minorEastAsia" w:eastAsiaTheme="minorEastAsia"/>
          <w:highlight w:val="none"/>
        </w:rPr>
        <w:t>开标</w:t>
      </w:r>
      <w:r>
        <w:rPr>
          <w:rFonts w:hint="eastAsia" w:cs="仿宋_GB2312" w:asciiTheme="minorEastAsia" w:hAnsiTheme="minorEastAsia" w:eastAsiaTheme="minorEastAsia"/>
          <w:highlight w:val="none"/>
          <w:lang w:val="en-US" w:eastAsia="zh-CN"/>
        </w:rPr>
        <w:t>三</w:t>
      </w:r>
      <w:r>
        <w:rPr>
          <w:rFonts w:hint="eastAsia" w:cs="仿宋_GB2312" w:asciiTheme="minorEastAsia" w:hAnsiTheme="minorEastAsia" w:eastAsiaTheme="minorEastAsia"/>
          <w:highlight w:val="none"/>
        </w:rPr>
        <w:t>室</w:t>
      </w:r>
      <w:r>
        <w:rPr>
          <w:rFonts w:hint="eastAsia" w:cs="仿宋_GB2312" w:asciiTheme="minorEastAsia" w:hAnsiTheme="minorEastAsia" w:eastAsiaTheme="minorEastAsia"/>
        </w:rPr>
        <w:t>。（</w:t>
      </w:r>
      <w:r>
        <w:rPr>
          <w:rFonts w:hint="eastAsia" w:cs="Arial" w:asciiTheme="minorEastAsia" w:hAnsiTheme="minorEastAsia" w:eastAsiaTheme="minorEastAsia"/>
        </w:rPr>
        <w:t>本项目采用远程不见面开标方式，投标人无须到现场）</w:t>
      </w:r>
      <w:r>
        <w:rPr>
          <w:rFonts w:hint="eastAsia" w:cs="仿宋_GB2312" w:asciiTheme="minorEastAsia" w:hAnsiTheme="minorEastAsia" w:eastAsiaTheme="minorEastAsia"/>
        </w:rPr>
        <w:t>。</w:t>
      </w:r>
    </w:p>
    <w:p>
      <w:pPr>
        <w:pStyle w:val="4"/>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九、开标注意事项</w:t>
      </w:r>
    </w:p>
    <w:p>
      <w:pPr>
        <w:pStyle w:val="4"/>
        <w:widowControl/>
        <w:spacing w:line="360" w:lineRule="auto"/>
        <w:ind w:firstLine="480" w:firstLineChars="200"/>
        <w:contextualSpacing/>
        <w:jc w:val="left"/>
        <w:rPr>
          <w:rFonts w:asciiTheme="minorEastAsia" w:hAnsiTheme="minorEastAsia" w:eastAsiaTheme="minorEastAsia"/>
        </w:rPr>
      </w:pPr>
      <w:r>
        <w:rPr>
          <w:rFonts w:hint="eastAsia" w:asciiTheme="minorEastAsia" w:hAnsiTheme="minorEastAsia" w:eastAsiaTheme="minorEastAsia"/>
        </w:rPr>
        <w:t>开标时间前，投标人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4"/>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十、本次招标公告同时在《中国政府采购网》、《河南省政府采购网》、《许昌市政府采购网》、《全国公共资源交易平台（河南省·许昌市）》发布。</w:t>
      </w:r>
    </w:p>
    <w:p>
      <w:pPr>
        <w:pStyle w:val="4"/>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十一、联系方式</w:t>
      </w:r>
    </w:p>
    <w:p>
      <w:pPr>
        <w:rPr>
          <w:rFonts w:asciiTheme="minorEastAsia" w:hAnsiTheme="minorEastAsia"/>
          <w:sz w:val="24"/>
          <w:szCs w:val="24"/>
        </w:rPr>
      </w:pPr>
      <w:r>
        <w:rPr>
          <w:rFonts w:hint="eastAsia" w:asciiTheme="minorEastAsia" w:hAnsiTheme="minorEastAsia"/>
          <w:b/>
          <w:sz w:val="24"/>
          <w:szCs w:val="24"/>
        </w:rPr>
        <w:t>采购人名称：</w:t>
      </w:r>
      <w:r>
        <w:rPr>
          <w:rFonts w:cs="宋体" w:asciiTheme="minorEastAsia" w:hAnsiTheme="minorEastAsia"/>
          <w:sz w:val="24"/>
          <w:szCs w:val="24"/>
        </w:rPr>
        <w:t>许昌市东城区党政综合办公室</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地  址：许昌市新兴路东段</w:t>
      </w:r>
    </w:p>
    <w:p>
      <w:pPr>
        <w:adjustRightInd w:val="0"/>
        <w:snapToGrid w:val="0"/>
        <w:spacing w:line="360" w:lineRule="auto"/>
        <w:ind w:firstLine="480" w:firstLineChars="200"/>
        <w:jc w:val="left"/>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rPr>
        <w:t>联系人：左女士         联系电话：</w:t>
      </w:r>
      <w:r>
        <w:rPr>
          <w:rFonts w:hint="eastAsia" w:asciiTheme="minorEastAsia" w:hAnsiTheme="minorEastAsia"/>
          <w:sz w:val="24"/>
          <w:szCs w:val="24"/>
          <w:highlight w:val="none"/>
          <w:lang w:val="en-US" w:eastAsia="zh-CN"/>
        </w:rPr>
        <w:t>2959795</w:t>
      </w:r>
    </w:p>
    <w:p>
      <w:pPr>
        <w:adjustRightInd w:val="0"/>
        <w:snapToGrid w:val="0"/>
        <w:spacing w:line="360" w:lineRule="auto"/>
        <w:ind w:firstLine="482" w:firstLineChars="200"/>
        <w:jc w:val="left"/>
        <w:rPr>
          <w:rFonts w:asciiTheme="minorEastAsia" w:hAnsiTheme="minorEastAsia"/>
          <w:sz w:val="24"/>
          <w:szCs w:val="24"/>
        </w:rPr>
      </w:pPr>
      <w:r>
        <w:rPr>
          <w:rFonts w:hint="eastAsia" w:asciiTheme="minorEastAsia" w:hAnsiTheme="minorEastAsia"/>
          <w:b/>
          <w:sz w:val="24"/>
          <w:szCs w:val="24"/>
        </w:rPr>
        <w:t>代理机构名称：</w:t>
      </w:r>
      <w:r>
        <w:rPr>
          <w:rFonts w:hint="eastAsia" w:asciiTheme="minorEastAsia" w:hAnsiTheme="minorEastAsia"/>
          <w:sz w:val="24"/>
          <w:szCs w:val="24"/>
        </w:rPr>
        <w:t>许昌汇兴招标代理有限公司</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地    址：魏武大道博林大厦十楼</w:t>
      </w:r>
    </w:p>
    <w:p>
      <w:pPr>
        <w:adjustRightInd w:val="0"/>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联 系 人：宋先生       联系电话：15893737006</w:t>
      </w:r>
    </w:p>
    <w:p>
      <w:pPr>
        <w:adjustRightInd w:val="0"/>
        <w:snapToGrid w:val="0"/>
        <w:spacing w:line="360" w:lineRule="auto"/>
        <w:ind w:firstLine="960" w:firstLineChars="400"/>
        <w:jc w:val="left"/>
        <w:rPr>
          <w:rFonts w:asciiTheme="minorEastAsia" w:hAnsiTheme="minorEastAsia"/>
          <w:sz w:val="24"/>
          <w:szCs w:val="24"/>
        </w:rPr>
      </w:pPr>
    </w:p>
    <w:p>
      <w:pPr>
        <w:wordWrap w:val="0"/>
        <w:autoSpaceDE w:val="0"/>
        <w:autoSpaceDN w:val="0"/>
        <w:adjustRightInd w:val="0"/>
        <w:spacing w:line="360" w:lineRule="auto"/>
        <w:ind w:firstLine="560"/>
        <w:jc w:val="right"/>
        <w:rPr>
          <w:rFonts w:asciiTheme="minorEastAsia" w:hAnsiTheme="minorEastAsia" w:cstheme="majorEastAsia"/>
          <w:sz w:val="24"/>
          <w:szCs w:val="24"/>
        </w:rPr>
      </w:pPr>
      <w:r>
        <w:rPr>
          <w:rFonts w:hint="eastAsia" w:asciiTheme="minorEastAsia" w:hAnsiTheme="minorEastAsia" w:cstheme="majorEastAsia"/>
          <w:sz w:val="24"/>
          <w:szCs w:val="24"/>
        </w:rPr>
        <w:t>许昌市东城区</w:t>
      </w:r>
      <w:r>
        <w:rPr>
          <w:rFonts w:cs="宋体" w:asciiTheme="minorEastAsia" w:hAnsiTheme="minorEastAsia"/>
          <w:sz w:val="24"/>
          <w:szCs w:val="24"/>
        </w:rPr>
        <w:t>党政综合办公室</w:t>
      </w:r>
    </w:p>
    <w:p>
      <w:pPr>
        <w:wordWrap w:val="0"/>
        <w:autoSpaceDE w:val="0"/>
        <w:autoSpaceDN w:val="0"/>
        <w:adjustRightInd w:val="0"/>
        <w:spacing w:line="360" w:lineRule="auto"/>
        <w:ind w:firstLine="560"/>
        <w:jc w:val="right"/>
        <w:rPr>
          <w:rFonts w:asciiTheme="minorEastAsia" w:hAnsiTheme="minorEastAsia"/>
          <w:b/>
          <w:sz w:val="24"/>
          <w:szCs w:val="24"/>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highlight w:val="none"/>
        </w:rPr>
        <w:t>2021年</w:t>
      </w:r>
      <w:r>
        <w:rPr>
          <w:rFonts w:hint="eastAsia" w:cs="仿宋_GB2312" w:asciiTheme="minorEastAsia" w:hAnsiTheme="minorEastAsia"/>
          <w:sz w:val="24"/>
          <w:szCs w:val="24"/>
          <w:highlight w:val="none"/>
          <w:lang w:val="en-US" w:eastAsia="zh-CN"/>
        </w:rPr>
        <w:t>8</w:t>
      </w:r>
      <w:r>
        <w:rPr>
          <w:rFonts w:hint="eastAsia" w:cs="仿宋_GB2312" w:asciiTheme="minorEastAsia" w:hAnsiTheme="minorEastAsia"/>
          <w:sz w:val="24"/>
          <w:szCs w:val="24"/>
          <w:highlight w:val="none"/>
        </w:rPr>
        <w:t>月</w:t>
      </w:r>
      <w:r>
        <w:rPr>
          <w:rFonts w:hint="eastAsia" w:cs="仿宋_GB2312" w:asciiTheme="minorEastAsia" w:hAnsiTheme="minorEastAsia"/>
          <w:sz w:val="24"/>
          <w:szCs w:val="24"/>
          <w:highlight w:val="none"/>
          <w:lang w:val="en-US" w:eastAsia="zh-CN"/>
        </w:rPr>
        <w:t>23</w:t>
      </w:r>
      <w:r>
        <w:rPr>
          <w:rFonts w:hint="eastAsia" w:cs="仿宋_GB2312" w:asciiTheme="minorEastAsia" w:hAnsiTheme="minorEastAsia"/>
          <w:sz w:val="24"/>
          <w:szCs w:val="24"/>
          <w:highlight w:val="none"/>
        </w:rPr>
        <w:t>日</w:t>
      </w:r>
      <w:r>
        <w:rPr>
          <w:rFonts w:hint="eastAsia" w:cs="仿宋_GB2312" w:asciiTheme="minorEastAsia" w:hAnsiTheme="minorEastAsia"/>
          <w:sz w:val="24"/>
          <w:szCs w:val="24"/>
        </w:rPr>
        <w:t xml:space="preserve">    </w:t>
      </w:r>
    </w:p>
    <w:p>
      <w:pPr>
        <w:adjustRightInd w:val="0"/>
        <w:snapToGrid w:val="0"/>
        <w:spacing w:line="360" w:lineRule="auto"/>
        <w:ind w:firstLine="960" w:firstLineChars="400"/>
        <w:jc w:val="left"/>
        <w:rPr>
          <w:rFonts w:asciiTheme="minorEastAsia" w:hAnsiTheme="minorEastAsia"/>
          <w:sz w:val="24"/>
          <w:szCs w:val="24"/>
        </w:rPr>
      </w:pPr>
    </w:p>
    <w:p>
      <w:pPr>
        <w:tabs>
          <w:tab w:val="left" w:pos="7095"/>
        </w:tabs>
        <w:spacing w:line="360" w:lineRule="auto"/>
        <w:contextualSpacing/>
        <w:rPr>
          <w:rFonts w:hAnsi="宋体"/>
          <w:b/>
          <w:sz w:val="24"/>
          <w:szCs w:val="24"/>
        </w:rPr>
      </w:pPr>
      <w:r>
        <w:rPr>
          <w:rFonts w:hint="eastAsia" w:hAnsi="宋体"/>
          <w:b/>
          <w:sz w:val="24"/>
          <w:szCs w:val="24"/>
        </w:rPr>
        <w:t>温馨提示：</w:t>
      </w:r>
    </w:p>
    <w:p>
      <w:pPr>
        <w:tabs>
          <w:tab w:val="left" w:pos="7095"/>
        </w:tabs>
        <w:spacing w:line="360" w:lineRule="auto"/>
        <w:contextualSpacing/>
        <w:rPr>
          <w:rFonts w:hAnsi="宋体"/>
          <w:bCs/>
          <w:sz w:val="24"/>
          <w:szCs w:val="24"/>
        </w:rPr>
      </w:pPr>
      <w:r>
        <w:rPr>
          <w:rFonts w:hint="eastAsia" w:hAnsi="宋体"/>
          <w:bCs/>
          <w:sz w:val="24"/>
          <w:szCs w:val="24"/>
        </w:rPr>
        <w:t>本项目为全流程电子化交易项目，请注意以下事项。</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1.供应商参加本项目投标，需提前自行联系CA服务机构办理数字认证证书并进行电子签章。</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2.招标文件下载、投标文件制作、提交、远程不见面开标（电子投标文件的解密）环节，投标人须使用同一个CA数字证书（证书须在有效期内并可正常使用）。</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3.电子投标文件的制作</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3.1 投标人登录《全国公共资源交易平台(河南省▪许昌市)》公共资源交易系统（http://ggzy.xuchang.gov.cn:8088/ggzy/）下载“许昌投标文件制作系统SEARUN 最新版本”，制作投标文件。</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3.2投标人对同一项目多个标段进行投标的，应分别下载所投标段的招标文件，按标段制作投标文件。一个标段对应生成一个文件夹（xxxx项目xx标段）,其中后缀名为“.file”的文件用于投标。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4.加密电子投标文件的提交</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4.1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5.远程不见面开标（电子投标文件的解密）</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5.1 本项目采用远程“不见面”开标方式，投标前请详细阅读全国公共资源交易平台（河南省·许昌市）首页“资料下载”栏目的《许昌市不见面操作手册》。</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5.2 投标人提前设置不见面开标浏览器，并于开标时间前登录本项目不见面开标大厅，按照规定的开标时间准时参加网上开标。</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5.4 开标活动结束时，投标人应在《开标记录表》上进行电子签章。投标人未签章的，视同认可开标结果。</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5.5 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6.评标依据</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6.1 全流程电子化交易（不见面开标）项目，评标委员会以成功上传、解密的电子投标文件为依据评审。</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宋体" w:hAnsi="宋体" w:eastAsia="宋体" w:cs="宋体"/>
          <w:bCs/>
          <w:sz w:val="24"/>
          <w:szCs w:val="24"/>
        </w:rPr>
      </w:pPr>
      <w:r>
        <w:rPr>
          <w:rFonts w:hint="eastAsia" w:ascii="宋体" w:hAnsi="宋体" w:eastAsia="宋体" w:cs="宋体"/>
          <w:bCs/>
          <w:sz w:val="24"/>
          <w:szCs w:val="24"/>
        </w:rPr>
        <w:t>6.3 投标人通过电子邮件提供的书面说明或相关证明材料应加盖公章，或者由法定代表人（单位负责人）或其授权的代表签字。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D242C66"/>
    <w:multiLevelType w:val="multilevel"/>
    <w:tmpl w:val="7D242C6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62CD8"/>
    <w:rsid w:val="1256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rPr>
      <w:rFonts w:ascii="Calibri" w:hAnsi="Calibri" w:eastAsia="宋体" w:cs="Times New Roman"/>
      <w:sz w:val="24"/>
      <w:szCs w:val="24"/>
    </w:rPr>
  </w:style>
  <w:style w:type="character" w:styleId="7">
    <w:name w:val="FollowedHyperlink"/>
    <w:basedOn w:val="6"/>
    <w:uiPriority w:val="0"/>
    <w:rPr>
      <w:color w:val="000000"/>
      <w:u w:val="none"/>
    </w:rPr>
  </w:style>
  <w:style w:type="character" w:styleId="8">
    <w:name w:val="Emphasis"/>
    <w:basedOn w:val="6"/>
    <w:qFormat/>
    <w:uiPriority w:val="0"/>
  </w:style>
  <w:style w:type="character" w:styleId="9">
    <w:name w:val="Hyperlink"/>
    <w:basedOn w:val="6"/>
    <w:uiPriority w:val="0"/>
    <w:rPr>
      <w:color w:val="000000"/>
      <w:u w:val="none"/>
    </w:rPr>
  </w:style>
  <w:style w:type="character" w:customStyle="1" w:styleId="10">
    <w:name w:val="NormalCharacter"/>
    <w:qFormat/>
    <w:uiPriority w:val="0"/>
  </w:style>
  <w:style w:type="character" w:customStyle="1" w:styleId="11">
    <w:name w:val="right"/>
    <w:basedOn w:val="6"/>
    <w:uiPriority w:val="0"/>
    <w:rPr>
      <w:color w:val="999999"/>
      <w:sz w:val="18"/>
      <w:szCs w:val="18"/>
    </w:rPr>
  </w:style>
  <w:style w:type="character" w:customStyle="1" w:styleId="12">
    <w:name w:val="blue"/>
    <w:basedOn w:val="6"/>
    <w:uiPriority w:val="0"/>
    <w:rPr>
      <w:color w:val="0371C6"/>
      <w:sz w:val="21"/>
      <w:szCs w:val="21"/>
    </w:rPr>
  </w:style>
  <w:style w:type="character" w:customStyle="1" w:styleId="13">
    <w:name w:val="red"/>
    <w:basedOn w:val="6"/>
    <w:uiPriority w:val="0"/>
    <w:rPr>
      <w:color w:val="CC0000"/>
    </w:rPr>
  </w:style>
  <w:style w:type="character" w:customStyle="1" w:styleId="14">
    <w:name w:val="red1"/>
    <w:basedOn w:val="6"/>
    <w:uiPriority w:val="0"/>
    <w:rPr>
      <w:color w:val="FF0000"/>
      <w:sz w:val="18"/>
      <w:szCs w:val="18"/>
    </w:rPr>
  </w:style>
  <w:style w:type="character" w:customStyle="1" w:styleId="15">
    <w:name w:val="red2"/>
    <w:basedOn w:val="6"/>
    <w:uiPriority w:val="0"/>
    <w:rPr>
      <w:color w:val="FF0000"/>
      <w:sz w:val="18"/>
      <w:szCs w:val="18"/>
    </w:rPr>
  </w:style>
  <w:style w:type="character" w:customStyle="1" w:styleId="16">
    <w:name w:val="red3"/>
    <w:basedOn w:val="6"/>
    <w:uiPriority w:val="0"/>
    <w:rPr>
      <w:color w:val="FF0000"/>
    </w:rPr>
  </w:style>
  <w:style w:type="character" w:customStyle="1" w:styleId="17">
    <w:name w:val="green"/>
    <w:basedOn w:val="6"/>
    <w:uiPriority w:val="0"/>
    <w:rPr>
      <w:color w:val="66AE00"/>
      <w:sz w:val="18"/>
      <w:szCs w:val="18"/>
    </w:rPr>
  </w:style>
  <w:style w:type="character" w:customStyle="1" w:styleId="18">
    <w:name w:val="green1"/>
    <w:basedOn w:val="6"/>
    <w:uiPriority w:val="0"/>
    <w:rPr>
      <w:color w:val="66AE00"/>
      <w:sz w:val="18"/>
      <w:szCs w:val="18"/>
    </w:rPr>
  </w:style>
  <w:style w:type="character" w:customStyle="1" w:styleId="19">
    <w:name w:val="hover25"/>
    <w:basedOn w:val="6"/>
    <w:uiPriority w:val="0"/>
  </w:style>
  <w:style w:type="character" w:customStyle="1" w:styleId="20">
    <w:name w:val="active4"/>
    <w:basedOn w:val="6"/>
    <w:uiPriority w:val="0"/>
    <w:rPr>
      <w:color w:val="FFFFFF"/>
      <w:shd w:val="clear" w:fill="2B7AFC"/>
    </w:rPr>
  </w:style>
  <w:style w:type="character" w:customStyle="1" w:styleId="21">
    <w:name w:val="gb-j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2021-08-23T09:47:00Z</dcterms:created>
  <dc:creator> Mr. 宋</dc:creator>
  <cp:lastModifiedBy> Mr. 宋</cp:lastModifiedBy>
  <dcterms:modified xsi:type="dcterms:W3CDTF">2021-08-23T09:52:14Z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