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sz w:val="72"/>
          <w:szCs w:val="72"/>
          <w:lang w:eastAsia="zh-CN"/>
        </w:rPr>
      </w:pPr>
      <w:r>
        <w:rPr>
          <w:rStyle w:val="10"/>
          <w:rFonts w:hint="eastAsia" w:ascii="宋体" w:hAnsi="宋体"/>
          <w:b/>
          <w:sz w:val="72"/>
          <w:szCs w:val="72"/>
          <w:lang w:eastAsia="zh-CN"/>
        </w:rPr>
        <w:t>招标公告</w:t>
      </w:r>
    </w:p>
    <w:p>
      <w:pPr>
        <w:pStyle w:val="11"/>
        <w:keepNext w:val="0"/>
        <w:keepLines w:val="0"/>
        <w:pageBreakBefore w:val="0"/>
        <w:widowControl w:val="0"/>
        <w:tabs>
          <w:tab w:val="left" w:pos="5760"/>
        </w:tabs>
        <w:kinsoku/>
        <w:wordWrap/>
        <w:overflowPunct/>
        <w:topLinePunct w:val="0"/>
        <w:autoSpaceDE/>
        <w:autoSpaceDN/>
        <w:bidi w:val="0"/>
        <w:adjustRightInd w:val="0"/>
        <w:snapToGrid w:val="0"/>
        <w:spacing w:line="440" w:lineRule="exact"/>
        <w:ind w:firstLine="480" w:firstLineChars="200"/>
        <w:jc w:val="left"/>
        <w:textAlignment w:val="baseline"/>
        <w:rPr>
          <w:rStyle w:val="10"/>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lang w:eastAsia="zh-CN"/>
        </w:rPr>
        <w:t>河南省光大建设管理</w:t>
      </w:r>
      <w:r>
        <w:rPr>
          <w:rStyle w:val="10"/>
          <w:rFonts w:hint="eastAsia" w:asciiTheme="minorEastAsia" w:hAnsiTheme="minorEastAsia" w:eastAsiaTheme="minorEastAsia" w:cstheme="minorEastAsia"/>
          <w:sz w:val="24"/>
          <w:szCs w:val="24"/>
        </w:rPr>
        <w:t>有限公司受</w:t>
      </w:r>
      <w:r>
        <w:rPr>
          <w:rStyle w:val="10"/>
          <w:rFonts w:hint="eastAsia" w:asciiTheme="minorEastAsia" w:hAnsiTheme="minorEastAsia" w:eastAsiaTheme="minorEastAsia" w:cstheme="minorEastAsia"/>
          <w:sz w:val="24"/>
          <w:szCs w:val="24"/>
          <w:lang w:eastAsia="zh-CN"/>
        </w:rPr>
        <w:t>禹州市城市管理</w:t>
      </w:r>
      <w:r>
        <w:rPr>
          <w:rStyle w:val="10"/>
          <w:rFonts w:hint="eastAsia" w:asciiTheme="minorEastAsia" w:hAnsiTheme="minorEastAsia" w:eastAsiaTheme="minorEastAsia" w:cstheme="minorEastAsia"/>
          <w:sz w:val="24"/>
          <w:szCs w:val="24"/>
        </w:rPr>
        <w:t>局的委托，对“</w:t>
      </w:r>
      <w:r>
        <w:rPr>
          <w:rStyle w:val="10"/>
          <w:rFonts w:hint="eastAsia" w:asciiTheme="minorEastAsia" w:hAnsiTheme="minorEastAsia" w:eastAsiaTheme="minorEastAsia" w:cstheme="minorEastAsia"/>
          <w:sz w:val="24"/>
          <w:szCs w:val="24"/>
          <w:lang w:eastAsia="zh-CN"/>
        </w:rPr>
        <w:t>禹州市城市管理局禹州市生活垃圾分类和资源化利用项目</w:t>
      </w:r>
      <w:r>
        <w:rPr>
          <w:rStyle w:val="10"/>
          <w:rFonts w:hint="eastAsia" w:asciiTheme="minorEastAsia" w:hAnsiTheme="minorEastAsia" w:eastAsiaTheme="minorEastAsia" w:cstheme="minorEastAsia"/>
          <w:sz w:val="24"/>
          <w:szCs w:val="24"/>
        </w:rPr>
        <w:t>（不见面开标）”进行国内公开招标</w:t>
      </w:r>
      <w:r>
        <w:rPr>
          <w:rStyle w:val="10"/>
          <w:rFonts w:hint="eastAsia" w:asciiTheme="minorEastAsia" w:hAnsiTheme="minorEastAsia" w:eastAsiaTheme="minorEastAsia" w:cstheme="minorEastAsia"/>
          <w:sz w:val="24"/>
          <w:szCs w:val="24"/>
          <w:lang w:eastAsia="zh-CN"/>
        </w:rPr>
        <w:t>，</w:t>
      </w:r>
      <w:r>
        <w:rPr>
          <w:rStyle w:val="10"/>
          <w:rFonts w:hint="eastAsia" w:asciiTheme="minorEastAsia" w:hAnsiTheme="minorEastAsia" w:eastAsiaTheme="minorEastAsia" w:cstheme="minorEastAsia"/>
          <w:sz w:val="24"/>
          <w:szCs w:val="24"/>
        </w:rPr>
        <w:t>欢迎合格的供应商前来投标。</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w:t>
      </w:r>
      <w:r>
        <w:rPr>
          <w:rFonts w:hint="eastAsia" w:asciiTheme="minorEastAsia" w:hAnsiTheme="minorEastAsia" w:eastAsiaTheme="minorEastAsia" w:cstheme="minorEastAsia"/>
          <w:sz w:val="24"/>
          <w:szCs w:val="24"/>
          <w:lang w:eastAsia="zh-CN"/>
        </w:rPr>
        <w:t>禹州市城市管理</w:t>
      </w:r>
      <w:r>
        <w:rPr>
          <w:rFonts w:hint="eastAsia" w:asciiTheme="minorEastAsia" w:hAnsiTheme="minorEastAsia" w:eastAsiaTheme="minorEastAsia" w:cstheme="minorEastAsia"/>
          <w:sz w:val="24"/>
          <w:szCs w:val="24"/>
        </w:rPr>
        <w:t>局</w:t>
      </w:r>
    </w:p>
    <w:p>
      <w:pPr>
        <w:keepNext w:val="0"/>
        <w:keepLines w:val="0"/>
        <w:pageBreakBefore w:val="0"/>
        <w:widowControl/>
        <w:kinsoku/>
        <w:wordWrap/>
        <w:overflowPunct/>
        <w:topLinePunct w:val="0"/>
        <w:autoSpaceDE/>
        <w:autoSpaceDN/>
        <w:bidi w:val="0"/>
        <w:adjustRightInd/>
        <w:snapToGrid/>
        <w:spacing w:line="440" w:lineRule="exact"/>
        <w:ind w:left="2159" w:leftChars="228" w:hanging="1680" w:hangingChars="7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w:t>
      </w:r>
      <w:r>
        <w:rPr>
          <w:rFonts w:hint="eastAsia" w:asciiTheme="minorEastAsia" w:hAnsiTheme="minorEastAsia" w:eastAsiaTheme="minorEastAsia" w:cstheme="minorEastAsia"/>
          <w:sz w:val="24"/>
          <w:szCs w:val="24"/>
          <w:lang w:eastAsia="zh-CN"/>
        </w:rPr>
        <w:t>禹州市城市管理局禹州市生活垃圾分类和资源化利用项目</w:t>
      </w:r>
      <w:r>
        <w:rPr>
          <w:rFonts w:hint="eastAsia" w:asciiTheme="minorEastAsia" w:hAnsiTheme="minorEastAsia" w:eastAsiaTheme="minorEastAsia" w:cstheme="minorEastAsia"/>
          <w:sz w:val="24"/>
          <w:szCs w:val="24"/>
        </w:rPr>
        <w:t>（不见面开标）</w:t>
      </w:r>
    </w:p>
    <w:p>
      <w:pPr>
        <w:pStyle w:val="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eastAsia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采购方式：公开招标</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、采购编号：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YZCG-DLG2021060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、项目需求：</w:t>
      </w:r>
      <w:r>
        <w:rPr>
          <w:rFonts w:hint="eastAsia" w:asciiTheme="minorEastAsia" w:hAnsiTheme="minorEastAsia" w:eastAsiaTheme="minorEastAsia" w:cstheme="minorEastAsia"/>
          <w:sz w:val="24"/>
          <w:szCs w:val="24"/>
          <w:lang w:eastAsia="zh-CN"/>
        </w:rPr>
        <w:t>本项目属垃圾处理服务招标（</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禹州市中心城区2021年度生活垃圾分类试点小区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预计1500</w:t>
      </w:r>
      <w:r>
        <w:rPr>
          <w:rFonts w:hint="eastAsia" w:asciiTheme="minorEastAsia" w:hAnsiTheme="minorEastAsia" w:eastAsiaTheme="minorEastAsia" w:cstheme="minorEastAsia"/>
          <w:sz w:val="24"/>
          <w:szCs w:val="24"/>
          <w:lang w:val="en-US" w:eastAsia="zh-CN"/>
        </w:rPr>
        <w:t>0户居民生活垃圾前端分类、中端收运、末端处置的全链条式的生活垃圾分类服务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。禹州市中心城区试点小区总户数随上级下达的试点工作任务逐年递增，中标单位运营试点小区生活垃圾分类服务费用以当年试点小区总户数为准据实结算。</w:t>
      </w:r>
    </w:p>
    <w:p>
      <w:pPr>
        <w:keepNext w:val="0"/>
        <w:keepLines w:val="0"/>
        <w:pageBreakBefore w:val="0"/>
        <w:kinsoku/>
        <w:wordWrap/>
        <w:overflowPunct/>
        <w:topLinePunct w:val="0"/>
        <w:autoSpaceDE/>
        <w:autoSpaceDN/>
        <w:bidi w:val="0"/>
        <w:adjustRightInd/>
        <w:snapToGrid/>
        <w:spacing w:line="56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（2）由中标单位投资建设生活垃圾可回收物资源化利用产业园。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本项目计划占地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100亩以上，由中标单位自行选址并取得土地使用权。计划建设内容：一期项目：禹州市生活垃圾分类和资源化再利用产业园总部1座。二期项目：主要用于新技术研发，把再生资源做成衍生产品；设置100座行政村可回收物回收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，每座可回收物回收站面积要求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50-100㎡。</w:t>
      </w:r>
      <w:r>
        <w:rPr>
          <w:rFonts w:hint="eastAsia" w:asciiTheme="minorEastAsia" w:hAnsiTheme="minorEastAsia" w:eastAsiaTheme="minorEastAsia" w:cstheme="minorEastAsia"/>
          <w:color w:val="000000" w:themeColor="text1"/>
          <w:sz w:val="24"/>
          <w:szCs w:val="24"/>
          <w14:textFill>
            <w14:solidFill>
              <w14:schemeClr w14:val="tx1"/>
            </w14:solidFill>
          </w14:textFill>
        </w:rPr>
        <w:t>（详见招标文件）。</w:t>
      </w:r>
    </w:p>
    <w:p>
      <w:pPr>
        <w:keepNext w:val="0"/>
        <w:keepLines w:val="0"/>
        <w:pageBreakBefore w:val="0"/>
        <w:kinsoku/>
        <w:wordWrap/>
        <w:overflowPunct/>
        <w:topLinePunct w:val="0"/>
        <w:autoSpaceDE/>
        <w:autoSpaceDN/>
        <w:bidi w:val="0"/>
        <w:adjustRightInd/>
        <w:snapToGrid/>
        <w:spacing w:line="560" w:lineRule="exact"/>
        <w:ind w:firstLine="480" w:firstLineChars="200"/>
        <w:jc w:val="left"/>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、采购预算：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垃圾处理服务单价384元/户/年                           </w:t>
      </w:r>
    </w:p>
    <w:p>
      <w:pPr>
        <w:pStyle w:val="12"/>
        <w:keepNext w:val="0"/>
        <w:keepLines w:val="0"/>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7、最高限价：垃圾处理服务单价384元/户/年</w:t>
      </w:r>
    </w:p>
    <w:p>
      <w:pPr>
        <w:keepNext w:val="0"/>
        <w:keepLines w:val="0"/>
        <w:pageBreakBefore w:val="0"/>
        <w:kinsoku/>
        <w:wordWrap/>
        <w:overflowPunct/>
        <w:topLinePunct w:val="0"/>
        <w:autoSpaceDE/>
        <w:autoSpaceDN/>
        <w:bidi w:val="0"/>
        <w:spacing w:line="560" w:lineRule="exact"/>
        <w:ind w:firstLine="480" w:firstLineChars="200"/>
        <w:jc w:val="left"/>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lang w:eastAsia="zh-CN"/>
        </w:rPr>
        <w:t>、特许经营期限：</w:t>
      </w:r>
      <w:r>
        <w:rPr>
          <w:rFonts w:hint="eastAsia" w:asciiTheme="minorEastAsia" w:hAnsiTheme="minorEastAsia" w:cstheme="minorEastAsia"/>
          <w:b w:val="0"/>
          <w:bCs w:val="0"/>
          <w:sz w:val="24"/>
          <w:szCs w:val="24"/>
          <w:lang w:val="en-US" w:eastAsia="zh-CN"/>
        </w:rPr>
        <w:t>（1）生活垃圾分类试点小区运营服务期限12年。</w:t>
      </w:r>
    </w:p>
    <w:p>
      <w:pPr>
        <w:pStyle w:val="13"/>
        <w:keepNext w:val="0"/>
        <w:keepLines w:val="0"/>
        <w:pageBreakBefore w:val="0"/>
        <w:widowControl/>
        <w:kinsoku/>
        <w:wordWrap/>
        <w:overflowPunct/>
        <w:topLinePunct w:val="0"/>
        <w:autoSpaceDE/>
        <w:autoSpaceDN/>
        <w:bidi w:val="0"/>
        <w:adjustRightInd/>
        <w:snapToGrid/>
        <w:spacing w:line="560" w:lineRule="exact"/>
        <w:ind w:firstLine="240" w:firstLineChars="1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（2）生活垃圾可回收物资源化利用产业园特许经营期限20年。</w:t>
      </w:r>
    </w:p>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9、项目地点：禹州市</w:t>
      </w:r>
    </w:p>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10、服务范围：禹州市区域范围内，生活垃圾分类和资源化利用。</w:t>
      </w:r>
    </w:p>
    <w:p>
      <w:pPr>
        <w:spacing w:line="44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二、需要落实的政府采购政策</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本项目落实节约能源、保护环境、扶持不发达地区和少数民族地区、促进中小企业、监狱企业发展等政府采购政策。</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三、供应商资格要求</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1、符合《政府采购法》第二十二条之规定。</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w:t>
      </w:r>
      <w:r>
        <w:rPr>
          <w:rFonts w:hint="eastAsia" w:asciiTheme="minorEastAsia" w:hAnsiTheme="minorEastAsia" w:eastAsiaTheme="minorEastAsia" w:cstheme="minorEastAsia"/>
          <w:sz w:val="24"/>
          <w:szCs w:val="24"/>
        </w:rPr>
        <w:t>本项目不接受联合体投标。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contextualSpacing/>
        <w:textAlignment w:val="baseline"/>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hint="eastAsia" w:asciiTheme="minorEastAsia" w:hAnsiTheme="minorEastAsia" w:eastAsiaTheme="minorEastAsia" w:cstheme="minorEastAsia"/>
          <w:sz w:val="24"/>
          <w:szCs w:val="24"/>
          <w:shd w:val="clear" w:color="auto" w:fill="FFFFFF"/>
          <w:lang w:val="en-US" w:eastAsia="zh-CN"/>
        </w:rPr>
        <w:t>（</w:t>
      </w:r>
      <w:r>
        <w:rPr>
          <w:rFonts w:hint="eastAsia" w:asciiTheme="minorEastAsia" w:hAnsiTheme="minorEastAsia" w:eastAsiaTheme="minorEastAsia" w:cstheme="minorEastAsia"/>
          <w:sz w:val="24"/>
          <w:szCs w:val="24"/>
          <w:shd w:val="clear" w:color="auto" w:fill="FFFFFF"/>
        </w:rPr>
        <w:t>投标人须提供网站查询截图）。</w:t>
      </w:r>
    </w:p>
    <w:p>
      <w:pPr>
        <w:spacing w:line="44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四、获取招标文件的方式</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1、持CA数字认证证书，登录《全国公共资源交易平台（河南省·许昌市）》“系统用户注册”入口</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"（一）持CA数字认证证书，登录《全国公共资源交易平台（河南省·许昌市）》"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http://ggzy.xuchang.gov.cn:8088/ggzy/eps/public/RegistAllJcxx.html）</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进行免费注册登记（详见“常见问题解答-诚信库网上注册相关资料下载”）；</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2、在投标截止时间前均可登录《全国公共资源交易平台（河南省·许昌市）》“投标人/供应商登录”入口</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"（一）持CA数字认证证书，登录《全国公共资源交易平台（河南省·许昌市）》"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（http://ggzy.xuchang.gov.cn:8088/ggzy/）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自行免费下载招标文件（详见“常见问题解答-交易系统操作手册”）。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3、招标文件每份售价人民币</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lang w:eastAsia="zh-CN"/>
        </w:rPr>
      </w:pPr>
      <w:r>
        <w:rPr>
          <w:rFonts w:hint="eastAsia"/>
          <w:sz w:val="24"/>
          <w:szCs w:val="24"/>
          <w:lang w:val="en-US" w:eastAsia="zh-CN"/>
        </w:rPr>
        <w:t>4</w:t>
      </w:r>
      <w:r>
        <w:rPr>
          <w:rFonts w:hint="eastAsia"/>
          <w:sz w:val="24"/>
          <w:szCs w:val="24"/>
          <w:lang w:val="zh-CN" w:eastAsia="zh-CN"/>
        </w:rPr>
        <w:t>、未通过全国公共资源交易平台（河南省•许昌市）下载招标文件的投标企业，拒收其递交的投标文件。</w:t>
      </w:r>
    </w:p>
    <w:p>
      <w:pPr>
        <w:spacing w:line="44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五、投标截止时间、开标时间及地点</w:t>
      </w:r>
    </w:p>
    <w:p>
      <w:pPr>
        <w:spacing w:line="44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1、投标截止</w:t>
      </w:r>
      <w:r>
        <w:rPr>
          <w:rFonts w:hint="eastAsia" w:asciiTheme="minorEastAsia" w:hAnsiTheme="minorEastAsia" w:eastAsiaTheme="minorEastAsia" w:cstheme="minorEastAsia"/>
          <w:color w:val="auto"/>
          <w:sz w:val="24"/>
          <w:szCs w:val="24"/>
          <w:lang w:eastAsia="zh-CN"/>
        </w:rPr>
        <w:t>及开标</w:t>
      </w:r>
      <w:r>
        <w:rPr>
          <w:rFonts w:hint="eastAsia" w:asciiTheme="minorEastAsia" w:hAnsiTheme="minorEastAsia" w:eastAsiaTheme="minorEastAsia" w:cstheme="minorEastAsia"/>
          <w:color w:val="auto"/>
          <w:sz w:val="24"/>
          <w:szCs w:val="24"/>
        </w:rPr>
        <w:t>时间：2021年</w:t>
      </w:r>
      <w:r>
        <w:rPr>
          <w:rFonts w:hint="eastAsia" w:asciiTheme="minorEastAsia" w:hAnsiTheme="minorEastAsia" w:eastAsiaTheme="minorEastAsia" w:cstheme="minorEastAsia"/>
          <w:color w:val="auto"/>
          <w:sz w:val="24"/>
          <w:szCs w:val="24"/>
          <w:lang w:val="en-US" w:eastAsia="zh-CN"/>
        </w:rPr>
        <w:t xml:space="preserve"> 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08时30分</w:t>
      </w:r>
      <w:r>
        <w:rPr>
          <w:rFonts w:hint="eastAsia" w:asciiTheme="minorEastAsia" w:hAnsiTheme="minorEastAsia" w:eastAsiaTheme="minorEastAsia" w:cstheme="minorEastAsia"/>
          <w:color w:val="auto"/>
          <w:sz w:val="24"/>
          <w:szCs w:val="24"/>
        </w:rPr>
        <w:t>（北京时间）</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zh-CN" w:eastAsia="zh-CN"/>
        </w:rPr>
        <w:t>逾期送达或不符合规定的投标文件不予接受。</w:t>
      </w:r>
    </w:p>
    <w:p>
      <w:pPr>
        <w:spacing w:line="440" w:lineRule="exact"/>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2、开标</w:t>
      </w:r>
      <w:r>
        <w:rPr>
          <w:rFonts w:hint="eastAsia" w:asciiTheme="minorEastAsia" w:hAnsiTheme="minorEastAsia" w:eastAsiaTheme="minorEastAsia" w:cstheme="minorEastAsia"/>
          <w:color w:val="auto"/>
          <w:sz w:val="24"/>
          <w:szCs w:val="24"/>
          <w:lang w:eastAsia="zh-CN"/>
        </w:rPr>
        <w:t>地点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禹州市公共资源交易中心</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开标二室（禹</w:t>
      </w:r>
      <w:r>
        <w:rPr>
          <w:rFonts w:hint="eastAsia" w:asciiTheme="minorEastAsia" w:hAnsiTheme="minorEastAsia" w:eastAsiaTheme="minorEastAsia" w:cstheme="minorEastAsia"/>
          <w:color w:val="auto"/>
          <w:sz w:val="24"/>
          <w:szCs w:val="24"/>
          <w:lang w:val="zh-CN"/>
        </w:rPr>
        <w:t xml:space="preserve">州市行政服务中心楼9楼）（本项目采用远程不见面开标，投标人无须到现场）。 </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、本项目为全流程电子化交易项目，投标人须提交电子投标文件。</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.3逾期送达（未成功上传）的或者未按规定解密的电子投标文件，采购人不予受理。</w:t>
      </w:r>
    </w:p>
    <w:p>
      <w:pPr>
        <w:spacing w:line="44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六、本次采购公告同时在</w:t>
      </w:r>
      <w:r>
        <w:rPr>
          <w:rFonts w:hint="eastAsia" w:asciiTheme="minorEastAsia" w:hAnsiTheme="minorEastAsia" w:eastAsiaTheme="minorEastAsia" w:cstheme="minorEastAsia"/>
          <w:b/>
          <w:bCs/>
          <w:sz w:val="24"/>
          <w:szCs w:val="24"/>
          <w:lang w:eastAsia="zh-CN"/>
        </w:rPr>
        <w:t>《许昌市</w:t>
      </w:r>
      <w:r>
        <w:rPr>
          <w:rFonts w:hint="eastAsia" w:asciiTheme="minorEastAsia" w:hAnsiTheme="minorEastAsia" w:eastAsiaTheme="minorEastAsia" w:cstheme="minorEastAsia"/>
          <w:b/>
          <w:bCs/>
          <w:sz w:val="24"/>
          <w:szCs w:val="24"/>
        </w:rPr>
        <w:t>政府采购网</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《河南省政府采购网》、《全国公共资源交易平台（河南省·许昌市）》发布等。公告期限为5个工作日。</w:t>
      </w:r>
    </w:p>
    <w:p>
      <w:pPr>
        <w:spacing w:line="44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七、采购单位及代理机构地址、联系人、联系电话</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）采购单位：</w:t>
      </w:r>
      <w:r>
        <w:rPr>
          <w:rFonts w:hint="eastAsia" w:asciiTheme="minorEastAsia" w:hAnsiTheme="minorEastAsia" w:eastAsiaTheme="minorEastAsia" w:cstheme="minorEastAsia"/>
          <w:sz w:val="24"/>
          <w:szCs w:val="24"/>
          <w:lang w:eastAsia="zh-CN"/>
        </w:rPr>
        <w:t>禹州市城市管理</w:t>
      </w:r>
      <w:r>
        <w:rPr>
          <w:rFonts w:hint="eastAsia" w:asciiTheme="minorEastAsia" w:hAnsiTheme="minorEastAsia" w:eastAsiaTheme="minorEastAsia" w:cstheme="minorEastAsia"/>
          <w:sz w:val="24"/>
          <w:szCs w:val="24"/>
        </w:rPr>
        <w:t>局</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禹州市逍遥路北段</w:t>
      </w:r>
    </w:p>
    <w:p>
      <w:pPr>
        <w:spacing w:line="440" w:lineRule="exact"/>
        <w:ind w:firstLine="480" w:firstLineChars="200"/>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郭先生</w:t>
      </w:r>
      <w:r>
        <w:rPr>
          <w:rFonts w:hint="eastAsia" w:asciiTheme="minorEastAsia" w:hAnsiTheme="minorEastAsia" w:eastAsiaTheme="minorEastAsia" w:cstheme="minorEastAsia"/>
          <w:bCs/>
          <w:sz w:val="24"/>
          <w:szCs w:val="24"/>
        </w:rPr>
        <w:t xml:space="preserve">        联系方式：</w:t>
      </w:r>
      <w:r>
        <w:rPr>
          <w:rFonts w:hint="eastAsia" w:asciiTheme="minorEastAsia" w:hAnsiTheme="minorEastAsia" w:eastAsiaTheme="minorEastAsia" w:cstheme="minorEastAsia"/>
          <w:bCs/>
          <w:sz w:val="24"/>
          <w:szCs w:val="24"/>
          <w:lang w:val="en-US" w:eastAsia="zh-CN"/>
        </w:rPr>
        <w:t>0374-8367716</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eastAsia="zh-CN"/>
        </w:rPr>
        <w:t>河南省光大建设管理</w:t>
      </w:r>
      <w:r>
        <w:rPr>
          <w:rFonts w:hint="eastAsia" w:asciiTheme="minorEastAsia" w:hAnsiTheme="minorEastAsia" w:eastAsiaTheme="minorEastAsia" w:cstheme="minorEastAsia"/>
          <w:sz w:val="24"/>
          <w:szCs w:val="24"/>
        </w:rPr>
        <w:t xml:space="preserve">有限公司   </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郑州市金水区北环路</w:t>
      </w:r>
      <w:r>
        <w:rPr>
          <w:rFonts w:hint="eastAsia" w:asciiTheme="minorEastAsia" w:hAnsiTheme="minorEastAsia" w:eastAsiaTheme="minorEastAsia" w:cstheme="minorEastAsia"/>
          <w:sz w:val="24"/>
          <w:szCs w:val="24"/>
          <w:lang w:val="en-US" w:eastAsia="zh-CN"/>
        </w:rPr>
        <w:t>6号</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宋先生</w:t>
      </w:r>
      <w:r>
        <w:rPr>
          <w:rFonts w:hint="eastAsia" w:asciiTheme="minorEastAsia" w:hAnsiTheme="minorEastAsia" w:eastAsiaTheme="minorEastAsia" w:cstheme="minorEastAsia"/>
          <w:sz w:val="24"/>
          <w:szCs w:val="24"/>
        </w:rPr>
        <w:t xml:space="preserve">         联系方式：0374-</w:t>
      </w:r>
      <w:r>
        <w:rPr>
          <w:rFonts w:hint="eastAsia" w:asciiTheme="minorEastAsia" w:hAnsiTheme="minorEastAsia" w:eastAsiaTheme="minorEastAsia" w:cstheme="minorEastAsia"/>
          <w:sz w:val="24"/>
          <w:szCs w:val="24"/>
          <w:lang w:val="en-US" w:eastAsia="zh-CN"/>
        </w:rPr>
        <w:t xml:space="preserve">8888118   </w:t>
      </w:r>
      <w:r>
        <w:rPr>
          <w:rFonts w:ascii="宋体" w:hAnsi="宋体" w:eastAsia="宋体" w:cs="宋体"/>
          <w:sz w:val="24"/>
          <w:szCs w:val="24"/>
        </w:rPr>
        <w:t>0371-86610696</w:t>
      </w:r>
      <w:bookmarkStart w:id="0" w:name="_GoBack"/>
      <w:bookmarkEnd w:id="0"/>
    </w:p>
    <w:p>
      <w:pPr>
        <w:pStyle w:val="13"/>
        <w:rPr>
          <w:rFonts w:hint="eastAsia"/>
        </w:rPr>
      </w:pPr>
    </w:p>
    <w:p>
      <w:pPr>
        <w:widowControl w:val="0"/>
        <w:adjustRightInd w:val="0"/>
        <w:snapToGrid w:val="0"/>
        <w:spacing w:line="360" w:lineRule="auto"/>
        <w:jc w:val="left"/>
        <w:rPr>
          <w:rStyle w:val="10"/>
          <w:rFonts w:hint="eastAsia" w:asciiTheme="minorEastAsia" w:hAnsiTheme="minorEastAsia" w:eastAsiaTheme="minorEastAsia" w:cstheme="minorEastAsia"/>
          <w:b/>
          <w:sz w:val="24"/>
          <w:szCs w:val="24"/>
        </w:rPr>
      </w:pPr>
    </w:p>
    <w:p>
      <w:pPr>
        <w:widowControl w:val="0"/>
        <w:adjustRightInd w:val="0"/>
        <w:snapToGrid w:val="0"/>
        <w:spacing w:line="360" w:lineRule="auto"/>
        <w:jc w:val="left"/>
        <w:rPr>
          <w:rStyle w:val="10"/>
          <w:rFonts w:hint="eastAsia" w:asciiTheme="minorEastAsia" w:hAnsiTheme="minorEastAsia" w:eastAsiaTheme="minorEastAsia" w:cstheme="minorEastAsia"/>
          <w:b/>
          <w:sz w:val="24"/>
          <w:szCs w:val="24"/>
        </w:rPr>
      </w:pPr>
      <w:r>
        <w:rPr>
          <w:rStyle w:val="10"/>
          <w:rFonts w:hint="eastAsia" w:asciiTheme="minorEastAsia" w:hAnsiTheme="minorEastAsia" w:eastAsiaTheme="minorEastAsia" w:cstheme="minorEastAsia"/>
          <w:b/>
          <w:sz w:val="24"/>
          <w:szCs w:val="24"/>
        </w:rPr>
        <w:t>温馨提示：</w:t>
      </w:r>
    </w:p>
    <w:p>
      <w:pPr>
        <w:pStyle w:val="14"/>
        <w:widowControl w:val="0"/>
        <w:adjustRightInd w:val="0"/>
        <w:snapToGrid w:val="0"/>
        <w:spacing w:after="0" w:line="360" w:lineRule="auto"/>
        <w:ind w:firstLine="482" w:firstLineChars="200"/>
        <w:jc w:val="left"/>
        <w:rPr>
          <w:rStyle w:val="10"/>
          <w:rFonts w:hint="eastAsia" w:asciiTheme="minorEastAsia" w:hAnsiTheme="minorEastAsia" w:eastAsiaTheme="minorEastAsia" w:cstheme="minorEastAsia"/>
          <w:b/>
          <w:bCs/>
          <w:kern w:val="2"/>
          <w:sz w:val="24"/>
          <w:szCs w:val="24"/>
          <w:lang w:val="en-US"/>
        </w:rPr>
      </w:pPr>
      <w:r>
        <w:rPr>
          <w:rStyle w:val="10"/>
          <w:rFonts w:hint="eastAsia" w:asciiTheme="minorEastAsia" w:hAnsiTheme="minorEastAsia" w:eastAsiaTheme="minorEastAsia" w:cstheme="minorEastAsia"/>
          <w:b/>
          <w:bCs/>
          <w:kern w:val="2"/>
          <w:sz w:val="24"/>
          <w:szCs w:val="24"/>
          <w:lang w:val="en-US"/>
        </w:rPr>
        <w:t>本项目为全流程电子化交易项目，请认真阅读招标文件，并注意以下事项。</w:t>
      </w:r>
    </w:p>
    <w:p>
      <w:pPr>
        <w:pStyle w:val="14"/>
        <w:widowControl w:val="0"/>
        <w:adjustRightInd w:val="0"/>
        <w:snapToGrid w:val="0"/>
        <w:spacing w:after="0" w:line="360" w:lineRule="auto"/>
        <w:ind w:firstLine="482" w:firstLineChars="200"/>
        <w:jc w:val="left"/>
        <w:rPr>
          <w:rStyle w:val="10"/>
          <w:rFonts w:hint="eastAsia" w:asciiTheme="minorEastAsia" w:hAnsiTheme="minorEastAsia" w:eastAsiaTheme="minorEastAsia" w:cstheme="minorEastAsia"/>
          <w:b/>
          <w:bCs/>
          <w:kern w:val="2"/>
          <w:sz w:val="24"/>
          <w:szCs w:val="24"/>
        </w:rPr>
      </w:pPr>
      <w:r>
        <w:rPr>
          <w:rStyle w:val="10"/>
          <w:rFonts w:hint="eastAsia" w:asciiTheme="minorEastAsia" w:hAnsiTheme="minorEastAsia" w:eastAsiaTheme="minorEastAsia" w:cstheme="minorEastAsia"/>
          <w:b/>
          <w:bCs/>
          <w:kern w:val="2"/>
          <w:sz w:val="24"/>
          <w:szCs w:val="24"/>
          <w:lang w:val="en-US"/>
        </w:rPr>
        <w:t>1.</w:t>
      </w:r>
      <w:r>
        <w:rPr>
          <w:rStyle w:val="10"/>
          <w:rFonts w:hint="eastAsia" w:asciiTheme="minorEastAsia" w:hAnsiTheme="minorEastAsia" w:eastAsiaTheme="minorEastAsia" w:cstheme="minorEastAsia"/>
          <w:b/>
          <w:bCs/>
          <w:kern w:val="2"/>
          <w:sz w:val="24"/>
          <w:szCs w:val="24"/>
        </w:rPr>
        <w:t>投标人应按招标文件规定编制、提交、解密电子投标文件。</w:t>
      </w:r>
    </w:p>
    <w:p>
      <w:pPr>
        <w:pStyle w:val="14"/>
        <w:widowControl w:val="0"/>
        <w:adjustRightInd w:val="0"/>
        <w:snapToGrid w:val="0"/>
        <w:spacing w:after="0" w:line="360" w:lineRule="auto"/>
        <w:ind w:firstLine="482" w:firstLineChars="200"/>
        <w:jc w:val="left"/>
        <w:rPr>
          <w:rStyle w:val="10"/>
          <w:rFonts w:hint="eastAsia" w:asciiTheme="minorEastAsia" w:hAnsiTheme="minorEastAsia" w:eastAsiaTheme="minorEastAsia" w:cstheme="minorEastAsia"/>
          <w:b/>
          <w:bCs/>
          <w:kern w:val="2"/>
          <w:sz w:val="24"/>
          <w:szCs w:val="24"/>
        </w:rPr>
      </w:pPr>
      <w:r>
        <w:rPr>
          <w:rStyle w:val="10"/>
          <w:rFonts w:hint="eastAsia" w:asciiTheme="minorEastAsia" w:hAnsiTheme="minorEastAsia" w:eastAsiaTheme="minorEastAsia" w:cstheme="minorEastAsia"/>
          <w:b/>
          <w:bCs/>
          <w:kern w:val="2"/>
          <w:sz w:val="24"/>
          <w:szCs w:val="24"/>
        </w:rPr>
        <w:t>2.电子文件下载、制作、提交期间和远程不见面开标（电子投标文件的解密）环节，投标人须使用CA数字证书（证书须在有效期内并可正常使用）。</w:t>
      </w:r>
    </w:p>
    <w:p>
      <w:pPr>
        <w:pStyle w:val="14"/>
        <w:widowControl w:val="0"/>
        <w:adjustRightInd w:val="0"/>
        <w:snapToGrid w:val="0"/>
        <w:spacing w:after="0" w:line="360" w:lineRule="auto"/>
        <w:ind w:firstLine="482" w:firstLineChars="200"/>
        <w:jc w:val="left"/>
        <w:rPr>
          <w:rStyle w:val="10"/>
          <w:rFonts w:hint="eastAsia" w:asciiTheme="minorEastAsia" w:hAnsiTheme="minorEastAsia" w:eastAsiaTheme="minorEastAsia" w:cstheme="minorEastAsia"/>
          <w:b/>
          <w:bCs/>
          <w:kern w:val="2"/>
          <w:sz w:val="24"/>
          <w:szCs w:val="24"/>
        </w:rPr>
      </w:pPr>
      <w:r>
        <w:rPr>
          <w:rStyle w:val="10"/>
          <w:rFonts w:hint="eastAsia" w:asciiTheme="minorEastAsia" w:hAnsiTheme="minorEastAsia" w:eastAsiaTheme="minorEastAsia" w:cstheme="minorEastAsia"/>
          <w:b/>
          <w:bCs/>
          <w:kern w:val="2"/>
          <w:sz w:val="24"/>
          <w:szCs w:val="24"/>
        </w:rPr>
        <w:t>3.电子投标文件的制作</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3.1 投标人登录《全国公共资源交易平台(河南省·许昌市)》公共资源交易系统（</w:t>
      </w:r>
      <w:r>
        <w:rPr>
          <w:rStyle w:val="10"/>
          <w:rFonts w:hint="eastAsia" w:asciiTheme="minorEastAsia" w:hAnsiTheme="minorEastAsia" w:eastAsiaTheme="minorEastAsia" w:cstheme="minorEastAsia"/>
          <w:kern w:val="2"/>
          <w:sz w:val="24"/>
          <w:szCs w:val="24"/>
        </w:rPr>
        <w:fldChar w:fldCharType="begin"/>
      </w:r>
      <w:r>
        <w:rPr>
          <w:rStyle w:val="10"/>
          <w:rFonts w:hint="eastAsia" w:asciiTheme="minorEastAsia" w:hAnsiTheme="minorEastAsia" w:eastAsiaTheme="minorEastAsia" w:cstheme="minorEastAsia"/>
          <w:kern w:val="2"/>
          <w:sz w:val="24"/>
          <w:szCs w:val="24"/>
        </w:rPr>
        <w:instrText xml:space="preserve"> HYPERLINK "http://221.14.6.70:8088/ggzy/" </w:instrText>
      </w:r>
      <w:r>
        <w:rPr>
          <w:rStyle w:val="10"/>
          <w:rFonts w:hint="eastAsia" w:asciiTheme="minorEastAsia" w:hAnsiTheme="minorEastAsia" w:eastAsiaTheme="minorEastAsia" w:cstheme="minorEastAsia"/>
          <w:kern w:val="2"/>
          <w:sz w:val="24"/>
          <w:szCs w:val="24"/>
        </w:rPr>
        <w:fldChar w:fldCharType="separate"/>
      </w:r>
      <w:r>
        <w:rPr>
          <w:rStyle w:val="10"/>
          <w:rFonts w:hint="eastAsia" w:asciiTheme="minorEastAsia" w:hAnsiTheme="minorEastAsia" w:eastAsiaTheme="minorEastAsia" w:cstheme="minorEastAsia"/>
          <w:kern w:val="2"/>
          <w:sz w:val="24"/>
          <w:szCs w:val="24"/>
        </w:rPr>
        <w:t>http://ggzy.xuchang.gov.cn:8088/ggzy/</w:t>
      </w:r>
      <w:r>
        <w:rPr>
          <w:rStyle w:val="10"/>
          <w:rFonts w:hint="eastAsia" w:asciiTheme="minorEastAsia" w:hAnsiTheme="minorEastAsia" w:eastAsiaTheme="minorEastAsia" w:cstheme="minorEastAsia"/>
          <w:kern w:val="2"/>
          <w:sz w:val="24"/>
          <w:szCs w:val="24"/>
        </w:rPr>
        <w:fldChar w:fldCharType="end"/>
      </w:r>
      <w:r>
        <w:rPr>
          <w:rStyle w:val="10"/>
          <w:rFonts w:hint="eastAsia" w:asciiTheme="minorEastAsia" w:hAnsiTheme="minorEastAsia" w:eastAsiaTheme="minorEastAsia" w:cstheme="minorEastAsia"/>
          <w:kern w:val="2"/>
          <w:sz w:val="24"/>
          <w:szCs w:val="24"/>
        </w:rPr>
        <w:t xml:space="preserve">）下载“许昌投标文件制作系统SEARUN </w:t>
      </w:r>
      <w:r>
        <w:rPr>
          <w:rStyle w:val="10"/>
          <w:rFonts w:hint="eastAsia" w:asciiTheme="minorEastAsia" w:hAnsiTheme="minorEastAsia" w:eastAsiaTheme="minorEastAsia" w:cstheme="minorEastAsia"/>
          <w:kern w:val="2"/>
          <w:sz w:val="24"/>
          <w:szCs w:val="24"/>
          <w:lang w:eastAsia="zh-CN"/>
        </w:rPr>
        <w:t>最新版本</w:t>
      </w:r>
      <w:r>
        <w:rPr>
          <w:rStyle w:val="10"/>
          <w:rFonts w:hint="eastAsia" w:asciiTheme="minorEastAsia" w:hAnsiTheme="minorEastAsia" w:eastAsiaTheme="minorEastAsia" w:cstheme="minorEastAsia"/>
          <w:kern w:val="2"/>
          <w:sz w:val="24"/>
          <w:szCs w:val="24"/>
        </w:rPr>
        <w:t>”，按招标文件要求制作电子投标文件。</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电子投标文件的制作，参考《全国公共资源交易平台(河南省·许昌市)》公共资源交易系统——组件下载——交易系统操作手册（投标人、供应商）。</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3.2 投标人须将招标文件要求的资质、业绩、荣誉及相关人员证明材料等资料原件扫描件（或图片）制作到所提交的电子投标文件中。</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3.3投标人对同一项目多个标段进行投标的，应分别下载所投标段的招标文件，按标段制作电子投标文件，并按招标文件要求在相应位置加盖投标人电子印章和法人电子印章。</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一个标段对应生成一个文件夹（xxxx项目xx标段）,后缀名为“.file”的文件用于电子投标使用。</w:t>
      </w:r>
    </w:p>
    <w:p>
      <w:pPr>
        <w:pStyle w:val="14"/>
        <w:widowControl w:val="0"/>
        <w:adjustRightInd w:val="0"/>
        <w:snapToGrid w:val="0"/>
        <w:spacing w:after="0" w:line="360" w:lineRule="auto"/>
        <w:ind w:firstLine="482" w:firstLineChars="200"/>
        <w:jc w:val="left"/>
        <w:rPr>
          <w:rStyle w:val="10"/>
          <w:rFonts w:hint="eastAsia" w:asciiTheme="minorEastAsia" w:hAnsiTheme="minorEastAsia" w:eastAsiaTheme="minorEastAsia" w:cstheme="minorEastAsia"/>
          <w:b/>
          <w:bCs/>
          <w:kern w:val="2"/>
          <w:sz w:val="24"/>
          <w:szCs w:val="24"/>
        </w:rPr>
      </w:pPr>
      <w:r>
        <w:rPr>
          <w:rStyle w:val="10"/>
          <w:rFonts w:hint="eastAsia" w:asciiTheme="minorEastAsia" w:hAnsiTheme="minorEastAsia" w:eastAsiaTheme="minorEastAsia" w:cstheme="minorEastAsia"/>
          <w:b/>
          <w:bCs/>
          <w:kern w:val="2"/>
          <w:sz w:val="24"/>
          <w:szCs w:val="24"/>
        </w:rPr>
        <w:t>4.加密电子投标文件的提交</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4.1加密电子投标文件应在招标文件规定的投标截止时间（开标时间）之前成功提交至《全国公共资源交易平台(河南省·许昌市)》公共资源交易系统（</w:t>
      </w:r>
      <w:r>
        <w:rPr>
          <w:rStyle w:val="10"/>
          <w:rFonts w:hint="eastAsia" w:asciiTheme="minorEastAsia" w:hAnsiTheme="minorEastAsia" w:eastAsiaTheme="minorEastAsia" w:cstheme="minorEastAsia"/>
          <w:kern w:val="2"/>
          <w:sz w:val="24"/>
          <w:szCs w:val="24"/>
        </w:rPr>
        <w:fldChar w:fldCharType="begin"/>
      </w:r>
      <w:r>
        <w:rPr>
          <w:rStyle w:val="10"/>
          <w:rFonts w:hint="eastAsia" w:asciiTheme="minorEastAsia" w:hAnsiTheme="minorEastAsia" w:eastAsiaTheme="minorEastAsia" w:cstheme="minorEastAsia"/>
          <w:kern w:val="2"/>
          <w:sz w:val="24"/>
          <w:szCs w:val="24"/>
        </w:rPr>
        <w:instrText xml:space="preserve"> HYPERLINK "http://221.14.6.70:8088/ggzy/" </w:instrText>
      </w:r>
      <w:r>
        <w:rPr>
          <w:rStyle w:val="10"/>
          <w:rFonts w:hint="eastAsia" w:asciiTheme="minorEastAsia" w:hAnsiTheme="minorEastAsia" w:eastAsiaTheme="minorEastAsia" w:cstheme="minorEastAsia"/>
          <w:kern w:val="2"/>
          <w:sz w:val="24"/>
          <w:szCs w:val="24"/>
        </w:rPr>
        <w:fldChar w:fldCharType="separate"/>
      </w:r>
      <w:r>
        <w:rPr>
          <w:rStyle w:val="10"/>
          <w:rFonts w:hint="eastAsia" w:asciiTheme="minorEastAsia" w:hAnsiTheme="minorEastAsia" w:eastAsiaTheme="minorEastAsia" w:cstheme="minorEastAsia"/>
          <w:kern w:val="2"/>
          <w:sz w:val="24"/>
          <w:szCs w:val="24"/>
        </w:rPr>
        <w:t>http://ggzy.xuchang.gov.cn:8088/ggzy/</w:t>
      </w:r>
      <w:r>
        <w:rPr>
          <w:rStyle w:val="10"/>
          <w:rFonts w:hint="eastAsia" w:asciiTheme="minorEastAsia" w:hAnsiTheme="minorEastAsia" w:eastAsiaTheme="minorEastAsia" w:cstheme="minorEastAsia"/>
          <w:kern w:val="2"/>
          <w:sz w:val="24"/>
          <w:szCs w:val="24"/>
        </w:rPr>
        <w:fldChar w:fldCharType="end"/>
      </w:r>
      <w:r>
        <w:rPr>
          <w:rStyle w:val="10"/>
          <w:rFonts w:hint="eastAsia" w:asciiTheme="minorEastAsia" w:hAnsiTheme="minorEastAsia" w:eastAsiaTheme="minorEastAsia" w:cstheme="minorEastAsia"/>
          <w:kern w:val="2"/>
          <w:sz w:val="24"/>
          <w:szCs w:val="24"/>
        </w:rPr>
        <w:t>）。</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投标人应充分考虑并预留技术处理和上传数据所需时间。</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4.2 投标人对同一项目多个标段进行投标的，加密电子投标文件应按标段分别提交。</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4.3 加密电子投标文件成功提交后，《全国公共资源交易平台（河南省•许昌市）》公共资源交易系统（</w:t>
      </w:r>
      <w:r>
        <w:rPr>
          <w:rStyle w:val="10"/>
          <w:rFonts w:hint="eastAsia" w:asciiTheme="minorEastAsia" w:hAnsiTheme="minorEastAsia" w:eastAsiaTheme="minorEastAsia" w:cstheme="minorEastAsia"/>
          <w:kern w:val="2"/>
          <w:sz w:val="24"/>
          <w:szCs w:val="24"/>
        </w:rPr>
        <w:fldChar w:fldCharType="begin"/>
      </w:r>
      <w:r>
        <w:rPr>
          <w:rStyle w:val="10"/>
          <w:rFonts w:hint="eastAsia" w:asciiTheme="minorEastAsia" w:hAnsiTheme="minorEastAsia" w:eastAsiaTheme="minorEastAsia" w:cstheme="minorEastAsia"/>
          <w:kern w:val="2"/>
          <w:sz w:val="24"/>
          <w:szCs w:val="24"/>
        </w:rPr>
        <w:instrText xml:space="preserve"> HYPERLINK "http://221.14.6.70:8088/ggzy/" </w:instrText>
      </w:r>
      <w:r>
        <w:rPr>
          <w:rStyle w:val="10"/>
          <w:rFonts w:hint="eastAsia" w:asciiTheme="minorEastAsia" w:hAnsiTheme="minorEastAsia" w:eastAsiaTheme="minorEastAsia" w:cstheme="minorEastAsia"/>
          <w:kern w:val="2"/>
          <w:sz w:val="24"/>
          <w:szCs w:val="24"/>
        </w:rPr>
        <w:fldChar w:fldCharType="separate"/>
      </w:r>
      <w:r>
        <w:rPr>
          <w:rStyle w:val="10"/>
          <w:rFonts w:hint="eastAsia" w:asciiTheme="minorEastAsia" w:hAnsiTheme="minorEastAsia" w:eastAsiaTheme="minorEastAsia" w:cstheme="minorEastAsia"/>
          <w:kern w:val="2"/>
          <w:sz w:val="24"/>
          <w:szCs w:val="24"/>
        </w:rPr>
        <w:t>http://ggzy.xuchang.gov.cn:8088/ggzy/</w:t>
      </w:r>
      <w:r>
        <w:rPr>
          <w:rStyle w:val="10"/>
          <w:rFonts w:hint="eastAsia" w:asciiTheme="minorEastAsia" w:hAnsiTheme="minorEastAsia" w:eastAsiaTheme="minorEastAsia" w:cstheme="minorEastAsia"/>
          <w:kern w:val="2"/>
          <w:sz w:val="24"/>
          <w:szCs w:val="24"/>
        </w:rPr>
        <w:fldChar w:fldCharType="end"/>
      </w:r>
      <w:r>
        <w:rPr>
          <w:rStyle w:val="10"/>
          <w:rFonts w:hint="eastAsia" w:asciiTheme="minorEastAsia" w:hAnsiTheme="minorEastAsia" w:eastAsiaTheme="minorEastAsia" w:cstheme="minorEastAsia"/>
          <w:kern w:val="2"/>
          <w:sz w:val="24"/>
          <w:szCs w:val="24"/>
        </w:rPr>
        <w:t>）生成“投标文件提交回执单”。</w:t>
      </w:r>
    </w:p>
    <w:p>
      <w:pPr>
        <w:pStyle w:val="14"/>
        <w:widowControl w:val="0"/>
        <w:adjustRightInd w:val="0"/>
        <w:snapToGrid w:val="0"/>
        <w:spacing w:after="0" w:line="360" w:lineRule="auto"/>
        <w:ind w:firstLine="482" w:firstLineChars="200"/>
        <w:jc w:val="left"/>
        <w:rPr>
          <w:rStyle w:val="10"/>
          <w:rFonts w:hint="eastAsia" w:asciiTheme="minorEastAsia" w:hAnsiTheme="minorEastAsia" w:eastAsiaTheme="minorEastAsia" w:cstheme="minorEastAsia"/>
          <w:b/>
          <w:bCs/>
          <w:kern w:val="2"/>
          <w:sz w:val="24"/>
          <w:szCs w:val="24"/>
        </w:rPr>
      </w:pPr>
      <w:r>
        <w:rPr>
          <w:rStyle w:val="10"/>
          <w:rFonts w:hint="eastAsia" w:asciiTheme="minorEastAsia" w:hAnsiTheme="minorEastAsia" w:eastAsiaTheme="minorEastAsia" w:cstheme="minorEastAsia"/>
          <w:b/>
          <w:bCs/>
          <w:kern w:val="2"/>
          <w:sz w:val="24"/>
          <w:szCs w:val="24"/>
        </w:rPr>
        <w:t>5. 远程不见面开标(电子投标文件的解密)</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5.1投标人应熟悉《许昌市不见面开标操作手册》，并提前设置不见面开标浏览器（设置流程详见《许昌市不见面开标操作手册》）。</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5.2. 《许昌市不见面开标操作手册》下载路径：全国公共资源交易平台（河南省•许昌市）—“资料下载”栏目。</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5.3 开标时间前投标人应登录本项目不见面开标大厅，按照招标文件确定的开标时间准时参加网上开标。</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5.4投标人对开标过程和开标记录如有异议（质疑），可在本项目不见面开标大厅“文字互动”对话框或“新增质疑”处在线提出询问。</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5.5 根据采购人（代理机构）在“文字互动”对话框的通知，投标人选择功能栏“解密环节”按钮进行电子投标文件解密（投标人解密应自采购人（代理机构）点击“开标开始”按钮后120分钟内完成）。投标人未解密或因投标人原因解密失败的，其投标将被拒绝。</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5.6 项目远程不见面开标活动结束时，投标人应在《开标记录表》上进行电子签章。投标人未签章的，视同认可开标结果。</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6.评标依据</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6.1全流程电子化交易（远程不见面开标）项目，评标委员会以成功上传、解密的电子投标文件为评标依据。</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rPr>
      </w:pPr>
      <w:r>
        <w:rPr>
          <w:rStyle w:val="10"/>
          <w:rFonts w:hint="eastAsia" w:asciiTheme="minorEastAsia" w:hAnsiTheme="minorEastAsia" w:eastAsiaTheme="minorEastAsia" w:cstheme="minorEastAsia"/>
          <w:kern w:val="2"/>
          <w:sz w:val="24"/>
          <w:szCs w:val="24"/>
        </w:rPr>
        <w:t>6.2 评标期间，投标人应保持通讯手机畅通。评标委员会如要求投标人作出澄清、说明或者补正等，投标人应在评标委员会要求的评标期间合理的时间内通过电子邮件形式提供。</w:t>
      </w:r>
    </w:p>
    <w:p>
      <w:pPr>
        <w:pStyle w:val="14"/>
        <w:widowControl w:val="0"/>
        <w:adjustRightInd w:val="0"/>
        <w:snapToGrid w:val="0"/>
        <w:spacing w:after="0" w:line="360" w:lineRule="auto"/>
        <w:ind w:firstLine="480" w:firstLineChars="200"/>
        <w:jc w:val="left"/>
        <w:rPr>
          <w:rStyle w:val="10"/>
          <w:rFonts w:hint="eastAsia" w:asciiTheme="minorEastAsia" w:hAnsiTheme="minorEastAsia" w:eastAsiaTheme="minorEastAsia" w:cstheme="minorEastAsia"/>
          <w:kern w:val="2"/>
          <w:sz w:val="24"/>
          <w:szCs w:val="24"/>
          <w:lang w:val="en-US"/>
        </w:rPr>
      </w:pPr>
      <w:r>
        <w:rPr>
          <w:rStyle w:val="10"/>
          <w:rFonts w:hint="eastAsia" w:asciiTheme="minorEastAsia" w:hAnsiTheme="minorEastAsia" w:eastAsiaTheme="minorEastAsia" w:cstheme="minorEastAsia"/>
          <w:kern w:val="2"/>
          <w:sz w:val="24"/>
          <w:szCs w:val="24"/>
          <w:lang w:val="en-US"/>
        </w:rPr>
        <w:t>投标人通过电子邮件提供的书面说明或相关证明材料应加盖公章，或者由法定代表人或其授权的代表签字。</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E51B6"/>
    <w:rsid w:val="187B5C30"/>
    <w:rsid w:val="353B4B4E"/>
    <w:rsid w:val="397F2DE2"/>
    <w:rsid w:val="552E51B6"/>
    <w:rsid w:val="59F4178D"/>
    <w:rsid w:val="5E184A21"/>
    <w:rsid w:val="6C3427D2"/>
    <w:rsid w:val="719A4A34"/>
    <w:rsid w:val="74146E55"/>
    <w:rsid w:val="7E0D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宋体" w:hAnsi="Times New Roman"/>
      <w:kern w:val="0"/>
      <w:sz w:val="34"/>
      <w:szCs w:val="34"/>
    </w:rPr>
  </w:style>
  <w:style w:type="paragraph" w:styleId="3">
    <w:name w:val="Body Text"/>
    <w:basedOn w:val="1"/>
    <w:next w:val="4"/>
    <w:qFormat/>
    <w:uiPriority w:val="1"/>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0"/>
    <w:pPr>
      <w:ind w:firstLine="420" w:firstLineChars="200"/>
    </w:pPr>
  </w:style>
  <w:style w:type="paragraph" w:styleId="7">
    <w:name w:val="Body Text Indent"/>
    <w:basedOn w:val="1"/>
    <w:next w:val="6"/>
    <w:qFormat/>
    <w:uiPriority w:val="0"/>
    <w:pPr>
      <w:ind w:left="420" w:leftChars="200"/>
    </w:pPr>
    <w:rPr>
      <w:sz w:val="24"/>
    </w:rPr>
  </w:style>
  <w:style w:type="character" w:customStyle="1" w:styleId="10">
    <w:name w:val="NormalCharacter"/>
    <w:qFormat/>
    <w:uiPriority w:val="0"/>
  </w:style>
  <w:style w:type="paragraph" w:customStyle="1" w:styleId="11">
    <w:name w:val="HtmlNormal"/>
    <w:basedOn w:val="1"/>
    <w:qFormat/>
    <w:uiPriority w:val="0"/>
    <w:rPr>
      <w:sz w:val="24"/>
      <w:szCs w:val="24"/>
    </w:rPr>
  </w:style>
  <w:style w:type="paragraph" w:customStyle="1" w:styleId="12">
    <w:name w:val="列出段落1"/>
    <w:basedOn w:val="1"/>
    <w:qFormat/>
    <w:uiPriority w:val="34"/>
    <w:pPr>
      <w:widowControl w:val="0"/>
      <w:ind w:firstLine="420" w:firstLineChars="200"/>
      <w:textAlignment w:val="auto"/>
    </w:pPr>
    <w:rPr>
      <w:rFonts w:ascii="Times New Roman" w:hAnsi="Times New Roman" w:cs="黑体"/>
    </w:rPr>
  </w:style>
  <w:style w:type="paragraph" w:customStyle="1" w:styleId="13">
    <w:name w:val="无间隔1"/>
    <w:qFormat/>
    <w:uiPriority w:val="1"/>
    <w:rPr>
      <w:rFonts w:asciiTheme="minorHAnsi" w:hAnsiTheme="minorHAnsi" w:eastAsiaTheme="minorEastAsia" w:cstheme="minorBidi"/>
      <w:sz w:val="22"/>
      <w:szCs w:val="22"/>
      <w:lang w:val="en-US" w:eastAsia="zh-CN" w:bidi="ar-SA"/>
    </w:rPr>
  </w:style>
  <w:style w:type="paragraph" w:customStyle="1" w:styleId="14">
    <w:name w:val="BodyText1I"/>
    <w:basedOn w:val="15"/>
    <w:qFormat/>
    <w:uiPriority w:val="0"/>
    <w:pPr>
      <w:ind w:firstLine="420" w:firstLineChars="100"/>
    </w:pPr>
    <w:rPr>
      <w:rFonts w:ascii="宋体" w:hAnsi="Times New Roman"/>
      <w:kern w:val="0"/>
      <w:sz w:val="34"/>
      <w:szCs w:val="34"/>
    </w:rPr>
  </w:style>
  <w:style w:type="paragraph" w:customStyle="1" w:styleId="15">
    <w:name w:val="Body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2021-08-05T09:01:00Z</dcterms:created>
  <dc:creator>河南省光大建设管理有限公司:宋海松</dc:creator>
  <cp:lastModifiedBy>河南省光大建设管理有限公司:宋海松</cp:lastModifiedBy>
  <cp:lastPrinted>2021-08-09T11:36:00Z</cp:lastPrinted>
  <dcterms:modified xsi:type="dcterms:W3CDTF">2021-08-11T00:47:01Z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FD1D3726D0C04306B4E15548579A14BB</vt:lpwstr>
  </property>
</Properties>
</file>