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pacing w:val="-4"/>
          <w:sz w:val="44"/>
          <w:szCs w:val="44"/>
        </w:rPr>
      </w:pPr>
    </w:p>
    <w:p>
      <w:pPr>
        <w:jc w:val="center"/>
        <w:rPr>
          <w:rFonts w:ascii="黑体" w:hAnsi="黑体" w:eastAsia="黑体"/>
          <w:b/>
          <w:bCs/>
          <w:spacing w:val="-4"/>
          <w:sz w:val="44"/>
          <w:szCs w:val="44"/>
        </w:rPr>
      </w:pPr>
      <w:r>
        <w:rPr>
          <w:rFonts w:hint="eastAsia" w:ascii="黑体" w:hAnsi="黑体" w:eastAsia="黑体"/>
          <w:b/>
          <w:bCs/>
          <w:spacing w:val="-4"/>
          <w:sz w:val="44"/>
          <w:szCs w:val="44"/>
        </w:rPr>
        <w:t>长葛市教育体育局市二高新建综合楼教学装备购置项目（不见面开标）</w:t>
      </w:r>
    </w:p>
    <w:p>
      <w:pPr>
        <w:jc w:val="center"/>
        <w:rPr>
          <w:rFonts w:ascii="宋体" w:hAnsi="宋体" w:eastAsia="宋体" w:cs="宋体"/>
          <w:b/>
          <w:bCs/>
          <w:sz w:val="72"/>
          <w:szCs w:val="72"/>
        </w:rPr>
      </w:pPr>
    </w:p>
    <w:p>
      <w:pPr>
        <w:adjustRightInd w:val="0"/>
        <w:snapToGrid w:val="0"/>
        <w:spacing w:line="273" w:lineRule="auto"/>
        <w:jc w:val="center"/>
        <w:rPr>
          <w:rFonts w:ascii="宋体" w:hAnsi="宋体" w:eastAsia="宋体" w:cs="宋体"/>
          <w:b/>
          <w:bCs/>
          <w:sz w:val="72"/>
          <w:szCs w:val="72"/>
        </w:rPr>
      </w:pPr>
    </w:p>
    <w:p>
      <w:pPr>
        <w:adjustRightInd w:val="0"/>
        <w:snapToGrid w:val="0"/>
        <w:spacing w:line="273" w:lineRule="auto"/>
        <w:jc w:val="center"/>
        <w:rPr>
          <w:rFonts w:ascii="宋体" w:hAnsi="宋体" w:eastAsia="宋体" w:cs="宋体"/>
          <w:b/>
          <w:bCs/>
          <w:sz w:val="72"/>
          <w:szCs w:val="72"/>
        </w:rPr>
      </w:pPr>
      <w:r>
        <w:rPr>
          <w:rFonts w:hint="eastAsia" w:ascii="宋体" w:hAnsi="宋体" w:eastAsia="宋体" w:cs="宋体"/>
          <w:b/>
          <w:bCs/>
          <w:sz w:val="72"/>
          <w:szCs w:val="72"/>
        </w:rPr>
        <w:t>竞争性谈判文件</w:t>
      </w:r>
    </w:p>
    <w:p>
      <w:pPr>
        <w:rPr>
          <w:rFonts w:ascii="宋体" w:hAnsi="宋体"/>
        </w:rPr>
      </w:pPr>
    </w:p>
    <w:p>
      <w:pPr>
        <w:rPr>
          <w:rFonts w:ascii="宋体" w:hAnsi="宋体"/>
        </w:rPr>
      </w:pPr>
    </w:p>
    <w:p>
      <w:pPr>
        <w:jc w:val="center"/>
        <w:rPr>
          <w:rFonts w:ascii="宋体" w:hAnsi="宋体"/>
        </w:rPr>
      </w:pPr>
    </w:p>
    <w:p>
      <w:pPr>
        <w:rPr>
          <w:rFonts w:ascii="宋体" w:hAnsi="宋体"/>
        </w:rPr>
      </w:pPr>
    </w:p>
    <w:p>
      <w:pPr>
        <w:pStyle w:val="7"/>
      </w:pPr>
    </w:p>
    <w:p/>
    <w:p>
      <w:pPr>
        <w:pStyle w:val="2"/>
        <w:ind w:firstLine="210"/>
      </w:pPr>
    </w:p>
    <w:p>
      <w:pPr>
        <w:pStyle w:val="7"/>
      </w:pPr>
    </w:p>
    <w:p>
      <w:pPr>
        <w:pStyle w:val="8"/>
        <w:ind w:left="5250"/>
      </w:pPr>
    </w:p>
    <w:p/>
    <w:p>
      <w:pPr>
        <w:pStyle w:val="9"/>
        <w:ind w:left="0" w:leftChars="0" w:right="1470"/>
      </w:pPr>
    </w:p>
    <w:p>
      <w:pPr>
        <w:pStyle w:val="9"/>
        <w:ind w:left="1470" w:right="1470"/>
      </w:pPr>
    </w:p>
    <w:p>
      <w:pPr>
        <w:pStyle w:val="7"/>
      </w:pPr>
    </w:p>
    <w:p>
      <w:pPr>
        <w:ind w:firstLine="964" w:firstLineChars="300"/>
        <w:rPr>
          <w:rFonts w:ascii="宋体" w:hAnsi="宋体" w:eastAsia="宋体" w:cs="宋体"/>
          <w:b/>
          <w:bCs/>
          <w:sz w:val="32"/>
          <w:szCs w:val="32"/>
        </w:rPr>
      </w:pPr>
      <w:r>
        <w:rPr>
          <w:rFonts w:hint="eastAsia" w:ascii="宋体" w:hAnsi="宋体" w:eastAsia="宋体" w:cs="宋体"/>
          <w:b/>
          <w:bCs/>
          <w:sz w:val="32"/>
          <w:szCs w:val="32"/>
        </w:rPr>
        <w:t>项目编号：长招采竞字【202</w:t>
      </w:r>
      <w:r>
        <w:rPr>
          <w:rFonts w:ascii="宋体" w:hAnsi="宋体" w:eastAsia="宋体" w:cs="宋体"/>
          <w:b/>
          <w:bCs/>
          <w:sz w:val="32"/>
          <w:szCs w:val="32"/>
        </w:rPr>
        <w:t>1</w:t>
      </w:r>
      <w:r>
        <w:rPr>
          <w:rFonts w:hint="eastAsia" w:ascii="宋体" w:hAnsi="宋体" w:eastAsia="宋体" w:cs="宋体"/>
          <w:b/>
          <w:bCs/>
          <w:sz w:val="32"/>
          <w:szCs w:val="32"/>
        </w:rPr>
        <w:t>】</w:t>
      </w:r>
      <w:bookmarkStart w:id="0" w:name="_Hlk60929224"/>
      <w:r>
        <w:rPr>
          <w:rFonts w:ascii="宋体" w:hAnsi="宋体" w:eastAsia="宋体" w:cs="宋体"/>
          <w:b/>
          <w:bCs/>
          <w:sz w:val="32"/>
          <w:szCs w:val="32"/>
        </w:rPr>
        <w:t>0</w:t>
      </w:r>
      <w:bookmarkEnd w:id="0"/>
      <w:r>
        <w:rPr>
          <w:rFonts w:hint="eastAsia" w:ascii="宋体" w:hAnsi="宋体" w:eastAsia="宋体" w:cs="宋体"/>
          <w:b/>
          <w:bCs/>
          <w:sz w:val="32"/>
          <w:szCs w:val="32"/>
        </w:rPr>
        <w:t>37号</w:t>
      </w:r>
    </w:p>
    <w:p>
      <w:pPr>
        <w:ind w:firstLine="964" w:firstLineChars="300"/>
        <w:rPr>
          <w:rFonts w:ascii="宋体" w:hAnsi="宋体" w:eastAsia="宋体" w:cs="宋体"/>
          <w:b/>
          <w:bCs/>
          <w:sz w:val="32"/>
          <w:szCs w:val="32"/>
        </w:rPr>
      </w:pPr>
      <w:r>
        <w:rPr>
          <w:rFonts w:hint="eastAsia" w:ascii="宋体" w:hAnsi="宋体" w:eastAsia="宋体" w:cs="宋体"/>
          <w:b/>
          <w:bCs/>
          <w:sz w:val="32"/>
          <w:szCs w:val="32"/>
        </w:rPr>
        <w:t>采购单位：长葛市教育体育局</w:t>
      </w:r>
    </w:p>
    <w:p>
      <w:pPr>
        <w:ind w:firstLine="964" w:firstLineChars="300"/>
        <w:rPr>
          <w:rFonts w:ascii="宋体" w:hAnsi="宋体" w:eastAsia="宋体" w:cs="宋体"/>
          <w:b/>
          <w:bCs/>
          <w:sz w:val="32"/>
          <w:szCs w:val="32"/>
        </w:rPr>
      </w:pPr>
      <w:r>
        <w:rPr>
          <w:rFonts w:hint="eastAsia" w:ascii="宋体" w:hAnsi="宋体" w:eastAsia="宋体" w:cs="宋体"/>
          <w:b/>
          <w:bCs/>
          <w:sz w:val="32"/>
          <w:szCs w:val="32"/>
        </w:rPr>
        <w:t>集中采购机构：长葛市公共资源交易中心</w:t>
      </w:r>
    </w:p>
    <w:p>
      <w:pPr>
        <w:autoSpaceDE w:val="0"/>
        <w:autoSpaceDN w:val="0"/>
        <w:adjustRightInd w:val="0"/>
        <w:spacing w:line="700" w:lineRule="exact"/>
        <w:jc w:val="center"/>
        <w:rPr>
          <w:rFonts w:eastAsia="宋体"/>
          <w:lang w:val="zh-CN"/>
        </w:rPr>
        <w:sectPr>
          <w:pgSz w:w="11906" w:h="16838"/>
          <w:pgMar w:top="1701" w:right="1531" w:bottom="1701" w:left="1531" w:header="851" w:footer="992" w:gutter="0"/>
          <w:pgNumType w:start="1"/>
          <w:cols w:space="720" w:num="1"/>
          <w:docGrid w:type="lines" w:linePitch="312" w:charSpace="0"/>
        </w:sectPr>
      </w:pPr>
      <w:r>
        <w:rPr>
          <w:rFonts w:hint="eastAsia" w:ascii="宋体" w:hAnsi="宋体" w:eastAsia="宋体" w:cs="宋体"/>
          <w:b/>
          <w:bCs/>
          <w:sz w:val="32"/>
          <w:szCs w:val="32"/>
        </w:rPr>
        <w:t>二〇二一年八月</w:t>
      </w:r>
    </w:p>
    <w:p>
      <w:pPr>
        <w:autoSpaceDE w:val="0"/>
        <w:autoSpaceDN w:val="0"/>
        <w:adjustRightInd w:val="0"/>
        <w:spacing w:line="700" w:lineRule="exact"/>
        <w:jc w:val="center"/>
        <w:rPr>
          <w:rFonts w:ascii="宋体" w:hAnsi="宋体" w:eastAsia="宋体" w:cs="宋体"/>
          <w:b/>
          <w:bCs/>
          <w:sz w:val="44"/>
          <w:szCs w:val="44"/>
          <w:lang w:val="zh-CN"/>
        </w:rPr>
      </w:pPr>
      <w:r>
        <w:rPr>
          <w:rFonts w:hint="eastAsia" w:ascii="宋体" w:hAnsi="宋体" w:eastAsia="宋体" w:cs="宋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谈判邀请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第二章采购内容及相关要求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widowControl/>
        <w:spacing w:line="360" w:lineRule="auto"/>
        <w:ind w:firstLine="720" w:firstLineChars="224"/>
        <w:rPr>
          <w:rFonts w:ascii="宋体" w:hAnsi="宋体" w:eastAsia="宋体" w:cs="宋体"/>
          <w:b/>
          <w:kern w:val="36"/>
          <w:sz w:val="32"/>
          <w:szCs w:val="32"/>
        </w:rPr>
      </w:pPr>
    </w:p>
    <w:p>
      <w:pPr>
        <w:widowControl/>
        <w:snapToGrid w:val="0"/>
        <w:jc w:val="center"/>
        <w:rPr>
          <w:rFonts w:ascii="宋体" w:hAnsi="宋体" w:eastAsia="宋体" w:cs="宋体"/>
          <w:b/>
          <w:kern w:val="36"/>
          <w:sz w:val="24"/>
          <w:szCs w:val="24"/>
        </w:rPr>
      </w:pPr>
    </w:p>
    <w:p>
      <w:pPr>
        <w:pStyle w:val="12"/>
        <w:shd w:val="clear" w:color="auto" w:fill="FFFFFF"/>
        <w:spacing w:before="0" w:beforeAutospacing="0" w:after="0" w:afterAutospacing="0"/>
        <w:rPr>
          <w:rFonts w:eastAsia="宋体"/>
          <w:b/>
          <w:sz w:val="32"/>
          <w:szCs w:val="32"/>
        </w:rPr>
      </w:pPr>
    </w:p>
    <w:p>
      <w:pPr>
        <w:spacing w:line="500" w:lineRule="exact"/>
        <w:jc w:val="center"/>
        <w:rPr>
          <w:rFonts w:ascii="宋体" w:hAnsi="宋体" w:eastAsia="宋体" w:cs="宋体"/>
          <w:b/>
          <w:sz w:val="32"/>
          <w:szCs w:val="32"/>
        </w:rPr>
        <w:sectPr>
          <w:footerReference r:id="rId3" w:type="default"/>
          <w:pgSz w:w="11906" w:h="16838"/>
          <w:pgMar w:top="1701" w:right="1531" w:bottom="1701" w:left="1531" w:header="851" w:footer="992" w:gutter="0"/>
          <w:pgNumType w:start="1"/>
          <w:cols w:space="720" w:num="1"/>
          <w:docGrid w:type="lines" w:linePitch="312" w:charSpace="0"/>
        </w:sectPr>
      </w:pPr>
    </w:p>
    <w:p>
      <w:pPr>
        <w:spacing w:line="500" w:lineRule="exact"/>
        <w:jc w:val="center"/>
        <w:rPr>
          <w:rFonts w:ascii="宋体" w:hAnsi="宋体" w:eastAsia="宋体" w:cs="宋体"/>
          <w:b/>
          <w:bCs/>
          <w:sz w:val="36"/>
          <w:szCs w:val="36"/>
        </w:rPr>
      </w:pPr>
      <w:r>
        <w:rPr>
          <w:rFonts w:hint="eastAsia" w:ascii="宋体" w:hAnsi="宋体" w:eastAsia="宋体" w:cs="宋体"/>
          <w:b/>
          <w:sz w:val="32"/>
          <w:szCs w:val="32"/>
        </w:rPr>
        <w:t>第一章   谈判邀请</w:t>
      </w:r>
    </w:p>
    <w:p>
      <w:pPr>
        <w:spacing w:line="500" w:lineRule="exact"/>
        <w:jc w:val="center"/>
        <w:rPr>
          <w:rFonts w:ascii="宋体" w:hAnsi="宋体" w:eastAsia="宋体" w:cs="宋体"/>
          <w:b/>
          <w:bCs/>
          <w:kern w:val="0"/>
          <w:sz w:val="28"/>
          <w:szCs w:val="28"/>
        </w:rPr>
      </w:pPr>
      <w:r>
        <w:rPr>
          <w:rFonts w:hint="eastAsia" w:ascii="宋体" w:hAnsi="宋体" w:eastAsia="宋体" w:cs="宋体"/>
          <w:b/>
          <w:bCs/>
          <w:kern w:val="0"/>
          <w:sz w:val="28"/>
          <w:szCs w:val="28"/>
        </w:rPr>
        <w:t>长葛市教育体育局市二高新建综合楼教学装备购置项目（不见面开标）</w:t>
      </w:r>
    </w:p>
    <w:p>
      <w:pPr>
        <w:spacing w:line="500" w:lineRule="exact"/>
        <w:jc w:val="center"/>
        <w:rPr>
          <w:rFonts w:ascii="宋体" w:hAnsi="宋体" w:eastAsia="宋体" w:cs="宋体"/>
          <w:b/>
          <w:bCs/>
          <w:kern w:val="0"/>
          <w:sz w:val="28"/>
          <w:szCs w:val="28"/>
        </w:rPr>
      </w:pPr>
      <w:r>
        <w:rPr>
          <w:rFonts w:hint="eastAsia" w:ascii="宋体" w:hAnsi="宋体" w:eastAsia="宋体" w:cs="宋体"/>
          <w:b/>
          <w:bCs/>
          <w:kern w:val="0"/>
          <w:sz w:val="28"/>
          <w:szCs w:val="28"/>
        </w:rPr>
        <w:t>竞争性谈判公告</w:t>
      </w:r>
    </w:p>
    <w:p>
      <w:pPr>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xml:space="preserve">   长葛市公共资源交易中心受长葛市教育体育局的委托，就长葛市教育体育局市二高新建综合楼教学装备购置项目（不见面开标）进行竞争性谈判，欢迎合格的供应商前来竞标。</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一、项目基本情况</w:t>
      </w:r>
    </w:p>
    <w:p>
      <w:pPr>
        <w:spacing w:line="50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1.1项目名称：长葛市教育体育局市二高新建综合楼教学装备购置项目（不见面开标）</w:t>
      </w:r>
    </w:p>
    <w:p>
      <w:pPr>
        <w:spacing w:line="500" w:lineRule="exact"/>
        <w:ind w:firstLine="540" w:firstLineChars="225"/>
        <w:rPr>
          <w:rFonts w:ascii="宋体" w:hAnsi="宋体" w:eastAsia="宋体" w:cs="宋体"/>
          <w:sz w:val="24"/>
          <w:szCs w:val="24"/>
        </w:rPr>
      </w:pPr>
      <w:r>
        <w:rPr>
          <w:rFonts w:hint="eastAsia" w:ascii="宋体" w:hAnsi="宋体" w:eastAsia="宋体" w:cs="宋体"/>
          <w:sz w:val="24"/>
          <w:szCs w:val="24"/>
        </w:rPr>
        <w:t>1.2项目编号：长招采竞字【202</w:t>
      </w:r>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0</w:t>
      </w:r>
      <w:r>
        <w:rPr>
          <w:rFonts w:hint="eastAsia" w:ascii="宋体" w:hAnsi="宋体" w:eastAsia="宋体" w:cs="宋体"/>
          <w:sz w:val="24"/>
          <w:szCs w:val="24"/>
        </w:rPr>
        <w:t>37号</w:t>
      </w:r>
    </w:p>
    <w:p>
      <w:pPr>
        <w:spacing w:line="500" w:lineRule="exact"/>
        <w:ind w:firstLine="540" w:firstLineChars="225"/>
        <w:rPr>
          <w:rFonts w:ascii="宋体" w:hAnsi="宋体" w:eastAsia="宋体" w:cs="宋体"/>
          <w:sz w:val="24"/>
          <w:szCs w:val="24"/>
        </w:rPr>
      </w:pPr>
      <w:r>
        <w:rPr>
          <w:rFonts w:hint="eastAsia" w:ascii="宋体" w:hAnsi="宋体" w:eastAsia="宋体" w:cs="宋体"/>
          <w:sz w:val="24"/>
          <w:szCs w:val="24"/>
        </w:rPr>
        <w:t>1.3项目需求：拟采购一批教学装备，详细参数要求见谈判文件第二章采购内容及相关要求。</w:t>
      </w:r>
    </w:p>
    <w:p>
      <w:pPr>
        <w:spacing w:line="500" w:lineRule="exact"/>
        <w:ind w:firstLine="540" w:firstLineChars="225"/>
        <w:rPr>
          <w:rFonts w:ascii="宋体" w:hAnsi="宋体" w:eastAsia="宋体" w:cs="宋体"/>
          <w:sz w:val="24"/>
          <w:shd w:val="clear" w:color="auto" w:fill="FFFFFF"/>
        </w:rPr>
      </w:pPr>
      <w:r>
        <w:rPr>
          <w:rFonts w:hint="eastAsia" w:ascii="宋体" w:hAnsi="宋体" w:eastAsia="宋体" w:cs="宋体"/>
          <w:sz w:val="24"/>
          <w:shd w:val="clear" w:color="auto" w:fill="FFFFFF"/>
        </w:rPr>
        <w:t>1.4采购预算：119万元。</w:t>
      </w:r>
    </w:p>
    <w:p>
      <w:pPr>
        <w:spacing w:line="500" w:lineRule="exact"/>
        <w:ind w:firstLine="540" w:firstLineChars="225"/>
        <w:rPr>
          <w:rFonts w:ascii="宋体" w:hAnsi="宋体" w:eastAsia="宋体" w:cs="宋体"/>
          <w:kern w:val="0"/>
          <w:sz w:val="24"/>
          <w:szCs w:val="24"/>
        </w:rPr>
      </w:pPr>
      <w:r>
        <w:rPr>
          <w:rFonts w:hint="eastAsia" w:ascii="宋体" w:hAnsi="宋体" w:eastAsia="宋体" w:cs="宋体"/>
          <w:sz w:val="24"/>
          <w:shd w:val="clear" w:color="auto" w:fill="FFFFFF"/>
        </w:rPr>
        <w:t>1.5交付日期：合同签订后30日历天内。</w:t>
      </w:r>
    </w:p>
    <w:p>
      <w:pPr>
        <w:spacing w:line="500" w:lineRule="exact"/>
        <w:ind w:firstLine="540" w:firstLineChars="225"/>
        <w:rPr>
          <w:rFonts w:ascii="宋体" w:hAnsi="宋体" w:eastAsia="宋体" w:cs="宋体"/>
          <w:bCs/>
          <w:kern w:val="0"/>
          <w:sz w:val="24"/>
          <w:szCs w:val="24"/>
        </w:rPr>
      </w:pPr>
      <w:r>
        <w:rPr>
          <w:rFonts w:hint="eastAsia" w:ascii="宋体" w:hAnsi="宋体" w:eastAsia="宋体" w:cs="宋体"/>
          <w:bCs/>
          <w:kern w:val="0"/>
          <w:sz w:val="24"/>
          <w:szCs w:val="24"/>
        </w:rPr>
        <w:t xml:space="preserve">1.6交付地点：采购人指定地点。 </w:t>
      </w:r>
    </w:p>
    <w:p>
      <w:pPr>
        <w:spacing w:line="500" w:lineRule="exact"/>
        <w:ind w:firstLine="542" w:firstLineChars="225"/>
        <w:rPr>
          <w:rFonts w:ascii="宋体" w:hAnsi="宋体" w:eastAsia="宋体" w:cs="宋体"/>
        </w:rPr>
      </w:pPr>
      <w:r>
        <w:rPr>
          <w:rFonts w:hint="eastAsia" w:ascii="宋体" w:hAnsi="宋体" w:eastAsia="宋体" w:cs="宋体"/>
          <w:b/>
          <w:bCs/>
          <w:kern w:val="0"/>
          <w:sz w:val="24"/>
          <w:szCs w:val="24"/>
        </w:rPr>
        <w:t>二、需要落实的政府采购政策</w:t>
      </w:r>
    </w:p>
    <w:p>
      <w:pPr>
        <w:spacing w:line="50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本项目落实节能环保、中小微型企业扶持、支持监狱企业发展、残疾人福利性单位扶持等相关政府采购政策。</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三、供应商资格条件</w:t>
      </w:r>
    </w:p>
    <w:p>
      <w:pPr>
        <w:spacing w:line="500" w:lineRule="exact"/>
        <w:ind w:firstLine="600" w:firstLineChars="250"/>
        <w:rPr>
          <w:rFonts w:ascii="宋体" w:hAnsi="宋体" w:eastAsia="宋体" w:cs="宋体"/>
        </w:rPr>
      </w:pPr>
      <w:r>
        <w:rPr>
          <w:rFonts w:hint="eastAsia" w:ascii="宋体" w:hAnsi="宋体" w:eastAsia="宋体" w:cs="宋体"/>
          <w:kern w:val="0"/>
          <w:sz w:val="24"/>
          <w:szCs w:val="24"/>
        </w:rPr>
        <w:t>3.1符合《政府采购法》第二十二条之规定。</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3.2未被列入“信用中国”网站(www.creditchina.gov.cn)失信被执行人、重大税收违法案件当事人名单；“中国政府采购网”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联合体形式响应的，联合体成员存在不良信用记录，视同联合体存在不良信用记录）。</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3.4 本项目不接受联合体投标。</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四、谈判文件的获取</w:t>
      </w:r>
    </w:p>
    <w:p>
      <w:pPr>
        <w:widowControl/>
        <w:shd w:val="clear" w:color="auto" w:fill="FFFFFF"/>
        <w:spacing w:line="360" w:lineRule="auto"/>
        <w:ind w:firstLine="420"/>
        <w:jc w:val="left"/>
        <w:rPr>
          <w:rFonts w:ascii="宋体" w:hAnsi="宋体" w:eastAsia="宋体" w:cs="宋体"/>
          <w:kern w:val="0"/>
          <w:sz w:val="24"/>
          <w:szCs w:val="24"/>
        </w:rPr>
      </w:pPr>
      <w:r>
        <w:rPr>
          <w:rFonts w:hint="eastAsia" w:ascii="宋体" w:hAnsi="宋体" w:eastAsia="宋体" w:cs="宋体"/>
          <w:kern w:val="0"/>
          <w:sz w:val="24"/>
          <w:szCs w:val="24"/>
        </w:rPr>
        <w:t>1、持CA数字认证证书，登录《全国公共资源交易平台（河南省·许昌市）》“系统用户注册”入口http://ggzy.xuchang.gov.cn:8088/ggzy/eps/public/RegistAllJcxx.html）进行免费注册登记（详见“常见问题解答-诚信库网上注册相关资料下载”）；</w:t>
      </w:r>
    </w:p>
    <w:p>
      <w:pPr>
        <w:widowControl/>
        <w:spacing w:line="500" w:lineRule="exact"/>
        <w:ind w:firstLine="480" w:firstLineChars="200"/>
        <w:jc w:val="left"/>
        <w:rPr>
          <w:rFonts w:ascii="宋体" w:hAnsi="宋体" w:eastAsia="宋体" w:cs="宋体"/>
          <w:b/>
          <w:bCs/>
          <w:kern w:val="0"/>
          <w:sz w:val="24"/>
          <w:szCs w:val="24"/>
        </w:rPr>
      </w:pPr>
      <w:r>
        <w:rPr>
          <w:rFonts w:hint="eastAsia" w:ascii="宋体" w:hAnsi="宋体" w:eastAsia="宋体" w:cs="宋体"/>
          <w:kern w:val="0"/>
          <w:sz w:val="24"/>
          <w:szCs w:val="24"/>
        </w:rPr>
        <w:t>2、在投标截止时间前均可登录《全国公共资源交易平台（河南省·许昌市）》“投标人/供应商登录”入口（http://ggzy.xuchang.gov.cn:8088/ggzy/）自行下载谈判文件（详见“常见问题解答-交易系统操作手册”）。</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五、响应文件提交截止时间及谈判响应截止时间、谈判时间</w:t>
      </w:r>
    </w:p>
    <w:p>
      <w:pPr>
        <w:spacing w:line="360" w:lineRule="auto"/>
        <w:ind w:left="719" w:leftChars="228" w:hanging="240" w:hangingChars="100"/>
        <w:jc w:val="left"/>
        <w:rPr>
          <w:rFonts w:hint="eastAsia" w:ascii="宋体" w:hAnsi="宋体" w:eastAsia="宋体" w:cs="宋体"/>
          <w:color w:val="FF0000"/>
          <w:sz w:val="24"/>
          <w:highlight w:val="none"/>
          <w:shd w:val="clear" w:color="auto" w:fill="FFFFFF"/>
        </w:rPr>
      </w:pPr>
      <w:r>
        <w:rPr>
          <w:rFonts w:hint="eastAsia" w:ascii="宋体" w:hAnsi="宋体" w:eastAsia="宋体" w:cs="宋体"/>
          <w:sz w:val="24"/>
          <w:shd w:val="clear" w:color="auto" w:fill="FFFFFF"/>
        </w:rPr>
        <w:t>（一）响应文件提交截止时间及谈判响应截止时间、谈判时间：</w:t>
      </w:r>
      <w:bookmarkStart w:id="1" w:name="_Hlk61259307"/>
      <w:r>
        <w:rPr>
          <w:rFonts w:hint="eastAsia" w:ascii="宋体" w:hAnsi="宋体" w:eastAsia="宋体" w:cs="宋体"/>
          <w:color w:val="FF0000"/>
          <w:sz w:val="24"/>
          <w:highlight w:val="none"/>
          <w:shd w:val="clear" w:color="auto" w:fill="FFFFFF"/>
        </w:rPr>
        <w:t>2021年8月11</w:t>
      </w:r>
    </w:p>
    <w:p>
      <w:pPr>
        <w:spacing w:line="360" w:lineRule="auto"/>
        <w:jc w:val="left"/>
        <w:rPr>
          <w:rFonts w:ascii="宋体" w:hAnsi="宋体" w:eastAsia="宋体" w:cs="宋体"/>
          <w:color w:val="FF0000"/>
          <w:sz w:val="24"/>
          <w:highlight w:val="none"/>
          <w:shd w:val="clear" w:color="auto" w:fill="FFFFFF"/>
        </w:rPr>
      </w:pPr>
      <w:r>
        <w:rPr>
          <w:rFonts w:hint="eastAsia" w:ascii="宋体" w:hAnsi="宋体" w:eastAsia="宋体" w:cs="宋体"/>
          <w:color w:val="FF0000"/>
          <w:sz w:val="24"/>
          <w:highlight w:val="none"/>
          <w:shd w:val="clear" w:color="auto" w:fill="FFFFFF"/>
          <w:lang w:val="en-US" w:eastAsia="zh-CN"/>
        </w:rPr>
        <w:t>日8</w:t>
      </w:r>
      <w:r>
        <w:rPr>
          <w:rFonts w:hint="eastAsia" w:ascii="宋体" w:hAnsi="宋体" w:eastAsia="宋体" w:cs="宋体"/>
          <w:color w:val="FF0000"/>
          <w:sz w:val="24"/>
          <w:highlight w:val="none"/>
          <w:shd w:val="clear" w:color="auto" w:fill="FFFFFF"/>
        </w:rPr>
        <w:t>时30分</w:t>
      </w:r>
      <w:bookmarkEnd w:id="1"/>
      <w:r>
        <w:rPr>
          <w:rFonts w:hint="eastAsia" w:ascii="宋体" w:hAnsi="宋体" w:eastAsia="宋体" w:cs="宋体"/>
          <w:color w:val="FF0000"/>
          <w:sz w:val="24"/>
          <w:highlight w:val="none"/>
          <w:shd w:val="clear" w:color="auto" w:fill="FFFFFF"/>
        </w:rPr>
        <w:t>（北京时间）。</w:t>
      </w:r>
    </w:p>
    <w:p>
      <w:pPr>
        <w:spacing w:line="360" w:lineRule="auto"/>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（二）响应文件开启时间：同响应文件提交截止时间。</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六、谈判响应文件开启</w:t>
      </w:r>
    </w:p>
    <w:p>
      <w:pPr>
        <w:widowControl/>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（一）谈判响应文件开启地点：</w:t>
      </w:r>
      <w:bookmarkStart w:id="2" w:name="_Hlk61259320"/>
      <w:r>
        <w:rPr>
          <w:rFonts w:hint="eastAsia" w:ascii="宋体" w:hAnsi="宋体" w:eastAsia="宋体" w:cs="宋体"/>
          <w:kern w:val="0"/>
          <w:sz w:val="24"/>
          <w:szCs w:val="24"/>
        </w:rPr>
        <w:t>长葛市公共资源交易中心开标 室（</w:t>
      </w:r>
      <w:r>
        <w:rPr>
          <w:rFonts w:hint="eastAsia" w:ascii="宋体" w:hAnsi="宋体" w:eastAsia="宋体" w:cs="宋体"/>
          <w:color w:val="FF0000"/>
          <w:kern w:val="0"/>
          <w:sz w:val="24"/>
          <w:szCs w:val="24"/>
        </w:rPr>
        <w:t>长葛市葛天大道东段商务区6#楼4楼409室</w:t>
      </w:r>
      <w:r>
        <w:rPr>
          <w:rFonts w:hint="eastAsia" w:ascii="宋体" w:hAnsi="宋体" w:eastAsia="宋体" w:cs="宋体"/>
          <w:kern w:val="0"/>
          <w:sz w:val="24"/>
          <w:szCs w:val="24"/>
        </w:rPr>
        <w:t>）</w:t>
      </w:r>
      <w:bookmarkEnd w:id="2"/>
      <w:r>
        <w:rPr>
          <w:rFonts w:hint="eastAsia" w:ascii="宋体" w:hAnsi="宋体" w:eastAsia="宋体" w:cs="宋体"/>
          <w:kern w:val="0"/>
          <w:sz w:val="24"/>
          <w:szCs w:val="24"/>
        </w:rPr>
        <w:t>。（本项目采用远程不见面谈判，供应商无须到达现场）。</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 本项目为全流程电子化交易项目，供应商须提交电子响应文件。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1、加密电子响应文件（.file格式）须在响应文件提交截止时间（谈判响应截止时间）前通过《全国公共资源交易平台(河南省▪许昌市)》公共资源交易系统成功上传。</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不见面开标大厅登录：供应商使用CA数字证书登录全国公共资源交易平台（河南省·许昌市）——进入公共资源交易系统（http://ggzy.xuchang.gov.cn:8088/ggzy/）——点击“项目信息——项目名称”——在系统操作导航栏点击“开标——不见面开标大厅”。</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七、发布公告的媒介</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本次采购公告同时在《河南省政府采购网》、《全国公共资源交易平台（河南省·许昌市）》、《长葛市人民政府门户网站》发布。</w:t>
      </w:r>
    </w:p>
    <w:p>
      <w:pPr>
        <w:spacing w:line="460" w:lineRule="exact"/>
        <w:ind w:firstLine="542" w:firstLineChars="225"/>
        <w:rPr>
          <w:rFonts w:ascii="宋体" w:hAnsi="宋体" w:eastAsia="宋体" w:cs="宋体"/>
          <w:kern w:val="0"/>
          <w:sz w:val="24"/>
          <w:szCs w:val="24"/>
        </w:rPr>
      </w:pPr>
      <w:r>
        <w:rPr>
          <w:rFonts w:hint="eastAsia" w:ascii="宋体" w:hAnsi="宋体" w:eastAsia="宋体" w:cs="宋体"/>
          <w:b/>
          <w:bCs/>
          <w:kern w:val="0"/>
          <w:sz w:val="24"/>
          <w:szCs w:val="24"/>
        </w:rPr>
        <w:t>八、公告期限：</w:t>
      </w:r>
      <w:r>
        <w:rPr>
          <w:rFonts w:hint="eastAsia" w:ascii="宋体" w:hAnsi="宋体" w:eastAsia="宋体" w:cs="宋体"/>
          <w:kern w:val="0"/>
          <w:sz w:val="24"/>
          <w:szCs w:val="24"/>
        </w:rPr>
        <w:t>自本公告发布之日起3个工作日。</w:t>
      </w:r>
    </w:p>
    <w:p>
      <w:pPr>
        <w:spacing w:line="46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九、采购代理机构及采购人信息</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采购单位：长葛市教育体育局</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联系人：李先生</w:t>
      </w:r>
      <w:r>
        <w:rPr>
          <w:rFonts w:ascii="宋体" w:hAnsi="宋体" w:eastAsia="宋体" w:cs="宋体"/>
          <w:kern w:val="0"/>
          <w:sz w:val="24"/>
          <w:szCs w:val="24"/>
        </w:rPr>
        <w:t xml:space="preserve"> </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联系电话：03746110218</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地址：长葛市葛天大道10号楼</w:t>
      </w:r>
      <w:r>
        <w:rPr>
          <w:rFonts w:ascii="宋体" w:hAnsi="宋体" w:eastAsia="宋体" w:cs="宋体"/>
          <w:kern w:val="0"/>
          <w:sz w:val="24"/>
          <w:szCs w:val="24"/>
        </w:rPr>
        <w:t xml:space="preserve"> </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集中采购机构：长葛市公共资源交易中心</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项目联系人：政府采购一部</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项目联系电话：0374—6189379</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地址：长葛市葛天大道东段商务区6#楼4楼</w:t>
      </w:r>
    </w:p>
    <w:p>
      <w:pPr>
        <w:spacing w:line="46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十、特别提示：</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2、各供应商对代理公司提供的服务不满意，或认为代理公司在服务过程中有不当行为的，可致电长葛市公共资源交易管理委员会办公室监管股（0374-6189576），经查实后将视情况作出处理。</w:t>
      </w:r>
    </w:p>
    <w:p>
      <w:pPr>
        <w:spacing w:line="360" w:lineRule="auto"/>
        <w:rPr>
          <w:rFonts w:ascii="宋体" w:hAnsi="宋体" w:eastAsia="宋体" w:cs="宋体"/>
          <w:b/>
          <w:sz w:val="28"/>
          <w:szCs w:val="28"/>
        </w:rPr>
      </w:pPr>
      <w:r>
        <w:rPr>
          <w:rFonts w:hint="eastAsia" w:ascii="宋体" w:hAnsi="宋体" w:eastAsia="宋体" w:cs="宋体"/>
          <w:b/>
          <w:sz w:val="28"/>
          <w:szCs w:val="28"/>
        </w:rPr>
        <w:t>温馨提示：</w:t>
      </w:r>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本项目为全流程电子化交易项目，请认真阅读谈判文件，并注意以下事项。</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1.供应商应按谈判文件规定编制、提交、解密电子响应文件。</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2.电子文件下载、制作、提交期间和远程不见面谈判（电子响应文件的解密）环节，供应商须使用同一个CA数字证书（证书须在有效期内并可正常使用）。</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3.电子响应文件的制作</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3.1 供应商登录《全国公共资源交易平台(河南省▪许昌市)》公共资源交易系统（http://ggzy.xuchang.gov.cn:8088/ggzy/）下载“许昌投标文件制作系统SEARUN 最新版本”，按谈判文件要求制作电子响应文件。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电子响应文件的制作，参考《全国公共资源交易平台(河南省▪许昌市)》公共资源交易系统——组件下载——交易系统操作手册（投标人、供应商）。</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3.2 供应商须将谈判文件要求的资质、业绩、荣誉及相关人员证明材料等资料原件扫描件（或图片）制作到所提交的电子响应文件中。</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3.3供应商对同一项目多个标段进行响应的，应分别下载所投标段的谈判文件，按标段制作电子响应文件，并按谈判文件要求在相应位置加盖供应商电子印章和法人电子印章。</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一个标段对应生成一个文件夹（xxxx项目xx标段）,其中后缀名为“.file”的文件用于电子投标使用。</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4.加密电子响应文件的提交</w:t>
      </w:r>
    </w:p>
    <w:p>
      <w:pPr>
        <w:tabs>
          <w:tab w:val="left" w:pos="7095"/>
        </w:tabs>
        <w:spacing w:line="360" w:lineRule="auto"/>
        <w:contextualSpacing/>
        <w:rPr>
          <w:rFonts w:ascii="宋体" w:hAnsi="宋体" w:eastAsia="宋体" w:cs="宋体"/>
          <w:szCs w:val="21"/>
        </w:rPr>
      </w:pPr>
      <w:r>
        <w:rPr>
          <w:rFonts w:hint="eastAsia" w:ascii="宋体" w:hAnsi="宋体" w:eastAsia="宋体" w:cs="宋体"/>
          <w:kern w:val="0"/>
          <w:sz w:val="24"/>
          <w:szCs w:val="24"/>
        </w:rPr>
        <w:t xml:space="preserve"> 4.1加密电子响应文件应按规定在谈判响应截止时间（谈判时间）之前成功提交至《全国公共资源交易平台(河南省▪许昌市)》公共资源交易系统（http://ggzy.xuchang.gov.cn:8088/ggzy/）。</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供应商应充分考虑并预留技术处理和上传数据所需时间。</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4.2 供应商对同一项目多个标段进行响应的，加密电子响应文件应按标段分别提交。</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4.3 加密电子响应文件成功提交后，《全国公共资源交易平台(河南省▪许昌市)》公共资源交易系统（http://ggzy.xuchang.gov.cn:8088/ggzy/）生成“谈判响应文件提交回执单”。</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5.远程不见面谈判（电子响应文件的解密）</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5.1供应商应熟悉《许昌市不见面操作手册》，并提前设置不见面开标浏览器（设置流程详见《许昌市不见面操作手册》）。</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5.2 《许昌市不见面操作手册》下载路径：全国公共资源交易平台（河南省·许昌市）—“资料下载”栏目。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5.3谈判响应截止时间前供应商应登录本项目不见面开标大厅，按照谈判文件规定的时间准时参加线上响应文件开启。</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5.4供应商对线上响应文件开启过程和开标记录如有疑义，可在本项目不见面开标大厅“文字互动”对话框或“新增质疑”处在线提出询问。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5.6项目远程不见面响应文件开启活动结束时，供应商应在《开标记录表》上进行电子签章。供应商未签章的，视同认可线上响应文件开启结果。</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6.评审依据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6.1全流程电子化交易（不见面谈判）项目，谈判小组以成功上传、解密的电子响应文件为依据评审。</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6.2 评审期间，供应商应保持通讯手机畅通，并根据谈判小组要求在规定时间内提供：</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（1）最后报价（加盖公章或者由法定代表人或其授权的代表签字）；</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提交方式：供应商须使用CA数字证书登录《全国公共资源交易平台(河南省▪许昌市)》公共资源交易系统（http://ggzy.xuchang.gov.cn:8088/ggzy/）进行最后报价，最后报价应包括：总报价。</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注：</w:t>
      </w:r>
      <w:r>
        <w:rPr>
          <w:rFonts w:hint="eastAsia" w:ascii="宋体" w:hAnsi="宋体" w:eastAsia="宋体" w:cs="宋体"/>
          <w:kern w:val="0"/>
          <w:sz w:val="24"/>
          <w:szCs w:val="24"/>
        </w:rPr>
        <w:t>谈判小组要求供应商提交最后报价时，</w:t>
      </w:r>
      <w:r>
        <w:rPr>
          <w:rFonts w:hint="eastAsia" w:ascii="宋体" w:hAnsi="宋体" w:eastAsia="宋体" w:cs="宋体"/>
          <w:kern w:val="0"/>
          <w:sz w:val="24"/>
          <w:szCs w:val="24"/>
          <w:lang w:val="zh-CN"/>
        </w:rPr>
        <w:t>在谈判小组规定时间内，供应商未提交最后报价则以其初次提交响应文件报价为最后报价。</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6.3有多轮报价的，各投标人应提前准备好分项报价，为多轮报价做好准备，在谈判小组发起报价通知后，在规定时间内提交有效报价。</w:t>
      </w:r>
    </w:p>
    <w:p>
      <w:pPr>
        <w:widowControl/>
        <w:jc w:val="left"/>
        <w:rPr>
          <w:rFonts w:ascii="宋体" w:hAnsi="宋体" w:eastAsia="宋体" w:cs="宋体"/>
          <w:b/>
          <w:sz w:val="32"/>
          <w:szCs w:val="32"/>
        </w:rPr>
      </w:pPr>
      <w:r>
        <w:rPr>
          <w:rFonts w:ascii="宋体" w:hAnsi="宋体" w:eastAsia="宋体" w:cs="宋体"/>
          <w:b/>
          <w:sz w:val="32"/>
          <w:szCs w:val="32"/>
        </w:rPr>
        <w:br w:type="page"/>
      </w:r>
    </w:p>
    <w:p>
      <w:pPr>
        <w:widowControl w:val="0"/>
        <w:numPr>
          <w:ilvl w:val="0"/>
          <w:numId w:val="0"/>
        </w:numPr>
        <w:spacing w:after="312" w:afterLines="100" w:line="360" w:lineRule="auto"/>
        <w:jc w:val="center"/>
        <w:rPr>
          <w:rFonts w:ascii="宋体" w:hAnsi="宋体" w:eastAsia="宋体" w:cs="宋体"/>
          <w:b/>
          <w:sz w:val="32"/>
          <w:szCs w:val="32"/>
        </w:rPr>
        <w:sectPr>
          <w:footerReference r:id="rId4" w:type="default"/>
          <w:pgSz w:w="11906" w:h="16838"/>
          <w:pgMar w:top="1701" w:right="1531" w:bottom="1701" w:left="1531" w:header="851" w:footer="992" w:gutter="0"/>
          <w:cols w:space="720" w:num="1"/>
          <w:docGrid w:type="lines" w:linePitch="312" w:charSpace="0"/>
        </w:sectPr>
      </w:pPr>
    </w:p>
    <w:p>
      <w:pPr>
        <w:numPr>
          <w:ilvl w:val="0"/>
          <w:numId w:val="2"/>
        </w:numPr>
        <w:spacing w:after="312" w:afterLines="100" w:line="360" w:lineRule="auto"/>
        <w:jc w:val="center"/>
        <w:rPr>
          <w:rFonts w:ascii="宋体" w:hAnsi="宋体" w:eastAsia="宋体" w:cs="宋体"/>
          <w:b/>
          <w:sz w:val="32"/>
          <w:szCs w:val="32"/>
        </w:rPr>
      </w:pPr>
      <w:r>
        <w:rPr>
          <w:rFonts w:hint="eastAsia" w:ascii="宋体" w:hAnsi="宋体" w:eastAsia="宋体" w:cs="宋体"/>
          <w:b/>
          <w:sz w:val="32"/>
          <w:szCs w:val="32"/>
        </w:rPr>
        <w:t xml:space="preserve"> 采购内容及相关要求</w:t>
      </w:r>
    </w:p>
    <w:p>
      <w:pPr>
        <w:jc w:val="center"/>
        <w:rPr>
          <w:rFonts w:hint="eastAsia"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教学设备规格参数</w:t>
      </w:r>
    </w:p>
    <w:tbl>
      <w:tblPr>
        <w:tblStyle w:val="13"/>
        <w:tblW w:w="9985" w:type="dxa"/>
        <w:jc w:val="center"/>
        <w:tblLayout w:type="fixed"/>
        <w:tblCellMar>
          <w:top w:w="0" w:type="dxa"/>
          <w:left w:w="108" w:type="dxa"/>
          <w:bottom w:w="0" w:type="dxa"/>
          <w:right w:w="108" w:type="dxa"/>
        </w:tblCellMar>
      </w:tblPr>
      <w:tblGrid>
        <w:gridCol w:w="704"/>
        <w:gridCol w:w="1212"/>
        <w:gridCol w:w="6947"/>
        <w:gridCol w:w="663"/>
        <w:gridCol w:w="459"/>
      </w:tblGrid>
      <w:tr>
        <w:tblPrEx>
          <w:tblCellMar>
            <w:top w:w="0" w:type="dxa"/>
            <w:left w:w="108" w:type="dxa"/>
            <w:bottom w:w="0" w:type="dxa"/>
            <w:right w:w="108" w:type="dxa"/>
          </w:tblCellMar>
        </w:tblPrEx>
        <w:trPr>
          <w:trHeight w:val="7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b/>
                <w:bCs/>
                <w:kern w:val="0"/>
                <w:sz w:val="21"/>
                <w:szCs w:val="21"/>
              </w:rPr>
            </w:pPr>
            <w:r>
              <w:rPr>
                <w:rFonts w:hint="eastAsia" w:ascii="宋体" w:hAnsi="宋体" w:cs="宋体"/>
                <w:b/>
                <w:bCs/>
                <w:kern w:val="0"/>
                <w:sz w:val="21"/>
                <w:szCs w:val="21"/>
              </w:rPr>
              <w:t>序号</w:t>
            </w:r>
          </w:p>
        </w:tc>
        <w:tc>
          <w:tcPr>
            <w:tcW w:w="1212"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b/>
                <w:bCs/>
                <w:kern w:val="0"/>
                <w:sz w:val="21"/>
                <w:szCs w:val="21"/>
              </w:rPr>
            </w:pPr>
            <w:r>
              <w:rPr>
                <w:rFonts w:hint="eastAsia" w:ascii="宋体" w:hAnsi="宋体" w:cs="宋体"/>
                <w:b/>
                <w:bCs/>
                <w:kern w:val="0"/>
                <w:sz w:val="21"/>
                <w:szCs w:val="21"/>
              </w:rPr>
              <w:t>名称</w:t>
            </w:r>
          </w:p>
        </w:tc>
        <w:tc>
          <w:tcPr>
            <w:tcW w:w="6947"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b/>
                <w:bCs/>
                <w:kern w:val="0"/>
                <w:sz w:val="21"/>
                <w:szCs w:val="21"/>
              </w:rPr>
            </w:pPr>
            <w:r>
              <w:rPr>
                <w:rFonts w:hint="eastAsia" w:ascii="宋体" w:hAnsi="宋体" w:cs="宋体"/>
                <w:b/>
                <w:bCs/>
                <w:kern w:val="0"/>
                <w:sz w:val="21"/>
                <w:szCs w:val="21"/>
              </w:rPr>
              <w:t>参数及要求</w:t>
            </w:r>
          </w:p>
        </w:tc>
        <w:tc>
          <w:tcPr>
            <w:tcW w:w="663"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b/>
                <w:bCs/>
                <w:kern w:val="0"/>
                <w:sz w:val="21"/>
                <w:szCs w:val="21"/>
              </w:rPr>
            </w:pPr>
            <w:r>
              <w:rPr>
                <w:rFonts w:hint="eastAsia" w:ascii="宋体" w:hAnsi="宋体" w:cs="宋体"/>
                <w:b/>
                <w:bCs/>
                <w:kern w:val="0"/>
                <w:sz w:val="21"/>
                <w:szCs w:val="21"/>
              </w:rPr>
              <w:t>数量</w:t>
            </w:r>
          </w:p>
        </w:tc>
        <w:tc>
          <w:tcPr>
            <w:tcW w:w="45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b/>
                <w:bCs/>
                <w:kern w:val="0"/>
                <w:sz w:val="21"/>
                <w:szCs w:val="21"/>
              </w:rPr>
            </w:pPr>
            <w:r>
              <w:rPr>
                <w:rFonts w:hint="eastAsia" w:ascii="宋体" w:hAnsi="宋体" w:cs="宋体"/>
                <w:b/>
                <w:bCs/>
                <w:kern w:val="0"/>
                <w:sz w:val="21"/>
                <w:szCs w:val="21"/>
              </w:rPr>
              <w:t>单位</w:t>
            </w:r>
          </w:p>
        </w:tc>
      </w:tr>
      <w:tr>
        <w:tblPrEx>
          <w:tblCellMar>
            <w:top w:w="0" w:type="dxa"/>
            <w:left w:w="108" w:type="dxa"/>
            <w:bottom w:w="0" w:type="dxa"/>
            <w:right w:w="108" w:type="dxa"/>
          </w:tblCellMar>
        </w:tblPrEx>
        <w:trPr>
          <w:trHeight w:val="699" w:hRule="atLeast"/>
          <w:jc w:val="center"/>
        </w:trPr>
        <w:tc>
          <w:tcPr>
            <w:tcW w:w="704" w:type="dxa"/>
            <w:tcBorders>
              <w:top w:val="nil"/>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1</w:t>
            </w:r>
          </w:p>
        </w:tc>
        <w:tc>
          <w:tcPr>
            <w:tcW w:w="1212"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交互智能平板</w:t>
            </w:r>
          </w:p>
        </w:tc>
        <w:tc>
          <w:tcPr>
            <w:tcW w:w="6947" w:type="dxa"/>
            <w:tcBorders>
              <w:top w:val="nil"/>
              <w:left w:val="nil"/>
              <w:bottom w:val="single" w:color="auto" w:sz="4" w:space="0"/>
              <w:right w:val="single" w:color="auto" w:sz="4" w:space="0"/>
            </w:tcBorders>
            <w:vAlign w:val="center"/>
          </w:tcPr>
          <w:p>
            <w:pPr>
              <w:spacing w:line="276" w:lineRule="auto"/>
              <w:rPr>
                <w:rFonts w:ascii="宋体" w:hAnsi="宋体"/>
                <w:sz w:val="21"/>
                <w:szCs w:val="21"/>
                <w:highlight w:val="none"/>
              </w:rPr>
            </w:pPr>
            <w:r>
              <w:rPr>
                <w:rFonts w:hint="eastAsia" w:ascii="宋体" w:hAnsi="宋体"/>
                <w:sz w:val="21"/>
                <w:szCs w:val="21"/>
                <w:highlight w:val="none"/>
              </w:rPr>
              <w:t>一、硬件功能</w:t>
            </w:r>
          </w:p>
          <w:p>
            <w:pPr>
              <w:spacing w:line="276" w:lineRule="auto"/>
              <w:rPr>
                <w:rFonts w:hint="eastAsia" w:ascii="宋体" w:hAnsi="宋体"/>
                <w:sz w:val="21"/>
                <w:szCs w:val="21"/>
                <w:highlight w:val="none"/>
              </w:rPr>
            </w:pPr>
            <w:r>
              <w:rPr>
                <w:rFonts w:hint="eastAsia" w:ascii="宋体" w:hAnsi="宋体"/>
                <w:sz w:val="21"/>
                <w:szCs w:val="21"/>
                <w:highlight w:val="none"/>
              </w:rPr>
              <w:t>1.整机屏幕采用 ≥70英寸 UHD超高清LED 液晶屏，显示比例16:9，具备防眩光效果。；</w:t>
            </w:r>
          </w:p>
          <w:p>
            <w:pPr>
              <w:spacing w:line="276" w:lineRule="auto"/>
              <w:rPr>
                <w:rFonts w:hint="eastAsia" w:ascii="宋体" w:hAnsi="宋体"/>
                <w:sz w:val="21"/>
                <w:szCs w:val="21"/>
                <w:highlight w:val="none"/>
              </w:rPr>
            </w:pPr>
            <w:r>
              <w:rPr>
                <w:rFonts w:hint="eastAsia" w:ascii="宋体" w:hAnsi="宋体"/>
                <w:sz w:val="21"/>
                <w:szCs w:val="21"/>
                <w:highlight w:val="none"/>
              </w:rPr>
              <w:t>2.屏幕图像分辨率达3840*2160。</w:t>
            </w:r>
          </w:p>
          <w:p>
            <w:pPr>
              <w:spacing w:line="276" w:lineRule="auto"/>
              <w:rPr>
                <w:rFonts w:hint="eastAsia" w:ascii="宋体" w:hAnsi="宋体"/>
                <w:sz w:val="21"/>
                <w:szCs w:val="21"/>
                <w:highlight w:val="none"/>
              </w:rPr>
            </w:pPr>
            <w:r>
              <w:rPr>
                <w:rFonts w:hint="eastAsia" w:ascii="宋体" w:hAnsi="宋体"/>
                <w:sz w:val="21"/>
                <w:szCs w:val="21"/>
                <w:highlight w:val="none"/>
              </w:rPr>
              <w:t>3.采用红外触控技术，支持在Windows系统中进行20点或以上触控。支持在Android系统中进行10点或以上触控。</w:t>
            </w:r>
          </w:p>
          <w:p>
            <w:pPr>
              <w:spacing w:line="276" w:lineRule="auto"/>
              <w:rPr>
                <w:rFonts w:hint="eastAsia" w:ascii="宋体" w:hAnsi="宋体"/>
                <w:sz w:val="21"/>
                <w:szCs w:val="21"/>
                <w:highlight w:val="none"/>
              </w:rPr>
            </w:pPr>
            <w:r>
              <w:rPr>
                <w:rFonts w:hint="eastAsia" w:ascii="宋体" w:hAnsi="宋体"/>
                <w:sz w:val="21"/>
                <w:szCs w:val="21"/>
                <w:highlight w:val="none"/>
              </w:rPr>
              <w:t>4.整机具有减滤蓝光功能，可通过前置物理功能按键，一键启用减滤蓝光模式</w:t>
            </w:r>
          </w:p>
          <w:p>
            <w:pPr>
              <w:spacing w:line="276" w:lineRule="auto"/>
              <w:rPr>
                <w:rFonts w:hint="eastAsia" w:ascii="宋体" w:hAnsi="宋体"/>
                <w:sz w:val="21"/>
                <w:szCs w:val="21"/>
                <w:highlight w:val="none"/>
              </w:rPr>
            </w:pPr>
            <w:r>
              <w:rPr>
                <w:rFonts w:hint="eastAsia" w:ascii="宋体" w:hAnsi="宋体"/>
                <w:sz w:val="21"/>
                <w:szCs w:val="21"/>
                <w:highlight w:val="none"/>
              </w:rPr>
              <w:t>5.设备支持通过前置物理按键（为实现一键式操作，拒绝虚拟按键），一键启动录屏功能，可将屏幕中显示的课件、音频内容与老师人声同时录制6.整机内置2.1声道音响，前朝向（避免中高音损失）15W中高音扬声器2个，后朝向20W低音扬声器1个，额定总功率50W。</w:t>
            </w:r>
          </w:p>
          <w:p>
            <w:pPr>
              <w:spacing w:line="276" w:lineRule="auto"/>
              <w:rPr>
                <w:rFonts w:hint="eastAsia" w:ascii="宋体" w:hAnsi="宋体"/>
                <w:sz w:val="21"/>
                <w:szCs w:val="21"/>
                <w:highlight w:val="none"/>
              </w:rPr>
            </w:pPr>
            <w:r>
              <w:rPr>
                <w:rFonts w:hint="eastAsia" w:ascii="宋体" w:hAnsi="宋体"/>
                <w:sz w:val="21"/>
                <w:szCs w:val="21"/>
                <w:highlight w:val="none"/>
              </w:rPr>
              <w:t>7.整机内置非独立外扩展的摄像头，支持二维码扫码识别，可拍摄不低于500万像素的照片。</w:t>
            </w:r>
          </w:p>
          <w:p>
            <w:pPr>
              <w:spacing w:line="276" w:lineRule="auto"/>
              <w:rPr>
                <w:rFonts w:hint="eastAsia" w:ascii="宋体" w:hAnsi="宋体"/>
                <w:sz w:val="21"/>
                <w:szCs w:val="21"/>
                <w:highlight w:val="none"/>
              </w:rPr>
            </w:pPr>
            <w:r>
              <w:rPr>
                <w:rFonts w:hint="eastAsia" w:ascii="宋体" w:hAnsi="宋体"/>
                <w:sz w:val="21"/>
                <w:szCs w:val="21"/>
                <w:highlight w:val="none"/>
              </w:rPr>
              <w:t>8.整机内置非独立外扩展的麦克风，可用于一键录屏对音频进行采集。</w:t>
            </w:r>
          </w:p>
          <w:p>
            <w:pPr>
              <w:spacing w:line="276" w:lineRule="auto"/>
              <w:rPr>
                <w:rFonts w:hint="eastAsia" w:ascii="宋体" w:hAnsi="宋体"/>
                <w:sz w:val="21"/>
                <w:szCs w:val="21"/>
                <w:highlight w:val="none"/>
              </w:rPr>
            </w:pPr>
            <w:r>
              <w:rPr>
                <w:rFonts w:hint="eastAsia" w:ascii="宋体" w:hAnsi="宋体"/>
                <w:sz w:val="21"/>
                <w:szCs w:val="21"/>
                <w:highlight w:val="none"/>
              </w:rPr>
              <w:t>9.整机内置无线网络模块，无任何外接、转接天线及网卡可实现正常网络连接。</w:t>
            </w:r>
          </w:p>
          <w:p>
            <w:pPr>
              <w:spacing w:line="276" w:lineRule="auto"/>
              <w:rPr>
                <w:rFonts w:hint="eastAsia" w:ascii="宋体" w:hAnsi="宋体"/>
                <w:sz w:val="21"/>
                <w:szCs w:val="21"/>
                <w:highlight w:val="none"/>
              </w:rPr>
            </w:pPr>
            <w:r>
              <w:rPr>
                <w:rFonts w:hint="eastAsia" w:ascii="宋体" w:hAnsi="宋体"/>
                <w:sz w:val="21"/>
                <w:szCs w:val="21"/>
                <w:highlight w:val="none"/>
              </w:rPr>
              <w:t>10.同一物理按键完成Android系统和Windows系统的节能熄屏操作，通过轻按按键实现节能熄屏/唤醒，长按按键实现关机。</w:t>
            </w:r>
          </w:p>
          <w:p>
            <w:pPr>
              <w:spacing w:line="276" w:lineRule="auto"/>
              <w:rPr>
                <w:rFonts w:hint="eastAsia" w:ascii="宋体" w:hAnsi="宋体"/>
                <w:sz w:val="21"/>
                <w:szCs w:val="21"/>
                <w:highlight w:val="none"/>
              </w:rPr>
            </w:pPr>
            <w:r>
              <w:rPr>
                <w:rFonts w:hint="eastAsia" w:ascii="宋体" w:hAnsi="宋体"/>
                <w:sz w:val="21"/>
                <w:szCs w:val="21"/>
                <w:highlight w:val="none"/>
              </w:rPr>
              <w:t>11.整机内置专业硬件自检维护工具（不接受第三方工具），支持对触摸框、PC模块、光感系统等模块进行检测，针对不同模块给出问题原因提示，可对嵌入式系统运行内存、垃圾文件进行清理。支持直接扫描系统提供的二维码进行在线客服问题报修。</w:t>
            </w:r>
          </w:p>
          <w:p>
            <w:pPr>
              <w:spacing w:line="276" w:lineRule="auto"/>
              <w:rPr>
                <w:rFonts w:hint="eastAsia" w:ascii="宋体" w:hAnsi="宋体"/>
                <w:sz w:val="21"/>
                <w:szCs w:val="21"/>
                <w:highlight w:val="none"/>
              </w:rPr>
            </w:pPr>
            <w:r>
              <w:rPr>
                <w:rFonts w:hint="eastAsia" w:ascii="宋体" w:hAnsi="宋体"/>
                <w:sz w:val="21"/>
                <w:szCs w:val="21"/>
                <w:highlight w:val="none"/>
              </w:rPr>
              <w:t>12..前置输入接口至少具备1路TypeC、2路USB3.0。</w:t>
            </w:r>
          </w:p>
          <w:p>
            <w:pPr>
              <w:spacing w:line="276" w:lineRule="auto"/>
              <w:rPr>
                <w:rFonts w:hint="eastAsia" w:ascii="宋体" w:hAnsi="宋体"/>
                <w:sz w:val="21"/>
                <w:szCs w:val="21"/>
                <w:highlight w:val="none"/>
              </w:rPr>
            </w:pPr>
            <w:r>
              <w:rPr>
                <w:rFonts w:hint="eastAsia" w:ascii="宋体" w:hAnsi="宋体"/>
                <w:sz w:val="21"/>
                <w:szCs w:val="21"/>
                <w:highlight w:val="none"/>
              </w:rPr>
              <w:t>13.支持锁定屏幕触摸和整机前置按键，可通过遥控器、软件菜单（调试菜单）实现该功能，也可通过前置的实体按键以组合按键的形式进行锁定/解锁。</w:t>
            </w:r>
          </w:p>
          <w:p>
            <w:pPr>
              <w:spacing w:line="276" w:lineRule="auto"/>
              <w:rPr>
                <w:rFonts w:hint="eastAsia" w:ascii="宋体" w:hAnsi="宋体"/>
                <w:sz w:val="21"/>
                <w:szCs w:val="21"/>
                <w:highlight w:val="none"/>
              </w:rPr>
            </w:pPr>
            <w:r>
              <w:rPr>
                <w:rFonts w:hint="eastAsia" w:ascii="宋体" w:hAnsi="宋体"/>
                <w:sz w:val="21"/>
                <w:szCs w:val="21"/>
                <w:highlight w:val="none"/>
              </w:rPr>
              <w:t>14.具备智能手势识别功能，系统在任意信号源通道下可智能识别上、下、左、右方向的手势滑动并调用响应功能，支持将手势滑动方向自定义设置为快速返回、截图、冻结屏幕。</w:t>
            </w:r>
          </w:p>
          <w:p>
            <w:pPr>
              <w:spacing w:line="276" w:lineRule="auto"/>
              <w:rPr>
                <w:rFonts w:hint="eastAsia" w:ascii="宋体" w:hAnsi="宋体"/>
                <w:sz w:val="21"/>
                <w:szCs w:val="21"/>
                <w:highlight w:val="none"/>
              </w:rPr>
            </w:pPr>
            <w:r>
              <w:rPr>
                <w:rFonts w:hint="eastAsia" w:ascii="宋体" w:hAnsi="宋体"/>
                <w:sz w:val="21"/>
                <w:szCs w:val="21"/>
                <w:highlight w:val="none"/>
              </w:rPr>
              <w:t>15.主板采用H310芯片组，搭载酷睿系列 I3 CPU，内存：4GB DDR4笔记本内存或以上配置，硬盘：128GB或以上SSD固态硬盘</w:t>
            </w:r>
          </w:p>
          <w:p>
            <w:pPr>
              <w:spacing w:line="276" w:lineRule="auto"/>
              <w:rPr>
                <w:rFonts w:hint="eastAsia" w:ascii="宋体" w:hAnsi="宋体"/>
                <w:sz w:val="21"/>
                <w:szCs w:val="21"/>
                <w:highlight w:val="none"/>
              </w:rPr>
            </w:pPr>
            <w:r>
              <w:rPr>
                <w:rFonts w:hint="eastAsia" w:ascii="宋体" w:hAnsi="宋体"/>
                <w:sz w:val="21"/>
                <w:szCs w:val="21"/>
                <w:highlight w:val="none"/>
              </w:rPr>
              <w:t>16.采用抽拉内置式模块化电脑，抽拉内置式，PC模块可插入整机，可实现无单独接线的插拔。。</w:t>
            </w:r>
          </w:p>
          <w:p>
            <w:pPr>
              <w:spacing w:line="276" w:lineRule="auto"/>
              <w:rPr>
                <w:rFonts w:hint="eastAsia" w:ascii="宋体" w:hAnsi="宋体"/>
                <w:sz w:val="21"/>
                <w:szCs w:val="21"/>
                <w:highlight w:val="none"/>
              </w:rPr>
            </w:pPr>
            <w:r>
              <w:rPr>
                <w:rFonts w:hint="eastAsia" w:ascii="宋体" w:hAnsi="宋体"/>
                <w:sz w:val="21"/>
                <w:szCs w:val="21"/>
                <w:highlight w:val="none"/>
              </w:rPr>
              <w:t>17.模块化电脑采用按压式卡扣方式，无需工具即可快速拆卸电脑模块。</w:t>
            </w:r>
          </w:p>
          <w:p>
            <w:pPr>
              <w:spacing w:line="276" w:lineRule="auto"/>
              <w:rPr>
                <w:rFonts w:hint="eastAsia" w:ascii="宋体" w:hAnsi="宋体"/>
                <w:sz w:val="21"/>
                <w:szCs w:val="21"/>
                <w:highlight w:val="none"/>
              </w:rPr>
            </w:pPr>
            <w:r>
              <w:rPr>
                <w:rFonts w:hint="eastAsia" w:ascii="宋体" w:hAnsi="宋体"/>
                <w:sz w:val="21"/>
                <w:szCs w:val="21"/>
                <w:highlight w:val="none"/>
              </w:rPr>
              <w:t>18.外接电脑设备通过标准TypeC线连接至整机TypeC口，可直接调用整机内置的摄像头、麦克风、扬声器，在外接电脑即可拍摄教室画面。</w:t>
            </w:r>
          </w:p>
          <w:p>
            <w:pPr>
              <w:spacing w:line="276" w:lineRule="auto"/>
              <w:rPr>
                <w:rFonts w:ascii="宋体" w:hAnsi="宋体"/>
                <w:sz w:val="21"/>
                <w:szCs w:val="21"/>
                <w:highlight w:val="none"/>
              </w:rPr>
            </w:pPr>
            <w:r>
              <w:rPr>
                <w:rFonts w:hint="eastAsia" w:ascii="宋体" w:hAnsi="宋体"/>
                <w:sz w:val="21"/>
                <w:szCs w:val="21"/>
                <w:highlight w:val="none"/>
              </w:rPr>
              <w:t>二、白板教学软件部分</w:t>
            </w:r>
          </w:p>
          <w:p>
            <w:pPr>
              <w:spacing w:line="276" w:lineRule="auto"/>
              <w:rPr>
                <w:rFonts w:hint="eastAsia" w:ascii="宋体" w:hAnsi="宋体"/>
                <w:sz w:val="21"/>
                <w:szCs w:val="21"/>
                <w:highlight w:val="none"/>
              </w:rPr>
            </w:pPr>
            <w:r>
              <w:rPr>
                <w:rFonts w:hint="eastAsia" w:ascii="宋体" w:hAnsi="宋体"/>
                <w:sz w:val="21"/>
                <w:szCs w:val="21"/>
                <w:highlight w:val="none"/>
              </w:rPr>
              <w:t>1.具有可扩展，易于学校管理，安全可靠的云存储空间，根据每名教师使用时长与教学资料制作频率提供可扩展升级至不小于200G的个人云空间。</w:t>
            </w:r>
          </w:p>
          <w:p>
            <w:pPr>
              <w:spacing w:line="276" w:lineRule="auto"/>
              <w:rPr>
                <w:rFonts w:hint="eastAsia" w:ascii="宋体" w:hAnsi="宋体"/>
                <w:sz w:val="21"/>
                <w:szCs w:val="21"/>
                <w:highlight w:val="none"/>
              </w:rPr>
            </w:pPr>
            <w:r>
              <w:rPr>
                <w:rFonts w:hint="eastAsia" w:ascii="宋体" w:hAnsi="宋体"/>
                <w:sz w:val="21"/>
                <w:szCs w:val="21"/>
                <w:highlight w:val="none"/>
              </w:rPr>
              <w:t>2.为使用方全体教师配备个人账号，形成一体的信息化教学账号体系；根据教师账号信息将教师云空间匹配至对应学校、学科校本资源库。支持通过数字账号、微信二维码、硬件密钥方式登录教师个人账号。</w:t>
            </w:r>
          </w:p>
          <w:p>
            <w:pPr>
              <w:spacing w:line="276" w:lineRule="auto"/>
              <w:rPr>
                <w:rFonts w:hint="eastAsia" w:ascii="宋体" w:hAnsi="宋体"/>
                <w:sz w:val="21"/>
                <w:szCs w:val="21"/>
                <w:highlight w:val="none"/>
              </w:rPr>
            </w:pPr>
            <w:r>
              <w:rPr>
                <w:rFonts w:hint="eastAsia" w:ascii="宋体" w:hAnsi="宋体"/>
                <w:sz w:val="21"/>
                <w:szCs w:val="21"/>
                <w:highlight w:val="none"/>
              </w:rPr>
              <w:t>3.互动教学课件支持分享至学校校本资源库，学段学科根据教师个人信息自动匹配，分享后课件全校教师可见，并可直接下载使用。校本资源库支持按学科、学段进行快速查找，同时支持关键词精准检索。</w:t>
            </w:r>
          </w:p>
          <w:p>
            <w:pPr>
              <w:spacing w:line="276" w:lineRule="auto"/>
              <w:rPr>
                <w:rFonts w:hint="eastAsia" w:ascii="宋体" w:hAnsi="宋体"/>
                <w:sz w:val="21"/>
                <w:szCs w:val="21"/>
                <w:highlight w:val="none"/>
              </w:rPr>
            </w:pPr>
            <w:r>
              <w:rPr>
                <w:rFonts w:hint="eastAsia" w:ascii="宋体" w:hAnsi="宋体"/>
                <w:sz w:val="21"/>
                <w:szCs w:val="21"/>
                <w:highlight w:val="none"/>
              </w:rPr>
              <w:t>4.备授课平台对接教学数据管理平台，可将教学平台的教案关联至教师课件，支持课件同时关联多份教案，关联后教师可在备课界面调用查看教案，便于教研工作开展。</w:t>
            </w:r>
          </w:p>
          <w:p>
            <w:pPr>
              <w:spacing w:line="276" w:lineRule="auto"/>
              <w:rPr>
                <w:rFonts w:hint="eastAsia" w:ascii="宋体" w:hAnsi="宋体"/>
                <w:sz w:val="21"/>
                <w:szCs w:val="21"/>
                <w:highlight w:val="none"/>
              </w:rPr>
            </w:pPr>
            <w:r>
              <w:rPr>
                <w:rFonts w:hint="eastAsia" w:ascii="宋体" w:hAnsi="宋体"/>
                <w:sz w:val="21"/>
                <w:szCs w:val="21"/>
                <w:highlight w:val="none"/>
              </w:rPr>
              <w:t>5.采用备授课一体化框架设计，教师可根据教学场景自由切换类PPT界面的备课模式与触控交互教学模式，适用于教室、办公室等不同教学环境，便于教师教学使用。</w:t>
            </w:r>
          </w:p>
          <w:p>
            <w:pPr>
              <w:spacing w:line="276" w:lineRule="auto"/>
              <w:rPr>
                <w:rFonts w:hint="eastAsia" w:ascii="宋体" w:hAnsi="宋体"/>
                <w:sz w:val="21"/>
                <w:szCs w:val="21"/>
                <w:highlight w:val="none"/>
              </w:rPr>
            </w:pPr>
            <w:r>
              <w:rPr>
                <w:rFonts w:hint="eastAsia" w:ascii="宋体" w:hAnsi="宋体"/>
                <w:sz w:val="21"/>
                <w:szCs w:val="21"/>
                <w:highlight w:val="none"/>
              </w:rPr>
              <w:t>6.互动课件内容的编辑修改无需人为保存即可自动同步至云空间，可根据教师需要调整云空间自动同步的时间间隔，避免教学资源的损坏、遗失。</w:t>
            </w:r>
          </w:p>
          <w:p>
            <w:pPr>
              <w:spacing w:line="276" w:lineRule="auto"/>
              <w:rPr>
                <w:rFonts w:hint="eastAsia" w:ascii="宋体" w:hAnsi="宋体"/>
                <w:sz w:val="21"/>
                <w:szCs w:val="21"/>
                <w:highlight w:val="none"/>
              </w:rPr>
            </w:pPr>
            <w:r>
              <w:rPr>
                <w:rFonts w:hint="eastAsia" w:ascii="宋体" w:hAnsi="宋体"/>
                <w:sz w:val="21"/>
                <w:szCs w:val="21"/>
                <w:highlight w:val="none"/>
              </w:rPr>
              <w:t>7.支持PPT的原生解析，教师可将pptx课件转化为互动教学课件，保留pptx原文件中的文字、图片、表格等对象及动画的可编辑性，并可为课件增加互动教学元素。</w:t>
            </w:r>
          </w:p>
          <w:p>
            <w:pPr>
              <w:spacing w:line="276" w:lineRule="auto"/>
              <w:rPr>
                <w:rFonts w:hint="eastAsia" w:ascii="宋体" w:hAnsi="宋体"/>
                <w:sz w:val="21"/>
                <w:szCs w:val="21"/>
                <w:highlight w:val="none"/>
              </w:rPr>
            </w:pPr>
            <w:r>
              <w:rPr>
                <w:rFonts w:hint="eastAsia" w:ascii="宋体" w:hAnsi="宋体"/>
                <w:sz w:val="21"/>
                <w:szCs w:val="21"/>
                <w:highlight w:val="none"/>
              </w:rPr>
              <w:t>8.提供页面备注功能，可一键展开/隐藏备注。方便教师备课过程中记录教学研究思路用于教学反思。</w:t>
            </w:r>
          </w:p>
          <w:p>
            <w:pPr>
              <w:spacing w:line="276" w:lineRule="auto"/>
              <w:rPr>
                <w:rFonts w:hint="eastAsia" w:ascii="黑体" w:hAnsi="黑体" w:eastAsia="黑体" w:cs="黑体"/>
                <w:b/>
                <w:color w:val="000000"/>
                <w:kern w:val="0"/>
                <w:sz w:val="28"/>
                <w:szCs w:val="28"/>
              </w:rPr>
            </w:pPr>
            <w:r>
              <w:rPr>
                <w:rFonts w:hint="eastAsia" w:ascii="宋体" w:hAnsi="宋体"/>
                <w:sz w:val="21"/>
                <w:szCs w:val="21"/>
                <w:highlight w:val="none"/>
              </w:rPr>
              <w:t xml:space="preserve"> </w:t>
            </w:r>
            <w:r>
              <w:rPr>
                <w:rFonts w:hint="eastAsia" w:ascii="黑体" w:hAnsi="黑体" w:eastAsia="黑体" w:cs="黑体"/>
                <w:b/>
                <w:color w:val="000000"/>
                <w:kern w:val="0"/>
                <w:sz w:val="28"/>
                <w:szCs w:val="28"/>
                <w:lang w:val="en-US" w:eastAsia="zh-CN"/>
              </w:rPr>
              <w:t>9、该</w:t>
            </w:r>
            <w:r>
              <w:rPr>
                <w:rFonts w:hint="eastAsia" w:ascii="黑体" w:hAnsi="黑体" w:eastAsia="黑体" w:cs="黑体"/>
                <w:b/>
                <w:color w:val="000000"/>
                <w:kern w:val="0"/>
                <w:sz w:val="28"/>
                <w:szCs w:val="28"/>
              </w:rPr>
              <w:t>产品为</w:t>
            </w:r>
            <w:r>
              <w:rPr>
                <w:rFonts w:hint="eastAsia" w:ascii="黑体" w:hAnsi="黑体" w:eastAsia="黑体" w:cs="黑体"/>
                <w:b/>
                <w:color w:val="000000"/>
                <w:kern w:val="0"/>
                <w:sz w:val="28"/>
                <w:szCs w:val="28"/>
                <w:lang w:val="en-US" w:eastAsia="zh-CN"/>
              </w:rPr>
              <w:t>政府强制采购</w:t>
            </w:r>
            <w:r>
              <w:rPr>
                <w:rFonts w:hint="eastAsia" w:ascii="黑体" w:hAnsi="黑体" w:eastAsia="黑体" w:cs="黑体"/>
                <w:b/>
                <w:color w:val="000000"/>
                <w:kern w:val="0"/>
                <w:sz w:val="28"/>
                <w:szCs w:val="28"/>
              </w:rPr>
              <w:t>节能产品，</w:t>
            </w:r>
            <w:r>
              <w:rPr>
                <w:rFonts w:hint="eastAsia" w:ascii="黑体" w:hAnsi="黑体" w:eastAsia="黑体" w:cs="黑体"/>
                <w:b/>
                <w:color w:val="000000"/>
                <w:kern w:val="0"/>
                <w:sz w:val="28"/>
                <w:szCs w:val="28"/>
                <w:lang w:val="en-US" w:eastAsia="zh-CN"/>
              </w:rPr>
              <w:t>投标人必须</w:t>
            </w:r>
            <w:r>
              <w:rPr>
                <w:rFonts w:hint="eastAsia" w:ascii="黑体" w:hAnsi="黑体" w:eastAsia="黑体" w:cs="黑体"/>
                <w:b/>
                <w:color w:val="000000"/>
                <w:kern w:val="0"/>
                <w:sz w:val="28"/>
                <w:szCs w:val="28"/>
              </w:rPr>
              <w:t>提供节能产品认证证书（有效期内）的扫描件</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lang w:val="en-US" w:eastAsia="zh-CN"/>
              </w:rPr>
              <w:t>加盖投标人公章</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rPr>
              <w:t>；</w:t>
            </w:r>
          </w:p>
          <w:p>
            <w:pPr>
              <w:spacing w:line="276" w:lineRule="auto"/>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lang w:val="en-US" w:eastAsia="zh-CN"/>
              </w:rPr>
              <w:t>10、该产品在《环境标志产品政府采购品目清单》内， 投标人必须</w:t>
            </w:r>
            <w:r>
              <w:rPr>
                <w:rFonts w:hint="eastAsia" w:ascii="黑体" w:hAnsi="黑体" w:eastAsia="黑体" w:cs="黑体"/>
                <w:b/>
                <w:color w:val="000000"/>
                <w:kern w:val="0"/>
                <w:sz w:val="28"/>
                <w:szCs w:val="28"/>
              </w:rPr>
              <w:t>提供</w:t>
            </w:r>
            <w:r>
              <w:rPr>
                <w:rFonts w:hint="eastAsia" w:ascii="黑体" w:hAnsi="黑体" w:eastAsia="黑体" w:cs="黑体"/>
                <w:b/>
                <w:color w:val="000000"/>
                <w:kern w:val="0"/>
                <w:sz w:val="28"/>
                <w:szCs w:val="28"/>
                <w:lang w:val="en-US" w:eastAsia="zh-CN"/>
              </w:rPr>
              <w:t>环境标志</w:t>
            </w:r>
            <w:r>
              <w:rPr>
                <w:rFonts w:hint="eastAsia" w:ascii="黑体" w:hAnsi="黑体" w:eastAsia="黑体" w:cs="黑体"/>
                <w:b/>
                <w:color w:val="000000"/>
                <w:kern w:val="0"/>
                <w:sz w:val="28"/>
                <w:szCs w:val="28"/>
              </w:rPr>
              <w:t>产品认证证书（有效期内）的扫描件</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lang w:val="en-US" w:eastAsia="zh-CN"/>
              </w:rPr>
              <w:t>加盖投标人公章</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rPr>
              <w:t>；</w:t>
            </w:r>
          </w:p>
          <w:p>
            <w:pPr>
              <w:spacing w:line="276" w:lineRule="auto"/>
              <w:rPr>
                <w:rFonts w:ascii="宋体" w:hAnsi="宋体"/>
                <w:sz w:val="21"/>
                <w:szCs w:val="21"/>
                <w:highlight w:val="none"/>
              </w:rPr>
            </w:pPr>
            <w:r>
              <w:rPr>
                <w:rFonts w:hint="eastAsia" w:ascii="黑体" w:hAnsi="黑体" w:eastAsia="黑体" w:cs="黑体"/>
                <w:b/>
                <w:color w:val="000000"/>
                <w:kern w:val="0"/>
                <w:sz w:val="28"/>
                <w:szCs w:val="28"/>
                <w:lang w:val="en-US" w:eastAsia="zh-CN"/>
              </w:rPr>
              <w:t>11、该</w:t>
            </w:r>
            <w:r>
              <w:rPr>
                <w:rFonts w:hint="eastAsia" w:ascii="黑体" w:hAnsi="黑体" w:eastAsia="黑体" w:cs="黑体"/>
                <w:b/>
                <w:color w:val="000000"/>
                <w:kern w:val="0"/>
                <w:sz w:val="28"/>
                <w:szCs w:val="28"/>
              </w:rPr>
              <w:t>产品</w:t>
            </w:r>
            <w:r>
              <w:rPr>
                <w:rFonts w:hint="eastAsia" w:ascii="黑体" w:hAnsi="黑体" w:eastAsia="黑体" w:cs="黑体"/>
                <w:b/>
                <w:color w:val="000000"/>
                <w:kern w:val="0"/>
                <w:sz w:val="28"/>
                <w:szCs w:val="28"/>
                <w:lang w:val="en-US" w:eastAsia="zh-CN"/>
              </w:rPr>
              <w:t>被列入国家强制性产品认证目录内，投标人必须</w:t>
            </w:r>
            <w:r>
              <w:rPr>
                <w:rFonts w:hint="eastAsia" w:ascii="黑体" w:hAnsi="黑体" w:eastAsia="黑体" w:cs="黑体"/>
                <w:b/>
                <w:color w:val="000000"/>
                <w:kern w:val="0"/>
                <w:sz w:val="28"/>
                <w:szCs w:val="28"/>
              </w:rPr>
              <w:t>提供</w:t>
            </w:r>
            <w:r>
              <w:rPr>
                <w:rFonts w:hint="eastAsia" w:ascii="黑体" w:hAnsi="黑体" w:eastAsia="黑体" w:cs="黑体"/>
                <w:b/>
                <w:color w:val="000000"/>
                <w:kern w:val="0"/>
                <w:sz w:val="28"/>
                <w:szCs w:val="28"/>
                <w:lang w:val="en-US" w:eastAsia="zh-CN"/>
              </w:rPr>
              <w:t>获得国家指定认证机构的</w:t>
            </w:r>
            <w:r>
              <w:rPr>
                <w:rFonts w:hint="eastAsia" w:ascii="黑体" w:hAnsi="黑体" w:eastAsia="黑体" w:cs="黑体"/>
                <w:b/>
                <w:color w:val="000000"/>
                <w:kern w:val="0"/>
                <w:sz w:val="28"/>
                <w:szCs w:val="28"/>
              </w:rPr>
              <w:t>认证证书（有效期内）的扫描件</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lang w:val="en-US" w:eastAsia="zh-CN"/>
              </w:rPr>
              <w:t>加盖投标人公章</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rPr>
              <w:t>；</w:t>
            </w:r>
            <w:r>
              <w:rPr>
                <w:rFonts w:hint="eastAsia" w:ascii="宋体" w:hAnsi="宋体"/>
                <w:sz w:val="21"/>
                <w:szCs w:val="21"/>
                <w:highlight w:val="none"/>
              </w:rPr>
              <w:t xml:space="preserve">                                       </w:t>
            </w:r>
          </w:p>
        </w:tc>
        <w:tc>
          <w:tcPr>
            <w:tcW w:w="663"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highlight w:val="none"/>
              </w:rPr>
            </w:pPr>
            <w:r>
              <w:rPr>
                <w:rFonts w:hint="eastAsia" w:ascii="宋体" w:hAnsi="宋体"/>
                <w:sz w:val="21"/>
                <w:szCs w:val="21"/>
                <w:highlight w:val="none"/>
              </w:rPr>
              <w:t>34</w:t>
            </w:r>
          </w:p>
        </w:tc>
        <w:tc>
          <w:tcPr>
            <w:tcW w:w="459"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highlight w:val="none"/>
              </w:rPr>
            </w:pPr>
            <w:r>
              <w:rPr>
                <w:rFonts w:hint="eastAsia" w:ascii="宋体" w:hAnsi="宋体" w:cs="宋体"/>
                <w:kern w:val="0"/>
                <w:sz w:val="21"/>
                <w:szCs w:val="21"/>
                <w:highlight w:val="none"/>
              </w:rPr>
              <w:t>套</w:t>
            </w:r>
          </w:p>
        </w:tc>
      </w:tr>
      <w:tr>
        <w:tblPrEx>
          <w:tblCellMar>
            <w:top w:w="0" w:type="dxa"/>
            <w:left w:w="108" w:type="dxa"/>
            <w:bottom w:w="0" w:type="dxa"/>
            <w:right w:w="108" w:type="dxa"/>
          </w:tblCellMar>
        </w:tblPrEx>
        <w:trPr>
          <w:trHeight w:val="508" w:hRule="atLeast"/>
          <w:jc w:val="center"/>
        </w:trPr>
        <w:tc>
          <w:tcPr>
            <w:tcW w:w="704" w:type="dxa"/>
            <w:tcBorders>
              <w:top w:val="nil"/>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 w:val="21"/>
                <w:szCs w:val="21"/>
                <w:highlight w:val="none"/>
              </w:rPr>
            </w:pPr>
            <w:r>
              <w:rPr>
                <w:rFonts w:hint="eastAsia" w:ascii="宋体" w:hAnsi="宋体" w:cs="宋体"/>
                <w:kern w:val="0"/>
                <w:sz w:val="21"/>
                <w:szCs w:val="21"/>
                <w:highlight w:val="none"/>
              </w:rPr>
              <w:t>2</w:t>
            </w:r>
          </w:p>
        </w:tc>
        <w:tc>
          <w:tcPr>
            <w:tcW w:w="1212"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highlight w:val="none"/>
              </w:rPr>
            </w:pPr>
            <w:r>
              <w:rPr>
                <w:rFonts w:hint="eastAsia" w:ascii="宋体" w:hAnsi="宋体" w:cs="宋体"/>
                <w:kern w:val="0"/>
                <w:sz w:val="21"/>
                <w:szCs w:val="21"/>
                <w:highlight w:val="none"/>
              </w:rPr>
              <w:t>推拉绿板</w:t>
            </w:r>
          </w:p>
        </w:tc>
        <w:tc>
          <w:tcPr>
            <w:tcW w:w="6947"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kern w:val="0"/>
                <w:sz w:val="21"/>
                <w:szCs w:val="21"/>
                <w:highlight w:val="none"/>
              </w:rPr>
            </w:pPr>
            <w:r>
              <w:rPr>
                <w:rFonts w:hint="eastAsia" w:ascii="宋体" w:hAnsi="宋体" w:cs="宋体"/>
                <w:kern w:val="0"/>
                <w:sz w:val="21"/>
                <w:szCs w:val="21"/>
                <w:highlight w:val="none"/>
              </w:rPr>
              <w:t>根据交互智能平板定制。</w:t>
            </w:r>
          </w:p>
        </w:tc>
        <w:tc>
          <w:tcPr>
            <w:tcW w:w="663"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highlight w:val="none"/>
              </w:rPr>
            </w:pPr>
            <w:r>
              <w:rPr>
                <w:rFonts w:hint="eastAsia" w:ascii="宋体" w:hAnsi="宋体"/>
                <w:sz w:val="21"/>
                <w:szCs w:val="21"/>
                <w:highlight w:val="none"/>
              </w:rPr>
              <w:t>34</w:t>
            </w:r>
          </w:p>
        </w:tc>
        <w:tc>
          <w:tcPr>
            <w:tcW w:w="459" w:type="dxa"/>
            <w:tcBorders>
              <w:top w:val="nil"/>
              <w:left w:val="nil"/>
              <w:bottom w:val="single" w:color="auto" w:sz="4" w:space="0"/>
              <w:right w:val="single" w:color="auto" w:sz="4" w:space="0"/>
            </w:tcBorders>
            <w:vAlign w:val="center"/>
          </w:tcPr>
          <w:p>
            <w:pPr>
              <w:widowControl/>
              <w:spacing w:line="276" w:lineRule="auto"/>
              <w:jc w:val="center"/>
              <w:rPr>
                <w:rFonts w:hint="eastAsia" w:ascii="宋体" w:hAnsi="宋体" w:eastAsia="等线" w:cs="宋体"/>
                <w:kern w:val="0"/>
                <w:sz w:val="21"/>
                <w:szCs w:val="21"/>
                <w:highlight w:val="none"/>
                <w:lang w:val="en-US" w:eastAsia="zh-CN"/>
              </w:rPr>
            </w:pPr>
            <w:r>
              <w:rPr>
                <w:rFonts w:hint="eastAsia" w:ascii="宋体" w:hAnsi="宋体" w:cs="宋体"/>
                <w:kern w:val="0"/>
                <w:sz w:val="21"/>
                <w:szCs w:val="21"/>
                <w:highlight w:val="none"/>
                <w:lang w:val="en-US" w:eastAsia="zh-CN"/>
              </w:rPr>
              <w:t>套</w:t>
            </w:r>
          </w:p>
        </w:tc>
      </w:tr>
      <w:tr>
        <w:tblPrEx>
          <w:tblCellMar>
            <w:top w:w="0" w:type="dxa"/>
            <w:left w:w="108" w:type="dxa"/>
            <w:bottom w:w="0" w:type="dxa"/>
            <w:right w:w="108" w:type="dxa"/>
          </w:tblCellMar>
        </w:tblPrEx>
        <w:trPr>
          <w:trHeight w:val="1329" w:hRule="atLeast"/>
          <w:jc w:val="center"/>
        </w:trPr>
        <w:tc>
          <w:tcPr>
            <w:tcW w:w="704" w:type="dxa"/>
            <w:tcBorders>
              <w:top w:val="nil"/>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3</w:t>
            </w:r>
          </w:p>
        </w:tc>
        <w:tc>
          <w:tcPr>
            <w:tcW w:w="1212"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学生桌椅</w:t>
            </w:r>
          </w:p>
        </w:tc>
        <w:tc>
          <w:tcPr>
            <w:tcW w:w="6947" w:type="dxa"/>
            <w:tcBorders>
              <w:top w:val="nil"/>
              <w:left w:val="nil"/>
              <w:bottom w:val="single" w:color="auto" w:sz="4" w:space="0"/>
              <w:right w:val="single" w:color="auto" w:sz="4" w:space="0"/>
            </w:tcBorders>
            <w:vAlign w:val="center"/>
          </w:tcPr>
          <w:p>
            <w:pPr>
              <w:widowControl/>
              <w:spacing w:line="276" w:lineRule="auto"/>
              <w:jc w:val="left"/>
              <w:rPr>
                <w:rFonts w:hint="eastAsia"/>
              </w:rPr>
            </w:pPr>
            <w:r>
              <w:rPr>
                <w:rFonts w:hint="eastAsia"/>
              </w:rPr>
              <w:t>材料采用环保板材，双层桌斗，优质冷轧钢材。桌面尺寸：600mm*400mm*18mm，课桌高低可调节，桌腿钢槽壁厚不小于1.0mm；凳面尺寸：340mm*240mm*15mm，凳子高度可调节，登腿钢槽壁厚不小于1.2mm。</w:t>
            </w:r>
          </w:p>
          <w:p>
            <w:pPr>
              <w:spacing w:line="276" w:lineRule="auto"/>
              <w:rPr>
                <w:rFonts w:hint="default" w:eastAsia="仿宋_GB2312"/>
                <w:lang w:val="en-US" w:eastAsia="zh-CN"/>
              </w:rPr>
            </w:pPr>
            <w:r>
              <w:rPr>
                <w:rFonts w:hint="eastAsia" w:ascii="黑体" w:hAnsi="黑体" w:eastAsia="黑体" w:cs="黑体"/>
                <w:b/>
                <w:color w:val="000000"/>
                <w:kern w:val="0"/>
                <w:sz w:val="28"/>
                <w:szCs w:val="28"/>
                <w:lang w:val="en-US" w:eastAsia="zh-CN"/>
              </w:rPr>
              <w:t>该产品在《环境标志产品政府采购品目清单》内， 投标人必须</w:t>
            </w:r>
            <w:r>
              <w:rPr>
                <w:rFonts w:hint="eastAsia" w:ascii="黑体" w:hAnsi="黑体" w:eastAsia="黑体" w:cs="黑体"/>
                <w:b/>
                <w:color w:val="000000"/>
                <w:kern w:val="0"/>
                <w:sz w:val="28"/>
                <w:szCs w:val="28"/>
              </w:rPr>
              <w:t>提供</w:t>
            </w:r>
            <w:r>
              <w:rPr>
                <w:rFonts w:hint="eastAsia" w:ascii="黑体" w:hAnsi="黑体" w:eastAsia="黑体" w:cs="黑体"/>
                <w:b/>
                <w:color w:val="000000"/>
                <w:kern w:val="0"/>
                <w:sz w:val="28"/>
                <w:szCs w:val="28"/>
                <w:lang w:val="en-US" w:eastAsia="zh-CN"/>
              </w:rPr>
              <w:t>环境标志</w:t>
            </w:r>
            <w:r>
              <w:rPr>
                <w:rFonts w:hint="eastAsia" w:ascii="黑体" w:hAnsi="黑体" w:eastAsia="黑体" w:cs="黑体"/>
                <w:b/>
                <w:color w:val="000000"/>
                <w:kern w:val="0"/>
                <w:sz w:val="28"/>
                <w:szCs w:val="28"/>
              </w:rPr>
              <w:t>产品认证证书（有效期内）的扫描件</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lang w:val="en-US" w:eastAsia="zh-CN"/>
              </w:rPr>
              <w:t>加盖投标人公章</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rPr>
              <w:t>；</w:t>
            </w:r>
          </w:p>
        </w:tc>
        <w:tc>
          <w:tcPr>
            <w:tcW w:w="663" w:type="dxa"/>
            <w:tcBorders>
              <w:top w:val="nil"/>
              <w:left w:val="nil"/>
              <w:bottom w:val="single" w:color="auto" w:sz="4" w:space="0"/>
              <w:right w:val="single" w:color="auto" w:sz="4" w:space="0"/>
            </w:tcBorders>
            <w:vAlign w:val="center"/>
          </w:tcPr>
          <w:p>
            <w:pPr>
              <w:widowControl/>
              <w:spacing w:line="276" w:lineRule="auto"/>
              <w:rPr>
                <w:rFonts w:ascii="宋体" w:hAnsi="宋体" w:cs="宋体"/>
                <w:kern w:val="0"/>
                <w:sz w:val="21"/>
                <w:szCs w:val="21"/>
              </w:rPr>
            </w:pPr>
            <w:r>
              <w:rPr>
                <w:rFonts w:hint="eastAsia" w:ascii="宋体" w:hAnsi="宋体" w:cs="宋体"/>
                <w:kern w:val="0"/>
                <w:sz w:val="21"/>
                <w:szCs w:val="21"/>
              </w:rPr>
              <w:t>1300</w:t>
            </w:r>
          </w:p>
        </w:tc>
        <w:tc>
          <w:tcPr>
            <w:tcW w:w="459"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套</w:t>
            </w:r>
          </w:p>
        </w:tc>
      </w:tr>
      <w:tr>
        <w:tblPrEx>
          <w:tblCellMar>
            <w:top w:w="0" w:type="dxa"/>
            <w:left w:w="108" w:type="dxa"/>
            <w:bottom w:w="0" w:type="dxa"/>
            <w:right w:w="108" w:type="dxa"/>
          </w:tblCellMar>
        </w:tblPrEx>
        <w:trPr>
          <w:trHeight w:val="164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kern w:val="0"/>
                <w:sz w:val="21"/>
                <w:szCs w:val="21"/>
              </w:rPr>
            </w:pPr>
            <w:r>
              <w:rPr>
                <w:rFonts w:hint="eastAsia" w:ascii="宋体" w:hAnsi="宋体" w:cs="宋体"/>
                <w:kern w:val="0"/>
                <w:sz w:val="21"/>
                <w:szCs w:val="21"/>
              </w:rPr>
              <w:t>4</w:t>
            </w:r>
          </w:p>
        </w:tc>
        <w:tc>
          <w:tcPr>
            <w:tcW w:w="1212" w:type="dxa"/>
            <w:tcBorders>
              <w:top w:val="single" w:color="auto" w:sz="4" w:space="0"/>
              <w:left w:val="nil"/>
              <w:bottom w:val="single" w:color="auto" w:sz="4" w:space="0"/>
              <w:right w:val="single" w:color="auto" w:sz="4" w:space="0"/>
            </w:tcBorders>
            <w:vAlign w:val="center"/>
          </w:tcPr>
          <w:p>
            <w:pPr>
              <w:spacing w:line="276" w:lineRule="auto"/>
              <w:jc w:val="center"/>
              <w:rPr>
                <w:rFonts w:ascii="宋体" w:hAnsi="宋体" w:cs="宋体"/>
                <w:kern w:val="0"/>
                <w:sz w:val="21"/>
                <w:szCs w:val="21"/>
              </w:rPr>
            </w:pPr>
            <w:r>
              <w:rPr>
                <w:rFonts w:hint="eastAsia" w:ascii="宋体" w:hAnsi="宋体" w:cs="宋体"/>
                <w:kern w:val="0"/>
                <w:sz w:val="21"/>
                <w:szCs w:val="21"/>
              </w:rPr>
              <w:t>教师桌椅</w:t>
            </w:r>
          </w:p>
        </w:tc>
        <w:tc>
          <w:tcPr>
            <w:tcW w:w="6947" w:type="dxa"/>
            <w:tcBorders>
              <w:top w:val="single" w:color="auto" w:sz="4" w:space="0"/>
              <w:left w:val="nil"/>
              <w:bottom w:val="single" w:color="auto" w:sz="4" w:space="0"/>
              <w:right w:val="single" w:color="auto" w:sz="4" w:space="0"/>
            </w:tcBorders>
            <w:vAlign w:val="center"/>
          </w:tcPr>
          <w:p>
            <w:pPr>
              <w:spacing w:line="276" w:lineRule="auto"/>
              <w:jc w:val="left"/>
            </w:pPr>
            <w:r>
              <w:rPr>
                <w:rFonts w:hint="eastAsia"/>
              </w:rPr>
              <w:t>桌面尺寸：1400mm*600mm*750mm；材料：实木硬杂木；颜色：原木色；五屉一门结构，桌面厚度不小于30mm，桌腿用料不小于30mm×45mm。</w:t>
            </w:r>
          </w:p>
          <w:p>
            <w:pPr>
              <w:spacing w:line="276" w:lineRule="auto"/>
              <w:jc w:val="left"/>
              <w:rPr>
                <w:rFonts w:hint="eastAsia"/>
              </w:rPr>
            </w:pPr>
            <w:r>
              <w:rPr>
                <w:rFonts w:hint="eastAsia"/>
              </w:rPr>
              <w:t>椅子面尺寸：42mm*40mm*15mm,材料：实木硬杂木；颜色：原木色。</w:t>
            </w:r>
          </w:p>
          <w:p>
            <w:pPr>
              <w:spacing w:line="276" w:lineRule="auto"/>
            </w:pPr>
            <w:r>
              <w:rPr>
                <w:rFonts w:hint="eastAsia" w:ascii="黑体" w:hAnsi="黑体" w:eastAsia="黑体" w:cs="黑体"/>
                <w:b/>
                <w:color w:val="000000"/>
                <w:kern w:val="0"/>
                <w:sz w:val="28"/>
                <w:szCs w:val="28"/>
                <w:lang w:val="en-US" w:eastAsia="zh-CN"/>
              </w:rPr>
              <w:t>该产品在《环境标志产品政府采购品目清单》内， 投标人必须</w:t>
            </w:r>
            <w:r>
              <w:rPr>
                <w:rFonts w:hint="eastAsia" w:ascii="黑体" w:hAnsi="黑体" w:eastAsia="黑体" w:cs="黑体"/>
                <w:b/>
                <w:color w:val="000000"/>
                <w:kern w:val="0"/>
                <w:sz w:val="28"/>
                <w:szCs w:val="28"/>
              </w:rPr>
              <w:t>提供</w:t>
            </w:r>
            <w:r>
              <w:rPr>
                <w:rFonts w:hint="eastAsia" w:ascii="黑体" w:hAnsi="黑体" w:eastAsia="黑体" w:cs="黑体"/>
                <w:b/>
                <w:color w:val="000000"/>
                <w:kern w:val="0"/>
                <w:sz w:val="28"/>
                <w:szCs w:val="28"/>
                <w:lang w:val="en-US" w:eastAsia="zh-CN"/>
              </w:rPr>
              <w:t>环境标志</w:t>
            </w:r>
            <w:r>
              <w:rPr>
                <w:rFonts w:hint="eastAsia" w:ascii="黑体" w:hAnsi="黑体" w:eastAsia="黑体" w:cs="黑体"/>
                <w:b/>
                <w:color w:val="000000"/>
                <w:kern w:val="0"/>
                <w:sz w:val="28"/>
                <w:szCs w:val="28"/>
              </w:rPr>
              <w:t>产品认证证书（有效期内）的扫描件</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lang w:val="en-US" w:eastAsia="zh-CN"/>
              </w:rPr>
              <w:t>加盖投标人公章</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rPr>
              <w:t>；</w:t>
            </w:r>
          </w:p>
        </w:tc>
        <w:tc>
          <w:tcPr>
            <w:tcW w:w="663" w:type="dxa"/>
            <w:tcBorders>
              <w:top w:val="single" w:color="auto" w:sz="4" w:space="0"/>
              <w:left w:val="nil"/>
              <w:bottom w:val="single" w:color="auto" w:sz="4" w:space="0"/>
              <w:right w:val="single" w:color="auto" w:sz="4" w:space="0"/>
            </w:tcBorders>
            <w:vAlign w:val="center"/>
          </w:tcPr>
          <w:p>
            <w:pPr>
              <w:spacing w:line="276" w:lineRule="auto"/>
              <w:rPr>
                <w:rFonts w:ascii="宋体" w:hAnsi="宋体" w:cs="宋体"/>
                <w:kern w:val="0"/>
                <w:sz w:val="21"/>
                <w:szCs w:val="21"/>
              </w:rPr>
            </w:pPr>
            <w:r>
              <w:rPr>
                <w:rFonts w:hint="eastAsia" w:ascii="宋体" w:hAnsi="宋体" w:cs="宋体"/>
                <w:kern w:val="0"/>
                <w:sz w:val="21"/>
                <w:szCs w:val="21"/>
              </w:rPr>
              <w:t>40</w:t>
            </w:r>
          </w:p>
        </w:tc>
        <w:tc>
          <w:tcPr>
            <w:tcW w:w="459" w:type="dxa"/>
            <w:tcBorders>
              <w:top w:val="single" w:color="auto" w:sz="4" w:space="0"/>
              <w:left w:val="nil"/>
              <w:bottom w:val="single" w:color="auto" w:sz="4" w:space="0"/>
              <w:right w:val="single" w:color="auto" w:sz="4" w:space="0"/>
            </w:tcBorders>
            <w:vAlign w:val="center"/>
          </w:tcPr>
          <w:p>
            <w:pPr>
              <w:spacing w:line="276" w:lineRule="auto"/>
              <w:jc w:val="center"/>
              <w:rPr>
                <w:rFonts w:ascii="宋体" w:hAnsi="宋体" w:cs="宋体"/>
                <w:kern w:val="0"/>
                <w:sz w:val="21"/>
                <w:szCs w:val="21"/>
              </w:rPr>
            </w:pPr>
            <w:r>
              <w:rPr>
                <w:rFonts w:hint="eastAsia" w:ascii="宋体" w:hAnsi="宋体" w:cs="宋体"/>
                <w:kern w:val="0"/>
                <w:sz w:val="21"/>
                <w:szCs w:val="21"/>
              </w:rPr>
              <w:t>套</w:t>
            </w:r>
          </w:p>
        </w:tc>
      </w:tr>
      <w:tr>
        <w:tblPrEx>
          <w:tblCellMar>
            <w:top w:w="0" w:type="dxa"/>
            <w:left w:w="108" w:type="dxa"/>
            <w:bottom w:w="0" w:type="dxa"/>
            <w:right w:w="108" w:type="dxa"/>
          </w:tblCellMar>
        </w:tblPrEx>
        <w:trPr>
          <w:trHeight w:val="8021" w:hRule="atLeast"/>
          <w:jc w:val="center"/>
        </w:trPr>
        <w:tc>
          <w:tcPr>
            <w:tcW w:w="704" w:type="dxa"/>
            <w:tcBorders>
              <w:top w:val="nil"/>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4</w:t>
            </w:r>
          </w:p>
        </w:tc>
        <w:tc>
          <w:tcPr>
            <w:tcW w:w="1212" w:type="dxa"/>
            <w:tcBorders>
              <w:top w:val="nil"/>
              <w:left w:val="nil"/>
              <w:bottom w:val="single" w:color="auto" w:sz="4" w:space="0"/>
              <w:right w:val="single" w:color="auto" w:sz="4" w:space="0"/>
            </w:tcBorders>
            <w:vAlign w:val="center"/>
          </w:tcPr>
          <w:p>
            <w:pPr>
              <w:widowControl/>
              <w:spacing w:line="276" w:lineRule="auto"/>
              <w:rPr>
                <w:rFonts w:ascii="宋体" w:hAnsi="宋体" w:cs="宋体"/>
                <w:kern w:val="0"/>
                <w:sz w:val="21"/>
                <w:szCs w:val="21"/>
              </w:rPr>
            </w:pPr>
            <w:r>
              <w:rPr>
                <w:rFonts w:hint="eastAsia" w:ascii="宋体" w:hAnsi="宋体" w:cs="宋体"/>
                <w:kern w:val="0"/>
                <w:sz w:val="21"/>
                <w:szCs w:val="21"/>
              </w:rPr>
              <w:t>硬盘录像机</w:t>
            </w:r>
          </w:p>
        </w:tc>
        <w:tc>
          <w:tcPr>
            <w:tcW w:w="6947" w:type="dxa"/>
            <w:tcBorders>
              <w:top w:val="nil"/>
              <w:left w:val="nil"/>
              <w:bottom w:val="single" w:color="auto" w:sz="4" w:space="0"/>
              <w:right w:val="single" w:color="auto" w:sz="4" w:space="0"/>
            </w:tcBorders>
            <w:vAlign w:val="center"/>
          </w:tcPr>
          <w:p>
            <w:pPr>
              <w:widowControl/>
              <w:spacing w:line="276" w:lineRule="auto"/>
              <w:jc w:val="left"/>
            </w:pPr>
            <w:r>
              <w:rPr>
                <w:rFonts w:hint="eastAsia"/>
              </w:rPr>
              <w:t>1、支持嵌入式Linux系统，工业级嵌入式微控制器。</w:t>
            </w:r>
          </w:p>
          <w:p>
            <w:pPr>
              <w:widowControl/>
              <w:spacing w:line="276" w:lineRule="auto"/>
              <w:jc w:val="left"/>
            </w:pPr>
            <w:r>
              <w:rPr>
                <w:rFonts w:hint="eastAsia"/>
              </w:rPr>
              <w:t>2、支持WEB、本地GUI界面操作。</w:t>
            </w:r>
          </w:p>
          <w:p>
            <w:pPr>
              <w:widowControl/>
              <w:spacing w:line="276" w:lineRule="auto"/>
              <w:jc w:val="left"/>
            </w:pPr>
            <w:r>
              <w:rPr>
                <w:rFonts w:hint="eastAsia"/>
              </w:rPr>
              <w:t>3、可接驳支持ONVIF、PSIA、RTSP协议的第三方摄像机和主流品牌摄像机。</w:t>
            </w:r>
          </w:p>
          <w:p>
            <w:pPr>
              <w:widowControl/>
              <w:spacing w:line="276" w:lineRule="auto"/>
              <w:jc w:val="left"/>
            </w:pPr>
            <w:r>
              <w:rPr>
                <w:rFonts w:hint="eastAsia"/>
              </w:rPr>
              <w:t>4、支持IPv4、IPv6、https、UPnP、NTP、SNMP、PPPoE、DNS、FTP、ONVIF网络协议。</w:t>
            </w:r>
          </w:p>
          <w:p>
            <w:pPr>
              <w:widowControl/>
              <w:spacing w:line="276" w:lineRule="auto"/>
              <w:jc w:val="left"/>
            </w:pPr>
            <w:r>
              <w:rPr>
                <w:rFonts w:hint="eastAsia"/>
              </w:rPr>
              <w:t>5、视频接入路数：64路；网络性能接入320Mbps，输出160Mbps。</w:t>
            </w:r>
          </w:p>
          <w:p>
            <w:pPr>
              <w:widowControl/>
              <w:spacing w:line="276" w:lineRule="auto"/>
              <w:jc w:val="left"/>
            </w:pPr>
            <w:r>
              <w:rPr>
                <w:rFonts w:hint="eastAsia"/>
              </w:rPr>
              <w:t>6、支持12M/4K/5M/3M/1080P/UXGA/1.3M/720P IPC分辨率接入。</w:t>
            </w:r>
          </w:p>
          <w:p>
            <w:pPr>
              <w:widowControl/>
              <w:spacing w:line="276" w:lineRule="auto"/>
              <w:jc w:val="left"/>
            </w:pPr>
            <w:r>
              <w:rPr>
                <w:rFonts w:hint="eastAsia"/>
              </w:rPr>
              <w:t>7、支持8×1080P解码，支持16路视频回放。</w:t>
            </w:r>
          </w:p>
          <w:p>
            <w:pPr>
              <w:widowControl/>
              <w:spacing w:line="276" w:lineRule="auto"/>
              <w:jc w:val="left"/>
            </w:pPr>
            <w:r>
              <w:rPr>
                <w:rFonts w:hint="eastAsia"/>
              </w:rPr>
              <w:t>8、支持1路VGA输出，1路HDMI输出。</w:t>
            </w:r>
          </w:p>
          <w:p>
            <w:pPr>
              <w:widowControl/>
              <w:spacing w:line="276" w:lineRule="auto"/>
              <w:jc w:val="left"/>
            </w:pPr>
            <w:r>
              <w:rPr>
                <w:rFonts w:hint="eastAsia"/>
              </w:rPr>
              <w:t>9、支持16个SATA硬盘接口，单盘容量支持2TB、4TB、6TB、8TB，支持Raid0、Raid1、Raid5、RRaid10等数据模式。</w:t>
            </w:r>
          </w:p>
          <w:p>
            <w:pPr>
              <w:widowControl/>
              <w:spacing w:line="276" w:lineRule="auto"/>
              <w:jc w:val="left"/>
            </w:pPr>
            <w:r>
              <w:rPr>
                <w:rFonts w:hint="eastAsia"/>
              </w:rPr>
              <w:t>11、支持16路报警输入、4路报警输出。</w:t>
            </w:r>
          </w:p>
          <w:p>
            <w:pPr>
              <w:widowControl/>
              <w:spacing w:line="276" w:lineRule="auto"/>
              <w:jc w:val="left"/>
            </w:pPr>
            <w:r>
              <w:rPr>
                <w:rFonts w:hint="eastAsia"/>
              </w:rPr>
              <w:t>12、2个RJ45 10/100/1000Mbps自适应以太网口。</w:t>
            </w:r>
          </w:p>
          <w:p>
            <w:pPr>
              <w:widowControl/>
              <w:spacing w:line="276" w:lineRule="auto"/>
              <w:jc w:val="left"/>
            </w:pPr>
            <w:r>
              <w:rPr>
                <w:rFonts w:hint="eastAsia"/>
              </w:rPr>
              <w:t>15、支持按时间、按事件等多种方式进行录像的检索、回放、备份，支持图片本地回放与查询。</w:t>
            </w:r>
          </w:p>
          <w:p>
            <w:pPr>
              <w:widowControl/>
              <w:spacing w:line="276" w:lineRule="auto"/>
              <w:jc w:val="left"/>
            </w:pPr>
            <w:r>
              <w:rPr>
                <w:rFonts w:hint="eastAsia"/>
              </w:rPr>
              <w:t>16、支持本机硬盘、网络等存储方式，支持硬盘、外接USB存储设备备份方式。</w:t>
            </w:r>
          </w:p>
          <w:p>
            <w:pPr>
              <w:widowControl/>
              <w:spacing w:line="276" w:lineRule="auto"/>
              <w:jc w:val="left"/>
            </w:pPr>
            <w:r>
              <w:rPr>
                <w:rFonts w:hint="eastAsia"/>
              </w:rPr>
              <w:t>17、支持设备操作日志、报警日志、系统日志的记录与查询功能。</w:t>
            </w:r>
          </w:p>
          <w:p>
            <w:pPr>
              <w:widowControl/>
              <w:spacing w:line="276" w:lineRule="auto"/>
              <w:jc w:val="left"/>
            </w:pPr>
            <w:r>
              <w:rPr>
                <w:rFonts w:hint="eastAsia"/>
              </w:rPr>
              <w:t>18、支持断网续传功能，能对前端摄像机断网这段时间内SD卡中的录像回传到NVR。</w:t>
            </w:r>
          </w:p>
          <w:p>
            <w:pPr>
              <w:widowControl/>
              <w:spacing w:line="276" w:lineRule="auto"/>
              <w:jc w:val="left"/>
              <w:rPr>
                <w:rFonts w:hint="eastAsia"/>
              </w:rPr>
            </w:pPr>
            <w:r>
              <w:rPr>
                <w:rFonts w:hint="eastAsia"/>
              </w:rPr>
              <w:t>19、支持即时回放功能，在预览画面下回放指定通道的录像。</w:t>
            </w:r>
          </w:p>
          <w:p>
            <w:pPr>
              <w:pStyle w:val="2"/>
            </w:pPr>
            <w:r>
              <w:rPr>
                <w:rFonts w:hint="eastAsia" w:ascii="黑体" w:hAnsi="黑体" w:eastAsia="黑体" w:cs="黑体"/>
                <w:b/>
                <w:color w:val="000000"/>
                <w:kern w:val="0"/>
                <w:sz w:val="28"/>
                <w:szCs w:val="28"/>
                <w:lang w:val="en-US" w:eastAsia="zh-CN"/>
              </w:rPr>
              <w:t>该</w:t>
            </w:r>
            <w:r>
              <w:rPr>
                <w:rFonts w:hint="eastAsia" w:ascii="黑体" w:hAnsi="黑体" w:eastAsia="黑体" w:cs="黑体"/>
                <w:b/>
                <w:color w:val="000000"/>
                <w:kern w:val="0"/>
                <w:sz w:val="28"/>
                <w:szCs w:val="28"/>
              </w:rPr>
              <w:t>产品</w:t>
            </w:r>
            <w:r>
              <w:rPr>
                <w:rFonts w:hint="eastAsia" w:ascii="黑体" w:hAnsi="黑体" w:eastAsia="黑体" w:cs="黑体"/>
                <w:b/>
                <w:color w:val="000000"/>
                <w:kern w:val="0"/>
                <w:sz w:val="28"/>
                <w:szCs w:val="28"/>
                <w:lang w:val="en-US" w:eastAsia="zh-CN"/>
              </w:rPr>
              <w:t>被列入国家强制性产品认证目录内，投标人必须</w:t>
            </w:r>
            <w:r>
              <w:rPr>
                <w:rFonts w:hint="eastAsia" w:ascii="黑体" w:hAnsi="黑体" w:eastAsia="黑体" w:cs="黑体"/>
                <w:b/>
                <w:color w:val="000000"/>
                <w:kern w:val="0"/>
                <w:sz w:val="28"/>
                <w:szCs w:val="28"/>
              </w:rPr>
              <w:t>提供</w:t>
            </w:r>
            <w:r>
              <w:rPr>
                <w:rFonts w:hint="eastAsia" w:ascii="黑体" w:hAnsi="黑体" w:eastAsia="黑体" w:cs="黑体"/>
                <w:b/>
                <w:color w:val="000000"/>
                <w:kern w:val="0"/>
                <w:sz w:val="28"/>
                <w:szCs w:val="28"/>
                <w:lang w:val="en-US" w:eastAsia="zh-CN"/>
              </w:rPr>
              <w:t>获得国家指定认证机构的</w:t>
            </w:r>
            <w:r>
              <w:rPr>
                <w:rFonts w:hint="eastAsia" w:ascii="黑体" w:hAnsi="黑体" w:eastAsia="黑体" w:cs="黑体"/>
                <w:b/>
                <w:color w:val="000000"/>
                <w:kern w:val="0"/>
                <w:sz w:val="28"/>
                <w:szCs w:val="28"/>
              </w:rPr>
              <w:t>认证证书（有效期内）的扫描件</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lang w:val="en-US" w:eastAsia="zh-CN"/>
              </w:rPr>
              <w:t>加盖投标人公章</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rPr>
              <w:t>；</w:t>
            </w:r>
            <w:r>
              <w:rPr>
                <w:rFonts w:hint="eastAsia" w:ascii="宋体" w:hAnsi="宋体"/>
                <w:sz w:val="21"/>
                <w:szCs w:val="21"/>
                <w:highlight w:val="none"/>
              </w:rPr>
              <w:t xml:space="preserve">   </w:t>
            </w:r>
          </w:p>
        </w:tc>
        <w:tc>
          <w:tcPr>
            <w:tcW w:w="663"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sz w:val="21"/>
                <w:szCs w:val="21"/>
              </w:rPr>
              <w:t>1</w:t>
            </w:r>
          </w:p>
        </w:tc>
        <w:tc>
          <w:tcPr>
            <w:tcW w:w="459"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台</w:t>
            </w:r>
          </w:p>
        </w:tc>
      </w:tr>
      <w:tr>
        <w:tblPrEx>
          <w:tblCellMar>
            <w:top w:w="0" w:type="dxa"/>
            <w:left w:w="108" w:type="dxa"/>
            <w:bottom w:w="0" w:type="dxa"/>
            <w:right w:w="108" w:type="dxa"/>
          </w:tblCellMar>
        </w:tblPrEx>
        <w:trPr>
          <w:trHeight w:val="13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kern w:val="0"/>
                <w:sz w:val="21"/>
                <w:szCs w:val="21"/>
              </w:rPr>
            </w:pPr>
            <w:r>
              <w:rPr>
                <w:rFonts w:hint="eastAsia" w:ascii="宋体" w:hAnsi="宋体" w:cs="宋体"/>
                <w:kern w:val="0"/>
                <w:sz w:val="21"/>
                <w:szCs w:val="21"/>
              </w:rPr>
              <w:t>5</w:t>
            </w:r>
          </w:p>
        </w:tc>
        <w:tc>
          <w:tcPr>
            <w:tcW w:w="1212" w:type="dxa"/>
            <w:tcBorders>
              <w:top w:val="single" w:color="auto" w:sz="4" w:space="0"/>
              <w:left w:val="nil"/>
              <w:bottom w:val="single" w:color="auto" w:sz="4" w:space="0"/>
              <w:right w:val="single" w:color="auto" w:sz="4" w:space="0"/>
            </w:tcBorders>
            <w:vAlign w:val="center"/>
          </w:tcPr>
          <w:p>
            <w:pPr>
              <w:spacing w:line="276"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硬盘</w:t>
            </w:r>
          </w:p>
        </w:tc>
        <w:tc>
          <w:tcPr>
            <w:tcW w:w="6947" w:type="dxa"/>
            <w:tcBorders>
              <w:top w:val="single" w:color="auto" w:sz="4" w:space="0"/>
              <w:left w:val="nil"/>
              <w:bottom w:val="single" w:color="auto" w:sz="4" w:space="0"/>
              <w:right w:val="single" w:color="auto" w:sz="4" w:space="0"/>
            </w:tcBorders>
            <w:vAlign w:val="center"/>
          </w:tcPr>
          <w:p>
            <w:pPr>
              <w:spacing w:line="276" w:lineRule="auto"/>
              <w:jc w:val="left"/>
              <w:textAlignment w:val="center"/>
              <w:rPr>
                <w:rFonts w:hint="eastAsia"/>
              </w:rPr>
            </w:pPr>
            <w:r>
              <w:rPr>
                <w:rFonts w:hint="eastAsia"/>
              </w:rPr>
              <w:t>容量:8T，监控专用硬盘。</w:t>
            </w:r>
          </w:p>
          <w:p>
            <w:pPr>
              <w:pStyle w:val="2"/>
            </w:pPr>
            <w:r>
              <w:rPr>
                <w:rFonts w:hint="eastAsia" w:ascii="黑体" w:hAnsi="黑体" w:eastAsia="黑体" w:cs="黑体"/>
                <w:b/>
                <w:color w:val="000000"/>
                <w:kern w:val="0"/>
                <w:sz w:val="28"/>
                <w:szCs w:val="28"/>
                <w:lang w:val="en-US" w:eastAsia="zh-CN"/>
              </w:rPr>
              <w:t>该</w:t>
            </w:r>
            <w:r>
              <w:rPr>
                <w:rFonts w:hint="eastAsia" w:ascii="黑体" w:hAnsi="黑体" w:eastAsia="黑体" w:cs="黑体"/>
                <w:b/>
                <w:color w:val="000000"/>
                <w:kern w:val="0"/>
                <w:sz w:val="28"/>
                <w:szCs w:val="28"/>
              </w:rPr>
              <w:t>产品</w:t>
            </w:r>
            <w:r>
              <w:rPr>
                <w:rFonts w:hint="eastAsia" w:ascii="黑体" w:hAnsi="黑体" w:eastAsia="黑体" w:cs="黑体"/>
                <w:b/>
                <w:color w:val="000000"/>
                <w:kern w:val="0"/>
                <w:sz w:val="28"/>
                <w:szCs w:val="28"/>
                <w:lang w:val="en-US" w:eastAsia="zh-CN"/>
              </w:rPr>
              <w:t>被列入国家强制性产品认真目录内，投标人必须</w:t>
            </w:r>
            <w:r>
              <w:rPr>
                <w:rFonts w:hint="eastAsia" w:ascii="黑体" w:hAnsi="黑体" w:eastAsia="黑体" w:cs="黑体"/>
                <w:b/>
                <w:color w:val="000000"/>
                <w:kern w:val="0"/>
                <w:sz w:val="28"/>
                <w:szCs w:val="28"/>
              </w:rPr>
              <w:t>提供</w:t>
            </w:r>
            <w:r>
              <w:rPr>
                <w:rFonts w:hint="eastAsia" w:ascii="黑体" w:hAnsi="黑体" w:eastAsia="黑体" w:cs="黑体"/>
                <w:b/>
                <w:color w:val="000000"/>
                <w:kern w:val="0"/>
                <w:sz w:val="28"/>
                <w:szCs w:val="28"/>
                <w:lang w:val="en-US" w:eastAsia="zh-CN"/>
              </w:rPr>
              <w:t>获得国家指定认证机构的</w:t>
            </w:r>
            <w:r>
              <w:rPr>
                <w:rFonts w:hint="eastAsia" w:ascii="黑体" w:hAnsi="黑体" w:eastAsia="黑体" w:cs="黑体"/>
                <w:b/>
                <w:color w:val="000000"/>
                <w:kern w:val="0"/>
                <w:sz w:val="28"/>
                <w:szCs w:val="28"/>
              </w:rPr>
              <w:t>认证证书（有效期内）的扫描件</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lang w:val="en-US" w:eastAsia="zh-CN"/>
              </w:rPr>
              <w:t>加盖投标人公章</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rPr>
              <w:t>；</w:t>
            </w:r>
            <w:r>
              <w:rPr>
                <w:rFonts w:hint="eastAsia" w:ascii="宋体" w:hAnsi="宋体"/>
                <w:sz w:val="21"/>
                <w:szCs w:val="21"/>
                <w:highlight w:val="none"/>
              </w:rPr>
              <w:t xml:space="preserve">   </w:t>
            </w:r>
          </w:p>
        </w:tc>
        <w:tc>
          <w:tcPr>
            <w:tcW w:w="663" w:type="dxa"/>
            <w:tcBorders>
              <w:top w:val="single" w:color="auto" w:sz="4" w:space="0"/>
              <w:left w:val="nil"/>
              <w:bottom w:val="single" w:color="auto" w:sz="4" w:space="0"/>
              <w:right w:val="single" w:color="auto" w:sz="4" w:space="0"/>
            </w:tcBorders>
            <w:vAlign w:val="center"/>
          </w:tcPr>
          <w:p>
            <w:pPr>
              <w:spacing w:line="276" w:lineRule="auto"/>
              <w:jc w:val="center"/>
              <w:rPr>
                <w:rFonts w:ascii="宋体" w:hAnsi="宋体"/>
                <w:sz w:val="21"/>
                <w:szCs w:val="21"/>
              </w:rPr>
            </w:pPr>
            <w:r>
              <w:rPr>
                <w:rFonts w:hint="eastAsia" w:ascii="宋体" w:hAnsi="宋体"/>
                <w:sz w:val="21"/>
                <w:szCs w:val="21"/>
              </w:rPr>
              <w:t>10</w:t>
            </w:r>
          </w:p>
        </w:tc>
        <w:tc>
          <w:tcPr>
            <w:tcW w:w="459" w:type="dxa"/>
            <w:tcBorders>
              <w:top w:val="single" w:color="auto" w:sz="4" w:space="0"/>
              <w:left w:val="nil"/>
              <w:bottom w:val="single" w:color="auto" w:sz="4" w:space="0"/>
              <w:right w:val="single" w:color="auto" w:sz="4" w:space="0"/>
            </w:tcBorders>
            <w:vAlign w:val="center"/>
          </w:tcPr>
          <w:p>
            <w:pPr>
              <w:spacing w:line="276" w:lineRule="auto"/>
              <w:jc w:val="center"/>
              <w:rPr>
                <w:rFonts w:ascii="宋体" w:hAnsi="宋体" w:cs="宋体"/>
                <w:kern w:val="0"/>
                <w:sz w:val="21"/>
                <w:szCs w:val="21"/>
              </w:rPr>
            </w:pPr>
            <w:r>
              <w:rPr>
                <w:rFonts w:hint="eastAsia" w:ascii="宋体" w:hAnsi="宋体" w:cs="宋体"/>
                <w:kern w:val="0"/>
                <w:sz w:val="21"/>
                <w:szCs w:val="21"/>
              </w:rPr>
              <w:t>块</w:t>
            </w:r>
          </w:p>
        </w:tc>
      </w:tr>
      <w:tr>
        <w:tblPrEx>
          <w:tblCellMar>
            <w:top w:w="0" w:type="dxa"/>
            <w:left w:w="108" w:type="dxa"/>
            <w:bottom w:w="0" w:type="dxa"/>
            <w:right w:w="108" w:type="dxa"/>
          </w:tblCellMar>
        </w:tblPrEx>
        <w:trPr>
          <w:trHeight w:val="716" w:hRule="atLeast"/>
          <w:jc w:val="center"/>
        </w:trPr>
        <w:tc>
          <w:tcPr>
            <w:tcW w:w="704" w:type="dxa"/>
            <w:tcBorders>
              <w:top w:val="nil"/>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6</w:t>
            </w:r>
          </w:p>
        </w:tc>
        <w:tc>
          <w:tcPr>
            <w:tcW w:w="1212" w:type="dxa"/>
            <w:tcBorders>
              <w:top w:val="nil"/>
              <w:left w:val="nil"/>
              <w:bottom w:val="single" w:color="auto" w:sz="4" w:space="0"/>
              <w:right w:val="single" w:color="auto" w:sz="4" w:space="0"/>
            </w:tcBorders>
            <w:vAlign w:val="center"/>
          </w:tcPr>
          <w:p>
            <w:pPr>
              <w:widowControl/>
              <w:spacing w:line="276" w:lineRule="auto"/>
              <w:rPr>
                <w:rFonts w:ascii="宋体" w:hAnsi="宋体" w:cs="宋体"/>
                <w:kern w:val="0"/>
                <w:sz w:val="21"/>
                <w:szCs w:val="21"/>
              </w:rPr>
            </w:pPr>
            <w:r>
              <w:rPr>
                <w:rFonts w:hint="eastAsia" w:ascii="宋体" w:hAnsi="宋体" w:cs="宋体"/>
                <w:kern w:val="0"/>
                <w:sz w:val="21"/>
                <w:szCs w:val="21"/>
              </w:rPr>
              <w:t>高清网络枪型摄像机</w:t>
            </w:r>
          </w:p>
        </w:tc>
        <w:tc>
          <w:tcPr>
            <w:tcW w:w="6947"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kern w:val="0"/>
                <w:sz w:val="21"/>
                <w:szCs w:val="21"/>
              </w:rPr>
            </w:pPr>
            <w:r>
              <w:rPr>
                <w:rFonts w:hint="eastAsia" w:ascii="宋体" w:hAnsi="宋体" w:cs="宋体"/>
                <w:kern w:val="0"/>
                <w:sz w:val="21"/>
                <w:szCs w:val="21"/>
              </w:rPr>
              <w:t>1、传感器类型：1/2.7英寸CMOS；像素≥200万。</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2、图像分辨率：1920×1080。</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3、最大补光距离：30m（红外）。</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4、镜头焦距：6mm。</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5、接入标准：ONVIF（Profile S）；GB/T28181；乐橙；CGI。</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6、供电方式：DC12V或POE供电。</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7、视频压缩标准：H.264、H.265、H.264H、H.264B、MJPEG。</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8、支架：含支架。</w:t>
            </w:r>
          </w:p>
          <w:p>
            <w:pPr>
              <w:widowControl/>
              <w:spacing w:line="276" w:lineRule="auto"/>
              <w:jc w:val="left"/>
              <w:rPr>
                <w:rFonts w:hint="eastAsia" w:ascii="宋体" w:hAnsi="宋体" w:cs="宋体"/>
                <w:kern w:val="0"/>
                <w:sz w:val="21"/>
                <w:szCs w:val="21"/>
              </w:rPr>
            </w:pPr>
            <w:r>
              <w:rPr>
                <w:rFonts w:hint="eastAsia" w:ascii="宋体" w:hAnsi="宋体" w:cs="宋体"/>
                <w:kern w:val="0"/>
                <w:sz w:val="21"/>
                <w:szCs w:val="21"/>
              </w:rPr>
              <w:t>9、防护</w:t>
            </w:r>
            <w:r>
              <w:rPr>
                <w:rFonts w:hint="eastAsia" w:ascii="宋体" w:hAnsi="宋体"/>
                <w:sz w:val="21"/>
                <w:szCs w:val="21"/>
                <w:highlight w:val="none"/>
              </w:rPr>
              <w:t xml:space="preserve"> </w:t>
            </w:r>
            <w:r>
              <w:rPr>
                <w:rFonts w:hint="eastAsia" w:ascii="宋体" w:hAnsi="宋体" w:cs="宋体"/>
                <w:kern w:val="0"/>
                <w:sz w:val="21"/>
                <w:szCs w:val="21"/>
              </w:rPr>
              <w:t xml:space="preserve">等级：IP67。  </w:t>
            </w:r>
          </w:p>
          <w:p>
            <w:pPr>
              <w:spacing w:line="276" w:lineRule="auto"/>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lang w:val="en-US" w:eastAsia="zh-CN"/>
              </w:rPr>
              <w:t>10、该</w:t>
            </w:r>
            <w:r>
              <w:rPr>
                <w:rFonts w:hint="eastAsia" w:ascii="黑体" w:hAnsi="黑体" w:eastAsia="黑体" w:cs="黑体"/>
                <w:b/>
                <w:color w:val="000000"/>
                <w:kern w:val="0"/>
                <w:sz w:val="28"/>
                <w:szCs w:val="28"/>
              </w:rPr>
              <w:t>产品为</w:t>
            </w:r>
            <w:r>
              <w:rPr>
                <w:rFonts w:hint="eastAsia" w:ascii="黑体" w:hAnsi="黑体" w:eastAsia="黑体" w:cs="黑体"/>
                <w:b/>
                <w:color w:val="000000"/>
                <w:kern w:val="0"/>
                <w:sz w:val="28"/>
                <w:szCs w:val="28"/>
                <w:lang w:val="en-US" w:eastAsia="zh-CN"/>
              </w:rPr>
              <w:t>政府强制采购</w:t>
            </w:r>
            <w:r>
              <w:rPr>
                <w:rFonts w:hint="eastAsia" w:ascii="黑体" w:hAnsi="黑体" w:eastAsia="黑体" w:cs="黑体"/>
                <w:b/>
                <w:color w:val="000000"/>
                <w:kern w:val="0"/>
                <w:sz w:val="28"/>
                <w:szCs w:val="28"/>
              </w:rPr>
              <w:t>节能产品，</w:t>
            </w:r>
            <w:r>
              <w:rPr>
                <w:rFonts w:hint="eastAsia" w:ascii="黑体" w:hAnsi="黑体" w:eastAsia="黑体" w:cs="黑体"/>
                <w:b/>
                <w:color w:val="000000"/>
                <w:kern w:val="0"/>
                <w:sz w:val="28"/>
                <w:szCs w:val="28"/>
                <w:lang w:val="en-US" w:eastAsia="zh-CN"/>
              </w:rPr>
              <w:t>投标人必须</w:t>
            </w:r>
            <w:r>
              <w:rPr>
                <w:rFonts w:hint="eastAsia" w:ascii="黑体" w:hAnsi="黑体" w:eastAsia="黑体" w:cs="黑体"/>
                <w:b/>
                <w:color w:val="000000"/>
                <w:kern w:val="0"/>
                <w:sz w:val="28"/>
                <w:szCs w:val="28"/>
              </w:rPr>
              <w:t>提供节能产品认证证书（有效期内）的扫描件</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lang w:val="en-US" w:eastAsia="zh-CN"/>
              </w:rPr>
              <w:t>加盖投标人公章</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rPr>
              <w:t>；</w:t>
            </w:r>
          </w:p>
          <w:p>
            <w:pPr>
              <w:widowControl/>
              <w:spacing w:line="276" w:lineRule="auto"/>
              <w:jc w:val="left"/>
              <w:rPr>
                <w:rFonts w:hint="eastAsia" w:ascii="宋体" w:hAnsi="宋体" w:cs="宋体"/>
                <w:kern w:val="0"/>
                <w:sz w:val="21"/>
                <w:szCs w:val="21"/>
              </w:rPr>
            </w:pPr>
            <w:r>
              <w:rPr>
                <w:rFonts w:hint="eastAsia" w:ascii="黑体" w:hAnsi="黑体" w:eastAsia="黑体" w:cs="黑体"/>
                <w:b/>
                <w:color w:val="000000"/>
                <w:kern w:val="0"/>
                <w:sz w:val="28"/>
                <w:szCs w:val="28"/>
                <w:lang w:val="en-US" w:eastAsia="zh-CN"/>
              </w:rPr>
              <w:t>11、该</w:t>
            </w:r>
            <w:r>
              <w:rPr>
                <w:rFonts w:hint="eastAsia" w:ascii="黑体" w:hAnsi="黑体" w:eastAsia="黑体" w:cs="黑体"/>
                <w:b/>
                <w:color w:val="000000"/>
                <w:kern w:val="0"/>
                <w:sz w:val="28"/>
                <w:szCs w:val="28"/>
              </w:rPr>
              <w:t>产品</w:t>
            </w:r>
            <w:r>
              <w:rPr>
                <w:rFonts w:hint="eastAsia" w:ascii="黑体" w:hAnsi="黑体" w:eastAsia="黑体" w:cs="黑体"/>
                <w:b/>
                <w:color w:val="000000"/>
                <w:kern w:val="0"/>
                <w:sz w:val="28"/>
                <w:szCs w:val="28"/>
                <w:lang w:val="en-US" w:eastAsia="zh-CN"/>
              </w:rPr>
              <w:t>被列入国家强制性产品认证目录内，投标人必须</w:t>
            </w:r>
            <w:r>
              <w:rPr>
                <w:rFonts w:hint="eastAsia" w:ascii="黑体" w:hAnsi="黑体" w:eastAsia="黑体" w:cs="黑体"/>
                <w:b/>
                <w:color w:val="000000"/>
                <w:kern w:val="0"/>
                <w:sz w:val="28"/>
                <w:szCs w:val="28"/>
              </w:rPr>
              <w:t>提供</w:t>
            </w:r>
            <w:r>
              <w:rPr>
                <w:rFonts w:hint="eastAsia" w:ascii="黑体" w:hAnsi="黑体" w:eastAsia="黑体" w:cs="黑体"/>
                <w:b/>
                <w:color w:val="000000"/>
                <w:kern w:val="0"/>
                <w:sz w:val="28"/>
                <w:szCs w:val="28"/>
                <w:lang w:val="en-US" w:eastAsia="zh-CN"/>
              </w:rPr>
              <w:t>获得国家指定认证机构的</w:t>
            </w:r>
            <w:r>
              <w:rPr>
                <w:rFonts w:hint="eastAsia" w:ascii="黑体" w:hAnsi="黑体" w:eastAsia="黑体" w:cs="黑体"/>
                <w:b/>
                <w:color w:val="000000"/>
                <w:kern w:val="0"/>
                <w:sz w:val="28"/>
                <w:szCs w:val="28"/>
              </w:rPr>
              <w:t>认证证书（有效期内）的扫描件</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lang w:val="en-US" w:eastAsia="zh-CN"/>
              </w:rPr>
              <w:t>加盖投标人公章</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rPr>
              <w:t>；</w:t>
            </w:r>
            <w:r>
              <w:rPr>
                <w:rFonts w:hint="eastAsia" w:ascii="宋体" w:hAnsi="宋体"/>
                <w:sz w:val="21"/>
                <w:szCs w:val="21"/>
                <w:highlight w:val="none"/>
              </w:rPr>
              <w:t xml:space="preserve">                </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 xml:space="preserve">                            </w:t>
            </w:r>
          </w:p>
        </w:tc>
        <w:tc>
          <w:tcPr>
            <w:tcW w:w="663"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sz w:val="21"/>
                <w:szCs w:val="21"/>
              </w:rPr>
              <w:t>4</w:t>
            </w:r>
          </w:p>
        </w:tc>
        <w:tc>
          <w:tcPr>
            <w:tcW w:w="459"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个</w:t>
            </w:r>
          </w:p>
        </w:tc>
      </w:tr>
      <w:tr>
        <w:tblPrEx>
          <w:tblCellMar>
            <w:top w:w="0" w:type="dxa"/>
            <w:left w:w="108" w:type="dxa"/>
            <w:bottom w:w="0" w:type="dxa"/>
            <w:right w:w="108" w:type="dxa"/>
          </w:tblCellMar>
        </w:tblPrEx>
        <w:trPr>
          <w:trHeight w:val="364" w:hRule="atLeast"/>
          <w:jc w:val="center"/>
        </w:trPr>
        <w:tc>
          <w:tcPr>
            <w:tcW w:w="704" w:type="dxa"/>
            <w:tcBorders>
              <w:top w:val="nil"/>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7</w:t>
            </w:r>
          </w:p>
        </w:tc>
        <w:tc>
          <w:tcPr>
            <w:tcW w:w="1212" w:type="dxa"/>
            <w:tcBorders>
              <w:top w:val="nil"/>
              <w:left w:val="nil"/>
              <w:bottom w:val="single" w:color="auto" w:sz="4" w:space="0"/>
              <w:right w:val="single" w:color="auto" w:sz="4" w:space="0"/>
            </w:tcBorders>
            <w:vAlign w:val="center"/>
          </w:tcPr>
          <w:p>
            <w:pPr>
              <w:widowControl/>
              <w:spacing w:line="276" w:lineRule="auto"/>
              <w:rPr>
                <w:rFonts w:ascii="宋体" w:hAnsi="宋体" w:cs="宋体"/>
                <w:kern w:val="0"/>
                <w:sz w:val="21"/>
                <w:szCs w:val="21"/>
              </w:rPr>
            </w:pPr>
            <w:r>
              <w:rPr>
                <w:rFonts w:hint="eastAsia" w:ascii="宋体" w:hAnsi="宋体" w:cs="宋体"/>
                <w:kern w:val="0"/>
                <w:sz w:val="21"/>
                <w:szCs w:val="21"/>
              </w:rPr>
              <w:t>高清网络枪型摄像机</w:t>
            </w:r>
          </w:p>
        </w:tc>
        <w:tc>
          <w:tcPr>
            <w:tcW w:w="6947"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kern w:val="0"/>
                <w:sz w:val="21"/>
                <w:szCs w:val="21"/>
              </w:rPr>
            </w:pPr>
            <w:r>
              <w:rPr>
                <w:rFonts w:hint="eastAsia" w:ascii="宋体" w:hAnsi="宋体" w:cs="宋体"/>
                <w:kern w:val="0"/>
                <w:sz w:val="21"/>
                <w:szCs w:val="21"/>
              </w:rPr>
              <w:t>1、传感器类型：1/2.7英寸CMOS；像素≥200万。</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2、图像分辨率：1920×1080。</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3、最大补光距离：30m（红外）。</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4、镜头焦距：3.6mm。</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5、接入标准：ONVIF（Profile S）；GB/T28181；乐橙；CGI。</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6、供电方式：DC12V或POE供电。</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7、视频压缩标准：H.264、H.265、H.264H、H.264B、MJPEG。</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8、支架：含支架。</w:t>
            </w:r>
          </w:p>
          <w:p>
            <w:pPr>
              <w:spacing w:line="276" w:lineRule="auto"/>
              <w:rPr>
                <w:rFonts w:hint="eastAsia" w:ascii="宋体" w:hAnsi="宋体" w:cs="宋体"/>
                <w:kern w:val="0"/>
                <w:sz w:val="21"/>
                <w:szCs w:val="21"/>
              </w:rPr>
            </w:pPr>
            <w:r>
              <w:rPr>
                <w:rFonts w:hint="eastAsia" w:ascii="宋体" w:hAnsi="宋体" w:cs="宋体"/>
                <w:kern w:val="0"/>
                <w:sz w:val="21"/>
                <w:szCs w:val="21"/>
              </w:rPr>
              <w:t xml:space="preserve">9、防护等级：IP67。 </w:t>
            </w:r>
          </w:p>
          <w:p>
            <w:pPr>
              <w:spacing w:line="276" w:lineRule="auto"/>
              <w:rPr>
                <w:rFonts w:hint="eastAsia" w:ascii="黑体" w:hAnsi="黑体" w:eastAsia="黑体" w:cs="黑体"/>
                <w:b/>
                <w:color w:val="000000"/>
                <w:kern w:val="0"/>
                <w:sz w:val="28"/>
                <w:szCs w:val="28"/>
              </w:rPr>
            </w:pPr>
            <w:r>
              <w:rPr>
                <w:rFonts w:hint="eastAsia" w:ascii="黑体" w:hAnsi="黑体" w:eastAsia="黑体" w:cs="黑体"/>
                <w:kern w:val="0"/>
                <w:sz w:val="21"/>
                <w:szCs w:val="21"/>
                <w:lang w:val="en-US" w:eastAsia="zh-CN"/>
              </w:rPr>
              <w:t>10、</w:t>
            </w:r>
            <w:r>
              <w:rPr>
                <w:rFonts w:hint="eastAsia" w:ascii="宋体" w:hAnsi="宋体" w:cs="宋体"/>
                <w:kern w:val="0"/>
                <w:sz w:val="21"/>
                <w:szCs w:val="21"/>
              </w:rPr>
              <w:t xml:space="preserve"> </w:t>
            </w:r>
            <w:r>
              <w:rPr>
                <w:rFonts w:hint="eastAsia" w:ascii="黑体" w:hAnsi="黑体" w:eastAsia="黑体" w:cs="黑体"/>
                <w:b/>
                <w:color w:val="000000"/>
                <w:kern w:val="0"/>
                <w:sz w:val="28"/>
                <w:szCs w:val="28"/>
                <w:lang w:val="en-US" w:eastAsia="zh-CN"/>
              </w:rPr>
              <w:t>该</w:t>
            </w:r>
            <w:r>
              <w:rPr>
                <w:rFonts w:hint="eastAsia" w:ascii="黑体" w:hAnsi="黑体" w:eastAsia="黑体" w:cs="黑体"/>
                <w:b/>
                <w:color w:val="000000"/>
                <w:kern w:val="0"/>
                <w:sz w:val="28"/>
                <w:szCs w:val="28"/>
              </w:rPr>
              <w:t>产品为</w:t>
            </w:r>
            <w:r>
              <w:rPr>
                <w:rFonts w:hint="eastAsia" w:ascii="黑体" w:hAnsi="黑体" w:eastAsia="黑体" w:cs="黑体"/>
                <w:b/>
                <w:color w:val="000000"/>
                <w:kern w:val="0"/>
                <w:sz w:val="28"/>
                <w:szCs w:val="28"/>
                <w:lang w:val="en-US" w:eastAsia="zh-CN"/>
              </w:rPr>
              <w:t>政府强制采购</w:t>
            </w:r>
            <w:r>
              <w:rPr>
                <w:rFonts w:hint="eastAsia" w:ascii="黑体" w:hAnsi="黑体" w:eastAsia="黑体" w:cs="黑体"/>
                <w:b/>
                <w:color w:val="000000"/>
                <w:kern w:val="0"/>
                <w:sz w:val="28"/>
                <w:szCs w:val="28"/>
              </w:rPr>
              <w:t>节能产品，</w:t>
            </w:r>
            <w:r>
              <w:rPr>
                <w:rFonts w:hint="eastAsia" w:ascii="黑体" w:hAnsi="黑体" w:eastAsia="黑体" w:cs="黑体"/>
                <w:b/>
                <w:color w:val="000000"/>
                <w:kern w:val="0"/>
                <w:sz w:val="28"/>
                <w:szCs w:val="28"/>
                <w:lang w:val="en-US" w:eastAsia="zh-CN"/>
              </w:rPr>
              <w:t>投标人必须</w:t>
            </w:r>
            <w:r>
              <w:rPr>
                <w:rFonts w:hint="eastAsia" w:ascii="黑体" w:hAnsi="黑体" w:eastAsia="黑体" w:cs="黑体"/>
                <w:b/>
                <w:color w:val="000000"/>
                <w:kern w:val="0"/>
                <w:sz w:val="28"/>
                <w:szCs w:val="28"/>
              </w:rPr>
              <w:t>提供节能产品认证证书（有效期内）的扫描件</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lang w:val="en-US" w:eastAsia="zh-CN"/>
              </w:rPr>
              <w:t>加盖投标人公章</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rPr>
              <w:t>；</w:t>
            </w:r>
          </w:p>
          <w:p>
            <w:pPr>
              <w:widowControl/>
              <w:spacing w:line="276" w:lineRule="auto"/>
              <w:jc w:val="left"/>
              <w:rPr>
                <w:rFonts w:hint="eastAsia" w:ascii="宋体" w:hAnsi="宋体" w:cs="宋体"/>
                <w:kern w:val="0"/>
                <w:sz w:val="21"/>
                <w:szCs w:val="21"/>
              </w:rPr>
            </w:pPr>
            <w:r>
              <w:rPr>
                <w:rFonts w:hint="eastAsia" w:ascii="黑体" w:hAnsi="黑体" w:eastAsia="黑体" w:cs="黑体"/>
                <w:b/>
                <w:color w:val="000000"/>
                <w:kern w:val="0"/>
                <w:sz w:val="28"/>
                <w:szCs w:val="28"/>
                <w:lang w:val="en-US" w:eastAsia="zh-CN"/>
              </w:rPr>
              <w:t>11、该</w:t>
            </w:r>
            <w:r>
              <w:rPr>
                <w:rFonts w:hint="eastAsia" w:ascii="黑体" w:hAnsi="黑体" w:eastAsia="黑体" w:cs="黑体"/>
                <w:b/>
                <w:color w:val="000000"/>
                <w:kern w:val="0"/>
                <w:sz w:val="28"/>
                <w:szCs w:val="28"/>
              </w:rPr>
              <w:t>产品</w:t>
            </w:r>
            <w:r>
              <w:rPr>
                <w:rFonts w:hint="eastAsia" w:ascii="黑体" w:hAnsi="黑体" w:eastAsia="黑体" w:cs="黑体"/>
                <w:b/>
                <w:color w:val="000000"/>
                <w:kern w:val="0"/>
                <w:sz w:val="28"/>
                <w:szCs w:val="28"/>
                <w:lang w:val="en-US" w:eastAsia="zh-CN"/>
              </w:rPr>
              <w:t>被列入国家强制性产品认证目录内，投标人必须</w:t>
            </w:r>
            <w:r>
              <w:rPr>
                <w:rFonts w:hint="eastAsia" w:ascii="黑体" w:hAnsi="黑体" w:eastAsia="黑体" w:cs="黑体"/>
                <w:b/>
                <w:color w:val="000000"/>
                <w:kern w:val="0"/>
                <w:sz w:val="28"/>
                <w:szCs w:val="28"/>
              </w:rPr>
              <w:t>提供</w:t>
            </w:r>
            <w:r>
              <w:rPr>
                <w:rFonts w:hint="eastAsia" w:ascii="黑体" w:hAnsi="黑体" w:eastAsia="黑体" w:cs="黑体"/>
                <w:b/>
                <w:color w:val="000000"/>
                <w:kern w:val="0"/>
                <w:sz w:val="28"/>
                <w:szCs w:val="28"/>
                <w:lang w:val="en-US" w:eastAsia="zh-CN"/>
              </w:rPr>
              <w:t>获得国家指定认证机构的</w:t>
            </w:r>
            <w:r>
              <w:rPr>
                <w:rFonts w:hint="eastAsia" w:ascii="黑体" w:hAnsi="黑体" w:eastAsia="黑体" w:cs="黑体"/>
                <w:b/>
                <w:color w:val="000000"/>
                <w:kern w:val="0"/>
                <w:sz w:val="28"/>
                <w:szCs w:val="28"/>
              </w:rPr>
              <w:t>认证证书（有效期内）的扫描件</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lang w:val="en-US" w:eastAsia="zh-CN"/>
              </w:rPr>
              <w:t>加盖投标人公章</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rPr>
              <w:t>；</w:t>
            </w:r>
            <w:r>
              <w:rPr>
                <w:rFonts w:hint="eastAsia" w:ascii="宋体" w:hAnsi="宋体"/>
                <w:sz w:val="21"/>
                <w:szCs w:val="21"/>
                <w:highlight w:val="none"/>
              </w:rPr>
              <w:t xml:space="preserve">        </w:t>
            </w:r>
          </w:p>
          <w:p>
            <w:pPr>
              <w:widowControl/>
              <w:spacing w:line="276" w:lineRule="auto"/>
              <w:jc w:val="left"/>
              <w:rPr>
                <w:rFonts w:ascii="宋体" w:hAnsi="宋体" w:cs="宋体"/>
                <w:kern w:val="0"/>
                <w:sz w:val="21"/>
                <w:szCs w:val="21"/>
              </w:rPr>
            </w:pPr>
            <w:r>
              <w:rPr>
                <w:rFonts w:hint="eastAsia" w:ascii="宋体" w:hAnsi="宋体" w:cs="宋体"/>
                <w:kern w:val="0"/>
                <w:sz w:val="21"/>
                <w:szCs w:val="21"/>
              </w:rPr>
              <w:t xml:space="preserve">                </w:t>
            </w:r>
          </w:p>
        </w:tc>
        <w:tc>
          <w:tcPr>
            <w:tcW w:w="663"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sz w:val="21"/>
                <w:szCs w:val="21"/>
              </w:rPr>
              <w:t>9</w:t>
            </w:r>
          </w:p>
        </w:tc>
        <w:tc>
          <w:tcPr>
            <w:tcW w:w="459"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个</w:t>
            </w:r>
          </w:p>
        </w:tc>
      </w:tr>
      <w:tr>
        <w:tblPrEx>
          <w:tblCellMar>
            <w:top w:w="0" w:type="dxa"/>
            <w:left w:w="108" w:type="dxa"/>
            <w:bottom w:w="0" w:type="dxa"/>
            <w:right w:w="108" w:type="dxa"/>
          </w:tblCellMar>
        </w:tblPrEx>
        <w:trPr>
          <w:trHeight w:val="693" w:hRule="atLeast"/>
          <w:jc w:val="center"/>
        </w:trPr>
        <w:tc>
          <w:tcPr>
            <w:tcW w:w="704" w:type="dxa"/>
            <w:tcBorders>
              <w:top w:val="nil"/>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8</w:t>
            </w:r>
          </w:p>
        </w:tc>
        <w:tc>
          <w:tcPr>
            <w:tcW w:w="1212"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高清网络半球摄像机</w:t>
            </w:r>
          </w:p>
        </w:tc>
        <w:tc>
          <w:tcPr>
            <w:tcW w:w="6947" w:type="dxa"/>
            <w:tcBorders>
              <w:top w:val="nil"/>
              <w:left w:val="nil"/>
              <w:bottom w:val="single" w:color="auto" w:sz="4" w:space="0"/>
              <w:right w:val="single" w:color="auto" w:sz="4" w:space="0"/>
            </w:tcBorders>
            <w:vAlign w:val="center"/>
          </w:tcPr>
          <w:p>
            <w:pPr>
              <w:widowControl/>
              <w:spacing w:line="276" w:lineRule="auto"/>
              <w:jc w:val="left"/>
            </w:pPr>
            <w:r>
              <w:rPr>
                <w:rFonts w:hint="eastAsia"/>
              </w:rPr>
              <w:t>1、传感器类型：1/2.7英寸CMOS；像素≥200万。</w:t>
            </w:r>
          </w:p>
          <w:p>
            <w:pPr>
              <w:widowControl/>
              <w:spacing w:line="276" w:lineRule="auto"/>
              <w:jc w:val="left"/>
            </w:pPr>
            <w:r>
              <w:rPr>
                <w:rFonts w:hint="eastAsia"/>
              </w:rPr>
              <w:t>2、图像分辨率：1920×1080。</w:t>
            </w:r>
          </w:p>
          <w:p>
            <w:pPr>
              <w:widowControl/>
              <w:spacing w:line="276" w:lineRule="auto"/>
              <w:jc w:val="left"/>
            </w:pPr>
            <w:r>
              <w:rPr>
                <w:rFonts w:hint="eastAsia"/>
              </w:rPr>
              <w:t>3、视频压缩标准：H.264、H.265、H.264H、H.264B、MJPEG。</w:t>
            </w:r>
          </w:p>
          <w:p>
            <w:pPr>
              <w:widowControl/>
              <w:spacing w:line="276" w:lineRule="auto"/>
              <w:jc w:val="left"/>
            </w:pPr>
            <w:r>
              <w:rPr>
                <w:rFonts w:hint="eastAsia"/>
              </w:rPr>
              <w:t>4、镜头焦距：2.8mm。</w:t>
            </w:r>
          </w:p>
          <w:p>
            <w:pPr>
              <w:widowControl/>
              <w:spacing w:line="276" w:lineRule="auto"/>
              <w:jc w:val="left"/>
            </w:pPr>
            <w:r>
              <w:rPr>
                <w:rFonts w:hint="eastAsia"/>
              </w:rPr>
              <w:t>5、接入标准：ONVIF（Profile S/Profile G）；CGI；GB/T28181；乐橙。</w:t>
            </w:r>
          </w:p>
          <w:p>
            <w:pPr>
              <w:widowControl/>
              <w:spacing w:line="276" w:lineRule="auto"/>
              <w:jc w:val="left"/>
            </w:pPr>
            <w:r>
              <w:rPr>
                <w:rFonts w:hint="eastAsia"/>
              </w:rPr>
              <w:t>6、供电方式：DC12V或POE供电。</w:t>
            </w:r>
          </w:p>
          <w:p>
            <w:pPr>
              <w:widowControl/>
              <w:spacing w:line="276" w:lineRule="auto"/>
              <w:jc w:val="left"/>
              <w:rPr>
                <w:rFonts w:hint="eastAsia"/>
              </w:rPr>
            </w:pPr>
            <w:r>
              <w:rPr>
                <w:rFonts w:hint="eastAsia"/>
              </w:rPr>
              <w:t>7、支架：含支架。</w:t>
            </w:r>
          </w:p>
          <w:p>
            <w:pPr>
              <w:spacing w:line="276" w:lineRule="auto"/>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lang w:val="en-US" w:eastAsia="zh-CN"/>
              </w:rPr>
              <w:t>8、该</w:t>
            </w:r>
            <w:r>
              <w:rPr>
                <w:rFonts w:hint="eastAsia" w:ascii="黑体" w:hAnsi="黑体" w:eastAsia="黑体" w:cs="黑体"/>
                <w:b/>
                <w:color w:val="000000"/>
                <w:kern w:val="0"/>
                <w:sz w:val="28"/>
                <w:szCs w:val="28"/>
              </w:rPr>
              <w:t>产品为</w:t>
            </w:r>
            <w:r>
              <w:rPr>
                <w:rFonts w:hint="eastAsia" w:ascii="黑体" w:hAnsi="黑体" w:eastAsia="黑体" w:cs="黑体"/>
                <w:b/>
                <w:color w:val="000000"/>
                <w:kern w:val="0"/>
                <w:sz w:val="28"/>
                <w:szCs w:val="28"/>
                <w:lang w:val="en-US" w:eastAsia="zh-CN"/>
              </w:rPr>
              <w:t>政府强制采购</w:t>
            </w:r>
            <w:r>
              <w:rPr>
                <w:rFonts w:hint="eastAsia" w:ascii="黑体" w:hAnsi="黑体" w:eastAsia="黑体" w:cs="黑体"/>
                <w:b/>
                <w:color w:val="000000"/>
                <w:kern w:val="0"/>
                <w:sz w:val="28"/>
                <w:szCs w:val="28"/>
              </w:rPr>
              <w:t>节能产品，</w:t>
            </w:r>
            <w:r>
              <w:rPr>
                <w:rFonts w:hint="eastAsia" w:ascii="黑体" w:hAnsi="黑体" w:eastAsia="黑体" w:cs="黑体"/>
                <w:b/>
                <w:color w:val="000000"/>
                <w:kern w:val="0"/>
                <w:sz w:val="28"/>
                <w:szCs w:val="28"/>
                <w:lang w:val="en-US" w:eastAsia="zh-CN"/>
              </w:rPr>
              <w:t>投标人必须</w:t>
            </w:r>
            <w:r>
              <w:rPr>
                <w:rFonts w:hint="eastAsia" w:ascii="黑体" w:hAnsi="黑体" w:eastAsia="黑体" w:cs="黑体"/>
                <w:b/>
                <w:color w:val="000000"/>
                <w:kern w:val="0"/>
                <w:sz w:val="28"/>
                <w:szCs w:val="28"/>
              </w:rPr>
              <w:t>提供节能产品认证证书（有效期内）的扫描件</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lang w:val="en-US" w:eastAsia="zh-CN"/>
              </w:rPr>
              <w:t>加盖投标人公章</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rPr>
              <w:t>；</w:t>
            </w:r>
          </w:p>
          <w:p>
            <w:pPr>
              <w:pStyle w:val="2"/>
              <w:ind w:left="0" w:leftChars="0" w:firstLine="0" w:firstLineChars="0"/>
            </w:pPr>
            <w:r>
              <w:rPr>
                <w:rFonts w:hint="eastAsia" w:ascii="黑体" w:hAnsi="黑体" w:eastAsia="黑体" w:cs="黑体"/>
                <w:b/>
                <w:color w:val="000000"/>
                <w:kern w:val="0"/>
                <w:sz w:val="28"/>
                <w:szCs w:val="28"/>
                <w:lang w:val="en-US" w:eastAsia="zh-CN"/>
              </w:rPr>
              <w:t>9、该</w:t>
            </w:r>
            <w:r>
              <w:rPr>
                <w:rFonts w:hint="eastAsia" w:ascii="黑体" w:hAnsi="黑体" w:eastAsia="黑体" w:cs="黑体"/>
                <w:b/>
                <w:color w:val="000000"/>
                <w:kern w:val="0"/>
                <w:sz w:val="28"/>
                <w:szCs w:val="28"/>
              </w:rPr>
              <w:t>产品</w:t>
            </w:r>
            <w:r>
              <w:rPr>
                <w:rFonts w:hint="eastAsia" w:ascii="黑体" w:hAnsi="黑体" w:eastAsia="黑体" w:cs="黑体"/>
                <w:b/>
                <w:color w:val="000000"/>
                <w:kern w:val="0"/>
                <w:sz w:val="28"/>
                <w:szCs w:val="28"/>
                <w:lang w:val="en-US" w:eastAsia="zh-CN"/>
              </w:rPr>
              <w:t>被列入国家强制性产品认证目录内，投标人必须</w:t>
            </w:r>
            <w:r>
              <w:rPr>
                <w:rFonts w:hint="eastAsia" w:ascii="黑体" w:hAnsi="黑体" w:eastAsia="黑体" w:cs="黑体"/>
                <w:b/>
                <w:color w:val="000000"/>
                <w:kern w:val="0"/>
                <w:sz w:val="28"/>
                <w:szCs w:val="28"/>
              </w:rPr>
              <w:t>提供</w:t>
            </w:r>
            <w:r>
              <w:rPr>
                <w:rFonts w:hint="eastAsia" w:ascii="黑体" w:hAnsi="黑体" w:eastAsia="黑体" w:cs="黑体"/>
                <w:b/>
                <w:color w:val="000000"/>
                <w:kern w:val="0"/>
                <w:sz w:val="28"/>
                <w:szCs w:val="28"/>
                <w:lang w:val="en-US" w:eastAsia="zh-CN"/>
              </w:rPr>
              <w:t>获得国家指定认证机构的</w:t>
            </w:r>
            <w:r>
              <w:rPr>
                <w:rFonts w:hint="eastAsia" w:ascii="黑体" w:hAnsi="黑体" w:eastAsia="黑体" w:cs="黑体"/>
                <w:b/>
                <w:color w:val="000000"/>
                <w:kern w:val="0"/>
                <w:sz w:val="28"/>
                <w:szCs w:val="28"/>
              </w:rPr>
              <w:t>认证证书（有效期内）的扫描件</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lang w:val="en-US" w:eastAsia="zh-CN"/>
              </w:rPr>
              <w:t>加盖投标人公章</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rPr>
              <w:t>；</w:t>
            </w:r>
            <w:r>
              <w:rPr>
                <w:rFonts w:hint="eastAsia" w:ascii="宋体" w:hAnsi="宋体"/>
                <w:sz w:val="21"/>
                <w:szCs w:val="21"/>
                <w:highlight w:val="none"/>
              </w:rPr>
              <w:t xml:space="preserve">    </w:t>
            </w:r>
          </w:p>
        </w:tc>
        <w:tc>
          <w:tcPr>
            <w:tcW w:w="663"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34</w:t>
            </w:r>
          </w:p>
        </w:tc>
        <w:tc>
          <w:tcPr>
            <w:tcW w:w="459"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ascii="宋体" w:hAnsi="宋体" w:cs="宋体"/>
                <w:kern w:val="0"/>
                <w:sz w:val="21"/>
                <w:szCs w:val="21"/>
              </w:rPr>
              <w:t>个</w:t>
            </w:r>
          </w:p>
        </w:tc>
      </w:tr>
      <w:tr>
        <w:tblPrEx>
          <w:tblCellMar>
            <w:top w:w="0" w:type="dxa"/>
            <w:left w:w="108" w:type="dxa"/>
            <w:bottom w:w="0" w:type="dxa"/>
            <w:right w:w="108" w:type="dxa"/>
          </w:tblCellMar>
        </w:tblPrEx>
        <w:trPr>
          <w:trHeight w:val="123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9</w:t>
            </w:r>
          </w:p>
        </w:tc>
        <w:tc>
          <w:tcPr>
            <w:tcW w:w="1212" w:type="dxa"/>
            <w:tcBorders>
              <w:top w:val="single" w:color="auto" w:sz="4" w:space="0"/>
              <w:left w:val="nil"/>
              <w:bottom w:val="single" w:color="auto" w:sz="4" w:space="0"/>
              <w:right w:val="single" w:color="auto" w:sz="4" w:space="0"/>
            </w:tcBorders>
            <w:vAlign w:val="center"/>
          </w:tcPr>
          <w:p>
            <w:pPr>
              <w:spacing w:line="276" w:lineRule="auto"/>
              <w:ind w:left="420" w:hanging="420" w:hangingChars="200"/>
              <w:textAlignment w:val="center"/>
              <w:rPr>
                <w:rFonts w:ascii="宋体" w:hAnsi="宋体" w:cs="宋体"/>
                <w:color w:val="000000"/>
                <w:kern w:val="0"/>
                <w:sz w:val="21"/>
                <w:szCs w:val="21"/>
              </w:rPr>
            </w:pPr>
            <w:r>
              <w:rPr>
                <w:rFonts w:hint="eastAsia" w:ascii="宋体" w:hAnsi="宋体" w:cs="宋体"/>
                <w:color w:val="000000"/>
                <w:kern w:val="0"/>
                <w:sz w:val="21"/>
                <w:szCs w:val="21"/>
              </w:rPr>
              <w:t>室内壁挂</w:t>
            </w:r>
          </w:p>
          <w:p>
            <w:pPr>
              <w:spacing w:line="276" w:lineRule="auto"/>
              <w:ind w:left="420" w:leftChars="100" w:hanging="210" w:hangingChars="100"/>
              <w:textAlignment w:val="center"/>
              <w:rPr>
                <w:rFonts w:ascii="宋体" w:hAnsi="宋体" w:cs="宋体"/>
                <w:color w:val="000000"/>
                <w:kern w:val="0"/>
                <w:sz w:val="21"/>
                <w:szCs w:val="21"/>
              </w:rPr>
            </w:pPr>
            <w:r>
              <w:rPr>
                <w:rFonts w:hint="eastAsia" w:ascii="宋体" w:hAnsi="宋体" w:cs="宋体"/>
                <w:color w:val="000000"/>
                <w:kern w:val="0"/>
                <w:sz w:val="21"/>
                <w:szCs w:val="21"/>
              </w:rPr>
              <w:t>音箱</w:t>
            </w:r>
          </w:p>
        </w:tc>
        <w:tc>
          <w:tcPr>
            <w:tcW w:w="6947" w:type="dxa"/>
            <w:tcBorders>
              <w:top w:val="single" w:color="auto" w:sz="4" w:space="0"/>
              <w:left w:val="nil"/>
              <w:bottom w:val="single" w:color="auto" w:sz="4" w:space="0"/>
              <w:right w:val="single" w:color="auto" w:sz="4" w:space="0"/>
            </w:tcBorders>
            <w:vAlign w:val="center"/>
          </w:tcPr>
          <w:p>
            <w:pPr>
              <w:pStyle w:val="17"/>
              <w:numPr>
                <w:ilvl w:val="0"/>
                <w:numId w:val="3"/>
              </w:numPr>
              <w:spacing w:line="276" w:lineRule="auto"/>
              <w:ind w:firstLineChars="0"/>
              <w:jc w:val="left"/>
              <w:textAlignment w:val="center"/>
            </w:pPr>
            <w:r>
              <w:rPr>
                <w:rFonts w:hint="eastAsia"/>
              </w:rPr>
              <w:t>额定功率：5W。</w:t>
            </w:r>
          </w:p>
          <w:p>
            <w:pPr>
              <w:pStyle w:val="17"/>
              <w:numPr>
                <w:ilvl w:val="0"/>
                <w:numId w:val="3"/>
              </w:numPr>
              <w:spacing w:line="276" w:lineRule="auto"/>
              <w:ind w:firstLineChars="0"/>
              <w:jc w:val="left"/>
              <w:textAlignment w:val="center"/>
            </w:pPr>
            <w:r>
              <w:rPr>
                <w:rFonts w:hint="eastAsia"/>
              </w:rPr>
              <w:t>输入电压：100V。</w:t>
            </w:r>
          </w:p>
          <w:p>
            <w:pPr>
              <w:pStyle w:val="17"/>
              <w:numPr>
                <w:ilvl w:val="0"/>
                <w:numId w:val="3"/>
              </w:numPr>
              <w:spacing w:line="276" w:lineRule="auto"/>
              <w:ind w:firstLineChars="0"/>
              <w:jc w:val="left"/>
              <w:textAlignment w:val="center"/>
            </w:pPr>
            <w:r>
              <w:rPr>
                <w:rFonts w:hint="eastAsia"/>
              </w:rPr>
              <w:t>频率范围：100Hz-15KHz(±15%)。</w:t>
            </w:r>
          </w:p>
          <w:p>
            <w:pPr>
              <w:numPr>
                <w:ilvl w:val="0"/>
                <w:numId w:val="3"/>
              </w:numPr>
              <w:spacing w:line="276" w:lineRule="auto"/>
              <w:ind w:left="360" w:leftChars="0" w:hanging="360" w:firstLineChars="0"/>
              <w:jc w:val="left"/>
              <w:textAlignment w:val="center"/>
              <w:rPr>
                <w:rFonts w:hint="eastAsia"/>
              </w:rPr>
            </w:pPr>
            <w:r>
              <w:rPr>
                <w:rFonts w:hint="eastAsia"/>
              </w:rPr>
              <w:t>灵敏度：89</w:t>
            </w:r>
            <w:r>
              <w:rPr>
                <w:rFonts w:hint="eastAsia" w:ascii="宋体" w:hAnsi="宋体"/>
                <w:sz w:val="21"/>
                <w:szCs w:val="21"/>
                <w:highlight w:val="none"/>
              </w:rPr>
              <w:t xml:space="preserve"> </w:t>
            </w:r>
            <w:r>
              <w:rPr>
                <w:rFonts w:hint="eastAsia"/>
              </w:rPr>
              <w:t>dB±3dB。</w:t>
            </w:r>
          </w:p>
          <w:p>
            <w:pPr>
              <w:numPr>
                <w:ilvl w:val="0"/>
                <w:numId w:val="3"/>
              </w:numPr>
              <w:spacing w:line="276" w:lineRule="auto"/>
              <w:ind w:left="360" w:leftChars="0" w:hanging="360" w:firstLineChars="0"/>
              <w:jc w:val="left"/>
              <w:textAlignment w:val="center"/>
            </w:pPr>
            <w:r>
              <w:rPr>
                <w:rFonts w:hint="eastAsia" w:ascii="黑体" w:hAnsi="黑体" w:eastAsia="黑体" w:cs="黑体"/>
                <w:b/>
                <w:color w:val="000000"/>
                <w:kern w:val="0"/>
                <w:sz w:val="28"/>
                <w:szCs w:val="28"/>
                <w:lang w:val="en-US" w:eastAsia="zh-CN"/>
              </w:rPr>
              <w:t>该</w:t>
            </w:r>
            <w:r>
              <w:rPr>
                <w:rFonts w:hint="eastAsia" w:ascii="黑体" w:hAnsi="黑体" w:eastAsia="黑体" w:cs="黑体"/>
                <w:b/>
                <w:color w:val="000000"/>
                <w:kern w:val="0"/>
                <w:sz w:val="28"/>
                <w:szCs w:val="28"/>
              </w:rPr>
              <w:t>产品</w:t>
            </w:r>
            <w:r>
              <w:rPr>
                <w:rFonts w:hint="eastAsia" w:ascii="黑体" w:hAnsi="黑体" w:eastAsia="黑体" w:cs="黑体"/>
                <w:b/>
                <w:color w:val="000000"/>
                <w:kern w:val="0"/>
                <w:sz w:val="28"/>
                <w:szCs w:val="28"/>
                <w:lang w:val="en-US" w:eastAsia="zh-CN"/>
              </w:rPr>
              <w:t>被列入国家强制性产品认证目录内，投标人必须</w:t>
            </w:r>
            <w:r>
              <w:rPr>
                <w:rFonts w:hint="eastAsia" w:ascii="黑体" w:hAnsi="黑体" w:eastAsia="黑体" w:cs="黑体"/>
                <w:b/>
                <w:color w:val="000000"/>
                <w:kern w:val="0"/>
                <w:sz w:val="28"/>
                <w:szCs w:val="28"/>
              </w:rPr>
              <w:t>提供</w:t>
            </w:r>
            <w:r>
              <w:rPr>
                <w:rFonts w:hint="eastAsia" w:ascii="黑体" w:hAnsi="黑体" w:eastAsia="黑体" w:cs="黑体"/>
                <w:b/>
                <w:color w:val="000000"/>
                <w:kern w:val="0"/>
                <w:sz w:val="28"/>
                <w:szCs w:val="28"/>
                <w:lang w:val="en-US" w:eastAsia="zh-CN"/>
              </w:rPr>
              <w:t>获得国家指定认证机构的</w:t>
            </w:r>
            <w:r>
              <w:rPr>
                <w:rFonts w:hint="eastAsia" w:ascii="黑体" w:hAnsi="黑体" w:eastAsia="黑体" w:cs="黑体"/>
                <w:b/>
                <w:color w:val="000000"/>
                <w:kern w:val="0"/>
                <w:sz w:val="28"/>
                <w:szCs w:val="28"/>
              </w:rPr>
              <w:t>认证证书（有效期内）的扫描件</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lang w:val="en-US" w:eastAsia="zh-CN"/>
              </w:rPr>
              <w:t>加盖投标人公章</w:t>
            </w:r>
            <w:r>
              <w:rPr>
                <w:rFonts w:hint="eastAsia" w:ascii="黑体" w:hAnsi="黑体" w:eastAsia="黑体" w:cs="黑体"/>
                <w:b/>
                <w:color w:val="000000"/>
                <w:kern w:val="0"/>
                <w:sz w:val="28"/>
                <w:szCs w:val="28"/>
                <w:lang w:eastAsia="zh-CN"/>
              </w:rPr>
              <w:t>）</w:t>
            </w:r>
            <w:r>
              <w:rPr>
                <w:rFonts w:hint="eastAsia" w:ascii="黑体" w:hAnsi="黑体" w:eastAsia="黑体" w:cs="黑体"/>
                <w:b/>
                <w:color w:val="000000"/>
                <w:kern w:val="0"/>
                <w:sz w:val="28"/>
                <w:szCs w:val="28"/>
              </w:rPr>
              <w:t>；</w:t>
            </w:r>
          </w:p>
        </w:tc>
        <w:tc>
          <w:tcPr>
            <w:tcW w:w="663"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34</w:t>
            </w:r>
          </w:p>
        </w:tc>
        <w:tc>
          <w:tcPr>
            <w:tcW w:w="45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ascii="宋体" w:hAnsi="宋体" w:cs="宋体"/>
                <w:kern w:val="0"/>
                <w:sz w:val="21"/>
                <w:szCs w:val="21"/>
              </w:rPr>
              <w:t>个</w:t>
            </w:r>
          </w:p>
        </w:tc>
      </w:tr>
      <w:tr>
        <w:tblPrEx>
          <w:tblCellMar>
            <w:top w:w="0" w:type="dxa"/>
            <w:left w:w="108" w:type="dxa"/>
            <w:bottom w:w="0" w:type="dxa"/>
            <w:right w:w="108" w:type="dxa"/>
          </w:tblCellMar>
        </w:tblPrEx>
        <w:trPr>
          <w:trHeight w:val="610" w:hRule="atLeast"/>
          <w:jc w:val="center"/>
        </w:trPr>
        <w:tc>
          <w:tcPr>
            <w:tcW w:w="704" w:type="dxa"/>
            <w:tcBorders>
              <w:top w:val="nil"/>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10</w:t>
            </w:r>
          </w:p>
        </w:tc>
        <w:tc>
          <w:tcPr>
            <w:tcW w:w="1212"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ascii="宋体" w:hAnsi="宋体" w:cs="宋体"/>
                <w:kern w:val="0"/>
                <w:sz w:val="21"/>
                <w:szCs w:val="21"/>
              </w:rPr>
              <w:t>辅材</w:t>
            </w:r>
          </w:p>
        </w:tc>
        <w:tc>
          <w:tcPr>
            <w:tcW w:w="6947" w:type="dxa"/>
            <w:tcBorders>
              <w:top w:val="nil"/>
              <w:left w:val="nil"/>
              <w:bottom w:val="single" w:color="auto" w:sz="4" w:space="0"/>
              <w:right w:val="single" w:color="auto" w:sz="4" w:space="0"/>
            </w:tcBorders>
            <w:vAlign w:val="center"/>
          </w:tcPr>
          <w:p>
            <w:pPr>
              <w:widowControl/>
              <w:spacing w:line="276" w:lineRule="auto"/>
              <w:jc w:val="left"/>
              <w:rPr>
                <w:rFonts w:ascii="宋体" w:hAnsi="宋体" w:cs="宋体"/>
                <w:kern w:val="0"/>
                <w:sz w:val="21"/>
                <w:szCs w:val="21"/>
              </w:rPr>
            </w:pPr>
            <w:r>
              <w:rPr>
                <w:rFonts w:ascii="宋体" w:hAnsi="宋体" w:cs="宋体"/>
                <w:kern w:val="0"/>
                <w:sz w:val="21"/>
                <w:szCs w:val="21"/>
              </w:rPr>
              <w:t>网线</w:t>
            </w:r>
            <w:r>
              <w:rPr>
                <w:rFonts w:hint="eastAsia" w:ascii="宋体" w:hAnsi="宋体" w:cs="宋体"/>
                <w:kern w:val="0"/>
                <w:sz w:val="21"/>
                <w:szCs w:val="21"/>
              </w:rPr>
              <w:t>、水晶头、</w:t>
            </w:r>
            <w:r>
              <w:rPr>
                <w:rFonts w:ascii="宋体" w:hAnsi="宋体" w:cs="宋体"/>
                <w:kern w:val="0"/>
                <w:sz w:val="21"/>
                <w:szCs w:val="21"/>
              </w:rPr>
              <w:t>电线</w:t>
            </w:r>
            <w:r>
              <w:rPr>
                <w:rFonts w:hint="eastAsia" w:ascii="宋体" w:hAnsi="宋体" w:cs="宋体"/>
                <w:kern w:val="0"/>
                <w:sz w:val="21"/>
                <w:szCs w:val="21"/>
              </w:rPr>
              <w:t>、</w:t>
            </w:r>
            <w:r>
              <w:rPr>
                <w:rFonts w:ascii="宋体" w:hAnsi="宋体" w:cs="宋体"/>
                <w:kern w:val="0"/>
                <w:sz w:val="21"/>
                <w:szCs w:val="21"/>
              </w:rPr>
              <w:t>音频线</w:t>
            </w:r>
            <w:r>
              <w:rPr>
                <w:rFonts w:hint="eastAsia" w:ascii="宋体" w:hAnsi="宋体" w:cs="宋体"/>
                <w:kern w:val="0"/>
                <w:sz w:val="21"/>
                <w:szCs w:val="21"/>
              </w:rPr>
              <w:t>、</w:t>
            </w:r>
            <w:r>
              <w:rPr>
                <w:rFonts w:ascii="宋体" w:hAnsi="宋体" w:cs="宋体"/>
                <w:kern w:val="0"/>
                <w:sz w:val="21"/>
                <w:szCs w:val="21"/>
              </w:rPr>
              <w:t>线槽等辅材</w:t>
            </w:r>
          </w:p>
        </w:tc>
        <w:tc>
          <w:tcPr>
            <w:tcW w:w="663"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1</w:t>
            </w:r>
          </w:p>
        </w:tc>
        <w:tc>
          <w:tcPr>
            <w:tcW w:w="459" w:type="dxa"/>
            <w:tcBorders>
              <w:top w:val="nil"/>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ascii="宋体" w:hAnsi="宋体" w:cs="宋体"/>
                <w:kern w:val="0"/>
                <w:sz w:val="21"/>
                <w:szCs w:val="21"/>
              </w:rPr>
              <w:t>批</w:t>
            </w:r>
          </w:p>
        </w:tc>
      </w:tr>
      <w:tr>
        <w:tblPrEx>
          <w:tblCellMar>
            <w:top w:w="0" w:type="dxa"/>
            <w:left w:w="108" w:type="dxa"/>
            <w:bottom w:w="0" w:type="dxa"/>
            <w:right w:w="108" w:type="dxa"/>
          </w:tblCellMar>
        </w:tblPrEx>
        <w:trPr>
          <w:trHeight w:val="6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kern w:val="0"/>
                <w:sz w:val="21"/>
                <w:szCs w:val="21"/>
              </w:rPr>
            </w:pPr>
            <w:r>
              <w:rPr>
                <w:rFonts w:hint="eastAsia" w:ascii="宋体" w:hAnsi="宋体" w:cs="宋体"/>
                <w:kern w:val="0"/>
                <w:sz w:val="21"/>
                <w:szCs w:val="21"/>
              </w:rPr>
              <w:t>11</w:t>
            </w:r>
          </w:p>
        </w:tc>
        <w:tc>
          <w:tcPr>
            <w:tcW w:w="1212"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ascii="宋体" w:hAnsi="宋体" w:cs="宋体"/>
                <w:kern w:val="0"/>
                <w:sz w:val="21"/>
                <w:szCs w:val="21"/>
              </w:rPr>
              <w:t>系统集成</w:t>
            </w:r>
            <w:r>
              <w:rPr>
                <w:rFonts w:hint="eastAsia" w:ascii="宋体" w:hAnsi="宋体" w:cs="宋体"/>
                <w:kern w:val="0"/>
                <w:sz w:val="21"/>
                <w:szCs w:val="21"/>
              </w:rPr>
              <w:t xml:space="preserve"> </w:t>
            </w:r>
            <w:r>
              <w:rPr>
                <w:rFonts w:ascii="宋体" w:hAnsi="宋体" w:cs="宋体"/>
                <w:kern w:val="0"/>
                <w:sz w:val="21"/>
                <w:szCs w:val="21"/>
              </w:rPr>
              <w:t>服务</w:t>
            </w:r>
          </w:p>
        </w:tc>
        <w:tc>
          <w:tcPr>
            <w:tcW w:w="6947" w:type="dxa"/>
            <w:tcBorders>
              <w:top w:val="single" w:color="auto" w:sz="4" w:space="0"/>
              <w:left w:val="nil"/>
              <w:bottom w:val="single" w:color="auto" w:sz="4" w:space="0"/>
              <w:right w:val="single" w:color="auto" w:sz="4" w:space="0"/>
            </w:tcBorders>
            <w:vAlign w:val="center"/>
          </w:tcPr>
          <w:p>
            <w:pPr>
              <w:widowControl/>
              <w:spacing w:line="276" w:lineRule="auto"/>
              <w:jc w:val="left"/>
              <w:rPr>
                <w:rFonts w:ascii="宋体" w:hAnsi="宋体" w:cs="宋体"/>
                <w:kern w:val="0"/>
                <w:sz w:val="21"/>
                <w:szCs w:val="21"/>
              </w:rPr>
            </w:pPr>
            <w:r>
              <w:rPr>
                <w:rFonts w:hint="eastAsia" w:ascii="宋体" w:hAnsi="宋体" w:cs="宋体"/>
                <w:kern w:val="0"/>
                <w:sz w:val="21"/>
                <w:szCs w:val="21"/>
              </w:rPr>
              <w:t>安装、调试、培训等服务。</w:t>
            </w:r>
          </w:p>
        </w:tc>
        <w:tc>
          <w:tcPr>
            <w:tcW w:w="663"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sz w:val="21"/>
                <w:szCs w:val="21"/>
              </w:rPr>
              <w:t>1</w:t>
            </w:r>
          </w:p>
        </w:tc>
        <w:tc>
          <w:tcPr>
            <w:tcW w:w="45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kern w:val="0"/>
                <w:sz w:val="21"/>
                <w:szCs w:val="21"/>
              </w:rPr>
            </w:pPr>
            <w:r>
              <w:rPr>
                <w:rFonts w:hint="eastAsia" w:ascii="宋体" w:hAnsi="宋体" w:cs="宋体"/>
                <w:kern w:val="0"/>
                <w:sz w:val="21"/>
                <w:szCs w:val="21"/>
              </w:rPr>
              <w:t>批</w:t>
            </w:r>
          </w:p>
        </w:tc>
      </w:tr>
    </w:tbl>
    <w:p>
      <w:pPr>
        <w:pStyle w:val="18"/>
        <w:adjustRightInd w:val="0"/>
        <w:snapToGrid w:val="0"/>
        <w:spacing w:line="440" w:lineRule="exact"/>
        <w:ind w:left="0" w:leftChars="0" w:firstLine="560" w:firstLineChars="200"/>
        <w:rPr>
          <w:rFonts w:ascii="宋体" w:hAnsi="宋体" w:eastAsia="宋体" w:cs="宋体"/>
          <w:b/>
          <w:color w:val="000000"/>
          <w:kern w:val="0"/>
          <w:sz w:val="28"/>
          <w:szCs w:val="28"/>
        </w:rPr>
      </w:pPr>
      <w:r>
        <w:rPr>
          <w:rFonts w:hint="eastAsia" w:ascii="宋体" w:hAnsi="宋体" w:eastAsia="宋体" w:cs="宋体"/>
          <w:color w:val="000000"/>
          <w:kern w:val="0"/>
          <w:sz w:val="28"/>
          <w:szCs w:val="28"/>
        </w:rPr>
        <w:t>1、</w:t>
      </w:r>
      <w:r>
        <w:rPr>
          <w:rFonts w:ascii="宋体" w:hAnsi="宋体" w:eastAsia="宋体" w:cs="宋体"/>
          <w:b/>
          <w:color w:val="000000"/>
          <w:kern w:val="0"/>
          <w:sz w:val="28"/>
          <w:szCs w:val="28"/>
        </w:rPr>
        <w:t>招标文件中所列产品参数为最低要求,投标产品不得低于最低要求，否则为无效投标。凡对技术资料采用弄虚作假的，即作为废标处理。</w:t>
      </w:r>
    </w:p>
    <w:p>
      <w:pPr>
        <w:pStyle w:val="18"/>
        <w:adjustRightInd w:val="0"/>
        <w:snapToGrid w:val="0"/>
        <w:spacing w:line="440" w:lineRule="exact"/>
        <w:ind w:firstLine="480"/>
        <w:rPr>
          <w:rFonts w:ascii="宋体" w:hAnsi="宋体" w:eastAsia="宋体" w:cs="宋体"/>
          <w:color w:val="000000"/>
          <w:kern w:val="0"/>
          <w:sz w:val="28"/>
          <w:szCs w:val="28"/>
        </w:rPr>
      </w:pPr>
      <w:r>
        <w:rPr>
          <w:rFonts w:hint="eastAsia" w:ascii="宋体" w:hAnsi="宋体" w:eastAsia="宋体" w:cs="宋体"/>
          <w:color w:val="000000"/>
          <w:kern w:val="0"/>
          <w:sz w:val="28"/>
          <w:szCs w:val="28"/>
        </w:rPr>
        <w:t>2、</w:t>
      </w:r>
      <w:r>
        <w:rPr>
          <w:rFonts w:ascii="宋体" w:hAnsi="宋体" w:eastAsia="宋体" w:cs="宋体"/>
          <w:color w:val="000000"/>
          <w:kern w:val="0"/>
          <w:sz w:val="28"/>
          <w:szCs w:val="28"/>
        </w:rPr>
        <w:t>核心产品</w:t>
      </w:r>
      <w:r>
        <w:rPr>
          <w:rFonts w:hint="eastAsia" w:ascii="宋体" w:hAnsi="宋体" w:eastAsia="宋体" w:cs="宋体"/>
          <w:color w:val="000000"/>
          <w:kern w:val="0"/>
          <w:sz w:val="28"/>
          <w:szCs w:val="28"/>
        </w:rPr>
        <w:t>：</w:t>
      </w:r>
      <w:r>
        <w:rPr>
          <w:rFonts w:ascii="宋体" w:hAnsi="宋体" w:eastAsia="宋体" w:cs="宋体"/>
          <w:color w:val="000000"/>
          <w:kern w:val="0"/>
          <w:sz w:val="28"/>
          <w:szCs w:val="28"/>
        </w:rPr>
        <w:t>交互智能平板</w:t>
      </w:r>
      <w:r>
        <w:rPr>
          <w:rFonts w:hint="eastAsia" w:ascii="宋体" w:hAnsi="宋体" w:eastAsia="宋体" w:cs="宋体"/>
          <w:color w:val="000000"/>
          <w:kern w:val="0"/>
          <w:sz w:val="28"/>
          <w:szCs w:val="28"/>
        </w:rPr>
        <w:t>（第1项），</w:t>
      </w:r>
      <w:r>
        <w:rPr>
          <w:rFonts w:ascii="宋体" w:hAnsi="宋体" w:eastAsia="宋体" w:cs="宋体"/>
          <w:color w:val="000000"/>
          <w:kern w:val="0"/>
          <w:sz w:val="28"/>
          <w:szCs w:val="28"/>
        </w:rPr>
        <w:t>核心产品提供相同品牌产品且通过资格审查、符合性审查的不同供应商参加同一合同项下投标的，按一家供应商计算，评审后得分最高的同品牌供应商获得中标人推荐资格；评审得分相同的，同品牌投标价格最低的获得中标人推荐资格，其他同品牌供应商不作为中标候选人。</w:t>
      </w:r>
    </w:p>
    <w:p>
      <w:pPr>
        <w:pStyle w:val="18"/>
        <w:adjustRightInd w:val="0"/>
        <w:snapToGrid w:val="0"/>
        <w:spacing w:line="440" w:lineRule="exact"/>
        <w:ind w:firstLine="480"/>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3</w:t>
      </w:r>
      <w:r>
        <w:rPr>
          <w:rFonts w:hint="eastAsia" w:ascii="宋体" w:hAnsi="宋体" w:eastAsia="宋体" w:cs="宋体"/>
          <w:color w:val="000000"/>
          <w:kern w:val="0"/>
          <w:sz w:val="28"/>
          <w:szCs w:val="28"/>
        </w:rPr>
        <w:t>、质保：交互智能平板（第1项）质保3年内，其他产品质保1年。</w:t>
      </w:r>
    </w:p>
    <w:p>
      <w:pPr>
        <w:pStyle w:val="18"/>
        <w:adjustRightInd w:val="0"/>
        <w:snapToGrid w:val="0"/>
        <w:spacing w:line="440" w:lineRule="exact"/>
        <w:ind w:firstLine="480"/>
        <w:rPr>
          <w:sz w:val="28"/>
          <w:szCs w:val="28"/>
        </w:rPr>
      </w:pPr>
      <w:r>
        <w:rPr>
          <w:rFonts w:hint="eastAsia" w:ascii="宋体" w:hAnsi="宋体" w:eastAsia="宋体" w:cs="宋体"/>
          <w:color w:val="000000"/>
          <w:kern w:val="0"/>
          <w:sz w:val="28"/>
          <w:szCs w:val="28"/>
          <w:lang w:val="en-US" w:eastAsia="zh-CN"/>
        </w:rPr>
        <w:t>4</w:t>
      </w:r>
      <w:bookmarkStart w:id="8" w:name="_GoBack"/>
      <w:bookmarkEnd w:id="8"/>
      <w:r>
        <w:rPr>
          <w:rFonts w:hint="eastAsia" w:ascii="宋体" w:hAnsi="宋体" w:eastAsia="宋体" w:cs="宋体"/>
          <w:color w:val="000000"/>
          <w:kern w:val="0"/>
          <w:sz w:val="28"/>
          <w:szCs w:val="28"/>
        </w:rPr>
        <w:t>、</w:t>
      </w:r>
      <w:r>
        <w:rPr>
          <w:rFonts w:ascii="宋体" w:hAnsi="宋体" w:eastAsia="宋体" w:cs="宋体"/>
          <w:color w:val="000000"/>
          <w:kern w:val="0"/>
          <w:sz w:val="28"/>
          <w:szCs w:val="28"/>
        </w:rPr>
        <w:t>本项目投标报价为总包价，包含货物采购、包装、运输、装卸、备品备件、质保、税金、调试和教学使用培训等一切费用，如有招标文件中没有明确，而本项目必须的各种材料，均应包括在本项目中，采购人不再另行进行支付有关款项。</w:t>
      </w:r>
    </w:p>
    <w:p>
      <w:pPr>
        <w:widowControl/>
        <w:spacing w:line="360" w:lineRule="auto"/>
        <w:jc w:val="left"/>
        <w:textAlignment w:val="center"/>
        <w:rPr>
          <w:rFonts w:ascii="宋体" w:hAnsi="宋体" w:eastAsia="宋体" w:cs="宋体"/>
          <w:bCs/>
          <w:sz w:val="28"/>
          <w:szCs w:val="28"/>
        </w:rPr>
      </w:pPr>
      <w:r>
        <w:rPr>
          <w:rFonts w:hint="eastAsia" w:ascii="宋体" w:hAnsi="宋体" w:eastAsia="宋体" w:cs="宋体"/>
          <w:b/>
          <w:color w:val="000000"/>
          <w:kern w:val="0"/>
          <w:sz w:val="28"/>
          <w:szCs w:val="28"/>
        </w:rPr>
        <w:t>二、其他要求</w:t>
      </w:r>
    </w:p>
    <w:p>
      <w:pPr>
        <w:pStyle w:val="18"/>
        <w:adjustRightInd w:val="0"/>
        <w:snapToGrid w:val="0"/>
        <w:spacing w:line="440" w:lineRule="exact"/>
        <w:ind w:firstLine="480"/>
        <w:rPr>
          <w:rFonts w:ascii="宋体" w:hAnsi="宋体" w:eastAsia="宋体" w:cs="宋体"/>
          <w:color w:val="000000"/>
          <w:kern w:val="0"/>
          <w:sz w:val="28"/>
          <w:szCs w:val="28"/>
        </w:rPr>
      </w:pPr>
      <w:r>
        <w:rPr>
          <w:rFonts w:hint="eastAsia" w:ascii="宋体" w:hAnsi="宋体" w:eastAsia="宋体" w:cs="宋体"/>
          <w:color w:val="000000"/>
          <w:kern w:val="0"/>
          <w:sz w:val="28"/>
          <w:szCs w:val="28"/>
        </w:rPr>
        <w:t>1、投标人须明确投标产品的厂家、产地、品牌、型号、详细参数，</w:t>
      </w:r>
      <w:r>
        <w:rPr>
          <w:rFonts w:hint="eastAsia" w:ascii="宋体" w:hAnsi="宋体" w:eastAsia="宋体" w:cs="宋体"/>
          <w:color w:val="000000"/>
          <w:kern w:val="0"/>
          <w:sz w:val="28"/>
          <w:szCs w:val="28"/>
          <w:lang w:val="zh-CN"/>
        </w:rPr>
        <w:t>否则为无效投标。（</w:t>
      </w:r>
      <w:r>
        <w:rPr>
          <w:rFonts w:hint="eastAsia" w:ascii="宋体" w:hAnsi="宋体" w:eastAsia="宋体" w:cs="宋体"/>
          <w:color w:val="000000"/>
          <w:kern w:val="0"/>
          <w:sz w:val="28"/>
          <w:szCs w:val="28"/>
        </w:rPr>
        <w:t>辅材产品、安装调试除外）.</w:t>
      </w:r>
    </w:p>
    <w:p>
      <w:pPr>
        <w:pStyle w:val="18"/>
        <w:adjustRightInd w:val="0"/>
        <w:snapToGrid w:val="0"/>
        <w:spacing w:line="440" w:lineRule="exact"/>
        <w:ind w:firstLine="480"/>
        <w:rPr>
          <w:rFonts w:ascii="宋体" w:hAnsi="宋体" w:eastAsia="宋体" w:cs="宋体"/>
          <w:color w:val="000000"/>
          <w:kern w:val="0"/>
          <w:sz w:val="28"/>
          <w:szCs w:val="28"/>
          <w:lang w:val="zh-CN"/>
        </w:rPr>
      </w:pPr>
      <w:r>
        <w:rPr>
          <w:rFonts w:hint="eastAsia" w:ascii="宋体" w:hAnsi="宋体" w:eastAsia="宋体" w:cs="宋体"/>
          <w:color w:val="000000"/>
          <w:kern w:val="0"/>
          <w:sz w:val="28"/>
          <w:szCs w:val="28"/>
        </w:rPr>
        <w:t>2、投标人应就本项目完整投标，投标人所投产品必须满足招标文件要求，</w:t>
      </w:r>
      <w:r>
        <w:rPr>
          <w:rFonts w:hint="eastAsia" w:ascii="宋体" w:hAnsi="宋体" w:eastAsia="宋体" w:cs="宋体"/>
          <w:color w:val="000000"/>
          <w:kern w:val="0"/>
          <w:sz w:val="28"/>
          <w:szCs w:val="28"/>
          <w:lang w:val="zh-CN"/>
        </w:rPr>
        <w:t>否则为无效投标。</w:t>
      </w:r>
    </w:p>
    <w:p>
      <w:pPr>
        <w:pStyle w:val="18"/>
        <w:adjustRightInd w:val="0"/>
        <w:snapToGrid w:val="0"/>
        <w:spacing w:line="440" w:lineRule="exact"/>
        <w:ind w:firstLine="480"/>
        <w:rPr>
          <w:rFonts w:ascii="宋体" w:hAnsi="宋体" w:eastAsia="宋体" w:cs="宋体"/>
          <w:color w:val="000000"/>
          <w:kern w:val="0"/>
          <w:sz w:val="28"/>
          <w:szCs w:val="28"/>
        </w:rPr>
      </w:pPr>
      <w:r>
        <w:rPr>
          <w:rFonts w:hint="eastAsia" w:ascii="宋体" w:hAnsi="宋体" w:eastAsia="宋体" w:cs="宋体"/>
          <w:color w:val="000000"/>
          <w:kern w:val="0"/>
          <w:sz w:val="28"/>
          <w:szCs w:val="28"/>
        </w:rPr>
        <w:t>3、供应商应具有完善的的售后服务，免费培训操作及维修人员，免费负责设备的安装及调试。供应商须明确质保期限，不响应者为无效投标。供应商须明确维修地点、负责人、联系人和联系电话，维修点具备什么样的维修能力等详细资料。</w:t>
      </w:r>
    </w:p>
    <w:p>
      <w:pPr>
        <w:pStyle w:val="18"/>
        <w:adjustRightInd w:val="0"/>
        <w:snapToGrid w:val="0"/>
        <w:spacing w:line="440" w:lineRule="exact"/>
        <w:ind w:firstLine="480"/>
        <w:rPr>
          <w:rFonts w:ascii="宋体" w:hAnsi="宋体" w:eastAsia="宋体" w:cs="宋体"/>
          <w:color w:val="000000"/>
          <w:kern w:val="0"/>
          <w:sz w:val="28"/>
          <w:szCs w:val="28"/>
        </w:rPr>
      </w:pPr>
      <w:r>
        <w:rPr>
          <w:rFonts w:hint="eastAsia" w:ascii="宋体" w:hAnsi="宋体" w:eastAsia="宋体" w:cs="宋体"/>
          <w:color w:val="000000"/>
          <w:kern w:val="0"/>
          <w:sz w:val="28"/>
          <w:szCs w:val="28"/>
        </w:rPr>
        <w:t>4、本项目为交钥匙工程（包括设备、材料、元件等购置、安装调试、验收、与其它施工单位协作所产生的费用等）。</w:t>
      </w:r>
    </w:p>
    <w:p>
      <w:pPr>
        <w:pStyle w:val="18"/>
        <w:adjustRightInd w:val="0"/>
        <w:snapToGrid w:val="0"/>
        <w:spacing w:line="440" w:lineRule="exact"/>
        <w:ind w:firstLine="0" w:firstLineChars="0"/>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三、验收标准</w:t>
      </w:r>
    </w:p>
    <w:p>
      <w:pPr>
        <w:pStyle w:val="18"/>
        <w:adjustRightInd w:val="0"/>
        <w:snapToGrid w:val="0"/>
        <w:spacing w:line="440" w:lineRule="exact"/>
        <w:ind w:firstLine="480"/>
        <w:rPr>
          <w:rFonts w:ascii="宋体" w:hAnsi="宋体" w:eastAsia="宋体" w:cs="宋体"/>
          <w:color w:val="000000"/>
          <w:kern w:val="0"/>
          <w:sz w:val="28"/>
          <w:szCs w:val="28"/>
        </w:rPr>
      </w:pPr>
      <w:r>
        <w:rPr>
          <w:rFonts w:hint="eastAsia" w:ascii="宋体" w:hAnsi="宋体" w:eastAsia="宋体" w:cs="宋体"/>
          <w:color w:val="000000"/>
          <w:kern w:val="0"/>
          <w:sz w:val="28"/>
          <w:szCs w:val="28"/>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18"/>
        <w:adjustRightInd w:val="0"/>
        <w:snapToGrid w:val="0"/>
        <w:spacing w:line="440" w:lineRule="exact"/>
        <w:ind w:firstLine="480"/>
        <w:rPr>
          <w:rFonts w:ascii="宋体" w:hAnsi="宋体" w:eastAsia="宋体" w:cs="宋体"/>
          <w:color w:val="000000"/>
          <w:kern w:val="0"/>
          <w:sz w:val="28"/>
          <w:szCs w:val="28"/>
        </w:rPr>
      </w:pPr>
      <w:r>
        <w:rPr>
          <w:rFonts w:hint="eastAsia" w:ascii="宋体" w:hAnsi="宋体" w:eastAsia="宋体" w:cs="宋体"/>
          <w:color w:val="000000"/>
          <w:kern w:val="0"/>
          <w:sz w:val="28"/>
          <w:szCs w:val="28"/>
        </w:rPr>
        <w:t>2、按照招标文件要求、投标文件响应和承诺验收。</w:t>
      </w:r>
    </w:p>
    <w:p>
      <w:pPr>
        <w:pStyle w:val="18"/>
        <w:adjustRightInd w:val="0"/>
        <w:snapToGrid w:val="0"/>
        <w:spacing w:line="440" w:lineRule="exact"/>
        <w:ind w:firstLine="0" w:firstLineChars="0"/>
        <w:rPr>
          <w:rFonts w:hint="eastAsia" w:ascii="宋体" w:hAnsi="宋体" w:eastAsia="宋体" w:cs="宋体"/>
          <w:b/>
          <w:color w:val="000000"/>
          <w:kern w:val="0"/>
          <w:sz w:val="28"/>
          <w:szCs w:val="28"/>
          <w:lang w:val="en-US" w:eastAsia="zh-CN"/>
        </w:rPr>
      </w:pPr>
      <w:r>
        <w:rPr>
          <w:rFonts w:hint="eastAsia" w:ascii="宋体" w:hAnsi="宋体" w:eastAsia="宋体" w:cs="宋体"/>
          <w:b/>
          <w:color w:val="000000"/>
          <w:kern w:val="0"/>
          <w:sz w:val="28"/>
          <w:szCs w:val="28"/>
        </w:rPr>
        <w:t>四、预算价：</w:t>
      </w:r>
      <w:r>
        <w:rPr>
          <w:rFonts w:ascii="Arial" w:hAnsi="Arial" w:eastAsia="宋体" w:cs="Arial"/>
          <w:b/>
          <w:color w:val="000000"/>
          <w:kern w:val="0"/>
          <w:sz w:val="28"/>
          <w:szCs w:val="28"/>
        </w:rPr>
        <w:t>¥</w:t>
      </w:r>
      <w:r>
        <w:rPr>
          <w:rFonts w:hint="eastAsia" w:ascii="宋体" w:hAnsi="宋体" w:eastAsia="宋体" w:cs="宋体"/>
          <w:b/>
          <w:color w:val="000000"/>
          <w:kern w:val="0"/>
          <w:sz w:val="28"/>
          <w:szCs w:val="28"/>
        </w:rPr>
        <w:t>1190000.00元；超出最高限价的投标无</w:t>
      </w:r>
      <w:r>
        <w:rPr>
          <w:rFonts w:hint="eastAsia" w:ascii="宋体" w:hAnsi="宋体" w:eastAsia="宋体" w:cs="宋体"/>
          <w:b/>
          <w:color w:val="000000"/>
          <w:kern w:val="0"/>
          <w:sz w:val="28"/>
          <w:szCs w:val="28"/>
          <w:lang w:val="en-US" w:eastAsia="zh-CN"/>
        </w:rPr>
        <w:t>效。</w:t>
      </w:r>
    </w:p>
    <w:p>
      <w:pPr>
        <w:pStyle w:val="18"/>
        <w:adjustRightInd w:val="0"/>
        <w:snapToGrid w:val="0"/>
        <w:spacing w:line="440" w:lineRule="exact"/>
        <w:ind w:firstLine="0" w:firstLineChars="0"/>
        <w:rPr>
          <w:rFonts w:hint="eastAsia" w:ascii="宋体" w:hAnsi="宋体" w:eastAsia="宋体" w:cs="宋体"/>
          <w:b/>
          <w:color w:val="000000"/>
          <w:kern w:val="0"/>
          <w:sz w:val="28"/>
          <w:szCs w:val="28"/>
        </w:rPr>
      </w:pPr>
    </w:p>
    <w:p>
      <w:pPr>
        <w:pStyle w:val="18"/>
        <w:adjustRightInd w:val="0"/>
        <w:snapToGrid w:val="0"/>
        <w:spacing w:line="440" w:lineRule="exact"/>
        <w:ind w:firstLine="562" w:firstLineChars="200"/>
        <w:rPr>
          <w:rFonts w:hint="eastAsia" w:ascii="宋体" w:hAnsi="宋体" w:eastAsia="宋体" w:cs="宋体"/>
          <w:b/>
          <w:color w:val="000000"/>
          <w:kern w:val="0"/>
          <w:sz w:val="28"/>
          <w:szCs w:val="28"/>
        </w:rPr>
      </w:pPr>
    </w:p>
    <w:p>
      <w:pPr>
        <w:pStyle w:val="18"/>
        <w:adjustRightInd w:val="0"/>
        <w:snapToGrid w:val="0"/>
        <w:spacing w:line="440" w:lineRule="exact"/>
        <w:ind w:firstLine="562" w:firstLineChars="200"/>
        <w:rPr>
          <w:rFonts w:ascii="宋体" w:hAnsi="宋体" w:eastAsia="宋体" w:cs="宋体"/>
          <w:b/>
          <w:color w:val="000000"/>
          <w:kern w:val="0"/>
          <w:sz w:val="28"/>
          <w:szCs w:val="28"/>
        </w:rPr>
      </w:pPr>
      <w:r>
        <w:rPr>
          <w:rFonts w:hint="eastAsia" w:ascii="宋体" w:hAnsi="宋体" w:eastAsia="宋体" w:cs="宋体"/>
          <w:b/>
          <w:color w:val="000000"/>
          <w:kern w:val="0"/>
          <w:sz w:val="28"/>
          <w:szCs w:val="28"/>
        </w:rPr>
        <w:t>五、资金支付</w:t>
      </w:r>
    </w:p>
    <w:p>
      <w:pPr>
        <w:pStyle w:val="18"/>
        <w:adjustRightInd w:val="0"/>
        <w:snapToGrid w:val="0"/>
        <w:spacing w:line="440" w:lineRule="exact"/>
        <w:ind w:firstLine="480"/>
        <w:rPr>
          <w:rFonts w:ascii="宋体" w:hAnsi="宋体" w:eastAsia="宋体" w:cs="宋体"/>
          <w:color w:val="000000"/>
          <w:kern w:val="0"/>
          <w:sz w:val="28"/>
          <w:szCs w:val="28"/>
          <w:lang w:val="zh-CN"/>
        </w:rPr>
      </w:pPr>
      <w:r>
        <w:rPr>
          <w:rFonts w:hint="eastAsia" w:ascii="宋体" w:hAnsi="宋体" w:eastAsia="宋体" w:cs="宋体"/>
          <w:color w:val="000000"/>
          <w:kern w:val="0"/>
          <w:sz w:val="28"/>
          <w:szCs w:val="28"/>
        </w:rPr>
        <w:t>1、支付方式：验收合格后一次性支付。</w:t>
      </w:r>
    </w:p>
    <w:p>
      <w:pPr>
        <w:pStyle w:val="18"/>
        <w:adjustRightInd w:val="0"/>
        <w:snapToGrid w:val="0"/>
        <w:spacing w:line="440" w:lineRule="exact"/>
        <w:ind w:firstLine="480"/>
        <w:rPr>
          <w:rFonts w:ascii="宋体" w:hAnsi="宋体" w:eastAsia="宋体" w:cs="宋体"/>
          <w:color w:val="000000"/>
          <w:kern w:val="0"/>
          <w:sz w:val="28"/>
          <w:szCs w:val="28"/>
        </w:rPr>
      </w:pPr>
      <w:r>
        <w:rPr>
          <w:rFonts w:hint="eastAsia" w:ascii="宋体" w:hAnsi="宋体" w:eastAsia="宋体" w:cs="宋体"/>
          <w:color w:val="000000"/>
          <w:kern w:val="0"/>
          <w:sz w:val="28"/>
          <w:szCs w:val="28"/>
        </w:rPr>
        <w:t>2、支付时间及条件：以签订合同为准。</w:t>
      </w:r>
    </w:p>
    <w:p>
      <w:pPr>
        <w:pStyle w:val="18"/>
        <w:adjustRightInd w:val="0"/>
        <w:snapToGrid w:val="0"/>
        <w:spacing w:line="440" w:lineRule="exact"/>
        <w:ind w:firstLine="480"/>
        <w:rPr>
          <w:rFonts w:ascii="宋体" w:hAnsi="宋体" w:eastAsia="宋体" w:cs="宋体"/>
          <w:color w:val="000000"/>
          <w:kern w:val="0"/>
          <w:sz w:val="28"/>
          <w:szCs w:val="28"/>
        </w:rPr>
      </w:pPr>
      <w:r>
        <w:rPr>
          <w:rFonts w:hint="eastAsia" w:ascii="宋体" w:hAnsi="宋体" w:eastAsia="宋体" w:cs="宋体"/>
          <w:color w:val="000000"/>
          <w:kern w:val="0"/>
          <w:sz w:val="28"/>
          <w:szCs w:val="28"/>
        </w:rPr>
        <w:t>3、资金来源：上级财政资金</w:t>
      </w:r>
    </w:p>
    <w:p>
      <w:pPr>
        <w:pStyle w:val="18"/>
        <w:adjustRightInd w:val="0"/>
        <w:snapToGrid w:val="0"/>
        <w:spacing w:line="440" w:lineRule="exact"/>
        <w:ind w:firstLine="480"/>
        <w:rPr>
          <w:rFonts w:ascii="宋体" w:hAnsi="宋体" w:eastAsia="宋体" w:cs="宋体"/>
          <w:color w:val="000000"/>
          <w:kern w:val="0"/>
          <w:sz w:val="24"/>
          <w:szCs w:val="24"/>
        </w:rPr>
      </w:pPr>
    </w:p>
    <w:p>
      <w:pPr>
        <w:pStyle w:val="18"/>
        <w:adjustRightInd w:val="0"/>
        <w:snapToGrid w:val="0"/>
        <w:spacing w:line="440" w:lineRule="exact"/>
        <w:ind w:firstLine="480"/>
        <w:rPr>
          <w:rFonts w:ascii="宋体" w:hAnsi="宋体" w:eastAsia="宋体" w:cs="宋体"/>
          <w:color w:val="000000"/>
          <w:kern w:val="0"/>
          <w:sz w:val="24"/>
          <w:szCs w:val="24"/>
        </w:rPr>
      </w:pPr>
    </w:p>
    <w:p>
      <w:pPr>
        <w:pStyle w:val="18"/>
        <w:adjustRightInd w:val="0"/>
        <w:snapToGrid w:val="0"/>
        <w:spacing w:line="440" w:lineRule="exact"/>
        <w:ind w:firstLine="480"/>
        <w:rPr>
          <w:rFonts w:ascii="宋体" w:hAnsi="宋体" w:eastAsia="宋体" w:cs="宋体"/>
          <w:color w:val="000000"/>
          <w:kern w:val="0"/>
          <w:sz w:val="24"/>
          <w:szCs w:val="24"/>
        </w:rPr>
      </w:pPr>
    </w:p>
    <w:p>
      <w:pPr>
        <w:pStyle w:val="18"/>
        <w:adjustRightInd w:val="0"/>
        <w:snapToGrid w:val="0"/>
        <w:spacing w:line="440" w:lineRule="exact"/>
        <w:ind w:firstLine="480"/>
        <w:rPr>
          <w:rFonts w:ascii="宋体" w:hAnsi="宋体" w:eastAsia="宋体" w:cs="宋体"/>
          <w:color w:val="000000"/>
          <w:kern w:val="0"/>
          <w:sz w:val="24"/>
          <w:szCs w:val="24"/>
        </w:rPr>
      </w:pPr>
    </w:p>
    <w:p>
      <w:pPr>
        <w:pStyle w:val="18"/>
        <w:adjustRightInd w:val="0"/>
        <w:snapToGrid w:val="0"/>
        <w:spacing w:line="440" w:lineRule="exact"/>
        <w:ind w:firstLine="480"/>
        <w:rPr>
          <w:rFonts w:ascii="宋体" w:hAnsi="宋体" w:eastAsia="宋体" w:cs="宋体"/>
          <w:color w:val="000000"/>
          <w:kern w:val="0"/>
          <w:sz w:val="24"/>
          <w:szCs w:val="24"/>
        </w:rPr>
      </w:pPr>
    </w:p>
    <w:p>
      <w:pPr>
        <w:pStyle w:val="18"/>
        <w:adjustRightInd w:val="0"/>
        <w:snapToGrid w:val="0"/>
        <w:spacing w:line="440" w:lineRule="exact"/>
        <w:ind w:firstLine="480"/>
        <w:rPr>
          <w:rFonts w:ascii="宋体" w:hAnsi="宋体" w:eastAsia="宋体" w:cs="宋体"/>
          <w:color w:val="000000"/>
          <w:kern w:val="0"/>
          <w:sz w:val="24"/>
          <w:szCs w:val="24"/>
        </w:rPr>
      </w:pPr>
    </w:p>
    <w:p>
      <w:pPr>
        <w:pStyle w:val="18"/>
        <w:adjustRightInd w:val="0"/>
        <w:snapToGrid w:val="0"/>
        <w:spacing w:line="440" w:lineRule="exact"/>
        <w:ind w:firstLine="480"/>
        <w:rPr>
          <w:rFonts w:ascii="宋体" w:hAnsi="宋体" w:eastAsia="宋体" w:cs="宋体"/>
          <w:color w:val="000000"/>
          <w:kern w:val="0"/>
          <w:sz w:val="24"/>
          <w:szCs w:val="24"/>
        </w:rPr>
      </w:pPr>
    </w:p>
    <w:p>
      <w:pPr>
        <w:pStyle w:val="18"/>
        <w:adjustRightInd w:val="0"/>
        <w:snapToGrid w:val="0"/>
        <w:spacing w:line="440" w:lineRule="exact"/>
        <w:ind w:firstLine="480"/>
        <w:rPr>
          <w:rFonts w:ascii="宋体" w:hAnsi="宋体" w:eastAsia="宋体" w:cs="宋体"/>
          <w:color w:val="000000"/>
          <w:kern w:val="0"/>
          <w:sz w:val="24"/>
          <w:szCs w:val="24"/>
        </w:rPr>
      </w:pPr>
    </w:p>
    <w:p>
      <w:pPr>
        <w:pStyle w:val="18"/>
        <w:adjustRightInd w:val="0"/>
        <w:snapToGrid w:val="0"/>
        <w:spacing w:line="440" w:lineRule="exact"/>
        <w:ind w:firstLine="480"/>
        <w:rPr>
          <w:rFonts w:ascii="宋体" w:hAnsi="宋体" w:eastAsia="宋体" w:cs="宋体"/>
          <w:color w:val="000000"/>
          <w:kern w:val="0"/>
          <w:sz w:val="24"/>
          <w:szCs w:val="24"/>
        </w:rPr>
      </w:pPr>
    </w:p>
    <w:p>
      <w:pPr>
        <w:pStyle w:val="18"/>
        <w:adjustRightInd w:val="0"/>
        <w:snapToGrid w:val="0"/>
        <w:spacing w:line="440" w:lineRule="exact"/>
        <w:ind w:firstLine="480"/>
        <w:rPr>
          <w:rFonts w:ascii="宋体" w:hAnsi="宋体" w:eastAsia="宋体" w:cs="宋体"/>
          <w:color w:val="000000"/>
          <w:kern w:val="0"/>
          <w:sz w:val="24"/>
          <w:szCs w:val="24"/>
        </w:rPr>
      </w:pPr>
    </w:p>
    <w:p>
      <w:pPr>
        <w:pStyle w:val="18"/>
        <w:adjustRightInd w:val="0"/>
        <w:snapToGrid w:val="0"/>
        <w:spacing w:line="440" w:lineRule="exact"/>
        <w:ind w:firstLine="480"/>
        <w:rPr>
          <w:rFonts w:ascii="宋体" w:hAnsi="宋体" w:eastAsia="宋体" w:cs="宋体"/>
          <w:color w:val="000000"/>
          <w:kern w:val="0"/>
          <w:sz w:val="24"/>
          <w:szCs w:val="24"/>
        </w:rPr>
      </w:pPr>
    </w:p>
    <w:p>
      <w:pPr>
        <w:pStyle w:val="18"/>
        <w:adjustRightInd w:val="0"/>
        <w:snapToGrid w:val="0"/>
        <w:spacing w:line="440" w:lineRule="exact"/>
        <w:ind w:firstLine="480"/>
        <w:rPr>
          <w:rFonts w:ascii="宋体" w:hAnsi="宋体" w:eastAsia="宋体" w:cs="宋体"/>
          <w:color w:val="000000"/>
          <w:kern w:val="0"/>
          <w:sz w:val="24"/>
          <w:szCs w:val="24"/>
        </w:rPr>
      </w:pPr>
    </w:p>
    <w:p>
      <w:pPr>
        <w:pStyle w:val="18"/>
        <w:adjustRightInd w:val="0"/>
        <w:snapToGrid w:val="0"/>
        <w:spacing w:line="440" w:lineRule="exact"/>
        <w:ind w:firstLine="480"/>
        <w:rPr>
          <w:rFonts w:ascii="宋体" w:hAnsi="宋体" w:eastAsia="宋体" w:cs="宋体"/>
          <w:color w:val="000000"/>
          <w:kern w:val="0"/>
          <w:sz w:val="24"/>
          <w:szCs w:val="24"/>
        </w:rPr>
      </w:pPr>
    </w:p>
    <w:p>
      <w:pPr>
        <w:pStyle w:val="18"/>
        <w:adjustRightInd w:val="0"/>
        <w:snapToGrid w:val="0"/>
        <w:spacing w:line="440" w:lineRule="exact"/>
        <w:ind w:firstLine="480"/>
        <w:rPr>
          <w:rFonts w:ascii="宋体" w:hAnsi="宋体" w:eastAsia="宋体" w:cs="宋体"/>
          <w:color w:val="000000"/>
          <w:kern w:val="0"/>
          <w:sz w:val="24"/>
          <w:szCs w:val="24"/>
        </w:rPr>
      </w:pPr>
    </w:p>
    <w:p>
      <w:pPr>
        <w:pStyle w:val="18"/>
        <w:adjustRightInd w:val="0"/>
        <w:snapToGrid w:val="0"/>
        <w:spacing w:line="440" w:lineRule="exact"/>
        <w:ind w:firstLine="480"/>
        <w:rPr>
          <w:rFonts w:ascii="宋体" w:hAnsi="宋体" w:eastAsia="宋体" w:cs="宋体"/>
          <w:color w:val="000000"/>
          <w:kern w:val="0"/>
          <w:sz w:val="24"/>
          <w:szCs w:val="24"/>
        </w:rPr>
      </w:pPr>
    </w:p>
    <w:p>
      <w:pPr>
        <w:pStyle w:val="18"/>
        <w:adjustRightInd w:val="0"/>
        <w:snapToGrid w:val="0"/>
        <w:spacing w:line="440" w:lineRule="exact"/>
        <w:ind w:firstLine="480"/>
        <w:rPr>
          <w:rFonts w:ascii="宋体" w:hAnsi="宋体" w:eastAsia="宋体" w:cs="宋体"/>
          <w:color w:val="000000"/>
          <w:kern w:val="0"/>
          <w:sz w:val="24"/>
          <w:szCs w:val="24"/>
        </w:rPr>
      </w:pPr>
    </w:p>
    <w:p>
      <w:pPr>
        <w:pStyle w:val="18"/>
        <w:adjustRightInd w:val="0"/>
        <w:snapToGrid w:val="0"/>
        <w:spacing w:line="440" w:lineRule="exact"/>
        <w:ind w:firstLine="480"/>
        <w:rPr>
          <w:rFonts w:ascii="宋体" w:hAnsi="宋体" w:eastAsia="宋体" w:cs="宋体"/>
          <w:color w:val="000000"/>
          <w:kern w:val="0"/>
          <w:sz w:val="24"/>
          <w:szCs w:val="24"/>
        </w:rPr>
      </w:pPr>
    </w:p>
    <w:p>
      <w:pPr>
        <w:pStyle w:val="18"/>
        <w:adjustRightInd w:val="0"/>
        <w:snapToGrid w:val="0"/>
        <w:spacing w:line="440" w:lineRule="exact"/>
        <w:ind w:firstLine="480"/>
        <w:rPr>
          <w:rFonts w:ascii="宋体" w:hAnsi="宋体" w:eastAsia="宋体" w:cs="宋体"/>
          <w:color w:val="000000"/>
          <w:kern w:val="0"/>
          <w:sz w:val="24"/>
          <w:szCs w:val="24"/>
        </w:rPr>
      </w:pPr>
    </w:p>
    <w:p>
      <w:pPr>
        <w:pStyle w:val="18"/>
        <w:adjustRightInd w:val="0"/>
        <w:snapToGrid w:val="0"/>
        <w:spacing w:line="440" w:lineRule="exact"/>
        <w:ind w:firstLine="480"/>
        <w:rPr>
          <w:rFonts w:ascii="宋体" w:hAnsi="宋体" w:eastAsia="宋体" w:cs="宋体"/>
          <w:color w:val="000000"/>
          <w:kern w:val="0"/>
          <w:sz w:val="24"/>
          <w:szCs w:val="24"/>
        </w:rPr>
      </w:pPr>
    </w:p>
    <w:p>
      <w:pPr>
        <w:pStyle w:val="18"/>
        <w:adjustRightInd w:val="0"/>
        <w:snapToGrid w:val="0"/>
        <w:spacing w:line="440" w:lineRule="exact"/>
        <w:ind w:firstLine="480"/>
        <w:rPr>
          <w:rFonts w:ascii="宋体" w:hAnsi="宋体" w:eastAsia="宋体" w:cs="宋体"/>
          <w:color w:val="000000"/>
          <w:kern w:val="0"/>
          <w:sz w:val="24"/>
          <w:szCs w:val="24"/>
        </w:rPr>
      </w:pPr>
    </w:p>
    <w:p>
      <w:pPr>
        <w:pStyle w:val="18"/>
        <w:adjustRightInd w:val="0"/>
        <w:snapToGrid w:val="0"/>
        <w:spacing w:line="440" w:lineRule="exact"/>
        <w:ind w:left="0" w:leftChars="0" w:firstLine="0" w:firstLineChars="0"/>
        <w:rPr>
          <w:rFonts w:ascii="宋体" w:hAnsi="宋体" w:eastAsia="宋体" w:cs="宋体"/>
          <w:color w:val="000000"/>
          <w:kern w:val="0"/>
          <w:sz w:val="24"/>
          <w:szCs w:val="24"/>
        </w:rPr>
      </w:pPr>
    </w:p>
    <w:p>
      <w:pPr>
        <w:pStyle w:val="18"/>
        <w:adjustRightInd w:val="0"/>
        <w:snapToGrid w:val="0"/>
        <w:spacing w:line="440" w:lineRule="exact"/>
        <w:ind w:firstLine="480"/>
        <w:rPr>
          <w:rFonts w:ascii="宋体" w:hAnsi="宋体" w:eastAsia="宋体" w:cs="宋体"/>
          <w:color w:val="000000"/>
          <w:kern w:val="0"/>
          <w:sz w:val="24"/>
          <w:szCs w:val="24"/>
        </w:rPr>
      </w:pPr>
    </w:p>
    <w:p>
      <w:pPr>
        <w:pStyle w:val="18"/>
        <w:adjustRightInd w:val="0"/>
        <w:snapToGrid w:val="0"/>
        <w:spacing w:line="440" w:lineRule="exact"/>
        <w:ind w:firstLine="643"/>
        <w:jc w:val="center"/>
        <w:rPr>
          <w:rFonts w:ascii="宋体" w:hAnsi="宋体" w:eastAsia="宋体" w:cs="宋体"/>
          <w:color w:val="000000"/>
          <w:kern w:val="0"/>
          <w:sz w:val="24"/>
          <w:szCs w:val="24"/>
        </w:rPr>
      </w:pPr>
      <w:r>
        <w:rPr>
          <w:rFonts w:hint="eastAsia" w:ascii="宋体" w:hAnsi="宋体" w:eastAsia="宋体" w:cs="宋体"/>
          <w:b/>
          <w:kern w:val="0"/>
          <w:sz w:val="32"/>
          <w:szCs w:val="32"/>
        </w:rPr>
        <w:t>第三章 供应商须知前附表</w:t>
      </w:r>
    </w:p>
    <w:p>
      <w:pPr>
        <w:spacing w:line="360" w:lineRule="auto"/>
        <w:ind w:firstLine="442" w:firstLineChars="200"/>
        <w:jc w:val="left"/>
        <w:rPr>
          <w:rFonts w:ascii="宋体" w:hAnsi="宋体" w:eastAsia="宋体" w:cs="宋体"/>
          <w:b/>
          <w:sz w:val="22"/>
        </w:rPr>
      </w:pPr>
      <w:r>
        <w:rPr>
          <w:rFonts w:hint="eastAsia" w:ascii="宋体" w:hAnsi="宋体" w:eastAsia="宋体" w:cs="宋体"/>
          <w:b/>
          <w:sz w:val="22"/>
        </w:rPr>
        <w:t>谈判文件中凡标有</w:t>
      </w:r>
      <w:r>
        <w:rPr>
          <w:rFonts w:hint="eastAsia" w:ascii="宋体" w:hAnsi="宋体" w:eastAsia="宋体" w:cs="宋体"/>
          <w:b/>
          <w:sz w:val="24"/>
          <w:szCs w:val="24"/>
        </w:rPr>
        <w:t>★</w:t>
      </w:r>
      <w:r>
        <w:rPr>
          <w:rFonts w:hint="eastAsia" w:ascii="宋体" w:hAnsi="宋体" w:eastAsia="宋体" w:cs="宋体"/>
          <w:b/>
          <w:sz w:val="22"/>
        </w:rPr>
        <w:t>条款均为实质性要求条款，响应文件须完全响应，未实质响应的，按照无效报价处理。</w:t>
      </w:r>
    </w:p>
    <w:tbl>
      <w:tblPr>
        <w:tblStyle w:val="1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094"/>
        <w:gridCol w:w="7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序号</w:t>
            </w:r>
          </w:p>
        </w:tc>
        <w:tc>
          <w:tcPr>
            <w:tcW w:w="2094"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条款名称</w:t>
            </w:r>
          </w:p>
        </w:tc>
        <w:tc>
          <w:tcPr>
            <w:tcW w:w="7097"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采购项目</w:t>
            </w:r>
          </w:p>
        </w:tc>
        <w:tc>
          <w:tcPr>
            <w:tcW w:w="7097" w:type="dxa"/>
            <w:noWrap/>
          </w:tcPr>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项目名称：长葛市教育体育局市二高新建综合楼教学装备购置项目（不见面开标）</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项目编号：长招采竞字【202</w:t>
            </w:r>
            <w:r>
              <w:rPr>
                <w:rFonts w:ascii="宋体" w:hAnsi="宋体" w:eastAsia="宋体" w:cs="宋体"/>
                <w:kern w:val="0"/>
                <w:szCs w:val="21"/>
              </w:rPr>
              <w:t>1</w:t>
            </w:r>
            <w:r>
              <w:rPr>
                <w:rFonts w:hint="eastAsia" w:ascii="宋体" w:hAnsi="宋体" w:eastAsia="宋体" w:cs="宋体"/>
                <w:kern w:val="0"/>
                <w:szCs w:val="21"/>
              </w:rPr>
              <w:t>】037号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采购人</w:t>
            </w:r>
          </w:p>
        </w:tc>
        <w:tc>
          <w:tcPr>
            <w:tcW w:w="7097" w:type="dxa"/>
            <w:noWrap/>
          </w:tcPr>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采购单位：长葛市教育体育局</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联系人：李先生</w:t>
            </w:r>
            <w:r>
              <w:rPr>
                <w:rFonts w:ascii="宋体" w:hAnsi="宋体" w:eastAsia="宋体" w:cs="宋体"/>
                <w:kern w:val="0"/>
                <w:szCs w:val="21"/>
              </w:rPr>
              <w:t xml:space="preserve"> </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联系电话：03746110218</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地址：长葛市葛天大道商务办公区10号楼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3</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kern w:val="0"/>
                <w:szCs w:val="21"/>
              </w:rPr>
              <w:t>集中采购机构</w:t>
            </w:r>
          </w:p>
        </w:tc>
        <w:tc>
          <w:tcPr>
            <w:tcW w:w="7097" w:type="dxa"/>
            <w:noWrap/>
          </w:tcPr>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集中采购机构：长葛市公共资源交易中心</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项目联系人：政府采购一部</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项目联系电话：0374—6189379</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地址：长葛市葛天大道东段商务区6#楼4楼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4</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供应商资格</w:t>
            </w:r>
          </w:p>
        </w:tc>
        <w:tc>
          <w:tcPr>
            <w:tcW w:w="7097" w:type="dxa"/>
            <w:noWrap/>
            <w:vAlign w:val="center"/>
          </w:tcPr>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一、法人或者其他组织的营业执照等证明文件，自然人的身份证明</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3、执业许可证。（非企业专业服务机构提供）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5、自然人身份证明。（自然人提供）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eastAsia="宋体" w:cs="宋体"/>
                <w:b/>
                <w:szCs w:val="21"/>
              </w:rPr>
            </w:pPr>
            <w:r>
              <w:rPr>
                <w:rFonts w:hint="eastAsia" w:ascii="宋体" w:hAnsi="宋体" w:eastAsia="宋体" w:cs="宋体"/>
                <w:b/>
                <w:szCs w:val="21"/>
              </w:rPr>
              <w:t>二、财务状况报告相关材料</w:t>
            </w:r>
          </w:p>
          <w:p>
            <w:pPr>
              <w:spacing w:line="360" w:lineRule="auto"/>
              <w:rPr>
                <w:rFonts w:ascii="宋体" w:hAnsi="宋体" w:eastAsia="宋体" w:cs="宋体"/>
                <w:bCs/>
                <w:szCs w:val="21"/>
              </w:rPr>
            </w:pPr>
            <w:r>
              <w:rPr>
                <w:rFonts w:hint="eastAsia" w:ascii="宋体" w:hAnsi="宋体" w:eastAsia="宋体" w:cs="宋体"/>
                <w:bCs/>
                <w:szCs w:val="21"/>
              </w:rPr>
              <w:t>（1）供应商是法人（法人包括企业法人、机关法人、事业单位法人和社会团体法人），提供本单位：</w:t>
            </w:r>
          </w:p>
          <w:p>
            <w:pPr>
              <w:spacing w:line="360" w:lineRule="auto"/>
              <w:rPr>
                <w:rFonts w:ascii="宋体" w:hAnsi="宋体" w:eastAsia="宋体" w:cs="宋体"/>
                <w:bCs/>
                <w:szCs w:val="21"/>
              </w:rPr>
            </w:pPr>
            <w:r>
              <w:rPr>
                <w:rFonts w:hint="eastAsia" w:ascii="宋体" w:hAnsi="宋体" w:eastAsia="宋体" w:cs="宋体"/>
                <w:bCs/>
                <w:szCs w:val="21"/>
              </w:rPr>
              <w:t>①2019年度或2020年度财务报告，包括资产负债表、利润表、现金流量表、所有者权益变动表及其附注；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②基本开户银行出具的资信证明；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Cs/>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spacing w:line="360" w:lineRule="auto"/>
              <w:rPr>
                <w:rFonts w:ascii="宋体" w:hAnsi="宋体" w:eastAsia="宋体" w:cs="宋体"/>
                <w:bCs/>
                <w:szCs w:val="21"/>
              </w:rPr>
            </w:pPr>
            <w:r>
              <w:rPr>
                <w:rFonts w:hint="eastAsia" w:ascii="宋体" w:hAnsi="宋体" w:eastAsia="宋体" w:cs="宋体"/>
                <w:bCs/>
                <w:szCs w:val="21"/>
              </w:rPr>
              <w:t>（2）供应商（其他组织和自然人）提供本单位：</w:t>
            </w:r>
          </w:p>
          <w:p>
            <w:pPr>
              <w:spacing w:line="360" w:lineRule="auto"/>
              <w:rPr>
                <w:rFonts w:ascii="宋体" w:hAnsi="宋体" w:eastAsia="宋体" w:cs="宋体"/>
                <w:bCs/>
                <w:szCs w:val="21"/>
              </w:rPr>
            </w:pPr>
            <w:r>
              <w:rPr>
                <w:rFonts w:hint="eastAsia" w:ascii="宋体" w:hAnsi="宋体" w:eastAsia="宋体" w:cs="宋体"/>
                <w:bCs/>
                <w:sz w:val="22"/>
              </w:rPr>
              <w:t>①2019年度或2020年度财务报告，包括资产负债表、利润表、现金流量表、所有者权益变动表及其附注；</w:t>
            </w:r>
            <w:r>
              <w:rPr>
                <w:rFonts w:hint="eastAsia" w:ascii="宋体" w:hAnsi="宋体" w:eastAsia="宋体" w:cs="宋体"/>
                <w:bCs/>
                <w:szCs w:val="21"/>
              </w:rPr>
              <w:t>②银行出具的资信证明；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
                <w:bCs/>
                <w:szCs w:val="21"/>
              </w:rPr>
              <w:t>三</w:t>
            </w:r>
            <w:r>
              <w:rPr>
                <w:rFonts w:hint="eastAsia" w:ascii="宋体" w:hAnsi="宋体" w:eastAsia="宋体" w:cs="宋体"/>
                <w:b/>
                <w:szCs w:val="21"/>
              </w:rPr>
              <w:t>、依法缴纳税收相关材料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rPr>
              <w:t>四</w:t>
            </w:r>
            <w:r>
              <w:rPr>
                <w:rFonts w:hint="eastAsia" w:ascii="宋体" w:hAnsi="宋体" w:eastAsia="宋体" w:cs="宋体"/>
                <w:b/>
                <w:bCs/>
                <w:szCs w:val="21"/>
                <w:lang w:val="zh-CN"/>
              </w:rPr>
              <w:t>、依法缴纳社会保障资金的证明材料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pStyle w:val="3"/>
              <w:rPr>
                <w:rFonts w:ascii="宋体" w:hAnsi="宋体" w:eastAsia="宋体" w:cs="宋体"/>
                <w:kern w:val="2"/>
                <w:sz w:val="21"/>
                <w:szCs w:val="21"/>
                <w:lang w:val="zh-CN"/>
              </w:rPr>
            </w:pPr>
            <w:r>
              <w:rPr>
                <w:rFonts w:hint="eastAsia" w:ascii="宋体" w:hAnsi="宋体" w:eastAsia="宋体" w:cs="宋体"/>
                <w:kern w:val="2"/>
                <w:sz w:val="21"/>
                <w:szCs w:val="21"/>
              </w:rPr>
              <w:t>（新注册公司从注册交纳起计算，不足的视为满足）。</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rPr>
              <w:t>五</w:t>
            </w:r>
            <w:r>
              <w:rPr>
                <w:rFonts w:hint="eastAsia" w:ascii="宋体" w:hAnsi="宋体" w:eastAsia="宋体" w:cs="宋体"/>
                <w:b/>
                <w:bCs/>
                <w:szCs w:val="21"/>
                <w:lang w:val="zh-CN"/>
              </w:rPr>
              <w:t>、履行合同所必须的设备和专业技术能力的证明材料</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①相关设备的购置发票、专业技术人员职称证书、用工合同等；</w:t>
            </w:r>
          </w:p>
          <w:p>
            <w:pPr>
              <w:spacing w:line="360" w:lineRule="auto"/>
              <w:rPr>
                <w:rFonts w:ascii="宋体" w:hAnsi="宋体" w:eastAsia="宋体" w:cs="宋体"/>
                <w:bCs/>
                <w:szCs w:val="21"/>
              </w:rPr>
            </w:pPr>
            <w:r>
              <w:rPr>
                <w:rFonts w:hint="eastAsia" w:ascii="宋体" w:hAnsi="宋体" w:eastAsia="宋体" w:cs="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①～②其中之一即可。</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rPr>
              <w:t>六、</w:t>
            </w:r>
            <w:r>
              <w:rPr>
                <w:rFonts w:hint="eastAsia" w:ascii="宋体" w:hAnsi="宋体" w:eastAsia="宋体" w:cs="宋体"/>
                <w:b/>
                <w:bCs/>
                <w:szCs w:val="21"/>
                <w:lang w:val="zh-CN"/>
              </w:rPr>
              <w:t>参加政府采购活动前3年内在经营活动中没有重大违法记录的声明</w:t>
            </w:r>
          </w:p>
          <w:p>
            <w:pPr>
              <w:autoSpaceDE w:val="0"/>
              <w:autoSpaceDN w:val="0"/>
              <w:spacing w:line="360" w:lineRule="auto"/>
              <w:ind w:firstLine="210" w:firstLineChars="100"/>
              <w:contextualSpacing/>
              <w:jc w:val="left"/>
              <w:rPr>
                <w:rFonts w:ascii="宋体" w:hAnsi="宋体" w:eastAsia="宋体" w:cs="宋体"/>
                <w:bCs/>
                <w:szCs w:val="21"/>
                <w:lang w:val="zh-CN"/>
              </w:rPr>
            </w:pPr>
            <w:r>
              <w:rPr>
                <w:rFonts w:hint="eastAsia" w:ascii="宋体" w:hAnsi="宋体" w:eastAsia="宋体" w:cs="宋体"/>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eastAsia="宋体" w:cs="宋体"/>
                <w:kern w:val="0"/>
                <w:szCs w:val="21"/>
              </w:rPr>
            </w:pPr>
            <w:r>
              <w:rPr>
                <w:rFonts w:hint="eastAsia" w:ascii="宋体" w:hAnsi="宋体" w:eastAsia="宋体" w:cs="宋体"/>
                <w:b/>
                <w:bCs/>
                <w:szCs w:val="21"/>
              </w:rPr>
              <w:t>七</w:t>
            </w:r>
            <w:r>
              <w:rPr>
                <w:rFonts w:hint="eastAsia" w:ascii="宋体" w:hAnsi="宋体" w:eastAsia="宋体" w:cs="宋体"/>
                <w:b/>
                <w:bCs/>
                <w:szCs w:val="21"/>
                <w:lang w:val="zh-CN"/>
              </w:rPr>
              <w:t>、</w:t>
            </w:r>
            <w:r>
              <w:rPr>
                <w:rFonts w:hint="eastAsia" w:ascii="宋体" w:hAnsi="宋体" w:eastAsia="宋体" w:cs="宋体"/>
                <w:b/>
                <w:bCs/>
                <w:kern w:val="0"/>
                <w:szCs w:val="21"/>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r>
              <w:rPr>
                <w:rFonts w:hint="eastAsia" w:ascii="宋体" w:hAnsi="宋体" w:eastAsia="宋体" w:cs="宋体"/>
                <w:kern w:val="0"/>
                <w:szCs w:val="21"/>
              </w:rPr>
              <w:t>（联合体形式响应的，联合体成员存在不良信用记录，视同联合体存在不良信用记录）。</w:t>
            </w:r>
          </w:p>
          <w:p>
            <w:pPr>
              <w:spacing w:line="360" w:lineRule="auto"/>
              <w:rPr>
                <w:rFonts w:ascii="宋体" w:hAnsi="宋体" w:eastAsia="宋体" w:cs="宋体"/>
                <w:kern w:val="0"/>
                <w:szCs w:val="21"/>
              </w:rPr>
            </w:pPr>
            <w:r>
              <w:rPr>
                <w:rFonts w:hint="eastAsia" w:ascii="宋体" w:hAnsi="宋体" w:eastAsia="宋体" w:cs="宋体"/>
                <w:kern w:val="0"/>
                <w:szCs w:val="21"/>
              </w:rPr>
              <w:t>1、查询渠道：</w:t>
            </w:r>
          </w:p>
          <w:p>
            <w:pPr>
              <w:spacing w:line="360" w:lineRule="auto"/>
              <w:rPr>
                <w:rFonts w:ascii="宋体" w:hAnsi="宋体" w:eastAsia="宋体" w:cs="宋体"/>
                <w:kern w:val="0"/>
                <w:szCs w:val="21"/>
              </w:rPr>
            </w:pPr>
            <w:r>
              <w:rPr>
                <w:rFonts w:hint="eastAsia" w:ascii="宋体" w:hAnsi="宋体" w:eastAsia="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Cs w:val="21"/>
              </w:rPr>
              <w:t>www.creditchina.gov.cn</w:t>
            </w:r>
            <w:r>
              <w:rPr>
                <w:rFonts w:hint="eastAsia" w:ascii="宋体" w:hAnsi="宋体" w:eastAsia="宋体" w:cs="宋体"/>
                <w:kern w:val="0"/>
                <w:szCs w:val="21"/>
              </w:rPr>
              <w:fldChar w:fldCharType="end"/>
            </w:r>
            <w:r>
              <w:rPr>
                <w:rFonts w:hint="eastAsia" w:ascii="宋体" w:hAnsi="宋体" w:eastAsia="宋体" w:cs="宋体"/>
                <w:kern w:val="0"/>
                <w:szCs w:val="21"/>
              </w:rPr>
              <w:t>）</w:t>
            </w:r>
          </w:p>
          <w:p>
            <w:pPr>
              <w:adjustRightInd w:val="0"/>
              <w:snapToGrid w:val="0"/>
              <w:spacing w:line="360" w:lineRule="exact"/>
              <w:rPr>
                <w:rFonts w:ascii="宋体" w:hAnsi="宋体" w:eastAsia="宋体" w:cs="宋体"/>
                <w:kern w:val="0"/>
                <w:szCs w:val="21"/>
              </w:rPr>
            </w:pPr>
            <w:r>
              <w:rPr>
                <w:rFonts w:hint="eastAsia" w:ascii="宋体" w:hAnsi="宋体" w:eastAsia="宋体" w:cs="宋体"/>
                <w:kern w:val="0"/>
                <w:szCs w:val="21"/>
              </w:rPr>
              <w:t>②“中国政府采购网”（</w:t>
            </w:r>
            <w:r>
              <w:fldChar w:fldCharType="begin"/>
            </w:r>
            <w:r>
              <w:instrText xml:space="preserve"> HYPERLINK "http://www.ccgp.gov.cn" </w:instrText>
            </w:r>
            <w:r>
              <w:fldChar w:fldCharType="separate"/>
            </w:r>
            <w:r>
              <w:rPr>
                <w:rFonts w:hint="eastAsia" w:ascii="宋体" w:hAnsi="宋体" w:eastAsia="宋体" w:cs="宋体"/>
                <w:b/>
                <w:szCs w:val="21"/>
              </w:rPr>
              <w:t>www.ccgp.gov.cn</w:t>
            </w:r>
            <w:r>
              <w:rPr>
                <w:rFonts w:hint="eastAsia" w:ascii="宋体" w:hAnsi="宋体" w:eastAsia="宋体" w:cs="宋体"/>
                <w:b/>
                <w:szCs w:val="21"/>
              </w:rPr>
              <w:fldChar w:fldCharType="end"/>
            </w:r>
            <w:r>
              <w:rPr>
                <w:rFonts w:hint="eastAsia" w:ascii="宋体" w:hAnsi="宋体" w:eastAsia="宋体" w:cs="宋体"/>
                <w:kern w:val="0"/>
                <w:szCs w:val="21"/>
              </w:rPr>
              <w:t>）</w:t>
            </w:r>
          </w:p>
          <w:p>
            <w:pPr>
              <w:adjustRightInd w:val="0"/>
              <w:snapToGrid w:val="0"/>
              <w:spacing w:line="400" w:lineRule="exact"/>
              <w:rPr>
                <w:rFonts w:ascii="宋体" w:hAnsi="宋体" w:eastAsia="宋体" w:cs="宋体"/>
                <w:kern w:val="0"/>
                <w:szCs w:val="21"/>
              </w:rPr>
            </w:pPr>
            <w:r>
              <w:rPr>
                <w:rFonts w:hint="eastAsia" w:ascii="宋体" w:hAnsi="宋体" w:eastAsia="宋体" w:cs="宋体"/>
                <w:kern w:val="0"/>
                <w:szCs w:val="21"/>
              </w:rPr>
              <w:t>③“中国社会组织公共服务平台”网站（www.chinanpo.gov.cn）（仅查询社会组织）；</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2、截止时间：同谈判响应截止时间；</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3、信用信息查询记录和证据留存具体方式：经谈判小组确认的查询结果网页截图作为查询记录和证据，与其他采购文件一并保存；</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400" w:lineRule="exact"/>
              <w:contextualSpacing/>
              <w:rPr>
                <w:rFonts w:ascii="宋体" w:hAnsi="宋体" w:eastAsia="宋体" w:cs="宋体"/>
                <w:szCs w:val="21"/>
              </w:rPr>
            </w:pPr>
            <w:r>
              <w:rPr>
                <w:rFonts w:hint="eastAsia" w:ascii="宋体" w:hAnsi="宋体" w:eastAsia="宋体" w:cs="宋体"/>
                <w:kern w:val="0"/>
                <w:szCs w:val="21"/>
              </w:rPr>
              <w:t>5、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5</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
                <w:szCs w:val="21"/>
              </w:rPr>
              <w:t>★</w:t>
            </w:r>
            <w:r>
              <w:rPr>
                <w:rFonts w:hint="eastAsia" w:ascii="宋体" w:hAnsi="宋体" w:eastAsia="宋体" w:cs="宋体"/>
                <w:bCs/>
                <w:szCs w:val="21"/>
                <w:lang w:val="zh-CN"/>
              </w:rPr>
              <w:t>联合体响应</w:t>
            </w:r>
          </w:p>
        </w:tc>
        <w:tc>
          <w:tcPr>
            <w:tcW w:w="7097" w:type="dxa"/>
            <w:noWrap/>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kern w:val="0"/>
                <w:szCs w:val="21"/>
              </w:rPr>
              <w:t>本项目</w:t>
            </w: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kern w:val="0"/>
                <w:szCs w:val="21"/>
              </w:rPr>
              <w:t xml:space="preserve">不接受   </w:t>
            </w:r>
            <w:r>
              <w:rPr>
                <w:rFonts w:hint="eastAsia" w:ascii="宋体" w:hAnsi="宋体" w:eastAsia="宋体" w:cs="宋体"/>
                <w:bCs/>
                <w:szCs w:val="21"/>
                <w:lang w:val="zh-CN"/>
              </w:rPr>
              <w:t>□接受</w:t>
            </w:r>
            <w:r>
              <w:rPr>
                <w:rFonts w:hint="eastAsia" w:ascii="宋体" w:hAnsi="宋体" w:eastAsia="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6</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rPr>
              <w:t>★</w:t>
            </w:r>
            <w:r>
              <w:rPr>
                <w:rFonts w:hint="eastAsia" w:ascii="宋体" w:hAnsi="宋体" w:eastAsia="宋体" w:cs="宋体"/>
                <w:bCs/>
                <w:szCs w:val="21"/>
                <w:lang w:val="zh-CN"/>
              </w:rPr>
              <w:t>预算金额</w:t>
            </w:r>
          </w:p>
        </w:tc>
        <w:tc>
          <w:tcPr>
            <w:tcW w:w="7097" w:type="dxa"/>
            <w:noWrap/>
            <w:vAlign w:val="center"/>
          </w:tcPr>
          <w:p>
            <w:pPr>
              <w:autoSpaceDE w:val="0"/>
              <w:autoSpaceDN w:val="0"/>
              <w:adjustRightInd w:val="0"/>
              <w:spacing w:line="276" w:lineRule="auto"/>
              <w:rPr>
                <w:rFonts w:ascii="宋体" w:hAnsi="宋体" w:eastAsia="宋体" w:cs="宋体"/>
                <w:bCs/>
                <w:szCs w:val="21"/>
                <w:lang w:val="zh-CN"/>
              </w:rPr>
            </w:pPr>
            <w:r>
              <w:rPr>
                <w:rFonts w:ascii="Arial" w:hAnsi="Arial" w:eastAsia="宋体" w:cs="Arial"/>
                <w:b/>
                <w:szCs w:val="21"/>
                <w:shd w:val="clear" w:color="auto" w:fill="FFFFFF"/>
              </w:rPr>
              <w:t>¥</w:t>
            </w:r>
            <w:r>
              <w:rPr>
                <w:rFonts w:hint="eastAsia" w:ascii="宋体" w:hAnsi="宋体" w:eastAsia="宋体" w:cs="宋体"/>
                <w:b/>
                <w:szCs w:val="21"/>
                <w:shd w:val="clear" w:color="auto" w:fill="FFFFFF"/>
              </w:rPr>
              <w:t>1190000.00元</w:t>
            </w:r>
            <w:r>
              <w:rPr>
                <w:rFonts w:hint="eastAsia" w:ascii="宋体" w:hAnsi="宋体" w:eastAsia="宋体" w:cs="宋体"/>
                <w:b/>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7</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现场考察</w:t>
            </w:r>
          </w:p>
        </w:tc>
        <w:tc>
          <w:tcPr>
            <w:tcW w:w="7097" w:type="dxa"/>
            <w:noWrap/>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不组织</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8</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谈判前答疑会</w:t>
            </w:r>
          </w:p>
        </w:tc>
        <w:tc>
          <w:tcPr>
            <w:tcW w:w="7097" w:type="dxa"/>
            <w:noWrap/>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不召开</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9</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进口产品参与</w:t>
            </w:r>
          </w:p>
        </w:tc>
        <w:tc>
          <w:tcPr>
            <w:tcW w:w="7097" w:type="dxa"/>
            <w:noWrap/>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10</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谈判有效期</w:t>
            </w:r>
          </w:p>
        </w:tc>
        <w:tc>
          <w:tcPr>
            <w:tcW w:w="7097"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60天（自</w:t>
            </w:r>
            <w:r>
              <w:rPr>
                <w:rFonts w:hint="eastAsia" w:ascii="宋体" w:hAnsi="宋体" w:eastAsia="宋体" w:cs="宋体"/>
                <w:kern w:val="0"/>
                <w:szCs w:val="21"/>
              </w:rPr>
              <w:t>提交谈判响应文件的截止之日起算</w:t>
            </w:r>
            <w:r>
              <w:rPr>
                <w:rFonts w:hint="eastAsia" w:ascii="宋体" w:hAnsi="宋体" w:eastAsia="宋体" w:cs="宋体"/>
                <w:szCs w:val="21"/>
              </w:rPr>
              <w:t>）</w:t>
            </w:r>
          </w:p>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lang w:val="zh-CN"/>
              </w:rPr>
              <w:t>成交供应商谈判有效期延至合同验收之日，</w:t>
            </w:r>
            <w:r>
              <w:rPr>
                <w:rFonts w:hint="eastAsia" w:ascii="宋体" w:hAnsi="宋体" w:eastAsia="宋体" w:cs="宋体"/>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11</w:t>
            </w:r>
          </w:p>
        </w:tc>
        <w:tc>
          <w:tcPr>
            <w:tcW w:w="2094"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bCs/>
                <w:szCs w:val="21"/>
                <w:lang w:val="zh-CN"/>
              </w:rPr>
              <w:t>成交供应商将本项目非主体、非关键性工作分包</w:t>
            </w:r>
          </w:p>
        </w:tc>
        <w:tc>
          <w:tcPr>
            <w:tcW w:w="7097" w:type="dxa"/>
            <w:noWrap/>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sym w:font="Wingdings 2" w:char="0052"/>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12</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szCs w:val="21"/>
                <w:shd w:val="clear" w:color="auto" w:fill="FFFFFF"/>
              </w:rPr>
              <w:t>响应文件提交截止、</w:t>
            </w:r>
            <w:r>
              <w:rPr>
                <w:rFonts w:hint="eastAsia" w:ascii="宋体" w:hAnsi="宋体" w:eastAsia="宋体" w:cs="宋体"/>
                <w:bCs/>
                <w:szCs w:val="21"/>
                <w:lang w:val="zh-CN"/>
              </w:rPr>
              <w:t>谈判响应截止及谈判时间</w:t>
            </w:r>
          </w:p>
        </w:tc>
        <w:tc>
          <w:tcPr>
            <w:tcW w:w="7097" w:type="dxa"/>
            <w:noWrap/>
            <w:vAlign w:val="center"/>
          </w:tcPr>
          <w:p>
            <w:pPr>
              <w:autoSpaceDE w:val="0"/>
              <w:autoSpaceDN w:val="0"/>
              <w:adjustRightInd w:val="0"/>
              <w:spacing w:line="360" w:lineRule="auto"/>
              <w:rPr>
                <w:rFonts w:ascii="宋体" w:hAnsi="宋体" w:eastAsia="宋体" w:cs="宋体"/>
                <w:bCs/>
                <w:color w:val="FF0000"/>
                <w:szCs w:val="21"/>
                <w:lang w:val="zh-CN"/>
              </w:rPr>
            </w:pPr>
            <w:r>
              <w:rPr>
                <w:rFonts w:hint="eastAsia" w:ascii="宋体" w:hAnsi="宋体" w:eastAsia="宋体" w:cs="宋体"/>
                <w:bCs/>
                <w:color w:val="FF0000"/>
                <w:szCs w:val="21"/>
                <w:lang w:val="zh-CN"/>
              </w:rPr>
              <w:t>2021年</w:t>
            </w:r>
            <w:r>
              <w:rPr>
                <w:rFonts w:hint="eastAsia" w:ascii="宋体" w:hAnsi="宋体" w:eastAsia="宋体" w:cs="宋体"/>
                <w:bCs/>
                <w:color w:val="FF0000"/>
                <w:szCs w:val="21"/>
              </w:rPr>
              <w:t>8</w:t>
            </w:r>
            <w:r>
              <w:rPr>
                <w:rFonts w:hint="eastAsia" w:ascii="宋体" w:hAnsi="宋体" w:eastAsia="宋体" w:cs="宋体"/>
                <w:bCs/>
                <w:color w:val="FF0000"/>
                <w:szCs w:val="21"/>
                <w:lang w:val="zh-CN"/>
              </w:rPr>
              <w:t>月</w:t>
            </w:r>
            <w:r>
              <w:rPr>
                <w:rFonts w:hint="eastAsia" w:ascii="宋体" w:hAnsi="宋体" w:eastAsia="宋体" w:cs="宋体"/>
                <w:bCs/>
                <w:color w:val="FF0000"/>
                <w:szCs w:val="21"/>
              </w:rPr>
              <w:t>11</w:t>
            </w:r>
            <w:r>
              <w:rPr>
                <w:rFonts w:hint="eastAsia" w:ascii="宋体" w:hAnsi="宋体" w:eastAsia="宋体" w:cs="宋体"/>
                <w:bCs/>
                <w:color w:val="FF0000"/>
                <w:szCs w:val="21"/>
                <w:lang w:val="zh-CN"/>
              </w:rPr>
              <w:t>日</w:t>
            </w:r>
            <w:r>
              <w:rPr>
                <w:rFonts w:hint="eastAsia" w:ascii="宋体" w:hAnsi="宋体" w:eastAsia="宋体" w:cs="宋体"/>
                <w:bCs/>
                <w:color w:val="FF0000"/>
                <w:szCs w:val="21"/>
              </w:rPr>
              <w:t>8</w:t>
            </w:r>
            <w:r>
              <w:rPr>
                <w:rFonts w:hint="eastAsia" w:ascii="宋体" w:hAnsi="宋体" w:eastAsia="宋体" w:cs="宋体"/>
                <w:bCs/>
                <w:color w:val="FF0000"/>
                <w:szCs w:val="21"/>
                <w:lang w:val="zh-CN"/>
              </w:rPr>
              <w:t>时</w:t>
            </w:r>
            <w:r>
              <w:rPr>
                <w:rFonts w:hint="eastAsia" w:ascii="宋体" w:hAnsi="宋体" w:eastAsia="宋体" w:cs="宋体"/>
                <w:bCs/>
                <w:color w:val="FF0000"/>
                <w:szCs w:val="21"/>
              </w:rPr>
              <w:t>30</w:t>
            </w:r>
            <w:r>
              <w:rPr>
                <w:rFonts w:hint="eastAsia" w:ascii="宋体" w:hAnsi="宋体" w:eastAsia="宋体" w:cs="宋体"/>
                <w:bCs/>
                <w:color w:val="FF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13</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递交谈判响应文件地点</w:t>
            </w:r>
          </w:p>
        </w:tc>
        <w:tc>
          <w:tcPr>
            <w:tcW w:w="7097" w:type="dxa"/>
            <w:noWrap/>
            <w:vAlign w:val="center"/>
          </w:tcPr>
          <w:p>
            <w:pPr>
              <w:autoSpaceDE w:val="0"/>
              <w:autoSpaceDN w:val="0"/>
              <w:adjustRightInd w:val="0"/>
              <w:spacing w:line="360" w:lineRule="auto"/>
              <w:ind w:left="1260" w:hanging="1260" w:hangingChars="600"/>
              <w:rPr>
                <w:rFonts w:ascii="宋体" w:hAnsi="宋体" w:eastAsia="宋体" w:cs="宋体"/>
                <w:color w:val="C00000"/>
                <w:szCs w:val="21"/>
              </w:rPr>
            </w:pPr>
            <w:r>
              <w:rPr>
                <w:rFonts w:hint="eastAsia" w:ascii="宋体" w:hAnsi="宋体" w:eastAsia="宋体" w:cs="宋体"/>
                <w:color w:val="C00000"/>
                <w:szCs w:val="21"/>
              </w:rPr>
              <w:t>长葛市公共资源交易中心开标二室409。</w:t>
            </w:r>
          </w:p>
          <w:p>
            <w:pPr>
              <w:autoSpaceDE w:val="0"/>
              <w:autoSpaceDN w:val="0"/>
              <w:adjustRightInd w:val="0"/>
              <w:spacing w:line="360" w:lineRule="auto"/>
              <w:ind w:left="1260" w:hanging="1260" w:hangingChars="600"/>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b/>
                <w:szCs w:val="21"/>
              </w:rPr>
              <w:t>本项目采用远程不见面谈判，供应商无须到达现场</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14</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kern w:val="0"/>
                <w:szCs w:val="21"/>
              </w:rPr>
              <w:t>谈判保证金</w:t>
            </w:r>
          </w:p>
        </w:tc>
        <w:tc>
          <w:tcPr>
            <w:tcW w:w="7097" w:type="dxa"/>
            <w:noWrap/>
            <w:vAlign w:val="center"/>
          </w:tcPr>
          <w:p>
            <w:pPr>
              <w:tabs>
                <w:tab w:val="left" w:pos="1260"/>
              </w:tabs>
              <w:autoSpaceDE w:val="0"/>
              <w:autoSpaceDN w:val="0"/>
              <w:spacing w:line="460" w:lineRule="exact"/>
              <w:contextualSpacing/>
              <w:rPr>
                <w:rFonts w:ascii="宋体" w:hAnsi="宋体" w:eastAsia="宋体" w:cs="宋体"/>
                <w:szCs w:val="21"/>
              </w:rPr>
            </w:pPr>
            <w:r>
              <w:rPr>
                <w:rFonts w:hint="eastAsia" w:ascii="宋体" w:hAnsi="宋体" w:eastAsia="宋体" w:cs="宋体"/>
                <w:szCs w:val="21"/>
                <w:lang w:val="zh-CN"/>
              </w:rPr>
              <w:t>按照河南省《关于优化政府采购营商环境有关问题的通知》（豫财购（2019）4号文）的要求，</w:t>
            </w:r>
            <w:r>
              <w:rPr>
                <w:rFonts w:hint="eastAsia" w:ascii="宋体" w:hAnsi="宋体" w:eastAsia="宋体" w:cs="宋体"/>
                <w:b/>
                <w:bCs/>
                <w:szCs w:val="21"/>
                <w:lang w:val="zh-CN"/>
              </w:rPr>
              <w:t>不收取投标保证金。供应商应提供投标承诺函。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15</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公告发布</w:t>
            </w:r>
          </w:p>
        </w:tc>
        <w:tc>
          <w:tcPr>
            <w:tcW w:w="7097" w:type="dxa"/>
            <w:tcBorders>
              <w:top w:val="single" w:color="auto" w:sz="4" w:space="0"/>
            </w:tcBorders>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16</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采购人澄清或修改</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谈判文件时间</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谈判响应截止时间3个工作日前（</w:t>
            </w:r>
            <w:r>
              <w:rPr>
                <w:rFonts w:hint="eastAsia" w:ascii="宋体" w:hAnsi="宋体" w:eastAsia="宋体" w:cs="宋体"/>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17</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供应商对采购文件</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质疑截止时间</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18</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响应文件份数</w:t>
            </w:r>
          </w:p>
        </w:tc>
        <w:tc>
          <w:tcPr>
            <w:tcW w:w="7097" w:type="dxa"/>
            <w:noWrap/>
            <w:vAlign w:val="center"/>
          </w:tcPr>
          <w:p>
            <w:pPr>
              <w:autoSpaceDE w:val="0"/>
              <w:autoSpaceDN w:val="0"/>
              <w:adjustRightInd w:val="0"/>
              <w:spacing w:line="360" w:lineRule="auto"/>
              <w:rPr>
                <w:rFonts w:ascii="宋体" w:hAnsi="宋体" w:eastAsia="宋体" w:cs="宋体"/>
                <w:bCs/>
                <w:szCs w:val="21"/>
                <w:highlight w:val="lightGray"/>
                <w:lang w:val="zh-CN"/>
              </w:rPr>
            </w:pPr>
            <w:r>
              <w:rPr>
                <w:rFonts w:hint="eastAsia" w:ascii="宋体" w:hAnsi="宋体" w:eastAsia="宋体" w:cs="宋体"/>
                <w:szCs w:val="21"/>
              </w:rPr>
              <w:fldChar w:fldCharType="begin"/>
            </w:r>
            <w:r>
              <w:rPr>
                <w:rFonts w:hint="eastAsia" w:ascii="宋体" w:hAnsi="宋体" w:eastAsia="宋体" w:cs="宋体"/>
                <w:szCs w:val="21"/>
              </w:rPr>
              <w:instrText xml:space="preserve">eq \o\ac(</w:instrText>
            </w:r>
            <w:r>
              <w:rPr>
                <w:rFonts w:hint="eastAsia" w:ascii="宋体" w:hAnsi="宋体" w:eastAsia="宋体" w:cs="宋体"/>
                <w:position w:val="-4"/>
                <w:sz w:val="31"/>
                <w:szCs w:val="21"/>
              </w:rPr>
              <w:instrText xml:space="preserve">□</w:instrText>
            </w:r>
            <w:r>
              <w:rPr>
                <w:rFonts w:hint="eastAsia" w:ascii="宋体" w:hAnsi="宋体" w:eastAsia="宋体" w:cs="宋体"/>
                <w:szCs w:val="21"/>
              </w:rPr>
              <w:instrText xml:space="preserve">,√)</w:instrText>
            </w:r>
            <w:r>
              <w:rPr>
                <w:rFonts w:hint="eastAsia" w:ascii="宋体" w:hAnsi="宋体" w:eastAsia="宋体" w:cs="宋体"/>
                <w:szCs w:val="21"/>
              </w:rPr>
              <w:fldChar w:fldCharType="end"/>
            </w:r>
            <w:r>
              <w:rPr>
                <w:rFonts w:hint="eastAsia" w:ascii="宋体" w:hAnsi="宋体" w:eastAsia="宋体" w:cs="宋体"/>
                <w:szCs w:val="21"/>
              </w:rPr>
              <w:t>电子响应文件：成功上传至《全国公共资源交易平台（河南省·许昌市）》公共资源交易系统加密电子响应文件1份</w:t>
            </w:r>
            <w:r>
              <w:rPr>
                <w:rFonts w:hint="eastAsia" w:ascii="宋体" w:hAnsi="宋体" w:eastAsia="宋体" w:cs="宋体"/>
                <w:szCs w:val="21"/>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19</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响应文件的</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签署盖章</w:t>
            </w:r>
          </w:p>
        </w:tc>
        <w:tc>
          <w:tcPr>
            <w:tcW w:w="7097" w:type="dxa"/>
            <w:noWrap/>
            <w:vAlign w:val="center"/>
          </w:tcPr>
          <w:p>
            <w:pPr>
              <w:autoSpaceDE w:val="0"/>
              <w:autoSpaceDN w:val="0"/>
              <w:adjustRightInd w:val="0"/>
              <w:spacing w:line="360" w:lineRule="auto"/>
              <w:rPr>
                <w:rFonts w:ascii="宋体" w:hAnsi="宋体" w:eastAsia="宋体" w:cs="宋体"/>
                <w:szCs w:val="21"/>
                <w:highlight w:val="lightGray"/>
              </w:rPr>
            </w:pP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eq \o\ac(</w:instrText>
            </w:r>
            <w:r>
              <w:rPr>
                <w:rFonts w:hint="eastAsia" w:ascii="宋体" w:hAnsi="宋体" w:eastAsia="宋体" w:cs="宋体"/>
                <w:position w:val="-4"/>
                <w:sz w:val="31"/>
                <w:szCs w:val="21"/>
                <w:lang w:val="zh-CN"/>
              </w:rPr>
              <w:instrText xml:space="preserve">□</w:instrText>
            </w:r>
            <w:r>
              <w:rPr>
                <w:rFonts w:hint="eastAsia" w:ascii="宋体" w:hAnsi="宋体" w:eastAsia="宋体" w:cs="宋体"/>
                <w:szCs w:val="21"/>
                <w:lang w:val="zh-CN"/>
              </w:rPr>
              <w:instrText xml:space="preserve">,√)</w:instrText>
            </w:r>
            <w:r>
              <w:rPr>
                <w:rFonts w:hint="eastAsia" w:ascii="宋体" w:hAnsi="宋体" w:eastAsia="宋体" w:cs="宋体"/>
                <w:szCs w:val="21"/>
                <w:lang w:val="zh-CN"/>
              </w:rPr>
              <w:fldChar w:fldCharType="end"/>
            </w:r>
            <w:r>
              <w:rPr>
                <w:rFonts w:hint="eastAsia" w:ascii="宋体" w:hAnsi="宋体" w:eastAsia="宋体" w:cs="宋体"/>
                <w:szCs w:val="21"/>
                <w:lang w:val="zh-CN"/>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20</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谈判小组组建</w:t>
            </w:r>
          </w:p>
        </w:tc>
        <w:tc>
          <w:tcPr>
            <w:tcW w:w="7097" w:type="dxa"/>
            <w:noWrap/>
            <w:vAlign w:val="center"/>
          </w:tcPr>
          <w:p>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4"/>
                <w:sz w:val="31"/>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szCs w:val="21"/>
                <w:lang w:val="zh-CN"/>
              </w:rPr>
              <w:t>由采购人代表</w:t>
            </w:r>
            <w:r>
              <w:rPr>
                <w:rFonts w:hint="eastAsia" w:ascii="宋体" w:hAnsi="宋体" w:eastAsia="宋体" w:cs="宋体"/>
                <w:szCs w:val="21"/>
              </w:rPr>
              <w:t>1人</w:t>
            </w:r>
            <w:r>
              <w:rPr>
                <w:rFonts w:hint="eastAsia" w:ascii="宋体" w:hAnsi="宋体" w:eastAsia="宋体" w:cs="宋体"/>
                <w:szCs w:val="21"/>
                <w:lang w:val="zh-CN"/>
              </w:rPr>
              <w:t>和评审专家</w:t>
            </w:r>
            <w:r>
              <w:rPr>
                <w:rFonts w:hint="eastAsia" w:ascii="宋体" w:hAnsi="宋体" w:eastAsia="宋体" w:cs="宋体"/>
                <w:szCs w:val="21"/>
              </w:rPr>
              <w:t>2人</w:t>
            </w:r>
            <w:r>
              <w:rPr>
                <w:rFonts w:hint="eastAsia" w:ascii="宋体" w:hAnsi="宋体" w:eastAsia="宋体" w:cs="宋体"/>
                <w:szCs w:val="21"/>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21</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评审方法</w:t>
            </w:r>
          </w:p>
        </w:tc>
        <w:tc>
          <w:tcPr>
            <w:tcW w:w="7097"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22</w:t>
            </w:r>
          </w:p>
        </w:tc>
        <w:tc>
          <w:tcPr>
            <w:tcW w:w="2094" w:type="dxa"/>
            <w:noWrap/>
            <w:vAlign w:val="center"/>
          </w:tcPr>
          <w:p>
            <w:pPr>
              <w:autoSpaceDE w:val="0"/>
              <w:autoSpaceDN w:val="0"/>
              <w:adjustRightInd w:val="0"/>
              <w:spacing w:line="420" w:lineRule="exact"/>
              <w:jc w:val="center"/>
              <w:rPr>
                <w:rFonts w:ascii="宋体" w:hAnsi="宋体" w:eastAsia="宋体" w:cs="宋体"/>
                <w:szCs w:val="21"/>
                <w:lang w:val="zh-CN"/>
              </w:rPr>
            </w:pPr>
            <w:r>
              <w:rPr>
                <w:rFonts w:hint="eastAsia" w:ascii="宋体" w:hAnsi="宋体" w:eastAsia="宋体" w:cs="宋体"/>
                <w:szCs w:val="21"/>
                <w:lang w:val="zh-CN"/>
              </w:rPr>
              <w:t>履约担保</w:t>
            </w:r>
          </w:p>
        </w:tc>
        <w:tc>
          <w:tcPr>
            <w:tcW w:w="7097" w:type="dxa"/>
            <w:noWrap/>
            <w:vAlign w:val="center"/>
          </w:tcPr>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开户行：河南长葛农村商业银行股份有限公司营业部</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户  名：长葛市公共资源交易中心</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账  号：13201001800000552</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履约担保的金额：中标金额的10%</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中标人无正当理由不与招标人订立合同，在签订合同时向招标人提出附加条件，或者不按照招标文件要求提交履约担保的，取消其中标资格。</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注：履约担保缴纳时需备注项目编号：长招采竞字【202</w:t>
            </w:r>
            <w:r>
              <w:rPr>
                <w:rFonts w:ascii="宋体" w:hAnsi="宋体" w:eastAsia="宋体" w:cs="宋体"/>
                <w:szCs w:val="21"/>
              </w:rPr>
              <w:t>1</w:t>
            </w:r>
            <w:r>
              <w:rPr>
                <w:rFonts w:hint="eastAsia" w:ascii="宋体" w:hAnsi="宋体" w:eastAsia="宋体" w:cs="宋体"/>
                <w:szCs w:val="21"/>
              </w:rPr>
              <w:t>】037号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23</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代理服务费</w:t>
            </w:r>
          </w:p>
        </w:tc>
        <w:tc>
          <w:tcPr>
            <w:tcW w:w="7097" w:type="dxa"/>
            <w:noWrap/>
            <w:vAlign w:val="center"/>
          </w:tcPr>
          <w:p>
            <w:pPr>
              <w:autoSpaceDE w:val="0"/>
              <w:autoSpaceDN w:val="0"/>
              <w:spacing w:line="360" w:lineRule="auto"/>
              <w:contextualSpacing/>
              <w:rPr>
                <w:rFonts w:ascii="宋体" w:hAnsi="宋体" w:eastAsia="宋体" w:cs="宋体"/>
                <w:bCs/>
                <w:szCs w:val="21"/>
                <w:lang w:val="zh-CN"/>
              </w:rPr>
            </w:pPr>
            <w:r>
              <w:rPr>
                <w:rStyle w:val="16"/>
                <w:rFonts w:hint="eastAsia" w:ascii="宋体" w:hAnsi="宋体" w:eastAsia="宋体"/>
                <w:szCs w:val="21"/>
                <w:lang w:val="zh-CN"/>
              </w:rPr>
              <w:t>不收取</w:t>
            </w:r>
            <w:r>
              <w:rPr>
                <w:rStyle w:val="16"/>
                <w:rFonts w:ascii="宋体" w:hAnsi="宋体" w:eastAsia="宋体"/>
                <w:szCs w:val="21"/>
                <w:lang w:val="zh-CN"/>
              </w:rPr>
              <w:t>代理</w:t>
            </w:r>
            <w:r>
              <w:rPr>
                <w:rStyle w:val="16"/>
                <w:rFonts w:ascii="宋体" w:hAnsi="宋体" w:eastAsia="宋体"/>
                <w:szCs w:val="21"/>
              </w:rPr>
              <w:t>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24</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成交供应商需提交</w:t>
            </w:r>
          </w:p>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的资料</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成交供应商在接到成交通知时，须</w:t>
            </w:r>
            <w:r>
              <w:rPr>
                <w:rFonts w:hint="eastAsia" w:ascii="宋体" w:hAnsi="宋体" w:eastAsia="宋体" w:cs="宋体"/>
                <w:szCs w:val="21"/>
              </w:rPr>
              <w:t>向采购代理机构发</w:t>
            </w:r>
            <w:r>
              <w:rPr>
                <w:rFonts w:hint="eastAsia" w:ascii="宋体" w:hAnsi="宋体" w:eastAsia="宋体" w:cs="宋体"/>
                <w:bCs/>
                <w:szCs w:val="21"/>
                <w:lang w:val="zh-CN"/>
              </w:rPr>
              <w:t>送响应报价及分项报价一览表（包含主要成交标的的名称、规格型号、数量、单价、服务要求等）电子文档，并同时电话告知采购</w:t>
            </w:r>
            <w:r>
              <w:rPr>
                <w:rFonts w:hint="eastAsia" w:ascii="宋体" w:hAnsi="宋体" w:eastAsia="宋体" w:cs="宋体"/>
                <w:bCs/>
                <w:szCs w:val="21"/>
              </w:rPr>
              <w:t>代理机构</w:t>
            </w:r>
            <w:r>
              <w:rPr>
                <w:rFonts w:hint="eastAsia" w:ascii="宋体" w:hAnsi="宋体" w:eastAsia="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25</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电子化采购模式</w:t>
            </w:r>
          </w:p>
        </w:tc>
        <w:tc>
          <w:tcPr>
            <w:tcW w:w="7097" w:type="dxa"/>
            <w:noWrap/>
            <w:vAlign w:val="center"/>
          </w:tcPr>
          <w:p>
            <w:pPr>
              <w:autoSpaceDE w:val="0"/>
              <w:autoSpaceDN w:val="0"/>
              <w:adjustRightInd w:val="0"/>
              <w:spacing w:line="360" w:lineRule="auto"/>
              <w:contextualSpacing/>
              <w:rPr>
                <w:rFonts w:ascii="宋体" w:hAnsi="宋体" w:eastAsia="宋体" w:cs="宋体"/>
                <w:bCs/>
                <w:szCs w:val="21"/>
                <w:lang w:val="zh-CN"/>
              </w:rPr>
            </w:pPr>
            <w:r>
              <w:rPr>
                <w:rFonts w:hint="eastAsia" w:ascii="宋体" w:hAnsi="宋体" w:eastAsia="宋体" w:cs="宋体"/>
                <w:bCs/>
                <w:kern w:val="0"/>
                <w:szCs w:val="21"/>
                <w:lang w:val="zh-CN"/>
              </w:rPr>
              <w:fldChar w:fldCharType="begin"/>
            </w:r>
            <w:r>
              <w:rPr>
                <w:rFonts w:hint="eastAsia" w:ascii="宋体" w:hAnsi="宋体" w:eastAsia="宋体" w:cs="宋体"/>
                <w:bCs/>
                <w:kern w:val="0"/>
                <w:szCs w:val="21"/>
                <w:lang w:val="zh-CN"/>
              </w:rPr>
              <w:instrText xml:space="preserve">eq \o\ac(</w:instrText>
            </w:r>
            <w:r>
              <w:rPr>
                <w:rFonts w:hint="eastAsia" w:ascii="宋体" w:hAnsi="宋体" w:eastAsia="宋体" w:cs="宋体"/>
                <w:bCs/>
                <w:kern w:val="0"/>
                <w:position w:val="-4"/>
                <w:sz w:val="31"/>
                <w:szCs w:val="21"/>
                <w:lang w:val="zh-CN"/>
              </w:rPr>
              <w:instrText xml:space="preserve">□</w:instrText>
            </w:r>
            <w:r>
              <w:rPr>
                <w:rFonts w:hint="eastAsia" w:ascii="宋体" w:hAnsi="宋体" w:eastAsia="宋体" w:cs="宋体"/>
                <w:bCs/>
                <w:kern w:val="0"/>
                <w:szCs w:val="21"/>
                <w:lang w:val="zh-CN"/>
              </w:rPr>
              <w:instrText xml:space="preserve">,√)</w:instrText>
            </w:r>
            <w:r>
              <w:rPr>
                <w:rFonts w:hint="eastAsia" w:ascii="宋体" w:hAnsi="宋体" w:eastAsia="宋体" w:cs="宋体"/>
                <w:bCs/>
                <w:kern w:val="0"/>
                <w:szCs w:val="21"/>
                <w:lang w:val="zh-CN"/>
              </w:rPr>
              <w:fldChar w:fldCharType="end"/>
            </w:r>
            <w:r>
              <w:rPr>
                <w:rFonts w:hint="eastAsia" w:ascii="宋体" w:hAnsi="宋体" w:eastAsia="宋体" w:cs="宋体"/>
                <w:bCs/>
                <w:kern w:val="0"/>
                <w:szCs w:val="21"/>
                <w:lang w:val="zh-CN"/>
              </w:rPr>
              <w:t>是。供应商响应时须成功上传、加密电子响应文件。供应商资质、业绩、荣誉及相关人员证明材料等资料原件谈判现场不再提供（本谈判文件第六章另有要求提供原件的除外）。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26</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最后报价</w:t>
            </w:r>
          </w:p>
        </w:tc>
        <w:tc>
          <w:tcPr>
            <w:tcW w:w="7097" w:type="dxa"/>
            <w:noWrap/>
            <w:vAlign w:val="center"/>
          </w:tcPr>
          <w:p>
            <w:pPr>
              <w:wordWrap w:val="0"/>
              <w:autoSpaceDE w:val="0"/>
              <w:autoSpaceDN w:val="0"/>
              <w:adjustRightInd w:val="0"/>
              <w:spacing w:line="360" w:lineRule="auto"/>
              <w:contextualSpacing/>
              <w:rPr>
                <w:rFonts w:ascii="宋体" w:hAnsi="宋体" w:eastAsia="宋体" w:cs="宋体"/>
                <w:szCs w:val="21"/>
              </w:rPr>
            </w:pPr>
            <w:r>
              <w:rPr>
                <w:rFonts w:hint="eastAsia" w:ascii="宋体" w:hAnsi="宋体" w:eastAsia="宋体" w:cs="宋体"/>
                <w:szCs w:val="21"/>
              </w:rPr>
              <w:t>根据谈判小组要求，供应商须使用CA数字证书登录《全国公共资源交易平台(河南省▪许昌市)》公共资源交易系统（http://ggzy.xuchang.gov.cn:8088/ggzy/）进行最后报价，最后报价应包括：总报价。</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注：</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rPr>
              <w:t>谈判小组要求供应商提交最后报价时，</w:t>
            </w:r>
            <w:r>
              <w:rPr>
                <w:rFonts w:hint="eastAsia" w:ascii="宋体" w:hAnsi="宋体" w:eastAsia="宋体" w:cs="宋体"/>
                <w:szCs w:val="21"/>
                <w:lang w:val="zh-CN"/>
              </w:rPr>
              <w:t>在谈判小组规定时间内，供应商未提交最后报价则以其初次提交响应文件报价为最后报价。</w:t>
            </w:r>
          </w:p>
          <w:p>
            <w:pPr>
              <w:autoSpaceDE w:val="0"/>
              <w:autoSpaceDN w:val="0"/>
              <w:adjustRightInd w:val="0"/>
              <w:spacing w:line="360" w:lineRule="auto"/>
              <w:ind w:right="-11"/>
              <w:rPr>
                <w:rFonts w:ascii="宋体" w:hAnsi="宋体" w:eastAsia="宋体" w:cs="宋体"/>
                <w:b/>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27</w:t>
            </w:r>
          </w:p>
        </w:tc>
        <w:tc>
          <w:tcPr>
            <w:tcW w:w="2094" w:type="dxa"/>
            <w:noWrap/>
            <w:vAlign w:val="center"/>
          </w:tcPr>
          <w:p>
            <w:pPr>
              <w:autoSpaceDE w:val="0"/>
              <w:autoSpaceDN w:val="0"/>
              <w:adjustRightInd w:val="0"/>
              <w:spacing w:line="360" w:lineRule="auto"/>
              <w:jc w:val="center"/>
              <w:rPr>
                <w:rFonts w:ascii="宋体" w:hAnsi="宋体" w:eastAsia="宋体" w:cs="宋体"/>
                <w:b/>
                <w:bCs/>
                <w:szCs w:val="21"/>
                <w:lang w:val="zh-CN"/>
              </w:rPr>
            </w:pPr>
            <w:r>
              <w:rPr>
                <w:rFonts w:hint="eastAsia" w:ascii="宋体" w:hAnsi="宋体" w:eastAsia="宋体" w:cs="宋体"/>
                <w:b/>
                <w:bCs/>
                <w:szCs w:val="21"/>
                <w:lang w:val="zh-CN"/>
              </w:rPr>
              <w:t>特别提示</w:t>
            </w:r>
          </w:p>
        </w:tc>
        <w:tc>
          <w:tcPr>
            <w:tcW w:w="7097" w:type="dxa"/>
            <w:noWrap/>
            <w:vAlign w:val="center"/>
          </w:tcPr>
          <w:p>
            <w:pPr>
              <w:autoSpaceDE w:val="0"/>
              <w:autoSpaceDN w:val="0"/>
              <w:spacing w:line="460" w:lineRule="exact"/>
              <w:contextualSpacing/>
              <w:rPr>
                <w:rFonts w:ascii="宋体" w:hAnsi="宋体" w:eastAsia="宋体" w:cs="宋体"/>
                <w:b/>
                <w:bCs/>
                <w:szCs w:val="21"/>
              </w:rPr>
            </w:pPr>
            <w:r>
              <w:rPr>
                <w:rFonts w:hint="eastAsia" w:ascii="宋体" w:hAnsi="宋体" w:eastAsia="宋体" w:cs="宋体"/>
                <w:b/>
                <w:bCs/>
                <w:szCs w:val="21"/>
              </w:rPr>
              <w:t>按照《关于推进全流程电子化交易和在线监管工作有关问题的通知》（许公管办[2019]3号）规定：</w:t>
            </w:r>
          </w:p>
          <w:p>
            <w:pPr>
              <w:autoSpaceDE w:val="0"/>
              <w:autoSpaceDN w:val="0"/>
              <w:spacing w:line="460" w:lineRule="exact"/>
              <w:contextualSpacing/>
              <w:rPr>
                <w:rFonts w:ascii="宋体" w:hAnsi="宋体" w:eastAsia="宋体" w:cs="宋体"/>
                <w:b/>
                <w:bCs/>
                <w:szCs w:val="21"/>
              </w:rPr>
            </w:pPr>
            <w:r>
              <w:rPr>
                <w:rFonts w:hint="eastAsia" w:ascii="宋体" w:hAnsi="宋体" w:eastAsia="宋体" w:cs="宋体"/>
                <w:b/>
                <w:bCs/>
                <w:szCs w:val="21"/>
              </w:rPr>
              <w:t>不同供应商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spacing w:line="460" w:lineRule="exact"/>
              <w:contextualSpacing/>
              <w:rPr>
                <w:rFonts w:ascii="宋体" w:hAnsi="宋体" w:eastAsia="宋体" w:cs="宋体"/>
                <w:b/>
                <w:bCs/>
                <w:szCs w:val="21"/>
                <w:lang w:val="zh-CN"/>
              </w:rPr>
            </w:pPr>
            <w:r>
              <w:rPr>
                <w:rFonts w:hint="eastAsia" w:ascii="宋体" w:hAnsi="宋体" w:eastAsia="宋体" w:cs="宋体"/>
                <w:b/>
                <w:bCs/>
                <w:szCs w:val="21"/>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一、概念释义</w:t>
      </w:r>
    </w:p>
    <w:p>
      <w:pPr>
        <w:pStyle w:val="17"/>
        <w:numPr>
          <w:ilvl w:val="0"/>
          <w:numId w:val="4"/>
        </w:numPr>
        <w:autoSpaceDE w:val="0"/>
        <w:autoSpaceDN w:val="0"/>
        <w:spacing w:line="440" w:lineRule="exact"/>
        <w:ind w:firstLineChars="0"/>
        <w:contextualSpacing/>
        <w:rPr>
          <w:rFonts w:ascii="宋体" w:hAnsi="宋体" w:eastAsia="宋体" w:cs="宋体"/>
          <w:b/>
          <w:kern w:val="0"/>
          <w:sz w:val="22"/>
        </w:rPr>
      </w:pPr>
      <w:r>
        <w:rPr>
          <w:rFonts w:hint="eastAsia" w:ascii="宋体" w:hAnsi="宋体" w:eastAsia="宋体" w:cs="宋体"/>
          <w:b/>
          <w:kern w:val="0"/>
          <w:sz w:val="22"/>
        </w:rPr>
        <w:t>适用范围</w:t>
      </w:r>
    </w:p>
    <w:p>
      <w:pPr>
        <w:pStyle w:val="17"/>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1.1 本谈判文件仅适用于本次“采购邀请”</w:t>
      </w:r>
      <w:r>
        <w:rPr>
          <w:rFonts w:hint="eastAsia" w:ascii="宋体" w:hAnsi="宋体" w:eastAsia="宋体" w:cs="宋体"/>
          <w:sz w:val="22"/>
        </w:rPr>
        <w:t xml:space="preserve"> 和“供应商须知前附表”中所述采购项目的采购。</w:t>
      </w:r>
    </w:p>
    <w:p>
      <w:pPr>
        <w:pStyle w:val="17"/>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1.2 本谈判文件解释权属于“采购邀请”</w:t>
      </w:r>
      <w:r>
        <w:rPr>
          <w:rFonts w:hint="eastAsia" w:ascii="宋体" w:hAnsi="宋体" w:eastAsia="宋体" w:cs="宋体"/>
          <w:sz w:val="22"/>
        </w:rPr>
        <w:t xml:space="preserve"> 和“供应商须知前附表”</w:t>
      </w:r>
      <w:r>
        <w:rPr>
          <w:rFonts w:hint="eastAsia" w:ascii="宋体" w:hAnsi="宋体" w:eastAsia="宋体" w:cs="宋体"/>
          <w:kern w:val="0"/>
          <w:sz w:val="22"/>
        </w:rPr>
        <w:t>所述的采购人、采购代理机构。</w:t>
      </w:r>
    </w:p>
    <w:p>
      <w:pPr>
        <w:pStyle w:val="17"/>
        <w:numPr>
          <w:ilvl w:val="0"/>
          <w:numId w:val="4"/>
        </w:numPr>
        <w:autoSpaceDE w:val="0"/>
        <w:autoSpaceDN w:val="0"/>
        <w:spacing w:line="440" w:lineRule="exact"/>
        <w:ind w:firstLineChars="0"/>
        <w:contextualSpacing/>
        <w:rPr>
          <w:rFonts w:ascii="宋体" w:hAnsi="宋体" w:eastAsia="宋体" w:cs="宋体"/>
          <w:b/>
          <w:kern w:val="0"/>
          <w:sz w:val="22"/>
        </w:rPr>
      </w:pPr>
      <w:r>
        <w:rPr>
          <w:rFonts w:hint="eastAsia" w:ascii="宋体" w:hAnsi="宋体" w:eastAsia="宋体" w:cs="宋体"/>
          <w:b/>
          <w:kern w:val="0"/>
          <w:sz w:val="22"/>
        </w:rPr>
        <w:t>定义</w:t>
      </w:r>
    </w:p>
    <w:p>
      <w:pPr>
        <w:pStyle w:val="17"/>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2.1“采购项目”：</w:t>
      </w:r>
      <w:r>
        <w:rPr>
          <w:rFonts w:hint="eastAsia" w:ascii="宋体" w:hAnsi="宋体" w:eastAsia="宋体" w:cs="宋体"/>
          <w:sz w:val="22"/>
        </w:rPr>
        <w:t>系指</w:t>
      </w:r>
      <w:r>
        <w:rPr>
          <w:rFonts w:hint="eastAsia" w:ascii="宋体" w:hAnsi="宋体" w:eastAsia="宋体" w:cs="宋体"/>
          <w:kern w:val="0"/>
          <w:sz w:val="22"/>
        </w:rPr>
        <w:t>“供应商须知前附表”中所述的采购项目。</w:t>
      </w:r>
    </w:p>
    <w:p>
      <w:pPr>
        <w:pStyle w:val="17"/>
        <w:autoSpaceDE w:val="0"/>
        <w:autoSpaceDN w:val="0"/>
        <w:spacing w:line="440" w:lineRule="exact"/>
        <w:ind w:left="420" w:firstLine="0" w:firstLineChars="0"/>
        <w:contextualSpacing/>
        <w:rPr>
          <w:rFonts w:ascii="宋体" w:hAnsi="宋体" w:eastAsia="宋体" w:cs="宋体"/>
          <w:kern w:val="0"/>
          <w:sz w:val="22"/>
        </w:rPr>
      </w:pPr>
      <w:r>
        <w:rPr>
          <w:rFonts w:hint="eastAsia" w:ascii="宋体" w:hAnsi="宋体" w:eastAsia="宋体" w:cs="宋体"/>
          <w:kern w:val="0"/>
          <w:sz w:val="22"/>
        </w:rPr>
        <w:t>2.2“采购人、 采购代理机构”：</w:t>
      </w:r>
      <w:r>
        <w:rPr>
          <w:rFonts w:hint="eastAsia" w:ascii="宋体" w:hAnsi="宋体" w:eastAsia="宋体" w:cs="宋体"/>
          <w:sz w:val="22"/>
        </w:rPr>
        <w:t>系指“供应商须知前附表”中所述的组织本次采购的代理公司和采购人。</w:t>
      </w:r>
    </w:p>
    <w:p>
      <w:pPr>
        <w:pStyle w:val="17"/>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2.3“供应商”系指从采购人、采购代理机构处按规定获取谈判文件，并按照谈判文件向采购人、代理公司提交响应文件的供应商。</w:t>
      </w:r>
    </w:p>
    <w:p>
      <w:pPr>
        <w:pStyle w:val="17"/>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2.4“成交供应商”系指成交的供应商。</w:t>
      </w:r>
    </w:p>
    <w:p>
      <w:pPr>
        <w:pStyle w:val="17"/>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2.5“甲方”系指采购人。</w:t>
      </w:r>
    </w:p>
    <w:p>
      <w:pPr>
        <w:pStyle w:val="17"/>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2.6“乙方”系指成交并向采购人提供服务的供应商。</w:t>
      </w:r>
    </w:p>
    <w:p>
      <w:pPr>
        <w:pStyle w:val="17"/>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2.7“服务”系指磋商文件规定的供应商为完成采购项目所需承担的全部义务。</w:t>
      </w:r>
    </w:p>
    <w:p>
      <w:pPr>
        <w:pStyle w:val="17"/>
        <w:autoSpaceDE w:val="0"/>
        <w:autoSpaceDN w:val="0"/>
        <w:spacing w:line="440" w:lineRule="exact"/>
        <w:ind w:left="420" w:firstLine="0" w:firstLineChars="0"/>
        <w:contextualSpacing/>
        <w:rPr>
          <w:rFonts w:ascii="宋体" w:hAnsi="宋体" w:eastAsia="宋体" w:cs="宋体"/>
          <w:kern w:val="0"/>
          <w:sz w:val="22"/>
        </w:rPr>
      </w:pPr>
      <w:r>
        <w:rPr>
          <w:rFonts w:hint="eastAsia" w:ascii="宋体" w:hAnsi="宋体" w:eastAsia="宋体" w:cs="宋体"/>
          <w:kern w:val="0"/>
          <w:sz w:val="22"/>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460" w:lineRule="exact"/>
        <w:ind w:firstLine="440" w:firstLineChars="200"/>
        <w:contextualSpacing/>
        <w:rPr>
          <w:rFonts w:ascii="宋体" w:hAnsi="宋体" w:eastAsia="宋体" w:cs="宋体"/>
          <w:kern w:val="0"/>
          <w:sz w:val="22"/>
        </w:rPr>
      </w:pPr>
      <w:r>
        <w:rPr>
          <w:rFonts w:hint="eastAsia" w:ascii="宋体" w:hAnsi="宋体" w:eastAsia="宋体" w:cs="宋体"/>
          <w:kern w:val="0"/>
          <w:sz w:val="22"/>
        </w:rPr>
        <w:t>2.8.1谈判文件列明不允许或未列明允许进口产品参加响应的，均视为拒绝进口产品参加响应。</w:t>
      </w:r>
    </w:p>
    <w:p>
      <w:pPr>
        <w:autoSpaceDE w:val="0"/>
        <w:autoSpaceDN w:val="0"/>
        <w:spacing w:line="460" w:lineRule="exact"/>
        <w:ind w:firstLine="330" w:firstLineChars="150"/>
        <w:contextualSpacing/>
        <w:rPr>
          <w:rFonts w:ascii="宋体" w:hAnsi="宋体" w:eastAsia="宋体" w:cs="宋体"/>
          <w:kern w:val="0"/>
          <w:sz w:val="22"/>
        </w:rPr>
      </w:pPr>
      <w:r>
        <w:rPr>
          <w:rFonts w:hint="eastAsia" w:ascii="宋体" w:hAnsi="宋体" w:eastAsia="宋体" w:cs="宋体"/>
          <w:kern w:val="0"/>
          <w:sz w:val="22"/>
        </w:rPr>
        <w:t>2.8.2如响应文件中已说明，经财政部门审核同意，允许部分或全部产品采购进口产品，供应商既可提供本国产品，也可以提供进口产品。</w:t>
      </w:r>
    </w:p>
    <w:p>
      <w:pPr>
        <w:pStyle w:val="17"/>
        <w:autoSpaceDE w:val="0"/>
        <w:autoSpaceDN w:val="0"/>
        <w:spacing w:line="460" w:lineRule="exact"/>
        <w:ind w:firstLineChars="0"/>
        <w:contextualSpacing/>
        <w:rPr>
          <w:rFonts w:ascii="宋体" w:hAnsi="宋体" w:eastAsia="宋体" w:cs="宋体"/>
          <w:kern w:val="0"/>
          <w:sz w:val="22"/>
        </w:rPr>
      </w:pPr>
      <w:r>
        <w:rPr>
          <w:rFonts w:hint="eastAsia" w:ascii="宋体" w:hAnsi="宋体" w:eastAsia="宋体" w:cs="宋体"/>
          <w:kern w:val="0"/>
          <w:sz w:val="22"/>
        </w:rPr>
        <w:t>2.9谈判文件中凡标有“★”的条款均系实质性要求条款。</w:t>
      </w:r>
    </w:p>
    <w:p>
      <w:pPr>
        <w:pStyle w:val="17"/>
        <w:numPr>
          <w:ilvl w:val="0"/>
          <w:numId w:val="4"/>
        </w:numPr>
        <w:autoSpaceDE w:val="0"/>
        <w:autoSpaceDN w:val="0"/>
        <w:spacing w:line="460" w:lineRule="exact"/>
        <w:ind w:firstLineChars="0"/>
        <w:contextualSpacing/>
        <w:rPr>
          <w:rFonts w:ascii="宋体" w:hAnsi="宋体" w:eastAsia="宋体" w:cs="宋体"/>
          <w:b/>
          <w:kern w:val="0"/>
          <w:sz w:val="22"/>
        </w:rPr>
      </w:pPr>
      <w:r>
        <w:rPr>
          <w:rFonts w:hint="eastAsia" w:ascii="宋体" w:hAnsi="宋体" w:eastAsia="宋体" w:cs="宋体"/>
          <w:b/>
          <w:kern w:val="0"/>
          <w:sz w:val="22"/>
        </w:rPr>
        <w:t>合格的供应商</w:t>
      </w:r>
    </w:p>
    <w:p>
      <w:pPr>
        <w:pStyle w:val="17"/>
        <w:autoSpaceDE w:val="0"/>
        <w:autoSpaceDN w:val="0"/>
        <w:spacing w:line="460" w:lineRule="exact"/>
        <w:ind w:firstLineChars="0"/>
        <w:contextualSpacing/>
        <w:rPr>
          <w:rFonts w:ascii="宋体" w:hAnsi="宋体" w:eastAsia="宋体" w:cs="宋体"/>
          <w:kern w:val="0"/>
          <w:sz w:val="22"/>
        </w:rPr>
      </w:pPr>
      <w:r>
        <w:rPr>
          <w:rFonts w:hint="eastAsia" w:ascii="宋体" w:hAnsi="宋体" w:eastAsia="宋体" w:cs="宋体"/>
          <w:kern w:val="0"/>
          <w:sz w:val="22"/>
        </w:rPr>
        <w:t>3.1在中华人民共和国境内注册，具有本项目生产、制造、供应或实施能力，符合、承认并承诺履行本谈判文件各项规定的法人、其他组织或者自然人。</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3.2符合本项目“采购邀请”和“供应商须知前附表”中规定的合格供应商所必须具备的条件。</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政府采购活动中查询及使用响应人信用记录的具体要求为：响应人未被列入失信被执行人、重大税收违法案件当事人名单、政府采购严重违法失信行为记录名单、严重违法失信社会组织名单的供应商（联合体形式响应的，联合体成员存在不良信用记录，视同联合体存在不良信用记录）。</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3.4单位负责人为同一人或者存在直接控股、管理关系的不同供应商，不得参加同一合同项下的政府采购活动。违反规定的，相关响应均无效。</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3.5除单一来源外，为采购项目提供整体设计、规范编制或者项目管理、监理、检测等服务的供应商，不得再参加该采购项目的其他采购活动。</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3.6“采购邀请”和“供应商须知前附表”规定接受联合体响应的，除应符合本章第3.1项和3.2项要求外，还应遵守以下规定：</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3.6.1在响应文件中向采购人提交联合体协议书，明确联合体各方承担的工作和义务；</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3.6.2联合体中有同类资质的供应商按联合体分工承担相同工作的，应当按照资质等级较低的供应商确定资质等级；</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3.6.3采购人根据采购项目的特殊要求规定供应商特定条件的，联合体各方中至少应当有一方符合采购规定的特定条件。</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3.6.4联合体各方不得再单独参加或者与其他供应商另外组成联合体参加同一合同项下的政府采购活动。</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2"/>
        </w:rPr>
        <w:t>承担连带责任</w:t>
      </w:r>
      <w:r>
        <w:rPr>
          <w:rFonts w:hint="eastAsia" w:ascii="宋体" w:hAnsi="宋体" w:eastAsia="宋体" w:cs="宋体"/>
          <w:kern w:val="0"/>
          <w:sz w:val="22"/>
        </w:rPr>
        <w:fldChar w:fldCharType="end"/>
      </w:r>
      <w:r>
        <w:rPr>
          <w:rFonts w:hint="eastAsia" w:ascii="宋体" w:hAnsi="宋体" w:eastAsia="宋体" w:cs="宋体"/>
          <w:kern w:val="0"/>
          <w:sz w:val="22"/>
        </w:rPr>
        <w:t>。</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3.7法律、行政法规规定的其他条件。</w:t>
      </w:r>
    </w:p>
    <w:p>
      <w:pPr>
        <w:pStyle w:val="1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合格的货物和服务</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4.2供应商所提供的服务应当没有侵犯任何第三方的知识产权、技术秘密等合法权利。</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kern w:val="0"/>
          <w:sz w:val="22"/>
        </w:rPr>
        <w:t>中国国家信息安全产品认证证书</w:t>
      </w:r>
      <w:r>
        <w:rPr>
          <w:rFonts w:hint="eastAsia" w:ascii="宋体" w:hAnsi="宋体" w:eastAsia="宋体" w:cs="宋体"/>
          <w:kern w:val="0"/>
          <w:sz w:val="22"/>
        </w:rPr>
        <w:fldChar w:fldCharType="end"/>
      </w:r>
      <w:r>
        <w:rPr>
          <w:rFonts w:hint="eastAsia" w:ascii="宋体" w:hAnsi="宋体" w:eastAsia="宋体" w:cs="宋体"/>
          <w:kern w:val="0"/>
          <w:sz w:val="22"/>
        </w:rPr>
        <w:t>》。供应商不能提供超出此目录范畴外的替代品。</w:t>
      </w:r>
    </w:p>
    <w:p>
      <w:pPr>
        <w:pStyle w:val="1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谈判费用</w:t>
      </w:r>
    </w:p>
    <w:p>
      <w:pPr>
        <w:autoSpaceDE w:val="0"/>
        <w:autoSpaceDN w:val="0"/>
        <w:spacing w:line="360" w:lineRule="auto"/>
        <w:ind w:firstLine="330" w:firstLineChars="150"/>
        <w:contextualSpacing/>
        <w:rPr>
          <w:rFonts w:ascii="宋体" w:hAnsi="宋体" w:eastAsia="宋体" w:cs="宋体"/>
          <w:kern w:val="0"/>
          <w:sz w:val="22"/>
        </w:rPr>
      </w:pPr>
      <w:r>
        <w:rPr>
          <w:rFonts w:hint="eastAsia" w:ascii="宋体" w:hAnsi="宋体" w:eastAsia="宋体" w:cs="宋体"/>
          <w:kern w:val="0"/>
          <w:sz w:val="22"/>
        </w:rPr>
        <w:t>不论采购的结果如何，供应商均应自行承担所有与谈判有关的全部费用，采购人、采购代理机构在任何情况下均无义务和责任承担这些费用。</w:t>
      </w:r>
    </w:p>
    <w:p>
      <w:pPr>
        <w:pStyle w:val="1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信息发布</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1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代理费用：</w:t>
      </w:r>
      <w:r>
        <w:rPr>
          <w:rFonts w:hint="eastAsia" w:ascii="宋体" w:hAnsi="宋体" w:eastAsia="宋体" w:cs="宋体"/>
          <w:sz w:val="22"/>
          <w:lang w:val="zh-CN"/>
        </w:rPr>
        <w:t>代理</w:t>
      </w:r>
      <w:r>
        <w:rPr>
          <w:rFonts w:hint="eastAsia" w:ascii="宋体" w:hAnsi="宋体" w:eastAsia="宋体" w:cs="宋体"/>
          <w:sz w:val="22"/>
        </w:rPr>
        <w:t>服务费由成交供应商支付，按照成交价的1.5%收取。成交通知书发出前，以现金或转账形式交纳。</w:t>
      </w:r>
    </w:p>
    <w:p>
      <w:pPr>
        <w:pStyle w:val="1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其他</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本“供应商须知”的条款如与“采购邀请”、“采购需求”、“供应商须知前附表”和“谈判和评审”就同一内容的表述不一致的，以“采购邀请”、“ 采购需求”、“供应商须知前附表”和“谈判和评审”中规定的内容为准。</w:t>
      </w:r>
    </w:p>
    <w:p>
      <w:pPr>
        <w:tabs>
          <w:tab w:val="left" w:pos="1260"/>
        </w:tabs>
        <w:autoSpaceDE w:val="0"/>
        <w:autoSpaceDN w:val="0"/>
        <w:spacing w:line="360" w:lineRule="auto"/>
        <w:contextualSpacing/>
        <w:jc w:val="center"/>
        <w:rPr>
          <w:rFonts w:ascii="宋体" w:hAnsi="宋体" w:eastAsia="宋体" w:cs="宋体"/>
          <w:b/>
          <w:kern w:val="0"/>
          <w:sz w:val="22"/>
        </w:rPr>
      </w:pP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二、谈判文件说明</w:t>
      </w:r>
    </w:p>
    <w:p>
      <w:pPr>
        <w:pStyle w:val="1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谈判文件构成</w:t>
      </w:r>
    </w:p>
    <w:p>
      <w:pPr>
        <w:pStyle w:val="17"/>
        <w:numPr>
          <w:ilvl w:val="0"/>
          <w:numId w:val="5"/>
        </w:numPr>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谈判文件由以下部分组成：</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第一章 谈判邀请（竞争性谈判公告）</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 xml:space="preserve">第二章 </w:t>
      </w:r>
      <w:r>
        <w:rPr>
          <w:rFonts w:hint="eastAsia" w:ascii="宋体" w:hAnsi="宋体" w:eastAsia="宋体" w:cs="宋体"/>
          <w:kern w:val="0"/>
          <w:sz w:val="22"/>
          <w:lang w:val="zh-CN"/>
        </w:rPr>
        <w:t>采购内容及相关要求</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第三章 供应商须知前附表</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第四章 供应商须知</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第五章 政府采购政策功能</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第六章 资格审查与评审</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第七章 合同书格式及合同条款</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第八章 响应文件有关格式</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1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谈判文件的澄清或修改</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10.1在谈判响应截止期前，无论出于何种原因，采购人可主动地或在解答供应商提出的澄清问题时对谈判文件进行修改。</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10.3澄清或修改公告的内容为谈判文件的组成部分，并对供应商具有约束力。当谈判文件与澄清或修改公告就同一内容的表述不一致时，以最后发出的文件内容为准。</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10.4如果澄清或者修改发出的时间距规定的谈判响应截止时间不足3个工作日的，采购人、采购代理机构将顺延提交响应文件的截止时间。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ascii="宋体" w:hAnsi="宋体" w:eastAsia="宋体" w:cs="宋体"/>
          <w:kern w:val="0"/>
          <w:sz w:val="22"/>
        </w:rPr>
      </w:pP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三、响应文件的编制</w:t>
      </w:r>
    </w:p>
    <w:p>
      <w:pPr>
        <w:pStyle w:val="1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响应文件的语言及计量单位</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11.1供应商提交的响应文件以及供应商与采购人、 采购代理机构就有关采购事宜的所有来往书面文件均应使用中文。除签名、盖章、专用名称等特殊情形外，以中文以外的文字表述的响应文件视同未提供。</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11.2响应文件计量单位，谈判文件已有明确规定的，使用谈判文件规定的计量单位；谈判文件没有规定的，一律采用中华人民共和国法定计量单位。</w:t>
      </w:r>
    </w:p>
    <w:p>
      <w:pPr>
        <w:pStyle w:val="1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 xml:space="preserve">报价 </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12.1本次谈判项目的报价均以人民币为计算单位。</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12.2采购人不得向供应商索要或者接受其给予的赠品、回扣或者与采购无关的其他商品、服务。</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12.3供应商应对项目要求的全部内容进行报价，少报漏报将导致其响应为非实质性响应予以拒绝。</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sz w:val="22"/>
        </w:rPr>
        <w:t>经通知参加其他的供应商，在谈判结束后还有一次最终报价的机会</w:t>
      </w:r>
      <w:r>
        <w:rPr>
          <w:rFonts w:hint="eastAsia" w:ascii="宋体" w:hAnsi="宋体" w:eastAsia="宋体" w:cs="宋体"/>
          <w:kern w:val="0"/>
          <w:sz w:val="22"/>
        </w:rPr>
        <w:t>。</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12.5本项目所涉及的运输、验收、备品和工具等费用均包含在响应报价中。</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12.6报价不得高于本项目预算金额，且不低于成本价。供应商的响应报价高于预算金额（项目控制金额上限）的，该供应商的响应文件将被视为非实质性响应予以拒绝。</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12.7最低报价不能做为成交的保证。</w:t>
      </w:r>
    </w:p>
    <w:p>
      <w:pPr>
        <w:pStyle w:val="1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响应文件有效期</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13.2采购人</w:t>
      </w:r>
      <w:r>
        <w:rPr>
          <w:rFonts w:hint="eastAsia" w:ascii="宋体" w:hAnsi="宋体" w:eastAsia="宋体" w:cs="宋体"/>
          <w:sz w:val="22"/>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kern w:val="0"/>
          <w:sz w:val="22"/>
        </w:rPr>
        <w:t>。</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13.3成交供应商的响应文件作为项目合同的附件，其有效期至成交供应商全部合同义务履行完毕为止。</w:t>
      </w:r>
    </w:p>
    <w:p>
      <w:pPr>
        <w:pStyle w:val="1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响应文件构成</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14.1响应文件的构成应符合法律法规及谈判文件的要求。</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14.2供应商应当按照谈判文件的要求编制响应文件。响应文件应当对谈判文件提出的要求和条件作出明确响应。</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14.3响应文件由资格证明材料、符合性证明材料、其它材料等组成。</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kern w:val="0"/>
          <w:sz w:val="22"/>
        </w:rPr>
        <w:t>电子响应文件制作技术咨询：</w:t>
      </w:r>
      <w:r>
        <w:rPr>
          <w:rFonts w:hint="eastAsia" w:ascii="宋体" w:hAnsi="宋体" w:eastAsia="宋体" w:cs="宋体"/>
          <w:b/>
          <w:kern w:val="0"/>
          <w:sz w:val="22"/>
        </w:rPr>
        <w:t>0374-2961598</w:t>
      </w:r>
      <w:r>
        <w:rPr>
          <w:rFonts w:hint="eastAsia" w:ascii="宋体" w:hAnsi="宋体" w:eastAsia="宋体" w:cs="宋体"/>
          <w:kern w:val="0"/>
          <w:sz w:val="22"/>
        </w:rPr>
        <w:t>。</w:t>
      </w:r>
    </w:p>
    <w:p>
      <w:pPr>
        <w:pStyle w:val="1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响应文件格式</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15.1响应文件应参照谈判文件第八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15.2供应商应按谈判文件提供的格式编写响应文件。谈判文件未提供标准格式的供应商可自行拟定。</w:t>
      </w:r>
    </w:p>
    <w:p>
      <w:pPr>
        <w:pStyle w:val="1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谈判保证金：不收取。</w:t>
      </w:r>
    </w:p>
    <w:p>
      <w:pPr>
        <w:pStyle w:val="1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谈判文件的数量和签署盖章</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17.1供应商应提交响应文件份数见“供应商须知前附表”。</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17.2在谈判文件中已明示需盖章及签名之处，电子响应文件应按谈判文件要求加盖供应商电子印章和法人电子签章。</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四、响应文件的提交</w:t>
      </w:r>
    </w:p>
    <w:p>
      <w:pPr>
        <w:pStyle w:val="17"/>
        <w:numPr>
          <w:ilvl w:val="0"/>
          <w:numId w:val="4"/>
        </w:numPr>
        <w:autoSpaceDE w:val="0"/>
        <w:autoSpaceDN w:val="0"/>
        <w:spacing w:line="360" w:lineRule="auto"/>
        <w:ind w:firstLineChars="0"/>
        <w:contextualSpacing/>
        <w:rPr>
          <w:rFonts w:ascii="宋体" w:hAnsi="宋体" w:eastAsia="宋体" w:cs="宋体"/>
          <w:b/>
          <w:kern w:val="0"/>
          <w:szCs w:val="21"/>
        </w:rPr>
      </w:pPr>
      <w:r>
        <w:rPr>
          <w:rFonts w:hint="eastAsia" w:ascii="宋体" w:hAnsi="宋体" w:eastAsia="宋体" w:cs="宋体"/>
          <w:b/>
          <w:kern w:val="0"/>
          <w:szCs w:val="21"/>
        </w:rPr>
        <w:t>谈判响应截止时间</w:t>
      </w:r>
    </w:p>
    <w:p>
      <w:pPr>
        <w:pStyle w:val="17"/>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18.1供应商必须在“采购邀请”和“供应商须知前附表”中规定的响应截止时间前，将</w:t>
      </w:r>
      <w:r>
        <w:rPr>
          <w:rFonts w:hint="eastAsia" w:ascii="宋体" w:hAnsi="宋体" w:eastAsia="宋体" w:cs="宋体"/>
          <w:szCs w:val="21"/>
        </w:rPr>
        <w:t>加密电子响应文件（.file格式）通过《全国公共资源交易平台(河南省▪许昌市)》公共资源交易系统成功上传</w:t>
      </w:r>
      <w:r>
        <w:rPr>
          <w:rFonts w:hint="eastAsia" w:ascii="宋体" w:hAnsi="宋体" w:eastAsia="宋体" w:cs="宋体"/>
          <w:kern w:val="0"/>
          <w:szCs w:val="21"/>
        </w:rPr>
        <w:t>。</w:t>
      </w:r>
      <w:r>
        <w:rPr>
          <w:rFonts w:hint="eastAsia" w:ascii="宋体" w:hAnsi="宋体" w:eastAsia="宋体" w:cs="宋体"/>
        </w:rPr>
        <w:t>在提交截止时间以后上传的响应文件，</w:t>
      </w:r>
      <w:r>
        <w:rPr>
          <w:rFonts w:hint="eastAsia" w:ascii="宋体" w:hAnsi="宋体" w:eastAsia="宋体" w:cs="宋体"/>
          <w:kern w:val="0"/>
          <w:szCs w:val="21"/>
        </w:rPr>
        <w:t>采购人、采购代理机构</w:t>
      </w:r>
      <w:r>
        <w:rPr>
          <w:rFonts w:hint="eastAsia" w:ascii="宋体" w:hAnsi="宋体" w:eastAsia="宋体" w:cs="宋体"/>
        </w:rPr>
        <w:t>将予以拒绝。</w:t>
      </w:r>
    </w:p>
    <w:p>
      <w:pPr>
        <w:pStyle w:val="17"/>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pPr>
        <w:pStyle w:val="17"/>
        <w:numPr>
          <w:ilvl w:val="0"/>
          <w:numId w:val="4"/>
        </w:numPr>
        <w:autoSpaceDE w:val="0"/>
        <w:autoSpaceDN w:val="0"/>
        <w:spacing w:line="360" w:lineRule="auto"/>
        <w:ind w:left="0" w:firstLine="442"/>
        <w:contextualSpacing/>
        <w:rPr>
          <w:rFonts w:ascii="宋体" w:hAnsi="宋体" w:eastAsia="宋体" w:cs="宋体"/>
          <w:b/>
          <w:kern w:val="0"/>
          <w:sz w:val="22"/>
        </w:rPr>
      </w:pPr>
      <w:r>
        <w:rPr>
          <w:rFonts w:hint="eastAsia" w:ascii="宋体" w:hAnsi="宋体" w:eastAsia="宋体" w:cs="宋体"/>
          <w:b/>
          <w:kern w:val="0"/>
          <w:sz w:val="22"/>
        </w:rPr>
        <w:t>迟到的响应文件</w:t>
      </w:r>
    </w:p>
    <w:p>
      <w:pPr>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谈判响应文件截止时间之后上传的响应文件，采购人、采购代理机构将将拒绝接收。</w:t>
      </w:r>
    </w:p>
    <w:p>
      <w:pPr>
        <w:pStyle w:val="17"/>
        <w:numPr>
          <w:ilvl w:val="0"/>
          <w:numId w:val="4"/>
        </w:numPr>
        <w:autoSpaceDE w:val="0"/>
        <w:autoSpaceDN w:val="0"/>
        <w:spacing w:line="360" w:lineRule="auto"/>
        <w:ind w:left="0" w:firstLine="442"/>
        <w:contextualSpacing/>
        <w:rPr>
          <w:rFonts w:ascii="宋体" w:hAnsi="宋体" w:eastAsia="宋体" w:cs="宋体"/>
          <w:kern w:val="0"/>
          <w:sz w:val="22"/>
        </w:rPr>
      </w:pPr>
      <w:r>
        <w:rPr>
          <w:rFonts w:hint="eastAsia" w:ascii="宋体" w:hAnsi="宋体" w:eastAsia="宋体" w:cs="宋体"/>
          <w:b/>
          <w:kern w:val="0"/>
          <w:sz w:val="22"/>
        </w:rPr>
        <w:t>响应文件的修改和撤回</w:t>
      </w:r>
    </w:p>
    <w:p>
      <w:pPr>
        <w:pStyle w:val="17"/>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20.1供应商应当在谈判响应截止时间前完成电子响应文件的提交，可以补充、修改或撤回。谈判响应截止时间前未完成电子响应文件提交的，视为撤回响应文件。</w:t>
      </w:r>
    </w:p>
    <w:p>
      <w:pPr>
        <w:pStyle w:val="17"/>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20.2供应商补充、修改的内容并作为响应文件的组成部分。补充或修改应当按谈判文件要求签署、盖章、提交，并应注明“修改”或“补充”字样。</w:t>
      </w:r>
    </w:p>
    <w:p>
      <w:pPr>
        <w:pStyle w:val="17"/>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20.3供应商不得在响应有效期内撤销响应文件，否则供应商将承担违背响应承诺函的责任追究。</w:t>
      </w:r>
    </w:p>
    <w:p>
      <w:pPr>
        <w:pStyle w:val="17"/>
        <w:numPr>
          <w:ilvl w:val="0"/>
          <w:numId w:val="4"/>
        </w:numPr>
        <w:autoSpaceDE w:val="0"/>
        <w:autoSpaceDN w:val="0"/>
        <w:spacing w:line="360" w:lineRule="auto"/>
        <w:ind w:left="0" w:firstLine="442"/>
        <w:contextualSpacing/>
        <w:rPr>
          <w:rFonts w:ascii="宋体" w:hAnsi="宋体" w:eastAsia="宋体" w:cs="宋体"/>
          <w:kern w:val="0"/>
          <w:sz w:val="22"/>
        </w:rPr>
      </w:pPr>
      <w:r>
        <w:rPr>
          <w:rFonts w:hint="eastAsia" w:ascii="宋体" w:hAnsi="宋体" w:eastAsia="宋体" w:cs="宋体"/>
          <w:b/>
          <w:kern w:val="0"/>
          <w:sz w:val="22"/>
        </w:rPr>
        <w:t>除供应商须知前附表另有规定外，供应商所提交的电子响应文件等备份文件不予退还。</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五、谈判和评审</w:t>
      </w:r>
    </w:p>
    <w:p>
      <w:pPr>
        <w:pStyle w:val="17"/>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响应文件解密</w:t>
      </w:r>
    </w:p>
    <w:p>
      <w:pPr>
        <w:pStyle w:val="17"/>
        <w:autoSpaceDE w:val="0"/>
        <w:autoSpaceDN w:val="0"/>
        <w:spacing w:line="360" w:lineRule="auto"/>
        <w:ind w:firstLine="440"/>
        <w:contextualSpacing/>
        <w:rPr>
          <w:rFonts w:ascii="宋体" w:hAnsi="宋体" w:eastAsia="宋体" w:cs="宋体"/>
          <w:kern w:val="0"/>
          <w:szCs w:val="21"/>
        </w:rPr>
      </w:pPr>
      <w:r>
        <w:rPr>
          <w:rFonts w:hint="eastAsia" w:ascii="宋体" w:hAnsi="宋体" w:eastAsia="宋体" w:cs="宋体"/>
          <w:sz w:val="22"/>
        </w:rPr>
        <w:t xml:space="preserve">22.1  </w:t>
      </w:r>
      <w:r>
        <w:rPr>
          <w:rFonts w:hint="eastAsia" w:ascii="宋体" w:hAnsi="宋体" w:eastAsia="宋体" w:cs="宋体"/>
          <w:kern w:val="0"/>
          <w:szCs w:val="21"/>
        </w:rPr>
        <w:t>采购人将按谈判文件规定的</w:t>
      </w:r>
      <w:r>
        <w:rPr>
          <w:rFonts w:hint="eastAsia" w:ascii="宋体" w:hAnsi="宋体" w:eastAsia="宋体" w:cs="宋体"/>
          <w:szCs w:val="21"/>
        </w:rPr>
        <w:t>谈判响应截止时间</w:t>
      </w:r>
      <w:r>
        <w:rPr>
          <w:rFonts w:hint="eastAsia" w:ascii="宋体" w:hAnsi="宋体" w:eastAsia="宋体" w:cs="宋体"/>
          <w:kern w:val="0"/>
          <w:szCs w:val="21"/>
        </w:rPr>
        <w:t>和地点解密电子响应文件。由采购代理机构主持，供应商无须到现场。</w:t>
      </w:r>
    </w:p>
    <w:p>
      <w:pPr>
        <w:pStyle w:val="17"/>
        <w:autoSpaceDE w:val="0"/>
        <w:autoSpaceDN w:val="0"/>
        <w:spacing w:line="360" w:lineRule="auto"/>
        <w:contextualSpacing/>
        <w:rPr>
          <w:rFonts w:ascii="宋体" w:hAnsi="宋体" w:eastAsia="宋体" w:cs="宋体"/>
          <w:kern w:val="0"/>
          <w:szCs w:val="21"/>
        </w:rPr>
      </w:pPr>
      <w:r>
        <w:rPr>
          <w:rFonts w:hint="eastAsia" w:ascii="宋体" w:hAnsi="宋体" w:eastAsia="宋体" w:cs="宋体"/>
          <w:szCs w:val="21"/>
        </w:rPr>
        <w:t>22.2  谈判响应截止时间</w:t>
      </w:r>
      <w:r>
        <w:rPr>
          <w:rFonts w:hint="eastAsia" w:ascii="宋体" w:hAnsi="宋体" w:eastAsia="宋体" w:cs="宋体"/>
          <w:kern w:val="0"/>
          <w:szCs w:val="21"/>
        </w:rPr>
        <w:t>，由采购代理机构开通远程不见面开标大厅及开启“文字互动”等功能；供应商、采购代理机构进行电子响应文件的解密。解密后</w:t>
      </w:r>
      <w:r>
        <w:rPr>
          <w:rFonts w:hint="eastAsia" w:ascii="宋体" w:hAnsi="宋体" w:eastAsia="宋体" w:cs="宋体"/>
          <w:szCs w:val="21"/>
        </w:rPr>
        <w:t>供应商选择功能栏“开标记录”按钮可查看</w:t>
      </w:r>
      <w:r>
        <w:rPr>
          <w:rFonts w:hint="eastAsia" w:ascii="宋体" w:hAnsi="宋体" w:eastAsia="宋体" w:cs="宋体"/>
          <w:kern w:val="0"/>
          <w:szCs w:val="21"/>
        </w:rPr>
        <w:t>供应商名称、修改和撤回投标的通知（如有的话）和谈判文件规定的需要宣布的其他内容。</w:t>
      </w:r>
    </w:p>
    <w:p>
      <w:pPr>
        <w:pStyle w:val="17"/>
        <w:numPr>
          <w:ilvl w:val="0"/>
          <w:numId w:val="6"/>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kern w:val="0"/>
          <w:szCs w:val="21"/>
        </w:rPr>
        <w:t>电子响应文件的解密：全流程电子化交易项目电子响应文件采用双重加密。解密需分标段进行两次解密。</w:t>
      </w:r>
    </w:p>
    <w:p>
      <w:pPr>
        <w:pStyle w:val="17"/>
        <w:numPr>
          <w:ilvl w:val="0"/>
          <w:numId w:val="7"/>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kern w:val="0"/>
          <w:szCs w:val="21"/>
        </w:rPr>
        <w:t>供应商解密：供应商使用本单位CA数字证书进行远程解密。</w:t>
      </w:r>
    </w:p>
    <w:p>
      <w:pPr>
        <w:pStyle w:val="17"/>
        <w:numPr>
          <w:ilvl w:val="0"/>
          <w:numId w:val="7"/>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kern w:val="0"/>
          <w:szCs w:val="21"/>
        </w:rPr>
        <w:t>采购代理机构解密：采购代理机构按电子响应文件到达交易系统的先后顺序，使用本单位CA数字证书进行再次解密。</w:t>
      </w:r>
    </w:p>
    <w:p>
      <w:pPr>
        <w:pStyle w:val="17"/>
        <w:numPr>
          <w:ilvl w:val="0"/>
          <w:numId w:val="7"/>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szCs w:val="21"/>
        </w:rPr>
        <w:t>供应商未在规定时间内解密或</w:t>
      </w:r>
      <w:r>
        <w:rPr>
          <w:rFonts w:hint="eastAsia" w:ascii="宋体" w:hAnsi="宋体" w:eastAsia="宋体" w:cs="宋体"/>
          <w:kern w:val="0"/>
          <w:szCs w:val="21"/>
        </w:rPr>
        <w:t>因供应商原因解密失败的，其响应文件将被拒绝。</w:t>
      </w:r>
    </w:p>
    <w:p>
      <w:pPr>
        <w:pStyle w:val="17"/>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22.3  供应商不足3家的，本项目谈判活动终止。（如符合《《政府采购非招标采购方式管理办法》》（财政部令第74号）第二十七条第二款中的</w:t>
      </w:r>
      <w:r>
        <w:rPr>
          <w:rFonts w:hint="eastAsia" w:ascii="宋体" w:hAnsi="宋体" w:eastAsia="宋体" w:cs="宋体"/>
          <w:szCs w:val="21"/>
          <w:shd w:val="clear" w:color="auto" w:fill="FFFFFF"/>
        </w:rPr>
        <w:t>情形的，</w:t>
      </w:r>
      <w:r>
        <w:rPr>
          <w:rFonts w:hint="eastAsia" w:ascii="宋体" w:hAnsi="宋体" w:eastAsia="宋体" w:cs="宋体"/>
          <w:kern w:val="0"/>
          <w:szCs w:val="21"/>
        </w:rPr>
        <w:t>供应商最低数量可以为两家）</w:t>
      </w:r>
    </w:p>
    <w:p>
      <w:pPr>
        <w:pStyle w:val="17"/>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22.4  响应文件解密过程由采购代理机构负责记录。</w:t>
      </w:r>
    </w:p>
    <w:p>
      <w:pPr>
        <w:pStyle w:val="17"/>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17"/>
        <w:autoSpaceDE w:val="0"/>
        <w:autoSpaceDN w:val="0"/>
        <w:spacing w:line="360" w:lineRule="auto"/>
        <w:contextualSpacing/>
        <w:rPr>
          <w:rFonts w:ascii="宋体" w:hAnsi="宋体" w:eastAsia="宋体" w:cs="宋体"/>
          <w:kern w:val="0"/>
          <w:szCs w:val="21"/>
        </w:rPr>
      </w:pPr>
      <w:r>
        <w:rPr>
          <w:rFonts w:hint="eastAsia" w:ascii="宋体" w:hAnsi="宋体" w:eastAsia="宋体" w:cs="宋体"/>
          <w:szCs w:val="21"/>
        </w:rPr>
        <w:t>22.6  响应文件解密活动结束时，供应商应在《开标记录表》上进行电子签章。供应商未签章的，视同认可解密结果。</w:t>
      </w:r>
    </w:p>
    <w:p>
      <w:pPr>
        <w:pStyle w:val="17"/>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23．谈判小组组成</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23.1采购人将依法组建谈判小组，谈判小组</w:t>
      </w:r>
      <w:r>
        <w:rPr>
          <w:rFonts w:hint="eastAsia" w:ascii="宋体" w:hAnsi="宋体" w:eastAsia="宋体" w:cs="宋体"/>
          <w:sz w:val="22"/>
        </w:rPr>
        <w:t>由采购人代表1人和评审专家2人共3人组成</w:t>
      </w:r>
      <w:r>
        <w:rPr>
          <w:rFonts w:hint="eastAsia" w:ascii="宋体" w:hAnsi="宋体" w:eastAsia="宋体" w:cs="宋体"/>
          <w:kern w:val="0"/>
          <w:sz w:val="22"/>
        </w:rPr>
        <w:t>。评审专家依法从政府采购评审专家库中随机抽取。</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23.1.1采购人将依法组建谈判小组，谈判小组由评审专家组成，成员人数应当为</w:t>
      </w:r>
      <w:r>
        <w:rPr>
          <w:rFonts w:hint="eastAsia" w:ascii="宋体" w:hAnsi="宋体" w:eastAsia="宋体" w:cs="宋体"/>
          <w:sz w:val="22"/>
        </w:rPr>
        <w:t>3人以上单数组成</w:t>
      </w:r>
      <w:r>
        <w:rPr>
          <w:rFonts w:hint="eastAsia" w:ascii="宋体" w:hAnsi="宋体" w:eastAsia="宋体" w:cs="宋体"/>
          <w:kern w:val="0"/>
          <w:sz w:val="22"/>
        </w:rPr>
        <w:t>。评审专家依法从政府采购评审专家库中随机抽取。</w:t>
      </w:r>
    </w:p>
    <w:p>
      <w:pPr>
        <w:autoSpaceDE w:val="0"/>
        <w:autoSpaceDN w:val="0"/>
        <w:spacing w:line="360" w:lineRule="auto"/>
        <w:ind w:firstLine="440" w:firstLineChars="200"/>
        <w:contextualSpacing/>
        <w:rPr>
          <w:rFonts w:ascii="宋体" w:hAnsi="宋体" w:eastAsia="宋体" w:cs="宋体"/>
          <w:vanish/>
          <w:sz w:val="22"/>
        </w:rPr>
      </w:pPr>
      <w:r>
        <w:rPr>
          <w:rFonts w:hint="eastAsia" w:ascii="宋体" w:hAnsi="宋体" w:eastAsia="宋体" w:cs="宋体"/>
          <w:sz w:val="22"/>
        </w:rPr>
        <w:t>23.1.2达到公开招标数额标准的货物或者服务采购项目，或者达到招标规模标准的政府采购工程，竞争性谈判小组应当由5人以上单数组成。</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sz w:val="22"/>
        </w:rPr>
        <w:t>23.2采购人不得以评审专家身份参加本部门或本单位采购项目的评审</w:t>
      </w:r>
      <w:r>
        <w:rPr>
          <w:rFonts w:hint="eastAsia" w:ascii="宋体" w:hAnsi="宋体" w:eastAsia="宋体" w:cs="宋体"/>
          <w:kern w:val="0"/>
          <w:sz w:val="22"/>
        </w:rPr>
        <w:t>。</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23.3谈判小组成员与供应商存在下列利害关系之一的,应当回避:</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参加采购活动前三年内,与供应商存在劳动关系,或者担任过供应商的董事、监事,或者是供应商的控股股东或实际控制人；</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与供应商的法定代表人或者负责人有夫妻、直系血亲、三代以内旁系血亲或者近姻亲关系；</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与供应商有其他可能影响政府采购活动公平、公正进行的关系。</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评审专家发现本人与参加采购活动的供应商有利害关系的,应当主动提出回避。采购人或者采购代理机构发现评审专家与参加采购活动的供应商有利害关系的,应当要求其回避。</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23.4采购人不得担任谈判小组组长。</w:t>
      </w:r>
    </w:p>
    <w:p>
      <w:pPr>
        <w:pStyle w:val="17"/>
        <w:autoSpaceDE w:val="0"/>
        <w:autoSpaceDN w:val="0"/>
        <w:spacing w:line="360" w:lineRule="auto"/>
        <w:ind w:firstLine="330" w:firstLineChars="150"/>
        <w:contextualSpacing/>
        <w:rPr>
          <w:rFonts w:ascii="宋体" w:hAnsi="宋体" w:eastAsia="宋体" w:cs="宋体"/>
          <w:kern w:val="0"/>
          <w:sz w:val="22"/>
        </w:rPr>
      </w:pPr>
      <w:r>
        <w:rPr>
          <w:rFonts w:hint="eastAsia" w:ascii="宋体" w:hAnsi="宋体" w:eastAsia="宋体" w:cs="宋体"/>
          <w:kern w:val="0"/>
          <w:sz w:val="22"/>
        </w:rPr>
        <w:t>23.5谈判小组成员名单在成交结果公告前应当保密。</w:t>
      </w:r>
    </w:p>
    <w:p>
      <w:pPr>
        <w:pStyle w:val="17"/>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24.资格审查和符合性审查</w:t>
      </w:r>
    </w:p>
    <w:p>
      <w:pPr>
        <w:pStyle w:val="17"/>
        <w:autoSpaceDE w:val="0"/>
        <w:autoSpaceDN w:val="0"/>
        <w:spacing w:line="360" w:lineRule="auto"/>
        <w:ind w:left="420" w:leftChars="200" w:firstLine="0" w:firstLineChars="0"/>
        <w:contextualSpacing/>
        <w:rPr>
          <w:rFonts w:ascii="宋体" w:hAnsi="宋体" w:eastAsia="宋体" w:cs="宋体"/>
          <w:kern w:val="0"/>
          <w:sz w:val="22"/>
        </w:rPr>
      </w:pPr>
      <w:r>
        <w:rPr>
          <w:rFonts w:hint="eastAsia" w:ascii="宋体" w:hAnsi="宋体" w:eastAsia="宋体" w:cs="宋体"/>
          <w:kern w:val="0"/>
          <w:sz w:val="22"/>
        </w:rPr>
        <w:t>24.1资格审查：谈判小组依据有关法律法规和谈判文件的规定对供应商的资格进行审查。</w:t>
      </w:r>
    </w:p>
    <w:p>
      <w:pPr>
        <w:pStyle w:val="17"/>
        <w:autoSpaceDE w:val="0"/>
        <w:autoSpaceDN w:val="0"/>
        <w:spacing w:line="360" w:lineRule="auto"/>
        <w:ind w:firstLine="442"/>
        <w:contextualSpacing/>
        <w:rPr>
          <w:rFonts w:ascii="宋体" w:hAnsi="宋体" w:eastAsia="宋体" w:cs="宋体"/>
          <w:kern w:val="0"/>
          <w:sz w:val="22"/>
        </w:rPr>
      </w:pPr>
      <w:r>
        <w:rPr>
          <w:rFonts w:hint="eastAsia" w:ascii="宋体" w:hAnsi="宋体" w:eastAsia="宋体" w:cs="宋体"/>
          <w:b/>
          <w:kern w:val="0"/>
          <w:sz w:val="22"/>
        </w:rPr>
        <w:t>本项目具体资格审查详见（第六章 资格审查与评审）</w:t>
      </w:r>
      <w:r>
        <w:rPr>
          <w:rFonts w:hint="eastAsia" w:ascii="宋体" w:hAnsi="宋体" w:eastAsia="宋体" w:cs="宋体"/>
          <w:kern w:val="0"/>
          <w:sz w:val="22"/>
        </w:rPr>
        <w:t>。</w:t>
      </w:r>
    </w:p>
    <w:p>
      <w:pPr>
        <w:pStyle w:val="17"/>
        <w:autoSpaceDE w:val="0"/>
        <w:autoSpaceDN w:val="0"/>
        <w:spacing w:line="360" w:lineRule="auto"/>
        <w:ind w:left="420" w:leftChars="200" w:firstLine="0" w:firstLineChars="0"/>
        <w:contextualSpacing/>
        <w:rPr>
          <w:rFonts w:ascii="宋体" w:hAnsi="宋体" w:eastAsia="宋体" w:cs="宋体"/>
          <w:kern w:val="0"/>
          <w:sz w:val="22"/>
        </w:rPr>
      </w:pPr>
      <w:r>
        <w:rPr>
          <w:rFonts w:hint="eastAsia" w:ascii="宋体" w:hAnsi="宋体" w:eastAsia="宋体" w:cs="宋体"/>
          <w:kern w:val="0"/>
          <w:sz w:val="22"/>
        </w:rPr>
        <w:t>24.2符合性审查：</w:t>
      </w:r>
      <w:r>
        <w:rPr>
          <w:rFonts w:hint="eastAsia" w:ascii="宋体" w:hAnsi="宋体" w:eastAsia="宋体" w:cs="宋体"/>
          <w:sz w:val="22"/>
        </w:rPr>
        <w:t>依据谈判文件的规定，从响应文件的有效性、完整性和对谈判文件的响应程度进行审查，以确定是否对谈判文件的全部采购需求作出响应。</w:t>
      </w:r>
    </w:p>
    <w:p>
      <w:pPr>
        <w:pStyle w:val="17"/>
        <w:autoSpaceDE w:val="0"/>
        <w:autoSpaceDN w:val="0"/>
        <w:spacing w:line="360" w:lineRule="auto"/>
        <w:ind w:firstLine="110" w:firstLineChars="50"/>
        <w:contextualSpacing/>
        <w:rPr>
          <w:rFonts w:ascii="宋体" w:hAnsi="宋体" w:eastAsia="宋体" w:cs="宋体"/>
          <w:b/>
          <w:kern w:val="0"/>
          <w:sz w:val="22"/>
        </w:rPr>
      </w:pPr>
      <w:r>
        <w:rPr>
          <w:rFonts w:hint="eastAsia" w:ascii="宋体" w:hAnsi="宋体" w:eastAsia="宋体" w:cs="宋体"/>
          <w:b/>
          <w:kern w:val="0"/>
          <w:sz w:val="22"/>
        </w:rPr>
        <w:t>25.响应文件的澄清</w:t>
      </w:r>
    </w:p>
    <w:p>
      <w:pPr>
        <w:pStyle w:val="17"/>
        <w:autoSpaceDE w:val="0"/>
        <w:autoSpaceDN w:val="0"/>
        <w:spacing w:line="360" w:lineRule="auto"/>
        <w:ind w:firstLineChars="0"/>
        <w:contextualSpacing/>
        <w:rPr>
          <w:rFonts w:ascii="宋体" w:hAnsi="宋体" w:eastAsia="宋体" w:cs="宋体"/>
          <w:vanish/>
          <w:kern w:val="0"/>
          <w:sz w:val="22"/>
        </w:rPr>
      </w:pPr>
      <w:r>
        <w:rPr>
          <w:rFonts w:hint="eastAsia" w:ascii="宋体" w:hAnsi="宋体" w:eastAsia="宋体" w:cs="宋体"/>
          <w:sz w:val="22"/>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2"/>
        </w:rPr>
        <w:t>。</w:t>
      </w:r>
      <w:r>
        <w:rPr>
          <w:rFonts w:hint="eastAsia" w:ascii="宋体" w:hAnsi="宋体" w:eastAsia="宋体" w:cs="宋体"/>
          <w:sz w:val="22"/>
        </w:rPr>
        <w:t>供应商的澄清、说明或者更正不得超出响应文件的范围或者改变响应文件的实质性内容</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25.2投标人的澄清、说明或者更正应当采用书面</w:t>
      </w:r>
      <w:r>
        <w:rPr>
          <w:rFonts w:hint="eastAsia" w:ascii="宋体" w:hAnsi="宋体" w:eastAsia="宋体" w:cs="宋体"/>
          <w:sz w:val="22"/>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kern w:val="0"/>
          <w:sz w:val="22"/>
        </w:rPr>
        <w:t>谈判响应文件的范围或者改变谈判响应文件的实质性内容。</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25.3供应商的澄清文件是其响应文件的组成部分。</w:t>
      </w:r>
    </w:p>
    <w:p>
      <w:pPr>
        <w:pStyle w:val="17"/>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26.响应文件报价出现前后不一致的修正</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26.1大写金额和小写金额不一致的，以大写金额为准；</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26.2单价金额小数点或者百分比有明显错位的，以开标一览表的总价为准，并修改单价；</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17"/>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27.响应无效情形</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27.1响应文件属下列情况之一的，按照无效响应处理：</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27.1.1响应文件未按招标文件要求签署、盖章的；</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27.1.2不具备谈判文件中规定的资格要求的；</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27.1.3报价超过谈判文件中规定的预算金额的；</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27.1.4响应文件含有采购人不能接受的附加条件的。</w:t>
      </w:r>
    </w:p>
    <w:p>
      <w:pPr>
        <w:pStyle w:val="17"/>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27.2有下列情形之一的，视为供应商串通谈判，其响应无效：</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27.2.1不同供应商的响应文件由同一单位或者个人编制；</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27.2.2不同供应商委托同一单位或者个人办理响应事宜；</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27.2.3不同供应商的响应文件载明的项目管理成员或者联系人员为同一人；</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27.2.4不同供应商的响应文件异常一致或者投标报价呈规律性差异；</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27.2.5不同供应商的响应文件相互混装；</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27.5法律、法规和响应文件规定的其他无效情形。</w:t>
      </w:r>
    </w:p>
    <w:p>
      <w:pPr>
        <w:pStyle w:val="17"/>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28.响应文件评审与谈判</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pPr>
        <w:pStyle w:val="17"/>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谈判小组所有成员应当集中与单一供应商分别进行谈判，并给予所有参加谈判的供应商平等的谈判机会。</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在谈判中，谈判的任何一方不得透露与谈判有关的其他供应商的技术资料、价格和其他信息。</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对谈判文件作出的实质性变动是谈判文件的有效组成部分，谈判小组应当及时以书面形式同时通知所有参加谈判的供应商。</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7"/>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pPr>
        <w:pStyle w:val="17"/>
        <w:autoSpaceDE w:val="0"/>
        <w:autoSpaceDN w:val="0"/>
        <w:spacing w:line="360" w:lineRule="auto"/>
        <w:ind w:firstLine="440"/>
        <w:contextualSpacing/>
        <w:rPr>
          <w:rFonts w:ascii="宋体" w:hAnsi="宋体" w:eastAsia="宋体" w:cs="宋体"/>
          <w:sz w:val="22"/>
        </w:rPr>
      </w:pPr>
      <w:r>
        <w:rPr>
          <w:rFonts w:hint="eastAsia" w:ascii="宋体" w:hAnsi="宋体" w:eastAsia="宋体" w:cs="宋体"/>
          <w:sz w:val="22"/>
        </w:rPr>
        <w:t>已提交响应文件的供应商，在提交最后报价之前，可以根据谈判情况退出谈判。</w:t>
      </w:r>
    </w:p>
    <w:p>
      <w:pPr>
        <w:pStyle w:val="17"/>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按照《关于推进全流程电子化交易和在线监管工作有关问题的通知》（许公管办[2019]3号）规定，评审专家应严格按照要求查看“硬件特征码相” 关信息并进行评审。</w:t>
      </w:r>
    </w:p>
    <w:p>
      <w:pPr>
        <w:pStyle w:val="17"/>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29.评审方法与提出成交候选人</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六、确定成交供应商和授予合同</w:t>
      </w:r>
    </w:p>
    <w:p>
      <w:pPr>
        <w:pStyle w:val="17"/>
        <w:autoSpaceDE w:val="0"/>
        <w:autoSpaceDN w:val="0"/>
        <w:spacing w:line="360" w:lineRule="auto"/>
        <w:ind w:firstLine="221" w:firstLineChars="100"/>
        <w:contextualSpacing/>
        <w:rPr>
          <w:rFonts w:ascii="宋体" w:hAnsi="宋体" w:eastAsia="宋体" w:cs="宋体"/>
          <w:b/>
          <w:kern w:val="0"/>
          <w:sz w:val="22"/>
        </w:rPr>
      </w:pPr>
      <w:r>
        <w:rPr>
          <w:rFonts w:hint="eastAsia" w:ascii="宋体" w:hAnsi="宋体" w:eastAsia="宋体" w:cs="宋体"/>
          <w:b/>
          <w:kern w:val="0"/>
          <w:sz w:val="22"/>
        </w:rPr>
        <w:t>30.1确定成交供应商</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sz w:val="22"/>
        </w:rPr>
        <w:t>30.1．1采购人应当在收到评审报告后5个工作日内，从评审报告提出的成交候选人中，根据质量和服务均能满足采购文件实质性响应要求且最后报价最低的原则确定成交供应商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kern w:val="0"/>
          <w:sz w:val="22"/>
        </w:rPr>
        <w:t>。</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30.1.2采购人逾期未确定成交供应商且不提出异议的，视为确定评审报告提出的最后报价最低的供应商为成交供应商。</w:t>
      </w:r>
    </w:p>
    <w:p>
      <w:pPr>
        <w:pStyle w:val="17"/>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sz w:val="22"/>
        </w:rPr>
        <w:t>31.在谈判采购中，出现下列情形之一的，采购人应当终止竞争性谈判采购活动，发布项目终止公告并说明原因，重新开展采购活动：</w:t>
      </w:r>
    </w:p>
    <w:p>
      <w:pPr>
        <w:pStyle w:val="17"/>
        <w:numPr>
          <w:ilvl w:val="0"/>
          <w:numId w:val="8"/>
        </w:numPr>
        <w:autoSpaceDE w:val="0"/>
        <w:autoSpaceDN w:val="0"/>
        <w:spacing w:line="360" w:lineRule="auto"/>
        <w:ind w:left="0" w:firstLine="440"/>
        <w:contextualSpacing/>
        <w:rPr>
          <w:rFonts w:ascii="宋体" w:hAnsi="宋体" w:eastAsia="宋体" w:cs="宋体"/>
          <w:vanish/>
          <w:kern w:val="0"/>
          <w:sz w:val="22"/>
        </w:rPr>
      </w:pPr>
    </w:p>
    <w:p>
      <w:pPr>
        <w:pStyle w:val="17"/>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因情况变化，不再符合规定的竞争性谈判采购方式适用情形的；</w:t>
      </w:r>
    </w:p>
    <w:p>
      <w:pPr>
        <w:pStyle w:val="17"/>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出现影响采购公正的违法、违规行为的；</w:t>
      </w:r>
    </w:p>
    <w:p>
      <w:pPr>
        <w:pStyle w:val="17"/>
        <w:autoSpaceDE w:val="0"/>
        <w:autoSpaceDN w:val="0"/>
        <w:spacing w:line="360" w:lineRule="auto"/>
        <w:ind w:firstLine="440"/>
        <w:contextualSpacing/>
        <w:rPr>
          <w:rFonts w:ascii="宋体" w:hAnsi="宋体" w:eastAsia="宋体" w:cs="宋体"/>
          <w:sz w:val="22"/>
        </w:rPr>
      </w:pPr>
      <w:r>
        <w:rPr>
          <w:rFonts w:hint="eastAsia" w:ascii="宋体" w:hAnsi="宋体" w:eastAsia="宋体" w:cs="宋体"/>
          <w:sz w:val="22"/>
        </w:rPr>
        <w:t>在采购过程中符合竞争要求的供应商或者报价未超过采购预算的供应商不足3家的，但《政府采购非招标采购方式管理办法》第二十七条第二款规定的情形除外。</w:t>
      </w:r>
    </w:p>
    <w:p>
      <w:pPr>
        <w:pStyle w:val="17"/>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32.成交公告、发出成交通知书</w:t>
      </w:r>
    </w:p>
    <w:p>
      <w:pPr>
        <w:pStyle w:val="17"/>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32.1采购人确认成交供应商后，采购人在公告成交结果的同时，向成交供应商发出成交通知书。</w:t>
      </w:r>
    </w:p>
    <w:p>
      <w:pPr>
        <w:pStyle w:val="17"/>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32.2成交通知书发出后，采购人不得违法改变成交结果，成交供应商无正当理由不得放弃成交。</w:t>
      </w:r>
    </w:p>
    <w:p>
      <w:pPr>
        <w:pStyle w:val="17"/>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32.3成交供应商在接到成交通知时，须向采购代理机构发送谈判报价及分项报价一览表（包含主要成交标的的名称、规格型号、数量、单价、服务要求等）电子文档，并同时电话告知采购代理机构联系人。</w:t>
      </w:r>
    </w:p>
    <w:p>
      <w:pPr>
        <w:pStyle w:val="17"/>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33.质疑提出与答复</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33.1供应商认为谈判文件、采购过程和成交结果使自己的权益受到损害的，可以按照《政府采购质疑和投诉办法》（财政部令第94号）提出质疑。提出质疑的供应商应当是参与本项目采购活动的供应商。</w:t>
      </w:r>
    </w:p>
    <w:p>
      <w:pPr>
        <w:pStyle w:val="17"/>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33.1.2对采购过程提出质疑的，为各采购程序环节结束之日起七个工作日内，以书面形式向采购人和采购代理机构一次性提出；</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33.1.3对成交结果提出质疑的，为成交结果公告期限届满之日起七个工作日内，以书面形式向采购人和采购代理机构一次性提出。</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33.2.2对采购过程、成交结果提出的质疑，合格供应商符合法定数量时，可以从合格的成交候选人中另行确定成交供应商的，应当依法另行确定成交供应商；否则应当重新开展采购活动。</w:t>
      </w:r>
    </w:p>
    <w:p>
      <w:pPr>
        <w:pStyle w:val="17"/>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34.签订合同</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34.1采购人与成交供应商应当在成交通知书发出之日起30日内，按照谈判文件确定的合同文本以及采购标的、规格型号、采购金额、采购数量、技术和服务要求等事项签订政府采购合同。</w:t>
      </w:r>
    </w:p>
    <w:p>
      <w:pPr>
        <w:pStyle w:val="17"/>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17"/>
        <w:autoSpaceDE w:val="0"/>
        <w:autoSpaceDN w:val="0"/>
        <w:spacing w:line="360" w:lineRule="auto"/>
        <w:ind w:left="964" w:firstLine="0" w:firstLineChars="0"/>
        <w:contextualSpacing/>
        <w:rPr>
          <w:rFonts w:ascii="宋体" w:hAnsi="宋体" w:eastAsia="宋体" w:cs="宋体"/>
          <w:kern w:val="0"/>
          <w:sz w:val="22"/>
        </w:rPr>
      </w:pPr>
    </w:p>
    <w:p>
      <w:pPr>
        <w:pStyle w:val="17"/>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35.履约担保</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kern w:val="0"/>
          <w:sz w:val="22"/>
        </w:rPr>
        <w:t>“供应商须知前附表”中规定成交供应商提交履约担保的，成交供应商应当“供应商须知前附表”要求提交。</w:t>
      </w:r>
    </w:p>
    <w:p>
      <w:pPr>
        <w:ind w:firstLine="400" w:firstLineChars="200"/>
        <w:rPr>
          <w:rFonts w:ascii="宋体" w:hAnsi="宋体" w:eastAsia="宋体" w:cs="宋体"/>
          <w:sz w:val="20"/>
          <w:szCs w:val="21"/>
        </w:rPr>
      </w:pPr>
    </w:p>
    <w:p>
      <w:pPr>
        <w:autoSpaceDE w:val="0"/>
        <w:autoSpaceDN w:val="0"/>
        <w:spacing w:line="360" w:lineRule="auto"/>
        <w:contextualSpacing/>
        <w:jc w:val="center"/>
        <w:rPr>
          <w:rFonts w:ascii="宋体" w:hAnsi="宋体" w:eastAsia="宋体" w:cs="宋体"/>
          <w:b/>
          <w:kern w:val="0"/>
          <w:sz w:val="36"/>
          <w:szCs w:val="36"/>
        </w:rPr>
      </w:pPr>
      <w:r>
        <w:rPr>
          <w:rFonts w:hint="eastAsia" w:ascii="宋体" w:hAnsi="宋体" w:eastAsia="宋体" w:cs="宋体"/>
          <w:b/>
          <w:sz w:val="44"/>
        </w:rPr>
        <w:br w:type="page"/>
      </w:r>
      <w:r>
        <w:rPr>
          <w:rFonts w:hint="eastAsia" w:ascii="宋体" w:hAnsi="宋体" w:eastAsia="宋体" w:cs="宋体"/>
          <w:b/>
          <w:kern w:val="0"/>
          <w:sz w:val="32"/>
          <w:szCs w:val="32"/>
        </w:rPr>
        <w:t>第五章 政府采购政策功能</w:t>
      </w:r>
    </w:p>
    <w:p>
      <w:pPr>
        <w:pStyle w:val="10"/>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一、节能能源、保护环境</w:t>
      </w:r>
    </w:p>
    <w:p>
      <w:pPr>
        <w:pStyle w:val="10"/>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按照《财政部、发展改革委、生态环境部、市场监管总局关于调整优化节能产品、环境标志产品政府采购执行机制的通知》（财库〔2019〕9号）和</w:t>
      </w:r>
      <w:r>
        <w:rPr>
          <w:rFonts w:hint="eastAsia" w:hAnsi="宋体" w:eastAsia="宋体" w:cs="宋体"/>
          <w:b w:val="0"/>
          <w:bCs/>
          <w:sz w:val="21"/>
        </w:rPr>
        <w:t>财政部、生态环境部</w:t>
      </w:r>
      <w:r>
        <w:rPr>
          <w:rFonts w:hint="eastAsia" w:hAnsi="宋体" w:eastAsia="宋体" w:cs="宋体"/>
          <w:b w:val="0"/>
          <w:bCs/>
          <w:sz w:val="21"/>
          <w:lang w:val="zh-CN"/>
        </w:rPr>
        <w:t>《关于印发环境标志产品政府采购品目清单的通知》</w:t>
      </w:r>
      <w:r>
        <w:rPr>
          <w:rFonts w:hint="eastAsia" w:hAnsi="宋体" w:eastAsia="宋体" w:cs="宋体"/>
          <w:b w:val="0"/>
          <w:bCs/>
          <w:sz w:val="21"/>
        </w:rPr>
        <w:t>（财库[2019]18号）以及</w:t>
      </w:r>
      <w:r>
        <w:rPr>
          <w:rFonts w:hint="eastAsia" w:hAnsi="宋体" w:eastAsia="宋体" w:cs="宋体"/>
          <w:b w:val="0"/>
          <w:bCs/>
          <w:sz w:val="21"/>
          <w:lang w:val="zh-CN"/>
        </w:rPr>
        <w:t>财政部、发展改革委</w:t>
      </w:r>
      <w:r>
        <w:rPr>
          <w:rFonts w:hint="eastAsia" w:hAnsi="宋体" w:eastAsia="宋体" w:cs="宋体"/>
          <w:b w:val="0"/>
          <w:bCs/>
          <w:sz w:val="21"/>
        </w:rPr>
        <w:t>《关于印发节能产品政府采购品目清单的通知》（财库[2019]19号）</w:t>
      </w:r>
      <w:r>
        <w:rPr>
          <w:rFonts w:hint="eastAsia" w:hAnsi="宋体" w:eastAsia="宋体" w:cs="宋体"/>
          <w:b w:val="0"/>
          <w:bCs/>
          <w:sz w:val="21"/>
          <w:lang w:val="zh-CN"/>
        </w:rPr>
        <w:t>，</w:t>
      </w:r>
      <w:r>
        <w:rPr>
          <w:rFonts w:hint="eastAsia" w:hAnsi="宋体" w:eastAsia="宋体" w:cs="宋体"/>
          <w:b w:val="0"/>
          <w:bCs/>
          <w:sz w:val="21"/>
        </w:rPr>
        <w:t>采购属于政府强</w:t>
      </w:r>
      <w:r>
        <w:rPr>
          <w:rFonts w:hint="eastAsia" w:hAnsi="宋体" w:eastAsia="宋体" w:cs="宋体"/>
          <w:b w:val="0"/>
          <w:bCs/>
          <w:sz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二、促进中小企业发展（不含民办非企业）</w:t>
      </w:r>
    </w:p>
    <w:p>
      <w:pPr>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1、根据财政部、工业和信息化部发布的《政府采购促进中小企业发展管理办法》（财库﹝2020﹞46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4、中小企业投标应提供《中小企业声明函》，如为联合投标的，联合体各方需分别填写《中小企业声明函》。</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三、支持监狱企业发展</w:t>
      </w:r>
    </w:p>
    <w:p>
      <w:pPr>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按照财政部、司法部发布的《关于政府采购支持监狱企业发展有关问题的通知》（</w:t>
      </w:r>
      <w:bookmarkStart w:id="3" w:name="OLE_LINK6"/>
      <w:r>
        <w:rPr>
          <w:rFonts w:hint="eastAsia" w:ascii="宋体" w:hAnsi="宋体" w:eastAsia="宋体" w:cs="宋体"/>
          <w:bCs/>
          <w:szCs w:val="21"/>
          <w:lang w:val="zh-CN"/>
        </w:rPr>
        <w:t>财库[2014]68号</w:t>
      </w:r>
      <w:bookmarkEnd w:id="3"/>
      <w:r>
        <w:rPr>
          <w:rFonts w:hint="eastAsia" w:ascii="宋体" w:hAnsi="宋体" w:eastAsia="宋体" w:cs="宋体"/>
          <w:bCs/>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四、促进残疾人就业</w:t>
      </w:r>
    </w:p>
    <w:p>
      <w:pPr>
        <w:pStyle w:val="10"/>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eastAsia="宋体" w:cs="宋体"/>
          <w:b w:val="0"/>
          <w:bCs/>
          <w:sz w:val="21"/>
        </w:rPr>
        <w:t>残疾人福利性单位属于小型、微型企业的，不重复享受政策。</w:t>
      </w:r>
    </w:p>
    <w:p>
      <w:pPr>
        <w:pStyle w:val="10"/>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0"/>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五、支持脱贫攻坚（物业服务采购）</w:t>
      </w:r>
    </w:p>
    <w:p>
      <w:pPr>
        <w:topLinePunct/>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10"/>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autoSpaceDE w:val="0"/>
        <w:autoSpaceDN w:val="0"/>
        <w:spacing w:line="360" w:lineRule="auto"/>
        <w:contextualSpacing/>
        <w:jc w:val="center"/>
        <w:rPr>
          <w:rFonts w:ascii="宋体" w:hAnsi="宋体" w:eastAsia="宋体" w:cs="宋体"/>
          <w:lang w:val="zh-CN"/>
        </w:rPr>
      </w:pPr>
      <w:r>
        <w:rPr>
          <w:rFonts w:hint="eastAsia" w:ascii="宋体" w:hAnsi="宋体" w:eastAsia="宋体" w:cs="宋体"/>
          <w:b/>
          <w:kern w:val="0"/>
          <w:sz w:val="32"/>
          <w:szCs w:val="32"/>
        </w:rPr>
        <w:t>第六章 资格审查与评标</w:t>
      </w:r>
    </w:p>
    <w:p>
      <w:pPr>
        <w:pStyle w:val="10"/>
        <w:spacing w:line="360" w:lineRule="auto"/>
        <w:contextualSpacing/>
        <w:rPr>
          <w:rFonts w:hAnsi="宋体" w:eastAsia="宋体" w:cs="宋体"/>
          <w:bCs/>
          <w:sz w:val="22"/>
          <w:szCs w:val="22"/>
        </w:rPr>
      </w:pPr>
      <w:r>
        <w:rPr>
          <w:rFonts w:hint="eastAsia" w:hAnsi="宋体" w:eastAsia="宋体" w:cs="宋体"/>
          <w:sz w:val="22"/>
          <w:szCs w:val="22"/>
          <w:lang w:val="zh-CN"/>
        </w:rPr>
        <w:t>一、资格审查</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bCs/>
          <w:sz w:val="22"/>
        </w:rPr>
        <w:t>（一）谈判小组依法对供应商资格进行审查</w:t>
      </w:r>
      <w:r>
        <w:rPr>
          <w:rFonts w:hint="eastAsia" w:ascii="宋体" w:hAnsi="宋体" w:eastAsia="宋体" w:cs="宋体"/>
          <w:sz w:val="22"/>
          <w:lang w:val="zh-CN"/>
        </w:rPr>
        <w:t>。确定符合资格的供应商不少于3家，将</w:t>
      </w:r>
      <w:r>
        <w:rPr>
          <w:rFonts w:hint="eastAsia" w:ascii="宋体" w:hAnsi="宋体" w:eastAsia="宋体" w:cs="宋体"/>
          <w:sz w:val="22"/>
        </w:rPr>
        <w:t>对响应文件的有效性、完整性和响应程度进行审查并对响应文件进行评审</w:t>
      </w:r>
      <w:r>
        <w:rPr>
          <w:rFonts w:hint="eastAsia" w:ascii="宋体" w:hAnsi="宋体" w:eastAsia="宋体" w:cs="宋体"/>
          <w:sz w:val="22"/>
          <w:lang w:val="zh-CN"/>
        </w:rPr>
        <w:t>。</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sz w:val="22"/>
          <w:lang w:val="zh-CN"/>
        </w:rPr>
        <w:t>（二）资格证明材料（本栏所列内容为本项目的资格审查条件，如有一项不符合要求，则不能进入下一步评审）。</w:t>
      </w:r>
    </w:p>
    <w:p>
      <w:pPr>
        <w:widowControl/>
        <w:jc w:val="left"/>
        <w:rPr>
          <w:rFonts w:ascii="宋体" w:hAnsi="宋体" w:eastAsia="宋体" w:cs="宋体"/>
          <w:sz w:val="22"/>
          <w:lang w:val="zh-CN"/>
        </w:rPr>
      </w:pPr>
      <w:r>
        <w:rPr>
          <w:rFonts w:hint="eastAsia" w:ascii="宋体" w:hAnsi="宋体" w:eastAsia="宋体" w:cs="宋体"/>
          <w:sz w:val="22"/>
          <w:lang w:val="zh-CN"/>
        </w:rPr>
        <w:t xml:space="preserve">    （三）资格审查中所涉及到的证书及材料，均须在电子谈判响应文件中提供原件扫描件（或图片）。</w:t>
      </w:r>
      <w:r>
        <w:rPr>
          <w:rFonts w:ascii="宋体" w:hAnsi="宋体" w:eastAsia="宋体" w:cs="宋体"/>
          <w:sz w:val="22"/>
          <w:lang w:val="zh-CN"/>
        </w:rPr>
        <w:br w:type="page"/>
      </w:r>
    </w:p>
    <w:p>
      <w:pPr>
        <w:spacing w:line="360" w:lineRule="auto"/>
        <w:ind w:right="420" w:rightChars="200" w:firstLine="440" w:firstLineChars="200"/>
        <w:contextualSpacing/>
        <w:rPr>
          <w:rFonts w:ascii="宋体" w:hAnsi="宋体" w:eastAsia="宋体" w:cs="宋体"/>
          <w:sz w:val="22"/>
          <w:lang w:val="zh-CN"/>
        </w:rPr>
      </w:pPr>
    </w:p>
    <w:tbl>
      <w:tblPr>
        <w:tblStyle w:val="13"/>
        <w:tblW w:w="10623" w:type="dxa"/>
        <w:tblInd w:w="-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7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序号</w:t>
            </w:r>
          </w:p>
        </w:tc>
        <w:tc>
          <w:tcPr>
            <w:tcW w:w="2127"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资格审查因素</w:t>
            </w:r>
          </w:p>
        </w:tc>
        <w:tc>
          <w:tcPr>
            <w:tcW w:w="7821"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w:t>
            </w:r>
          </w:p>
        </w:tc>
        <w:tc>
          <w:tcPr>
            <w:tcW w:w="2127"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谈判响应函</w:t>
            </w:r>
          </w:p>
        </w:tc>
        <w:tc>
          <w:tcPr>
            <w:tcW w:w="7821" w:type="dxa"/>
            <w:noWrap/>
            <w:vAlign w:val="center"/>
          </w:tcPr>
          <w:p>
            <w:pPr>
              <w:spacing w:line="360" w:lineRule="auto"/>
              <w:rPr>
                <w:rFonts w:ascii="宋体" w:hAnsi="宋体" w:eastAsia="宋体" w:cs="宋体"/>
                <w:b/>
                <w:sz w:val="22"/>
              </w:rPr>
            </w:pPr>
            <w:r>
              <w:rPr>
                <w:rFonts w:hint="eastAsia" w:ascii="宋体" w:hAnsi="宋体" w:eastAsia="宋体" w:cs="宋体"/>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2</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法人或者其他组织的营业执照等证明文件，自然人的身份证明</w:t>
            </w:r>
          </w:p>
        </w:tc>
        <w:tc>
          <w:tcPr>
            <w:tcW w:w="7821" w:type="dxa"/>
            <w:noWrap/>
            <w:vAlign w:val="center"/>
          </w:tcPr>
          <w:p>
            <w:pPr>
              <w:spacing w:line="360" w:lineRule="auto"/>
              <w:jc w:val="left"/>
              <w:rPr>
                <w:rFonts w:ascii="宋体" w:hAnsi="宋体" w:eastAsia="宋体" w:cs="宋体"/>
                <w:bCs/>
                <w:sz w:val="22"/>
              </w:rPr>
            </w:pPr>
            <w:r>
              <w:rPr>
                <w:rFonts w:hint="eastAsia" w:ascii="宋体" w:hAnsi="宋体" w:eastAsia="宋体" w:cs="宋体"/>
                <w:bCs/>
                <w:sz w:val="22"/>
              </w:rPr>
              <w:t>（1）企业法人营业执照或营业执照。（企业提供）</w:t>
            </w:r>
          </w:p>
          <w:p>
            <w:pPr>
              <w:spacing w:line="360" w:lineRule="auto"/>
              <w:jc w:val="left"/>
              <w:rPr>
                <w:rFonts w:ascii="宋体" w:hAnsi="宋体" w:eastAsia="宋体" w:cs="宋体"/>
                <w:bCs/>
                <w:sz w:val="22"/>
              </w:rPr>
            </w:pPr>
            <w:r>
              <w:rPr>
                <w:rFonts w:hint="eastAsia" w:ascii="宋体" w:hAnsi="宋体" w:eastAsia="宋体" w:cs="宋体"/>
                <w:bCs/>
                <w:sz w:val="22"/>
              </w:rPr>
              <w:t>（2）事业单位法人证书。（事业单位提供）</w:t>
            </w:r>
          </w:p>
          <w:p>
            <w:pPr>
              <w:spacing w:line="360" w:lineRule="auto"/>
              <w:jc w:val="left"/>
              <w:rPr>
                <w:rFonts w:ascii="宋体" w:hAnsi="宋体" w:eastAsia="宋体" w:cs="宋体"/>
                <w:bCs/>
                <w:sz w:val="22"/>
              </w:rPr>
            </w:pPr>
            <w:r>
              <w:rPr>
                <w:rFonts w:hint="eastAsia" w:ascii="宋体" w:hAnsi="宋体" w:eastAsia="宋体" w:cs="宋体"/>
                <w:bCs/>
                <w:sz w:val="22"/>
              </w:rPr>
              <w:t>（3）执业许可证。（非企业专业服务机构提供）</w:t>
            </w:r>
          </w:p>
          <w:p>
            <w:pPr>
              <w:spacing w:line="360" w:lineRule="auto"/>
              <w:jc w:val="left"/>
              <w:rPr>
                <w:rFonts w:ascii="宋体" w:hAnsi="宋体" w:eastAsia="宋体" w:cs="宋体"/>
                <w:bCs/>
                <w:sz w:val="22"/>
              </w:rPr>
            </w:pPr>
            <w:r>
              <w:rPr>
                <w:rFonts w:hint="eastAsia" w:ascii="宋体" w:hAnsi="宋体" w:eastAsia="宋体" w:cs="宋体"/>
                <w:bCs/>
                <w:sz w:val="22"/>
              </w:rPr>
              <w:t>（4）个体工商户营业执照。（个体工商户提供）</w:t>
            </w:r>
          </w:p>
          <w:p>
            <w:pPr>
              <w:spacing w:line="360" w:lineRule="auto"/>
              <w:jc w:val="left"/>
              <w:rPr>
                <w:rFonts w:ascii="宋体" w:hAnsi="宋体" w:eastAsia="宋体" w:cs="宋体"/>
                <w:bCs/>
                <w:sz w:val="22"/>
              </w:rPr>
            </w:pPr>
            <w:r>
              <w:rPr>
                <w:rFonts w:hint="eastAsia" w:ascii="宋体" w:hAnsi="宋体" w:eastAsia="宋体" w:cs="宋体"/>
                <w:bCs/>
                <w:sz w:val="22"/>
              </w:rPr>
              <w:t>（5）自然人身份证明。（自然人提供）</w:t>
            </w:r>
          </w:p>
          <w:p>
            <w:pPr>
              <w:spacing w:line="360" w:lineRule="auto"/>
              <w:jc w:val="left"/>
              <w:rPr>
                <w:rFonts w:ascii="宋体" w:hAnsi="宋体" w:eastAsia="宋体" w:cs="宋体"/>
                <w:b/>
                <w:bCs/>
                <w:sz w:val="22"/>
              </w:rPr>
            </w:pPr>
            <w:r>
              <w:rPr>
                <w:rFonts w:hint="eastAsia" w:ascii="宋体" w:hAnsi="宋体" w:eastAsia="宋体" w:cs="宋体"/>
                <w:bCs/>
                <w:sz w:val="22"/>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3</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财务状况报告相关材料</w:t>
            </w:r>
          </w:p>
        </w:tc>
        <w:tc>
          <w:tcPr>
            <w:tcW w:w="7821" w:type="dxa"/>
            <w:noWrap/>
          </w:tcPr>
          <w:p>
            <w:pPr>
              <w:spacing w:line="360" w:lineRule="auto"/>
              <w:rPr>
                <w:rFonts w:ascii="宋体" w:hAnsi="宋体" w:eastAsia="宋体" w:cs="宋体"/>
                <w:bCs/>
                <w:sz w:val="22"/>
              </w:rPr>
            </w:pPr>
            <w:r>
              <w:rPr>
                <w:rFonts w:hint="eastAsia" w:ascii="宋体" w:hAnsi="宋体" w:eastAsia="宋体" w:cs="宋体"/>
                <w:bCs/>
                <w:sz w:val="22"/>
              </w:rPr>
              <w:t>（1）供应商是法人（法人包括企业法人、机关法人、事业单位法人和社会团体法人），提供本单位：</w:t>
            </w:r>
          </w:p>
          <w:p>
            <w:pPr>
              <w:spacing w:line="360" w:lineRule="auto"/>
              <w:rPr>
                <w:rFonts w:ascii="宋体" w:hAnsi="宋体" w:eastAsia="宋体" w:cs="宋体"/>
                <w:bCs/>
                <w:sz w:val="22"/>
              </w:rPr>
            </w:pPr>
            <w:r>
              <w:rPr>
                <w:rFonts w:hint="eastAsia" w:ascii="宋体" w:hAnsi="宋体" w:eastAsia="宋体" w:cs="宋体"/>
                <w:bCs/>
                <w:sz w:val="22"/>
              </w:rPr>
              <w:t>①2019年度或2020年度财务报告，包括资产负债表、利润表、现金流量表、所有者权益变动表及其附注；</w:t>
            </w:r>
          </w:p>
          <w:p>
            <w:pPr>
              <w:spacing w:line="360" w:lineRule="auto"/>
              <w:rPr>
                <w:rFonts w:ascii="宋体" w:hAnsi="宋体" w:eastAsia="宋体" w:cs="宋体"/>
                <w:bCs/>
                <w:sz w:val="22"/>
              </w:rPr>
            </w:pPr>
            <w:r>
              <w:rPr>
                <w:rFonts w:hint="eastAsia" w:ascii="宋体" w:hAnsi="宋体" w:eastAsia="宋体" w:cs="宋体"/>
                <w:bCs/>
                <w:sz w:val="22"/>
              </w:rPr>
              <w:t>②基本开户银行出具的资信证明；</w:t>
            </w:r>
          </w:p>
          <w:p>
            <w:pPr>
              <w:spacing w:line="360" w:lineRule="auto"/>
              <w:rPr>
                <w:rFonts w:ascii="宋体" w:hAnsi="宋体" w:eastAsia="宋体" w:cs="宋体"/>
                <w:bCs/>
                <w:sz w:val="22"/>
              </w:rPr>
            </w:pPr>
            <w:r>
              <w:rPr>
                <w:rFonts w:hint="eastAsia" w:ascii="宋体" w:hAnsi="宋体" w:eastAsia="宋体" w:cs="宋体"/>
                <w:bCs/>
                <w:sz w:val="22"/>
              </w:rPr>
              <w:t>③财政部门认可的政府采购专业担保机构的证明文件和担保机构出具的投标担保函。</w:t>
            </w:r>
          </w:p>
          <w:p>
            <w:pPr>
              <w:spacing w:line="360" w:lineRule="auto"/>
              <w:rPr>
                <w:rFonts w:ascii="宋体" w:hAnsi="宋体" w:eastAsia="宋体" w:cs="宋体"/>
                <w:bCs/>
                <w:sz w:val="22"/>
              </w:rPr>
            </w:pPr>
            <w:r>
              <w:rPr>
                <w:rFonts w:hint="eastAsia" w:ascii="宋体" w:hAnsi="宋体" w:eastAsia="宋体" w:cs="宋体"/>
                <w:sz w:val="22"/>
                <w:lang w:val="zh-CN"/>
              </w:rPr>
              <w:t>注：仅需提供序号</w:t>
            </w:r>
            <w:r>
              <w:rPr>
                <w:rFonts w:hint="eastAsia" w:ascii="宋体" w:hAnsi="宋体" w:eastAsia="宋体" w:cs="宋体"/>
                <w:sz w:val="22"/>
              </w:rPr>
              <w:t>①～③其中之一即可。</w:t>
            </w:r>
          </w:p>
          <w:p>
            <w:pPr>
              <w:spacing w:line="360" w:lineRule="auto"/>
              <w:rPr>
                <w:rFonts w:ascii="宋体" w:hAnsi="宋体" w:eastAsia="宋体" w:cs="宋体"/>
                <w:bCs/>
                <w:sz w:val="22"/>
              </w:rPr>
            </w:pPr>
            <w:r>
              <w:rPr>
                <w:rFonts w:hint="eastAsia" w:ascii="宋体" w:hAnsi="宋体" w:eastAsia="宋体" w:cs="宋体"/>
                <w:bCs/>
                <w:sz w:val="22"/>
              </w:rPr>
              <w:t>（2）供应商（其他组织和自然人）提供本单位：</w:t>
            </w:r>
          </w:p>
          <w:p>
            <w:pPr>
              <w:spacing w:line="360" w:lineRule="auto"/>
              <w:rPr>
                <w:rFonts w:ascii="宋体" w:hAnsi="宋体" w:eastAsia="宋体" w:cs="宋体"/>
                <w:bCs/>
                <w:sz w:val="22"/>
              </w:rPr>
            </w:pPr>
            <w:r>
              <w:rPr>
                <w:rFonts w:hint="eastAsia" w:ascii="宋体" w:hAnsi="宋体" w:eastAsia="宋体" w:cs="宋体"/>
                <w:bCs/>
                <w:sz w:val="22"/>
              </w:rPr>
              <w:t>①2019年度或2020年度财务报告，包括资产负债表、利润表、现金流量表、所有者权益变动表及其附注；</w:t>
            </w:r>
          </w:p>
          <w:p>
            <w:pPr>
              <w:spacing w:line="360" w:lineRule="auto"/>
              <w:rPr>
                <w:rFonts w:ascii="宋体" w:hAnsi="宋体" w:eastAsia="宋体" w:cs="宋体"/>
                <w:bCs/>
                <w:sz w:val="22"/>
              </w:rPr>
            </w:pPr>
            <w:r>
              <w:rPr>
                <w:rFonts w:hint="eastAsia" w:ascii="宋体" w:hAnsi="宋体" w:eastAsia="宋体" w:cs="宋体"/>
                <w:bCs/>
                <w:sz w:val="22"/>
              </w:rPr>
              <w:t>②银行出具的资信证明；</w:t>
            </w:r>
          </w:p>
          <w:p>
            <w:pPr>
              <w:spacing w:line="360" w:lineRule="auto"/>
              <w:rPr>
                <w:rFonts w:ascii="宋体" w:hAnsi="宋体" w:eastAsia="宋体" w:cs="宋体"/>
                <w:bCs/>
                <w:sz w:val="22"/>
              </w:rPr>
            </w:pPr>
            <w:r>
              <w:rPr>
                <w:rFonts w:hint="eastAsia" w:ascii="宋体" w:hAnsi="宋体" w:eastAsia="宋体" w:cs="宋体"/>
                <w:bCs/>
                <w:sz w:val="22"/>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
                <w:bCs/>
                <w:sz w:val="22"/>
              </w:rPr>
            </w:pPr>
            <w:r>
              <w:rPr>
                <w:rFonts w:hint="eastAsia" w:ascii="宋体" w:hAnsi="宋体" w:eastAsia="宋体" w:cs="宋体"/>
                <w:sz w:val="22"/>
                <w:lang w:val="zh-CN"/>
              </w:rPr>
              <w:t>注：仅需提供序号</w:t>
            </w:r>
            <w:r>
              <w:rPr>
                <w:rFonts w:hint="eastAsia" w:ascii="宋体" w:hAnsi="宋体" w:eastAsia="宋体" w:cs="宋体"/>
                <w:sz w:val="22"/>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4</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依法缴纳税收相关材料</w:t>
            </w:r>
          </w:p>
        </w:tc>
        <w:tc>
          <w:tcPr>
            <w:tcW w:w="7821" w:type="dxa"/>
            <w:noWrap/>
          </w:tcPr>
          <w:p>
            <w:pPr>
              <w:pStyle w:val="3"/>
              <w:rPr>
                <w:rFonts w:ascii="宋体" w:hAnsi="宋体" w:eastAsia="宋体" w:cs="宋体"/>
                <w:b w:val="0"/>
                <w:bCs/>
                <w:kern w:val="2"/>
                <w:sz w:val="22"/>
                <w:szCs w:val="22"/>
              </w:rPr>
            </w:pPr>
            <w:r>
              <w:rPr>
                <w:rFonts w:hint="eastAsia" w:ascii="宋体" w:hAnsi="宋体" w:eastAsia="宋体" w:cs="宋体"/>
                <w:b w:val="0"/>
                <w:bCs/>
                <w:kern w:val="2"/>
                <w:sz w:val="22"/>
                <w:szCs w:val="22"/>
              </w:rPr>
              <w:t>供应商提供参加本次政府采购项目投标截止时间前六个月内任意一个月缴纳税收凭据。（依法免税的供应商，应提供相应文件证明依法免税）</w:t>
            </w:r>
            <w:r>
              <w:rPr>
                <w:rFonts w:hint="eastAsia" w:ascii="宋体" w:hAnsi="宋体" w:eastAsia="宋体" w:cs="宋体"/>
                <w:b w:val="0"/>
                <w:kern w:val="2"/>
                <w:sz w:val="22"/>
                <w:szCs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5</w:t>
            </w:r>
          </w:p>
        </w:tc>
        <w:tc>
          <w:tcPr>
            <w:tcW w:w="2127"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依法缴纳社会保障资金的证明材料</w:t>
            </w:r>
          </w:p>
        </w:tc>
        <w:tc>
          <w:tcPr>
            <w:tcW w:w="7821" w:type="dxa"/>
            <w:noWrap/>
          </w:tcPr>
          <w:p>
            <w:pPr>
              <w:pStyle w:val="3"/>
              <w:rPr>
                <w:rFonts w:ascii="宋体" w:hAnsi="宋体" w:eastAsia="宋体" w:cs="宋体"/>
                <w:b w:val="0"/>
                <w:bCs/>
                <w:kern w:val="2"/>
                <w:sz w:val="22"/>
                <w:szCs w:val="22"/>
              </w:rPr>
            </w:pPr>
            <w:r>
              <w:rPr>
                <w:rFonts w:hint="eastAsia" w:ascii="宋体" w:hAnsi="宋体" w:eastAsia="宋体" w:cs="宋体"/>
                <w:b w:val="0"/>
                <w:bCs/>
                <w:kern w:val="2"/>
                <w:sz w:val="22"/>
                <w:szCs w:val="22"/>
              </w:rPr>
              <w:t>供应商提供参加本次政府采购项目投标截止时间前六个月内任意一个月缴纳社会保险凭据。（依法不需要缴纳社会保障资金的供应商，应提供相应文件证明依法不需要缴纳社会保障资金）</w:t>
            </w:r>
            <w:r>
              <w:rPr>
                <w:rFonts w:hint="eastAsia" w:ascii="宋体" w:hAnsi="宋体" w:eastAsia="宋体" w:cs="宋体"/>
                <w:b w:val="0"/>
                <w:kern w:val="2"/>
                <w:sz w:val="22"/>
                <w:szCs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6</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履行合同所必须的设备和专业技术能力的证明材料</w:t>
            </w:r>
          </w:p>
        </w:tc>
        <w:tc>
          <w:tcPr>
            <w:tcW w:w="7821" w:type="dxa"/>
            <w:noWrap/>
          </w:tcPr>
          <w:p>
            <w:pPr>
              <w:spacing w:line="360" w:lineRule="auto"/>
              <w:rPr>
                <w:rFonts w:ascii="宋体" w:hAnsi="宋体" w:eastAsia="宋体" w:cs="宋体"/>
                <w:bCs/>
                <w:sz w:val="22"/>
              </w:rPr>
            </w:pPr>
            <w:r>
              <w:rPr>
                <w:rFonts w:hint="eastAsia" w:ascii="宋体" w:hAnsi="宋体" w:eastAsia="宋体" w:cs="宋体"/>
                <w:bCs/>
                <w:sz w:val="22"/>
              </w:rPr>
              <w:t>①与本项目投标相关设备的购置发票、专业技术人员职称证书、用工合同等；</w:t>
            </w:r>
          </w:p>
          <w:p>
            <w:pPr>
              <w:spacing w:line="360" w:lineRule="auto"/>
              <w:rPr>
                <w:rFonts w:ascii="宋体" w:hAnsi="宋体" w:eastAsia="宋体" w:cs="宋体"/>
                <w:bCs/>
                <w:sz w:val="22"/>
              </w:rPr>
            </w:pPr>
            <w:r>
              <w:rPr>
                <w:rFonts w:hint="eastAsia" w:ascii="宋体" w:hAnsi="宋体" w:eastAsia="宋体" w:cs="宋体"/>
                <w:bCs/>
                <w:sz w:val="22"/>
              </w:rPr>
              <w:t>②供应商具备履行合同所必须的设备和专业技术能力承诺函或声明（承诺函或声明格式自拟）。</w:t>
            </w:r>
          </w:p>
          <w:p>
            <w:pPr>
              <w:spacing w:line="360" w:lineRule="auto"/>
              <w:rPr>
                <w:rFonts w:ascii="宋体" w:hAnsi="宋体" w:eastAsia="宋体" w:cs="宋体"/>
                <w:b/>
                <w:bCs/>
                <w:sz w:val="22"/>
              </w:rPr>
            </w:pPr>
            <w:r>
              <w:rPr>
                <w:rFonts w:hint="eastAsia" w:ascii="宋体" w:hAnsi="宋体" w:eastAsia="宋体" w:cs="宋体"/>
                <w:sz w:val="22"/>
                <w:lang w:val="zh-CN"/>
              </w:rPr>
              <w:t>注：仅需提供序号</w:t>
            </w:r>
            <w:r>
              <w:rPr>
                <w:rFonts w:hint="eastAsia" w:ascii="宋体" w:hAnsi="宋体" w:eastAsia="宋体" w:cs="宋体"/>
                <w:sz w:val="22"/>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7</w:t>
            </w:r>
          </w:p>
        </w:tc>
        <w:tc>
          <w:tcPr>
            <w:tcW w:w="2127"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参加政府采购活动前3年内在经营活动中没有重大违法记录的声明</w:t>
            </w:r>
          </w:p>
        </w:tc>
        <w:tc>
          <w:tcPr>
            <w:tcW w:w="7821" w:type="dxa"/>
            <w:noWrap/>
            <w:vAlign w:val="center"/>
          </w:tcPr>
          <w:p>
            <w:pPr>
              <w:spacing w:line="360" w:lineRule="auto"/>
              <w:jc w:val="left"/>
              <w:rPr>
                <w:rFonts w:ascii="宋体" w:hAnsi="宋体" w:eastAsia="宋体" w:cs="宋体"/>
                <w:bCs/>
                <w:sz w:val="22"/>
              </w:rPr>
            </w:pPr>
            <w:r>
              <w:rPr>
                <w:rFonts w:hint="eastAsia" w:ascii="宋体" w:hAnsi="宋体" w:eastAsia="宋体" w:cs="宋体"/>
                <w:bCs/>
                <w:sz w:val="22"/>
              </w:rPr>
              <w:t>如无重大违法记录请按照谈判文件提供格式填写。</w:t>
            </w:r>
          </w:p>
          <w:p>
            <w:pPr>
              <w:spacing w:line="360" w:lineRule="auto"/>
              <w:jc w:val="left"/>
              <w:rPr>
                <w:rFonts w:ascii="宋体" w:hAnsi="宋体" w:eastAsia="宋体" w:cs="宋体"/>
                <w:b/>
                <w:bCs/>
                <w:sz w:val="22"/>
              </w:rPr>
            </w:pPr>
            <w:r>
              <w:rPr>
                <w:rFonts w:hint="eastAsia" w:ascii="宋体" w:hAnsi="宋体" w:eastAsia="宋体" w:cs="宋体"/>
                <w:bCs/>
                <w:sz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8</w:t>
            </w:r>
          </w:p>
        </w:tc>
        <w:tc>
          <w:tcPr>
            <w:tcW w:w="2127"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信用记录查询及使用</w:t>
            </w:r>
          </w:p>
        </w:tc>
        <w:tc>
          <w:tcPr>
            <w:tcW w:w="7821" w:type="dxa"/>
            <w:noWrap/>
          </w:tcPr>
          <w:p>
            <w:pPr>
              <w:spacing w:line="360" w:lineRule="auto"/>
              <w:rPr>
                <w:rFonts w:ascii="宋体" w:hAnsi="宋体" w:eastAsia="宋体" w:cs="宋体"/>
                <w:bCs/>
                <w:sz w:val="22"/>
              </w:rPr>
            </w:pPr>
            <w:r>
              <w:rPr>
                <w:rFonts w:hint="eastAsia" w:ascii="宋体" w:hAnsi="宋体" w:eastAsia="宋体" w:cs="宋体"/>
                <w:bCs/>
                <w:sz w:val="22"/>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宋体" w:hAnsi="宋体" w:eastAsia="宋体" w:cs="宋体"/>
                <w:sz w:val="22"/>
              </w:rPr>
              <w:t>、“中国社会组织公共服务平台”网站（www.chinanpo.gov.cn）严重违法失信社会组织名单的供应商</w:t>
            </w:r>
            <w:r>
              <w:rPr>
                <w:rFonts w:hint="eastAsia" w:ascii="宋体" w:hAnsi="宋体" w:eastAsia="宋体" w:cs="宋体"/>
                <w:b/>
                <w:sz w:val="22"/>
              </w:rPr>
              <w:t>；</w:t>
            </w:r>
            <w:r>
              <w:rPr>
                <w:rFonts w:hint="eastAsia" w:ascii="宋体" w:hAnsi="宋体" w:eastAsia="宋体" w:cs="宋体"/>
                <w:bCs/>
                <w:sz w:val="22"/>
              </w:rPr>
              <w:t>（联合体形式投标的，联合体成员存在不良信用记录，视同联合体存在不良信用记录）。</w:t>
            </w:r>
          </w:p>
          <w:p>
            <w:pPr>
              <w:spacing w:line="360" w:lineRule="auto"/>
              <w:rPr>
                <w:rFonts w:ascii="宋体" w:hAnsi="宋体" w:eastAsia="宋体" w:cs="宋体"/>
                <w:bCs/>
                <w:sz w:val="22"/>
              </w:rPr>
            </w:pPr>
            <w:r>
              <w:rPr>
                <w:rFonts w:hint="eastAsia" w:ascii="宋体" w:hAnsi="宋体" w:eastAsia="宋体" w:cs="宋体"/>
                <w:bCs/>
                <w:sz w:val="22"/>
              </w:rPr>
              <w:t>（1）查询渠道：</w:t>
            </w:r>
          </w:p>
          <w:p>
            <w:pPr>
              <w:spacing w:line="360" w:lineRule="auto"/>
              <w:rPr>
                <w:rFonts w:ascii="宋体" w:hAnsi="宋体" w:eastAsia="宋体" w:cs="宋体"/>
                <w:bCs/>
                <w:sz w:val="22"/>
              </w:rPr>
            </w:pPr>
            <w:r>
              <w:rPr>
                <w:rFonts w:hint="eastAsia" w:ascii="宋体" w:hAnsi="宋体" w:eastAsia="宋体" w:cs="宋体"/>
                <w:bCs/>
                <w:sz w:val="22"/>
              </w:rPr>
              <w:t>①“信用中国”网站（</w:t>
            </w:r>
            <w:r>
              <w:fldChar w:fldCharType="begin"/>
            </w:r>
            <w:r>
              <w:instrText xml:space="preserve"> HYPERLINK "http://www.creditchina.gov.cn" </w:instrText>
            </w:r>
            <w:r>
              <w:fldChar w:fldCharType="separate"/>
            </w:r>
            <w:r>
              <w:rPr>
                <w:rStyle w:val="15"/>
                <w:rFonts w:hint="eastAsia" w:ascii="宋体" w:hAnsi="宋体" w:eastAsia="宋体" w:cs="宋体"/>
                <w:color w:val="auto"/>
                <w:sz w:val="22"/>
                <w:szCs w:val="22"/>
              </w:rPr>
              <w:t>www.creditchina.gov.cn</w:t>
            </w:r>
            <w:r>
              <w:rPr>
                <w:rStyle w:val="15"/>
                <w:rFonts w:hint="eastAsia" w:ascii="宋体" w:hAnsi="宋体" w:eastAsia="宋体" w:cs="宋体"/>
                <w:color w:val="auto"/>
                <w:sz w:val="22"/>
                <w:szCs w:val="22"/>
              </w:rPr>
              <w:fldChar w:fldCharType="end"/>
            </w:r>
            <w:r>
              <w:rPr>
                <w:rFonts w:hint="eastAsia" w:ascii="宋体" w:hAnsi="宋体" w:eastAsia="宋体" w:cs="宋体"/>
                <w:bCs/>
                <w:sz w:val="22"/>
              </w:rPr>
              <w:t>）</w:t>
            </w:r>
          </w:p>
          <w:p>
            <w:pPr>
              <w:spacing w:line="360" w:lineRule="auto"/>
              <w:rPr>
                <w:rFonts w:ascii="宋体" w:hAnsi="宋体" w:eastAsia="宋体" w:cs="宋体"/>
                <w:bCs/>
                <w:sz w:val="22"/>
              </w:rPr>
            </w:pPr>
            <w:r>
              <w:rPr>
                <w:rFonts w:hint="eastAsia" w:ascii="宋体" w:hAnsi="宋体" w:eastAsia="宋体" w:cs="宋体"/>
                <w:bCs/>
                <w:sz w:val="22"/>
              </w:rPr>
              <w:t>②“中国政府采购网”（www.ccgp.gov.cn）</w:t>
            </w:r>
          </w:p>
          <w:p>
            <w:pPr>
              <w:spacing w:line="360" w:lineRule="auto"/>
              <w:rPr>
                <w:rFonts w:ascii="宋体" w:hAnsi="宋体" w:eastAsia="宋体" w:cs="宋体"/>
                <w:bCs/>
                <w:sz w:val="22"/>
              </w:rPr>
            </w:pPr>
            <w:r>
              <w:rPr>
                <w:rFonts w:hint="eastAsia" w:ascii="宋体" w:hAnsi="宋体" w:eastAsia="宋体" w:cs="宋体"/>
                <w:bCs/>
                <w:sz w:val="22"/>
              </w:rPr>
              <w:t>③“中国社会组织公共服务平台”网站（www.chinanpo.gov.cn）（仅查询社会组织）；</w:t>
            </w:r>
          </w:p>
          <w:p>
            <w:pPr>
              <w:spacing w:line="360" w:lineRule="auto"/>
              <w:rPr>
                <w:rFonts w:ascii="宋体" w:hAnsi="宋体" w:eastAsia="宋体" w:cs="宋体"/>
                <w:bCs/>
                <w:sz w:val="22"/>
              </w:rPr>
            </w:pPr>
            <w:r>
              <w:rPr>
                <w:rFonts w:hint="eastAsia" w:ascii="宋体" w:hAnsi="宋体" w:eastAsia="宋体" w:cs="宋体"/>
                <w:bCs/>
                <w:sz w:val="22"/>
              </w:rPr>
              <w:t>（2）截止时间：同投标截止时间；</w:t>
            </w:r>
          </w:p>
          <w:p>
            <w:pPr>
              <w:spacing w:line="360" w:lineRule="auto"/>
              <w:rPr>
                <w:rFonts w:ascii="宋体" w:hAnsi="宋体" w:eastAsia="宋体" w:cs="宋体"/>
                <w:bCs/>
                <w:sz w:val="22"/>
              </w:rPr>
            </w:pPr>
            <w:r>
              <w:rPr>
                <w:rFonts w:hint="eastAsia" w:ascii="宋体" w:hAnsi="宋体" w:eastAsia="宋体" w:cs="宋体"/>
                <w:bCs/>
                <w:sz w:val="22"/>
              </w:rPr>
              <w:t>（3）信用信息查询记录和证据留存具体方式：经</w:t>
            </w:r>
            <w:r>
              <w:rPr>
                <w:rFonts w:hint="eastAsia" w:ascii="宋体" w:hAnsi="宋体" w:eastAsia="宋体" w:cs="宋体"/>
                <w:kern w:val="0"/>
                <w:sz w:val="22"/>
              </w:rPr>
              <w:t>谈判小组</w:t>
            </w:r>
            <w:r>
              <w:rPr>
                <w:rFonts w:hint="eastAsia" w:ascii="宋体" w:hAnsi="宋体" w:eastAsia="宋体" w:cs="宋体"/>
                <w:bCs/>
                <w:sz w:val="22"/>
              </w:rPr>
              <w:t>确认的查询结果网页截图作为查询记录和证据，与其他采购文件一并保存；</w:t>
            </w:r>
          </w:p>
          <w:p>
            <w:pPr>
              <w:spacing w:line="360" w:lineRule="auto"/>
              <w:rPr>
                <w:rFonts w:ascii="宋体" w:hAnsi="宋体" w:eastAsia="宋体" w:cs="宋体"/>
                <w:bCs/>
                <w:sz w:val="22"/>
              </w:rPr>
            </w:pPr>
            <w:r>
              <w:rPr>
                <w:rFonts w:hint="eastAsia" w:ascii="宋体" w:hAnsi="宋体" w:eastAsia="宋体" w:cs="宋体"/>
                <w:bCs/>
                <w:sz w:val="22"/>
              </w:rPr>
              <w:t>（4）信用信息的使用原则：经</w:t>
            </w:r>
            <w:r>
              <w:rPr>
                <w:rFonts w:hint="eastAsia" w:ascii="宋体" w:hAnsi="宋体" w:eastAsia="宋体" w:cs="宋体"/>
                <w:kern w:val="0"/>
                <w:sz w:val="22"/>
              </w:rPr>
              <w:t>谈判小组</w:t>
            </w:r>
            <w:r>
              <w:rPr>
                <w:rFonts w:hint="eastAsia" w:ascii="宋体" w:hAnsi="宋体" w:eastAsia="宋体" w:cs="宋体"/>
                <w:bCs/>
                <w:sz w:val="22"/>
              </w:rPr>
              <w:t>确认认定的被列入失信被执行人、重大税收违法案件当事人名单、政府采购严重违法失信行为记录名单、严重违法失信社会组织名单的供应商的供应商，将拒绝其参与本次政府采购活动。</w:t>
            </w:r>
          </w:p>
          <w:p>
            <w:pPr>
              <w:spacing w:line="360" w:lineRule="auto"/>
              <w:rPr>
                <w:rFonts w:ascii="宋体" w:hAnsi="宋体" w:eastAsia="宋体" w:cs="宋体"/>
                <w:b/>
                <w:bCs/>
                <w:sz w:val="22"/>
              </w:rPr>
            </w:pPr>
            <w:r>
              <w:rPr>
                <w:rFonts w:hint="eastAsia" w:ascii="宋体" w:hAnsi="宋体" w:eastAsia="宋体" w:cs="宋体"/>
                <w:bCs/>
                <w:sz w:val="22"/>
              </w:rPr>
              <w:t>（5）</w:t>
            </w:r>
            <w:r>
              <w:rPr>
                <w:rFonts w:hint="eastAsia" w:ascii="宋体" w:hAnsi="宋体" w:eastAsia="宋体" w:cs="宋体"/>
                <w:kern w:val="0"/>
                <w:sz w:val="22"/>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Cs/>
                <w:sz w:val="22"/>
              </w:rPr>
            </w:pPr>
            <w:r>
              <w:rPr>
                <w:rFonts w:hint="eastAsia" w:ascii="宋体" w:hAnsi="宋体" w:eastAsia="宋体" w:cs="宋体"/>
                <w:b/>
                <w:sz w:val="22"/>
              </w:rPr>
              <w:t>9</w:t>
            </w:r>
          </w:p>
        </w:tc>
        <w:tc>
          <w:tcPr>
            <w:tcW w:w="2127" w:type="dxa"/>
            <w:noWrap/>
            <w:vAlign w:val="center"/>
          </w:tcPr>
          <w:p>
            <w:pPr>
              <w:spacing w:line="360" w:lineRule="auto"/>
              <w:rPr>
                <w:rFonts w:ascii="宋体" w:hAnsi="宋体" w:eastAsia="宋体" w:cs="宋体"/>
                <w:b/>
                <w:sz w:val="22"/>
                <w:lang w:val="zh-CN"/>
              </w:rPr>
            </w:pPr>
            <w:r>
              <w:rPr>
                <w:rFonts w:hint="eastAsia" w:ascii="宋体" w:hAnsi="宋体" w:eastAsia="宋体" w:cs="宋体"/>
                <w:b/>
                <w:sz w:val="22"/>
                <w:lang w:val="zh-CN"/>
              </w:rPr>
              <w:t>谈判报价</w:t>
            </w:r>
          </w:p>
        </w:tc>
        <w:tc>
          <w:tcPr>
            <w:tcW w:w="7821" w:type="dxa"/>
            <w:noWrap/>
          </w:tcPr>
          <w:p>
            <w:pPr>
              <w:spacing w:line="360" w:lineRule="auto"/>
              <w:rPr>
                <w:rFonts w:ascii="宋体" w:hAnsi="宋体" w:eastAsia="宋体" w:cs="宋体"/>
                <w:b/>
                <w:bCs/>
                <w:sz w:val="22"/>
              </w:rPr>
            </w:pPr>
            <w:r>
              <w:rPr>
                <w:rFonts w:hint="eastAsia" w:ascii="宋体" w:hAnsi="宋体" w:eastAsia="宋体" w:cs="宋体"/>
                <w:sz w:val="22"/>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10</w:t>
            </w:r>
          </w:p>
        </w:tc>
        <w:tc>
          <w:tcPr>
            <w:tcW w:w="2127" w:type="dxa"/>
            <w:noWrap/>
            <w:vAlign w:val="center"/>
          </w:tcPr>
          <w:p>
            <w:pPr>
              <w:spacing w:line="360" w:lineRule="auto"/>
              <w:rPr>
                <w:rFonts w:ascii="宋体" w:hAnsi="宋体" w:eastAsia="宋体" w:cs="宋体"/>
                <w:b/>
                <w:sz w:val="22"/>
                <w:lang w:val="zh-CN"/>
              </w:rPr>
            </w:pPr>
            <w:r>
              <w:rPr>
                <w:rFonts w:hint="eastAsia" w:ascii="宋体" w:hAnsi="宋体" w:eastAsia="宋体" w:cs="宋体"/>
                <w:b/>
                <w:sz w:val="22"/>
                <w:lang w:val="zh-CN"/>
              </w:rPr>
              <w:t>供应商须具备的特殊资质证书</w:t>
            </w:r>
          </w:p>
        </w:tc>
        <w:tc>
          <w:tcPr>
            <w:tcW w:w="7821" w:type="dxa"/>
            <w:noWrap/>
            <w:vAlign w:val="center"/>
          </w:tcPr>
          <w:p>
            <w:pPr>
              <w:spacing w:line="276" w:lineRule="auto"/>
              <w:rPr>
                <w:rFonts w:ascii="宋体" w:hAnsi="宋体" w:eastAsia="宋体" w:cs="宋体"/>
                <w:sz w:val="24"/>
                <w:szCs w:val="24"/>
                <w:lang w:val="zh-CN"/>
              </w:rPr>
            </w:pPr>
            <w:r>
              <w:rPr>
                <w:rFonts w:hint="eastAsia" w:ascii="宋体" w:hAnsi="宋体" w:eastAsia="宋体" w:cs="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11</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联合体协议</w:t>
            </w:r>
          </w:p>
        </w:tc>
        <w:tc>
          <w:tcPr>
            <w:tcW w:w="7821" w:type="dxa"/>
            <w:noWrap/>
          </w:tcPr>
          <w:p>
            <w:pPr>
              <w:spacing w:line="360" w:lineRule="auto"/>
              <w:rPr>
                <w:rFonts w:ascii="宋体" w:hAnsi="宋体" w:eastAsia="宋体" w:cs="宋体"/>
                <w:b/>
                <w:bCs/>
                <w:sz w:val="22"/>
              </w:rPr>
            </w:pPr>
            <w:r>
              <w:rPr>
                <w:rFonts w:hint="eastAsia" w:ascii="宋体" w:hAnsi="宋体" w:eastAsia="宋体" w:cs="宋体"/>
                <w:bCs/>
                <w:sz w:val="22"/>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12</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投标承诺函</w:t>
            </w:r>
          </w:p>
        </w:tc>
        <w:tc>
          <w:tcPr>
            <w:tcW w:w="7821" w:type="dxa"/>
            <w:noWrap/>
            <w:vAlign w:val="center"/>
          </w:tcPr>
          <w:p>
            <w:pPr>
              <w:spacing w:line="460" w:lineRule="exact"/>
              <w:rPr>
                <w:rFonts w:ascii="宋体" w:hAnsi="宋体" w:eastAsia="宋体" w:cs="宋体"/>
                <w:bCs/>
                <w:sz w:val="22"/>
              </w:rPr>
            </w:pPr>
            <w:r>
              <w:rPr>
                <w:rFonts w:hint="eastAsia" w:ascii="宋体" w:hAnsi="宋体" w:eastAsia="宋体" w:cs="宋体"/>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13</w:t>
            </w:r>
          </w:p>
        </w:tc>
        <w:tc>
          <w:tcPr>
            <w:tcW w:w="2127" w:type="dxa"/>
            <w:noWrap/>
            <w:vAlign w:val="center"/>
          </w:tcPr>
          <w:p>
            <w:pPr>
              <w:spacing w:line="360" w:lineRule="auto"/>
              <w:contextualSpacing/>
              <w:rPr>
                <w:rFonts w:ascii="宋体" w:hAnsi="宋体" w:eastAsia="宋体" w:cs="宋体"/>
                <w:b/>
                <w:sz w:val="22"/>
              </w:rPr>
            </w:pPr>
            <w:r>
              <w:rPr>
                <w:rFonts w:hint="eastAsia" w:ascii="宋体" w:hAnsi="宋体" w:eastAsia="宋体" w:cs="宋体"/>
                <w:b/>
                <w:sz w:val="22"/>
              </w:rPr>
              <w:t>供应商身份证明及授权</w:t>
            </w:r>
          </w:p>
        </w:tc>
        <w:tc>
          <w:tcPr>
            <w:tcW w:w="7821"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（1）法定代表人身份证明或提供法定代表人授权委托书及被授权人身份证明。（法人提供）</w:t>
            </w:r>
          </w:p>
          <w:p>
            <w:pPr>
              <w:spacing w:line="360" w:lineRule="auto"/>
              <w:rPr>
                <w:rFonts w:ascii="宋体" w:hAnsi="宋体" w:eastAsia="宋体" w:cs="宋体"/>
                <w:sz w:val="22"/>
                <w:lang w:val="zh-CN"/>
              </w:rPr>
            </w:pPr>
            <w:r>
              <w:rPr>
                <w:rFonts w:hint="eastAsia" w:ascii="宋体" w:hAnsi="宋体" w:eastAsia="宋体" w:cs="宋体"/>
                <w:sz w:val="22"/>
                <w:lang w:val="zh-CN"/>
              </w:rPr>
              <w:t>（2）单位负责人身份证明或提供单位负责人授权委托书及被授权人身份证明。（非法人提供）</w:t>
            </w:r>
          </w:p>
          <w:p>
            <w:pPr>
              <w:spacing w:line="360" w:lineRule="auto"/>
              <w:rPr>
                <w:rFonts w:ascii="宋体" w:hAnsi="宋体" w:eastAsia="宋体" w:cs="宋体"/>
                <w:b/>
                <w:sz w:val="22"/>
                <w:lang w:val="zh-CN"/>
              </w:rPr>
            </w:pPr>
            <w:r>
              <w:rPr>
                <w:rFonts w:hint="eastAsia" w:ascii="宋体" w:hAnsi="宋体" w:eastAsia="宋体" w:cs="宋体"/>
                <w:b/>
                <w:sz w:val="22"/>
                <w:lang w:val="zh-CN"/>
              </w:rPr>
              <w:t>注：</w:t>
            </w:r>
          </w:p>
          <w:p>
            <w:pPr>
              <w:spacing w:line="360" w:lineRule="auto"/>
              <w:rPr>
                <w:rFonts w:ascii="宋体" w:hAnsi="宋体" w:eastAsia="宋体" w:cs="宋体"/>
                <w:b/>
                <w:sz w:val="22"/>
              </w:rPr>
            </w:pPr>
            <w:r>
              <w:rPr>
                <w:rFonts w:hint="eastAsia" w:ascii="宋体" w:hAnsi="宋体" w:eastAsia="宋体" w:cs="宋体"/>
                <w:sz w:val="22"/>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宋体" w:hAnsi="宋体" w:eastAsia="宋体" w:cs="宋体"/>
                <w:sz w:val="22"/>
              </w:rPr>
            </w:pPr>
            <w:r>
              <w:rPr>
                <w:rFonts w:hint="eastAsia" w:ascii="宋体" w:hAnsi="宋体" w:eastAsia="宋体" w:cs="宋体"/>
                <w:sz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宋体" w:hAnsi="宋体" w:eastAsia="宋体" w:cs="宋体"/>
                <w:b/>
                <w:sz w:val="22"/>
              </w:rPr>
            </w:pPr>
            <w:r>
              <w:rPr>
                <w:rFonts w:hint="eastAsia" w:ascii="宋体" w:hAnsi="宋体" w:eastAsia="宋体" w:cs="宋体"/>
                <w:sz w:val="22"/>
              </w:rPr>
              <w:t>③</w:t>
            </w:r>
            <w:r>
              <w:rPr>
                <w:rFonts w:hint="eastAsia" w:ascii="宋体" w:hAnsi="宋体" w:eastAsia="宋体" w:cs="宋体"/>
                <w:kern w:val="0"/>
                <w:sz w:val="22"/>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14</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单位负责人为同一人或者存在直接控股、管理关系的不同供应商，不得参加同一合同项下的政府采购活动</w:t>
            </w:r>
          </w:p>
        </w:tc>
        <w:tc>
          <w:tcPr>
            <w:tcW w:w="7821"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供应商提供与参加本项目投标的其他供应商之间，单位负责人不为同一人并且不存在直接控股、管理关系承诺函（承诺函格式自拟）。</w:t>
            </w:r>
          </w:p>
          <w:p>
            <w:pPr>
              <w:spacing w:line="360" w:lineRule="auto"/>
              <w:rPr>
                <w:rFonts w:ascii="宋体" w:hAnsi="宋体" w:eastAsia="宋体" w:cs="宋体"/>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15</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为本项目提供整体设计、规范编制或者项目管理、监理、检测等服务的供应商不得参加本项目投标</w:t>
            </w:r>
          </w:p>
        </w:tc>
        <w:tc>
          <w:tcPr>
            <w:tcW w:w="7821"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供应商提供未为本项目提供整体设计、规范编制或者项目管理、监理、检测等服务承诺函（承诺函格式自拟）。</w:t>
            </w:r>
          </w:p>
          <w:p>
            <w:pPr>
              <w:spacing w:line="360" w:lineRule="auto"/>
              <w:rPr>
                <w:rFonts w:ascii="宋体" w:hAnsi="宋体" w:eastAsia="宋体" w:cs="宋体"/>
                <w:bCs/>
                <w:sz w:val="22"/>
              </w:rPr>
            </w:pPr>
          </w:p>
        </w:tc>
      </w:tr>
    </w:tbl>
    <w:p>
      <w:pPr>
        <w:pStyle w:val="10"/>
        <w:adjustRightInd/>
        <w:spacing w:line="460" w:lineRule="exact"/>
        <w:contextualSpacing/>
        <w:rPr>
          <w:rFonts w:hAnsi="宋体" w:eastAsia="宋体" w:cs="宋体"/>
          <w:b w:val="0"/>
          <w:sz w:val="22"/>
          <w:szCs w:val="22"/>
          <w:lang w:val="zh-CN"/>
        </w:rPr>
      </w:pPr>
      <w:r>
        <w:rPr>
          <w:rFonts w:hint="eastAsia" w:hAnsi="宋体" w:eastAsia="宋体" w:cs="宋体"/>
          <w:sz w:val="22"/>
          <w:szCs w:val="22"/>
          <w:lang w:val="zh-CN"/>
        </w:rPr>
        <w:t>二、评审</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（一）项目成交原则</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谈判小组应当从质量和服务均能满足采购文件实质性响应要求的供应商中，按照最后报价由低到高的顺序提出3名以上成交候选人。</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（二）谈判小组负责具体评标事务，并独立履行下列职责</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1、审查、评价谈判响应文件是否符合采购需求等实质性要求；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谈判小组对符合资格的供应商的谈判响应文件进行符合性审查，以确定其是否满足采购需求等实质性要求。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注：符合性审查中所涉及到的证书及材料，均须在电子谈判响应文件中提供原件扫描件（或图片）。</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2、要求供应商对谈判响应文件有关事项作出澄清或者说明；</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对于谈判响应文件中含义不明确、同类问题表述不一致或者有明显文字和计算错误的内容，谈判小组应当以书面形式要求供应商作出必要的澄清、说明或者补正。</w:t>
      </w:r>
    </w:p>
    <w:p>
      <w:pPr>
        <w:spacing w:line="460" w:lineRule="exact"/>
        <w:ind w:firstLine="440" w:firstLineChars="200"/>
        <w:contextualSpacing/>
        <w:rPr>
          <w:rFonts w:ascii="宋体" w:hAnsi="宋体" w:eastAsia="宋体" w:cs="宋体"/>
          <w:b/>
          <w:kern w:val="0"/>
          <w:sz w:val="22"/>
          <w:lang w:val="zh-CN"/>
        </w:rPr>
      </w:pPr>
      <w:r>
        <w:rPr>
          <w:rFonts w:hint="eastAsia" w:ascii="宋体" w:hAnsi="宋体" w:eastAsia="宋体" w:cs="宋体"/>
          <w:bCs/>
          <w:kern w:val="0"/>
          <w:sz w:val="22"/>
          <w:lang w:val="zh-CN"/>
        </w:rPr>
        <w:t>供应商的澄清、说明或者补正应当采用书面形式，并加盖公章，或者由法定代表人或其授权的代表签字。供应商的澄清、说明或者补正不得超出谈判响应文件的范围或者改变谈判响应文件的实质性内容</w:t>
      </w:r>
      <w:r>
        <w:rPr>
          <w:rFonts w:hint="eastAsia" w:ascii="宋体" w:hAnsi="宋体" w:eastAsia="宋体" w:cs="宋体"/>
          <w:b/>
          <w:kern w:val="0"/>
          <w:sz w:val="22"/>
          <w:lang w:val="zh-CN"/>
        </w:rPr>
        <w:t>。</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3、价格计算</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以供应商最后投标报价为准。因落实政府采购政策进行价格调整的，以调整后的价格为最后报价。</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1）如果本项目非专门面向中小企业采购，对小型和微型企业产品的投标价格给予</w:t>
      </w:r>
      <w:r>
        <w:rPr>
          <w:rFonts w:hint="eastAsia" w:ascii="宋体" w:hAnsi="宋体" w:eastAsia="宋体" w:cs="宋体"/>
          <w:bCs/>
          <w:kern w:val="0"/>
          <w:sz w:val="22"/>
        </w:rPr>
        <w:t>6</w:t>
      </w:r>
      <w:r>
        <w:rPr>
          <w:rFonts w:hint="eastAsia" w:ascii="宋体" w:hAnsi="宋体" w:eastAsia="宋体" w:cs="宋体"/>
          <w:bCs/>
          <w:kern w:val="0"/>
          <w:sz w:val="22"/>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2）对监狱企业价格给予6%的扣除，用扣除后的价格参与评审。监狱企业应当提供由省级以上监狱管理局、戒毒管理局(含新疆生产建设兵团)出具的属于监狱企业的证明文件。</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（2）关于强制性产品认证</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如供应商所投产品属于“中国强制性产品认证”（3C认证）范围内,则必须承诺采用《中华人民共和国实施强制性产品认证的产品目录》并在有效期内的产品，应在谈判响应文件中提供“所投产品符合国家强制性要求承诺函”并加盖供应商公章，否则将承担其投标被视为非实质性响应投标的风险。</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2)供应商所投产品如被列入《信息安全产品强制性认证目录》，则谈判响应文件中应根据本项目招标文件“第二章 项目需求”提供：</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中国信息安全认证中心官网（http://www.isccc.gov.cn/index.shtml）产品查询结果截图并加盖供应商公章或中国信息安全认证中心颁发的《中国国家信息安全产品认证证书》加盖供应商公章的原件扫描件（或图片）。</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（3）支持脱贫攻坚（物业服务采购）</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（4）投标无效情形</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2）符合性审查资料未按采购文件要求签署、盖章的；</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3）有下列情形之一的，视为供应商串通投标，其投标无效：</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a.不同供应商的谈判响应文件由同一单位或者个人编制；</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b.不同供应商委托同一单位或者个人办理投标事宜；</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c.不同供应商的谈判响应文件载明的项目管理成员或者联系人员为同一人；</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d.不同供应商的谈判响应文件异常一致或者投标报价呈规律性差异；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e.不同供应商的谈判响应文件相互混装；</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5）提供虚假材料谋取中标、成交的</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6）法律、法规和采购文件规定的其他无效情形。</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（4）成交原则</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根据质量和服务均能满足采购文件实质性响应要求且最后报价最低的原则。</w:t>
      </w:r>
    </w:p>
    <w:p>
      <w:pPr>
        <w:spacing w:line="460" w:lineRule="exact"/>
        <w:ind w:firstLine="442" w:firstLineChars="200"/>
        <w:contextualSpacing/>
        <w:rPr>
          <w:rFonts w:ascii="宋体" w:hAnsi="宋体" w:eastAsia="宋体" w:cs="宋体"/>
          <w:b/>
          <w:sz w:val="22"/>
          <w:lang w:val="zh-CN"/>
        </w:rPr>
      </w:pPr>
      <w:r>
        <w:rPr>
          <w:rFonts w:hint="eastAsia" w:ascii="宋体" w:hAnsi="宋体" w:eastAsia="宋体" w:cs="宋体"/>
          <w:b/>
          <w:sz w:val="22"/>
          <w:lang w:val="zh-CN"/>
        </w:rPr>
        <w:t>落实政府采购政策计算报价</w:t>
      </w:r>
    </w:p>
    <w:tbl>
      <w:tblPr>
        <w:tblStyle w:val="13"/>
        <w:tblW w:w="10370"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2836"/>
        <w:gridCol w:w="2754"/>
        <w:gridCol w:w="3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序号</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情形</w:t>
            </w:r>
          </w:p>
        </w:tc>
        <w:tc>
          <w:tcPr>
            <w:tcW w:w="2754"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rPr>
              <w:t>价格扣除</w:t>
            </w:r>
            <w:r>
              <w:rPr>
                <w:rFonts w:hint="eastAsia" w:ascii="宋体" w:hAnsi="宋体" w:eastAsia="宋体" w:cs="宋体"/>
                <w:b/>
                <w:sz w:val="22"/>
                <w:lang w:val="en-GB"/>
              </w:rPr>
              <w:t>比例</w:t>
            </w:r>
          </w:p>
        </w:tc>
        <w:tc>
          <w:tcPr>
            <w:tcW w:w="3667"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1</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lang w:val="en-GB"/>
              </w:rPr>
              <w:t>非联合体供应商</w:t>
            </w:r>
          </w:p>
        </w:tc>
        <w:tc>
          <w:tcPr>
            <w:tcW w:w="2754"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rPr>
              <w:t>对小型和微型企业产品的价格扣除</w:t>
            </w:r>
            <w:r>
              <w:rPr>
                <w:rFonts w:hint="eastAsia" w:ascii="宋体" w:hAnsi="宋体" w:eastAsia="宋体" w:cs="宋体"/>
                <w:sz w:val="22"/>
                <w:u w:val="single"/>
              </w:rPr>
              <w:t>6</w:t>
            </w:r>
            <w:r>
              <w:rPr>
                <w:rFonts w:hint="eastAsia" w:ascii="宋体" w:hAnsi="宋体" w:eastAsia="宋体" w:cs="宋体"/>
                <w:sz w:val="22"/>
              </w:rPr>
              <w:t>%</w:t>
            </w:r>
          </w:p>
        </w:tc>
        <w:tc>
          <w:tcPr>
            <w:tcW w:w="3667" w:type="dxa"/>
            <w:vMerge w:val="restart"/>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小型和微型企业产品的价格</w:t>
            </w:r>
            <w:r>
              <w:rPr>
                <w:rFonts w:hint="eastAsia" w:ascii="宋体" w:hAnsi="宋体" w:eastAsia="宋体" w:cs="宋体"/>
                <w:sz w:val="22"/>
                <w:lang w:val="en-GB"/>
              </w:rPr>
              <w:t>×</w:t>
            </w:r>
            <w:r>
              <w:rPr>
                <w:rFonts w:hint="eastAsia" w:ascii="宋体" w:hAnsi="宋体" w:eastAsia="宋体" w:cs="宋体"/>
                <w:sz w:val="22"/>
              </w:rPr>
              <w:t>6</w:t>
            </w:r>
            <w:r>
              <w:rPr>
                <w:rFonts w:hint="eastAsia" w:ascii="宋体" w:hAnsi="宋体" w:eastAsia="宋体" w:cs="宋体"/>
                <w:sz w:val="22"/>
                <w:lang w:val="en-GB"/>
              </w:rPr>
              <w:t>%</w:t>
            </w:r>
          </w:p>
          <w:p>
            <w:pPr>
              <w:spacing w:line="460" w:lineRule="exact"/>
              <w:contextualSpacing/>
              <w:jc w:val="center"/>
              <w:rPr>
                <w:rFonts w:ascii="宋体" w:hAnsi="宋体" w:eastAsia="宋体" w:cs="宋体"/>
                <w:b/>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2</w:t>
            </w:r>
          </w:p>
        </w:tc>
        <w:tc>
          <w:tcPr>
            <w:tcW w:w="2836" w:type="dxa"/>
            <w:noWrap/>
            <w:vAlign w:val="center"/>
          </w:tcPr>
          <w:p>
            <w:pPr>
              <w:spacing w:line="460" w:lineRule="exact"/>
              <w:contextualSpacing/>
              <w:jc w:val="center"/>
              <w:rPr>
                <w:rFonts w:ascii="宋体" w:hAnsi="宋体" w:eastAsia="宋体" w:cs="宋体"/>
                <w:b/>
                <w:sz w:val="22"/>
              </w:rPr>
            </w:pPr>
            <w:r>
              <w:rPr>
                <w:rFonts w:hint="eastAsia" w:ascii="宋体" w:hAnsi="宋体" w:eastAsia="宋体" w:cs="宋体"/>
                <w:sz w:val="22"/>
                <w:lang w:val="en-GB"/>
              </w:rPr>
              <w:t>联合体各方均为小型、微型企业</w:t>
            </w:r>
          </w:p>
        </w:tc>
        <w:tc>
          <w:tcPr>
            <w:tcW w:w="2754" w:type="dxa"/>
            <w:noWrap/>
            <w:vAlign w:val="center"/>
          </w:tcPr>
          <w:p>
            <w:pPr>
              <w:spacing w:line="460" w:lineRule="exact"/>
              <w:contextualSpacing/>
              <w:jc w:val="center"/>
              <w:rPr>
                <w:rFonts w:ascii="宋体" w:hAnsi="宋体" w:eastAsia="宋体" w:cs="宋体"/>
                <w:sz w:val="22"/>
              </w:rPr>
            </w:pPr>
            <w:r>
              <w:rPr>
                <w:rFonts w:hint="eastAsia" w:ascii="宋体" w:hAnsi="宋体" w:eastAsia="宋体" w:cs="宋体"/>
                <w:sz w:val="22"/>
              </w:rPr>
              <w:t>对小型和微型企业产品的价格扣除</w:t>
            </w:r>
            <w:r>
              <w:rPr>
                <w:rFonts w:hint="eastAsia" w:ascii="宋体" w:hAnsi="宋体" w:eastAsia="宋体" w:cs="宋体"/>
                <w:sz w:val="22"/>
                <w:u w:val="single"/>
              </w:rPr>
              <w:t>6</w:t>
            </w:r>
            <w:r>
              <w:rPr>
                <w:rFonts w:hint="eastAsia" w:ascii="宋体" w:hAnsi="宋体" w:eastAsia="宋体" w:cs="宋体"/>
                <w:sz w:val="22"/>
              </w:rPr>
              <w:t>%</w:t>
            </w:r>
          </w:p>
          <w:p>
            <w:pPr>
              <w:spacing w:line="460" w:lineRule="exact"/>
              <w:contextualSpacing/>
              <w:jc w:val="center"/>
              <w:rPr>
                <w:rFonts w:ascii="宋体" w:hAnsi="宋体" w:eastAsia="宋体" w:cs="宋体"/>
                <w:b/>
                <w:sz w:val="22"/>
                <w:lang w:val="en-GB"/>
              </w:rPr>
            </w:pPr>
            <w:r>
              <w:rPr>
                <w:rFonts w:hint="eastAsia" w:ascii="宋体" w:hAnsi="宋体" w:eastAsia="宋体" w:cs="宋体"/>
                <w:sz w:val="22"/>
              </w:rPr>
              <w:t>（不再享受序号3的价格折扣）</w:t>
            </w:r>
          </w:p>
        </w:tc>
        <w:tc>
          <w:tcPr>
            <w:tcW w:w="3667" w:type="dxa"/>
            <w:vMerge w:val="continue"/>
            <w:noWrap/>
          </w:tcPr>
          <w:p>
            <w:pPr>
              <w:spacing w:line="460" w:lineRule="exact"/>
              <w:contextualSpacing/>
              <w:rPr>
                <w:rFonts w:ascii="宋体" w:hAnsi="宋体" w:eastAsia="宋体" w:cs="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3</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lang w:val="en-GB"/>
              </w:rPr>
              <w:t>联合体一方为小型、微型企业且小型、微型企业协议合同金额占联合体协议合同总金额30%以上的</w:t>
            </w:r>
          </w:p>
        </w:tc>
        <w:tc>
          <w:tcPr>
            <w:tcW w:w="2754"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对联合体总金额扣除</w:t>
            </w:r>
          </w:p>
          <w:p>
            <w:pPr>
              <w:spacing w:line="460" w:lineRule="exact"/>
              <w:contextualSpacing/>
              <w:jc w:val="center"/>
              <w:rPr>
                <w:rFonts w:ascii="宋体" w:hAnsi="宋体" w:eastAsia="宋体" w:cs="宋体"/>
                <w:b/>
                <w:sz w:val="22"/>
                <w:lang w:val="en-GB"/>
              </w:rPr>
            </w:pPr>
            <w:r>
              <w:rPr>
                <w:rFonts w:hint="eastAsia" w:ascii="宋体" w:hAnsi="宋体" w:eastAsia="宋体" w:cs="宋体"/>
                <w:sz w:val="22"/>
                <w:u w:val="single"/>
              </w:rPr>
              <w:t xml:space="preserve"> 2 </w:t>
            </w:r>
            <w:r>
              <w:rPr>
                <w:rFonts w:hint="eastAsia" w:ascii="宋体" w:hAnsi="宋体" w:eastAsia="宋体" w:cs="宋体"/>
                <w:sz w:val="22"/>
              </w:rPr>
              <w:t>%</w:t>
            </w:r>
          </w:p>
        </w:tc>
        <w:tc>
          <w:tcPr>
            <w:tcW w:w="3667" w:type="dxa"/>
            <w:noWrap/>
            <w:vAlign w:val="center"/>
          </w:tcPr>
          <w:p>
            <w:pPr>
              <w:spacing w:line="460" w:lineRule="exact"/>
              <w:contextualSpacing/>
              <w:jc w:val="center"/>
              <w:rPr>
                <w:rFonts w:ascii="宋体" w:hAnsi="宋体" w:eastAsia="宋体" w:cs="宋体"/>
                <w:sz w:val="22"/>
                <w:u w:val="single"/>
              </w:rPr>
            </w:pPr>
            <w:r>
              <w:rPr>
                <w:rFonts w:hint="eastAsia" w:ascii="宋体" w:hAnsi="宋体" w:eastAsia="宋体" w:cs="宋体"/>
                <w:sz w:val="22"/>
                <w:lang w:val="en-GB"/>
              </w:rPr>
              <w:t>评审价格＝响应最终报价×</w:t>
            </w:r>
            <w:r>
              <w:rPr>
                <w:rFonts w:hint="eastAsia" w:ascii="宋体" w:hAnsi="宋体" w:eastAsia="宋体" w:cs="宋体"/>
                <w:sz w:val="22"/>
              </w:rPr>
              <w:t>(1-</w:t>
            </w:r>
            <w:r>
              <w:rPr>
                <w:rFonts w:hint="eastAsia" w:ascii="宋体" w:hAnsi="宋体" w:eastAsia="宋体" w:cs="宋体"/>
                <w:sz w:val="22"/>
                <w:u w:val="single"/>
              </w:rPr>
              <w:t>2%)</w:t>
            </w:r>
          </w:p>
          <w:p>
            <w:pPr>
              <w:spacing w:line="460" w:lineRule="exact"/>
              <w:contextualSpacing/>
              <w:jc w:val="center"/>
              <w:rPr>
                <w:rFonts w:ascii="宋体" w:hAnsi="宋体" w:eastAsia="宋体" w:cs="宋体"/>
                <w:b/>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4</w:t>
            </w:r>
          </w:p>
        </w:tc>
        <w:tc>
          <w:tcPr>
            <w:tcW w:w="2836"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监狱企业</w:t>
            </w:r>
          </w:p>
        </w:tc>
        <w:tc>
          <w:tcPr>
            <w:tcW w:w="2754"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视同小型、微型企业</w:t>
            </w:r>
          </w:p>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对监狱企业产品价格扣除</w:t>
            </w:r>
            <w:r>
              <w:rPr>
                <w:rFonts w:hint="eastAsia" w:ascii="宋体" w:hAnsi="宋体" w:eastAsia="宋体" w:cs="宋体"/>
                <w:sz w:val="22"/>
                <w:u w:val="single"/>
              </w:rPr>
              <w:t>6</w:t>
            </w:r>
            <w:r>
              <w:rPr>
                <w:rFonts w:hint="eastAsia" w:ascii="宋体" w:hAnsi="宋体" w:eastAsia="宋体" w:cs="宋体"/>
                <w:sz w:val="22"/>
              </w:rPr>
              <w:t>%</w:t>
            </w:r>
          </w:p>
        </w:tc>
        <w:tc>
          <w:tcPr>
            <w:tcW w:w="3667"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监狱企业产品的价格</w:t>
            </w:r>
            <w:r>
              <w:rPr>
                <w:rFonts w:hint="eastAsia" w:ascii="宋体" w:hAnsi="宋体" w:eastAsia="宋体" w:cs="宋体"/>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5</w:t>
            </w:r>
          </w:p>
        </w:tc>
        <w:tc>
          <w:tcPr>
            <w:tcW w:w="2836"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残疾人福利性单位</w:t>
            </w:r>
          </w:p>
        </w:tc>
        <w:tc>
          <w:tcPr>
            <w:tcW w:w="2754"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视同小型、微型企业</w:t>
            </w:r>
          </w:p>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对残疾人福利性单位产品价格扣除</w:t>
            </w:r>
            <w:r>
              <w:rPr>
                <w:rFonts w:hint="eastAsia" w:ascii="宋体" w:hAnsi="宋体" w:eastAsia="宋体" w:cs="宋体"/>
                <w:sz w:val="22"/>
                <w:u w:val="single"/>
              </w:rPr>
              <w:t>6</w:t>
            </w:r>
            <w:r>
              <w:rPr>
                <w:rFonts w:hint="eastAsia" w:ascii="宋体" w:hAnsi="宋体" w:eastAsia="宋体" w:cs="宋体"/>
                <w:sz w:val="22"/>
              </w:rPr>
              <w:t>%</w:t>
            </w:r>
          </w:p>
        </w:tc>
        <w:tc>
          <w:tcPr>
            <w:tcW w:w="3667"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残疾人福利性单位产品的价格</w:t>
            </w:r>
            <w:r>
              <w:rPr>
                <w:rFonts w:hint="eastAsia" w:ascii="宋体" w:hAnsi="宋体" w:eastAsia="宋体" w:cs="宋体"/>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370" w:type="dxa"/>
            <w:gridSpan w:val="4"/>
            <w:noWrap/>
            <w:vAlign w:val="center"/>
          </w:tcPr>
          <w:p>
            <w:pPr>
              <w:widowControl/>
              <w:spacing w:line="460" w:lineRule="exact"/>
              <w:ind w:firstLine="440" w:firstLineChars="200"/>
              <w:contextualSpacing/>
              <w:jc w:val="left"/>
              <w:rPr>
                <w:rFonts w:ascii="宋体" w:hAnsi="宋体" w:eastAsia="宋体" w:cs="宋体"/>
                <w:sz w:val="22"/>
                <w:lang w:val="zh-CN"/>
              </w:rPr>
            </w:pPr>
            <w:r>
              <w:rPr>
                <w:rFonts w:hint="eastAsia" w:ascii="宋体" w:hAnsi="宋体" w:eastAsia="宋体" w:cs="宋体"/>
                <w:sz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pacing w:line="460" w:lineRule="exact"/>
              <w:ind w:firstLine="470" w:firstLineChars="214"/>
              <w:contextualSpacing/>
              <w:jc w:val="left"/>
              <w:rPr>
                <w:rFonts w:ascii="宋体" w:hAnsi="宋体" w:eastAsia="宋体" w:cs="宋体"/>
                <w:sz w:val="22"/>
                <w:lang w:val="zh-CN"/>
              </w:rPr>
            </w:pPr>
            <w:r>
              <w:rPr>
                <w:rFonts w:hint="eastAsia" w:ascii="宋体" w:hAnsi="宋体" w:eastAsia="宋体" w:cs="宋体"/>
                <w:sz w:val="22"/>
                <w:lang w:val="zh-CN"/>
              </w:rPr>
              <w:t>2、经谈判小组审查、评价，响应文件符合谈判文件实质性要求且进行了政策性价格扣除后，以评审价格由低到高的顺序提出3名成交候选人。</w:t>
            </w:r>
          </w:p>
          <w:p>
            <w:pPr>
              <w:spacing w:line="460" w:lineRule="exact"/>
              <w:ind w:firstLine="473" w:firstLineChars="214"/>
              <w:contextualSpacing/>
              <w:jc w:val="left"/>
              <w:rPr>
                <w:rFonts w:ascii="宋体" w:hAnsi="宋体" w:eastAsia="宋体" w:cs="宋体"/>
                <w:sz w:val="22"/>
                <w:lang w:val="zh-CN"/>
              </w:rPr>
            </w:pPr>
            <w:r>
              <w:rPr>
                <w:rFonts w:hint="eastAsia" w:ascii="宋体" w:hAnsi="宋体" w:eastAsia="宋体" w:cs="宋体"/>
                <w:b/>
                <w:bCs/>
                <w:sz w:val="22"/>
                <w:lang w:val="zh-CN"/>
              </w:rPr>
              <w:t>注：因落实政府采购政策进行价格调整的，以调整后的价格参与评标，但不作为合同签订价。合同签订价仍以供应商的最后报价为准。</w:t>
            </w:r>
          </w:p>
        </w:tc>
      </w:tr>
    </w:tbl>
    <w:p>
      <w:pPr>
        <w:tabs>
          <w:tab w:val="left" w:pos="1260"/>
        </w:tabs>
        <w:autoSpaceDE w:val="0"/>
        <w:autoSpaceDN w:val="0"/>
        <w:spacing w:line="460" w:lineRule="exact"/>
        <w:contextualSpacing/>
        <w:rPr>
          <w:rFonts w:ascii="宋体" w:hAnsi="宋体" w:eastAsia="宋体" w:cs="宋体"/>
          <w:sz w:val="22"/>
          <w:lang w:val="zh-CN"/>
        </w:rPr>
      </w:pPr>
      <w:r>
        <w:rPr>
          <w:rFonts w:hint="eastAsia" w:ascii="宋体" w:hAnsi="宋体" w:eastAsia="宋体" w:cs="宋体"/>
          <w:sz w:val="22"/>
          <w:lang w:val="zh-CN"/>
        </w:rPr>
        <w:t>备注：</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a、不接受联合体响应的项目，本表中第2项、第3项情形不适用。</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b、小型和微型企业产品包括货物及其提供的服务与工程。</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c、中小企业、残疾人福利性单位提供其他企业制造的货物的，则该货物的制造商也必须为上述企业，否则不能享受价格优惠。</w:t>
      </w:r>
    </w:p>
    <w:p>
      <w:pPr>
        <w:tabs>
          <w:tab w:val="left" w:pos="1260"/>
        </w:tabs>
        <w:autoSpaceDE w:val="0"/>
        <w:autoSpaceDN w:val="0"/>
        <w:spacing w:line="460" w:lineRule="exact"/>
        <w:ind w:firstLine="440" w:firstLineChars="200"/>
        <w:contextualSpacing/>
        <w:rPr>
          <w:rFonts w:ascii="宋体" w:hAnsi="宋体" w:eastAsia="宋体" w:cs="宋体"/>
          <w:bCs/>
          <w:sz w:val="22"/>
          <w:lang w:val="en-GB"/>
        </w:rPr>
      </w:pPr>
      <w:r>
        <w:rPr>
          <w:rFonts w:hint="eastAsia" w:ascii="宋体" w:hAnsi="宋体" w:eastAsia="宋体" w:cs="宋体"/>
          <w:sz w:val="22"/>
          <w:lang w:val="zh-CN"/>
        </w:rPr>
        <w:t>d、残疾人福利性单位属于小型、微型企业的，不重复享受政策</w:t>
      </w:r>
      <w:r>
        <w:rPr>
          <w:rFonts w:hint="eastAsia" w:ascii="宋体" w:hAnsi="宋体" w:eastAsia="宋体" w:cs="宋体"/>
          <w:bCs/>
          <w:sz w:val="22"/>
          <w:lang w:val="en-GB"/>
        </w:rPr>
        <w:t>。</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E、小型和微型企业不包括民办非企业单位。</w:t>
      </w:r>
    </w:p>
    <w:p>
      <w:pPr>
        <w:spacing w:line="460" w:lineRule="exact"/>
        <w:ind w:firstLine="442" w:firstLineChars="200"/>
        <w:contextualSpacing/>
        <w:rPr>
          <w:rFonts w:ascii="宋体" w:hAnsi="宋体" w:eastAsia="宋体" w:cs="宋体"/>
          <w:b/>
          <w:bCs/>
          <w:sz w:val="22"/>
          <w:lang w:val="zh-CN"/>
        </w:rPr>
      </w:pPr>
      <w:r>
        <w:rPr>
          <w:rFonts w:hint="eastAsia" w:ascii="宋体" w:hAnsi="宋体" w:eastAsia="宋体" w:cs="宋体"/>
          <w:b/>
          <w:bCs/>
          <w:sz w:val="22"/>
          <w:lang w:val="zh-CN"/>
        </w:rPr>
        <w:t>（5）谈判小组争议处理</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460" w:lineRule="exact"/>
        <w:ind w:firstLine="442" w:firstLineChars="200"/>
        <w:contextualSpacing/>
        <w:rPr>
          <w:rFonts w:ascii="宋体" w:hAnsi="宋体" w:eastAsia="宋体" w:cs="宋体"/>
          <w:b/>
          <w:bCs/>
          <w:sz w:val="22"/>
          <w:lang w:val="zh-CN"/>
        </w:rPr>
      </w:pPr>
      <w:r>
        <w:rPr>
          <w:rFonts w:hint="eastAsia" w:ascii="宋体" w:hAnsi="宋体" w:eastAsia="宋体" w:cs="宋体"/>
          <w:b/>
          <w:bCs/>
          <w:sz w:val="22"/>
          <w:lang w:val="zh-CN"/>
        </w:rPr>
        <w:t>4、确定成交候选人名单，以及根据采购人委托直接确定成交人。</w:t>
      </w:r>
    </w:p>
    <w:p>
      <w:pPr>
        <w:pStyle w:val="10"/>
        <w:adjustRightInd/>
        <w:spacing w:line="460" w:lineRule="exact"/>
        <w:contextualSpacing/>
        <w:rPr>
          <w:rFonts w:hAnsi="宋体" w:eastAsia="宋体" w:cs="宋体"/>
          <w:b w:val="0"/>
          <w:sz w:val="22"/>
          <w:szCs w:val="22"/>
          <w:lang w:val="zh-CN"/>
        </w:rPr>
      </w:pPr>
      <w:r>
        <w:rPr>
          <w:rFonts w:hint="eastAsia" w:hAnsi="宋体" w:eastAsia="宋体" w:cs="宋体"/>
          <w:sz w:val="22"/>
          <w:szCs w:val="22"/>
          <w:lang w:val="zh-CN"/>
        </w:rPr>
        <w:t>三、谈判小组编写评审报告。</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spacing w:line="460" w:lineRule="exact"/>
        <w:contextualSpacing/>
        <w:jc w:val="center"/>
        <w:rPr>
          <w:rFonts w:ascii="宋体" w:hAnsi="宋体" w:eastAsia="宋体" w:cs="宋体"/>
          <w:b/>
          <w:kern w:val="0"/>
          <w:sz w:val="32"/>
          <w:szCs w:val="32"/>
        </w:rPr>
      </w:pPr>
      <w:r>
        <w:rPr>
          <w:rFonts w:hint="eastAsia" w:ascii="宋体" w:hAnsi="宋体" w:eastAsia="宋体" w:cs="宋体"/>
          <w:sz w:val="24"/>
          <w:szCs w:val="24"/>
        </w:rPr>
        <w:br w:type="page"/>
      </w:r>
      <w:r>
        <w:rPr>
          <w:rFonts w:hint="eastAsia" w:ascii="宋体" w:hAnsi="宋体" w:eastAsia="宋体" w:cs="宋体"/>
          <w:b/>
          <w:kern w:val="0"/>
          <w:sz w:val="32"/>
          <w:szCs w:val="32"/>
        </w:rPr>
        <w:t>第七章 合同条款及格式</w:t>
      </w:r>
    </w:p>
    <w:p>
      <w:pPr>
        <w:spacing w:line="360" w:lineRule="auto"/>
        <w:jc w:val="center"/>
        <w:rPr>
          <w:rFonts w:ascii="宋体" w:hAnsi="宋体" w:eastAsia="宋体" w:cs="宋体"/>
          <w:b/>
          <w:bCs/>
          <w:szCs w:val="21"/>
        </w:rPr>
      </w:pPr>
      <w:r>
        <w:rPr>
          <w:rFonts w:hint="eastAsia" w:ascii="宋体" w:hAnsi="宋体" w:eastAsia="宋体" w:cs="宋体"/>
          <w:b/>
          <w:bCs/>
          <w:szCs w:val="21"/>
        </w:rPr>
        <w:t>（此合同仅供参考。以最终采购人与中标人签定的合同条款为准进行公示，</w:t>
      </w:r>
    </w:p>
    <w:p>
      <w:pPr>
        <w:spacing w:line="360" w:lineRule="auto"/>
        <w:jc w:val="center"/>
        <w:rPr>
          <w:rFonts w:ascii="宋体" w:hAnsi="宋体" w:eastAsia="宋体" w:cs="宋体"/>
          <w:b/>
          <w:bCs/>
          <w:szCs w:val="21"/>
        </w:rPr>
      </w:pPr>
      <w:r>
        <w:rPr>
          <w:rFonts w:hint="eastAsia" w:ascii="宋体" w:hAnsi="宋体" w:eastAsia="宋体" w:cs="宋体"/>
          <w:b/>
          <w:bCs/>
          <w:szCs w:val="21"/>
        </w:rPr>
        <w:t>最终签定合同的主要条款不能与招标文件有冲突）</w:t>
      </w:r>
    </w:p>
    <w:p>
      <w:pPr>
        <w:pStyle w:val="12"/>
        <w:spacing w:before="75" w:after="75" w:line="360" w:lineRule="auto"/>
        <w:rPr>
          <w:rFonts w:eastAsia="宋体"/>
          <w:sz w:val="21"/>
          <w:szCs w:val="21"/>
        </w:rPr>
      </w:pPr>
      <w:r>
        <w:rPr>
          <w:rFonts w:hint="eastAsia" w:eastAsia="宋体"/>
          <w:sz w:val="21"/>
          <w:szCs w:val="21"/>
        </w:rPr>
        <w:t>甲方：</w:t>
      </w:r>
      <w:r>
        <w:rPr>
          <w:rFonts w:hint="eastAsia" w:eastAsia="宋体"/>
          <w:sz w:val="21"/>
          <w:szCs w:val="21"/>
          <w:u w:val="single"/>
        </w:rPr>
        <w:t>（采购人全称）</w:t>
      </w:r>
    </w:p>
    <w:p>
      <w:pPr>
        <w:pStyle w:val="12"/>
        <w:spacing w:before="0" w:beforeAutospacing="0" w:after="0" w:afterAutospacing="0" w:line="360" w:lineRule="auto"/>
        <w:contextualSpacing/>
        <w:rPr>
          <w:rFonts w:eastAsia="宋体"/>
          <w:sz w:val="21"/>
          <w:szCs w:val="21"/>
        </w:rPr>
      </w:pPr>
      <w:r>
        <w:rPr>
          <w:rFonts w:hint="eastAsia" w:eastAsia="宋体"/>
          <w:sz w:val="21"/>
          <w:szCs w:val="21"/>
        </w:rPr>
        <w:t>乙方：</w:t>
      </w:r>
      <w:r>
        <w:rPr>
          <w:rFonts w:hint="eastAsia" w:eastAsia="宋体"/>
          <w:sz w:val="21"/>
          <w:szCs w:val="21"/>
          <w:u w:val="single"/>
        </w:rPr>
        <w:t>（中标人全称）</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根据招标编号为</w:t>
      </w:r>
      <w:r>
        <w:rPr>
          <w:rFonts w:hint="eastAsia" w:eastAsia="宋体"/>
          <w:sz w:val="21"/>
          <w:szCs w:val="21"/>
          <w:u w:val="single"/>
        </w:rPr>
        <w:t>            </w:t>
      </w:r>
      <w:r>
        <w:rPr>
          <w:rFonts w:hint="eastAsia" w:eastAsia="宋体"/>
          <w:sz w:val="21"/>
          <w:szCs w:val="21"/>
        </w:rPr>
        <w:t>的</w:t>
      </w:r>
      <w:r>
        <w:rPr>
          <w:rFonts w:hint="eastAsia" w:eastAsia="宋体"/>
          <w:sz w:val="21"/>
          <w:szCs w:val="21"/>
          <w:u w:val="single"/>
        </w:rPr>
        <w:t>（填写“项目名称”）</w:t>
      </w:r>
      <w:r>
        <w:rPr>
          <w:rFonts w:hint="eastAsia" w:eastAsia="宋体"/>
          <w:sz w:val="21"/>
          <w:szCs w:val="21"/>
        </w:rPr>
        <w:t>项目（以下简称：“本项目”）的招标结果，乙方为中标人。现经甲乙双方友好协商，就以下事项达成一致并签订本合同：</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1、下列合同文件是构成本合同不可分割的部分：</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1.1合同条款；</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1.2招标文件、乙方的谈判响应文件；</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1.3其他文件或材料：□无。□</w:t>
      </w:r>
      <w:r>
        <w:rPr>
          <w:rFonts w:hint="eastAsia" w:eastAsia="宋体"/>
          <w:sz w:val="21"/>
          <w:szCs w:val="21"/>
          <w:u w:val="single"/>
        </w:rPr>
        <w:t>（按照实际情况编制填写需要增加的内容）</w:t>
      </w:r>
      <w:r>
        <w:rPr>
          <w:rFonts w:hint="eastAsia" w:eastAsia="宋体"/>
          <w:sz w:val="21"/>
          <w:szCs w:val="21"/>
        </w:rPr>
        <w:t>。</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2、合同标的</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3、合同总金额</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3.1合同总金额为人民币大写：</w:t>
      </w:r>
      <w:r>
        <w:rPr>
          <w:rFonts w:hint="eastAsia" w:eastAsia="宋体"/>
          <w:sz w:val="21"/>
          <w:szCs w:val="21"/>
          <w:u w:val="single"/>
        </w:rPr>
        <w:t>           </w:t>
      </w:r>
      <w:r>
        <w:rPr>
          <w:rFonts w:hint="eastAsia" w:eastAsia="宋体"/>
          <w:sz w:val="21"/>
          <w:szCs w:val="21"/>
        </w:rPr>
        <w:t>元（￥</w:t>
      </w:r>
      <w:r>
        <w:rPr>
          <w:rFonts w:hint="eastAsia" w:eastAsia="宋体"/>
          <w:sz w:val="21"/>
          <w:szCs w:val="21"/>
          <w:u w:val="single"/>
        </w:rPr>
        <w:t>          </w:t>
      </w:r>
      <w:r>
        <w:rPr>
          <w:rFonts w:hint="eastAsia" w:eastAsia="宋体"/>
          <w:sz w:val="21"/>
          <w:szCs w:val="21"/>
        </w:rPr>
        <w:t>）。</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4、合同标的交付时间、地点和条件</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4.1交付时间：</w:t>
      </w:r>
      <w:r>
        <w:rPr>
          <w:rFonts w:hint="eastAsia" w:eastAsia="宋体"/>
          <w:sz w:val="21"/>
          <w:szCs w:val="21"/>
          <w:u w:val="single"/>
        </w:rPr>
        <w:t>                     </w:t>
      </w:r>
      <w:r>
        <w:rPr>
          <w:rFonts w:hint="eastAsia" w:eastAsia="宋体"/>
          <w:sz w:val="21"/>
          <w:szCs w:val="21"/>
        </w:rPr>
        <w:t>；</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4.2交付地点：</w:t>
      </w:r>
      <w:r>
        <w:rPr>
          <w:rFonts w:hint="eastAsia" w:eastAsia="宋体"/>
          <w:sz w:val="21"/>
          <w:szCs w:val="21"/>
          <w:u w:val="single"/>
        </w:rPr>
        <w:t>                     </w:t>
      </w:r>
      <w:r>
        <w:rPr>
          <w:rFonts w:hint="eastAsia" w:eastAsia="宋体"/>
          <w:sz w:val="21"/>
          <w:szCs w:val="21"/>
        </w:rPr>
        <w:t>；</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4.3交付条件：</w:t>
      </w:r>
      <w:r>
        <w:rPr>
          <w:rFonts w:hint="eastAsia" w:eastAsia="宋体"/>
          <w:sz w:val="21"/>
          <w:szCs w:val="21"/>
          <w:u w:val="single"/>
        </w:rPr>
        <w:t>                     </w:t>
      </w:r>
      <w:r>
        <w:rPr>
          <w:rFonts w:hint="eastAsia" w:eastAsia="宋体"/>
          <w:sz w:val="21"/>
          <w:szCs w:val="21"/>
        </w:rPr>
        <w:t>。</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5、合同标的应符合招标文件、乙方谈判响应文件的规定或约定，具体如下：</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6、验收</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6.1验收应按照招标文件、乙方谈判响应文件的规定或约定进行，具体如下：</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6.2本项目是否邀请其他投标人参与验收：</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□不邀请。□邀请，具体如下：</w:t>
      </w:r>
      <w:r>
        <w:rPr>
          <w:rFonts w:hint="eastAsia" w:eastAsia="宋体"/>
          <w:sz w:val="21"/>
          <w:szCs w:val="21"/>
          <w:u w:val="single"/>
        </w:rPr>
        <w:t>（按照招标文件规定填写）</w:t>
      </w:r>
      <w:r>
        <w:rPr>
          <w:rFonts w:hint="eastAsia" w:eastAsia="宋体"/>
          <w:sz w:val="21"/>
          <w:szCs w:val="21"/>
        </w:rPr>
        <w:t>。</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7、合同款项的支付应按照招标文件的规定进行，具体如下：</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（按照实际情况编制填写，可以是表格或文字描述，包括一次性支付或分期支付等）</w:t>
      </w:r>
      <w:r>
        <w:rPr>
          <w:rFonts w:hint="eastAsia" w:eastAsia="宋体"/>
          <w:sz w:val="21"/>
          <w:szCs w:val="21"/>
        </w:rPr>
        <w:t>。</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8、履约担保</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□无。□有，具体如下：</w:t>
      </w:r>
      <w:r>
        <w:rPr>
          <w:rFonts w:hint="eastAsia" w:eastAsia="宋体"/>
          <w:sz w:val="21"/>
          <w:szCs w:val="21"/>
          <w:u w:val="single"/>
        </w:rPr>
        <w:t>（按照招标文件规定填写）</w:t>
      </w:r>
      <w:r>
        <w:rPr>
          <w:rFonts w:hint="eastAsia" w:eastAsia="宋体"/>
          <w:sz w:val="21"/>
          <w:szCs w:val="21"/>
        </w:rPr>
        <w:t>。</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9、合同有效期</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10、违约责任</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11、知识产权</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eastAsia="宋体"/>
          <w:sz w:val="21"/>
          <w:szCs w:val="21"/>
          <w:u w:val="single"/>
        </w:rPr>
        <w:t>（按照实际情况编制填写）</w:t>
      </w:r>
      <w:r>
        <w:rPr>
          <w:rFonts w:hint="eastAsia" w:eastAsia="宋体"/>
          <w:sz w:val="21"/>
          <w:szCs w:val="21"/>
        </w:rPr>
        <w:t>。</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12、解决争议的方法</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12.1甲、乙双方协商解决。</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12.2若协商解决不成，则通过下列途径之一解决：</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□提交仲裁委员会仲裁，具体如下：</w:t>
      </w:r>
      <w:r>
        <w:rPr>
          <w:rFonts w:hint="eastAsia" w:eastAsia="宋体"/>
          <w:sz w:val="21"/>
          <w:szCs w:val="21"/>
          <w:u w:val="single"/>
        </w:rPr>
        <w:t>（按照实际情况编制填写）</w:t>
      </w:r>
      <w:r>
        <w:rPr>
          <w:rFonts w:hint="eastAsia" w:eastAsia="宋体"/>
          <w:sz w:val="21"/>
          <w:szCs w:val="21"/>
        </w:rPr>
        <w:t>。</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□向人民法院提起诉讼，具体如下：</w:t>
      </w:r>
      <w:r>
        <w:rPr>
          <w:rFonts w:hint="eastAsia" w:eastAsia="宋体"/>
          <w:sz w:val="21"/>
          <w:szCs w:val="21"/>
          <w:u w:val="single"/>
        </w:rPr>
        <w:t>（按照实际情况编制填写）</w:t>
      </w:r>
      <w:r>
        <w:rPr>
          <w:rFonts w:hint="eastAsia" w:eastAsia="宋体"/>
          <w:sz w:val="21"/>
          <w:szCs w:val="21"/>
        </w:rPr>
        <w:t>。</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13、不可抗力</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14、合同条款</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（按照实际情况编制填写。招标文件第五章已有规定的，双方均不得变更或调整；招标文件第五章未作规定的，双方可通过友好协商进行约定）</w:t>
      </w:r>
      <w:r>
        <w:rPr>
          <w:rFonts w:hint="eastAsia" w:eastAsia="宋体"/>
          <w:sz w:val="21"/>
          <w:szCs w:val="21"/>
        </w:rPr>
        <w:t>。</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15、其他约定</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15.1合同文件与本合同具有同等法律效力。</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15.2本合同未尽事宜，双方可另行补充。</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15.3合同生效：自签订之日起生效。</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15.4本合同一式</w:t>
      </w:r>
      <w:r>
        <w:rPr>
          <w:rFonts w:hint="eastAsia" w:eastAsia="宋体"/>
          <w:sz w:val="21"/>
          <w:szCs w:val="21"/>
          <w:u w:val="single"/>
        </w:rPr>
        <w:t>（填写具体份数）</w:t>
      </w:r>
      <w:r>
        <w:rPr>
          <w:rFonts w:hint="eastAsia" w:eastAsia="宋体"/>
          <w:sz w:val="21"/>
          <w:szCs w:val="21"/>
        </w:rPr>
        <w:t>份，经双方授权代表签字并盖章后生效。甲方、乙方各执</w:t>
      </w:r>
      <w:r>
        <w:rPr>
          <w:rFonts w:hint="eastAsia" w:eastAsia="宋体"/>
          <w:sz w:val="21"/>
          <w:szCs w:val="21"/>
          <w:u w:val="single"/>
        </w:rPr>
        <w:t>（填写具体份数）</w:t>
      </w:r>
      <w:r>
        <w:rPr>
          <w:rFonts w:hint="eastAsia" w:eastAsia="宋体"/>
          <w:sz w:val="21"/>
          <w:szCs w:val="21"/>
        </w:rPr>
        <w:t>份，送</w:t>
      </w:r>
      <w:r>
        <w:rPr>
          <w:rFonts w:hint="eastAsia" w:eastAsia="宋体"/>
          <w:sz w:val="21"/>
          <w:szCs w:val="21"/>
          <w:u w:val="single"/>
        </w:rPr>
        <w:t>（填写需要备案的监管部门的全称）</w:t>
      </w:r>
      <w:r>
        <w:rPr>
          <w:rFonts w:hint="eastAsia" w:eastAsia="宋体"/>
          <w:sz w:val="21"/>
          <w:szCs w:val="21"/>
        </w:rPr>
        <w:t>备案</w:t>
      </w:r>
      <w:r>
        <w:rPr>
          <w:rFonts w:hint="eastAsia" w:eastAsia="宋体"/>
          <w:sz w:val="21"/>
          <w:szCs w:val="21"/>
          <w:u w:val="single"/>
        </w:rPr>
        <w:t>（填写具体份数）</w:t>
      </w:r>
      <w:r>
        <w:rPr>
          <w:rFonts w:hint="eastAsia" w:eastAsia="宋体"/>
          <w:sz w:val="21"/>
          <w:szCs w:val="21"/>
        </w:rPr>
        <w:t>份，具有同等效力。</w:t>
      </w:r>
    </w:p>
    <w:p>
      <w:pPr>
        <w:pStyle w:val="12"/>
        <w:spacing w:before="0" w:beforeAutospacing="0" w:after="0" w:afterAutospacing="0" w:line="360" w:lineRule="auto"/>
        <w:ind w:firstLine="482"/>
        <w:contextualSpacing/>
        <w:rPr>
          <w:rFonts w:eastAsia="宋体"/>
          <w:sz w:val="21"/>
          <w:szCs w:val="21"/>
        </w:rPr>
      </w:pPr>
      <w:r>
        <w:rPr>
          <w:rFonts w:hint="eastAsia" w:eastAsia="宋体"/>
          <w:sz w:val="21"/>
          <w:szCs w:val="21"/>
        </w:rPr>
        <w:t>15.5其他：□无。□</w:t>
      </w:r>
      <w:r>
        <w:rPr>
          <w:rFonts w:hint="eastAsia" w:eastAsia="宋体"/>
          <w:sz w:val="21"/>
          <w:szCs w:val="21"/>
          <w:u w:val="single"/>
        </w:rPr>
        <w:t>（按照实际情况编制填写需要增加的内容）</w:t>
      </w:r>
      <w:r>
        <w:rPr>
          <w:rFonts w:hint="eastAsia" w:eastAsia="宋体"/>
          <w:sz w:val="21"/>
          <w:szCs w:val="21"/>
        </w:rPr>
        <w:t>。</w:t>
      </w:r>
    </w:p>
    <w:p>
      <w:pPr>
        <w:pStyle w:val="12"/>
        <w:spacing w:before="0" w:beforeAutospacing="0" w:after="0" w:afterAutospacing="0"/>
        <w:contextualSpacing/>
        <w:rPr>
          <w:rFonts w:eastAsia="宋体"/>
          <w:sz w:val="21"/>
          <w:szCs w:val="21"/>
        </w:rPr>
      </w:pPr>
      <w:r>
        <w:rPr>
          <w:rFonts w:hint="eastAsia" w:eastAsia="宋体"/>
          <w:sz w:val="21"/>
          <w:szCs w:val="21"/>
        </w:rPr>
        <w:t> </w:t>
      </w:r>
    </w:p>
    <w:p>
      <w:pPr>
        <w:pStyle w:val="12"/>
        <w:spacing w:before="0" w:beforeAutospacing="0" w:after="0" w:afterAutospacing="0"/>
        <w:contextualSpacing/>
        <w:rPr>
          <w:rFonts w:eastAsia="宋体"/>
          <w:sz w:val="21"/>
          <w:szCs w:val="21"/>
        </w:rPr>
      </w:pPr>
    </w:p>
    <w:p>
      <w:pPr>
        <w:pStyle w:val="12"/>
        <w:spacing w:before="0" w:beforeAutospacing="0" w:after="0" w:afterAutospacing="0" w:line="360" w:lineRule="auto"/>
        <w:contextualSpacing/>
        <w:rPr>
          <w:rFonts w:eastAsia="宋体"/>
          <w:sz w:val="21"/>
          <w:szCs w:val="21"/>
        </w:rPr>
      </w:pPr>
      <w:r>
        <w:rPr>
          <w:rFonts w:hint="eastAsia" w:eastAsia="宋体"/>
          <w:sz w:val="21"/>
          <w:szCs w:val="21"/>
        </w:rPr>
        <w:t>甲方：                        乙方：</w:t>
      </w:r>
    </w:p>
    <w:p>
      <w:pPr>
        <w:pStyle w:val="12"/>
        <w:spacing w:before="0" w:beforeAutospacing="0" w:after="0" w:afterAutospacing="0" w:line="360" w:lineRule="auto"/>
        <w:contextualSpacing/>
        <w:rPr>
          <w:rFonts w:eastAsia="宋体"/>
          <w:sz w:val="21"/>
          <w:szCs w:val="21"/>
        </w:rPr>
      </w:pPr>
      <w:r>
        <w:rPr>
          <w:rFonts w:hint="eastAsia" w:eastAsia="宋体"/>
          <w:sz w:val="21"/>
          <w:szCs w:val="21"/>
        </w:rPr>
        <w:t>住所：                        住所：</w:t>
      </w:r>
    </w:p>
    <w:p>
      <w:pPr>
        <w:pStyle w:val="12"/>
        <w:spacing w:before="0" w:beforeAutospacing="0" w:after="0" w:afterAutospacing="0" w:line="360" w:lineRule="auto"/>
        <w:contextualSpacing/>
        <w:rPr>
          <w:rFonts w:eastAsia="宋体"/>
          <w:sz w:val="21"/>
          <w:szCs w:val="21"/>
        </w:rPr>
      </w:pPr>
      <w:r>
        <w:rPr>
          <w:rFonts w:hint="eastAsia" w:eastAsia="宋体"/>
          <w:sz w:val="21"/>
          <w:szCs w:val="21"/>
        </w:rPr>
        <w:t>法定代表人（单位负责人）：              法定代表人（单位负责人）：</w:t>
      </w:r>
    </w:p>
    <w:p>
      <w:pPr>
        <w:pStyle w:val="12"/>
        <w:spacing w:before="0" w:beforeAutospacing="0" w:after="0" w:afterAutospacing="0" w:line="360" w:lineRule="auto"/>
        <w:contextualSpacing/>
        <w:rPr>
          <w:rFonts w:eastAsia="宋体"/>
          <w:sz w:val="21"/>
          <w:szCs w:val="21"/>
        </w:rPr>
      </w:pPr>
      <w:r>
        <w:rPr>
          <w:rFonts w:hint="eastAsia" w:eastAsia="宋体"/>
          <w:sz w:val="21"/>
          <w:szCs w:val="21"/>
        </w:rPr>
        <w:t>联系方法：                      联系方法：</w:t>
      </w:r>
    </w:p>
    <w:p>
      <w:pPr>
        <w:pStyle w:val="12"/>
        <w:spacing w:before="0" w:beforeAutospacing="0" w:after="0" w:afterAutospacing="0" w:line="360" w:lineRule="auto"/>
        <w:contextualSpacing/>
        <w:rPr>
          <w:rFonts w:eastAsia="宋体"/>
          <w:sz w:val="21"/>
          <w:szCs w:val="21"/>
        </w:rPr>
      </w:pPr>
      <w:r>
        <w:rPr>
          <w:rFonts w:hint="eastAsia" w:eastAsia="宋体"/>
          <w:sz w:val="21"/>
          <w:szCs w:val="21"/>
        </w:rPr>
        <w:t>开户银行：                      开户银行：</w:t>
      </w:r>
    </w:p>
    <w:p>
      <w:pPr>
        <w:pStyle w:val="12"/>
        <w:spacing w:before="0" w:beforeAutospacing="0" w:after="0" w:afterAutospacing="0" w:line="360" w:lineRule="auto"/>
        <w:contextualSpacing/>
        <w:rPr>
          <w:rFonts w:eastAsia="宋体"/>
          <w:sz w:val="21"/>
          <w:szCs w:val="21"/>
        </w:rPr>
      </w:pPr>
      <w:r>
        <w:rPr>
          <w:rFonts w:hint="eastAsia" w:eastAsia="宋体"/>
          <w:sz w:val="21"/>
          <w:szCs w:val="21"/>
        </w:rPr>
        <w:t>账号：                        账号：</w:t>
      </w:r>
    </w:p>
    <w:p>
      <w:pPr>
        <w:pStyle w:val="12"/>
        <w:spacing w:before="0" w:beforeAutospacing="0" w:after="0" w:afterAutospacing="0" w:line="360" w:lineRule="auto"/>
        <w:contextualSpacing/>
        <w:rPr>
          <w:rFonts w:eastAsia="宋体"/>
          <w:sz w:val="21"/>
          <w:szCs w:val="21"/>
        </w:rPr>
      </w:pPr>
      <w:r>
        <w:rPr>
          <w:rFonts w:hint="eastAsia" w:eastAsia="宋体"/>
          <w:sz w:val="21"/>
          <w:szCs w:val="21"/>
        </w:rPr>
        <w:t>签订地点：</w:t>
      </w:r>
      <w:r>
        <w:rPr>
          <w:rFonts w:hint="eastAsia" w:eastAsia="宋体"/>
          <w:sz w:val="21"/>
          <w:szCs w:val="21"/>
          <w:u w:val="single"/>
        </w:rPr>
        <w:t>                </w:t>
      </w:r>
    </w:p>
    <w:p>
      <w:pPr>
        <w:pStyle w:val="12"/>
        <w:spacing w:before="0" w:beforeAutospacing="0" w:after="0" w:afterAutospacing="0" w:line="360" w:lineRule="auto"/>
        <w:contextualSpacing/>
        <w:rPr>
          <w:rFonts w:eastAsia="宋体"/>
          <w:sz w:val="21"/>
          <w:szCs w:val="21"/>
        </w:rPr>
      </w:pPr>
      <w:r>
        <w:rPr>
          <w:rFonts w:hint="eastAsia" w:eastAsia="宋体"/>
          <w:sz w:val="21"/>
          <w:szCs w:val="21"/>
        </w:rPr>
        <w:t>签订日期：</w:t>
      </w:r>
      <w:r>
        <w:rPr>
          <w:rFonts w:hint="eastAsia" w:eastAsia="宋体"/>
          <w:sz w:val="21"/>
          <w:szCs w:val="21"/>
          <w:u w:val="single"/>
        </w:rPr>
        <w:t>    </w:t>
      </w:r>
      <w:r>
        <w:rPr>
          <w:rFonts w:hint="eastAsia" w:eastAsia="宋体"/>
          <w:sz w:val="21"/>
          <w:szCs w:val="21"/>
        </w:rPr>
        <w:t>年</w:t>
      </w:r>
      <w:r>
        <w:rPr>
          <w:rFonts w:hint="eastAsia" w:eastAsia="宋体"/>
          <w:sz w:val="21"/>
          <w:szCs w:val="21"/>
          <w:u w:val="single"/>
        </w:rPr>
        <w:t>   </w:t>
      </w:r>
      <w:r>
        <w:rPr>
          <w:rFonts w:hint="eastAsia" w:eastAsia="宋体"/>
          <w:sz w:val="21"/>
          <w:szCs w:val="21"/>
        </w:rPr>
        <w:t>月</w:t>
      </w:r>
      <w:r>
        <w:rPr>
          <w:rFonts w:hint="eastAsia" w:eastAsia="宋体"/>
          <w:sz w:val="21"/>
          <w:szCs w:val="21"/>
          <w:u w:val="single"/>
        </w:rPr>
        <w:t>   </w:t>
      </w:r>
      <w:r>
        <w:rPr>
          <w:rFonts w:hint="eastAsia" w:eastAsia="宋体"/>
          <w:sz w:val="21"/>
          <w:szCs w:val="21"/>
        </w:rPr>
        <w:t>日</w:t>
      </w:r>
    </w:p>
    <w:p>
      <w:pPr>
        <w:pStyle w:val="10"/>
        <w:adjustRightInd/>
        <w:spacing w:line="360" w:lineRule="auto"/>
        <w:contextualSpacing/>
        <w:rPr>
          <w:rFonts w:hAnsi="宋体" w:eastAsia="宋体" w:cs="宋体"/>
          <w:b w:val="0"/>
          <w:sz w:val="36"/>
          <w:szCs w:val="36"/>
        </w:rPr>
      </w:pPr>
    </w:p>
    <w:p>
      <w:pPr>
        <w:tabs>
          <w:tab w:val="left" w:pos="1260"/>
        </w:tabs>
        <w:spacing w:line="360" w:lineRule="auto"/>
        <w:contextualSpacing/>
        <w:jc w:val="center"/>
        <w:textAlignment w:val="baseline"/>
        <w:rPr>
          <w:rFonts w:ascii="宋体" w:hAnsi="宋体" w:eastAsia="宋体" w:cs="宋体"/>
        </w:rPr>
      </w:pPr>
      <w:r>
        <w:rPr>
          <w:rFonts w:hint="eastAsia" w:ascii="宋体" w:hAnsi="宋体" w:eastAsia="宋体" w:cs="宋体"/>
          <w:b/>
          <w:kern w:val="0"/>
          <w:sz w:val="32"/>
          <w:szCs w:val="32"/>
        </w:rPr>
        <w:br w:type="page"/>
      </w:r>
    </w:p>
    <w:p>
      <w:pPr>
        <w:tabs>
          <w:tab w:val="left" w:pos="1260"/>
        </w:tabs>
        <w:spacing w:line="360" w:lineRule="auto"/>
        <w:contextualSpacing/>
        <w:jc w:val="center"/>
        <w:textAlignment w:val="baseline"/>
        <w:rPr>
          <w:rStyle w:val="16"/>
          <w:rFonts w:ascii="宋体" w:hAnsi="宋体" w:eastAsia="宋体"/>
          <w:b/>
          <w:kern w:val="0"/>
          <w:sz w:val="32"/>
          <w:szCs w:val="32"/>
        </w:rPr>
      </w:pPr>
      <w:r>
        <w:rPr>
          <w:rStyle w:val="16"/>
          <w:rFonts w:ascii="宋体" w:hAnsi="宋体" w:eastAsia="宋体"/>
          <w:b/>
          <w:kern w:val="0"/>
          <w:sz w:val="32"/>
          <w:szCs w:val="32"/>
        </w:rPr>
        <w:t>第八章 响应文件有关格式</w:t>
      </w:r>
    </w:p>
    <w:p>
      <w:pPr>
        <w:tabs>
          <w:tab w:val="left" w:pos="1260"/>
        </w:tabs>
        <w:spacing w:line="360" w:lineRule="auto"/>
        <w:contextualSpacing/>
        <w:jc w:val="center"/>
        <w:textAlignment w:val="baseline"/>
        <w:rPr>
          <w:rStyle w:val="16"/>
          <w:rFonts w:ascii="宋体" w:hAnsi="宋体" w:eastAsia="宋体"/>
          <w:b/>
          <w:kern w:val="0"/>
          <w:sz w:val="32"/>
          <w:szCs w:val="32"/>
        </w:rPr>
      </w:pPr>
      <w:r>
        <w:rPr>
          <w:rStyle w:val="16"/>
          <w:rFonts w:ascii="宋体" w:hAnsi="宋体" w:eastAsia="宋体"/>
          <w:b/>
          <w:kern w:val="0"/>
          <w:sz w:val="32"/>
          <w:szCs w:val="32"/>
        </w:rPr>
        <w:t>（如涉及本项目的提供）</w:t>
      </w:r>
    </w:p>
    <w:p>
      <w:pPr>
        <w:spacing w:line="360" w:lineRule="auto"/>
        <w:jc w:val="center"/>
        <w:textAlignment w:val="baseline"/>
        <w:rPr>
          <w:rStyle w:val="16"/>
          <w:rFonts w:ascii="宋体" w:hAnsi="宋体" w:eastAsia="宋体"/>
          <w:b/>
          <w:sz w:val="32"/>
          <w:szCs w:val="32"/>
        </w:rPr>
      </w:pPr>
    </w:p>
    <w:p>
      <w:pPr>
        <w:spacing w:line="360" w:lineRule="auto"/>
        <w:jc w:val="center"/>
        <w:textAlignment w:val="baseline"/>
        <w:rPr>
          <w:rStyle w:val="16"/>
          <w:rFonts w:ascii="宋体" w:hAnsi="宋体" w:eastAsia="宋体"/>
          <w:b/>
          <w:sz w:val="52"/>
          <w:szCs w:val="52"/>
          <w:u w:val="single"/>
        </w:rPr>
      </w:pPr>
      <w:r>
        <w:rPr>
          <w:rStyle w:val="16"/>
          <w:rFonts w:ascii="宋体" w:hAnsi="宋体" w:eastAsia="宋体"/>
          <w:b/>
          <w:sz w:val="52"/>
          <w:szCs w:val="52"/>
          <w:u w:val="single"/>
        </w:rPr>
        <w:t xml:space="preserve">                 项目</w:t>
      </w:r>
    </w:p>
    <w:p>
      <w:pPr>
        <w:spacing w:line="360" w:lineRule="auto"/>
        <w:jc w:val="center"/>
        <w:textAlignment w:val="baseline"/>
        <w:rPr>
          <w:rStyle w:val="16"/>
          <w:rFonts w:ascii="宋体" w:hAnsi="宋体" w:eastAsia="宋体"/>
          <w:b/>
          <w:sz w:val="56"/>
          <w:szCs w:val="56"/>
        </w:rPr>
      </w:pPr>
      <w:r>
        <w:rPr>
          <w:rStyle w:val="16"/>
          <w:rFonts w:ascii="宋体" w:hAnsi="宋体" w:eastAsia="宋体"/>
          <w:b/>
          <w:sz w:val="72"/>
          <w:szCs w:val="72"/>
        </w:rPr>
        <w:t>竞争性谈判响应文件</w:t>
      </w:r>
    </w:p>
    <w:p>
      <w:pPr>
        <w:spacing w:line="360" w:lineRule="auto"/>
        <w:jc w:val="center"/>
        <w:textAlignment w:val="baseline"/>
        <w:rPr>
          <w:rStyle w:val="16"/>
          <w:rFonts w:ascii="宋体" w:hAnsi="宋体" w:eastAsia="宋体" w:cs="宋体"/>
          <w:b/>
          <w:bCs/>
          <w:sz w:val="84"/>
          <w:szCs w:val="96"/>
        </w:rPr>
      </w:pPr>
    </w:p>
    <w:p>
      <w:pPr>
        <w:spacing w:line="360" w:lineRule="auto"/>
        <w:jc w:val="center"/>
        <w:textAlignment w:val="baseline"/>
        <w:rPr>
          <w:rStyle w:val="16"/>
          <w:rFonts w:ascii="宋体" w:hAnsi="宋体" w:eastAsia="宋体" w:cs="宋体"/>
          <w:b/>
          <w:bCs/>
          <w:sz w:val="48"/>
          <w:szCs w:val="96"/>
        </w:rPr>
      </w:pPr>
    </w:p>
    <w:p>
      <w:pPr>
        <w:spacing w:line="360" w:lineRule="auto"/>
        <w:jc w:val="center"/>
        <w:textAlignment w:val="baseline"/>
        <w:rPr>
          <w:rStyle w:val="16"/>
          <w:rFonts w:ascii="宋体" w:hAnsi="宋体" w:eastAsia="宋体"/>
          <w:b/>
          <w:sz w:val="28"/>
          <w:szCs w:val="28"/>
        </w:rPr>
      </w:pPr>
    </w:p>
    <w:p>
      <w:pPr>
        <w:spacing w:line="360" w:lineRule="auto"/>
        <w:jc w:val="center"/>
        <w:textAlignment w:val="baseline"/>
        <w:rPr>
          <w:rStyle w:val="16"/>
          <w:rFonts w:ascii="宋体" w:hAnsi="宋体" w:eastAsia="宋体"/>
          <w:sz w:val="32"/>
        </w:rPr>
      </w:pPr>
    </w:p>
    <w:p>
      <w:pPr>
        <w:spacing w:line="360" w:lineRule="auto"/>
        <w:textAlignment w:val="baseline"/>
        <w:rPr>
          <w:rStyle w:val="16"/>
          <w:rFonts w:ascii="宋体" w:hAnsi="宋体" w:eastAsia="宋体"/>
          <w:b/>
          <w:sz w:val="32"/>
          <w:szCs w:val="32"/>
        </w:rPr>
      </w:pPr>
    </w:p>
    <w:p>
      <w:pPr>
        <w:spacing w:line="360" w:lineRule="auto"/>
        <w:textAlignment w:val="baseline"/>
        <w:rPr>
          <w:rStyle w:val="16"/>
          <w:rFonts w:ascii="宋体" w:hAnsi="宋体" w:eastAsia="宋体"/>
          <w:bCs/>
          <w:sz w:val="32"/>
          <w:szCs w:val="32"/>
        </w:rPr>
      </w:pPr>
    </w:p>
    <w:p>
      <w:pPr>
        <w:spacing w:line="480" w:lineRule="exact"/>
        <w:textAlignment w:val="baseline"/>
        <w:rPr>
          <w:rStyle w:val="16"/>
          <w:rFonts w:ascii="宋体" w:hAnsi="宋体" w:eastAsia="宋体"/>
          <w:bCs/>
          <w:sz w:val="32"/>
          <w:szCs w:val="32"/>
        </w:rPr>
      </w:pPr>
    </w:p>
    <w:p>
      <w:pPr>
        <w:spacing w:line="360" w:lineRule="auto"/>
        <w:ind w:firstLine="900" w:firstLineChars="249"/>
        <w:textAlignment w:val="baseline"/>
        <w:rPr>
          <w:rStyle w:val="16"/>
          <w:rFonts w:ascii="宋体" w:hAnsi="宋体" w:eastAsia="宋体"/>
          <w:b/>
          <w:sz w:val="36"/>
          <w:szCs w:val="36"/>
        </w:rPr>
      </w:pPr>
      <w:r>
        <w:rPr>
          <w:rStyle w:val="16"/>
          <w:rFonts w:ascii="宋体" w:hAnsi="宋体" w:eastAsia="宋体"/>
          <w:b/>
          <w:sz w:val="36"/>
          <w:szCs w:val="36"/>
        </w:rPr>
        <w:t>采购项目名称：</w:t>
      </w:r>
    </w:p>
    <w:p>
      <w:pPr>
        <w:spacing w:line="360" w:lineRule="auto"/>
        <w:ind w:firstLine="900" w:firstLineChars="249"/>
        <w:textAlignment w:val="baseline"/>
        <w:rPr>
          <w:rStyle w:val="16"/>
          <w:rFonts w:ascii="宋体" w:hAnsi="宋体" w:eastAsia="宋体"/>
          <w:b/>
          <w:sz w:val="36"/>
          <w:szCs w:val="36"/>
        </w:rPr>
      </w:pPr>
      <w:r>
        <w:rPr>
          <w:rStyle w:val="16"/>
          <w:rFonts w:ascii="宋体" w:hAnsi="宋体" w:eastAsia="宋体"/>
          <w:b/>
          <w:sz w:val="36"/>
          <w:szCs w:val="36"/>
        </w:rPr>
        <w:t>采购项目编号：</w:t>
      </w:r>
    </w:p>
    <w:p>
      <w:pPr>
        <w:spacing w:line="360" w:lineRule="auto"/>
        <w:ind w:firstLine="900" w:firstLineChars="249"/>
        <w:textAlignment w:val="baseline"/>
        <w:rPr>
          <w:rStyle w:val="16"/>
          <w:rFonts w:ascii="宋体" w:hAnsi="宋体" w:eastAsia="宋体"/>
          <w:b/>
          <w:sz w:val="36"/>
          <w:szCs w:val="36"/>
        </w:rPr>
      </w:pPr>
      <w:r>
        <w:rPr>
          <w:rStyle w:val="16"/>
          <w:rFonts w:ascii="宋体" w:hAnsi="宋体" w:eastAsia="宋体"/>
          <w:b/>
          <w:sz w:val="36"/>
          <w:szCs w:val="36"/>
        </w:rPr>
        <w:t xml:space="preserve">供应商名称： </w:t>
      </w:r>
    </w:p>
    <w:p>
      <w:pPr>
        <w:spacing w:line="360" w:lineRule="auto"/>
        <w:textAlignment w:val="baseline"/>
        <w:rPr>
          <w:rStyle w:val="16"/>
          <w:rFonts w:ascii="宋体" w:hAnsi="宋体" w:eastAsia="宋体"/>
          <w:b/>
          <w:sz w:val="36"/>
          <w:szCs w:val="36"/>
        </w:rPr>
      </w:pPr>
      <w:r>
        <w:rPr>
          <w:rStyle w:val="16"/>
          <w:rFonts w:ascii="宋体" w:hAnsi="宋体" w:eastAsia="宋体"/>
          <w:b/>
          <w:sz w:val="36"/>
          <w:szCs w:val="36"/>
        </w:rPr>
        <w:t xml:space="preserve">     时间：                        </w:t>
      </w:r>
    </w:p>
    <w:p>
      <w:pPr>
        <w:spacing w:line="360" w:lineRule="auto"/>
        <w:textAlignment w:val="baseline"/>
        <w:rPr>
          <w:rStyle w:val="16"/>
          <w:rFonts w:ascii="宋体" w:hAnsi="宋体" w:eastAsia="宋体"/>
          <w:b/>
          <w:sz w:val="32"/>
          <w:szCs w:val="24"/>
        </w:rPr>
      </w:pPr>
    </w:p>
    <w:p>
      <w:pPr>
        <w:pStyle w:val="19"/>
        <w:widowControl/>
        <w:numPr>
          <w:ilvl w:val="0"/>
          <w:numId w:val="0"/>
        </w:numPr>
        <w:tabs>
          <w:tab w:val="left" w:pos="660"/>
        </w:tabs>
        <w:snapToGrid w:val="0"/>
        <w:spacing w:before="0" w:line="400" w:lineRule="exact"/>
        <w:rPr>
          <w:rStyle w:val="16"/>
          <w:rFonts w:eastAsia="宋体"/>
          <w:color w:val="auto"/>
          <w:sz w:val="28"/>
          <w:szCs w:val="28"/>
          <w:lang w:val="zh-CN"/>
        </w:rPr>
      </w:pPr>
      <w:r>
        <w:rPr>
          <w:rStyle w:val="16"/>
          <w:rFonts w:eastAsia="宋体"/>
          <w:color w:val="auto"/>
          <w:sz w:val="28"/>
          <w:szCs w:val="28"/>
          <w:lang w:val="zh-CN"/>
        </w:rPr>
        <w:br w:type="page"/>
      </w:r>
    </w:p>
    <w:p>
      <w:pPr>
        <w:pStyle w:val="19"/>
        <w:widowControl/>
        <w:numPr>
          <w:ilvl w:val="0"/>
          <w:numId w:val="0"/>
        </w:numPr>
        <w:tabs>
          <w:tab w:val="left" w:pos="660"/>
        </w:tabs>
        <w:snapToGrid w:val="0"/>
        <w:spacing w:before="0" w:line="400" w:lineRule="exact"/>
        <w:rPr>
          <w:rStyle w:val="16"/>
          <w:rFonts w:eastAsia="宋体"/>
          <w:color w:val="auto"/>
          <w:sz w:val="28"/>
          <w:szCs w:val="28"/>
          <w:lang w:val="zh-CN"/>
        </w:rPr>
      </w:pPr>
      <w:r>
        <w:rPr>
          <w:rStyle w:val="16"/>
          <w:rFonts w:eastAsia="宋体"/>
          <w:color w:val="auto"/>
          <w:sz w:val="28"/>
          <w:szCs w:val="28"/>
          <w:lang w:val="zh-CN"/>
        </w:rPr>
        <w:t>一、供应商应答索引表</w:t>
      </w:r>
    </w:p>
    <w:tbl>
      <w:tblPr>
        <w:tblStyle w:val="13"/>
        <w:tblW w:w="9356"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b/>
                <w:szCs w:val="21"/>
              </w:rPr>
            </w:pPr>
            <w:r>
              <w:rPr>
                <w:rStyle w:val="16"/>
                <w:rFonts w:ascii="宋体" w:hAnsi="宋体" w:eastAsia="宋体"/>
                <w:b/>
                <w:szCs w:val="21"/>
              </w:rPr>
              <w:t>序号</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b/>
                <w:szCs w:val="21"/>
              </w:rPr>
            </w:pPr>
            <w:r>
              <w:rPr>
                <w:rStyle w:val="16"/>
                <w:rFonts w:ascii="宋体" w:hAnsi="宋体" w:eastAsia="宋体"/>
                <w:b/>
                <w:szCs w:val="21"/>
              </w:rPr>
              <w:t>项  目</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b/>
                <w:szCs w:val="21"/>
              </w:rPr>
            </w:pPr>
            <w:r>
              <w:rPr>
                <w:rStyle w:val="16"/>
                <w:rFonts w:ascii="宋体" w:hAnsi="宋体" w:eastAsia="宋体"/>
                <w:b/>
                <w:szCs w:val="21"/>
              </w:rPr>
              <w:t>供应商应答</w:t>
            </w:r>
          </w:p>
          <w:p>
            <w:pPr>
              <w:snapToGrid w:val="0"/>
              <w:spacing w:line="400" w:lineRule="exact"/>
              <w:jc w:val="center"/>
              <w:textAlignment w:val="baseline"/>
              <w:rPr>
                <w:rStyle w:val="16"/>
                <w:rFonts w:ascii="宋体" w:hAnsi="宋体" w:eastAsia="宋体"/>
                <w:b/>
                <w:szCs w:val="21"/>
              </w:rPr>
            </w:pPr>
            <w:r>
              <w:rPr>
                <w:rStyle w:val="16"/>
                <w:rFonts w:ascii="宋体" w:hAnsi="宋体" w:eastAsia="宋体"/>
                <w:b/>
                <w:szCs w:val="21"/>
              </w:rPr>
              <w:t>（有/没有）</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b/>
                <w:szCs w:val="21"/>
              </w:rPr>
            </w:pPr>
            <w:r>
              <w:rPr>
                <w:rStyle w:val="16"/>
                <w:rFonts w:ascii="宋体" w:hAnsi="宋体" w:eastAsia="宋体"/>
                <w:b/>
                <w:szCs w:val="21"/>
              </w:rPr>
              <w:t>谈判响应文件中所在页码</w:t>
            </w: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b/>
                <w:szCs w:val="21"/>
              </w:rPr>
            </w:pPr>
            <w:r>
              <w:rPr>
                <w:rStyle w:val="16"/>
                <w:rFonts w:ascii="宋体" w:hAnsi="宋体" w:eastAsia="宋体"/>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cs="宋体"/>
                <w:b w:val="0"/>
                <w:bCs/>
              </w:rPr>
            </w:pPr>
            <w:r>
              <w:rPr>
                <w:rStyle w:val="16"/>
                <w:rFonts w:hAnsi="宋体" w:eastAsia="宋体" w:cs="宋体"/>
                <w:b w:val="0"/>
                <w:bCs/>
              </w:rPr>
              <w:t>供应商应答索引表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cs="宋体"/>
                <w:b w:val="0"/>
                <w:bCs/>
              </w:rPr>
            </w:pPr>
            <w:r>
              <w:rPr>
                <w:rStyle w:val="16"/>
                <w:rFonts w:hAnsi="宋体" w:eastAsia="宋体" w:cs="宋体"/>
                <w:b w:val="0"/>
                <w:bCs/>
              </w:rPr>
              <w:t>报价一览表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cs="宋体"/>
                <w:b w:val="0"/>
                <w:bCs/>
              </w:rPr>
            </w:pPr>
            <w:r>
              <w:rPr>
                <w:rStyle w:val="16"/>
                <w:rFonts w:hAnsi="宋体" w:eastAsia="宋体" w:cs="宋体"/>
                <w:b w:val="0"/>
                <w:bCs/>
              </w:rPr>
              <w:t>谈判响应函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cs="宋体"/>
                <w:b w:val="0"/>
                <w:bCs/>
              </w:rPr>
            </w:pPr>
            <w:r>
              <w:rPr>
                <w:rStyle w:val="16"/>
                <w:rFonts w:hAnsi="宋体" w:eastAsia="宋体" w:cs="宋体"/>
                <w:b w:val="0"/>
                <w:bCs/>
                <w:lang w:val="zh-CN"/>
              </w:rPr>
              <w:t>法定代表人（单位负责人）资格证明书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cs="宋体"/>
                <w:b w:val="0"/>
                <w:bCs/>
              </w:rPr>
            </w:pPr>
            <w:r>
              <w:rPr>
                <w:rStyle w:val="16"/>
                <w:rFonts w:hAnsi="宋体" w:eastAsia="宋体" w:cs="宋体"/>
                <w:b w:val="0"/>
                <w:bCs/>
              </w:rPr>
              <w:t>法定代表人（单位负责人）授权书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cs="宋体"/>
                <w:b w:val="0"/>
                <w:bCs/>
              </w:rPr>
            </w:pPr>
            <w:r>
              <w:rPr>
                <w:rStyle w:val="16"/>
                <w:rFonts w:hAnsi="宋体" w:eastAsia="宋体" w:cs="宋体"/>
                <w:b w:val="0"/>
                <w:bCs/>
              </w:rPr>
              <w:t>营业执照等证明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cs="宋体"/>
                <w:b w:val="0"/>
                <w:bCs/>
              </w:rPr>
            </w:pPr>
            <w:r>
              <w:rPr>
                <w:rStyle w:val="16"/>
                <w:rFonts w:hAnsi="宋体" w:eastAsia="宋体" w:cs="宋体"/>
                <w:b w:val="0"/>
                <w:bCs/>
              </w:rPr>
              <w:t>依法纳税凭据复印件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8</w:t>
            </w:r>
          </w:p>
        </w:tc>
        <w:tc>
          <w:tcPr>
            <w:tcW w:w="774" w:type="dxa"/>
            <w:vMerge w:val="restart"/>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财务状况报告</w:t>
            </w:r>
          </w:p>
        </w:tc>
        <w:tc>
          <w:tcPr>
            <w:tcW w:w="709" w:type="dxa"/>
            <w:vMerge w:val="restart"/>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r>
              <w:rPr>
                <w:rStyle w:val="16"/>
                <w:rFonts w:ascii="宋体" w:hAnsi="宋体" w:eastAsia="宋体"/>
                <w:szCs w:val="21"/>
              </w:rPr>
              <w:t>经审计财务报告</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r>
              <w:rPr>
                <w:rStyle w:val="16"/>
                <w:rFonts w:ascii="宋体" w:hAnsi="宋体" w:eastAsia="宋体"/>
                <w:szCs w:val="21"/>
              </w:rPr>
              <w:t>资产负债表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16"/>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6"/>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r>
              <w:rPr>
                <w:rStyle w:val="16"/>
                <w:rFonts w:ascii="宋体" w:hAnsi="宋体" w:eastAsia="宋体"/>
                <w:szCs w:val="21"/>
              </w:rPr>
              <w:t>利润表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16"/>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6"/>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r>
              <w:rPr>
                <w:rStyle w:val="16"/>
                <w:rFonts w:ascii="宋体" w:hAnsi="宋体" w:eastAsia="宋体"/>
                <w:szCs w:val="21"/>
              </w:rPr>
              <w:t>现金流量表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16"/>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6"/>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r>
              <w:rPr>
                <w:rStyle w:val="16"/>
                <w:rFonts w:ascii="宋体" w:hAnsi="宋体" w:eastAsia="宋体"/>
                <w:szCs w:val="21"/>
              </w:rPr>
              <w:t>所有者权益变动表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16"/>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6"/>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r>
              <w:rPr>
                <w:rStyle w:val="16"/>
                <w:rFonts w:ascii="宋体" w:hAnsi="宋体" w:eastAsia="宋体"/>
                <w:szCs w:val="21"/>
              </w:rPr>
              <w:t>附注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16"/>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6"/>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r>
              <w:rPr>
                <w:rStyle w:val="16"/>
                <w:rFonts w:ascii="宋体" w:hAnsi="宋体" w:eastAsia="宋体"/>
                <w:szCs w:val="21"/>
              </w:rPr>
              <w:t>基本开户银行资信证明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16"/>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6"/>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r>
              <w:rPr>
                <w:rStyle w:val="16"/>
                <w:rFonts w:ascii="宋体" w:hAnsi="宋体" w:eastAsia="宋体"/>
                <w:szCs w:val="21"/>
              </w:rPr>
              <w:t>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16"/>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6"/>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r>
              <w:rPr>
                <w:rStyle w:val="16"/>
                <w:rFonts w:ascii="宋体" w:hAnsi="宋体" w:eastAsia="宋体"/>
                <w:szCs w:val="21"/>
              </w:rPr>
              <w:t>政府采购投标担保函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r>
              <w:rPr>
                <w:rStyle w:val="16"/>
                <w:rFonts w:ascii="宋体" w:hAnsi="宋体" w:eastAsia="宋体" w:cs="宋体"/>
                <w:bCs/>
                <w:szCs w:val="21"/>
              </w:rPr>
              <w:t>依法缴纳社会保险凭据复印件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10</w:t>
            </w:r>
          </w:p>
        </w:tc>
        <w:tc>
          <w:tcPr>
            <w:tcW w:w="774"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履行合同能力</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left"/>
              <w:textAlignment w:val="baseline"/>
              <w:rPr>
                <w:rStyle w:val="16"/>
                <w:rFonts w:ascii="宋体" w:hAnsi="宋体" w:eastAsia="宋体"/>
                <w:szCs w:val="21"/>
              </w:rPr>
            </w:pPr>
            <w:r>
              <w:rPr>
                <w:rStyle w:val="16"/>
                <w:rFonts w:ascii="宋体" w:hAnsi="宋体" w:eastAsia="宋体"/>
                <w:szCs w:val="21"/>
              </w:rPr>
              <w:t>证明材料</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r>
              <w:rPr>
                <w:rStyle w:val="16"/>
                <w:rFonts w:ascii="宋体" w:hAnsi="宋体" w:eastAsia="宋体"/>
                <w:szCs w:val="21"/>
              </w:rPr>
              <w:t>设备购置发票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16"/>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cs="宋体"/>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cs="宋体"/>
                <w:bCs/>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rPr>
            </w:pPr>
            <w:r>
              <w:rPr>
                <w:rStyle w:val="16"/>
                <w:rFonts w:hAnsi="宋体" w:eastAsia="宋体"/>
                <w:b w:val="0"/>
              </w:rPr>
              <w:t>技术人员职称证书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0"/>
              <w:widowControl/>
              <w:rPr>
                <w:rStyle w:val="16"/>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16"/>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cs="宋体"/>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cs="宋体"/>
                <w:bCs/>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rPr>
            </w:pPr>
            <w:r>
              <w:rPr>
                <w:rStyle w:val="16"/>
                <w:rFonts w:hAnsi="宋体" w:eastAsia="宋体"/>
                <w:b w:val="0"/>
              </w:rPr>
              <w:t>用工合同</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0"/>
              <w:widowControl/>
              <w:rPr>
                <w:rStyle w:val="16"/>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9"/>
              </w:numPr>
              <w:snapToGrid w:val="0"/>
              <w:spacing w:line="400" w:lineRule="exact"/>
              <w:jc w:val="center"/>
              <w:textAlignment w:val="baseline"/>
              <w:rPr>
                <w:rStyle w:val="16"/>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cs="宋体"/>
                <w:bCs/>
              </w:rPr>
            </w:pPr>
          </w:p>
        </w:tc>
        <w:tc>
          <w:tcPr>
            <w:tcW w:w="2977" w:type="dxa"/>
            <w:gridSpan w:val="3"/>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rPr>
            </w:pPr>
            <w:r>
              <w:rPr>
                <w:rStyle w:val="16"/>
                <w:rFonts w:hAnsi="宋体" w:eastAsia="宋体"/>
                <w:b w:val="0"/>
              </w:rPr>
              <w:t>供应商相关承诺函或声明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0"/>
              <w:widowControl/>
              <w:rPr>
                <w:rStyle w:val="16"/>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11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rPr>
            </w:pPr>
            <w:r>
              <w:rPr>
                <w:rStyle w:val="16"/>
                <w:rFonts w:hAnsi="宋体" w:eastAsia="宋体"/>
                <w:b w:val="0"/>
              </w:rPr>
              <w:t>没有重大违法记录的声明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12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rPr>
            </w:pPr>
            <w:r>
              <w:rPr>
                <w:rStyle w:val="16"/>
                <w:rFonts w:hAnsi="宋体" w:eastAsia="宋体" w:cs="宋体"/>
                <w:b w:val="0"/>
                <w:bCs/>
              </w:rPr>
              <w:t>供应商须具备的特殊资质证书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13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rPr>
            </w:pPr>
            <w:r>
              <w:rPr>
                <w:rStyle w:val="16"/>
                <w:rFonts w:hAnsi="宋体" w:eastAsia="宋体"/>
                <w:b w:val="0"/>
                <w:lang w:val="zh-CN"/>
              </w:rPr>
              <w:t>投标承诺函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cs="宋体"/>
                <w:bCs/>
                <w:szCs w:val="21"/>
                <w:lang w:val="zh-CN"/>
              </w:rPr>
            </w:pPr>
            <w:r>
              <w:rPr>
                <w:rStyle w:val="16"/>
                <w:rFonts w:ascii="宋体" w:hAnsi="宋体" w:eastAsia="宋体" w:cs="宋体"/>
                <w:bCs/>
                <w:szCs w:val="21"/>
                <w:lang w:val="zh-CN"/>
              </w:rPr>
              <w:t>14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联合体协议</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cs="宋体"/>
                <w:bCs/>
                <w:szCs w:val="21"/>
                <w:lang w:val="zh-CN"/>
              </w:rPr>
            </w:pPr>
            <w:r>
              <w:rPr>
                <w:rStyle w:val="16"/>
                <w:rFonts w:ascii="宋体" w:hAnsi="宋体" w:eastAsia="宋体" w:cs="宋体"/>
                <w:bCs/>
                <w:szCs w:val="21"/>
                <w:lang w:val="zh-CN"/>
              </w:rPr>
              <w:t>15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供应商与参加本项目投标的其他供应商之间，单位负责人不为同一人并且不存在直接控股、管理关系承诺函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lang w:val="zh-CN"/>
              </w:rPr>
            </w:pPr>
            <w:r>
              <w:rPr>
                <w:rStyle w:val="16"/>
                <w:rFonts w:ascii="宋体" w:hAnsi="宋体" w:eastAsia="宋体"/>
                <w:szCs w:val="21"/>
                <w:lang w:val="zh-CN"/>
              </w:rPr>
              <w:t>16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供应商未为本项目提供整体设计、规范编制或者项目管理、监理、检测等服务承诺函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17</w:t>
            </w:r>
          </w:p>
        </w:tc>
        <w:tc>
          <w:tcPr>
            <w:tcW w:w="3751" w:type="dxa"/>
            <w:gridSpan w:val="4"/>
            <w:tcBorders>
              <w:top w:val="double" w:color="000000" w:sz="4"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投标分项报价表</w:t>
            </w:r>
          </w:p>
        </w:tc>
        <w:tc>
          <w:tcPr>
            <w:tcW w:w="1559" w:type="dxa"/>
            <w:tcBorders>
              <w:top w:val="double" w:color="000000" w:sz="4"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18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技术规格偏离表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19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技术方案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20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服务方案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21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业绩情况表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22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政府强制采购节能产品品目清单情况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23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优先采购节能产品政府采购品目清单情况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24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优先采购环境标志产品政府采购品目清单情况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lang w:val="zh-CN"/>
              </w:rPr>
            </w:pPr>
            <w:r>
              <w:rPr>
                <w:rStyle w:val="16"/>
                <w:rFonts w:ascii="宋体" w:hAnsi="宋体" w:eastAsia="宋体"/>
                <w:szCs w:val="21"/>
                <w:lang w:val="zh-CN"/>
              </w:rPr>
              <w:t>25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中小企业声明函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lang w:val="zh-CN"/>
              </w:rPr>
            </w:pPr>
            <w:r>
              <w:rPr>
                <w:rStyle w:val="16"/>
                <w:rFonts w:ascii="宋体" w:hAnsi="宋体" w:eastAsia="宋体"/>
                <w:szCs w:val="21"/>
                <w:lang w:val="zh-CN"/>
              </w:rPr>
              <w:t>26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残疾人福利性单位声明函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lang w:val="zh-CN"/>
              </w:rPr>
            </w:pPr>
            <w:r>
              <w:rPr>
                <w:rStyle w:val="16"/>
                <w:rFonts w:ascii="宋体" w:hAnsi="宋体" w:eastAsia="宋体"/>
                <w:szCs w:val="21"/>
                <w:lang w:val="zh-CN"/>
              </w:rPr>
              <w:t>27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监狱企业证明文件</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lang w:val="zh-CN"/>
              </w:rPr>
            </w:pPr>
            <w:r>
              <w:rPr>
                <w:rStyle w:val="16"/>
                <w:rFonts w:ascii="宋体" w:hAnsi="宋体" w:eastAsia="宋体"/>
                <w:szCs w:val="21"/>
                <w:lang w:val="zh-CN"/>
              </w:rPr>
              <w:t>28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CCC强制性产品认证</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5" w:hRule="atLeas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r>
              <w:rPr>
                <w:rStyle w:val="16"/>
                <w:rFonts w:ascii="宋体" w:hAnsi="宋体" w:eastAsia="宋体"/>
                <w:szCs w:val="21"/>
              </w:rPr>
              <w:t>29</w:t>
            </w:r>
          </w:p>
        </w:tc>
        <w:tc>
          <w:tcPr>
            <w:tcW w:w="1767" w:type="dxa"/>
            <w:gridSpan w:val="3"/>
            <w:vMerge w:val="restart"/>
            <w:tcBorders>
              <w:top w:val="single" w:color="000000" w:sz="6" w:space="0"/>
              <w:left w:val="single" w:color="000000" w:sz="6" w:space="0"/>
              <w:bottom w:val="single" w:color="000000" w:sz="6" w:space="0"/>
              <w:right w:val="single" w:color="000000" w:sz="6" w:space="0"/>
            </w:tcBorders>
            <w:vAlign w:val="center"/>
          </w:tcPr>
          <w:p>
            <w:pPr>
              <w:textAlignment w:val="baseline"/>
              <w:rPr>
                <w:rStyle w:val="16"/>
                <w:rFonts w:ascii="宋体" w:hAnsi="宋体" w:eastAsia="宋体"/>
              </w:rPr>
            </w:pPr>
            <w:r>
              <w:rPr>
                <w:rStyle w:val="16"/>
                <w:rFonts w:ascii="宋体" w:hAnsi="宋体" w:eastAsia="宋体"/>
                <w:kern w:val="0"/>
                <w:szCs w:val="21"/>
              </w:rPr>
              <w:t>信息安全产品强制性认证</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认证机构颁发的认证证书</w:t>
            </w:r>
          </w:p>
        </w:tc>
        <w:tc>
          <w:tcPr>
            <w:tcW w:w="1559" w:type="dxa"/>
            <w:vMerge w:val="restart"/>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vMerge w:val="restart"/>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vMerge w:val="restart"/>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5" w:hRule="atLeas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rPr>
            </w:pPr>
          </w:p>
        </w:tc>
        <w:tc>
          <w:tcPr>
            <w:tcW w:w="1767" w:type="dxa"/>
            <w:gridSpan w:val="3"/>
            <w:vMerge w:val="continue"/>
            <w:tcBorders>
              <w:top w:val="single" w:color="000000" w:sz="6" w:space="0"/>
              <w:left w:val="single" w:color="000000" w:sz="6" w:space="0"/>
              <w:bottom w:val="single" w:color="000000" w:sz="6" w:space="0"/>
              <w:right w:val="single" w:color="000000" w:sz="6" w:space="0"/>
            </w:tcBorders>
            <w:vAlign w:val="center"/>
          </w:tcPr>
          <w:p>
            <w:pPr>
              <w:textAlignment w:val="baseline"/>
              <w:rPr>
                <w:rStyle w:val="16"/>
                <w:rFonts w:ascii="宋体" w:hAnsi="宋体" w:eastAsia="宋体"/>
                <w:kern w:val="0"/>
                <w:szCs w:val="21"/>
              </w:rPr>
            </w:pP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中国信息安全认证中心官网产品查询结果截图</w:t>
            </w:r>
          </w:p>
        </w:tc>
        <w:tc>
          <w:tcPr>
            <w:tcW w:w="1559" w:type="dxa"/>
            <w:vMerge w:val="continue"/>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lang w:val="zh-CN"/>
              </w:rPr>
            </w:pPr>
            <w:r>
              <w:rPr>
                <w:rStyle w:val="16"/>
                <w:rFonts w:ascii="宋体" w:hAnsi="宋体" w:eastAsia="宋体"/>
                <w:szCs w:val="21"/>
                <w:lang w:val="zh-CN"/>
              </w:rPr>
              <w:t>30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国家级贫困县域注册地证明材料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lang w:val="zh-CN"/>
              </w:rPr>
            </w:pPr>
            <w:r>
              <w:rPr>
                <w:rStyle w:val="16"/>
                <w:rFonts w:ascii="宋体" w:hAnsi="宋体" w:eastAsia="宋体"/>
                <w:szCs w:val="21"/>
                <w:lang w:val="zh-CN"/>
              </w:rPr>
              <w:t>31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扶贫部门出具的聘用建档立卡贫困人员身份证明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lang w:val="zh-CN"/>
              </w:rPr>
            </w:pPr>
            <w:r>
              <w:rPr>
                <w:rStyle w:val="16"/>
                <w:rFonts w:ascii="宋体" w:hAnsi="宋体" w:eastAsia="宋体"/>
                <w:szCs w:val="21"/>
                <w:lang w:val="zh-CN"/>
              </w:rPr>
              <w:t>32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建档立卡贫困人员社保材料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6"/>
                <w:rFonts w:ascii="宋体" w:hAnsi="宋体" w:eastAsia="宋体"/>
                <w:szCs w:val="21"/>
                <w:lang w:val="zh-CN"/>
              </w:rPr>
            </w:pPr>
            <w:r>
              <w:rPr>
                <w:rStyle w:val="16"/>
                <w:rFonts w:ascii="宋体" w:hAnsi="宋体" w:eastAsia="宋体"/>
                <w:szCs w:val="21"/>
                <w:lang w:val="zh-CN"/>
              </w:rPr>
              <w:t>33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0"/>
              <w:widowControl/>
              <w:spacing w:line="320" w:lineRule="exact"/>
              <w:rPr>
                <w:rStyle w:val="16"/>
                <w:rFonts w:hAnsi="宋体" w:eastAsia="宋体"/>
                <w:b w:val="0"/>
                <w:lang w:val="zh-CN"/>
              </w:rPr>
            </w:pPr>
            <w:r>
              <w:rPr>
                <w:rStyle w:val="16"/>
                <w:rFonts w:hAnsi="宋体" w:eastAsia="宋体"/>
                <w:b w:val="0"/>
                <w:lang w:val="zh-CN"/>
              </w:rPr>
              <w:t>其它资料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6"/>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6"/>
                <w:rFonts w:ascii="宋体" w:hAnsi="宋体" w:eastAsia="宋体"/>
                <w:szCs w:val="21"/>
              </w:rPr>
            </w:pPr>
          </w:p>
        </w:tc>
      </w:tr>
    </w:tbl>
    <w:p>
      <w:pPr>
        <w:tabs>
          <w:tab w:val="left" w:pos="1260"/>
        </w:tabs>
        <w:spacing w:line="360" w:lineRule="auto"/>
        <w:ind w:left="420" w:leftChars="-1" w:hanging="422" w:hangingChars="176"/>
        <w:contextualSpacing/>
        <w:jc w:val="center"/>
        <w:textAlignment w:val="baseline"/>
        <w:rPr>
          <w:rStyle w:val="16"/>
          <w:rFonts w:ascii="宋体" w:hAnsi="宋体" w:eastAsia="宋体"/>
          <w:sz w:val="24"/>
          <w:szCs w:val="24"/>
        </w:rPr>
      </w:pPr>
      <w:r>
        <w:rPr>
          <w:rStyle w:val="16"/>
          <w:rFonts w:ascii="宋体" w:hAnsi="宋体" w:eastAsia="宋体"/>
          <w:sz w:val="24"/>
          <w:szCs w:val="24"/>
        </w:rPr>
        <w:t>注：①本表序号8请按照本采购文件 “第六章资格审查与评标”资格审查表中序号4要求，根据所提供经审计财务报告、基本开户银行资信证明、银行资信证明、政</w:t>
      </w:r>
    </w:p>
    <w:p>
      <w:pPr>
        <w:tabs>
          <w:tab w:val="left" w:pos="1260"/>
        </w:tabs>
        <w:spacing w:line="360" w:lineRule="auto"/>
        <w:contextualSpacing/>
        <w:textAlignment w:val="baseline"/>
        <w:rPr>
          <w:rStyle w:val="16"/>
          <w:rFonts w:ascii="宋体" w:hAnsi="宋体" w:eastAsia="宋体"/>
          <w:sz w:val="24"/>
          <w:szCs w:val="24"/>
        </w:rPr>
      </w:pPr>
      <w:r>
        <w:rPr>
          <w:rStyle w:val="16"/>
          <w:rFonts w:ascii="宋体" w:hAnsi="宋体" w:eastAsia="宋体"/>
          <w:sz w:val="24"/>
          <w:szCs w:val="24"/>
        </w:rPr>
        <w:t>府采购投标担保函情况填写其中一项即可。</w:t>
      </w:r>
    </w:p>
    <w:p>
      <w:pPr>
        <w:tabs>
          <w:tab w:val="left" w:pos="1260"/>
        </w:tabs>
        <w:spacing w:line="360" w:lineRule="auto"/>
        <w:ind w:firstLine="480" w:firstLineChars="200"/>
        <w:contextualSpacing/>
        <w:textAlignment w:val="baseline"/>
        <w:rPr>
          <w:rStyle w:val="16"/>
          <w:rFonts w:ascii="宋体" w:hAnsi="宋体" w:eastAsia="宋体"/>
          <w:sz w:val="24"/>
          <w:szCs w:val="24"/>
        </w:rPr>
      </w:pPr>
      <w:r>
        <w:rPr>
          <w:rStyle w:val="16"/>
          <w:rFonts w:ascii="宋体" w:hAnsi="宋体" w:eastAsia="宋体"/>
          <w:sz w:val="24"/>
          <w:szCs w:val="24"/>
        </w:rPr>
        <w:t>②本表序号10请按照本采购文件 “第六章资格审查与评标”资格审查表中序号7要求提供，根据所提供证明材料或承诺函（声明）情况填写其中一项即可。</w:t>
      </w:r>
    </w:p>
    <w:p>
      <w:pPr>
        <w:tabs>
          <w:tab w:val="left" w:pos="1260"/>
        </w:tabs>
        <w:spacing w:line="360" w:lineRule="auto"/>
        <w:ind w:left="424" w:leftChars="202"/>
        <w:contextualSpacing/>
        <w:textAlignment w:val="baseline"/>
        <w:rPr>
          <w:rStyle w:val="16"/>
          <w:rFonts w:ascii="宋体" w:hAnsi="宋体" w:eastAsia="宋体"/>
          <w:sz w:val="24"/>
          <w:szCs w:val="24"/>
        </w:rPr>
      </w:pPr>
      <w:r>
        <w:rPr>
          <w:rStyle w:val="16"/>
          <w:rFonts w:ascii="宋体" w:hAnsi="宋体" w:eastAsia="宋体"/>
          <w:sz w:val="24"/>
          <w:szCs w:val="24"/>
        </w:rPr>
        <w:t>③本表序号29请根据所投产品提供证书或截图情况填写其中一项即可。</w:t>
      </w:r>
    </w:p>
    <w:p>
      <w:pPr>
        <w:tabs>
          <w:tab w:val="left" w:pos="1260"/>
        </w:tabs>
        <w:spacing w:line="360" w:lineRule="auto"/>
        <w:ind w:left="424" w:leftChars="202"/>
        <w:contextualSpacing/>
        <w:textAlignment w:val="baseline"/>
        <w:rPr>
          <w:rStyle w:val="16"/>
          <w:rFonts w:ascii="宋体" w:hAnsi="宋体" w:eastAsia="宋体"/>
          <w:sz w:val="24"/>
          <w:szCs w:val="24"/>
        </w:rPr>
      </w:pPr>
      <w:r>
        <w:rPr>
          <w:rStyle w:val="16"/>
          <w:rFonts w:ascii="宋体" w:hAnsi="宋体" w:eastAsia="宋体"/>
          <w:sz w:val="24"/>
          <w:szCs w:val="24"/>
        </w:rPr>
        <w:t>④本表序号30-32仅适用于物业项目。</w:t>
      </w:r>
    </w:p>
    <w:p>
      <w:pPr>
        <w:tabs>
          <w:tab w:val="left" w:pos="1260"/>
        </w:tabs>
        <w:spacing w:line="360" w:lineRule="auto"/>
        <w:ind w:left="493" w:leftChars="-1" w:hanging="495" w:hangingChars="176"/>
        <w:contextualSpacing/>
        <w:textAlignment w:val="baseline"/>
        <w:rPr>
          <w:rStyle w:val="16"/>
          <w:rFonts w:ascii="宋体" w:hAnsi="宋体" w:eastAsia="宋体"/>
          <w:b/>
          <w:kern w:val="0"/>
          <w:sz w:val="28"/>
          <w:szCs w:val="28"/>
        </w:rPr>
      </w:pPr>
    </w:p>
    <w:p>
      <w:pPr>
        <w:tabs>
          <w:tab w:val="left" w:pos="1260"/>
        </w:tabs>
        <w:spacing w:line="360" w:lineRule="auto"/>
        <w:ind w:left="424" w:leftChars="202"/>
        <w:contextualSpacing/>
        <w:textAlignment w:val="baseline"/>
        <w:rPr>
          <w:rStyle w:val="16"/>
          <w:rFonts w:ascii="宋体" w:hAnsi="宋体" w:eastAsia="宋体"/>
          <w:sz w:val="24"/>
          <w:szCs w:val="24"/>
        </w:rPr>
      </w:pPr>
    </w:p>
    <w:p>
      <w:pPr>
        <w:spacing w:line="480" w:lineRule="exact"/>
        <w:jc w:val="center"/>
        <w:textAlignment w:val="baseline"/>
        <w:rPr>
          <w:rStyle w:val="16"/>
          <w:rFonts w:ascii="宋体" w:hAnsi="宋体" w:eastAsia="宋体"/>
          <w:sz w:val="28"/>
          <w:szCs w:val="28"/>
        </w:rPr>
      </w:pPr>
      <w:r>
        <w:rPr>
          <w:rStyle w:val="16"/>
          <w:rFonts w:ascii="宋体" w:hAnsi="宋体" w:eastAsia="宋体"/>
          <w:sz w:val="28"/>
          <w:szCs w:val="28"/>
        </w:rPr>
        <w:br w:type="page"/>
      </w:r>
    </w:p>
    <w:p>
      <w:pPr>
        <w:spacing w:line="480" w:lineRule="exact"/>
        <w:jc w:val="center"/>
        <w:textAlignment w:val="baseline"/>
        <w:rPr>
          <w:rStyle w:val="16"/>
          <w:rFonts w:ascii="宋体" w:hAnsi="宋体" w:eastAsia="宋体" w:cs="宋体"/>
          <w:b/>
          <w:bCs/>
          <w:sz w:val="24"/>
          <w:szCs w:val="24"/>
        </w:rPr>
      </w:pPr>
      <w:r>
        <w:rPr>
          <w:rStyle w:val="16"/>
          <w:rFonts w:ascii="宋体" w:hAnsi="宋体" w:eastAsia="宋体" w:cs="宋体"/>
          <w:b/>
          <w:bCs/>
          <w:sz w:val="28"/>
          <w:szCs w:val="28"/>
          <w:lang w:val="zh-CN"/>
        </w:rPr>
        <w:t>二、报价一览表</w:t>
      </w:r>
    </w:p>
    <w:p>
      <w:pPr>
        <w:pStyle w:val="20"/>
        <w:widowControl/>
        <w:spacing w:line="360" w:lineRule="auto"/>
        <w:ind w:left="5250"/>
        <w:jc w:val="center"/>
        <w:rPr>
          <w:rStyle w:val="16"/>
          <w:rFonts w:hAnsi="宋体" w:eastAsia="宋体"/>
          <w:b w:val="0"/>
          <w:sz w:val="28"/>
          <w:szCs w:val="28"/>
        </w:rPr>
      </w:pPr>
    </w:p>
    <w:p>
      <w:pPr>
        <w:spacing w:before="50" w:after="156" w:line="360" w:lineRule="auto"/>
        <w:contextualSpacing/>
        <w:jc w:val="left"/>
        <w:textAlignment w:val="baseline"/>
        <w:rPr>
          <w:rStyle w:val="16"/>
          <w:rFonts w:ascii="宋体" w:hAnsi="宋体" w:eastAsia="宋体"/>
          <w:sz w:val="24"/>
          <w:szCs w:val="24"/>
        </w:rPr>
      </w:pPr>
      <w:r>
        <w:rPr>
          <w:rStyle w:val="16"/>
          <w:rFonts w:ascii="宋体" w:hAnsi="宋体" w:eastAsia="宋体"/>
          <w:sz w:val="24"/>
          <w:szCs w:val="24"/>
        </w:rPr>
        <w:t>项目编号：</w:t>
      </w:r>
    </w:p>
    <w:p>
      <w:pPr>
        <w:spacing w:line="360" w:lineRule="auto"/>
        <w:contextualSpacing/>
        <w:textAlignment w:val="baseline"/>
        <w:rPr>
          <w:rStyle w:val="16"/>
          <w:rFonts w:ascii="宋体" w:hAnsi="宋体" w:eastAsia="宋体"/>
          <w:sz w:val="24"/>
          <w:szCs w:val="24"/>
        </w:rPr>
      </w:pPr>
      <w:r>
        <w:rPr>
          <w:rStyle w:val="16"/>
          <w:rFonts w:ascii="宋体" w:hAnsi="宋体" w:eastAsia="宋体"/>
          <w:sz w:val="24"/>
          <w:szCs w:val="24"/>
        </w:rPr>
        <w:t xml:space="preserve">项目名称：                                        </w:t>
      </w:r>
    </w:p>
    <w:p>
      <w:pPr>
        <w:spacing w:line="360" w:lineRule="auto"/>
        <w:ind w:firstLine="6960" w:firstLineChars="2900"/>
        <w:contextualSpacing/>
        <w:textAlignment w:val="baseline"/>
        <w:rPr>
          <w:rStyle w:val="16"/>
          <w:rFonts w:ascii="宋体" w:hAnsi="宋体" w:eastAsia="宋体"/>
          <w:sz w:val="24"/>
          <w:szCs w:val="24"/>
        </w:rPr>
      </w:pPr>
      <w:r>
        <w:rPr>
          <w:rStyle w:val="16"/>
          <w:rFonts w:ascii="宋体" w:hAnsi="宋体" w:eastAsia="宋体"/>
          <w:sz w:val="24"/>
          <w:szCs w:val="24"/>
        </w:rPr>
        <w:t>单位：元（人民币）</w:t>
      </w:r>
    </w:p>
    <w:tbl>
      <w:tblPr>
        <w:tblStyle w:val="13"/>
        <w:tblW w:w="9180" w:type="dxa"/>
        <w:tblInd w:w="8" w:type="dxa"/>
        <w:tblLayout w:type="fixed"/>
        <w:tblCellMar>
          <w:top w:w="0" w:type="dxa"/>
          <w:left w:w="0" w:type="dxa"/>
          <w:bottom w:w="0" w:type="dxa"/>
          <w:right w:w="0" w:type="dxa"/>
        </w:tblCellMar>
      </w:tblPr>
      <w:tblGrid>
        <w:gridCol w:w="959"/>
        <w:gridCol w:w="1843"/>
        <w:gridCol w:w="3685"/>
        <w:gridCol w:w="1843"/>
        <w:gridCol w:w="850"/>
      </w:tblGrid>
      <w:tr>
        <w:tblPrEx>
          <w:tblCellMar>
            <w:top w:w="0" w:type="dxa"/>
            <w:left w:w="0" w:type="dxa"/>
            <w:bottom w:w="0" w:type="dxa"/>
            <w:right w:w="0" w:type="dxa"/>
          </w:tblCellMar>
        </w:tblPrEx>
        <w:trPr>
          <w:trHeight w:val="851" w:hRule="atLeast"/>
        </w:trPr>
        <w:tc>
          <w:tcPr>
            <w:tcW w:w="959"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16"/>
                <w:rFonts w:ascii="宋体" w:hAnsi="宋体"/>
                <w:b/>
                <w:szCs w:val="21"/>
                <w:lang w:val="zh-CN"/>
              </w:rPr>
            </w:pPr>
            <w:r>
              <w:rPr>
                <w:rStyle w:val="16"/>
                <w:rFonts w:ascii="宋体" w:hAnsi="宋体"/>
                <w:b/>
                <w:szCs w:val="21"/>
                <w:lang w:val="zh-CN"/>
              </w:rPr>
              <w:t>序号</w:t>
            </w:r>
          </w:p>
        </w:tc>
        <w:tc>
          <w:tcPr>
            <w:tcW w:w="1843"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16"/>
                <w:rFonts w:ascii="宋体" w:hAnsi="宋体"/>
                <w:b/>
                <w:szCs w:val="21"/>
                <w:lang w:val="zh-CN"/>
              </w:rPr>
            </w:pPr>
            <w:r>
              <w:rPr>
                <w:rStyle w:val="16"/>
                <w:rFonts w:ascii="宋体" w:hAnsi="宋体"/>
                <w:b/>
                <w:szCs w:val="21"/>
                <w:lang w:val="zh-CN"/>
              </w:rPr>
              <w:t>项目名称</w:t>
            </w:r>
          </w:p>
        </w:tc>
        <w:tc>
          <w:tcPr>
            <w:tcW w:w="3685"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16"/>
                <w:rFonts w:ascii="宋体" w:hAnsi="宋体"/>
                <w:b/>
                <w:szCs w:val="21"/>
                <w:lang w:val="zh-CN"/>
              </w:rPr>
            </w:pPr>
            <w:r>
              <w:rPr>
                <w:rStyle w:val="16"/>
                <w:rFonts w:ascii="宋体" w:hAnsi="宋体"/>
                <w:b/>
                <w:szCs w:val="21"/>
                <w:lang w:val="zh-CN"/>
              </w:rPr>
              <w:t>投标报价</w:t>
            </w:r>
          </w:p>
        </w:tc>
        <w:tc>
          <w:tcPr>
            <w:tcW w:w="1843"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16"/>
                <w:rFonts w:ascii="宋体" w:hAnsi="宋体"/>
                <w:b/>
                <w:szCs w:val="21"/>
                <w:lang w:val="zh-CN"/>
              </w:rPr>
            </w:pPr>
            <w:r>
              <w:rPr>
                <w:rStyle w:val="16"/>
                <w:rFonts w:ascii="宋体" w:hAnsi="宋体"/>
                <w:b/>
                <w:szCs w:val="21"/>
                <w:lang w:val="zh-CN"/>
              </w:rPr>
              <w:t>交付日期</w:t>
            </w:r>
          </w:p>
        </w:tc>
        <w:tc>
          <w:tcPr>
            <w:tcW w:w="850"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16"/>
                <w:rFonts w:ascii="宋体" w:hAnsi="宋体"/>
                <w:b/>
                <w:szCs w:val="21"/>
                <w:lang w:val="zh-CN"/>
              </w:rPr>
            </w:pPr>
            <w:r>
              <w:rPr>
                <w:rStyle w:val="16"/>
                <w:rFonts w:ascii="宋体" w:hAnsi="宋体"/>
                <w:b/>
                <w:szCs w:val="21"/>
                <w:lang w:val="zh-CN"/>
              </w:rPr>
              <w:t>备注</w:t>
            </w:r>
          </w:p>
        </w:tc>
      </w:tr>
      <w:tr>
        <w:tblPrEx>
          <w:tblCellMar>
            <w:top w:w="0" w:type="dxa"/>
            <w:left w:w="0" w:type="dxa"/>
            <w:bottom w:w="0" w:type="dxa"/>
            <w:right w:w="0" w:type="dxa"/>
          </w:tblCellMar>
        </w:tblPrEx>
        <w:trPr>
          <w:trHeight w:val="851" w:hRule="atLeast"/>
        </w:trPr>
        <w:tc>
          <w:tcPr>
            <w:tcW w:w="959"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16"/>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16"/>
                <w:rFonts w:ascii="宋体" w:hAnsi="宋体"/>
                <w:szCs w:val="21"/>
              </w:rPr>
            </w:pPr>
          </w:p>
        </w:tc>
        <w:tc>
          <w:tcPr>
            <w:tcW w:w="3685" w:type="dxa"/>
            <w:tcBorders>
              <w:top w:val="single" w:color="000000" w:sz="6" w:space="0"/>
              <w:left w:val="single" w:color="000000" w:sz="6" w:space="0"/>
              <w:bottom w:val="single" w:color="000000" w:sz="6" w:space="0"/>
              <w:right w:val="single" w:color="000000" w:sz="6" w:space="0"/>
            </w:tcBorders>
            <w:vAlign w:val="center"/>
          </w:tcPr>
          <w:p>
            <w:pPr>
              <w:spacing w:line="480" w:lineRule="exact"/>
              <w:textAlignment w:val="baseline"/>
              <w:rPr>
                <w:rStyle w:val="16"/>
                <w:rFonts w:ascii="宋体" w:hAnsi="宋体"/>
                <w:szCs w:val="21"/>
                <w:lang w:val="zh-CN"/>
              </w:rPr>
            </w:pPr>
            <w:r>
              <w:rPr>
                <w:rStyle w:val="16"/>
                <w:rFonts w:ascii="宋体" w:hAnsi="宋体"/>
                <w:szCs w:val="21"/>
                <w:lang w:val="zh-CN"/>
              </w:rPr>
              <w:t>大写：　　　　　　小写：</w:t>
            </w:r>
          </w:p>
        </w:tc>
        <w:tc>
          <w:tcPr>
            <w:tcW w:w="1843"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16"/>
                <w:rFonts w:ascii="宋体" w:hAnsi="宋体"/>
                <w:szCs w:val="21"/>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16"/>
                <w:rFonts w:ascii="宋体" w:hAnsi="宋体"/>
                <w:szCs w:val="21"/>
                <w:lang w:val="zh-CN"/>
              </w:rPr>
            </w:pPr>
          </w:p>
        </w:tc>
      </w:tr>
    </w:tbl>
    <w:p>
      <w:pPr>
        <w:spacing w:line="480" w:lineRule="auto"/>
        <w:textAlignment w:val="baseline"/>
        <w:rPr>
          <w:rStyle w:val="16"/>
          <w:rFonts w:ascii="宋体" w:hAnsi="宋体" w:eastAsia="宋体"/>
          <w:sz w:val="24"/>
          <w:szCs w:val="24"/>
          <w:lang w:val="zh-CN"/>
        </w:rPr>
      </w:pPr>
      <w:r>
        <w:rPr>
          <w:rStyle w:val="16"/>
          <w:rFonts w:ascii="宋体" w:hAnsi="宋体" w:eastAsia="宋体"/>
          <w:sz w:val="24"/>
          <w:szCs w:val="24"/>
          <w:lang w:val="zh-CN"/>
        </w:rPr>
        <w:t>供应商名称：</w:t>
      </w:r>
      <w:r>
        <w:rPr>
          <w:rStyle w:val="16"/>
          <w:rFonts w:ascii="宋体" w:hAnsi="宋体" w:eastAsia="宋体"/>
          <w:sz w:val="24"/>
          <w:szCs w:val="24"/>
          <w:u w:val="single"/>
          <w:lang w:val="zh-CN"/>
        </w:rPr>
        <w:t xml:space="preserve">     （全称）   </w:t>
      </w:r>
      <w:r>
        <w:rPr>
          <w:rStyle w:val="16"/>
          <w:rFonts w:ascii="宋体" w:hAnsi="宋体" w:eastAsia="宋体"/>
          <w:sz w:val="24"/>
          <w:szCs w:val="24"/>
          <w:lang w:val="zh-CN"/>
        </w:rPr>
        <w:t>（公章）</w:t>
      </w:r>
    </w:p>
    <w:p>
      <w:pPr>
        <w:spacing w:line="480" w:lineRule="auto"/>
        <w:textAlignment w:val="baseline"/>
        <w:rPr>
          <w:rStyle w:val="16"/>
          <w:rFonts w:ascii="宋体" w:hAnsi="宋体" w:eastAsia="宋体"/>
          <w:sz w:val="24"/>
          <w:szCs w:val="24"/>
          <w:lang w:val="zh-CN"/>
        </w:rPr>
      </w:pPr>
      <w:r>
        <w:rPr>
          <w:rStyle w:val="16"/>
          <w:rFonts w:ascii="宋体" w:hAnsi="宋体" w:eastAsia="宋体"/>
          <w:sz w:val="24"/>
          <w:szCs w:val="24"/>
          <w:lang w:val="zh-CN"/>
        </w:rPr>
        <w:t>供应商法定代表人（单位负责人）或授权代表签字：</w:t>
      </w:r>
    </w:p>
    <w:p>
      <w:pPr>
        <w:spacing w:line="480" w:lineRule="auto"/>
        <w:textAlignment w:val="baseline"/>
        <w:rPr>
          <w:rStyle w:val="16"/>
          <w:rFonts w:ascii="宋体" w:hAnsi="宋体" w:eastAsia="宋体"/>
          <w:sz w:val="24"/>
          <w:szCs w:val="24"/>
          <w:lang w:val="zh-CN"/>
        </w:rPr>
      </w:pPr>
      <w:r>
        <w:rPr>
          <w:rStyle w:val="16"/>
          <w:rFonts w:ascii="宋体" w:hAnsi="宋体" w:eastAsia="宋体"/>
          <w:sz w:val="24"/>
          <w:szCs w:val="24"/>
          <w:lang w:val="zh-CN"/>
        </w:rPr>
        <w:t>日期：  年  月  日</w:t>
      </w:r>
    </w:p>
    <w:p>
      <w:pPr>
        <w:pStyle w:val="20"/>
        <w:widowControl/>
        <w:spacing w:line="360" w:lineRule="auto"/>
        <w:ind w:left="5250"/>
        <w:jc w:val="center"/>
        <w:rPr>
          <w:rStyle w:val="16"/>
          <w:rFonts w:hAnsi="宋体" w:eastAsia="宋体"/>
          <w:b w:val="0"/>
          <w:sz w:val="28"/>
          <w:szCs w:val="28"/>
        </w:rPr>
      </w:pPr>
    </w:p>
    <w:p>
      <w:pPr>
        <w:spacing w:line="480" w:lineRule="auto"/>
        <w:jc w:val="center"/>
        <w:textAlignment w:val="baseline"/>
        <w:rPr>
          <w:rStyle w:val="16"/>
          <w:rFonts w:ascii="宋体" w:hAnsi="宋体" w:eastAsia="宋体"/>
          <w:sz w:val="20"/>
          <w:szCs w:val="21"/>
        </w:rPr>
      </w:pPr>
    </w:p>
    <w:p>
      <w:pPr>
        <w:spacing w:line="360" w:lineRule="auto"/>
        <w:textAlignment w:val="baseline"/>
        <w:rPr>
          <w:rStyle w:val="16"/>
          <w:rFonts w:ascii="宋体" w:hAnsi="宋体" w:eastAsia="宋体"/>
          <w:szCs w:val="21"/>
          <w:u w:val="single"/>
        </w:rPr>
      </w:pPr>
    </w:p>
    <w:p>
      <w:pPr>
        <w:spacing w:line="480" w:lineRule="auto"/>
        <w:textAlignment w:val="baseline"/>
        <w:rPr>
          <w:rStyle w:val="16"/>
          <w:rFonts w:ascii="宋体" w:hAnsi="宋体" w:eastAsia="宋体"/>
          <w:szCs w:val="21"/>
          <w:u w:val="single"/>
        </w:rPr>
      </w:pPr>
      <w:r>
        <w:rPr>
          <w:rStyle w:val="16"/>
          <w:rFonts w:ascii="宋体" w:hAnsi="宋体" w:eastAsia="宋体"/>
        </w:rPr>
        <w:t> </w:t>
      </w:r>
    </w:p>
    <w:p>
      <w:pPr>
        <w:snapToGrid w:val="0"/>
        <w:spacing w:line="360" w:lineRule="auto"/>
        <w:textAlignment w:val="baseline"/>
        <w:rPr>
          <w:rStyle w:val="16"/>
          <w:rFonts w:ascii="宋体" w:hAnsi="宋体" w:eastAsia="宋体"/>
          <w:szCs w:val="21"/>
          <w:u w:val="single"/>
        </w:rPr>
      </w:pPr>
    </w:p>
    <w:p>
      <w:pPr>
        <w:textAlignment w:val="baseline"/>
        <w:rPr>
          <w:rStyle w:val="16"/>
          <w:rFonts w:ascii="宋体" w:hAnsi="宋体" w:eastAsia="宋体" w:cs="宋体"/>
          <w:b/>
          <w:bCs/>
          <w:sz w:val="28"/>
          <w:szCs w:val="28"/>
          <w:lang w:val="zh-CN"/>
        </w:rPr>
      </w:pPr>
    </w:p>
    <w:p>
      <w:pPr>
        <w:textAlignment w:val="baseline"/>
        <w:rPr>
          <w:rStyle w:val="16"/>
          <w:rFonts w:ascii="宋体" w:hAnsi="宋体" w:eastAsia="宋体" w:cs="宋体"/>
          <w:b/>
          <w:bCs/>
          <w:sz w:val="28"/>
          <w:szCs w:val="28"/>
          <w:lang w:val="zh-CN"/>
        </w:rPr>
      </w:pPr>
    </w:p>
    <w:p>
      <w:pPr>
        <w:textAlignment w:val="baseline"/>
        <w:rPr>
          <w:rStyle w:val="16"/>
          <w:rFonts w:ascii="宋体" w:hAnsi="宋体" w:eastAsia="宋体" w:cs="宋体"/>
          <w:b/>
          <w:bCs/>
          <w:sz w:val="28"/>
          <w:szCs w:val="28"/>
          <w:lang w:val="zh-CN"/>
        </w:rPr>
      </w:pPr>
    </w:p>
    <w:p>
      <w:pPr>
        <w:textAlignment w:val="baseline"/>
        <w:rPr>
          <w:rStyle w:val="16"/>
          <w:rFonts w:ascii="宋体" w:hAnsi="宋体" w:eastAsia="宋体" w:cs="宋体"/>
          <w:b/>
          <w:bCs/>
          <w:sz w:val="28"/>
          <w:szCs w:val="28"/>
          <w:lang w:val="zh-CN"/>
        </w:rPr>
      </w:pPr>
    </w:p>
    <w:p>
      <w:pPr>
        <w:textAlignment w:val="baseline"/>
        <w:rPr>
          <w:rStyle w:val="16"/>
          <w:rFonts w:ascii="宋体" w:hAnsi="宋体" w:eastAsia="宋体" w:cs="宋体"/>
          <w:b/>
          <w:bCs/>
          <w:sz w:val="28"/>
          <w:szCs w:val="28"/>
          <w:lang w:val="zh-CN"/>
        </w:rPr>
      </w:pPr>
    </w:p>
    <w:p>
      <w:pPr>
        <w:pStyle w:val="9"/>
        <w:ind w:left="1470" w:right="1470"/>
        <w:rPr>
          <w:lang w:val="zh-CN"/>
        </w:rPr>
      </w:pPr>
    </w:p>
    <w:p>
      <w:pPr>
        <w:pStyle w:val="9"/>
        <w:ind w:left="1470" w:right="1470"/>
        <w:rPr>
          <w:lang w:val="zh-CN"/>
        </w:rPr>
      </w:pPr>
    </w:p>
    <w:p>
      <w:pPr>
        <w:pStyle w:val="21"/>
        <w:widowControl/>
        <w:ind w:firstLine="210"/>
        <w:rPr>
          <w:rStyle w:val="16"/>
          <w:lang w:val="zh-CN"/>
        </w:rPr>
      </w:pPr>
    </w:p>
    <w:p>
      <w:pPr>
        <w:jc w:val="center"/>
        <w:textAlignment w:val="baseline"/>
        <w:rPr>
          <w:rStyle w:val="16"/>
          <w:rFonts w:ascii="宋体" w:hAnsi="宋体" w:eastAsia="宋体" w:cs="宋体"/>
          <w:b/>
          <w:bCs/>
          <w:sz w:val="28"/>
          <w:szCs w:val="28"/>
          <w:lang w:val="zh-CN"/>
        </w:rPr>
      </w:pPr>
      <w:bookmarkStart w:id="4" w:name="_Hlk60320703"/>
      <w:r>
        <w:rPr>
          <w:rStyle w:val="16"/>
          <w:rFonts w:ascii="宋体" w:hAnsi="宋体" w:eastAsia="宋体" w:cs="宋体"/>
          <w:b/>
          <w:bCs/>
          <w:sz w:val="28"/>
          <w:szCs w:val="28"/>
          <w:lang w:val="zh-CN"/>
        </w:rPr>
        <w:t>三、资格审查证明材料</w:t>
      </w:r>
    </w:p>
    <w:p>
      <w:pPr>
        <w:pStyle w:val="20"/>
        <w:widowControl/>
        <w:spacing w:line="360" w:lineRule="auto"/>
        <w:ind w:left="5250"/>
        <w:jc w:val="center"/>
        <w:rPr>
          <w:rStyle w:val="16"/>
          <w:rFonts w:hAnsi="宋体" w:eastAsia="宋体"/>
          <w:b w:val="0"/>
          <w:sz w:val="36"/>
          <w:szCs w:val="36"/>
        </w:rPr>
      </w:pPr>
    </w:p>
    <w:p>
      <w:pPr>
        <w:spacing w:line="480" w:lineRule="auto"/>
        <w:jc w:val="center"/>
        <w:textAlignment w:val="baseline"/>
        <w:rPr>
          <w:rStyle w:val="16"/>
          <w:rFonts w:ascii="宋体" w:hAnsi="宋体" w:eastAsia="宋体"/>
          <w:b/>
          <w:sz w:val="24"/>
          <w:szCs w:val="24"/>
        </w:rPr>
      </w:pPr>
      <w:r>
        <w:rPr>
          <w:rStyle w:val="16"/>
          <w:rFonts w:ascii="宋体" w:hAnsi="宋体" w:eastAsia="宋体" w:cs="宋体"/>
          <w:b/>
          <w:bCs/>
          <w:sz w:val="24"/>
          <w:szCs w:val="24"/>
        </w:rPr>
        <w:t xml:space="preserve">3.1 </w:t>
      </w:r>
      <w:r>
        <w:rPr>
          <w:rStyle w:val="16"/>
          <w:rFonts w:ascii="宋体" w:hAnsi="宋体" w:eastAsia="宋体"/>
          <w:b/>
          <w:sz w:val="24"/>
          <w:szCs w:val="24"/>
        </w:rPr>
        <w:t>谈判响应函</w:t>
      </w:r>
    </w:p>
    <w:p>
      <w:pPr>
        <w:spacing w:line="360" w:lineRule="auto"/>
        <w:ind w:left="420" w:hanging="420" w:hangingChars="200"/>
        <w:textAlignment w:val="baseline"/>
        <w:rPr>
          <w:rStyle w:val="16"/>
          <w:rFonts w:ascii="宋体" w:hAnsi="宋体" w:eastAsia="宋体"/>
          <w:szCs w:val="21"/>
          <w:u w:val="single"/>
        </w:rPr>
      </w:pPr>
      <w:r>
        <w:rPr>
          <w:rStyle w:val="16"/>
          <w:rFonts w:ascii="宋体" w:hAnsi="宋体" w:eastAsia="宋体"/>
          <w:szCs w:val="21"/>
        </w:rPr>
        <w:t>致：</w:t>
      </w:r>
      <w:r>
        <w:rPr>
          <w:rStyle w:val="16"/>
          <w:rFonts w:ascii="宋体" w:hAnsi="宋体" w:eastAsia="宋体"/>
          <w:szCs w:val="21"/>
          <w:u w:val="single"/>
        </w:rPr>
        <w:t>（采购人）</w:t>
      </w:r>
    </w:p>
    <w:p>
      <w:pPr>
        <w:spacing w:line="360" w:lineRule="auto"/>
        <w:ind w:firstLine="420" w:firstLineChars="200"/>
        <w:textAlignment w:val="baseline"/>
        <w:rPr>
          <w:rStyle w:val="16"/>
          <w:rFonts w:ascii="宋体" w:hAnsi="宋体" w:eastAsia="宋体"/>
          <w:szCs w:val="21"/>
          <w:lang w:val="zh-CN"/>
        </w:rPr>
      </w:pPr>
      <w:r>
        <w:rPr>
          <w:rStyle w:val="16"/>
          <w:rFonts w:ascii="宋体" w:hAnsi="宋体" w:eastAsia="宋体"/>
          <w:szCs w:val="21"/>
          <w:lang w:val="zh-CN"/>
        </w:rPr>
        <w:t>根据贵方</w:t>
      </w:r>
      <w:r>
        <w:rPr>
          <w:rStyle w:val="16"/>
          <w:rFonts w:ascii="宋体" w:hAnsi="宋体" w:eastAsia="宋体"/>
          <w:szCs w:val="21"/>
          <w:u w:val="single"/>
          <w:lang w:val="zh-CN"/>
        </w:rPr>
        <w:t>（项目名称、项目编号）</w:t>
      </w:r>
      <w:r>
        <w:rPr>
          <w:rStyle w:val="16"/>
          <w:rFonts w:ascii="宋体" w:hAnsi="宋体" w:eastAsia="宋体"/>
          <w:szCs w:val="21"/>
          <w:lang w:val="zh-CN"/>
        </w:rPr>
        <w:t>采购的采购公告及投标邀请，</w:t>
      </w:r>
      <w:r>
        <w:rPr>
          <w:rStyle w:val="16"/>
          <w:rFonts w:ascii="宋体" w:hAnsi="宋体" w:eastAsia="宋体"/>
          <w:szCs w:val="21"/>
          <w:u w:val="single"/>
          <w:lang w:val="zh-CN"/>
        </w:rPr>
        <w:t>（姓名和职务）</w:t>
      </w:r>
      <w:r>
        <w:rPr>
          <w:rStyle w:val="16"/>
          <w:rFonts w:ascii="宋体" w:hAnsi="宋体" w:eastAsia="宋体"/>
          <w:szCs w:val="21"/>
          <w:lang w:val="zh-CN"/>
        </w:rPr>
        <w:t>被正式授权并代表供应商</w:t>
      </w:r>
      <w:r>
        <w:rPr>
          <w:rStyle w:val="16"/>
          <w:rFonts w:ascii="宋体" w:hAnsi="宋体" w:eastAsia="宋体"/>
          <w:szCs w:val="21"/>
          <w:u w:val="single"/>
          <w:lang w:val="zh-CN"/>
        </w:rPr>
        <w:t>（供应商名称、地址）</w:t>
      </w:r>
      <w:r>
        <w:rPr>
          <w:rStyle w:val="16"/>
          <w:rFonts w:ascii="宋体" w:hAnsi="宋体" w:eastAsia="宋体"/>
          <w:szCs w:val="21"/>
          <w:lang w:val="zh-CN"/>
        </w:rPr>
        <w:t>提交。</w:t>
      </w:r>
      <w:r>
        <w:rPr>
          <w:rStyle w:val="16"/>
          <w:rFonts w:ascii="宋体" w:hAnsi="宋体" w:eastAsia="宋体"/>
          <w:szCs w:val="21"/>
          <w:lang w:val="zh-CN"/>
        </w:rPr>
        <w:br w:type="textWrapping" w:clear="all"/>
      </w:r>
      <w:r>
        <w:rPr>
          <w:rStyle w:val="16"/>
          <w:rFonts w:ascii="宋体" w:hAnsi="宋体" w:eastAsia="宋体"/>
          <w:szCs w:val="21"/>
          <w:lang w:val="zh-CN"/>
        </w:rPr>
        <w:t>我方确认收到贵方提供的</w:t>
      </w:r>
      <w:r>
        <w:rPr>
          <w:rStyle w:val="16"/>
          <w:rFonts w:ascii="宋体" w:hAnsi="宋体" w:eastAsia="宋体"/>
          <w:szCs w:val="21"/>
          <w:u w:val="single"/>
          <w:lang w:val="zh-CN"/>
        </w:rPr>
        <w:t>（项目名称、项目编号）</w:t>
      </w:r>
      <w:r>
        <w:rPr>
          <w:rStyle w:val="16"/>
          <w:rFonts w:ascii="宋体" w:hAnsi="宋体" w:eastAsia="宋体"/>
          <w:szCs w:val="21"/>
          <w:lang w:val="zh-CN"/>
        </w:rPr>
        <w:t>采购文件的全部内容。</w:t>
      </w:r>
      <w:r>
        <w:rPr>
          <w:rStyle w:val="16"/>
          <w:rFonts w:ascii="宋体" w:hAnsi="宋体" w:eastAsia="宋体"/>
          <w:szCs w:val="21"/>
          <w:lang w:val="zh-CN"/>
        </w:rPr>
        <w:br w:type="textWrapping" w:clear="all"/>
      </w:r>
      <w:r>
        <w:rPr>
          <w:rStyle w:val="16"/>
          <w:rFonts w:ascii="宋体" w:hAnsi="宋体" w:eastAsia="宋体"/>
          <w:szCs w:val="21"/>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Style w:val="16"/>
          <w:rFonts w:ascii="宋体" w:hAnsi="宋体" w:eastAsia="宋体"/>
          <w:szCs w:val="21"/>
          <w:lang w:val="zh-CN"/>
        </w:rPr>
        <w:br w:type="textWrapping" w:clear="all"/>
      </w:r>
      <w:r>
        <w:rPr>
          <w:rStyle w:val="16"/>
          <w:rFonts w:ascii="宋体" w:hAnsi="宋体" w:eastAsia="宋体"/>
          <w:szCs w:val="21"/>
          <w:u w:val="single"/>
          <w:lang w:val="zh-CN"/>
        </w:rPr>
        <w:t xml:space="preserve">  （供应商名称）</w:t>
      </w:r>
      <w:r>
        <w:rPr>
          <w:rStyle w:val="16"/>
          <w:rFonts w:ascii="宋体" w:hAnsi="宋体" w:eastAsia="宋体"/>
          <w:szCs w:val="21"/>
          <w:lang w:val="zh-CN"/>
        </w:rPr>
        <w:t>作为供应商正式授权</w:t>
      </w:r>
      <w:r>
        <w:rPr>
          <w:rStyle w:val="16"/>
          <w:rFonts w:ascii="宋体" w:hAnsi="宋体" w:eastAsia="宋体"/>
          <w:szCs w:val="21"/>
          <w:u w:val="single"/>
          <w:lang w:val="zh-CN"/>
        </w:rPr>
        <w:t>(授权代表全名, 职务)</w:t>
      </w:r>
      <w:r>
        <w:rPr>
          <w:rStyle w:val="16"/>
          <w:rFonts w:ascii="宋体" w:hAnsi="宋体" w:eastAsia="宋体"/>
          <w:szCs w:val="21"/>
          <w:lang w:val="zh-CN"/>
        </w:rPr>
        <w:t>代表我方全权处理有关本投标的一切事宜。</w:t>
      </w:r>
      <w:r>
        <w:rPr>
          <w:rStyle w:val="16"/>
          <w:rFonts w:ascii="宋体" w:hAnsi="宋体" w:eastAsia="宋体"/>
          <w:szCs w:val="21"/>
          <w:lang w:val="zh-CN"/>
        </w:rPr>
        <w:br w:type="textWrapping" w:clear="all"/>
      </w:r>
      <w:r>
        <w:rPr>
          <w:rStyle w:val="16"/>
          <w:rFonts w:ascii="宋体" w:hAnsi="宋体" w:eastAsia="宋体"/>
          <w:szCs w:val="21"/>
          <w:lang w:val="zh-CN"/>
        </w:rPr>
        <w:t>我方已完全明白采购文件的所有条款要求，并申明如下：</w:t>
      </w:r>
      <w:r>
        <w:rPr>
          <w:rStyle w:val="16"/>
          <w:rFonts w:ascii="宋体" w:hAnsi="宋体" w:eastAsia="宋体"/>
          <w:szCs w:val="21"/>
          <w:lang w:val="zh-CN"/>
        </w:rPr>
        <w:br w:type="textWrapping" w:clear="all"/>
      </w:r>
      <w:r>
        <w:rPr>
          <w:rStyle w:val="16"/>
          <w:rFonts w:ascii="宋体" w:hAnsi="宋体" w:eastAsia="宋体"/>
          <w:szCs w:val="21"/>
          <w:lang w:val="zh-CN"/>
        </w:rPr>
        <w:t>一、按采购文件提供的全部货物与相关服务的投标总价大写</w:t>
      </w:r>
      <w:r>
        <w:rPr>
          <w:rStyle w:val="16"/>
          <w:rFonts w:ascii="宋体" w:hAnsi="宋体" w:eastAsia="宋体"/>
          <w:szCs w:val="21"/>
          <w:u w:val="single"/>
          <w:lang w:val="zh-CN"/>
        </w:rPr>
        <w:t xml:space="preserve">     </w:t>
      </w:r>
      <w:r>
        <w:rPr>
          <w:rStyle w:val="16"/>
          <w:rFonts w:ascii="宋体" w:hAnsi="宋体" w:eastAsia="宋体"/>
          <w:szCs w:val="21"/>
          <w:lang w:val="zh-CN"/>
        </w:rPr>
        <w:t>，小写</w:t>
      </w:r>
      <w:r>
        <w:rPr>
          <w:rStyle w:val="16"/>
          <w:rFonts w:ascii="宋体" w:hAnsi="宋体" w:eastAsia="宋体"/>
          <w:szCs w:val="21"/>
          <w:u w:val="single"/>
          <w:lang w:val="zh-CN"/>
        </w:rPr>
        <w:t>     元</w:t>
      </w:r>
      <w:r>
        <w:rPr>
          <w:rStyle w:val="16"/>
          <w:rFonts w:ascii="宋体" w:hAnsi="宋体" w:eastAsia="宋体"/>
          <w:szCs w:val="21"/>
          <w:lang w:val="zh-CN"/>
        </w:rPr>
        <w:t>。</w:t>
      </w:r>
      <w:r>
        <w:rPr>
          <w:rStyle w:val="16"/>
          <w:rFonts w:ascii="宋体" w:hAnsi="宋体" w:eastAsia="宋体"/>
          <w:szCs w:val="21"/>
          <w:lang w:val="zh-CN"/>
        </w:rPr>
        <w:br w:type="textWrapping" w:clear="all"/>
      </w:r>
      <w:r>
        <w:rPr>
          <w:rStyle w:val="16"/>
          <w:rFonts w:ascii="宋体" w:hAnsi="宋体" w:eastAsia="宋体"/>
          <w:szCs w:val="21"/>
          <w:lang w:val="zh-CN"/>
        </w:rPr>
        <w:t>二、</w:t>
      </w:r>
      <w:r>
        <w:rPr>
          <w:rStyle w:val="16"/>
          <w:rFonts w:hint="eastAsia" w:ascii="宋体" w:hAnsi="宋体" w:eastAsia="宋体"/>
          <w:szCs w:val="21"/>
          <w:lang w:val="zh-CN"/>
        </w:rPr>
        <w:t>本投标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Style w:val="16"/>
          <w:rFonts w:ascii="宋体" w:hAnsi="宋体" w:eastAsia="宋体"/>
          <w:szCs w:val="21"/>
          <w:lang w:val="zh-CN"/>
        </w:rPr>
        <w:br w:type="textWrapping" w:clear="all"/>
      </w:r>
      <w:r>
        <w:rPr>
          <w:rStyle w:val="16"/>
          <w:rFonts w:ascii="宋体" w:hAnsi="宋体" w:eastAsia="宋体"/>
          <w:szCs w:val="21"/>
          <w:lang w:val="zh-CN"/>
        </w:rPr>
        <w:t>三、我方同意按照贵方可能提出的要求而提供与投标有关的任何其它数据、信息或资料。</w:t>
      </w:r>
      <w:r>
        <w:rPr>
          <w:rStyle w:val="16"/>
          <w:rFonts w:ascii="宋体" w:hAnsi="宋体" w:eastAsia="宋体"/>
          <w:szCs w:val="21"/>
          <w:lang w:val="zh-CN"/>
        </w:rPr>
        <w:br w:type="textWrapping" w:clear="all"/>
      </w:r>
      <w:r>
        <w:rPr>
          <w:rStyle w:val="16"/>
          <w:rFonts w:ascii="宋体" w:hAnsi="宋体" w:eastAsia="宋体"/>
          <w:szCs w:val="21"/>
          <w:lang w:val="zh-CN"/>
        </w:rPr>
        <w:t>四、我方明白并同意，在规定的开标日之后，投标有效期之内撤销投标的，将承担相应责任。</w:t>
      </w:r>
    </w:p>
    <w:p>
      <w:pPr>
        <w:numPr>
          <w:ilvl w:val="0"/>
          <w:numId w:val="10"/>
        </w:numPr>
        <w:spacing w:line="360" w:lineRule="auto"/>
        <w:ind w:firstLine="420" w:firstLineChars="200"/>
        <w:textAlignment w:val="baseline"/>
        <w:rPr>
          <w:rStyle w:val="16"/>
          <w:rFonts w:ascii="宋体" w:hAnsi="宋体" w:eastAsia="宋体"/>
          <w:szCs w:val="21"/>
          <w:lang w:val="zh-CN"/>
        </w:rPr>
      </w:pPr>
      <w:r>
        <w:rPr>
          <w:rStyle w:val="16"/>
          <w:rFonts w:ascii="宋体" w:hAnsi="宋体" w:eastAsia="宋体"/>
          <w:szCs w:val="21"/>
          <w:lang w:val="zh-CN"/>
        </w:rPr>
        <w:t>我方理解贵方不一定接受最低投标价或任何贵方可能收到的投标。</w:t>
      </w:r>
    </w:p>
    <w:p>
      <w:pPr>
        <w:spacing w:line="360" w:lineRule="auto"/>
        <w:ind w:firstLine="420" w:firstLineChars="200"/>
        <w:textAlignment w:val="baseline"/>
        <w:rPr>
          <w:rStyle w:val="16"/>
          <w:rFonts w:ascii="宋体" w:hAnsi="宋体" w:eastAsia="宋体"/>
          <w:szCs w:val="21"/>
          <w:lang w:val="zh-CN"/>
        </w:rPr>
      </w:pPr>
      <w:r>
        <w:rPr>
          <w:rStyle w:val="16"/>
          <w:rFonts w:ascii="宋体" w:hAnsi="宋体" w:eastAsia="宋体"/>
          <w:szCs w:val="21"/>
          <w:lang w:val="zh-CN"/>
        </w:rPr>
        <w:t>六、我方如果中标，将保证履行采购文件及其澄清、修改文件（如果有）中的全部责任和义务，按质、按量、按期完成《项目需求》及《合同书》中的全部任务。</w:t>
      </w:r>
      <w:r>
        <w:rPr>
          <w:rStyle w:val="16"/>
          <w:rFonts w:ascii="宋体" w:hAnsi="宋体" w:eastAsia="宋体"/>
          <w:szCs w:val="21"/>
          <w:lang w:val="zh-CN"/>
        </w:rPr>
        <w:br w:type="textWrapping" w:clear="all"/>
      </w:r>
      <w:r>
        <w:rPr>
          <w:rStyle w:val="16"/>
          <w:rFonts w:ascii="宋体" w:hAnsi="宋体" w:eastAsia="宋体"/>
          <w:szCs w:val="21"/>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Style w:val="16"/>
          <w:rFonts w:ascii="宋体" w:hAnsi="宋体" w:eastAsia="宋体"/>
          <w:szCs w:val="21"/>
          <w:lang w:val="zh-CN"/>
        </w:rPr>
        <w:br w:type="textWrapping" w:clear="all"/>
      </w:r>
      <w:r>
        <w:rPr>
          <w:rStyle w:val="16"/>
          <w:rFonts w:ascii="宋体" w:hAnsi="宋体" w:eastAsia="宋体"/>
          <w:szCs w:val="21"/>
          <w:lang w:val="zh-CN"/>
        </w:rPr>
        <w:t xml:space="preserve">八、我方投标报价已包含应向知识产权所有权人支付的所有相关税费，并保证采购人在中国使用我方提供的货物时，如有第三方提出侵犯其知识产权主张的，责任由我方承担。 </w:t>
      </w:r>
      <w:r>
        <w:rPr>
          <w:rStyle w:val="16"/>
          <w:rFonts w:ascii="宋体" w:hAnsi="宋体" w:eastAsia="宋体"/>
          <w:szCs w:val="21"/>
          <w:lang w:val="zh-CN"/>
        </w:rPr>
        <w:br w:type="textWrapping" w:clear="all"/>
      </w:r>
      <w:r>
        <w:rPr>
          <w:rStyle w:val="16"/>
          <w:rFonts w:ascii="宋体" w:hAnsi="宋体" w:eastAsia="宋体"/>
          <w:szCs w:val="21"/>
          <w:lang w:val="zh-CN"/>
        </w:rPr>
        <w:t>九、我方具备《政府采购法》第二十二条规定的条件；承诺如下：</w:t>
      </w:r>
      <w:r>
        <w:rPr>
          <w:rStyle w:val="16"/>
          <w:rFonts w:ascii="宋体" w:hAnsi="宋体" w:eastAsia="宋体"/>
          <w:szCs w:val="21"/>
          <w:lang w:val="zh-CN"/>
        </w:rPr>
        <w:br w:type="textWrapping" w:clear="all"/>
      </w:r>
      <w:r>
        <w:rPr>
          <w:rStyle w:val="16"/>
          <w:rFonts w:ascii="宋体" w:hAnsi="宋体" w:eastAsia="宋体"/>
          <w:szCs w:val="21"/>
          <w:lang w:val="zh-CN"/>
        </w:rPr>
        <w:t>（1）具有独立承担民事责任能力的在中华人民共和国境内注册的法人或其他组织或自然人，有效的营业执照（或事业法人登记证或身份证等相关证明）。</w:t>
      </w:r>
      <w:r>
        <w:rPr>
          <w:rStyle w:val="16"/>
          <w:rFonts w:ascii="宋体" w:hAnsi="宋体" w:eastAsia="宋体"/>
          <w:szCs w:val="21"/>
          <w:lang w:val="zh-CN"/>
        </w:rPr>
        <w:br w:type="textWrapping" w:clear="all"/>
      </w:r>
      <w:r>
        <w:rPr>
          <w:rStyle w:val="16"/>
          <w:rFonts w:ascii="宋体" w:hAnsi="宋体" w:eastAsia="宋体"/>
          <w:szCs w:val="21"/>
          <w:lang w:val="zh-CN"/>
        </w:rPr>
        <w:t>（2）我方已依法缴纳了各项税费及社会保险费用，如有需要，可随时向采购人提供近六个月内的相关缴费证明，以便核查。</w:t>
      </w:r>
      <w:r>
        <w:rPr>
          <w:rStyle w:val="16"/>
          <w:rFonts w:ascii="宋体" w:hAnsi="宋体" w:eastAsia="宋体"/>
          <w:szCs w:val="21"/>
          <w:lang w:val="zh-CN"/>
        </w:rPr>
        <w:br w:type="textWrapping" w:clear="all"/>
      </w:r>
      <w:r>
        <w:rPr>
          <w:rStyle w:val="16"/>
          <w:rFonts w:ascii="宋体" w:hAnsi="宋体" w:eastAsia="宋体"/>
          <w:szCs w:val="21"/>
          <w:lang w:val="zh-CN"/>
        </w:rPr>
        <w:t>（3）我方已依法建立健全的财务会计制度，如有需要，可随时向采购人提供相关证明材料，以便核查。</w:t>
      </w:r>
      <w:r>
        <w:rPr>
          <w:rStyle w:val="16"/>
          <w:rFonts w:ascii="宋体" w:hAnsi="宋体" w:eastAsia="宋体"/>
          <w:szCs w:val="21"/>
          <w:lang w:val="zh-CN"/>
        </w:rPr>
        <w:br w:type="textWrapping" w:clear="all"/>
      </w:r>
      <w:r>
        <w:rPr>
          <w:rStyle w:val="16"/>
          <w:rFonts w:ascii="宋体" w:hAnsi="宋体" w:eastAsia="宋体"/>
          <w:szCs w:val="21"/>
          <w:lang w:val="zh-CN"/>
        </w:rPr>
        <w:t>（4）参加政府采购活动前三年内，在经营活动中没有重大违法记录。</w:t>
      </w:r>
      <w:r>
        <w:rPr>
          <w:rStyle w:val="16"/>
          <w:rFonts w:ascii="宋体" w:hAnsi="宋体" w:eastAsia="宋体"/>
          <w:szCs w:val="21"/>
          <w:lang w:val="zh-CN"/>
        </w:rPr>
        <w:br w:type="textWrapping" w:clear="all"/>
      </w:r>
      <w:r>
        <w:rPr>
          <w:rStyle w:val="16"/>
          <w:rFonts w:ascii="宋体" w:hAnsi="宋体" w:eastAsia="宋体"/>
          <w:szCs w:val="21"/>
          <w:lang w:val="zh-CN"/>
        </w:rPr>
        <w:t>（5）符合法律、行政法规规定的其他条件。</w:t>
      </w:r>
      <w:r>
        <w:rPr>
          <w:rStyle w:val="16"/>
          <w:rFonts w:ascii="宋体" w:hAnsi="宋体" w:eastAsia="宋体"/>
          <w:szCs w:val="21"/>
          <w:lang w:val="zh-CN"/>
        </w:rPr>
        <w:br w:type="textWrapping" w:clear="all"/>
      </w:r>
      <w:r>
        <w:rPr>
          <w:rStyle w:val="16"/>
          <w:rFonts w:ascii="宋体" w:hAnsi="宋体" w:eastAsia="宋体"/>
          <w:szCs w:val="21"/>
          <w:lang w:val="zh-CN"/>
        </w:rPr>
        <w:t>以上内容如有虚假或与事实不符的，评审委员会可将我方做无效投标处理，我方愿意承担相应的法律责任。</w:t>
      </w:r>
      <w:r>
        <w:rPr>
          <w:rStyle w:val="16"/>
          <w:rFonts w:ascii="宋体" w:hAnsi="宋体" w:eastAsia="宋体"/>
          <w:szCs w:val="21"/>
          <w:lang w:val="zh-CN"/>
        </w:rPr>
        <w:br w:type="textWrapping" w:clear="all"/>
      </w:r>
      <w:r>
        <w:rPr>
          <w:rStyle w:val="16"/>
          <w:rFonts w:ascii="宋体" w:hAnsi="宋体" w:eastAsia="宋体"/>
          <w:szCs w:val="21"/>
          <w:lang w:val="zh-CN"/>
        </w:rPr>
        <w:t>十、我方具备履行合同所必需的设备和专业技术能力。</w:t>
      </w:r>
      <w:r>
        <w:rPr>
          <w:rStyle w:val="16"/>
          <w:rFonts w:ascii="宋体" w:hAnsi="宋体" w:eastAsia="宋体"/>
          <w:szCs w:val="21"/>
          <w:lang w:val="zh-CN"/>
        </w:rPr>
        <w:br w:type="textWrapping" w:clear="all"/>
      </w:r>
      <w:r>
        <w:rPr>
          <w:rStyle w:val="16"/>
          <w:rFonts w:ascii="宋体" w:hAnsi="宋体" w:eastAsia="宋体"/>
          <w:szCs w:val="21"/>
          <w:lang w:val="zh-CN"/>
        </w:rPr>
        <w:t>十一、我方对在本函及谈判响应文件中所作的所有承诺承担法律责任。</w:t>
      </w:r>
      <w:r>
        <w:rPr>
          <w:rStyle w:val="16"/>
          <w:rFonts w:ascii="宋体" w:hAnsi="宋体" w:eastAsia="宋体"/>
          <w:szCs w:val="21"/>
          <w:lang w:val="zh-CN"/>
        </w:rPr>
        <w:br w:type="textWrapping" w:clear="all"/>
      </w:r>
      <w:r>
        <w:rPr>
          <w:rStyle w:val="16"/>
          <w:rFonts w:ascii="宋体" w:hAnsi="宋体" w:eastAsia="宋体"/>
          <w:szCs w:val="21"/>
          <w:lang w:val="zh-CN"/>
        </w:rPr>
        <w:t>所有与本招标有关的一切正式往来请寄：</w:t>
      </w:r>
      <w:r>
        <w:rPr>
          <w:rStyle w:val="16"/>
          <w:rFonts w:ascii="宋体" w:hAnsi="宋体" w:eastAsia="宋体"/>
          <w:szCs w:val="21"/>
          <w:lang w:val="zh-CN"/>
        </w:rPr>
        <w:br w:type="textWrapping" w:clear="all"/>
      </w:r>
      <w:r>
        <w:rPr>
          <w:rStyle w:val="16"/>
          <w:rFonts w:ascii="宋体" w:hAnsi="宋体" w:eastAsia="宋体"/>
          <w:szCs w:val="21"/>
          <w:lang w:val="zh-CN"/>
        </w:rPr>
        <w:t>地    址：邮政编码：</w:t>
      </w:r>
    </w:p>
    <w:p>
      <w:pPr>
        <w:spacing w:line="360" w:lineRule="auto"/>
        <w:textAlignment w:val="baseline"/>
        <w:rPr>
          <w:rStyle w:val="16"/>
          <w:rFonts w:ascii="宋体" w:hAnsi="宋体" w:eastAsia="宋体"/>
          <w:szCs w:val="21"/>
          <w:u w:val="single"/>
        </w:rPr>
      </w:pPr>
      <w:r>
        <w:rPr>
          <w:rStyle w:val="16"/>
          <w:rFonts w:ascii="宋体" w:hAnsi="宋体" w:eastAsia="宋体"/>
          <w:szCs w:val="21"/>
          <w:lang w:val="zh-CN"/>
        </w:rPr>
        <w:t>电    话： 传   真：</w:t>
      </w:r>
    </w:p>
    <w:p>
      <w:pPr>
        <w:spacing w:line="360" w:lineRule="auto"/>
        <w:textAlignment w:val="baseline"/>
        <w:rPr>
          <w:rStyle w:val="16"/>
          <w:rFonts w:ascii="宋体" w:hAnsi="宋体" w:eastAsia="宋体"/>
          <w:szCs w:val="21"/>
          <w:lang w:val="zh-CN"/>
        </w:rPr>
      </w:pPr>
      <w:r>
        <w:rPr>
          <w:rStyle w:val="16"/>
          <w:rFonts w:ascii="宋体" w:hAnsi="宋体" w:eastAsia="宋体"/>
          <w:szCs w:val="21"/>
          <w:lang w:val="zh-CN"/>
        </w:rPr>
        <w:t>供应商代表姓名： 职  务：</w:t>
      </w:r>
    </w:p>
    <w:p>
      <w:pPr>
        <w:spacing w:line="360" w:lineRule="auto"/>
        <w:textAlignment w:val="baseline"/>
        <w:rPr>
          <w:rStyle w:val="16"/>
          <w:rFonts w:ascii="宋体" w:hAnsi="宋体" w:eastAsia="宋体"/>
          <w:szCs w:val="21"/>
          <w:u w:val="single"/>
          <w:lang w:val="zh-CN"/>
        </w:rPr>
      </w:pPr>
      <w:r>
        <w:rPr>
          <w:rStyle w:val="16"/>
          <w:rFonts w:ascii="宋体" w:hAnsi="宋体" w:eastAsia="宋体"/>
          <w:szCs w:val="21"/>
          <w:lang w:val="zh-CN"/>
        </w:rPr>
        <w:t>供应商法定代表人（或法定代表人授权代表）签字：</w:t>
      </w:r>
    </w:p>
    <w:p>
      <w:pPr>
        <w:spacing w:line="360" w:lineRule="auto"/>
        <w:textAlignment w:val="baseline"/>
        <w:rPr>
          <w:rStyle w:val="16"/>
          <w:rFonts w:ascii="宋体" w:hAnsi="宋体" w:eastAsia="宋体"/>
          <w:szCs w:val="21"/>
          <w:u w:val="single"/>
          <w:lang w:val="zh-CN"/>
        </w:rPr>
      </w:pPr>
      <w:r>
        <w:rPr>
          <w:rStyle w:val="16"/>
          <w:rFonts w:ascii="宋体" w:hAnsi="宋体" w:eastAsia="宋体"/>
          <w:szCs w:val="21"/>
          <w:lang w:val="zh-CN"/>
        </w:rPr>
        <w:t>供应商名称（盖章）：</w:t>
      </w:r>
    </w:p>
    <w:p>
      <w:pPr>
        <w:spacing w:line="360" w:lineRule="auto"/>
        <w:textAlignment w:val="baseline"/>
        <w:rPr>
          <w:rStyle w:val="16"/>
          <w:rFonts w:ascii="宋体" w:hAnsi="宋体" w:eastAsia="宋体"/>
          <w:szCs w:val="21"/>
          <w:u w:val="single"/>
        </w:rPr>
      </w:pPr>
      <w:r>
        <w:rPr>
          <w:rStyle w:val="16"/>
          <w:rFonts w:ascii="宋体" w:hAnsi="宋体" w:eastAsia="宋体"/>
          <w:szCs w:val="21"/>
          <w:lang w:val="zh-CN"/>
        </w:rPr>
        <w:t>日期：</w:t>
      </w:r>
      <w:r>
        <w:rPr>
          <w:rStyle w:val="16"/>
          <w:rFonts w:hint="eastAsia" w:ascii="宋体" w:hAnsi="宋体" w:eastAsia="宋体"/>
          <w:szCs w:val="21"/>
          <w:lang w:val="zh-CN"/>
        </w:rPr>
        <w:t>年月日</w:t>
      </w:r>
    </w:p>
    <w:p>
      <w:pPr>
        <w:spacing w:line="480" w:lineRule="exact"/>
        <w:jc w:val="center"/>
        <w:textAlignment w:val="baseline"/>
        <w:rPr>
          <w:rStyle w:val="16"/>
          <w:rFonts w:ascii="宋体" w:hAnsi="宋体" w:eastAsia="宋体" w:cs="宋体"/>
          <w:b/>
          <w:bCs/>
          <w:sz w:val="22"/>
        </w:rPr>
      </w:pPr>
      <w:r>
        <w:rPr>
          <w:rStyle w:val="16"/>
          <w:rFonts w:ascii="宋体" w:hAnsi="宋体" w:eastAsia="宋体" w:cs="宋体"/>
          <w:b/>
          <w:bCs/>
          <w:sz w:val="22"/>
        </w:rPr>
        <w:br w:type="page"/>
      </w:r>
    </w:p>
    <w:p>
      <w:pPr>
        <w:spacing w:line="480" w:lineRule="exact"/>
        <w:jc w:val="center"/>
        <w:textAlignment w:val="baseline"/>
        <w:rPr>
          <w:rStyle w:val="16"/>
          <w:rFonts w:ascii="宋体" w:hAnsi="宋体" w:eastAsia="宋体" w:cs="宋体"/>
          <w:b/>
          <w:bCs/>
          <w:sz w:val="24"/>
          <w:szCs w:val="24"/>
        </w:rPr>
      </w:pPr>
      <w:r>
        <w:rPr>
          <w:rStyle w:val="16"/>
          <w:rFonts w:ascii="宋体" w:hAnsi="宋体" w:eastAsia="宋体" w:cs="宋体"/>
          <w:b/>
          <w:bCs/>
          <w:sz w:val="24"/>
          <w:szCs w:val="24"/>
        </w:rPr>
        <w:t>3.2 法定代表人（单位负责人）资格证明书</w:t>
      </w:r>
    </w:p>
    <w:p>
      <w:pPr>
        <w:spacing w:line="480" w:lineRule="auto"/>
        <w:ind w:firstLine="616" w:firstLineChars="257"/>
        <w:textAlignment w:val="baseline"/>
        <w:rPr>
          <w:rStyle w:val="16"/>
          <w:rFonts w:ascii="宋体" w:hAnsi="宋体" w:eastAsia="宋体"/>
          <w:sz w:val="24"/>
          <w:szCs w:val="24"/>
        </w:rPr>
      </w:pPr>
    </w:p>
    <w:p>
      <w:pPr>
        <w:pStyle w:val="23"/>
        <w:widowControl/>
        <w:spacing w:line="480" w:lineRule="auto"/>
        <w:ind w:firstLine="472" w:firstLineChars="225"/>
        <w:jc w:val="left"/>
        <w:rPr>
          <w:rStyle w:val="16"/>
          <w:rFonts w:hAnsi="宋体" w:eastAsia="宋体"/>
          <w:szCs w:val="21"/>
        </w:rPr>
      </w:pPr>
      <w:r>
        <w:rPr>
          <w:rStyle w:val="16"/>
          <w:rFonts w:hAnsi="宋体" w:eastAsia="宋体"/>
          <w:szCs w:val="21"/>
        </w:rPr>
        <w:t>单位名称：</w:t>
      </w:r>
    </w:p>
    <w:p>
      <w:pPr>
        <w:pStyle w:val="23"/>
        <w:widowControl/>
        <w:spacing w:line="480" w:lineRule="auto"/>
        <w:ind w:firstLine="472" w:firstLineChars="225"/>
        <w:jc w:val="left"/>
        <w:rPr>
          <w:rStyle w:val="16"/>
          <w:rFonts w:hAnsi="宋体" w:eastAsia="宋体"/>
          <w:szCs w:val="21"/>
        </w:rPr>
      </w:pPr>
      <w:r>
        <w:rPr>
          <w:rStyle w:val="16"/>
          <w:rFonts w:hAnsi="宋体" w:eastAsia="宋体"/>
          <w:szCs w:val="21"/>
        </w:rPr>
        <w:t>地址：</w:t>
      </w:r>
    </w:p>
    <w:p>
      <w:pPr>
        <w:pStyle w:val="23"/>
        <w:widowControl/>
        <w:spacing w:line="480" w:lineRule="auto"/>
        <w:ind w:firstLine="472" w:firstLineChars="225"/>
        <w:jc w:val="left"/>
        <w:rPr>
          <w:rStyle w:val="16"/>
          <w:rFonts w:hAnsi="宋体" w:eastAsia="宋体"/>
          <w:szCs w:val="21"/>
        </w:rPr>
      </w:pPr>
      <w:r>
        <w:rPr>
          <w:rStyle w:val="16"/>
          <w:rFonts w:hAnsi="宋体" w:eastAsia="宋体"/>
          <w:szCs w:val="21"/>
        </w:rPr>
        <w:t xml:space="preserve">姓名：       性别：     年龄：     职务：        </w:t>
      </w:r>
    </w:p>
    <w:p>
      <w:pPr>
        <w:pStyle w:val="23"/>
        <w:widowControl/>
        <w:spacing w:line="480" w:lineRule="auto"/>
        <w:ind w:firstLine="472" w:firstLineChars="225"/>
        <w:jc w:val="left"/>
        <w:rPr>
          <w:rStyle w:val="16"/>
          <w:rFonts w:hAnsi="宋体" w:eastAsia="宋体"/>
          <w:szCs w:val="21"/>
        </w:rPr>
      </w:pPr>
      <w:r>
        <w:rPr>
          <w:rStyle w:val="16"/>
          <w:rFonts w:hAnsi="宋体" w:eastAsia="宋体"/>
          <w:szCs w:val="21"/>
        </w:rPr>
        <w:t>本人系</w:t>
      </w:r>
      <w:r>
        <w:rPr>
          <w:rStyle w:val="16"/>
          <w:rFonts w:hAnsi="宋体" w:eastAsia="宋体"/>
          <w:i/>
          <w:szCs w:val="21"/>
          <w:u w:val="single"/>
        </w:rPr>
        <w:t xml:space="preserve">供应商名称  </w:t>
      </w:r>
      <w:r>
        <w:rPr>
          <w:rStyle w:val="16"/>
          <w:rFonts w:hAnsi="宋体" w:eastAsia="宋体"/>
          <w:szCs w:val="21"/>
        </w:rPr>
        <w:t>的法定代表人（单位负责人）。就参加贵方招标编号为</w:t>
      </w:r>
      <w:r>
        <w:rPr>
          <w:rStyle w:val="16"/>
          <w:rFonts w:hAnsi="宋体" w:eastAsia="宋体"/>
          <w:i/>
          <w:szCs w:val="21"/>
          <w:u w:val="single"/>
        </w:rPr>
        <w:t xml:space="preserve">项目编号 </w:t>
      </w:r>
      <w:r>
        <w:rPr>
          <w:rStyle w:val="16"/>
          <w:rFonts w:hAnsi="宋体" w:eastAsia="宋体"/>
          <w:szCs w:val="21"/>
        </w:rPr>
        <w:t>的</w:t>
      </w:r>
      <w:r>
        <w:rPr>
          <w:rStyle w:val="16"/>
          <w:rFonts w:hAnsi="宋体" w:eastAsia="宋体"/>
          <w:i/>
          <w:szCs w:val="21"/>
          <w:u w:val="single"/>
        </w:rPr>
        <w:t xml:space="preserve">项目名称 </w:t>
      </w:r>
      <w:r>
        <w:rPr>
          <w:rStyle w:val="16"/>
          <w:rFonts w:hAnsi="宋体" w:eastAsia="宋体"/>
          <w:szCs w:val="21"/>
        </w:rPr>
        <w:t>采购项目的投标报价，签署上述项目的谈判响应文件及合同的执行、完成、服务和保修，签署合同和处理与之有关的一切事务。</w:t>
      </w:r>
    </w:p>
    <w:p>
      <w:pPr>
        <w:pStyle w:val="23"/>
        <w:widowControl/>
        <w:spacing w:line="480" w:lineRule="auto"/>
        <w:ind w:firstLine="472" w:firstLineChars="225"/>
        <w:jc w:val="left"/>
        <w:rPr>
          <w:rStyle w:val="16"/>
          <w:rFonts w:hAnsi="宋体" w:eastAsia="宋体"/>
          <w:szCs w:val="21"/>
        </w:rPr>
      </w:pPr>
      <w:r>
        <w:rPr>
          <w:rStyle w:val="16"/>
          <w:rFonts w:hAnsi="宋体" w:eastAsia="宋体"/>
          <w:szCs w:val="21"/>
        </w:rPr>
        <w:t>特此证明。</w:t>
      </w:r>
    </w:p>
    <w:p>
      <w:pPr>
        <w:pStyle w:val="23"/>
        <w:widowControl/>
        <w:spacing w:line="480" w:lineRule="auto"/>
        <w:ind w:firstLine="472" w:firstLineChars="225"/>
        <w:jc w:val="left"/>
        <w:rPr>
          <w:rStyle w:val="16"/>
          <w:rFonts w:hAnsi="宋体" w:eastAsia="宋体"/>
          <w:szCs w:val="21"/>
        </w:rPr>
      </w:pPr>
    </w:p>
    <w:p>
      <w:pPr>
        <w:pStyle w:val="23"/>
        <w:widowControl/>
        <w:spacing w:line="480" w:lineRule="auto"/>
        <w:ind w:firstLine="472" w:firstLineChars="225"/>
        <w:jc w:val="left"/>
        <w:rPr>
          <w:rStyle w:val="16"/>
          <w:rFonts w:hAnsi="宋体" w:eastAsia="宋体"/>
          <w:szCs w:val="21"/>
        </w:rPr>
      </w:pPr>
    </w:p>
    <w:p>
      <w:pPr>
        <w:pStyle w:val="23"/>
        <w:widowControl/>
        <w:spacing w:line="480" w:lineRule="auto"/>
        <w:ind w:left="-538" w:leftChars="-256" w:firstLine="539" w:firstLineChars="257"/>
        <w:jc w:val="center"/>
        <w:rPr>
          <w:rStyle w:val="16"/>
          <w:rFonts w:hAnsi="宋体" w:eastAsia="宋体" w:cs="宋体"/>
          <w:bCs/>
          <w:szCs w:val="21"/>
        </w:rPr>
      </w:pPr>
      <w:r>
        <w:rPr>
          <w:rStyle w:val="16"/>
          <w:rFonts w:hAnsi="宋体" w:eastAsia="宋体" w:cs="宋体"/>
          <w:bCs/>
          <w:szCs w:val="21"/>
        </w:rPr>
        <w:t>【此处请粘贴法定代表人（单位负责人）身份证复印件，需清晰反映身份证有效期限】</w:t>
      </w:r>
    </w:p>
    <w:p>
      <w:pPr>
        <w:pStyle w:val="23"/>
        <w:widowControl/>
        <w:spacing w:line="480" w:lineRule="auto"/>
        <w:ind w:left="-538" w:leftChars="-256" w:firstLine="539" w:firstLineChars="257"/>
        <w:jc w:val="center"/>
        <w:rPr>
          <w:rStyle w:val="16"/>
          <w:rFonts w:hAnsi="宋体" w:eastAsia="宋体" w:cs="宋体"/>
          <w:bCs/>
          <w:szCs w:val="21"/>
        </w:rPr>
      </w:pPr>
    </w:p>
    <w:p>
      <w:pPr>
        <w:spacing w:line="360" w:lineRule="auto"/>
        <w:ind w:right="-11"/>
        <w:textAlignment w:val="baseline"/>
        <w:rPr>
          <w:rStyle w:val="16"/>
          <w:rFonts w:ascii="宋体" w:hAnsi="宋体" w:eastAsia="宋体"/>
          <w:szCs w:val="21"/>
          <w:lang w:val="zh-CN"/>
        </w:rPr>
      </w:pPr>
    </w:p>
    <w:p>
      <w:pPr>
        <w:spacing w:line="360" w:lineRule="auto"/>
        <w:ind w:right="-11"/>
        <w:textAlignment w:val="baseline"/>
        <w:rPr>
          <w:rStyle w:val="16"/>
          <w:rFonts w:ascii="宋体" w:hAnsi="宋体" w:eastAsia="宋体"/>
          <w:szCs w:val="21"/>
          <w:lang w:val="zh-CN"/>
        </w:rPr>
      </w:pPr>
    </w:p>
    <w:p>
      <w:pPr>
        <w:spacing w:line="360" w:lineRule="auto"/>
        <w:ind w:right="-11"/>
        <w:textAlignment w:val="baseline"/>
        <w:rPr>
          <w:rStyle w:val="16"/>
          <w:rFonts w:ascii="宋体" w:hAnsi="宋体" w:eastAsia="宋体"/>
          <w:szCs w:val="21"/>
          <w:lang w:val="zh-CN"/>
        </w:rPr>
      </w:pPr>
    </w:p>
    <w:p>
      <w:pPr>
        <w:spacing w:line="480" w:lineRule="auto"/>
        <w:ind w:firstLine="3937" w:firstLineChars="1875"/>
        <w:textAlignment w:val="baseline"/>
        <w:rPr>
          <w:rStyle w:val="16"/>
          <w:rFonts w:ascii="宋体" w:hAnsi="宋体" w:eastAsia="宋体"/>
          <w:szCs w:val="21"/>
          <w:u w:val="single"/>
        </w:rPr>
      </w:pPr>
      <w:r>
        <w:rPr>
          <w:rStyle w:val="16"/>
          <w:rFonts w:ascii="宋体" w:hAnsi="宋体" w:eastAsia="宋体"/>
          <w:szCs w:val="21"/>
        </w:rPr>
        <w:t>供应商名称（并加盖公章）：</w:t>
      </w:r>
    </w:p>
    <w:p>
      <w:pPr>
        <w:pStyle w:val="24"/>
        <w:widowControl/>
        <w:spacing w:before="60" w:line="480" w:lineRule="auto"/>
        <w:ind w:firstLine="3937" w:firstLineChars="1875"/>
        <w:rPr>
          <w:rStyle w:val="16"/>
          <w:rFonts w:ascii="宋体" w:hAnsi="宋体" w:eastAsia="宋体"/>
          <w:szCs w:val="21"/>
        </w:rPr>
      </w:pPr>
      <w:r>
        <w:rPr>
          <w:rStyle w:val="16"/>
          <w:rFonts w:ascii="宋体" w:hAnsi="宋体" w:eastAsia="宋体"/>
          <w:szCs w:val="21"/>
        </w:rPr>
        <w:t>签署日期：   年   月  日</w:t>
      </w:r>
    </w:p>
    <w:p>
      <w:pPr>
        <w:pStyle w:val="25"/>
        <w:widowControl/>
        <w:spacing w:line="480" w:lineRule="auto"/>
        <w:rPr>
          <w:rStyle w:val="16"/>
          <w:rFonts w:ascii="宋体" w:hAnsi="宋体" w:eastAsia="宋体"/>
          <w:szCs w:val="21"/>
        </w:rPr>
      </w:pPr>
    </w:p>
    <w:p>
      <w:pPr>
        <w:textAlignment w:val="baseline"/>
        <w:rPr>
          <w:rStyle w:val="16"/>
          <w:rFonts w:ascii="宋体" w:hAnsi="宋体" w:eastAsia="宋体"/>
          <w:szCs w:val="21"/>
        </w:rPr>
      </w:pPr>
    </w:p>
    <w:p>
      <w:pPr>
        <w:spacing w:line="320" w:lineRule="exact"/>
        <w:ind w:firstLine="420" w:firstLineChars="200"/>
        <w:textAlignment w:val="baseline"/>
        <w:rPr>
          <w:rStyle w:val="16"/>
          <w:rFonts w:ascii="宋体" w:hAnsi="宋体" w:eastAsia="宋体" w:cs="宋体"/>
          <w:bCs/>
          <w:kern w:val="12"/>
          <w:szCs w:val="21"/>
        </w:rPr>
      </w:pPr>
      <w:r>
        <w:rPr>
          <w:rStyle w:val="16"/>
          <w:rFonts w:ascii="宋体" w:hAnsi="宋体" w:eastAsia="宋体" w:cs="宋体"/>
          <w:bCs/>
          <w:kern w:val="12"/>
          <w:szCs w:val="21"/>
        </w:rPr>
        <w:t>说明：法定代表人（单位负责人）参加本采购项目投标的，仅须出具此证明书。</w:t>
      </w:r>
    </w:p>
    <w:p>
      <w:pPr>
        <w:spacing w:line="480" w:lineRule="exact"/>
        <w:jc w:val="center"/>
        <w:textAlignment w:val="baseline"/>
        <w:rPr>
          <w:rStyle w:val="16"/>
          <w:rFonts w:ascii="宋体" w:hAnsi="宋体" w:eastAsia="宋体" w:cs="宋体"/>
          <w:b/>
          <w:bCs/>
          <w:sz w:val="36"/>
          <w:szCs w:val="36"/>
        </w:rPr>
      </w:pPr>
    </w:p>
    <w:p>
      <w:pPr>
        <w:spacing w:line="480" w:lineRule="exact"/>
        <w:jc w:val="center"/>
        <w:textAlignment w:val="baseline"/>
        <w:rPr>
          <w:rStyle w:val="16"/>
          <w:rFonts w:ascii="宋体" w:hAnsi="宋体" w:eastAsia="宋体" w:cs="宋体"/>
          <w:b/>
          <w:bCs/>
          <w:sz w:val="24"/>
          <w:szCs w:val="24"/>
        </w:rPr>
      </w:pPr>
      <w:r>
        <w:rPr>
          <w:rStyle w:val="16"/>
          <w:rFonts w:ascii="宋体" w:hAnsi="宋体" w:eastAsia="宋体" w:cs="宋体"/>
          <w:b/>
          <w:bCs/>
          <w:sz w:val="24"/>
          <w:szCs w:val="24"/>
        </w:rPr>
        <w:br w:type="page"/>
      </w:r>
    </w:p>
    <w:p>
      <w:pPr>
        <w:spacing w:line="480" w:lineRule="exact"/>
        <w:jc w:val="center"/>
        <w:textAlignment w:val="baseline"/>
        <w:rPr>
          <w:rStyle w:val="16"/>
          <w:rFonts w:ascii="宋体" w:hAnsi="宋体" w:eastAsia="宋体" w:cs="宋体"/>
          <w:b/>
          <w:bCs/>
          <w:sz w:val="24"/>
          <w:szCs w:val="24"/>
        </w:rPr>
      </w:pPr>
      <w:r>
        <w:rPr>
          <w:rStyle w:val="16"/>
          <w:rFonts w:ascii="宋体" w:hAnsi="宋体" w:eastAsia="宋体" w:cs="宋体"/>
          <w:b/>
          <w:bCs/>
          <w:sz w:val="24"/>
          <w:szCs w:val="24"/>
        </w:rPr>
        <w:t>3.3 法定代表人（单位负责人）授权书</w:t>
      </w:r>
    </w:p>
    <w:p>
      <w:pPr>
        <w:spacing w:line="480" w:lineRule="exact"/>
        <w:jc w:val="center"/>
        <w:textAlignment w:val="baseline"/>
        <w:rPr>
          <w:rStyle w:val="16"/>
          <w:rFonts w:ascii="宋体" w:hAnsi="宋体" w:eastAsia="宋体" w:cs="宋体"/>
          <w:b/>
          <w:bCs/>
          <w:sz w:val="36"/>
          <w:szCs w:val="36"/>
        </w:rPr>
      </w:pPr>
    </w:p>
    <w:p>
      <w:pPr>
        <w:spacing w:line="360" w:lineRule="auto"/>
        <w:ind w:firstLine="441" w:firstLineChars="210"/>
        <w:contextualSpacing/>
        <w:textAlignment w:val="baseline"/>
        <w:rPr>
          <w:rStyle w:val="16"/>
          <w:rFonts w:ascii="宋体" w:hAnsi="宋体" w:eastAsia="宋体"/>
          <w:szCs w:val="21"/>
        </w:rPr>
      </w:pPr>
      <w:r>
        <w:rPr>
          <w:rStyle w:val="16"/>
          <w:rFonts w:ascii="宋体" w:hAnsi="宋体" w:eastAsia="宋体"/>
          <w:szCs w:val="21"/>
        </w:rPr>
        <w:t xml:space="preserve"> 本人</w:t>
      </w:r>
      <w:r>
        <w:rPr>
          <w:rStyle w:val="16"/>
          <w:rFonts w:ascii="宋体" w:hAnsi="宋体" w:eastAsia="宋体"/>
          <w:szCs w:val="21"/>
          <w:u w:val="single"/>
        </w:rPr>
        <w:t xml:space="preserve">　 </w:t>
      </w:r>
      <w:r>
        <w:rPr>
          <w:rStyle w:val="16"/>
          <w:rFonts w:ascii="宋体" w:hAnsi="宋体" w:eastAsia="宋体"/>
          <w:i/>
          <w:szCs w:val="21"/>
          <w:u w:val="single"/>
        </w:rPr>
        <w:t>法人姓名</w:t>
      </w:r>
      <w:r>
        <w:rPr>
          <w:rStyle w:val="16"/>
          <w:rFonts w:ascii="宋体" w:hAnsi="宋体" w:eastAsia="宋体"/>
          <w:szCs w:val="21"/>
        </w:rPr>
        <w:t>系</w:t>
      </w:r>
      <w:r>
        <w:rPr>
          <w:rStyle w:val="16"/>
          <w:rFonts w:ascii="宋体" w:hAnsi="宋体" w:eastAsia="宋体"/>
          <w:szCs w:val="21"/>
          <w:u w:val="single"/>
        </w:rPr>
        <w:t>　</w:t>
      </w:r>
      <w:r>
        <w:rPr>
          <w:rStyle w:val="16"/>
          <w:rFonts w:ascii="宋体" w:hAnsi="宋体" w:eastAsia="宋体"/>
          <w:i/>
          <w:szCs w:val="21"/>
          <w:u w:val="single"/>
        </w:rPr>
        <w:t xml:space="preserve">供应商名称  </w:t>
      </w:r>
      <w:r>
        <w:rPr>
          <w:rStyle w:val="16"/>
          <w:rFonts w:ascii="宋体" w:hAnsi="宋体" w:eastAsia="宋体"/>
          <w:szCs w:val="21"/>
        </w:rPr>
        <w:t>的法定代表人（单位负责人），现委托</w:t>
      </w:r>
      <w:r>
        <w:rPr>
          <w:rStyle w:val="16"/>
          <w:rFonts w:ascii="宋体" w:hAnsi="宋体" w:eastAsia="宋体"/>
          <w:szCs w:val="21"/>
          <w:u w:val="single"/>
        </w:rPr>
        <w:t xml:space="preserve">　 </w:t>
      </w:r>
      <w:r>
        <w:rPr>
          <w:rStyle w:val="16"/>
          <w:rFonts w:ascii="宋体" w:hAnsi="宋体" w:eastAsia="宋体"/>
          <w:i/>
          <w:szCs w:val="21"/>
          <w:u w:val="single"/>
        </w:rPr>
        <w:t>姓名，职务</w:t>
      </w:r>
      <w:r>
        <w:rPr>
          <w:rStyle w:val="16"/>
          <w:rFonts w:ascii="宋体" w:hAnsi="宋体" w:eastAsia="宋体"/>
          <w:szCs w:val="21"/>
        </w:rPr>
        <w:t>以我方的名义参加贵方______________________项目的投标活动，并代表我方全权办理针对上述项目的投标、开标、谈判响应文件澄清、签约等一切具体事务和签署相关文件。</w:t>
      </w:r>
    </w:p>
    <w:p>
      <w:pPr>
        <w:spacing w:line="360" w:lineRule="auto"/>
        <w:ind w:firstLine="441" w:firstLineChars="210"/>
        <w:contextualSpacing/>
        <w:textAlignment w:val="baseline"/>
        <w:rPr>
          <w:rStyle w:val="16"/>
          <w:rFonts w:ascii="宋体" w:hAnsi="宋体" w:eastAsia="宋体"/>
          <w:szCs w:val="21"/>
        </w:rPr>
      </w:pPr>
      <w:r>
        <w:rPr>
          <w:rStyle w:val="16"/>
          <w:rFonts w:ascii="宋体" w:hAnsi="宋体" w:eastAsia="宋体"/>
          <w:szCs w:val="21"/>
        </w:rPr>
        <w:t>我方对被授权人的签名事项负全部责任。</w:t>
      </w:r>
    </w:p>
    <w:p>
      <w:pPr>
        <w:spacing w:line="360" w:lineRule="auto"/>
        <w:ind w:firstLine="441" w:firstLineChars="210"/>
        <w:contextualSpacing/>
        <w:textAlignment w:val="baseline"/>
        <w:rPr>
          <w:rStyle w:val="16"/>
          <w:rFonts w:ascii="宋体" w:hAnsi="宋体" w:eastAsia="宋体"/>
          <w:szCs w:val="21"/>
        </w:rPr>
      </w:pPr>
      <w:r>
        <w:rPr>
          <w:rStyle w:val="16"/>
          <w:rFonts w:ascii="宋体" w:hAnsi="宋体" w:eastAsia="宋体"/>
          <w:szCs w:val="21"/>
        </w:rPr>
        <w:t>在贵方收到我方撤销授权的书面通知以前，本授权书一直有效。被授权人在授权书有效期内签署的所有文件不因授权的撤销而失效。除我方书面撤销授权外，本授权书自投标截止之日起直至我方的谈判响应文件有效期结束前始终有效。</w:t>
      </w:r>
    </w:p>
    <w:p>
      <w:pPr>
        <w:spacing w:line="360" w:lineRule="auto"/>
        <w:ind w:firstLine="441" w:firstLineChars="210"/>
        <w:contextualSpacing/>
        <w:textAlignment w:val="baseline"/>
        <w:rPr>
          <w:rStyle w:val="16"/>
          <w:rFonts w:ascii="宋体" w:hAnsi="宋体" w:eastAsia="宋体"/>
          <w:szCs w:val="21"/>
        </w:rPr>
      </w:pPr>
      <w:r>
        <w:rPr>
          <w:rStyle w:val="16"/>
          <w:rFonts w:ascii="宋体" w:hAnsi="宋体" w:eastAsia="宋体"/>
          <w:szCs w:val="21"/>
        </w:rPr>
        <w:t>被授权人无转委托权，特此委托。</w:t>
      </w:r>
    </w:p>
    <w:p>
      <w:pPr>
        <w:spacing w:line="480" w:lineRule="auto"/>
        <w:ind w:firstLine="420" w:firstLineChars="200"/>
        <w:textAlignment w:val="baseline"/>
        <w:rPr>
          <w:rStyle w:val="16"/>
          <w:rFonts w:ascii="宋体" w:hAnsi="宋体" w:eastAsia="宋体"/>
          <w:szCs w:val="21"/>
        </w:rPr>
      </w:pPr>
      <w:r>
        <w:rPr>
          <w:rStyle w:val="16"/>
          <w:rFonts w:ascii="宋体" w:hAnsi="宋体" w:eastAsia="宋体"/>
          <w:szCs w:val="21"/>
        </w:rPr>
        <w:t xml:space="preserve">供应商名称： </w:t>
      </w:r>
      <w:r>
        <w:rPr>
          <w:rStyle w:val="16"/>
          <w:rFonts w:ascii="宋体" w:hAnsi="宋体" w:eastAsia="宋体"/>
          <w:szCs w:val="21"/>
          <w:u w:val="single"/>
        </w:rPr>
        <w:t xml:space="preserve">       （全称）       </w:t>
      </w:r>
      <w:r>
        <w:rPr>
          <w:rStyle w:val="16"/>
          <w:rFonts w:ascii="宋体" w:hAnsi="宋体" w:eastAsia="宋体"/>
          <w:szCs w:val="21"/>
        </w:rPr>
        <w:t xml:space="preserve"> （盖单位公章）</w:t>
      </w:r>
    </w:p>
    <w:p>
      <w:pPr>
        <w:spacing w:line="480" w:lineRule="auto"/>
        <w:ind w:firstLine="420" w:firstLineChars="200"/>
        <w:textAlignment w:val="baseline"/>
        <w:rPr>
          <w:rStyle w:val="16"/>
          <w:rFonts w:ascii="宋体" w:hAnsi="宋体" w:eastAsia="宋体"/>
          <w:szCs w:val="21"/>
        </w:rPr>
      </w:pPr>
      <w:r>
        <w:rPr>
          <w:rStyle w:val="16"/>
          <w:rFonts w:ascii="宋体" w:hAnsi="宋体" w:eastAsia="宋体"/>
          <w:szCs w:val="21"/>
        </w:rPr>
        <w:t>法定代表人（单位负责人）： （签字或加盖名章）</w:t>
      </w:r>
    </w:p>
    <w:p>
      <w:pPr>
        <w:spacing w:line="480" w:lineRule="auto"/>
        <w:ind w:firstLine="420" w:firstLineChars="200"/>
        <w:textAlignment w:val="baseline"/>
        <w:rPr>
          <w:rStyle w:val="16"/>
          <w:rFonts w:ascii="宋体" w:hAnsi="宋体" w:eastAsia="宋体"/>
          <w:szCs w:val="21"/>
        </w:rPr>
      </w:pPr>
      <w:r>
        <w:rPr>
          <w:rStyle w:val="16"/>
          <w:rFonts w:ascii="宋体" w:hAnsi="宋体" w:eastAsia="宋体"/>
          <w:szCs w:val="21"/>
        </w:rPr>
        <w:t>法定代表人（单位负责人）授权代表：  （签字或加盖名章）</w:t>
      </w:r>
    </w:p>
    <w:tbl>
      <w:tblPr>
        <w:tblStyle w:val="13"/>
        <w:tblW w:w="89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84"/>
        <w:gridCol w:w="7"/>
        <w:gridCol w:w="4478"/>
        <w:gridCol w:w="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2636" w:hRule="atLeast"/>
        </w:trPr>
        <w:tc>
          <w:tcPr>
            <w:tcW w:w="4484"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6"/>
                <w:rFonts w:ascii="宋体" w:hAnsi="宋体" w:eastAsia="宋体"/>
                <w:szCs w:val="21"/>
              </w:rPr>
            </w:pPr>
            <w:r>
              <w:rPr>
                <w:rStyle w:val="16"/>
                <w:rFonts w:ascii="宋体" w:hAnsi="宋体" w:eastAsia="宋体"/>
                <w:szCs w:val="21"/>
              </w:rPr>
              <w:t>法定代表人（单位负责人）身份证（正面）</w:t>
            </w:r>
          </w:p>
        </w:tc>
        <w:tc>
          <w:tcPr>
            <w:tcW w:w="448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6"/>
                <w:rFonts w:ascii="宋体" w:hAnsi="宋体" w:eastAsia="宋体"/>
                <w:szCs w:val="21"/>
              </w:rPr>
            </w:pPr>
            <w:r>
              <w:rPr>
                <w:rStyle w:val="16"/>
                <w:rFonts w:ascii="宋体" w:hAnsi="宋体" w:eastAsia="宋体"/>
                <w:szCs w:val="21"/>
              </w:rPr>
              <w:t>法定代表人（单位负责人）身份证（反面）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1" w:hRule="atLeast"/>
        </w:trPr>
        <w:tc>
          <w:tcPr>
            <w:tcW w:w="4491"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6"/>
                <w:rFonts w:ascii="宋体" w:hAnsi="宋体" w:eastAsia="宋体"/>
                <w:szCs w:val="21"/>
              </w:rPr>
            </w:pPr>
            <w:r>
              <w:rPr>
                <w:rStyle w:val="16"/>
                <w:rFonts w:ascii="宋体" w:hAnsi="宋体" w:eastAsia="宋体"/>
                <w:szCs w:val="21"/>
              </w:rPr>
              <w:t>法定代表人（单位负责人）授权代表身份证</w:t>
            </w:r>
          </w:p>
          <w:p>
            <w:pPr>
              <w:jc w:val="center"/>
              <w:textAlignment w:val="baseline"/>
              <w:rPr>
                <w:rStyle w:val="16"/>
                <w:rFonts w:ascii="宋体" w:hAnsi="宋体" w:eastAsia="宋体"/>
                <w:szCs w:val="21"/>
              </w:rPr>
            </w:pPr>
            <w:r>
              <w:rPr>
                <w:rStyle w:val="16"/>
                <w:rFonts w:ascii="宋体" w:hAnsi="宋体" w:eastAsia="宋体"/>
                <w:szCs w:val="21"/>
              </w:rPr>
              <w:t>（正面）</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6"/>
                <w:rFonts w:ascii="宋体" w:hAnsi="宋体" w:eastAsia="宋体"/>
                <w:szCs w:val="21"/>
              </w:rPr>
            </w:pPr>
            <w:r>
              <w:rPr>
                <w:rStyle w:val="16"/>
                <w:rFonts w:ascii="宋体" w:hAnsi="宋体" w:eastAsia="宋体"/>
                <w:szCs w:val="21"/>
              </w:rPr>
              <w:t>法定代表人（单位负责人）授权代表身份证</w:t>
            </w:r>
          </w:p>
          <w:p>
            <w:pPr>
              <w:jc w:val="center"/>
              <w:textAlignment w:val="baseline"/>
              <w:rPr>
                <w:rStyle w:val="16"/>
                <w:rFonts w:ascii="宋体" w:hAnsi="宋体" w:eastAsia="宋体"/>
                <w:szCs w:val="21"/>
              </w:rPr>
            </w:pPr>
            <w:r>
              <w:rPr>
                <w:rStyle w:val="16"/>
                <w:rFonts w:ascii="宋体" w:hAnsi="宋体" w:eastAsia="宋体"/>
                <w:szCs w:val="21"/>
              </w:rPr>
              <w:t>（反面）</w:t>
            </w:r>
          </w:p>
        </w:tc>
      </w:tr>
    </w:tbl>
    <w:p>
      <w:pPr>
        <w:spacing w:line="320" w:lineRule="exact"/>
        <w:ind w:left="2" w:firstLine="357" w:firstLineChars="149"/>
        <w:textAlignment w:val="baseline"/>
        <w:rPr>
          <w:rStyle w:val="16"/>
          <w:rFonts w:ascii="宋体" w:hAnsi="宋体" w:eastAsia="宋体"/>
          <w:sz w:val="24"/>
          <w:szCs w:val="24"/>
        </w:rPr>
      </w:pPr>
    </w:p>
    <w:p>
      <w:pPr>
        <w:widowControl/>
        <w:spacing w:before="100" w:beforeAutospacing="1" w:after="100" w:afterAutospacing="1" w:line="360" w:lineRule="auto"/>
        <w:jc w:val="center"/>
        <w:textAlignment w:val="baseline"/>
        <w:rPr>
          <w:rStyle w:val="16"/>
          <w:rFonts w:ascii="宋体" w:hAnsi="宋体" w:eastAsia="宋体" w:cs="宋体"/>
          <w:b/>
          <w:bCs/>
          <w:sz w:val="24"/>
          <w:szCs w:val="24"/>
        </w:rPr>
      </w:pPr>
      <w:r>
        <w:rPr>
          <w:rStyle w:val="16"/>
          <w:rFonts w:ascii="宋体" w:hAnsi="宋体" w:eastAsia="宋体" w:cs="宋体"/>
          <w:b/>
          <w:bCs/>
          <w:sz w:val="24"/>
          <w:szCs w:val="24"/>
        </w:rPr>
        <w:br w:type="page"/>
      </w:r>
    </w:p>
    <w:p>
      <w:pPr>
        <w:widowControl/>
        <w:spacing w:before="100" w:beforeAutospacing="1" w:after="100" w:afterAutospacing="1" w:line="360" w:lineRule="auto"/>
        <w:jc w:val="center"/>
        <w:textAlignment w:val="baseline"/>
        <w:rPr>
          <w:rStyle w:val="16"/>
          <w:rFonts w:ascii="宋体" w:hAnsi="宋体" w:eastAsia="宋体" w:cs="宋体"/>
          <w:b/>
          <w:bCs/>
          <w:sz w:val="24"/>
          <w:szCs w:val="24"/>
        </w:rPr>
      </w:pPr>
      <w:r>
        <w:rPr>
          <w:rStyle w:val="16"/>
          <w:rFonts w:ascii="宋体" w:hAnsi="宋体" w:eastAsia="宋体" w:cs="宋体"/>
          <w:b/>
          <w:bCs/>
          <w:sz w:val="24"/>
          <w:szCs w:val="24"/>
        </w:rPr>
        <w:t>3.4 没有重大违法记录的声明</w:t>
      </w:r>
    </w:p>
    <w:p>
      <w:pPr>
        <w:spacing w:before="156" w:after="156"/>
        <w:jc w:val="center"/>
        <w:textAlignment w:val="baseline"/>
        <w:rPr>
          <w:rStyle w:val="16"/>
          <w:rFonts w:ascii="宋体" w:hAnsi="宋体" w:eastAsia="宋体"/>
          <w:kern w:val="0"/>
          <w:sz w:val="28"/>
          <w:szCs w:val="28"/>
        </w:rPr>
      </w:pPr>
      <w:r>
        <w:rPr>
          <w:rStyle w:val="16"/>
          <w:rFonts w:ascii="宋体" w:hAnsi="宋体" w:eastAsia="宋体"/>
          <w:kern w:val="0"/>
          <w:sz w:val="28"/>
          <w:szCs w:val="28"/>
        </w:rPr>
        <w:t>声　   明</w:t>
      </w:r>
    </w:p>
    <w:p>
      <w:pPr>
        <w:spacing w:before="156" w:after="156" w:line="360" w:lineRule="auto"/>
        <w:ind w:firstLine="420" w:firstLineChars="200"/>
        <w:textAlignment w:val="baseline"/>
        <w:rPr>
          <w:rStyle w:val="16"/>
          <w:rFonts w:ascii="宋体" w:hAnsi="宋体" w:eastAsia="宋体"/>
          <w:szCs w:val="21"/>
          <w:lang w:val="zh-CN"/>
        </w:rPr>
      </w:pPr>
      <w:r>
        <w:rPr>
          <w:rStyle w:val="16"/>
          <w:rFonts w:ascii="宋体" w:hAnsi="宋体" w:eastAsia="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after="156" w:line="360" w:lineRule="auto"/>
        <w:ind w:firstLine="420" w:firstLineChars="200"/>
        <w:textAlignment w:val="baseline"/>
        <w:rPr>
          <w:rStyle w:val="16"/>
          <w:rFonts w:ascii="宋体" w:hAnsi="宋体" w:eastAsia="宋体"/>
          <w:szCs w:val="21"/>
          <w:lang w:val="zh-CN"/>
        </w:rPr>
      </w:pPr>
      <w:r>
        <w:rPr>
          <w:rStyle w:val="16"/>
          <w:rFonts w:ascii="宋体" w:hAnsi="宋体" w:eastAsia="宋体"/>
          <w:szCs w:val="21"/>
          <w:lang w:val="zh-CN"/>
        </w:rPr>
        <w:t>特此声明。</w:t>
      </w:r>
    </w:p>
    <w:p>
      <w:pPr>
        <w:spacing w:before="156" w:after="156" w:line="360" w:lineRule="auto"/>
        <w:ind w:firstLine="420" w:firstLineChars="200"/>
        <w:textAlignment w:val="baseline"/>
        <w:rPr>
          <w:rStyle w:val="16"/>
          <w:rFonts w:ascii="宋体" w:hAnsi="宋体" w:eastAsia="宋体"/>
          <w:szCs w:val="21"/>
          <w:lang w:val="zh-CN"/>
        </w:rPr>
      </w:pPr>
      <w:r>
        <w:rPr>
          <w:rStyle w:val="16"/>
          <w:rFonts w:ascii="宋体" w:hAnsi="宋体" w:eastAsia="宋体"/>
          <w:szCs w:val="21"/>
          <w:lang w:val="zh-CN"/>
        </w:rPr>
        <w:t>本公司对上述声明的真实性负责。如有虚假，将依法承担相应责任。</w:t>
      </w:r>
    </w:p>
    <w:p>
      <w:pPr>
        <w:spacing w:before="156" w:after="156" w:line="360" w:lineRule="auto"/>
        <w:ind w:firstLine="495" w:firstLineChars="236"/>
        <w:textAlignment w:val="baseline"/>
        <w:rPr>
          <w:rStyle w:val="16"/>
          <w:rFonts w:ascii="宋体" w:hAnsi="宋体" w:eastAsia="宋体"/>
          <w:szCs w:val="21"/>
          <w:lang w:val="zh-CN"/>
        </w:rPr>
      </w:pPr>
    </w:p>
    <w:p>
      <w:pPr>
        <w:spacing w:before="156" w:after="156" w:line="360" w:lineRule="auto"/>
        <w:ind w:right="420" w:firstLine="4800" w:firstLineChars="2286"/>
        <w:textAlignment w:val="baseline"/>
        <w:rPr>
          <w:rStyle w:val="16"/>
          <w:rFonts w:ascii="宋体" w:hAnsi="宋体" w:eastAsia="宋体"/>
          <w:szCs w:val="21"/>
          <w:lang w:val="zh-CN"/>
        </w:rPr>
      </w:pPr>
      <w:r>
        <w:rPr>
          <w:rStyle w:val="16"/>
          <w:rFonts w:ascii="宋体" w:hAnsi="宋体" w:eastAsia="宋体"/>
          <w:szCs w:val="21"/>
          <w:lang w:val="zh-CN"/>
        </w:rPr>
        <w:t>供应商名称（盖章）：</w:t>
      </w:r>
    </w:p>
    <w:p>
      <w:pPr>
        <w:spacing w:before="156" w:after="156" w:line="360" w:lineRule="auto"/>
        <w:ind w:right="420" w:firstLine="4800" w:firstLineChars="2286"/>
        <w:textAlignment w:val="baseline"/>
        <w:rPr>
          <w:rStyle w:val="16"/>
          <w:rFonts w:ascii="宋体" w:hAnsi="宋体" w:eastAsia="宋体"/>
          <w:szCs w:val="21"/>
          <w:lang w:val="zh-CN"/>
        </w:rPr>
      </w:pPr>
      <w:r>
        <w:rPr>
          <w:rStyle w:val="16"/>
          <w:rFonts w:ascii="宋体" w:hAnsi="宋体" w:eastAsia="宋体"/>
          <w:szCs w:val="21"/>
          <w:lang w:val="zh-CN"/>
        </w:rPr>
        <w:t xml:space="preserve">日    期：     </w:t>
      </w:r>
      <w:r>
        <w:rPr>
          <w:rStyle w:val="16"/>
          <w:rFonts w:ascii="宋体" w:hAnsi="宋体" w:eastAsia="宋体"/>
          <w:szCs w:val="21"/>
        </w:rPr>
        <w:t>年    月    日</w:t>
      </w:r>
    </w:p>
    <w:p>
      <w:pPr>
        <w:spacing w:before="156" w:after="156" w:line="360" w:lineRule="auto"/>
        <w:ind w:right="420" w:firstLine="5486" w:firstLineChars="2286"/>
        <w:textAlignment w:val="baseline"/>
        <w:rPr>
          <w:rStyle w:val="16"/>
          <w:rFonts w:ascii="宋体" w:hAnsi="宋体" w:eastAsia="宋体"/>
          <w:sz w:val="24"/>
          <w:szCs w:val="24"/>
          <w:lang w:val="zh-CN"/>
        </w:rPr>
      </w:pPr>
    </w:p>
    <w:p>
      <w:pPr>
        <w:jc w:val="center"/>
        <w:textAlignment w:val="baseline"/>
        <w:rPr>
          <w:rStyle w:val="16"/>
          <w:rFonts w:ascii="宋体" w:hAnsi="宋体" w:eastAsia="宋体"/>
          <w:b/>
          <w:sz w:val="30"/>
          <w:szCs w:val="30"/>
        </w:rPr>
      </w:pPr>
    </w:p>
    <w:p>
      <w:pPr>
        <w:jc w:val="center"/>
        <w:textAlignment w:val="baseline"/>
        <w:rPr>
          <w:rStyle w:val="16"/>
          <w:rFonts w:ascii="宋体" w:hAnsi="宋体" w:eastAsia="宋体"/>
          <w:b/>
          <w:sz w:val="30"/>
          <w:szCs w:val="30"/>
        </w:rPr>
      </w:pPr>
    </w:p>
    <w:p>
      <w:pPr>
        <w:jc w:val="center"/>
        <w:textAlignment w:val="baseline"/>
        <w:rPr>
          <w:rStyle w:val="16"/>
          <w:rFonts w:ascii="宋体" w:hAnsi="宋体" w:eastAsia="宋体"/>
          <w:b/>
          <w:sz w:val="30"/>
          <w:szCs w:val="30"/>
        </w:rPr>
      </w:pPr>
    </w:p>
    <w:p>
      <w:pPr>
        <w:jc w:val="center"/>
        <w:textAlignment w:val="baseline"/>
        <w:rPr>
          <w:rStyle w:val="16"/>
          <w:rFonts w:ascii="宋体" w:hAnsi="宋体" w:eastAsia="宋体"/>
          <w:b/>
          <w:sz w:val="30"/>
          <w:szCs w:val="30"/>
        </w:rPr>
      </w:pPr>
    </w:p>
    <w:p>
      <w:pPr>
        <w:jc w:val="center"/>
        <w:textAlignment w:val="baseline"/>
        <w:rPr>
          <w:rStyle w:val="16"/>
          <w:rFonts w:ascii="宋体" w:hAnsi="宋体" w:eastAsia="宋体"/>
          <w:b/>
          <w:sz w:val="30"/>
          <w:szCs w:val="30"/>
        </w:rPr>
      </w:pPr>
    </w:p>
    <w:p>
      <w:pPr>
        <w:jc w:val="center"/>
        <w:textAlignment w:val="baseline"/>
        <w:rPr>
          <w:rStyle w:val="16"/>
          <w:rFonts w:ascii="宋体" w:hAnsi="宋体" w:eastAsia="宋体"/>
          <w:b/>
          <w:sz w:val="30"/>
          <w:szCs w:val="30"/>
        </w:rPr>
      </w:pPr>
    </w:p>
    <w:p>
      <w:pPr>
        <w:jc w:val="center"/>
        <w:textAlignment w:val="baseline"/>
        <w:rPr>
          <w:rStyle w:val="16"/>
          <w:rFonts w:ascii="宋体" w:hAnsi="宋体" w:eastAsia="宋体"/>
          <w:b/>
          <w:sz w:val="30"/>
          <w:szCs w:val="30"/>
        </w:rPr>
      </w:pPr>
    </w:p>
    <w:p>
      <w:pPr>
        <w:jc w:val="center"/>
        <w:textAlignment w:val="baseline"/>
        <w:rPr>
          <w:rStyle w:val="16"/>
          <w:rFonts w:ascii="宋体" w:hAnsi="宋体" w:eastAsia="宋体"/>
          <w:b/>
          <w:sz w:val="30"/>
          <w:szCs w:val="30"/>
        </w:rPr>
      </w:pPr>
    </w:p>
    <w:p>
      <w:pPr>
        <w:jc w:val="center"/>
        <w:textAlignment w:val="baseline"/>
        <w:rPr>
          <w:rStyle w:val="16"/>
          <w:rFonts w:ascii="宋体" w:hAnsi="宋体" w:eastAsia="宋体"/>
          <w:b/>
          <w:sz w:val="30"/>
          <w:szCs w:val="30"/>
        </w:rPr>
      </w:pPr>
    </w:p>
    <w:p>
      <w:pPr>
        <w:widowControl/>
        <w:spacing w:before="100" w:beforeAutospacing="1" w:after="100" w:afterAutospacing="1" w:line="360" w:lineRule="auto"/>
        <w:jc w:val="center"/>
        <w:textAlignment w:val="baseline"/>
        <w:rPr>
          <w:rStyle w:val="16"/>
          <w:rFonts w:ascii="宋体" w:hAnsi="宋体" w:eastAsia="宋体" w:cs="宋体"/>
          <w:b/>
          <w:bCs/>
          <w:sz w:val="24"/>
          <w:szCs w:val="24"/>
        </w:rPr>
      </w:pPr>
    </w:p>
    <w:p>
      <w:pPr>
        <w:spacing w:before="156" w:after="156" w:line="360" w:lineRule="auto"/>
        <w:ind w:firstLine="482" w:firstLineChars="200"/>
        <w:jc w:val="center"/>
        <w:textAlignment w:val="baseline"/>
        <w:rPr>
          <w:rStyle w:val="16"/>
          <w:rFonts w:ascii="宋体" w:hAnsi="宋体" w:eastAsia="宋体" w:cs="宋体"/>
          <w:b/>
          <w:bCs/>
          <w:sz w:val="24"/>
          <w:szCs w:val="24"/>
        </w:rPr>
        <w:sectPr>
          <w:pgSz w:w="11906" w:h="16838"/>
          <w:pgMar w:top="1701" w:right="1531" w:bottom="1701" w:left="1531" w:header="851" w:footer="992" w:gutter="0"/>
          <w:cols w:space="720" w:num="1"/>
          <w:docGrid w:type="lines" w:linePitch="312" w:charSpace="0"/>
        </w:sectPr>
      </w:pPr>
    </w:p>
    <w:p>
      <w:pPr>
        <w:widowControl/>
        <w:spacing w:before="100" w:beforeAutospacing="1" w:after="100" w:afterAutospacing="1" w:line="360" w:lineRule="auto"/>
        <w:jc w:val="center"/>
        <w:textAlignment w:val="baseline"/>
        <w:rPr>
          <w:rStyle w:val="16"/>
          <w:rFonts w:ascii="宋体" w:hAnsi="宋体" w:eastAsia="宋体" w:cs="宋体"/>
          <w:b/>
          <w:bCs/>
          <w:sz w:val="24"/>
          <w:szCs w:val="24"/>
        </w:rPr>
      </w:pPr>
      <w:r>
        <w:rPr>
          <w:rStyle w:val="16"/>
          <w:rFonts w:hint="eastAsia" w:ascii="宋体" w:hAnsi="宋体" w:eastAsia="宋体" w:cs="宋体"/>
          <w:b/>
          <w:bCs/>
          <w:sz w:val="24"/>
          <w:szCs w:val="24"/>
        </w:rPr>
        <w:t>3.5供应商自觉抵制政府采购领域商业贿赂行为承诺书</w:t>
      </w:r>
    </w:p>
    <w:p>
      <w:pPr>
        <w:spacing w:after="156" w:afterLines="50" w:line="320" w:lineRule="exact"/>
        <w:rPr>
          <w:rFonts w:ascii="宋体" w:hAnsi="宋体"/>
          <w:sz w:val="24"/>
        </w:rPr>
      </w:pPr>
    </w:p>
    <w:p>
      <w:pPr>
        <w:spacing w:after="156" w:afterLines="50" w:line="320" w:lineRule="exact"/>
        <w:rPr>
          <w:rFonts w:ascii="宋体" w:hAnsi="宋体" w:eastAsia="宋体" w:cs="宋体"/>
          <w:b/>
          <w:bCs/>
          <w:szCs w:val="21"/>
        </w:rPr>
      </w:pPr>
      <w:r>
        <w:rPr>
          <w:rFonts w:hint="eastAsia" w:ascii="宋体" w:hAnsi="宋体" w:eastAsia="宋体" w:cs="宋体"/>
          <w:b/>
          <w:szCs w:val="21"/>
        </w:rPr>
        <w:t>致：</w:t>
      </w:r>
      <w:r>
        <w:rPr>
          <w:rFonts w:hint="eastAsia" w:ascii="宋体" w:hAnsi="宋体" w:eastAsia="宋体" w:cs="宋体"/>
          <w:b/>
          <w:szCs w:val="21"/>
          <w:u w:val="single"/>
        </w:rPr>
        <w:t xml:space="preserve">          （采购人）          </w:t>
      </w:r>
    </w:p>
    <w:p>
      <w:pPr>
        <w:spacing w:line="360" w:lineRule="auto"/>
        <w:ind w:firstLine="635"/>
        <w:rPr>
          <w:rFonts w:ascii="宋体" w:hAnsi="宋体" w:eastAsia="宋体" w:cs="宋体"/>
          <w:szCs w:val="21"/>
        </w:rPr>
      </w:pPr>
      <w:r>
        <w:rPr>
          <w:rFonts w:hint="eastAsia" w:ascii="宋体" w:hAnsi="宋体" w:eastAsia="宋体" w:cs="宋体"/>
          <w:szCs w:val="21"/>
        </w:rPr>
        <w:t>为进一步规范政府采购行为，营造公平竞争的政府采购市场环境，维护政府采购制度良好声誉，在参与采购机构组织的政府采购活动中，我方庄重承诺：</w:t>
      </w:r>
    </w:p>
    <w:p>
      <w:pPr>
        <w:spacing w:line="360" w:lineRule="auto"/>
        <w:ind w:firstLine="635"/>
        <w:rPr>
          <w:rFonts w:ascii="宋体" w:hAnsi="宋体" w:eastAsia="宋体" w:cs="宋体"/>
          <w:szCs w:val="21"/>
        </w:rPr>
      </w:pPr>
      <w:r>
        <w:rPr>
          <w:rFonts w:hint="eastAsia" w:ascii="宋体" w:hAnsi="宋体" w:eastAsia="宋体" w:cs="宋体"/>
          <w:szCs w:val="21"/>
        </w:rPr>
        <w:t>一、依法参与政府采购活动，遵纪守法，诚信经营，公平竞争。</w:t>
      </w:r>
    </w:p>
    <w:p>
      <w:pPr>
        <w:spacing w:line="360" w:lineRule="auto"/>
        <w:ind w:firstLine="635"/>
        <w:rPr>
          <w:rFonts w:ascii="宋体" w:hAnsi="宋体" w:eastAsia="宋体" w:cs="宋体"/>
          <w:szCs w:val="21"/>
        </w:rPr>
      </w:pPr>
      <w:r>
        <w:rPr>
          <w:rFonts w:hint="eastAsia" w:ascii="宋体" w:hAnsi="宋体" w:eastAsia="宋体" w:cs="宋体"/>
          <w:szCs w:val="21"/>
        </w:rPr>
        <w:t>二、不向采购单位、采购机构和政府采购评审专家提供任何形式的商业贿赂；对索取或接受商业贿赂的单位和个人，及时向财政部门和纪检监察机关举报。</w:t>
      </w:r>
    </w:p>
    <w:p>
      <w:pPr>
        <w:spacing w:line="360" w:lineRule="auto"/>
        <w:ind w:firstLine="635"/>
        <w:rPr>
          <w:rFonts w:ascii="宋体" w:hAnsi="宋体" w:eastAsia="宋体" w:cs="宋体"/>
          <w:szCs w:val="21"/>
        </w:rPr>
      </w:pPr>
      <w:r>
        <w:rPr>
          <w:rFonts w:hint="eastAsia" w:ascii="宋体" w:hAnsi="宋体" w:eastAsia="宋体" w:cs="宋体"/>
          <w:szCs w:val="21"/>
        </w:rPr>
        <w:t>三、不以提供虚假资质文件等形式参与政府采购活动，不以虚假材料谋取成交。</w:t>
      </w:r>
    </w:p>
    <w:p>
      <w:pPr>
        <w:spacing w:line="360" w:lineRule="auto"/>
        <w:ind w:firstLine="635"/>
        <w:rPr>
          <w:rFonts w:ascii="宋体" w:hAnsi="宋体" w:eastAsia="宋体" w:cs="宋体"/>
          <w:szCs w:val="21"/>
        </w:rPr>
      </w:pPr>
      <w:r>
        <w:rPr>
          <w:rFonts w:hint="eastAsia" w:ascii="宋体" w:hAnsi="宋体" w:eastAsia="宋体" w:cs="宋体"/>
          <w:szCs w:val="21"/>
        </w:rPr>
        <w:t>四、不采取不正当手段诋毁、排挤其他供应商，与其他参与政府采购活动供应商保持良性的竞争关系。</w:t>
      </w:r>
    </w:p>
    <w:p>
      <w:pPr>
        <w:spacing w:line="360" w:lineRule="auto"/>
        <w:ind w:firstLine="635"/>
        <w:rPr>
          <w:rFonts w:ascii="宋体" w:hAnsi="宋体" w:eastAsia="宋体" w:cs="宋体"/>
          <w:szCs w:val="21"/>
        </w:rPr>
      </w:pPr>
      <w:r>
        <w:rPr>
          <w:rFonts w:hint="eastAsia" w:ascii="宋体" w:hAnsi="宋体" w:eastAsia="宋体" w:cs="宋体"/>
          <w:szCs w:val="21"/>
        </w:rPr>
        <w:t>五、不与采购单位、采购机构和政府采购评审专家恶意串通，自觉维护政府采购公平竞争的市场秩序。</w:t>
      </w:r>
    </w:p>
    <w:p>
      <w:pPr>
        <w:spacing w:line="360" w:lineRule="auto"/>
        <w:ind w:firstLine="635"/>
        <w:rPr>
          <w:rFonts w:ascii="宋体" w:hAnsi="宋体" w:eastAsia="宋体" w:cs="宋体"/>
          <w:szCs w:val="21"/>
        </w:rPr>
      </w:pPr>
      <w:r>
        <w:rPr>
          <w:rFonts w:hint="eastAsia" w:ascii="宋体" w:hAnsi="宋体" w:eastAsia="宋体" w:cs="宋体"/>
          <w:szCs w:val="21"/>
        </w:rPr>
        <w:t>六、不与其他供应商串通采取围标、陪标等商业欺诈手段谋取成交，积极维护国家利益、社会公共利益和采购单位的合法权益。</w:t>
      </w:r>
    </w:p>
    <w:p>
      <w:pPr>
        <w:spacing w:line="360" w:lineRule="auto"/>
        <w:ind w:firstLine="635"/>
        <w:rPr>
          <w:rFonts w:ascii="宋体" w:hAnsi="宋体" w:eastAsia="宋体" w:cs="宋体"/>
          <w:szCs w:val="21"/>
        </w:rPr>
      </w:pPr>
      <w:r>
        <w:rPr>
          <w:rFonts w:hint="eastAsia" w:ascii="宋体" w:hAnsi="宋体" w:eastAsia="宋体" w:cs="宋体"/>
          <w:szCs w:val="21"/>
        </w:rPr>
        <w:t>七、严格履行政府采购合同约定义务，不在政府采购合同执行过程中采取降低质量或标准、减少数量、拖延交付时间等方式损害采购单位的利益，并自觉承担违约责任。</w:t>
      </w:r>
    </w:p>
    <w:p>
      <w:pPr>
        <w:spacing w:line="360" w:lineRule="auto"/>
        <w:ind w:firstLine="635"/>
        <w:rPr>
          <w:rFonts w:ascii="宋体" w:hAnsi="宋体" w:eastAsia="宋体" w:cs="宋体"/>
          <w:szCs w:val="21"/>
        </w:rPr>
      </w:pPr>
      <w:r>
        <w:rPr>
          <w:rFonts w:hint="eastAsia" w:ascii="宋体" w:hAnsi="宋体" w:eastAsia="宋体" w:cs="宋体"/>
          <w:szCs w:val="21"/>
        </w:rPr>
        <w:t>八、自觉接受并积极配合财政部门和纪检监察机关依法实施的监督检查，如实反映情况，及时提供有关证明材料。</w:t>
      </w:r>
    </w:p>
    <w:p>
      <w:pPr>
        <w:spacing w:after="156" w:afterLines="50" w:line="360" w:lineRule="auto"/>
        <w:rPr>
          <w:rFonts w:ascii="宋体" w:hAnsi="宋体" w:eastAsia="宋体" w:cs="宋体"/>
          <w:szCs w:val="21"/>
        </w:rPr>
      </w:pPr>
    </w:p>
    <w:p>
      <w:pPr>
        <w:spacing w:after="156" w:afterLines="50" w:line="360" w:lineRule="auto"/>
        <w:rPr>
          <w:rFonts w:ascii="宋体" w:hAnsi="宋体" w:eastAsia="宋体" w:cs="宋体"/>
          <w:szCs w:val="21"/>
          <w:u w:val="single"/>
        </w:rPr>
      </w:pPr>
      <w:r>
        <w:rPr>
          <w:rFonts w:hint="eastAsia" w:ascii="宋体" w:hAnsi="宋体" w:eastAsia="宋体" w:cs="宋体"/>
          <w:szCs w:val="21"/>
        </w:rPr>
        <w:t>供应商名称（并加盖公章）：</w:t>
      </w:r>
    </w:p>
    <w:p>
      <w:pPr>
        <w:pStyle w:val="4"/>
        <w:spacing w:before="60" w:after="156" w:afterLines="50" w:line="360" w:lineRule="auto"/>
        <w:ind w:firstLine="0"/>
        <w:rPr>
          <w:rFonts w:ascii="宋体" w:hAnsi="宋体" w:eastAsia="宋体" w:cs="宋体"/>
          <w:szCs w:val="21"/>
          <w:u w:val="single"/>
        </w:rPr>
      </w:pPr>
      <w:r>
        <w:rPr>
          <w:rFonts w:hint="eastAsia" w:ascii="宋体" w:hAnsi="宋体" w:eastAsia="宋体" w:cs="宋体"/>
          <w:szCs w:val="21"/>
        </w:rPr>
        <w:t>供应商法定代表人（单位负责人）和法定代表人（单位负责人）授权代表签字或盖章：</w:t>
      </w:r>
    </w:p>
    <w:p>
      <w:pPr>
        <w:pStyle w:val="4"/>
        <w:spacing w:before="60" w:after="156" w:afterLines="50" w:line="360" w:lineRule="auto"/>
        <w:ind w:firstLine="0"/>
        <w:rPr>
          <w:rFonts w:ascii="宋体" w:hAnsi="宋体" w:eastAsia="宋体" w:cs="宋体"/>
          <w:szCs w:val="21"/>
        </w:rPr>
      </w:pPr>
      <w:r>
        <w:rPr>
          <w:rFonts w:hint="eastAsia" w:ascii="宋体" w:hAnsi="宋体" w:eastAsia="宋体" w:cs="宋体"/>
          <w:szCs w:val="21"/>
        </w:rPr>
        <w:t>签署日期：年月日</w:t>
      </w:r>
    </w:p>
    <w:p>
      <w:pPr>
        <w:rPr>
          <w:rStyle w:val="16"/>
          <w:rFonts w:ascii="宋体" w:hAnsi="宋体" w:eastAsia="宋体" w:cs="宋体"/>
          <w:b/>
          <w:bCs/>
          <w:sz w:val="24"/>
          <w:szCs w:val="24"/>
        </w:rPr>
      </w:pPr>
      <w:r>
        <w:rPr>
          <w:rStyle w:val="16"/>
          <w:rFonts w:ascii="宋体" w:hAnsi="宋体" w:eastAsia="宋体" w:cs="宋体"/>
          <w:b/>
          <w:bCs/>
          <w:sz w:val="24"/>
          <w:szCs w:val="24"/>
        </w:rPr>
        <w:br w:type="page"/>
      </w:r>
    </w:p>
    <w:p>
      <w:pPr>
        <w:spacing w:before="156" w:after="156" w:line="360" w:lineRule="auto"/>
        <w:ind w:firstLine="482" w:firstLineChars="200"/>
        <w:jc w:val="center"/>
        <w:textAlignment w:val="baseline"/>
        <w:rPr>
          <w:rStyle w:val="16"/>
          <w:rFonts w:ascii="宋体" w:hAnsi="宋体" w:eastAsia="宋体" w:cs="宋体"/>
          <w:b/>
          <w:bCs/>
          <w:sz w:val="24"/>
          <w:szCs w:val="24"/>
        </w:rPr>
      </w:pPr>
      <w:r>
        <w:rPr>
          <w:rStyle w:val="16"/>
          <w:rFonts w:ascii="宋体" w:hAnsi="宋体" w:eastAsia="宋体" w:cs="宋体"/>
          <w:b/>
          <w:bCs/>
          <w:sz w:val="24"/>
          <w:szCs w:val="24"/>
        </w:rPr>
        <w:t>3.</w:t>
      </w:r>
      <w:r>
        <w:rPr>
          <w:rStyle w:val="16"/>
          <w:rFonts w:hint="eastAsia" w:ascii="宋体" w:hAnsi="宋体" w:eastAsia="宋体" w:cs="宋体"/>
          <w:b/>
          <w:bCs/>
          <w:sz w:val="24"/>
          <w:szCs w:val="24"/>
        </w:rPr>
        <w:t>6</w:t>
      </w:r>
      <w:r>
        <w:rPr>
          <w:rStyle w:val="16"/>
          <w:rFonts w:ascii="宋体" w:hAnsi="宋体" w:eastAsia="宋体" w:cs="宋体"/>
          <w:b/>
          <w:bCs/>
          <w:sz w:val="24"/>
          <w:szCs w:val="24"/>
        </w:rPr>
        <w:t xml:space="preserve"> 投标承诺函</w:t>
      </w:r>
    </w:p>
    <w:p>
      <w:pPr>
        <w:spacing w:before="156" w:after="156" w:line="360" w:lineRule="auto"/>
        <w:ind w:firstLine="420" w:firstLineChars="200"/>
        <w:textAlignment w:val="baseline"/>
        <w:rPr>
          <w:rStyle w:val="16"/>
          <w:rFonts w:ascii="宋体" w:hAnsi="宋体" w:eastAsia="宋体"/>
          <w:szCs w:val="21"/>
        </w:rPr>
      </w:pPr>
      <w:r>
        <w:rPr>
          <w:rStyle w:val="16"/>
          <w:rFonts w:ascii="宋体" w:hAnsi="宋体" w:eastAsia="宋体"/>
          <w:szCs w:val="21"/>
          <w:lang w:val="zh-CN"/>
        </w:rPr>
        <w:t>本企业郑重承诺：</w:t>
      </w:r>
    </w:p>
    <w:p>
      <w:pPr>
        <w:spacing w:before="156" w:after="156" w:line="360" w:lineRule="auto"/>
        <w:ind w:firstLine="420" w:firstLineChars="200"/>
        <w:textAlignment w:val="baseline"/>
        <w:rPr>
          <w:rStyle w:val="16"/>
          <w:rFonts w:ascii="宋体" w:hAnsi="宋体" w:eastAsia="宋体"/>
          <w:szCs w:val="21"/>
        </w:rPr>
      </w:pPr>
      <w:r>
        <w:rPr>
          <w:rStyle w:val="16"/>
          <w:rFonts w:ascii="宋体" w:hAnsi="宋体" w:eastAsia="宋体"/>
          <w:szCs w:val="21"/>
          <w:lang w:val="zh-CN"/>
        </w:rPr>
        <w:t>一、将遵循公开、公平、公正和诚实信用的原则参加</w:t>
      </w:r>
      <w:r>
        <w:rPr>
          <w:rStyle w:val="16"/>
          <w:rFonts w:ascii="宋体" w:hAnsi="宋体" w:eastAsia="宋体"/>
          <w:szCs w:val="21"/>
          <w:u w:val="single"/>
        </w:rPr>
        <w:t>(</w:t>
      </w:r>
      <w:r>
        <w:rPr>
          <w:rStyle w:val="16"/>
          <w:rFonts w:ascii="宋体" w:hAnsi="宋体" w:eastAsia="宋体"/>
          <w:szCs w:val="21"/>
          <w:u w:val="single"/>
          <w:lang w:val="zh-CN"/>
        </w:rPr>
        <w:t>具体政府采购项目名称）</w:t>
      </w:r>
      <w:r>
        <w:rPr>
          <w:rStyle w:val="16"/>
          <w:rFonts w:ascii="宋体" w:hAnsi="宋体" w:eastAsia="宋体"/>
          <w:szCs w:val="21"/>
          <w:lang w:val="zh-CN"/>
        </w:rPr>
        <w:t>的投标</w:t>
      </w:r>
      <w:r>
        <w:rPr>
          <w:rStyle w:val="16"/>
          <w:rFonts w:ascii="宋体" w:hAnsi="宋体" w:eastAsia="宋体"/>
          <w:szCs w:val="21"/>
        </w:rPr>
        <w:t>；</w:t>
      </w:r>
    </w:p>
    <w:p>
      <w:pPr>
        <w:spacing w:before="156" w:after="156" w:line="360" w:lineRule="auto"/>
        <w:ind w:firstLine="420" w:firstLineChars="200"/>
        <w:textAlignment w:val="baseline"/>
        <w:rPr>
          <w:rStyle w:val="16"/>
          <w:rFonts w:ascii="宋体" w:hAnsi="宋体" w:eastAsia="宋体"/>
          <w:szCs w:val="21"/>
        </w:rPr>
      </w:pPr>
      <w:r>
        <w:rPr>
          <w:rStyle w:val="16"/>
          <w:rFonts w:ascii="宋体" w:hAnsi="宋体" w:eastAsia="宋体"/>
          <w:szCs w:val="21"/>
          <w:lang w:val="zh-CN"/>
        </w:rPr>
        <w:t>二、本次投标所提供的一切材料都是真实、有效、合法的</w:t>
      </w:r>
      <w:r>
        <w:rPr>
          <w:rStyle w:val="16"/>
          <w:rFonts w:ascii="宋体" w:hAnsi="宋体" w:eastAsia="宋体"/>
          <w:szCs w:val="21"/>
        </w:rPr>
        <w:t>；</w:t>
      </w:r>
    </w:p>
    <w:p>
      <w:pPr>
        <w:spacing w:before="156" w:after="156" w:line="360" w:lineRule="auto"/>
        <w:ind w:firstLine="420" w:firstLineChars="200"/>
        <w:textAlignment w:val="baseline"/>
        <w:rPr>
          <w:rStyle w:val="16"/>
          <w:rFonts w:ascii="宋体" w:hAnsi="宋体" w:eastAsia="宋体"/>
          <w:szCs w:val="21"/>
        </w:rPr>
      </w:pPr>
      <w:r>
        <w:rPr>
          <w:rStyle w:val="16"/>
          <w:rFonts w:ascii="宋体" w:hAnsi="宋体" w:eastAsia="宋体"/>
          <w:szCs w:val="21"/>
          <w:lang w:val="zh-CN"/>
        </w:rPr>
        <w:t>三、不与其他投标人相互串通投标报价，不排挤其他投标人的公平竞争，不损害采购人或其他投标人的合法权益</w:t>
      </w:r>
      <w:r>
        <w:rPr>
          <w:rStyle w:val="16"/>
          <w:rFonts w:ascii="宋体" w:hAnsi="宋体" w:eastAsia="宋体"/>
          <w:szCs w:val="21"/>
        </w:rPr>
        <w:t>；</w:t>
      </w:r>
    </w:p>
    <w:p>
      <w:pPr>
        <w:spacing w:before="156" w:after="156" w:line="360" w:lineRule="auto"/>
        <w:ind w:firstLine="420" w:firstLineChars="200"/>
        <w:textAlignment w:val="baseline"/>
        <w:rPr>
          <w:rStyle w:val="16"/>
          <w:rFonts w:ascii="宋体" w:hAnsi="宋体" w:eastAsia="宋体"/>
          <w:szCs w:val="21"/>
        </w:rPr>
      </w:pPr>
      <w:r>
        <w:rPr>
          <w:rStyle w:val="16"/>
          <w:rFonts w:ascii="宋体" w:hAnsi="宋体" w:eastAsia="宋体"/>
          <w:szCs w:val="21"/>
          <w:lang w:val="zh-CN"/>
        </w:rPr>
        <w:t>四、不与采购人或采购机构串通投标，不损害国家利益、社会公共利益或者他人的合法权益</w:t>
      </w:r>
      <w:r>
        <w:rPr>
          <w:rStyle w:val="16"/>
          <w:rFonts w:ascii="宋体" w:hAnsi="宋体" w:eastAsia="宋体"/>
          <w:szCs w:val="21"/>
        </w:rPr>
        <w:t>；</w:t>
      </w:r>
    </w:p>
    <w:p>
      <w:pPr>
        <w:spacing w:before="156" w:after="156" w:line="360" w:lineRule="auto"/>
        <w:ind w:firstLine="420" w:firstLineChars="200"/>
        <w:textAlignment w:val="baseline"/>
        <w:rPr>
          <w:rStyle w:val="16"/>
          <w:rFonts w:ascii="宋体" w:hAnsi="宋体" w:eastAsia="宋体" w:cs="宋体"/>
          <w:b/>
          <w:bCs/>
          <w:szCs w:val="21"/>
        </w:rPr>
      </w:pPr>
      <w:r>
        <w:rPr>
          <w:rStyle w:val="16"/>
          <w:rFonts w:ascii="宋体" w:hAnsi="宋体" w:eastAsia="宋体"/>
          <w:szCs w:val="21"/>
          <w:lang w:val="zh-CN"/>
        </w:rPr>
        <w:t>五、不向采购人或者</w:t>
      </w:r>
      <w:r>
        <w:rPr>
          <w:rStyle w:val="15"/>
          <w:rFonts w:ascii="宋体" w:hAnsi="宋体" w:eastAsia="宋体" w:cs="宋体"/>
          <w:b w:val="0"/>
          <w:bCs/>
          <w:color w:val="auto"/>
          <w:szCs w:val="21"/>
        </w:rPr>
        <w:t>评标</w:t>
      </w:r>
      <w:r>
        <w:rPr>
          <w:rStyle w:val="16"/>
          <w:rFonts w:ascii="宋体" w:hAnsi="宋体" w:eastAsia="宋体"/>
          <w:szCs w:val="21"/>
          <w:lang w:val="zh-CN"/>
        </w:rPr>
        <w:t>委员会成员行贿以牟取</w:t>
      </w:r>
      <w:r>
        <w:rPr>
          <w:rStyle w:val="15"/>
          <w:rFonts w:ascii="宋体" w:hAnsi="宋体" w:eastAsia="宋体" w:cs="宋体"/>
          <w:b w:val="0"/>
          <w:bCs/>
          <w:color w:val="auto"/>
          <w:szCs w:val="21"/>
        </w:rPr>
        <w:t>中标</w:t>
      </w:r>
      <w:r>
        <w:rPr>
          <w:rStyle w:val="16"/>
          <w:rFonts w:ascii="宋体" w:hAnsi="宋体" w:eastAsia="宋体"/>
          <w:szCs w:val="21"/>
        </w:rPr>
        <w:t>；</w:t>
      </w:r>
    </w:p>
    <w:p>
      <w:pPr>
        <w:spacing w:before="156" w:after="156" w:line="360" w:lineRule="auto"/>
        <w:ind w:firstLine="420" w:firstLineChars="200"/>
        <w:textAlignment w:val="baseline"/>
        <w:rPr>
          <w:rStyle w:val="16"/>
          <w:rFonts w:ascii="宋体" w:hAnsi="宋体" w:eastAsia="宋体"/>
          <w:szCs w:val="21"/>
        </w:rPr>
      </w:pPr>
      <w:r>
        <w:rPr>
          <w:rStyle w:val="16"/>
          <w:rFonts w:ascii="宋体" w:hAnsi="宋体" w:eastAsia="宋体"/>
          <w:szCs w:val="21"/>
          <w:lang w:val="zh-CN"/>
        </w:rPr>
        <w:t>六、不以他人名义投标或者以其他方式弄虚作假，骗取中标</w:t>
      </w:r>
      <w:r>
        <w:rPr>
          <w:rStyle w:val="16"/>
          <w:rFonts w:ascii="宋体" w:hAnsi="宋体" w:eastAsia="宋体"/>
          <w:szCs w:val="21"/>
        </w:rPr>
        <w:t>；</w:t>
      </w:r>
    </w:p>
    <w:p>
      <w:pPr>
        <w:spacing w:before="156" w:after="156" w:line="360" w:lineRule="auto"/>
        <w:ind w:firstLine="420" w:firstLineChars="200"/>
        <w:textAlignment w:val="baseline"/>
        <w:rPr>
          <w:rStyle w:val="16"/>
          <w:rFonts w:ascii="宋体" w:hAnsi="宋体" w:eastAsia="宋体"/>
          <w:szCs w:val="21"/>
        </w:rPr>
      </w:pPr>
      <w:r>
        <w:rPr>
          <w:rStyle w:val="16"/>
          <w:rFonts w:ascii="宋体" w:hAnsi="宋体" w:eastAsia="宋体"/>
          <w:szCs w:val="21"/>
          <w:lang w:val="zh-CN"/>
        </w:rPr>
        <w:t>七、不扰乱长葛市政府采购市场秩序</w:t>
      </w:r>
      <w:r>
        <w:rPr>
          <w:rStyle w:val="16"/>
          <w:rFonts w:ascii="宋体" w:hAnsi="宋体" w:eastAsia="宋体"/>
          <w:szCs w:val="21"/>
        </w:rPr>
        <w:t>；</w:t>
      </w:r>
    </w:p>
    <w:p>
      <w:pPr>
        <w:spacing w:before="156" w:after="156" w:line="360" w:lineRule="auto"/>
        <w:ind w:firstLine="420" w:firstLineChars="200"/>
        <w:textAlignment w:val="baseline"/>
        <w:rPr>
          <w:rStyle w:val="16"/>
          <w:rFonts w:ascii="宋体" w:hAnsi="宋体" w:eastAsia="宋体"/>
          <w:szCs w:val="21"/>
        </w:rPr>
      </w:pPr>
      <w:r>
        <w:rPr>
          <w:rStyle w:val="16"/>
          <w:rFonts w:ascii="宋体" w:hAnsi="宋体" w:eastAsia="宋体"/>
          <w:szCs w:val="21"/>
          <w:lang w:val="zh-CN"/>
        </w:rPr>
        <w:t>八、不在</w:t>
      </w:r>
      <w:r>
        <w:rPr>
          <w:rStyle w:val="15"/>
          <w:rFonts w:ascii="宋体" w:hAnsi="宋体" w:eastAsia="宋体" w:cs="宋体"/>
          <w:b w:val="0"/>
          <w:bCs/>
          <w:color w:val="auto"/>
          <w:szCs w:val="21"/>
        </w:rPr>
        <w:t>开标</w:t>
      </w:r>
      <w:r>
        <w:rPr>
          <w:rStyle w:val="16"/>
          <w:rFonts w:ascii="宋体" w:hAnsi="宋体" w:eastAsia="宋体"/>
          <w:szCs w:val="21"/>
          <w:lang w:val="zh-CN"/>
        </w:rPr>
        <w:t>后进行虚假恶意投诉</w:t>
      </w:r>
      <w:r>
        <w:rPr>
          <w:rStyle w:val="16"/>
          <w:rFonts w:ascii="宋体" w:hAnsi="宋体" w:eastAsia="宋体"/>
          <w:szCs w:val="21"/>
        </w:rPr>
        <w:t>；</w:t>
      </w:r>
    </w:p>
    <w:p>
      <w:pPr>
        <w:spacing w:before="156" w:after="156" w:line="360" w:lineRule="auto"/>
        <w:ind w:firstLine="420" w:firstLineChars="200"/>
        <w:textAlignment w:val="baseline"/>
        <w:rPr>
          <w:rStyle w:val="16"/>
          <w:rFonts w:ascii="宋体" w:hAnsi="宋体" w:eastAsia="宋体"/>
          <w:szCs w:val="21"/>
        </w:rPr>
      </w:pPr>
      <w:r>
        <w:rPr>
          <w:rStyle w:val="16"/>
          <w:rFonts w:ascii="宋体" w:hAnsi="宋体" w:eastAsia="宋体"/>
          <w:szCs w:val="21"/>
          <w:lang w:val="zh-CN"/>
        </w:rPr>
        <w:t>九、中标后不得将</w:t>
      </w:r>
      <w:r>
        <w:rPr>
          <w:rStyle w:val="15"/>
          <w:rFonts w:ascii="宋体" w:hAnsi="宋体" w:eastAsia="宋体" w:cs="宋体"/>
          <w:b w:val="0"/>
          <w:bCs/>
          <w:color w:val="auto"/>
          <w:szCs w:val="21"/>
        </w:rPr>
        <w:t>招标文件</w:t>
      </w:r>
      <w:r>
        <w:rPr>
          <w:rStyle w:val="16"/>
          <w:rFonts w:ascii="宋体" w:hAnsi="宋体" w:eastAsia="宋体"/>
          <w:szCs w:val="21"/>
          <w:lang w:val="zh-CN"/>
        </w:rPr>
        <w:t>规定不予转包、分包的项目转包、分包于他人。</w:t>
      </w:r>
    </w:p>
    <w:p>
      <w:pPr>
        <w:spacing w:before="156" w:after="156" w:line="360" w:lineRule="auto"/>
        <w:ind w:firstLine="420" w:firstLineChars="200"/>
        <w:textAlignment w:val="baseline"/>
        <w:rPr>
          <w:rStyle w:val="16"/>
          <w:rFonts w:ascii="宋体" w:hAnsi="宋体" w:eastAsia="宋体"/>
          <w:szCs w:val="21"/>
        </w:rPr>
      </w:pPr>
      <w:r>
        <w:rPr>
          <w:rStyle w:val="16"/>
          <w:rFonts w:ascii="宋体" w:hAnsi="宋体" w:eastAsia="宋体"/>
          <w:szCs w:val="21"/>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156" w:after="156" w:line="360" w:lineRule="auto"/>
        <w:ind w:firstLine="420" w:firstLineChars="200"/>
        <w:textAlignment w:val="baseline"/>
        <w:rPr>
          <w:rStyle w:val="16"/>
          <w:rFonts w:ascii="宋体" w:hAnsi="宋体" w:eastAsia="宋体"/>
          <w:szCs w:val="21"/>
        </w:rPr>
      </w:pPr>
    </w:p>
    <w:p>
      <w:pPr>
        <w:spacing w:before="156" w:after="156" w:line="360" w:lineRule="auto"/>
        <w:ind w:right="960" w:firstLine="420" w:firstLineChars="200"/>
        <w:jc w:val="center"/>
        <w:textAlignment w:val="baseline"/>
        <w:rPr>
          <w:rStyle w:val="16"/>
          <w:rFonts w:ascii="宋体" w:hAnsi="宋体" w:eastAsia="宋体"/>
          <w:szCs w:val="21"/>
        </w:rPr>
      </w:pPr>
      <w:r>
        <w:rPr>
          <w:rStyle w:val="16"/>
          <w:rFonts w:ascii="宋体" w:hAnsi="宋体" w:eastAsia="宋体"/>
          <w:szCs w:val="21"/>
          <w:lang w:val="zh-CN"/>
        </w:rPr>
        <w:t xml:space="preserve">         法定代表人或者被委托人（签字</w:t>
      </w:r>
      <w:r>
        <w:rPr>
          <w:rStyle w:val="16"/>
          <w:rFonts w:ascii="宋体" w:hAnsi="宋体" w:eastAsia="宋体"/>
          <w:szCs w:val="21"/>
        </w:rPr>
        <w:t>)</w:t>
      </w:r>
      <w:r>
        <w:rPr>
          <w:rStyle w:val="16"/>
          <w:rFonts w:ascii="宋体" w:hAnsi="宋体" w:eastAsia="宋体"/>
          <w:szCs w:val="21"/>
          <w:lang w:val="zh-CN"/>
        </w:rPr>
        <w:t>：</w:t>
      </w:r>
    </w:p>
    <w:p>
      <w:pPr>
        <w:spacing w:before="156" w:after="156" w:line="360" w:lineRule="auto"/>
        <w:ind w:right="960" w:firstLine="3990" w:firstLineChars="1900"/>
        <w:textAlignment w:val="baseline"/>
        <w:rPr>
          <w:rStyle w:val="16"/>
          <w:rFonts w:ascii="宋体" w:hAnsi="宋体" w:eastAsia="宋体"/>
          <w:szCs w:val="21"/>
        </w:rPr>
      </w:pPr>
      <w:r>
        <w:rPr>
          <w:rStyle w:val="16"/>
          <w:rFonts w:ascii="宋体" w:hAnsi="宋体" w:eastAsia="宋体"/>
          <w:szCs w:val="21"/>
          <w:lang w:val="zh-CN"/>
        </w:rPr>
        <w:t>供应商商名称</w:t>
      </w:r>
      <w:r>
        <w:rPr>
          <w:rStyle w:val="16"/>
          <w:rFonts w:ascii="宋体" w:hAnsi="宋体" w:eastAsia="宋体"/>
          <w:szCs w:val="21"/>
        </w:rPr>
        <w:t>(</w:t>
      </w:r>
      <w:r>
        <w:rPr>
          <w:rStyle w:val="16"/>
          <w:rFonts w:ascii="宋体" w:hAnsi="宋体" w:eastAsia="宋体"/>
          <w:szCs w:val="21"/>
          <w:lang w:val="zh-CN"/>
        </w:rPr>
        <w:t>盖章</w:t>
      </w:r>
      <w:r>
        <w:rPr>
          <w:rStyle w:val="16"/>
          <w:rFonts w:ascii="宋体" w:hAnsi="宋体" w:eastAsia="宋体"/>
          <w:szCs w:val="21"/>
        </w:rPr>
        <w:t>)</w:t>
      </w:r>
      <w:r>
        <w:rPr>
          <w:rStyle w:val="16"/>
          <w:rFonts w:ascii="宋体" w:hAnsi="宋体" w:eastAsia="宋体"/>
          <w:szCs w:val="21"/>
          <w:lang w:val="zh-CN"/>
        </w:rPr>
        <w:t>：</w:t>
      </w:r>
    </w:p>
    <w:p>
      <w:pPr>
        <w:spacing w:before="156" w:after="156" w:line="360" w:lineRule="auto"/>
        <w:ind w:right="960" w:firstLine="4410" w:firstLineChars="2100"/>
        <w:textAlignment w:val="baseline"/>
        <w:rPr>
          <w:rStyle w:val="16"/>
          <w:rFonts w:ascii="宋体" w:hAnsi="宋体" w:eastAsia="宋体"/>
          <w:szCs w:val="21"/>
        </w:rPr>
      </w:pPr>
      <w:r>
        <w:rPr>
          <w:rStyle w:val="16"/>
          <w:rFonts w:ascii="宋体" w:hAnsi="宋体" w:eastAsia="宋体"/>
          <w:szCs w:val="21"/>
          <w:lang w:val="zh-CN"/>
        </w:rPr>
        <w:t>年月日</w:t>
      </w:r>
    </w:p>
    <w:p>
      <w:pPr>
        <w:spacing w:line="360" w:lineRule="auto"/>
        <w:jc w:val="center"/>
        <w:textAlignment w:val="baseline"/>
        <w:rPr>
          <w:rStyle w:val="16"/>
          <w:rFonts w:ascii="宋体" w:hAnsi="宋体" w:eastAsia="宋体"/>
          <w:sz w:val="24"/>
          <w:szCs w:val="24"/>
          <w:lang w:val="zh-CN"/>
        </w:rPr>
      </w:pPr>
    </w:p>
    <w:p>
      <w:pPr>
        <w:spacing w:line="360" w:lineRule="auto"/>
        <w:textAlignment w:val="baseline"/>
        <w:rPr>
          <w:rStyle w:val="16"/>
          <w:rFonts w:ascii="宋体" w:hAnsi="宋体" w:eastAsia="宋体"/>
          <w:sz w:val="24"/>
          <w:szCs w:val="24"/>
          <w:lang w:val="zh-CN"/>
        </w:rPr>
      </w:pPr>
    </w:p>
    <w:p>
      <w:pPr>
        <w:spacing w:line="360" w:lineRule="auto"/>
        <w:jc w:val="center"/>
        <w:textAlignment w:val="baseline"/>
        <w:rPr>
          <w:rStyle w:val="16"/>
          <w:rFonts w:ascii="宋体" w:hAnsi="宋体" w:eastAsia="宋体"/>
          <w:sz w:val="24"/>
          <w:szCs w:val="24"/>
          <w:lang w:val="zh-CN"/>
        </w:rPr>
      </w:pPr>
    </w:p>
    <w:p>
      <w:pPr>
        <w:spacing w:line="360" w:lineRule="auto"/>
        <w:textAlignment w:val="baseline"/>
        <w:rPr>
          <w:rStyle w:val="16"/>
          <w:rFonts w:ascii="宋体" w:hAnsi="宋体" w:eastAsia="宋体"/>
          <w:sz w:val="24"/>
          <w:lang w:val="zh-CN"/>
        </w:rPr>
      </w:pPr>
    </w:p>
    <w:p>
      <w:pPr>
        <w:spacing w:line="360" w:lineRule="auto"/>
        <w:ind w:firstLine="3132" w:firstLineChars="1300"/>
        <w:textAlignment w:val="baseline"/>
        <w:rPr>
          <w:rStyle w:val="16"/>
          <w:rFonts w:ascii="宋体" w:hAnsi="宋体" w:eastAsia="宋体" w:cs="宋体"/>
          <w:b/>
          <w:bCs/>
          <w:sz w:val="24"/>
          <w:szCs w:val="24"/>
        </w:rPr>
      </w:pPr>
      <w:r>
        <w:rPr>
          <w:rStyle w:val="16"/>
          <w:rFonts w:ascii="宋体" w:hAnsi="宋体" w:eastAsia="宋体" w:cs="宋体"/>
          <w:b/>
          <w:bCs/>
          <w:sz w:val="24"/>
          <w:szCs w:val="24"/>
        </w:rPr>
        <w:t>3.</w:t>
      </w:r>
      <w:r>
        <w:rPr>
          <w:rStyle w:val="16"/>
          <w:rFonts w:hint="eastAsia" w:ascii="宋体" w:hAnsi="宋体" w:eastAsia="宋体" w:cs="宋体"/>
          <w:b/>
          <w:bCs/>
          <w:sz w:val="24"/>
          <w:szCs w:val="24"/>
        </w:rPr>
        <w:t>7</w:t>
      </w:r>
      <w:r>
        <w:rPr>
          <w:rStyle w:val="16"/>
          <w:rFonts w:ascii="宋体" w:hAnsi="宋体" w:eastAsia="宋体" w:cs="宋体"/>
          <w:b/>
          <w:bCs/>
          <w:sz w:val="24"/>
          <w:szCs w:val="24"/>
        </w:rPr>
        <w:t xml:space="preserve"> 其他资格证书或材料 </w:t>
      </w:r>
    </w:p>
    <w:p>
      <w:pPr>
        <w:spacing w:line="360" w:lineRule="auto"/>
        <w:jc w:val="center"/>
        <w:textAlignment w:val="baseline"/>
        <w:rPr>
          <w:rStyle w:val="16"/>
          <w:rFonts w:ascii="宋体" w:hAnsi="宋体" w:eastAsia="宋体"/>
          <w:b/>
          <w:kern w:val="0"/>
          <w:sz w:val="36"/>
          <w:szCs w:val="36"/>
        </w:rPr>
      </w:pPr>
    </w:p>
    <w:p>
      <w:pPr>
        <w:spacing w:line="360" w:lineRule="auto"/>
        <w:textAlignment w:val="baseline"/>
        <w:rPr>
          <w:rStyle w:val="16"/>
          <w:rFonts w:ascii="宋体" w:hAnsi="宋体" w:eastAsia="宋体" w:cs="宋体"/>
          <w:b/>
          <w:bCs/>
          <w:sz w:val="44"/>
          <w:szCs w:val="44"/>
          <w:lang w:val="zh-CN"/>
        </w:rPr>
      </w:pPr>
    </w:p>
    <w:p>
      <w:pPr>
        <w:spacing w:line="360" w:lineRule="auto"/>
        <w:jc w:val="center"/>
        <w:textAlignment w:val="baseline"/>
        <w:rPr>
          <w:rStyle w:val="16"/>
          <w:rFonts w:ascii="宋体" w:hAnsi="宋体" w:eastAsia="宋体" w:cs="宋体"/>
          <w:b/>
          <w:bCs/>
          <w:sz w:val="44"/>
          <w:szCs w:val="44"/>
          <w:lang w:val="zh-CN"/>
        </w:rPr>
      </w:pPr>
    </w:p>
    <w:p>
      <w:pPr>
        <w:spacing w:line="360" w:lineRule="auto"/>
        <w:textAlignment w:val="baseline"/>
        <w:rPr>
          <w:rStyle w:val="16"/>
          <w:rFonts w:ascii="宋体" w:hAnsi="宋体" w:eastAsia="宋体" w:cs="宋体"/>
          <w:b/>
          <w:bCs/>
          <w:sz w:val="28"/>
          <w:szCs w:val="28"/>
          <w:lang w:val="zh-CN"/>
        </w:rPr>
      </w:pPr>
    </w:p>
    <w:bookmarkEnd w:id="4"/>
    <w:p>
      <w:pPr>
        <w:spacing w:line="360" w:lineRule="auto"/>
        <w:textAlignment w:val="baseline"/>
        <w:rPr>
          <w:rStyle w:val="16"/>
          <w:rFonts w:ascii="宋体" w:hAnsi="宋体" w:eastAsia="宋体" w:cs="宋体"/>
          <w:b/>
          <w:bCs/>
          <w:sz w:val="28"/>
          <w:szCs w:val="28"/>
          <w:lang w:val="zh-CN"/>
        </w:rPr>
      </w:pPr>
    </w:p>
    <w:p>
      <w:pPr>
        <w:spacing w:line="360" w:lineRule="auto"/>
        <w:jc w:val="center"/>
        <w:textAlignment w:val="baseline"/>
        <w:rPr>
          <w:rStyle w:val="16"/>
          <w:rFonts w:ascii="宋体" w:hAnsi="宋体" w:eastAsia="宋体" w:cs="宋体"/>
          <w:b/>
          <w:bCs/>
          <w:sz w:val="28"/>
          <w:szCs w:val="28"/>
          <w:lang w:val="zh-CN"/>
        </w:rPr>
      </w:pPr>
    </w:p>
    <w:p>
      <w:pPr>
        <w:spacing w:line="360" w:lineRule="auto"/>
        <w:jc w:val="center"/>
        <w:textAlignment w:val="baseline"/>
        <w:rPr>
          <w:rStyle w:val="16"/>
          <w:rFonts w:ascii="宋体" w:hAnsi="宋体" w:eastAsia="宋体" w:cs="宋体"/>
          <w:b/>
          <w:bCs/>
          <w:sz w:val="28"/>
          <w:szCs w:val="28"/>
          <w:lang w:val="zh-CN"/>
        </w:rPr>
      </w:pPr>
    </w:p>
    <w:p>
      <w:pPr>
        <w:spacing w:line="360" w:lineRule="auto"/>
        <w:jc w:val="center"/>
        <w:textAlignment w:val="baseline"/>
        <w:rPr>
          <w:rStyle w:val="16"/>
          <w:rFonts w:ascii="宋体" w:hAnsi="宋体" w:eastAsia="宋体" w:cs="宋体"/>
          <w:b/>
          <w:bCs/>
          <w:sz w:val="28"/>
          <w:szCs w:val="28"/>
          <w:lang w:val="zh-CN"/>
        </w:rPr>
      </w:pPr>
    </w:p>
    <w:p>
      <w:pPr>
        <w:spacing w:line="360" w:lineRule="auto"/>
        <w:jc w:val="center"/>
        <w:textAlignment w:val="baseline"/>
        <w:rPr>
          <w:rStyle w:val="16"/>
          <w:rFonts w:ascii="宋体" w:hAnsi="宋体" w:eastAsia="宋体" w:cs="宋体"/>
          <w:b/>
          <w:bCs/>
          <w:sz w:val="28"/>
          <w:szCs w:val="28"/>
          <w:lang w:val="zh-CN"/>
        </w:rPr>
      </w:pPr>
    </w:p>
    <w:p>
      <w:pPr>
        <w:spacing w:line="360" w:lineRule="auto"/>
        <w:jc w:val="center"/>
        <w:textAlignment w:val="baseline"/>
        <w:rPr>
          <w:rStyle w:val="16"/>
          <w:rFonts w:ascii="宋体" w:hAnsi="宋体" w:eastAsia="宋体" w:cs="宋体"/>
          <w:b/>
          <w:bCs/>
          <w:sz w:val="28"/>
          <w:szCs w:val="28"/>
          <w:lang w:val="zh-CN"/>
        </w:rPr>
      </w:pPr>
    </w:p>
    <w:p>
      <w:pPr>
        <w:spacing w:line="360" w:lineRule="auto"/>
        <w:jc w:val="center"/>
        <w:textAlignment w:val="baseline"/>
        <w:rPr>
          <w:rStyle w:val="16"/>
          <w:rFonts w:ascii="宋体" w:hAnsi="宋体" w:eastAsia="宋体" w:cs="宋体"/>
          <w:b/>
          <w:bCs/>
          <w:sz w:val="28"/>
          <w:szCs w:val="28"/>
          <w:lang w:val="zh-CN"/>
        </w:rPr>
      </w:pPr>
    </w:p>
    <w:p>
      <w:pPr>
        <w:spacing w:line="360" w:lineRule="auto"/>
        <w:jc w:val="center"/>
        <w:textAlignment w:val="baseline"/>
        <w:rPr>
          <w:rStyle w:val="16"/>
          <w:rFonts w:ascii="宋体" w:hAnsi="宋体" w:eastAsia="宋体" w:cs="宋体"/>
          <w:b/>
          <w:bCs/>
          <w:sz w:val="28"/>
          <w:szCs w:val="28"/>
          <w:lang w:val="zh-CN"/>
        </w:rPr>
      </w:pPr>
    </w:p>
    <w:p>
      <w:pPr>
        <w:spacing w:line="360" w:lineRule="auto"/>
        <w:jc w:val="center"/>
        <w:textAlignment w:val="baseline"/>
        <w:rPr>
          <w:rStyle w:val="16"/>
          <w:rFonts w:ascii="宋体" w:hAnsi="宋体" w:eastAsia="宋体" w:cs="宋体"/>
          <w:b/>
          <w:bCs/>
          <w:sz w:val="28"/>
          <w:szCs w:val="28"/>
          <w:lang w:val="zh-CN"/>
        </w:rPr>
      </w:pPr>
    </w:p>
    <w:p>
      <w:pPr>
        <w:spacing w:line="360" w:lineRule="auto"/>
        <w:jc w:val="center"/>
        <w:textAlignment w:val="baseline"/>
        <w:rPr>
          <w:rStyle w:val="16"/>
          <w:rFonts w:ascii="宋体" w:hAnsi="宋体" w:eastAsia="宋体" w:cs="宋体"/>
          <w:b/>
          <w:bCs/>
          <w:sz w:val="28"/>
          <w:szCs w:val="28"/>
          <w:lang w:val="zh-CN"/>
        </w:rPr>
      </w:pPr>
    </w:p>
    <w:p>
      <w:pPr>
        <w:spacing w:line="360" w:lineRule="auto"/>
        <w:jc w:val="center"/>
        <w:textAlignment w:val="baseline"/>
        <w:rPr>
          <w:rStyle w:val="16"/>
          <w:rFonts w:ascii="宋体" w:hAnsi="宋体" w:eastAsia="宋体" w:cs="宋体"/>
          <w:b/>
          <w:bCs/>
          <w:sz w:val="28"/>
          <w:szCs w:val="28"/>
          <w:lang w:val="zh-CN"/>
        </w:rPr>
      </w:pPr>
    </w:p>
    <w:p>
      <w:pPr>
        <w:spacing w:line="360" w:lineRule="auto"/>
        <w:jc w:val="center"/>
        <w:textAlignment w:val="baseline"/>
        <w:rPr>
          <w:rStyle w:val="16"/>
          <w:rFonts w:ascii="宋体" w:hAnsi="宋体" w:eastAsia="宋体" w:cs="宋体"/>
          <w:b/>
          <w:bCs/>
          <w:sz w:val="28"/>
          <w:szCs w:val="28"/>
          <w:lang w:val="zh-CN"/>
        </w:rPr>
      </w:pPr>
    </w:p>
    <w:p>
      <w:pPr>
        <w:spacing w:line="360" w:lineRule="auto"/>
        <w:jc w:val="center"/>
        <w:textAlignment w:val="baseline"/>
        <w:rPr>
          <w:rStyle w:val="16"/>
          <w:rFonts w:ascii="宋体" w:hAnsi="宋体" w:eastAsia="宋体" w:cs="宋体"/>
          <w:b/>
          <w:bCs/>
          <w:sz w:val="28"/>
          <w:szCs w:val="28"/>
          <w:lang w:val="zh-CN"/>
        </w:rPr>
      </w:pPr>
    </w:p>
    <w:p>
      <w:pPr>
        <w:spacing w:line="360" w:lineRule="auto"/>
        <w:jc w:val="center"/>
        <w:textAlignment w:val="baseline"/>
        <w:rPr>
          <w:rStyle w:val="16"/>
          <w:rFonts w:ascii="宋体" w:hAnsi="宋体" w:eastAsia="宋体" w:cs="宋体"/>
          <w:b/>
          <w:bCs/>
          <w:sz w:val="28"/>
          <w:szCs w:val="28"/>
          <w:lang w:val="zh-CN"/>
        </w:rPr>
      </w:pPr>
    </w:p>
    <w:p>
      <w:pPr>
        <w:spacing w:line="360" w:lineRule="auto"/>
        <w:jc w:val="center"/>
        <w:textAlignment w:val="baseline"/>
        <w:rPr>
          <w:rStyle w:val="16"/>
          <w:rFonts w:ascii="宋体" w:hAnsi="宋体" w:eastAsia="宋体" w:cs="宋体"/>
          <w:b/>
          <w:bCs/>
          <w:sz w:val="28"/>
          <w:szCs w:val="28"/>
          <w:lang w:val="zh-CN"/>
        </w:rPr>
      </w:pPr>
    </w:p>
    <w:p>
      <w:pPr>
        <w:spacing w:line="360" w:lineRule="auto"/>
        <w:jc w:val="center"/>
        <w:textAlignment w:val="baseline"/>
        <w:rPr>
          <w:rStyle w:val="16"/>
          <w:rFonts w:ascii="宋体" w:hAnsi="宋体" w:eastAsia="宋体" w:cs="宋体"/>
          <w:b/>
          <w:bCs/>
          <w:sz w:val="36"/>
          <w:szCs w:val="36"/>
          <w:lang w:val="zh-CN"/>
        </w:rPr>
      </w:pPr>
    </w:p>
    <w:p>
      <w:pPr>
        <w:spacing w:line="360" w:lineRule="auto"/>
        <w:jc w:val="center"/>
        <w:textAlignment w:val="baseline"/>
        <w:rPr>
          <w:rStyle w:val="16"/>
          <w:rFonts w:ascii="宋体" w:hAnsi="宋体" w:eastAsia="宋体" w:cs="宋体"/>
          <w:b/>
          <w:bCs/>
          <w:sz w:val="36"/>
          <w:szCs w:val="36"/>
          <w:lang w:val="zh-CN"/>
        </w:rPr>
      </w:pPr>
      <w:r>
        <w:rPr>
          <w:rStyle w:val="16"/>
          <w:rFonts w:hint="eastAsia" w:ascii="宋体" w:hAnsi="宋体" w:eastAsia="宋体" w:cs="宋体"/>
          <w:b/>
          <w:bCs/>
          <w:sz w:val="36"/>
          <w:szCs w:val="36"/>
          <w:lang w:val="zh-CN"/>
        </w:rPr>
        <w:t>四、</w:t>
      </w:r>
      <w:bookmarkStart w:id="5" w:name="_Hlk60320919"/>
      <w:r>
        <w:rPr>
          <w:rStyle w:val="16"/>
          <w:rFonts w:hint="eastAsia" w:ascii="宋体" w:hAnsi="宋体" w:eastAsia="宋体" w:cs="宋体"/>
          <w:b/>
          <w:bCs/>
          <w:sz w:val="36"/>
          <w:szCs w:val="36"/>
          <w:lang w:val="zh-CN"/>
        </w:rPr>
        <w:t>符合性审查证明材料</w:t>
      </w:r>
      <w:bookmarkEnd w:id="5"/>
    </w:p>
    <w:p>
      <w:pPr>
        <w:autoSpaceDE w:val="0"/>
        <w:autoSpaceDN w:val="0"/>
        <w:adjustRightInd w:val="0"/>
        <w:spacing w:line="360" w:lineRule="auto"/>
        <w:jc w:val="center"/>
        <w:outlineLvl w:val="0"/>
        <w:rPr>
          <w:rFonts w:ascii="宋体" w:hAnsi="宋体" w:eastAsia="宋体" w:cs="宋体"/>
          <w:b/>
          <w:bCs/>
          <w:sz w:val="24"/>
        </w:rPr>
      </w:pPr>
      <w:bookmarkStart w:id="6" w:name="_Hlk60320772"/>
      <w:r>
        <w:rPr>
          <w:rFonts w:hint="eastAsia" w:ascii="宋体" w:hAnsi="宋体" w:eastAsia="宋体" w:cs="宋体"/>
          <w:b/>
          <w:bCs/>
          <w:sz w:val="24"/>
        </w:rPr>
        <w:t>4.1 投标分项报价表</w:t>
      </w:r>
    </w:p>
    <w:p>
      <w:pPr>
        <w:spacing w:before="50" w:after="156"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autoSpaceDE w:val="0"/>
        <w:autoSpaceDN w:val="0"/>
        <w:adjustRightInd w:val="0"/>
        <w:spacing w:line="360" w:lineRule="auto"/>
        <w:outlineLvl w:val="0"/>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3"/>
        <w:tblW w:w="9400" w:type="dxa"/>
        <w:tblInd w:w="0" w:type="dxa"/>
        <w:tblLayout w:type="fixed"/>
        <w:tblCellMar>
          <w:top w:w="0" w:type="dxa"/>
          <w:left w:w="108" w:type="dxa"/>
          <w:bottom w:w="0" w:type="dxa"/>
          <w:right w:w="108" w:type="dxa"/>
        </w:tblCellMar>
      </w:tblPr>
      <w:tblGrid>
        <w:gridCol w:w="534"/>
        <w:gridCol w:w="1134"/>
        <w:gridCol w:w="1417"/>
        <w:gridCol w:w="1343"/>
        <w:gridCol w:w="783"/>
        <w:gridCol w:w="851"/>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eastAsia="宋体" w:cs="宋体"/>
                <w:b/>
                <w:szCs w:val="21"/>
                <w:lang w:val="zh-CN"/>
              </w:rPr>
            </w:pPr>
            <w:r>
              <w:rPr>
                <w:rFonts w:hint="eastAsia" w:ascii="宋体" w:hAnsi="宋体" w:eastAsia="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名称</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品牌规格型号</w:t>
            </w:r>
          </w:p>
        </w:tc>
        <w:tc>
          <w:tcPr>
            <w:tcW w:w="13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技术</w:t>
            </w:r>
          </w:p>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参数</w:t>
            </w:r>
          </w:p>
        </w:tc>
        <w:tc>
          <w:tcPr>
            <w:tcW w:w="78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单价（元）</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eastAsia="宋体" w:cs="宋体"/>
                <w:b/>
                <w:szCs w:val="21"/>
                <w:lang w:val="zh-CN"/>
              </w:rPr>
            </w:pPr>
            <w:r>
              <w:rPr>
                <w:rFonts w:hint="eastAsia" w:ascii="宋体" w:hAnsi="宋体" w:eastAsia="宋体" w:cs="宋体"/>
                <w:b/>
                <w:szCs w:val="21"/>
                <w:lang w:val="zh-CN"/>
              </w:rPr>
              <w:t>金额（元）</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产地及</w:t>
            </w:r>
          </w:p>
          <w:p>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厂家</w:t>
            </w:r>
          </w:p>
        </w:tc>
      </w:tr>
      <w:tr>
        <w:tblPrEx>
          <w:tblCellMar>
            <w:top w:w="0" w:type="dxa"/>
            <w:left w:w="108" w:type="dxa"/>
            <w:bottom w:w="0" w:type="dxa"/>
            <w:right w:w="108" w:type="dxa"/>
          </w:tblCellMar>
        </w:tblPrEx>
        <w:trPr>
          <w:trHeight w:val="586"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szCs w:val="21"/>
              </w:rPr>
            </w:pPr>
            <w:r>
              <w:rPr>
                <w:rFonts w:hint="eastAsia" w:ascii="宋体" w:hAnsi="宋体" w:eastAsia="宋体" w:cs="宋体"/>
                <w:szCs w:val="21"/>
              </w:rPr>
              <w:t>1</w:t>
            </w:r>
          </w:p>
        </w:tc>
        <w:tc>
          <w:tcPr>
            <w:tcW w:w="1134" w:type="dxa"/>
            <w:tcBorders>
              <w:top w:val="single" w:color="auto" w:sz="6" w:space="0"/>
              <w:left w:val="single" w:color="auto" w:sz="6" w:space="0"/>
              <w:bottom w:val="single" w:color="auto" w:sz="6" w:space="0"/>
              <w:right w:val="single" w:color="auto" w:sz="6" w:space="0"/>
            </w:tcBorders>
            <w:vAlign w:val="center"/>
          </w:tcPr>
          <w:p>
            <w:pPr>
              <w:pStyle w:val="12"/>
              <w:jc w:val="center"/>
              <w:rPr>
                <w:rFonts w:eastAsia="宋体"/>
                <w:b/>
                <w:sz w:val="2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pStyle w:val="12"/>
              <w:jc w:val="center"/>
              <w:rPr>
                <w:rFonts w:eastAsia="宋体"/>
                <w:b/>
                <w:sz w:val="21"/>
                <w:szCs w:val="21"/>
              </w:rPr>
            </w:pPr>
          </w:p>
        </w:tc>
        <w:tc>
          <w:tcPr>
            <w:tcW w:w="1343" w:type="dxa"/>
            <w:tcBorders>
              <w:top w:val="single" w:color="auto" w:sz="6" w:space="0"/>
              <w:left w:val="single" w:color="auto" w:sz="6" w:space="0"/>
              <w:bottom w:val="single" w:color="auto" w:sz="6" w:space="0"/>
              <w:right w:val="single" w:color="auto" w:sz="6" w:space="0"/>
            </w:tcBorders>
            <w:vAlign w:val="center"/>
          </w:tcPr>
          <w:p>
            <w:pPr>
              <w:pStyle w:val="12"/>
              <w:jc w:val="center"/>
              <w:rPr>
                <w:rFonts w:eastAsia="宋体"/>
                <w:b/>
                <w:sz w:val="21"/>
                <w:szCs w:val="21"/>
              </w:rPr>
            </w:pPr>
          </w:p>
        </w:tc>
        <w:tc>
          <w:tcPr>
            <w:tcW w:w="783" w:type="dxa"/>
            <w:tcBorders>
              <w:top w:val="single" w:color="auto" w:sz="6" w:space="0"/>
              <w:left w:val="single" w:color="auto" w:sz="6" w:space="0"/>
              <w:bottom w:val="single" w:color="auto" w:sz="6" w:space="0"/>
              <w:right w:val="single" w:color="auto" w:sz="6" w:space="0"/>
            </w:tcBorders>
            <w:vAlign w:val="center"/>
          </w:tcPr>
          <w:p>
            <w:pPr>
              <w:pStyle w:val="12"/>
              <w:jc w:val="center"/>
              <w:rPr>
                <w:rFonts w:eastAsia="宋体"/>
                <w:b/>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12"/>
              <w:jc w:val="center"/>
              <w:rPr>
                <w:rFonts w:eastAsia="宋体"/>
                <w:b/>
                <w:sz w:val="21"/>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pStyle w:val="12"/>
              <w:jc w:val="center"/>
              <w:rPr>
                <w:rFonts w:eastAsia="宋体"/>
                <w:b/>
                <w:sz w:val="21"/>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pStyle w:val="12"/>
              <w:jc w:val="center"/>
              <w:rPr>
                <w:rFonts w:eastAsia="宋体"/>
                <w:b/>
                <w:sz w:val="21"/>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r>
      <w:tr>
        <w:tblPrEx>
          <w:tblCellMar>
            <w:top w:w="0" w:type="dxa"/>
            <w:left w:w="108" w:type="dxa"/>
            <w:bottom w:w="0" w:type="dxa"/>
            <w:right w:w="108" w:type="dxa"/>
          </w:tblCellMar>
        </w:tblPrEx>
        <w:trPr>
          <w:trHeight w:val="602"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szCs w:val="21"/>
              </w:rPr>
            </w:pPr>
            <w:r>
              <w:rPr>
                <w:rFonts w:hint="eastAsia" w:ascii="宋体" w:hAnsi="宋体" w:eastAsia="宋体" w:cs="宋体"/>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3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Cs w:val="21"/>
              </w:rPr>
            </w:pPr>
          </w:p>
        </w:tc>
      </w:tr>
      <w:tr>
        <w:tblPrEx>
          <w:tblCellMar>
            <w:top w:w="0" w:type="dxa"/>
            <w:left w:w="108" w:type="dxa"/>
            <w:bottom w:w="0" w:type="dxa"/>
            <w:right w:w="108" w:type="dxa"/>
          </w:tblCellMar>
        </w:tblPrEx>
        <w:trPr>
          <w:trHeight w:val="528"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eastAsia="宋体" w:cs="宋体"/>
                <w:szCs w:val="21"/>
                <w:lang w:val="zh-CN"/>
              </w:rPr>
            </w:pPr>
            <w:r>
              <w:rPr>
                <w:rFonts w:hint="eastAsia" w:ascii="宋体" w:hAnsi="宋体" w:eastAsia="宋体" w:cs="宋体"/>
                <w:szCs w:val="21"/>
                <w:lang w:val="zh-CN"/>
              </w:rPr>
              <w:t>大写：　　　　　　小写：</w:t>
            </w: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投标人法定代表人（或授权代表）签字：</w:t>
      </w:r>
    </w:p>
    <w:p>
      <w:pPr>
        <w:spacing w:line="300" w:lineRule="exact"/>
        <w:rPr>
          <w:rFonts w:ascii="宋体" w:hAnsi="宋体"/>
          <w:sz w:val="24"/>
        </w:rPr>
      </w:pPr>
    </w:p>
    <w:p>
      <w:pPr>
        <w:autoSpaceDE w:val="0"/>
        <w:autoSpaceDN w:val="0"/>
        <w:adjustRightInd w:val="0"/>
        <w:spacing w:line="360" w:lineRule="auto"/>
        <w:jc w:val="center"/>
        <w:outlineLvl w:val="0"/>
        <w:rPr>
          <w:rFonts w:ascii="宋体" w:hAnsi="宋体" w:eastAsia="宋体" w:cs="宋体"/>
          <w:b/>
          <w:bCs/>
          <w:sz w:val="24"/>
        </w:rPr>
      </w:pPr>
      <w:r>
        <w:rPr>
          <w:rFonts w:hint="eastAsia" w:ascii="宋体" w:hAnsi="宋体" w:eastAsia="宋体" w:cs="宋体"/>
          <w:b/>
          <w:bCs/>
          <w:sz w:val="24"/>
        </w:rPr>
        <w:t>4.2 技术规格偏离表</w:t>
      </w:r>
    </w:p>
    <w:p>
      <w:pPr>
        <w:spacing w:before="50" w:after="156"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autoSpaceDE w:val="0"/>
        <w:autoSpaceDN w:val="0"/>
        <w:adjustRightInd w:val="0"/>
        <w:spacing w:line="360" w:lineRule="auto"/>
        <w:outlineLvl w:val="0"/>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3"/>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5"/>
              <w:ind w:firstLine="2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5"/>
              <w:ind w:firstLine="211"/>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5"/>
              <w:ind w:firstLine="2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5"/>
              <w:ind w:firstLine="211"/>
              <w:jc w:val="center"/>
              <w:rPr>
                <w:rFonts w:ascii="宋体" w:hAnsi="宋体" w:eastAsia="宋体" w:cs="宋体"/>
                <w:b/>
                <w:bCs/>
                <w:sz w:val="21"/>
                <w:szCs w:val="21"/>
              </w:rPr>
            </w:pPr>
            <w:r>
              <w:rPr>
                <w:rFonts w:hint="eastAsia" w:ascii="宋体" w:hAnsi="宋体" w:eastAsia="宋体" w:cs="宋体"/>
                <w:b/>
                <w:sz w:val="21"/>
                <w:szCs w:val="21"/>
                <w:lang w:val="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5"/>
              <w:ind w:firstLine="211"/>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5"/>
              <w:ind w:firstLine="211"/>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5"/>
              <w:ind w:firstLine="211"/>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5"/>
              <w:ind w:firstLine="211"/>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5"/>
              <w:ind w:firstLine="211"/>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5"/>
              <w:ind w:firstLine="211"/>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CellMar>
            <w:top w:w="0" w:type="dxa"/>
            <w:left w:w="108" w:type="dxa"/>
            <w:bottom w:w="0" w:type="dxa"/>
            <w:right w:w="108" w:type="dxa"/>
          </w:tblCellMar>
        </w:tblPrEx>
        <w:trPr>
          <w:trHeight w:val="498"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Cs/>
                <w:szCs w:val="21"/>
              </w:rPr>
            </w:pPr>
            <w:r>
              <w:rPr>
                <w:rFonts w:hint="eastAsia" w:ascii="宋体" w:hAnsi="宋体" w:eastAsia="宋体" w:cs="宋体"/>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
                <w:bCs/>
                <w:szCs w:val="21"/>
              </w:rPr>
            </w:pPr>
          </w:p>
        </w:tc>
      </w:tr>
      <w:tr>
        <w:tblPrEx>
          <w:tblCellMar>
            <w:top w:w="0" w:type="dxa"/>
            <w:left w:w="108" w:type="dxa"/>
            <w:bottom w:w="0" w:type="dxa"/>
            <w:right w:w="108" w:type="dxa"/>
          </w:tblCellMar>
        </w:tblPrEx>
        <w:trPr>
          <w:trHeight w:val="545"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Cs/>
                <w:szCs w:val="21"/>
              </w:rPr>
            </w:pPr>
            <w:r>
              <w:rPr>
                <w:rFonts w:hint="eastAsia" w:ascii="宋体" w:hAnsi="宋体" w:eastAsia="宋体" w:cs="宋体"/>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b/>
                <w:bCs/>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投标人法定代表人（或授权代表）签字：</w:t>
      </w:r>
    </w:p>
    <w:p>
      <w:pP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hAnsi="宋体"/>
          <w:b/>
          <w:snapToGrid w:val="0"/>
          <w:kern w:val="0"/>
          <w:sz w:val="44"/>
          <w:szCs w:val="36"/>
        </w:rPr>
      </w:pPr>
      <w:r>
        <w:rPr>
          <w:rFonts w:hint="eastAsia" w:ascii="宋体" w:hAnsi="宋体" w:eastAsia="宋体" w:cs="宋体"/>
          <w:b/>
          <w:bCs/>
          <w:sz w:val="24"/>
          <w:szCs w:val="24"/>
        </w:rPr>
        <w:t>4.3 技术方案（实施方案）</w:t>
      </w:r>
    </w:p>
    <w:p>
      <w:pPr>
        <w:spacing w:before="50" w:after="156" w:afterLines="50" w:line="360" w:lineRule="auto"/>
        <w:contextualSpacing/>
        <w:jc w:val="center"/>
        <w:rPr>
          <w:rFonts w:ascii="宋体" w:hAnsi="宋体" w:eastAsia="宋体" w:cs="宋体"/>
          <w:szCs w:val="21"/>
          <w:lang w:val="zh-CN"/>
        </w:rPr>
      </w:pPr>
    </w:p>
    <w:p>
      <w:pPr>
        <w:spacing w:before="50" w:after="156" w:afterLines="50" w:line="360" w:lineRule="auto"/>
        <w:contextualSpacing/>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4.4 业绩情况表</w:t>
      </w:r>
    </w:p>
    <w:p>
      <w:pPr>
        <w:autoSpaceDE w:val="0"/>
        <w:autoSpaceDN w:val="0"/>
        <w:adjustRightInd w:val="0"/>
        <w:spacing w:line="360" w:lineRule="auto"/>
        <w:jc w:val="center"/>
        <w:outlineLvl w:val="0"/>
        <w:rPr>
          <w:rFonts w:ascii="宋体" w:hAnsi="宋体" w:eastAsia="宋体" w:cs="宋体"/>
          <w:b/>
          <w:bCs/>
          <w:sz w:val="28"/>
          <w:szCs w:val="28"/>
        </w:rPr>
      </w:pPr>
    </w:p>
    <w:p>
      <w:pPr>
        <w:spacing w:before="50" w:after="156"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snapToGrid w:val="0"/>
        <w:spacing w:line="360" w:lineRule="auto"/>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5"/>
              <w:ind w:firstLine="2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5"/>
              <w:ind w:firstLine="211"/>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5"/>
              <w:ind w:firstLine="211"/>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5"/>
              <w:ind w:firstLine="2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5"/>
              <w:ind w:firstLine="211"/>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5"/>
              <w:ind w:firstLine="211"/>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5"/>
              <w:spacing w:line="360" w:lineRule="auto"/>
              <w:ind w:firstLine="210"/>
              <w:jc w:val="center"/>
              <w:rPr>
                <w:rFonts w:ascii="宋体" w:hAnsi="宋体" w:eastAsia="宋体" w:cs="宋体"/>
                <w:sz w:val="21"/>
                <w:szCs w:val="21"/>
              </w:rPr>
            </w:pPr>
            <w:r>
              <w:rPr>
                <w:rFonts w:hint="eastAsia" w:ascii="宋体" w:hAnsi="宋体" w:eastAsia="宋体" w:cs="宋体"/>
                <w:sz w:val="21"/>
                <w:szCs w:val="21"/>
              </w:rPr>
              <w:t>1</w:t>
            </w:r>
          </w:p>
        </w:tc>
        <w:tc>
          <w:tcPr>
            <w:tcW w:w="1808" w:type="dxa"/>
            <w:vAlign w:val="center"/>
          </w:tcPr>
          <w:p>
            <w:pPr>
              <w:pStyle w:val="5"/>
              <w:spacing w:line="360" w:lineRule="auto"/>
              <w:ind w:firstLine="210"/>
              <w:rPr>
                <w:rFonts w:ascii="宋体" w:hAnsi="宋体" w:eastAsia="宋体" w:cs="宋体"/>
                <w:sz w:val="21"/>
                <w:szCs w:val="21"/>
              </w:rPr>
            </w:pPr>
          </w:p>
        </w:tc>
        <w:tc>
          <w:tcPr>
            <w:tcW w:w="3579" w:type="dxa"/>
            <w:vAlign w:val="center"/>
          </w:tcPr>
          <w:p>
            <w:pPr>
              <w:pStyle w:val="5"/>
              <w:spacing w:line="360" w:lineRule="auto"/>
              <w:ind w:firstLine="210"/>
              <w:rPr>
                <w:rFonts w:ascii="宋体" w:hAnsi="宋体" w:eastAsia="宋体" w:cs="宋体"/>
                <w:sz w:val="21"/>
                <w:szCs w:val="21"/>
              </w:rPr>
            </w:pPr>
          </w:p>
        </w:tc>
        <w:tc>
          <w:tcPr>
            <w:tcW w:w="1440" w:type="dxa"/>
            <w:vAlign w:val="center"/>
          </w:tcPr>
          <w:p>
            <w:pPr>
              <w:pStyle w:val="5"/>
              <w:spacing w:line="360" w:lineRule="auto"/>
              <w:ind w:firstLine="210"/>
              <w:rPr>
                <w:rFonts w:ascii="宋体" w:hAnsi="宋体" w:eastAsia="宋体" w:cs="宋体"/>
                <w:sz w:val="21"/>
                <w:szCs w:val="21"/>
              </w:rPr>
            </w:pPr>
          </w:p>
        </w:tc>
        <w:tc>
          <w:tcPr>
            <w:tcW w:w="1706" w:type="dxa"/>
            <w:vAlign w:val="center"/>
          </w:tcPr>
          <w:p>
            <w:pPr>
              <w:pStyle w:val="5"/>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5"/>
              <w:spacing w:line="360" w:lineRule="auto"/>
              <w:ind w:firstLine="210"/>
              <w:jc w:val="center"/>
              <w:rPr>
                <w:rFonts w:ascii="宋体" w:hAnsi="宋体" w:eastAsia="宋体" w:cs="宋体"/>
                <w:sz w:val="21"/>
                <w:szCs w:val="21"/>
              </w:rPr>
            </w:pPr>
            <w:r>
              <w:rPr>
                <w:rFonts w:hint="eastAsia" w:ascii="宋体" w:hAnsi="宋体" w:eastAsia="宋体" w:cs="宋体"/>
                <w:sz w:val="21"/>
                <w:szCs w:val="21"/>
              </w:rPr>
              <w:t>2</w:t>
            </w:r>
          </w:p>
        </w:tc>
        <w:tc>
          <w:tcPr>
            <w:tcW w:w="1808" w:type="dxa"/>
            <w:vAlign w:val="center"/>
          </w:tcPr>
          <w:p>
            <w:pPr>
              <w:pStyle w:val="5"/>
              <w:spacing w:line="360" w:lineRule="auto"/>
              <w:ind w:firstLine="210"/>
              <w:rPr>
                <w:rFonts w:ascii="宋体" w:hAnsi="宋体" w:eastAsia="宋体" w:cs="宋体"/>
                <w:sz w:val="21"/>
                <w:szCs w:val="21"/>
              </w:rPr>
            </w:pPr>
          </w:p>
        </w:tc>
        <w:tc>
          <w:tcPr>
            <w:tcW w:w="3579" w:type="dxa"/>
            <w:vAlign w:val="center"/>
          </w:tcPr>
          <w:p>
            <w:pPr>
              <w:pStyle w:val="5"/>
              <w:spacing w:line="360" w:lineRule="auto"/>
              <w:ind w:firstLine="210"/>
              <w:rPr>
                <w:rFonts w:ascii="宋体" w:hAnsi="宋体" w:eastAsia="宋体" w:cs="宋体"/>
                <w:sz w:val="21"/>
                <w:szCs w:val="21"/>
              </w:rPr>
            </w:pPr>
          </w:p>
        </w:tc>
        <w:tc>
          <w:tcPr>
            <w:tcW w:w="1440" w:type="dxa"/>
            <w:vAlign w:val="center"/>
          </w:tcPr>
          <w:p>
            <w:pPr>
              <w:pStyle w:val="5"/>
              <w:spacing w:line="360" w:lineRule="auto"/>
              <w:ind w:firstLine="210"/>
              <w:rPr>
                <w:rFonts w:ascii="宋体" w:hAnsi="宋体" w:eastAsia="宋体" w:cs="宋体"/>
                <w:sz w:val="21"/>
                <w:szCs w:val="21"/>
              </w:rPr>
            </w:pPr>
          </w:p>
        </w:tc>
        <w:tc>
          <w:tcPr>
            <w:tcW w:w="1706" w:type="dxa"/>
            <w:vAlign w:val="center"/>
          </w:tcPr>
          <w:p>
            <w:pPr>
              <w:pStyle w:val="5"/>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5"/>
              <w:spacing w:line="360" w:lineRule="auto"/>
              <w:ind w:firstLine="210"/>
              <w:jc w:val="center"/>
              <w:rPr>
                <w:rFonts w:ascii="宋体" w:hAnsi="宋体" w:eastAsia="宋体" w:cs="宋体"/>
                <w:sz w:val="21"/>
                <w:szCs w:val="21"/>
              </w:rPr>
            </w:pPr>
            <w:r>
              <w:rPr>
                <w:rFonts w:hint="eastAsia" w:ascii="宋体" w:hAnsi="宋体" w:eastAsia="宋体" w:cs="宋体"/>
                <w:sz w:val="21"/>
                <w:szCs w:val="21"/>
              </w:rPr>
              <w:t>3</w:t>
            </w:r>
          </w:p>
        </w:tc>
        <w:tc>
          <w:tcPr>
            <w:tcW w:w="1808" w:type="dxa"/>
            <w:vAlign w:val="center"/>
          </w:tcPr>
          <w:p>
            <w:pPr>
              <w:pStyle w:val="5"/>
              <w:spacing w:line="360" w:lineRule="auto"/>
              <w:ind w:firstLine="210"/>
              <w:rPr>
                <w:rFonts w:ascii="宋体" w:hAnsi="宋体" w:eastAsia="宋体" w:cs="宋体"/>
                <w:sz w:val="21"/>
                <w:szCs w:val="21"/>
              </w:rPr>
            </w:pPr>
          </w:p>
        </w:tc>
        <w:tc>
          <w:tcPr>
            <w:tcW w:w="3579" w:type="dxa"/>
            <w:vAlign w:val="center"/>
          </w:tcPr>
          <w:p>
            <w:pPr>
              <w:pStyle w:val="5"/>
              <w:spacing w:line="360" w:lineRule="auto"/>
              <w:ind w:firstLine="210"/>
              <w:rPr>
                <w:rFonts w:ascii="宋体" w:hAnsi="宋体" w:eastAsia="宋体" w:cs="宋体"/>
                <w:sz w:val="21"/>
                <w:szCs w:val="21"/>
              </w:rPr>
            </w:pPr>
          </w:p>
        </w:tc>
        <w:tc>
          <w:tcPr>
            <w:tcW w:w="1440" w:type="dxa"/>
            <w:vAlign w:val="center"/>
          </w:tcPr>
          <w:p>
            <w:pPr>
              <w:pStyle w:val="5"/>
              <w:spacing w:line="360" w:lineRule="auto"/>
              <w:ind w:firstLine="210"/>
              <w:rPr>
                <w:rFonts w:ascii="宋体" w:hAnsi="宋体" w:eastAsia="宋体" w:cs="宋体"/>
                <w:sz w:val="21"/>
                <w:szCs w:val="21"/>
              </w:rPr>
            </w:pPr>
          </w:p>
        </w:tc>
        <w:tc>
          <w:tcPr>
            <w:tcW w:w="1706" w:type="dxa"/>
            <w:vAlign w:val="center"/>
          </w:tcPr>
          <w:p>
            <w:pPr>
              <w:pStyle w:val="5"/>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5"/>
              <w:spacing w:line="360" w:lineRule="auto"/>
              <w:ind w:firstLine="210"/>
              <w:jc w:val="center"/>
              <w:rPr>
                <w:rFonts w:ascii="宋体" w:hAnsi="宋体" w:eastAsia="宋体" w:cs="宋体"/>
                <w:sz w:val="21"/>
                <w:szCs w:val="21"/>
              </w:rPr>
            </w:pPr>
            <w:r>
              <w:rPr>
                <w:rFonts w:hint="eastAsia" w:ascii="宋体" w:hAnsi="宋体" w:eastAsia="宋体" w:cs="宋体"/>
                <w:sz w:val="21"/>
                <w:szCs w:val="21"/>
              </w:rPr>
              <w:t>4</w:t>
            </w:r>
          </w:p>
        </w:tc>
        <w:tc>
          <w:tcPr>
            <w:tcW w:w="1808" w:type="dxa"/>
            <w:vAlign w:val="center"/>
          </w:tcPr>
          <w:p>
            <w:pPr>
              <w:rPr>
                <w:rFonts w:ascii="宋体" w:hAnsi="宋体" w:eastAsia="宋体" w:cs="宋体"/>
                <w:szCs w:val="21"/>
              </w:rPr>
            </w:pPr>
          </w:p>
        </w:tc>
        <w:tc>
          <w:tcPr>
            <w:tcW w:w="3579" w:type="dxa"/>
            <w:vAlign w:val="center"/>
          </w:tcPr>
          <w:p>
            <w:pPr>
              <w:rPr>
                <w:rFonts w:ascii="宋体" w:hAnsi="宋体" w:eastAsia="宋体" w:cs="宋体"/>
                <w:szCs w:val="21"/>
              </w:rPr>
            </w:pPr>
          </w:p>
        </w:tc>
        <w:tc>
          <w:tcPr>
            <w:tcW w:w="1440" w:type="dxa"/>
            <w:vAlign w:val="center"/>
          </w:tcPr>
          <w:p>
            <w:pPr>
              <w:rPr>
                <w:rFonts w:ascii="宋体" w:hAnsi="宋体" w:eastAsia="宋体" w:cs="宋体"/>
                <w:szCs w:val="21"/>
              </w:rPr>
            </w:pPr>
          </w:p>
        </w:tc>
        <w:tc>
          <w:tcPr>
            <w:tcW w:w="1706" w:type="dxa"/>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5"/>
              <w:spacing w:line="360" w:lineRule="auto"/>
              <w:ind w:firstLine="210"/>
              <w:jc w:val="center"/>
              <w:rPr>
                <w:rFonts w:ascii="宋体" w:hAnsi="宋体" w:eastAsia="宋体" w:cs="宋体"/>
                <w:sz w:val="21"/>
                <w:szCs w:val="21"/>
              </w:rPr>
            </w:pPr>
            <w:r>
              <w:rPr>
                <w:rFonts w:hint="eastAsia" w:ascii="宋体" w:hAnsi="宋体" w:eastAsia="宋体" w:cs="宋体"/>
                <w:sz w:val="21"/>
                <w:szCs w:val="21"/>
              </w:rPr>
              <w:t>……</w:t>
            </w:r>
          </w:p>
        </w:tc>
        <w:tc>
          <w:tcPr>
            <w:tcW w:w="1808" w:type="dxa"/>
            <w:vAlign w:val="center"/>
          </w:tcPr>
          <w:p>
            <w:pPr>
              <w:rPr>
                <w:rFonts w:ascii="宋体" w:hAnsi="宋体" w:eastAsia="宋体" w:cs="宋体"/>
                <w:szCs w:val="21"/>
              </w:rPr>
            </w:pPr>
          </w:p>
        </w:tc>
        <w:tc>
          <w:tcPr>
            <w:tcW w:w="3579" w:type="dxa"/>
            <w:vAlign w:val="center"/>
          </w:tcPr>
          <w:p>
            <w:pPr>
              <w:rPr>
                <w:rFonts w:ascii="宋体" w:hAnsi="宋体" w:eastAsia="宋体" w:cs="宋体"/>
                <w:szCs w:val="21"/>
              </w:rPr>
            </w:pPr>
          </w:p>
        </w:tc>
        <w:tc>
          <w:tcPr>
            <w:tcW w:w="1440" w:type="dxa"/>
            <w:vAlign w:val="center"/>
          </w:tcPr>
          <w:p>
            <w:pPr>
              <w:rPr>
                <w:rFonts w:ascii="宋体" w:hAnsi="宋体" w:eastAsia="宋体" w:cs="宋体"/>
                <w:szCs w:val="21"/>
              </w:rPr>
            </w:pPr>
          </w:p>
        </w:tc>
        <w:tc>
          <w:tcPr>
            <w:tcW w:w="1706" w:type="dxa"/>
            <w:vAlign w:val="center"/>
          </w:tcPr>
          <w:p>
            <w:pPr>
              <w:rPr>
                <w:rFonts w:ascii="宋体" w:hAnsi="宋体" w:eastAsia="宋体" w:cs="宋体"/>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供应商法定代表人（单位负责人）或授权代表签字：</w:t>
      </w: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360" w:lineRule="auto"/>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4.5 售后服务方案</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szCs w:val="21"/>
        </w:rPr>
      </w:pPr>
      <w:r>
        <w:rPr>
          <w:rFonts w:hint="eastAsia" w:ascii="宋体" w:hAnsi="宋体" w:eastAsia="宋体" w:cs="宋体"/>
          <w:szCs w:val="21"/>
          <w:lang w:val="zh-CN"/>
        </w:rPr>
        <w:t>（供应商根据谈判文件要求自行编制）</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b/>
          <w:bCs/>
          <w:color w:val="000000"/>
          <w:szCs w:val="21"/>
        </w:rPr>
      </w:pPr>
      <w:r>
        <w:rPr>
          <w:rFonts w:hint="eastAsia" w:ascii="宋体" w:hAnsi="宋体" w:eastAsia="宋体" w:cs="宋体"/>
          <w:b/>
          <w:bCs/>
          <w:sz w:val="24"/>
          <w:szCs w:val="24"/>
        </w:rPr>
        <w:t>4.6 中小企业声明函</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本公司（联合体）郑重声明，根据《政府采购促进中小 企业发展管理办法》（财库﹝2020﹞46号）的规定，本公司</w:t>
      </w:r>
      <w:r>
        <w:rPr>
          <w:rFonts w:hint="eastAsia" w:ascii="宋体" w:hAnsi="宋体" w:eastAsia="宋体" w:cs="宋体"/>
          <w:szCs w:val="21"/>
          <w:u w:val="single"/>
        </w:rPr>
        <w:t xml:space="preserve"> （联合体） </w:t>
      </w:r>
      <w:r>
        <w:rPr>
          <w:rFonts w:hint="eastAsia" w:ascii="宋体" w:hAnsi="宋体" w:eastAsia="宋体" w:cs="宋体"/>
          <w:szCs w:val="21"/>
        </w:rPr>
        <w:t>参加</w:t>
      </w:r>
      <w:r>
        <w:rPr>
          <w:rFonts w:hint="eastAsia" w:ascii="宋体" w:hAnsi="宋体" w:eastAsia="宋体" w:cs="宋体"/>
          <w:szCs w:val="21"/>
          <w:u w:val="single"/>
        </w:rPr>
        <w:t xml:space="preserve"> （单位名称）  </w:t>
      </w:r>
      <w:r>
        <w:rPr>
          <w:rFonts w:hint="eastAsia" w:ascii="宋体" w:hAnsi="宋体" w:eastAsia="宋体" w:cs="宋体"/>
          <w:szCs w:val="21"/>
        </w:rPr>
        <w:t>的</w:t>
      </w:r>
      <w:r>
        <w:rPr>
          <w:rFonts w:hint="eastAsia" w:ascii="宋体" w:hAnsi="宋体" w:eastAsia="宋体" w:cs="宋体"/>
          <w:szCs w:val="21"/>
          <w:u w:val="single"/>
        </w:rPr>
        <w:t xml:space="preserve"> （项目名称） </w:t>
      </w:r>
      <w:r>
        <w:rPr>
          <w:rFonts w:hint="eastAsia" w:ascii="宋体" w:hAnsi="宋体" w:eastAsia="宋体" w:cs="宋体"/>
          <w:szCs w:val="21"/>
        </w:rPr>
        <w:t>采购活动，提供的货物全部由符合政策要求的中小企业制造。相关企业（含联合体中的中小企业、签订分包意向协议的中小企业） 的具体情况如下：</w:t>
      </w:r>
    </w:p>
    <w:p>
      <w:pPr>
        <w:numPr>
          <w:ilvl w:val="0"/>
          <w:numId w:val="11"/>
        </w:numPr>
        <w:spacing w:line="360" w:lineRule="auto"/>
        <w:rPr>
          <w:rFonts w:ascii="宋体" w:hAnsi="宋体" w:eastAsia="宋体" w:cs="宋体"/>
          <w:szCs w:val="21"/>
        </w:rPr>
      </w:pPr>
      <w:r>
        <w:rPr>
          <w:rFonts w:hint="eastAsia" w:ascii="宋体" w:hAnsi="宋体" w:eastAsia="宋体" w:cs="宋体"/>
          <w:szCs w:val="21"/>
          <w:u w:val="single"/>
        </w:rPr>
        <w:t xml:space="preserve">（标的名称） </w:t>
      </w:r>
      <w:r>
        <w:rPr>
          <w:rFonts w:hint="eastAsia" w:ascii="宋体" w:hAnsi="宋体" w:eastAsia="宋体" w:cs="宋体"/>
          <w:szCs w:val="21"/>
        </w:rPr>
        <w:t>，属于</w:t>
      </w:r>
      <w:r>
        <w:rPr>
          <w:rFonts w:hint="eastAsia" w:ascii="宋体" w:hAnsi="宋体" w:eastAsia="宋体" w:cs="宋体"/>
          <w:szCs w:val="21"/>
          <w:u w:val="single"/>
        </w:rPr>
        <w:t xml:space="preserve">（采购文件中明确的所属行业） </w:t>
      </w:r>
      <w:r>
        <w:rPr>
          <w:rFonts w:hint="eastAsia" w:ascii="宋体" w:hAnsi="宋体" w:eastAsia="宋体" w:cs="宋体"/>
          <w:szCs w:val="21"/>
        </w:rPr>
        <w:t>行业；制造商为</w:t>
      </w:r>
      <w:r>
        <w:rPr>
          <w:rFonts w:hint="eastAsia" w:ascii="宋体" w:hAnsi="宋体" w:eastAsia="宋体" w:cs="宋体"/>
          <w:szCs w:val="21"/>
          <w:u w:val="single"/>
        </w:rPr>
        <w:t>（企业名称）</w:t>
      </w:r>
      <w:r>
        <w:rPr>
          <w:rFonts w:hint="eastAsia" w:ascii="宋体" w:hAnsi="宋体" w:eastAsia="宋体" w:cs="宋体"/>
          <w:szCs w:val="21"/>
        </w:rPr>
        <w:t>，从业人员人，营业收入为万元，资产总额为万元，属于</w:t>
      </w:r>
      <w:r>
        <w:rPr>
          <w:rFonts w:hint="eastAsia" w:ascii="宋体" w:hAnsi="宋体" w:eastAsia="宋体" w:cs="宋体"/>
          <w:szCs w:val="21"/>
          <w:u w:val="single"/>
        </w:rPr>
        <w:t>（中型企业、小 型企业、微型企业）</w:t>
      </w:r>
      <w:r>
        <w:rPr>
          <w:rFonts w:hint="eastAsia" w:ascii="宋体" w:hAnsi="宋体" w:eastAsia="宋体" w:cs="宋体"/>
          <w:szCs w:val="21"/>
        </w:rPr>
        <w:t xml:space="preserve">； </w:t>
      </w:r>
    </w:p>
    <w:p>
      <w:pPr>
        <w:numPr>
          <w:ilvl w:val="0"/>
          <w:numId w:val="11"/>
        </w:numPr>
        <w:spacing w:line="360" w:lineRule="auto"/>
        <w:rPr>
          <w:rFonts w:ascii="宋体" w:hAnsi="宋体" w:eastAsia="宋体" w:cs="宋体"/>
          <w:szCs w:val="21"/>
        </w:rPr>
      </w:pPr>
      <w:r>
        <w:rPr>
          <w:rFonts w:hint="eastAsia" w:ascii="宋体" w:hAnsi="宋体" w:eastAsia="宋体" w:cs="宋体"/>
          <w:szCs w:val="21"/>
          <w:u w:val="single"/>
        </w:rPr>
        <w:t xml:space="preserve">（标的名称） </w:t>
      </w:r>
      <w:r>
        <w:rPr>
          <w:rFonts w:hint="eastAsia" w:ascii="宋体" w:hAnsi="宋体" w:eastAsia="宋体" w:cs="宋体"/>
          <w:szCs w:val="21"/>
        </w:rPr>
        <w:t>，属于</w:t>
      </w:r>
      <w:r>
        <w:rPr>
          <w:rFonts w:hint="eastAsia" w:ascii="宋体" w:hAnsi="宋体" w:eastAsia="宋体" w:cs="宋体"/>
          <w:szCs w:val="21"/>
          <w:u w:val="single"/>
        </w:rPr>
        <w:t xml:space="preserve">（采购文件中明确的所属行业） </w:t>
      </w:r>
      <w:r>
        <w:rPr>
          <w:rFonts w:hint="eastAsia" w:ascii="宋体" w:hAnsi="宋体" w:eastAsia="宋体" w:cs="宋体"/>
          <w:szCs w:val="21"/>
        </w:rPr>
        <w:t>行业；制造商为</w:t>
      </w:r>
      <w:r>
        <w:rPr>
          <w:rFonts w:hint="eastAsia" w:ascii="宋体" w:hAnsi="宋体" w:eastAsia="宋体" w:cs="宋体"/>
          <w:szCs w:val="21"/>
          <w:u w:val="single"/>
        </w:rPr>
        <w:t>（企业名称）</w:t>
      </w:r>
      <w:r>
        <w:rPr>
          <w:rFonts w:hint="eastAsia" w:ascii="宋体" w:hAnsi="宋体" w:eastAsia="宋体" w:cs="宋体"/>
          <w:szCs w:val="21"/>
        </w:rPr>
        <w:t>，从业人员人，营业收入为万元，资产总额为万元，属于</w:t>
      </w:r>
      <w:r>
        <w:rPr>
          <w:rFonts w:hint="eastAsia" w:ascii="宋体" w:hAnsi="宋体" w:eastAsia="宋体" w:cs="宋体"/>
          <w:szCs w:val="21"/>
          <w:u w:val="single"/>
        </w:rPr>
        <w:t>（中型企业、小型 企业、微型企业）</w:t>
      </w:r>
      <w:r>
        <w:rPr>
          <w:rFonts w:hint="eastAsia" w:ascii="宋体" w:hAnsi="宋体" w:eastAsia="宋体" w:cs="宋体"/>
          <w:szCs w:val="21"/>
        </w:rPr>
        <w:t>；</w:t>
      </w:r>
    </w:p>
    <w:p>
      <w:pPr>
        <w:spacing w:line="360" w:lineRule="auto"/>
        <w:ind w:left="525" w:firstLine="630" w:firstLineChars="300"/>
        <w:rPr>
          <w:rFonts w:ascii="宋体" w:hAnsi="宋体" w:eastAsia="宋体" w:cs="宋体"/>
          <w:szCs w:val="21"/>
        </w:rPr>
      </w:pPr>
      <w:r>
        <w:rPr>
          <w:rFonts w:hint="eastAsia" w:ascii="宋体" w:hAnsi="宋体" w:eastAsia="宋体" w:cs="宋体"/>
          <w:szCs w:val="21"/>
        </w:rPr>
        <w:t xml:space="preserve"> …… </w:t>
      </w:r>
    </w:p>
    <w:p>
      <w:pPr>
        <w:spacing w:line="360" w:lineRule="auto"/>
        <w:ind w:left="525"/>
        <w:rPr>
          <w:rFonts w:ascii="宋体" w:hAnsi="宋体" w:eastAsia="宋体" w:cs="宋体"/>
          <w:szCs w:val="21"/>
        </w:rPr>
      </w:pPr>
      <w:r>
        <w:rPr>
          <w:rFonts w:hint="eastAsia" w:ascii="宋体" w:hAnsi="宋体" w:eastAsia="宋体" w:cs="宋体"/>
          <w:szCs w:val="21"/>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360" w:lineRule="auto"/>
        <w:ind w:left="525"/>
        <w:rPr>
          <w:rFonts w:ascii="宋体" w:hAnsi="宋体" w:eastAsia="宋体" w:cs="宋体"/>
          <w:szCs w:val="21"/>
        </w:rPr>
      </w:pPr>
      <w:r>
        <w:rPr>
          <w:rFonts w:hint="eastAsia" w:ascii="宋体" w:hAnsi="宋体" w:eastAsia="宋体" w:cs="宋体"/>
          <w:szCs w:val="21"/>
        </w:rPr>
        <w:t xml:space="preserve">企业名称（盖章）： </w:t>
      </w:r>
    </w:p>
    <w:p>
      <w:pPr>
        <w:spacing w:line="360" w:lineRule="auto"/>
        <w:ind w:left="525"/>
        <w:rPr>
          <w:rFonts w:ascii="宋体" w:hAnsi="宋体" w:eastAsia="宋体" w:cs="宋体"/>
          <w:szCs w:val="21"/>
        </w:rPr>
      </w:pPr>
      <w:r>
        <w:rPr>
          <w:rFonts w:hint="eastAsia" w:ascii="宋体" w:hAnsi="宋体" w:eastAsia="宋体" w:cs="宋体"/>
          <w:szCs w:val="21"/>
        </w:rPr>
        <w:t>日 期：</w:t>
      </w:r>
    </w:p>
    <w:p>
      <w:pPr>
        <w:spacing w:line="360" w:lineRule="auto"/>
        <w:ind w:left="525"/>
        <w:rPr>
          <w:rFonts w:ascii="宋体" w:hAnsi="宋体" w:eastAsia="宋体" w:cs="宋体"/>
          <w:szCs w:val="21"/>
        </w:rPr>
      </w:pPr>
    </w:p>
    <w:p>
      <w:pPr>
        <w:spacing w:line="360" w:lineRule="auto"/>
        <w:ind w:left="525"/>
        <w:rPr>
          <w:rFonts w:ascii="宋体" w:hAnsi="宋体" w:eastAsia="宋体" w:cs="宋体"/>
          <w:szCs w:val="21"/>
        </w:rPr>
      </w:pPr>
      <w:r>
        <w:rPr>
          <w:rFonts w:hint="eastAsia" w:ascii="宋体" w:hAnsi="宋体" w:eastAsia="宋体" w:cs="宋体"/>
          <w:szCs w:val="21"/>
        </w:rPr>
        <w:t>从业人员、营业收入、资产总额填报上一年度数据，无上一年度数据的新成立企业可不填报。</w:t>
      </w:r>
    </w:p>
    <w:p>
      <w:pPr>
        <w:widowControl/>
        <w:spacing w:before="100" w:beforeAutospacing="1" w:after="100" w:afterAutospacing="1" w:line="360" w:lineRule="auto"/>
        <w:ind w:left="3885" w:leftChars="1850"/>
        <w:jc w:val="left"/>
        <w:rPr>
          <w:rFonts w:ascii="宋体" w:hAnsi="宋体" w:eastAsia="宋体" w:cs="宋体"/>
          <w:kern w:val="0"/>
          <w:szCs w:val="21"/>
        </w:rPr>
      </w:pPr>
    </w:p>
    <w:p>
      <w:pPr>
        <w:widowControl/>
        <w:spacing w:before="100" w:beforeAutospacing="1" w:after="100" w:afterAutospacing="1" w:line="360" w:lineRule="auto"/>
        <w:contextualSpacing/>
        <w:jc w:val="left"/>
        <w:rPr>
          <w:rFonts w:ascii="宋体" w:hAnsi="宋体" w:eastAsia="宋体" w:cs="宋体"/>
          <w:szCs w:val="21"/>
        </w:rPr>
      </w:pPr>
      <w:r>
        <w:rPr>
          <w:rFonts w:hint="eastAsia" w:ascii="宋体" w:hAnsi="宋体" w:eastAsia="宋体" w:cs="宋体"/>
          <w:szCs w:val="21"/>
        </w:rPr>
        <w:t>说明：</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3、小型和微型企业不包括民办非企业。</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4.7 残疾人福利性单位声明函</w:t>
      </w:r>
    </w:p>
    <w:p>
      <w:pPr>
        <w:spacing w:line="360" w:lineRule="auto"/>
        <w:rPr>
          <w:rFonts w:ascii="宋体" w:hAnsi="宋体" w:eastAsia="宋体" w:cs="宋体"/>
          <w:szCs w:val="21"/>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本单位对上述声明的真实性负责。如有虚假，将依法承担相应责任。</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单位名称（盖章）：</w:t>
      </w:r>
    </w:p>
    <w:p>
      <w:pPr>
        <w:spacing w:line="360" w:lineRule="auto"/>
        <w:rPr>
          <w:rFonts w:ascii="宋体" w:hAnsi="宋体" w:eastAsia="宋体" w:cs="宋体"/>
          <w:szCs w:val="21"/>
        </w:rPr>
      </w:pPr>
      <w:r>
        <w:rPr>
          <w:rFonts w:hint="eastAsia" w:ascii="宋体" w:hAnsi="宋体" w:eastAsia="宋体" w:cs="宋体"/>
          <w:szCs w:val="21"/>
        </w:rPr>
        <w:t xml:space="preserve">                                    日    期：      年    月    日</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供应商所投产品涉及国家有属强制性规定的，须承诺其所投产品符合国家强制性要求（如CCC认证，格式自拟）</w:t>
      </w:r>
    </w:p>
    <w:p>
      <w:pPr>
        <w:rPr>
          <w:rFonts w:ascii="宋体" w:hAnsi="宋体" w:eastAsia="宋体" w:cs="宋体"/>
        </w:rPr>
      </w:pPr>
    </w:p>
    <w:p>
      <w:pPr>
        <w:textAlignment w:val="baseline"/>
        <w:rPr>
          <w:rStyle w:val="16"/>
          <w:rFonts w:ascii="宋体" w:hAnsi="宋体" w:eastAsia="宋体"/>
        </w:rPr>
      </w:pPr>
    </w:p>
    <w:p>
      <w:pPr>
        <w:textAlignment w:val="baseline"/>
        <w:rPr>
          <w:rStyle w:val="16"/>
          <w:rFonts w:ascii="宋体" w:hAnsi="宋体" w:eastAsia="宋体"/>
        </w:rPr>
      </w:pPr>
    </w:p>
    <w:p>
      <w:pPr>
        <w:textAlignment w:val="baseline"/>
        <w:rPr>
          <w:rStyle w:val="16"/>
          <w:rFonts w:ascii="宋体" w:hAnsi="宋体" w:eastAsia="宋体"/>
        </w:rPr>
      </w:pPr>
    </w:p>
    <w:p>
      <w:pPr>
        <w:textAlignment w:val="baseline"/>
        <w:rPr>
          <w:rStyle w:val="16"/>
          <w:rFonts w:ascii="宋体" w:hAnsi="宋体" w:eastAsia="宋体"/>
        </w:rPr>
      </w:pPr>
    </w:p>
    <w:p>
      <w:pPr>
        <w:textAlignment w:val="baseline"/>
        <w:rPr>
          <w:rStyle w:val="16"/>
          <w:rFonts w:ascii="宋体" w:hAnsi="宋体" w:eastAsia="宋体"/>
        </w:rPr>
      </w:pPr>
    </w:p>
    <w:p>
      <w:pPr>
        <w:textAlignment w:val="baseline"/>
        <w:rPr>
          <w:rStyle w:val="16"/>
          <w:rFonts w:ascii="宋体" w:hAnsi="宋体" w:eastAsia="宋体"/>
        </w:rPr>
      </w:pPr>
    </w:p>
    <w:p>
      <w:pPr>
        <w:textAlignment w:val="baseline"/>
        <w:rPr>
          <w:rStyle w:val="16"/>
          <w:rFonts w:ascii="宋体" w:hAnsi="宋体" w:eastAsia="宋体"/>
        </w:rPr>
      </w:pPr>
    </w:p>
    <w:p>
      <w:pPr>
        <w:spacing w:line="360" w:lineRule="auto"/>
        <w:ind w:firstLine="3373" w:firstLineChars="1200"/>
        <w:textAlignment w:val="baseline"/>
        <w:rPr>
          <w:rStyle w:val="16"/>
          <w:rFonts w:ascii="宋体" w:hAnsi="宋体" w:eastAsia="宋体" w:cs="宋体"/>
          <w:b/>
          <w:bCs/>
          <w:sz w:val="28"/>
          <w:szCs w:val="28"/>
          <w:lang w:val="zh-CN"/>
        </w:rPr>
      </w:pPr>
    </w:p>
    <w:p>
      <w:pPr>
        <w:spacing w:line="360" w:lineRule="auto"/>
        <w:ind w:firstLine="3373" w:firstLineChars="1200"/>
        <w:textAlignment w:val="baseline"/>
        <w:rPr>
          <w:rStyle w:val="16"/>
          <w:rFonts w:ascii="宋体" w:hAnsi="宋体" w:eastAsia="宋体" w:cs="宋体"/>
          <w:b/>
          <w:bCs/>
          <w:sz w:val="28"/>
          <w:szCs w:val="28"/>
          <w:lang w:val="zh-CN"/>
        </w:rPr>
      </w:pPr>
    </w:p>
    <w:bookmarkEnd w:id="6"/>
    <w:p>
      <w:pPr>
        <w:spacing w:line="360" w:lineRule="auto"/>
        <w:ind w:firstLine="3373" w:firstLineChars="1200"/>
        <w:textAlignment w:val="baseline"/>
        <w:rPr>
          <w:rStyle w:val="16"/>
          <w:rFonts w:ascii="宋体" w:hAnsi="宋体" w:eastAsia="宋体" w:cs="宋体"/>
          <w:b/>
          <w:bCs/>
          <w:sz w:val="28"/>
          <w:szCs w:val="28"/>
          <w:lang w:val="zh-CN"/>
        </w:rPr>
      </w:pPr>
    </w:p>
    <w:p>
      <w:pPr>
        <w:spacing w:line="360" w:lineRule="auto"/>
        <w:ind w:firstLine="3373" w:firstLineChars="1200"/>
        <w:textAlignment w:val="baseline"/>
        <w:rPr>
          <w:rStyle w:val="16"/>
          <w:rFonts w:ascii="宋体" w:hAnsi="宋体" w:eastAsia="宋体" w:cs="宋体"/>
          <w:b/>
          <w:bCs/>
          <w:sz w:val="28"/>
          <w:szCs w:val="28"/>
          <w:lang w:val="zh-CN"/>
        </w:rPr>
      </w:pPr>
      <w:bookmarkStart w:id="7" w:name="_Hlk60320958"/>
      <w:r>
        <w:rPr>
          <w:rStyle w:val="16"/>
          <w:rFonts w:ascii="宋体" w:hAnsi="宋体" w:eastAsia="宋体" w:cs="宋体"/>
          <w:b/>
          <w:bCs/>
          <w:sz w:val="28"/>
          <w:szCs w:val="28"/>
          <w:lang w:val="zh-CN"/>
        </w:rPr>
        <w:t>五、其他资料（若有）</w:t>
      </w:r>
    </w:p>
    <w:p>
      <w:pPr>
        <w:textAlignment w:val="baseline"/>
        <w:rPr>
          <w:rStyle w:val="16"/>
          <w:rFonts w:ascii="宋体" w:hAnsi="宋体" w:eastAsia="宋体"/>
        </w:rPr>
      </w:pPr>
    </w:p>
    <w:p>
      <w:pPr>
        <w:textAlignment w:val="baseline"/>
        <w:rPr>
          <w:rStyle w:val="16"/>
          <w:rFonts w:ascii="宋体" w:hAnsi="宋体" w:eastAsia="宋体"/>
        </w:rPr>
      </w:pPr>
    </w:p>
    <w:p>
      <w:pPr>
        <w:textAlignment w:val="baseline"/>
        <w:rPr>
          <w:rStyle w:val="16"/>
          <w:rFonts w:ascii="宋体" w:hAnsi="宋体" w:eastAsia="宋体"/>
        </w:rPr>
      </w:pPr>
    </w:p>
    <w:p>
      <w:pPr>
        <w:spacing w:line="360" w:lineRule="auto"/>
        <w:jc w:val="center"/>
        <w:textAlignment w:val="baseline"/>
        <w:rPr>
          <w:rStyle w:val="16"/>
          <w:rFonts w:ascii="宋体" w:hAnsi="宋体" w:eastAsia="宋体" w:cs="宋体"/>
          <w:b/>
          <w:bCs/>
          <w:sz w:val="28"/>
          <w:szCs w:val="28"/>
        </w:rPr>
      </w:pPr>
      <w:r>
        <w:rPr>
          <w:rStyle w:val="16"/>
          <w:rFonts w:ascii="宋体" w:hAnsi="宋体" w:eastAsia="宋体" w:cs="宋体"/>
          <w:b/>
          <w:bCs/>
          <w:sz w:val="28"/>
          <w:szCs w:val="28"/>
        </w:rPr>
        <w:t>除采购文件另有规定外，供应商认为需要提交的其他证明材料或资料加盖供应商公章后应在此项下提交。</w:t>
      </w:r>
    </w:p>
    <w:p>
      <w:pPr>
        <w:spacing w:line="360" w:lineRule="auto"/>
        <w:jc w:val="center"/>
        <w:textAlignment w:val="baseline"/>
        <w:rPr>
          <w:rStyle w:val="16"/>
          <w:rFonts w:ascii="宋体" w:hAnsi="宋体" w:eastAsia="宋体" w:cs="宋体"/>
          <w:b/>
          <w:bCs/>
          <w:sz w:val="28"/>
          <w:szCs w:val="28"/>
        </w:rPr>
      </w:pPr>
      <w:r>
        <w:rPr>
          <w:rStyle w:val="16"/>
          <w:rFonts w:ascii="宋体" w:hAnsi="宋体" w:eastAsia="宋体" w:cs="宋体"/>
          <w:b/>
          <w:bCs/>
          <w:sz w:val="28"/>
          <w:szCs w:val="28"/>
        </w:rPr>
        <w:t> </w:t>
      </w:r>
    </w:p>
    <w:bookmarkEnd w:id="7"/>
    <w:p>
      <w:pPr>
        <w:rPr>
          <w:rFonts w:ascii="宋体" w:hAnsi="宋体" w:eastAsia="宋体" w:cs="宋体"/>
        </w:rPr>
      </w:pPr>
    </w:p>
    <w:p/>
    <w:p/>
    <w:sectPr>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57810" cy="1435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7810" cy="14351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wps:txbx>
                    <wps:bodyPr wrap="square" lIns="0" tIns="0" rIns="0" bIns="0" upright="1"/>
                  </wps:wsp>
                </a:graphicData>
              </a:graphic>
            </wp:anchor>
          </w:drawing>
        </mc:Choice>
        <mc:Fallback>
          <w:pict>
            <v:shape id="_x0000_s1026" o:spid="_x0000_s1026" o:spt="202" type="#_x0000_t202" style="position:absolute;left:0pt;margin-top:0pt;height:11.3pt;width:20.3pt;mso-position-horizontal:center;mso-position-horizontal-relative:margin;z-index:251659264;mso-width-relative:page;mso-height-relative:page;" filled="f" stroked="f" coordsize="21600,21600" o:gfxdata="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mbPNu0wAAAAMBAAAPAAAAAAAAAAEAIAAAACIAAABkcnMvZG93bnJldi54&#10;bWxQSwECFAAUAAAACACHTuJA4TEmtMYBAACNAwAADgAAAAAAAAABACAAAAAiAQAAZHJzL2Uyb0Rv&#10;Yy54bWxQSwUGAAAAAAYABgBZAQAAWgU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CF9E"/>
    <w:multiLevelType w:val="singleLevel"/>
    <w:tmpl w:val="879FCF9E"/>
    <w:lvl w:ilvl="0" w:tentative="0">
      <w:start w:val="1"/>
      <w:numFmt w:val="decimal"/>
      <w:suff w:val="space"/>
      <w:lvlText w:val="%1."/>
      <w:lvlJc w:val="left"/>
      <w:pPr>
        <w:ind w:left="525" w:firstLine="0"/>
      </w:pPr>
    </w:lvl>
  </w:abstractNum>
  <w:abstractNum w:abstractNumId="1">
    <w:nsid w:val="B23E91F4"/>
    <w:multiLevelType w:val="singleLevel"/>
    <w:tmpl w:val="B23E91F4"/>
    <w:lvl w:ilvl="0" w:tentative="0">
      <w:start w:val="5"/>
      <w:numFmt w:val="chineseCounting"/>
      <w:suff w:val="nothing"/>
      <w:lvlText w:val="%1、"/>
      <w:lvlJc w:val="left"/>
      <w:rPr>
        <w:rFonts w:hint="eastAsia"/>
      </w:rPr>
    </w:lvl>
  </w:abstractNum>
  <w:abstractNum w:abstractNumId="2">
    <w:nsid w:val="EBBE91AA"/>
    <w:multiLevelType w:val="singleLevel"/>
    <w:tmpl w:val="EBBE91AA"/>
    <w:lvl w:ilvl="0" w:tentative="0">
      <w:start w:val="2"/>
      <w:numFmt w:val="chineseCounting"/>
      <w:suff w:val="space"/>
      <w:lvlText w:val="第%1章"/>
      <w:lvlJc w:val="left"/>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245B7142"/>
    <w:multiLevelType w:val="multilevel"/>
    <w:tmpl w:val="245B7142"/>
    <w:lvl w:ilvl="0" w:tentative="0">
      <w:start w:val="23"/>
      <w:numFmt w:val="decimal"/>
      <w:lvlText w:val="%1."/>
      <w:lvlJc w:val="left"/>
      <w:pPr>
        <w:ind w:left="562" w:hanging="420"/>
      </w:pPr>
      <w:rPr>
        <w:rFonts w:hint="eastAsia"/>
      </w:rPr>
    </w:lvl>
    <w:lvl w:ilvl="1" w:tentative="0">
      <w:start w:val="1"/>
      <w:numFmt w:val="decimal"/>
      <w:isLgl/>
      <w:lvlText w:val="%1.%2"/>
      <w:lvlJc w:val="left"/>
      <w:pPr>
        <w:ind w:left="1253" w:hanging="544"/>
      </w:pPr>
      <w:rPr>
        <w:rFonts w:hint="default" w:ascii="宋体" w:hAnsi="宋体" w:eastAsia="宋体"/>
      </w:rPr>
    </w:lvl>
    <w:lvl w:ilvl="2" w:tentative="0">
      <w:start w:val="1"/>
      <w:numFmt w:val="decimal"/>
      <w:isLgl/>
      <w:lvlText w:val="%1.%2.%3"/>
      <w:lvlJc w:val="left"/>
      <w:pPr>
        <w:ind w:left="1702" w:hanging="720"/>
      </w:pPr>
      <w:rPr>
        <w:rFonts w:hint="default"/>
      </w:rPr>
    </w:lvl>
    <w:lvl w:ilvl="3" w:tentative="0">
      <w:start w:val="1"/>
      <w:numFmt w:val="decimal"/>
      <w:isLgl/>
      <w:lvlText w:val="%1.%2.%3.%4"/>
      <w:lvlJc w:val="left"/>
      <w:pPr>
        <w:ind w:left="2482" w:hanging="1080"/>
      </w:pPr>
      <w:rPr>
        <w:rFonts w:hint="default"/>
      </w:rPr>
    </w:lvl>
    <w:lvl w:ilvl="4" w:tentative="0">
      <w:start w:val="1"/>
      <w:numFmt w:val="decimal"/>
      <w:isLgl/>
      <w:lvlText w:val="%1.%2.%3.%4.%5"/>
      <w:lvlJc w:val="left"/>
      <w:pPr>
        <w:ind w:left="2902" w:hanging="1080"/>
      </w:pPr>
      <w:rPr>
        <w:rFonts w:hint="default"/>
      </w:rPr>
    </w:lvl>
    <w:lvl w:ilvl="5" w:tentative="0">
      <w:start w:val="1"/>
      <w:numFmt w:val="decimal"/>
      <w:isLgl/>
      <w:lvlText w:val="%1.%2.%3.%4.%5.%6"/>
      <w:lvlJc w:val="left"/>
      <w:pPr>
        <w:ind w:left="3682" w:hanging="1440"/>
      </w:pPr>
      <w:rPr>
        <w:rFonts w:hint="default"/>
      </w:rPr>
    </w:lvl>
    <w:lvl w:ilvl="6" w:tentative="0">
      <w:start w:val="1"/>
      <w:numFmt w:val="decimal"/>
      <w:isLgl/>
      <w:lvlText w:val="%1.%2.%3.%4.%5.%6.%7"/>
      <w:lvlJc w:val="left"/>
      <w:pPr>
        <w:ind w:left="4102" w:hanging="1440"/>
      </w:pPr>
      <w:rPr>
        <w:rFonts w:hint="default"/>
      </w:rPr>
    </w:lvl>
    <w:lvl w:ilvl="7" w:tentative="0">
      <w:start w:val="1"/>
      <w:numFmt w:val="decimal"/>
      <w:isLgl/>
      <w:lvlText w:val="%1.%2.%3.%4.%5.%6.%7.%8"/>
      <w:lvlJc w:val="left"/>
      <w:pPr>
        <w:ind w:left="4882" w:hanging="1800"/>
      </w:pPr>
      <w:rPr>
        <w:rFonts w:hint="default"/>
      </w:rPr>
    </w:lvl>
    <w:lvl w:ilvl="8" w:tentative="0">
      <w:start w:val="1"/>
      <w:numFmt w:val="decimal"/>
      <w:isLgl/>
      <w:lvlText w:val="%1.%2.%3.%4.%5.%6.%7.%8.%9"/>
      <w:lvlJc w:val="left"/>
      <w:pPr>
        <w:ind w:left="5302" w:hanging="1800"/>
      </w:pPr>
      <w:rPr>
        <w:rFonts w:hint="default"/>
      </w:rPr>
    </w:lvl>
  </w:abstractNum>
  <w:abstractNum w:abstractNumId="7">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59F817E8"/>
    <w:multiLevelType w:val="singleLevel"/>
    <w:tmpl w:val="59F817E8"/>
    <w:lvl w:ilvl="0" w:tentative="0">
      <w:start w:val="1"/>
      <w:numFmt w:val="chineseCounting"/>
      <w:pStyle w:val="19"/>
      <w:suff w:val="nothing"/>
      <w:lvlText w:val="%1、"/>
      <w:lvlJc w:val="left"/>
    </w:lvl>
  </w:abstractNum>
  <w:abstractNum w:abstractNumId="9">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0">
    <w:nsid w:val="76BF4058"/>
    <w:multiLevelType w:val="multilevel"/>
    <w:tmpl w:val="76BF405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2"/>
  </w:num>
  <w:num w:numId="3">
    <w:abstractNumId w:val="10"/>
  </w:num>
  <w:num w:numId="4">
    <w:abstractNumId w:val="5"/>
  </w:num>
  <w:num w:numId="5">
    <w:abstractNumId w:val="4"/>
  </w:num>
  <w:num w:numId="6">
    <w:abstractNumId w:val="9"/>
  </w:num>
  <w:num w:numId="7">
    <w:abstractNumId w:val="7"/>
  </w:num>
  <w:num w:numId="8">
    <w:abstractNumId w:val="6"/>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F7547"/>
    <w:rsid w:val="2EEF7547"/>
    <w:rsid w:val="449A4469"/>
    <w:rsid w:val="55D14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szCs w:val="22"/>
      <w:lang w:val="en-US" w:eastAsia="zh-CN" w:bidi="ar-SA"/>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adjustRightInd/>
      <w:spacing w:line="240" w:lineRule="auto"/>
      <w:ind w:firstLine="420" w:firstLineChars="100"/>
      <w:jc w:val="both"/>
      <w:textAlignment w:val="auto"/>
    </w:pPr>
    <w:rPr>
      <w:b w:val="0"/>
      <w:kern w:val="2"/>
      <w:sz w:val="21"/>
      <w:szCs w:val="22"/>
    </w:rPr>
  </w:style>
  <w:style w:type="paragraph" w:styleId="3">
    <w:name w:val="Body Text"/>
    <w:basedOn w:val="1"/>
    <w:next w:val="2"/>
    <w:qFormat/>
    <w:uiPriority w:val="0"/>
    <w:pPr>
      <w:adjustRightInd w:val="0"/>
      <w:spacing w:after="120" w:line="360" w:lineRule="atLeast"/>
      <w:jc w:val="left"/>
      <w:textAlignment w:val="baseline"/>
    </w:pPr>
    <w:rPr>
      <w:rFonts w:eastAsia="仿宋_GB2312"/>
      <w:b/>
      <w:kern w:val="0"/>
      <w:sz w:val="24"/>
      <w:szCs w:val="32"/>
    </w:rPr>
  </w:style>
  <w:style w:type="paragraph" w:styleId="4">
    <w:name w:val="Normal Indent"/>
    <w:basedOn w:val="1"/>
    <w:qFormat/>
    <w:uiPriority w:val="0"/>
    <w:pPr>
      <w:ind w:firstLine="425"/>
    </w:pPr>
    <w:rPr>
      <w:rFonts w:ascii="Times New Roman" w:hAnsi="Times New Roman"/>
      <w:szCs w:val="20"/>
    </w:rPr>
  </w:style>
  <w:style w:type="paragraph" w:styleId="5">
    <w:name w:val="caption"/>
    <w:basedOn w:val="1"/>
    <w:next w:val="1"/>
    <w:qFormat/>
    <w:uiPriority w:val="0"/>
    <w:rPr>
      <w:rFonts w:ascii="Arial" w:hAnsi="Arial" w:eastAsia="黑体" w:cs="Arial"/>
      <w:sz w:val="20"/>
      <w:szCs w:val="20"/>
    </w:rPr>
  </w:style>
  <w:style w:type="paragraph" w:styleId="6">
    <w:name w:val="Body Text Indent"/>
    <w:basedOn w:val="1"/>
    <w:next w:val="7"/>
    <w:qFormat/>
    <w:uiPriority w:val="0"/>
    <w:pPr>
      <w:spacing w:after="120"/>
      <w:ind w:left="420" w:leftChars="200"/>
    </w:pPr>
  </w:style>
  <w:style w:type="paragraph" w:styleId="7">
    <w:name w:val="Body Text First Indent 2"/>
    <w:basedOn w:val="6"/>
    <w:next w:val="8"/>
    <w:qFormat/>
    <w:uiPriority w:val="0"/>
    <w:pPr>
      <w:ind w:firstLine="420" w:firstLineChars="200"/>
    </w:pPr>
    <w:rPr>
      <w:rFonts w:ascii="Times New Roman" w:hAnsi="Times New Roman"/>
    </w:rPr>
  </w:style>
  <w:style w:type="paragraph" w:styleId="8">
    <w:name w:val="Date"/>
    <w:basedOn w:val="1"/>
    <w:next w:val="1"/>
    <w:qFormat/>
    <w:uiPriority w:val="99"/>
    <w:pPr>
      <w:ind w:left="100" w:leftChars="2500"/>
    </w:pPr>
  </w:style>
  <w:style w:type="paragraph" w:styleId="9">
    <w:name w:val="Block Text"/>
    <w:basedOn w:val="1"/>
    <w:unhideWhenUsed/>
    <w:qFormat/>
    <w:uiPriority w:val="99"/>
    <w:pPr>
      <w:spacing w:after="120"/>
      <w:ind w:left="1440" w:leftChars="700" w:right="1440" w:rightChars="700"/>
    </w:pPr>
  </w:style>
  <w:style w:type="paragraph" w:styleId="10">
    <w:name w:val="Plain Text"/>
    <w:basedOn w:val="1"/>
    <w:qFormat/>
    <w:uiPriority w:val="0"/>
    <w:pPr>
      <w:adjustRightInd w:val="0"/>
      <w:spacing w:line="360" w:lineRule="atLeast"/>
      <w:jc w:val="left"/>
      <w:textAlignment w:val="baseline"/>
    </w:pPr>
    <w:rPr>
      <w:rFonts w:ascii="宋体" w:hAnsi="Courier New" w:eastAsia="仿宋_GB2312"/>
      <w:b/>
      <w:kern w:val="0"/>
      <w:sz w:val="20"/>
      <w:szCs w:val="21"/>
    </w:rPr>
  </w:style>
  <w:style w:type="paragraph" w:styleId="11">
    <w:name w:val="footer"/>
    <w:basedOn w:val="1"/>
    <w:qFormat/>
    <w:uiPriority w:val="0"/>
    <w:pPr>
      <w:tabs>
        <w:tab w:val="center" w:pos="4153"/>
        <w:tab w:val="right" w:pos="8306"/>
      </w:tabs>
      <w:snapToGrid w:val="0"/>
      <w:jc w:val="left"/>
    </w:pPr>
    <w:rPr>
      <w:rFonts w:ascii="仿宋_GB2312" w:eastAsia="仿宋_GB2312"/>
      <w:b/>
      <w:kern w:val="0"/>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5">
    <w:name w:val="Hyperlink"/>
    <w:basedOn w:val="16"/>
    <w:qFormat/>
    <w:uiPriority w:val="99"/>
    <w:rPr>
      <w:rFonts w:ascii="仿宋_GB2312" w:hAnsi="Calibri" w:eastAsia="仿宋_GB2312" w:cs="Times New Roman"/>
      <w:b/>
      <w:color w:val="000000"/>
      <w:kern w:val="2"/>
      <w:sz w:val="32"/>
      <w:szCs w:val="32"/>
      <w:u w:val="none"/>
      <w:lang w:val="en-US" w:eastAsia="zh-CN" w:bidi="ar-SA"/>
    </w:rPr>
  </w:style>
  <w:style w:type="character" w:customStyle="1" w:styleId="16">
    <w:name w:val="NormalCharacter"/>
    <w:semiHidden/>
    <w:qFormat/>
    <w:uiPriority w:val="0"/>
    <w:rPr>
      <w:rFonts w:ascii="Calibri" w:hAnsi="Calibri" w:eastAsia="等线" w:cs="Times New Roman"/>
      <w:kern w:val="2"/>
      <w:sz w:val="21"/>
      <w:szCs w:val="22"/>
      <w:lang w:val="en-US" w:eastAsia="zh-CN" w:bidi="ar-SA"/>
    </w:rPr>
  </w:style>
  <w:style w:type="paragraph" w:styleId="17">
    <w:name w:val="List Paragraph"/>
    <w:basedOn w:val="1"/>
    <w:qFormat/>
    <w:uiPriority w:val="34"/>
    <w:pPr>
      <w:ind w:firstLine="420" w:firstLineChars="200"/>
    </w:pPr>
  </w:style>
  <w:style w:type="paragraph" w:customStyle="1" w:styleId="18">
    <w:name w:val="列出段落11"/>
    <w:basedOn w:val="1"/>
    <w:qFormat/>
    <w:uiPriority w:val="0"/>
    <w:pPr>
      <w:ind w:firstLine="420" w:firstLineChars="200"/>
    </w:pPr>
    <w:rPr>
      <w:rFonts w:ascii="Times New Roman" w:hAnsi="Times New Roman"/>
      <w:szCs w:val="20"/>
    </w:rPr>
  </w:style>
  <w:style w:type="paragraph" w:customStyle="1" w:styleId="19">
    <w:name w:val="UserStyle_22"/>
    <w:basedOn w:val="1"/>
    <w:qFormat/>
    <w:uiPriority w:val="0"/>
    <w:pPr>
      <w:keepNext/>
      <w:keepLines/>
      <w:numPr>
        <w:ilvl w:val="0"/>
        <w:numId w:val="1"/>
      </w:numPr>
      <w:spacing w:before="240"/>
      <w:jc w:val="left"/>
      <w:textAlignment w:val="baseline"/>
    </w:pPr>
    <w:rPr>
      <w:rFonts w:ascii="宋体" w:hAnsi="宋体" w:cs="宋体"/>
      <w:b/>
      <w:bCs/>
      <w:color w:val="000000"/>
      <w:kern w:val="0"/>
      <w:szCs w:val="20"/>
    </w:rPr>
  </w:style>
  <w:style w:type="paragraph" w:customStyle="1" w:styleId="20">
    <w:name w:val="PlainText"/>
    <w:basedOn w:val="1"/>
    <w:qFormat/>
    <w:uiPriority w:val="0"/>
    <w:pPr>
      <w:spacing w:line="360" w:lineRule="atLeast"/>
      <w:jc w:val="left"/>
      <w:textAlignment w:val="baseline"/>
    </w:pPr>
    <w:rPr>
      <w:rFonts w:ascii="宋体" w:hAnsi="Courier New" w:eastAsia="仿宋_GB2312"/>
      <w:b/>
      <w:kern w:val="0"/>
      <w:sz w:val="20"/>
      <w:szCs w:val="21"/>
    </w:rPr>
  </w:style>
  <w:style w:type="paragraph" w:customStyle="1" w:styleId="21">
    <w:name w:val="BodyText1I"/>
    <w:basedOn w:val="22"/>
    <w:next w:val="1"/>
    <w:qFormat/>
    <w:uiPriority w:val="0"/>
    <w:pPr>
      <w:spacing w:line="240" w:lineRule="auto"/>
      <w:ind w:firstLine="420" w:firstLineChars="100"/>
      <w:jc w:val="both"/>
      <w:textAlignment w:val="auto"/>
    </w:pPr>
    <w:rPr>
      <w:b w:val="0"/>
      <w:kern w:val="2"/>
      <w:sz w:val="21"/>
      <w:szCs w:val="22"/>
    </w:rPr>
  </w:style>
  <w:style w:type="paragraph" w:customStyle="1" w:styleId="22">
    <w:name w:val="BodyText"/>
    <w:basedOn w:val="1"/>
    <w:next w:val="21"/>
    <w:qFormat/>
    <w:uiPriority w:val="0"/>
    <w:pPr>
      <w:spacing w:after="120" w:line="360" w:lineRule="atLeast"/>
      <w:jc w:val="left"/>
      <w:textAlignment w:val="baseline"/>
    </w:pPr>
    <w:rPr>
      <w:rFonts w:eastAsia="仿宋_GB2312"/>
      <w:b/>
      <w:kern w:val="0"/>
      <w:sz w:val="24"/>
      <w:szCs w:val="32"/>
    </w:rPr>
  </w:style>
  <w:style w:type="paragraph" w:customStyle="1" w:styleId="23">
    <w:name w:val="UserStyle_16"/>
    <w:basedOn w:val="1"/>
    <w:qFormat/>
    <w:uiPriority w:val="0"/>
    <w:pPr>
      <w:spacing w:line="360" w:lineRule="auto"/>
      <w:ind w:firstLine="480" w:firstLineChars="200"/>
      <w:textAlignment w:val="baseline"/>
    </w:pPr>
    <w:rPr>
      <w:rFonts w:ascii="宋体"/>
      <w:kern w:val="0"/>
      <w:sz w:val="24"/>
      <w:szCs w:val="20"/>
    </w:rPr>
  </w:style>
  <w:style w:type="paragraph" w:customStyle="1" w:styleId="24">
    <w:name w:val="UserStyle_18"/>
    <w:basedOn w:val="1"/>
    <w:qFormat/>
    <w:uiPriority w:val="0"/>
    <w:pPr>
      <w:spacing w:line="360" w:lineRule="atLeast"/>
      <w:ind w:firstLine="420" w:firstLineChars="200"/>
      <w:jc w:val="left"/>
      <w:textAlignment w:val="baseline"/>
    </w:pPr>
    <w:rPr>
      <w:kern w:val="0"/>
      <w:sz w:val="24"/>
      <w:szCs w:val="20"/>
    </w:rPr>
  </w:style>
  <w:style w:type="paragraph" w:customStyle="1" w:styleId="25">
    <w:name w:val="UserStyle_20"/>
    <w:basedOn w:val="1"/>
    <w:next w:val="1"/>
    <w:qFormat/>
    <w:uiPriority w:val="0"/>
    <w:pPr>
      <w:textAlignment w:val="baseline"/>
    </w:pPr>
    <w:rPr>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2021-08-04T02:09:00Z</dcterms:created>
  <dc:creator>长葛市公共资源交易中心:邵国平</dc:creator>
  <cp:lastModifiedBy>长葛市公共资源交易中心:邵国平</cp:lastModifiedBy>
  <dcterms:modified xsi:type="dcterms:W3CDTF">2021-08-04T02:51:08Z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FF6541544BC34F3098FAE27B8AD230BA</vt:lpwstr>
  </property>
</Properties>
</file>