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3" w:lineRule="atLeast"/>
        <w:ind w:left="0" w:right="0" w:firstLine="840"/>
        <w:jc w:val="both"/>
        <w:rPr>
          <w:rFonts w:ascii="微软雅黑" w:hAnsi="微软雅黑" w:eastAsia="微软雅黑" w:cs="微软雅黑"/>
          <w:b w:val="0"/>
          <w:i w:val="0"/>
          <w:caps w:val="0"/>
          <w:color w:val="333333"/>
          <w:spacing w:val="8"/>
          <w:sz w:val="25"/>
          <w:szCs w:val="25"/>
        </w:rPr>
      </w:pPr>
      <w:r>
        <w:rPr>
          <w:rStyle w:val="7"/>
          <w:rFonts w:ascii="仿宋_GB2312" w:hAnsi="微软雅黑" w:eastAsia="仿宋_GB2312" w:cs="仿宋_GB2312"/>
          <w:i w:val="0"/>
          <w:caps w:val="0"/>
          <w:color w:val="333333"/>
          <w:spacing w:val="8"/>
          <w:sz w:val="24"/>
          <w:szCs w:val="24"/>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right="0" w:firstLine="0"/>
        <w:jc w:val="center"/>
        <w:rPr>
          <w:rFonts w:hint="eastAsia" w:asciiTheme="majorEastAsia" w:hAnsiTheme="majorEastAsia" w:eastAsiaTheme="majorEastAsia" w:cstheme="majorEastAsia"/>
          <w:i w:val="0"/>
          <w:caps w:val="0"/>
          <w:color w:val="333333"/>
          <w:spacing w:val="8"/>
          <w:sz w:val="32"/>
          <w:szCs w:val="32"/>
          <w:lang w:eastAsia="zh-CN"/>
        </w:rPr>
      </w:pPr>
      <w:r>
        <w:rPr>
          <w:rFonts w:hint="eastAsia" w:asciiTheme="majorEastAsia" w:hAnsiTheme="majorEastAsia" w:eastAsiaTheme="majorEastAsia" w:cstheme="majorEastAsia"/>
          <w:i w:val="0"/>
          <w:caps w:val="0"/>
          <w:color w:val="333333"/>
          <w:spacing w:val="8"/>
          <w:sz w:val="32"/>
          <w:szCs w:val="32"/>
          <w:shd w:val="clear" w:fill="FFFFFF"/>
        </w:rPr>
        <w:t>中标（成交）结果公告</w:t>
      </w:r>
      <w:r>
        <w:rPr>
          <w:rFonts w:hint="eastAsia" w:asciiTheme="majorEastAsia" w:hAnsiTheme="majorEastAsia" w:eastAsiaTheme="majorEastAsia" w:cstheme="majorEastAsia"/>
          <w:i w:val="0"/>
          <w:caps w:val="0"/>
          <w:color w:val="333333"/>
          <w:spacing w:val="8"/>
          <w:sz w:val="32"/>
          <w:szCs w:val="32"/>
          <w:shd w:val="clear" w:fill="FFFFFF"/>
          <w:lang w:eastAsia="zh-CN"/>
        </w:rPr>
        <w:t>需提供资料（服务类）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一</w:t>
      </w:r>
      <w:r>
        <w:rPr>
          <w:rFonts w:hint="eastAsia" w:asciiTheme="majorEastAsia" w:hAnsiTheme="majorEastAsia" w:eastAsiaTheme="majorEastAsia" w:cstheme="majorEastAsia"/>
          <w:b w:val="0"/>
          <w:i w:val="0"/>
          <w:caps w:val="0"/>
          <w:color w:val="333333"/>
          <w:spacing w:val="8"/>
          <w:sz w:val="32"/>
          <w:szCs w:val="32"/>
          <w:shd w:val="clear" w:fill="FFFFFF"/>
        </w:rPr>
        <w:t>、主要标的信息</w:t>
      </w:r>
    </w:p>
    <w:tbl>
      <w:tblPr>
        <w:tblStyle w:val="5"/>
        <w:tblW w:w="98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15" w:hRule="atLeast"/>
          <w:jc w:val="center"/>
        </w:trPr>
        <w:tc>
          <w:tcPr>
            <w:tcW w:w="9800" w:type="dxa"/>
            <w:tcBorders>
              <w:top w:val="single" w:color="auto" w:sz="6" w:space="0"/>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587" w:hRule="atLeast"/>
          <w:jc w:val="center"/>
        </w:trPr>
        <w:tc>
          <w:tcPr>
            <w:tcW w:w="9800"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名称：鄢陵县市场监督管理局“鄢陵县市场监督管理局食品安全抽检项目(不见面开标)”</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lang w:eastAsia="zh-CN"/>
              </w:rPr>
            </w:pPr>
            <w:r>
              <w:rPr>
                <w:rFonts w:hint="eastAsia" w:asciiTheme="majorEastAsia" w:hAnsiTheme="majorEastAsia" w:eastAsiaTheme="majorEastAsia" w:cstheme="majorEastAsia"/>
                <w:b w:val="0"/>
                <w:i w:val="0"/>
                <w:caps w:val="0"/>
                <w:color w:val="333333"/>
                <w:spacing w:val="8"/>
                <w:sz w:val="32"/>
                <w:szCs w:val="32"/>
              </w:rPr>
              <w:t>服务范围：七标段： 预包装食品抽检，共200批次</w:t>
            </w:r>
            <w:r>
              <w:rPr>
                <w:rFonts w:hint="eastAsia" w:asciiTheme="majorEastAsia" w:hAnsiTheme="majorEastAsia" w:eastAsiaTheme="majorEastAsia" w:cstheme="majorEastAsia"/>
                <w:b w:val="0"/>
                <w:i w:val="0"/>
                <w:caps w:val="0"/>
                <w:color w:val="333333"/>
                <w:spacing w:val="8"/>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rPr>
              <w:t>服务要求：《中华人民共和国食品安全法》、《食品安全抽样检验管理办法》（国家市场监督管理总局令第15号）、《食品安全监督抽检和风险监测工作规范》（食药监办食监三〔2015〕35号）、《国家食品安全监督抽检实施细则（2021版）》、《检验检测机构资质认定能力评价食品检验机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b w:val="0"/>
                <w:i w:val="0"/>
                <w:caps w:val="0"/>
                <w:color w:val="333333"/>
                <w:spacing w:val="8"/>
                <w:sz w:val="32"/>
                <w:szCs w:val="32"/>
                <w:lang w:eastAsia="zh-CN"/>
              </w:rPr>
            </w:pPr>
            <w:r>
              <w:rPr>
                <w:rFonts w:hint="eastAsia" w:asciiTheme="majorEastAsia" w:hAnsiTheme="majorEastAsia" w:eastAsiaTheme="majorEastAsia" w:cstheme="majorEastAsia"/>
                <w:b w:val="0"/>
                <w:i w:val="0"/>
                <w:caps w:val="0"/>
                <w:color w:val="333333"/>
                <w:spacing w:val="8"/>
                <w:sz w:val="32"/>
                <w:szCs w:val="32"/>
              </w:rPr>
              <w:t>服务时间：自合同签订之日起至2021年12月30日止</w:t>
            </w:r>
            <w:r>
              <w:rPr>
                <w:rFonts w:hint="eastAsia" w:asciiTheme="majorEastAsia" w:hAnsiTheme="majorEastAsia" w:eastAsiaTheme="majorEastAsia" w:cstheme="majorEastAsia"/>
                <w:b w:val="0"/>
                <w:i w:val="0"/>
                <w:caps w:val="0"/>
                <w:color w:val="333333"/>
                <w:spacing w:val="8"/>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标准：采购人在收到供应商项目验收建议之日起7个工作日内，由采购人成立验收小组,按照采购合同的约定对中标人履约情况进行实质性验收。验收时,按照采购合同的约定对每一项技术、服务、安全标准的履约情况进行确认。验收结束后,出具验收书,列明各项标准的验收情况及项目总体评价,由验收双方共同签署。</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二</w:t>
      </w:r>
      <w:r>
        <w:rPr>
          <w:rFonts w:hint="eastAsia" w:asciiTheme="majorEastAsia" w:hAnsiTheme="majorEastAsia" w:eastAsiaTheme="majorEastAsia" w:cstheme="majorEastAsia"/>
          <w:b w:val="0"/>
          <w:i w:val="0"/>
          <w:caps w:val="0"/>
          <w:color w:val="333333"/>
          <w:spacing w:val="8"/>
          <w:sz w:val="32"/>
          <w:szCs w:val="32"/>
          <w:shd w:val="clear" w:fill="FFFFFF"/>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1</w:t>
      </w:r>
      <w:r>
        <w:rPr>
          <w:rFonts w:hint="eastAsia" w:asciiTheme="majorEastAsia" w:hAnsiTheme="majorEastAsia" w:eastAsiaTheme="majorEastAsia" w:cstheme="majorEastAsia"/>
          <w:b w:val="0"/>
          <w:i w:val="0"/>
          <w:caps w:val="0"/>
          <w:color w:val="333333"/>
          <w:spacing w:val="8"/>
          <w:sz w:val="32"/>
          <w:szCs w:val="32"/>
          <w:shd w:val="clear" w:fill="FFFFFF"/>
        </w:rPr>
        <w:t>.被推荐供应商名单和推荐理由（</w:t>
      </w:r>
      <w:r>
        <w:rPr>
          <w:rStyle w:val="8"/>
          <w:rFonts w:hint="eastAsia" w:asciiTheme="majorEastAsia" w:hAnsiTheme="majorEastAsia" w:eastAsiaTheme="majorEastAsia" w:cstheme="majorEastAsia"/>
          <w:b w:val="0"/>
          <w:i/>
          <w:caps w:val="0"/>
          <w:color w:val="333333"/>
          <w:spacing w:val="8"/>
          <w:sz w:val="32"/>
          <w:szCs w:val="32"/>
          <w:shd w:val="clear" w:fill="FFFFFF"/>
        </w:rPr>
        <w:t>适用于邀请招标、竞争性谈判、询价、竞争性磋商采用书面推荐方式产生符合资格条件的潜在供应商的</w:t>
      </w:r>
      <w:r>
        <w:rPr>
          <w:rFonts w:hint="eastAsia" w:asciiTheme="majorEastAsia" w:hAnsiTheme="majorEastAsia" w:eastAsiaTheme="majorEastAsia" w:cstheme="majorEastAsia"/>
          <w:b w:val="0"/>
          <w:i w:val="0"/>
          <w:caps w:val="0"/>
          <w:color w:val="333333"/>
          <w:spacing w:val="8"/>
          <w:sz w:val="32"/>
          <w:szCs w:val="32"/>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2</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.中标、成交供应商为中小企业的，应公告其《中小企业声明函》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3</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.中标、成交供应商为残疾人福利性单位的，应公告其《残疾人福利性单位声明函》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4</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.中标、成交供应商为注册地在国家级贫困县域内物业公司的，应公告注册所在县扶贫部门出具的聘用建档立卡贫困人员具体数量的证明。</w:t>
      </w:r>
    </w:p>
    <w:p>
      <w:pPr>
        <w:rPr>
          <w:rFonts w:hint="eastAsia" w:asciiTheme="majorEastAsia" w:hAnsiTheme="majorEastAsia" w:eastAsiaTheme="majorEastAsia" w:cstheme="majorEastAsia"/>
          <w:sz w:val="32"/>
          <w:szCs w:val="32"/>
        </w:rPr>
      </w:pPr>
    </w:p>
    <w:p/>
    <w:p>
      <w:pPr>
        <w:pStyle w:val="2"/>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6E7D45"/>
    <w:rsid w:val="167709D2"/>
    <w:rsid w:val="17E41F1B"/>
    <w:rsid w:val="216F6C37"/>
    <w:rsid w:val="35930288"/>
    <w:rsid w:val="3C6E7D45"/>
    <w:rsid w:val="54985869"/>
    <w:rsid w:val="5AF2551A"/>
    <w:rsid w:val="6D0E5ABF"/>
    <w:rsid w:val="756E7168"/>
    <w:rsid w:val="79A73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2020-06-22T01:36:00Z</dcterms:created>
  <dc:creator>琪明星</dc:creator>
  <cp:lastModifiedBy>中大国信工程管理有限公司:中大国信工程管理有限公司</cp:lastModifiedBy>
  <dcterms:modified xsi:type="dcterms:W3CDTF">2021-07-28T05:01:39Z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CBC872265042423E9D4E27087703E6B5</vt:lpwstr>
  </property>
</Properties>
</file>