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8"/>
          <w:szCs w:val="48"/>
        </w:rPr>
      </w:pPr>
      <w:r>
        <w:rPr>
          <w:rFonts w:hint="eastAsia" w:ascii="宋体" w:hAnsi="宋体" w:cs="宋体"/>
          <w:b/>
          <w:bCs/>
          <w:sz w:val="44"/>
          <w:szCs w:val="44"/>
          <w:lang w:eastAsia="zh-CN"/>
        </w:rPr>
        <w:t>长葛市南席镇人民政府长葛市南席镇双洎河堤顶路改造工程项目</w:t>
      </w:r>
      <w:r>
        <w:rPr>
          <w:rFonts w:hint="eastAsia" w:ascii="宋体" w:hAnsi="宋体" w:cs="宋体"/>
          <w:b/>
          <w:bCs/>
          <w:color w:val="000000"/>
          <w:sz w:val="44"/>
          <w:szCs w:val="44"/>
        </w:rPr>
        <w:t>（不见面开标）</w:t>
      </w:r>
    </w:p>
    <w:p>
      <w:pPr>
        <w:jc w:val="center"/>
        <w:rPr>
          <w:rFonts w:ascii="宋体" w:hAnsi="宋体" w:cs="宋体"/>
          <w:b/>
          <w:color w:val="000000"/>
          <w:w w:val="90"/>
          <w:sz w:val="72"/>
          <w:szCs w:val="72"/>
        </w:rPr>
      </w:pPr>
    </w:p>
    <w:p>
      <w:pPr>
        <w:jc w:val="center"/>
        <w:rPr>
          <w:rFonts w:ascii="宋体" w:hAnsi="宋体" w:cs="宋体"/>
          <w:b/>
          <w:bCs/>
          <w:sz w:val="72"/>
          <w:szCs w:val="72"/>
        </w:rPr>
      </w:pPr>
      <w:r>
        <w:rPr>
          <w:rFonts w:hint="eastAsia" w:ascii="宋体" w:hAnsi="宋体" w:cs="宋体"/>
          <w:b/>
          <w:color w:val="000000"/>
          <w:w w:val="90"/>
          <w:sz w:val="72"/>
          <w:szCs w:val="72"/>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长招采竞字【2021】034号</w:t>
      </w:r>
    </w:p>
    <w:p>
      <w:pPr>
        <w:ind w:firstLine="2160" w:firstLineChars="600"/>
        <w:rPr>
          <w:rFonts w:ascii="宋体" w:hAnsi="宋体" w:cs="宋体"/>
          <w:sz w:val="36"/>
          <w:szCs w:val="36"/>
        </w:rPr>
      </w:pPr>
    </w:p>
    <w:p>
      <w:pPr>
        <w:jc w:val="center"/>
        <w:rPr>
          <w:rFonts w:ascii="宋体" w:hAnsi="宋体" w:cs="宋体"/>
          <w:color w:val="000000"/>
          <w:sz w:val="36"/>
          <w:szCs w:val="36"/>
        </w:rPr>
      </w:pPr>
      <w:r>
        <w:rPr>
          <w:rFonts w:hint="eastAsia" w:ascii="宋体" w:hAnsi="宋体" w:eastAsia="宋体" w:cs="宋体"/>
          <w:lang w:eastAsia="zh-CN"/>
        </w:rPr>
        <w:drawing>
          <wp:inline distT="0" distB="0" distL="114300" distR="114300">
            <wp:extent cx="1515110" cy="1675130"/>
            <wp:effectExtent l="0" t="0" r="8890" b="1270"/>
            <wp:docPr id="2" name="图片 2" descr="logo上下组合-png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上下组合-png格式"/>
                    <pic:cNvPicPr>
                      <a:picLocks noChangeAspect="1"/>
                    </pic:cNvPicPr>
                  </pic:nvPicPr>
                  <pic:blipFill>
                    <a:blip r:embed="rId7"/>
                    <a:stretch>
                      <a:fillRect/>
                    </a:stretch>
                  </pic:blipFill>
                  <pic:spPr>
                    <a:xfrm>
                      <a:off x="0" y="0"/>
                      <a:ext cx="1515110" cy="1675130"/>
                    </a:xfrm>
                    <a:prstGeom prst="rect">
                      <a:avLst/>
                    </a:prstGeom>
                  </pic:spPr>
                </pic:pic>
              </a:graphicData>
            </a:graphic>
          </wp:inline>
        </w:drawing>
      </w:r>
    </w:p>
    <w:p>
      <w:pPr>
        <w:jc w:val="center"/>
        <w:rPr>
          <w:rFonts w:ascii="宋体" w:hAnsi="宋体" w:cs="宋体"/>
          <w:color w:val="000000"/>
          <w:sz w:val="72"/>
          <w:szCs w:val="72"/>
        </w:rPr>
      </w:pPr>
    </w:p>
    <w:p>
      <w:pPr>
        <w:rPr>
          <w:rFonts w:ascii="宋体" w:hAnsi="宋体" w:cs="宋体"/>
          <w:color w:val="000000"/>
        </w:rPr>
      </w:pPr>
    </w:p>
    <w:p>
      <w:pPr>
        <w:rPr>
          <w:rFonts w:ascii="宋体" w:hAnsi="宋体" w:cs="宋体"/>
          <w:b/>
          <w:bCs/>
          <w:color w:val="000000"/>
          <w:sz w:val="36"/>
          <w:szCs w:val="36"/>
        </w:rPr>
      </w:pPr>
      <w:r>
        <w:rPr>
          <w:rFonts w:hint="eastAsia" w:ascii="宋体" w:hAnsi="宋体" w:cs="宋体"/>
          <w:b/>
          <w:bCs/>
          <w:color w:val="000000"/>
          <w:sz w:val="36"/>
          <w:szCs w:val="36"/>
        </w:rPr>
        <w:t xml:space="preserve">   </w:t>
      </w:r>
    </w:p>
    <w:p>
      <w:pPr>
        <w:adjustRightInd w:val="0"/>
        <w:snapToGrid w:val="0"/>
        <w:spacing w:line="276"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采 购 人：</w:t>
      </w:r>
      <w:r>
        <w:rPr>
          <w:rFonts w:hint="eastAsia" w:ascii="宋体" w:hAnsi="宋体" w:cs="宋体"/>
          <w:b/>
          <w:bCs/>
          <w:sz w:val="32"/>
          <w:szCs w:val="32"/>
          <w:lang w:eastAsia="zh-CN"/>
        </w:rPr>
        <w:t>长葛市南席镇人民政府</w:t>
      </w:r>
    </w:p>
    <w:p>
      <w:pPr>
        <w:pStyle w:val="25"/>
        <w:adjustRightInd w:val="0"/>
        <w:snapToGrid w:val="0"/>
        <w:spacing w:line="276" w:lineRule="auto"/>
        <w:ind w:firstLine="340"/>
        <w:rPr>
          <w:rFonts w:hAnsi="宋体" w:cs="宋体"/>
        </w:rPr>
      </w:pPr>
    </w:p>
    <w:p>
      <w:pPr>
        <w:adjustRightInd w:val="0"/>
        <w:snapToGrid w:val="0"/>
        <w:spacing w:line="276"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代理机构：</w:t>
      </w:r>
      <w:r>
        <w:rPr>
          <w:rFonts w:hint="eastAsia" w:ascii="宋体" w:hAnsi="宋体" w:cs="宋体"/>
          <w:b/>
          <w:bCs/>
          <w:sz w:val="32"/>
          <w:szCs w:val="32"/>
          <w:lang w:eastAsia="zh-CN"/>
        </w:rPr>
        <w:t>河南良昊工程咨询有限公司</w:t>
      </w:r>
    </w:p>
    <w:p>
      <w:pPr>
        <w:adjustRightInd w:val="0"/>
        <w:snapToGrid w:val="0"/>
        <w:spacing w:line="276" w:lineRule="auto"/>
        <w:ind w:firstLine="3357" w:firstLineChars="1045"/>
        <w:rPr>
          <w:rFonts w:ascii="宋体" w:hAnsi="宋体" w:cs="宋体"/>
          <w:b/>
          <w:bCs/>
          <w:sz w:val="32"/>
          <w:szCs w:val="32"/>
        </w:rPr>
      </w:pPr>
    </w:p>
    <w:p>
      <w:pPr>
        <w:adjustRightInd w:val="0"/>
        <w:snapToGrid w:val="0"/>
        <w:spacing w:line="276" w:lineRule="auto"/>
        <w:ind w:firstLine="3357" w:firstLineChars="1045"/>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二0二一年七月</w:t>
      </w: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25"/>
        <w:ind w:left="0" w:leftChars="0" w:firstLine="0" w:firstLineChars="0"/>
      </w:pPr>
    </w:p>
    <w:p>
      <w:pPr>
        <w:pStyle w:val="26"/>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lang w:eastAsia="zh-CN"/>
        </w:rPr>
        <w:t>长葛市南席镇人民政府长葛市南席镇双洎河堤顶路改造工程项目</w:t>
      </w:r>
      <w:r>
        <w:rPr>
          <w:rFonts w:hint="eastAsia" w:ascii="宋体" w:hAnsi="宋体" w:cs="宋体"/>
          <w:b/>
          <w:bCs/>
          <w:kern w:val="0"/>
          <w:sz w:val="32"/>
          <w:szCs w:val="32"/>
        </w:rPr>
        <w:t>（不见面开标）竞争性谈判公告</w:t>
      </w:r>
    </w:p>
    <w:p>
      <w:pPr>
        <w:pStyle w:val="24"/>
        <w:widowControl/>
        <w:spacing w:line="460" w:lineRule="exact"/>
        <w:ind w:firstLine="480" w:firstLineChars="200"/>
        <w:contextualSpacing/>
        <w:jc w:val="left"/>
        <w:rPr>
          <w:rFonts w:asciiTheme="minorEastAsia" w:hAnsiTheme="minorEastAsia" w:eastAsiaTheme="minorEastAsia" w:cstheme="minorEastAsia"/>
          <w:sz w:val="22"/>
          <w:szCs w:val="22"/>
          <w:shd w:val="clear" w:color="auto" w:fill="FFFFFF"/>
        </w:rPr>
      </w:pPr>
      <w:r>
        <w:rPr>
          <w:rFonts w:hint="eastAsia" w:ascii="宋体" w:hAnsi="宋体" w:cs="宋体"/>
          <w:kern w:val="0"/>
        </w:rPr>
        <w:t xml:space="preserve"> </w:t>
      </w:r>
      <w:r>
        <w:rPr>
          <w:rFonts w:hint="eastAsia" w:asciiTheme="minorEastAsia" w:hAnsiTheme="minorEastAsia" w:eastAsiaTheme="minorEastAsia" w:cstheme="minorEastAsia"/>
          <w:sz w:val="22"/>
          <w:szCs w:val="22"/>
          <w:shd w:val="clear" w:color="auto" w:fill="FFFFFF"/>
        </w:rPr>
        <w:t xml:space="preserve"> </w:t>
      </w:r>
      <w:r>
        <w:rPr>
          <w:rFonts w:hint="eastAsia" w:asciiTheme="minorEastAsia" w:hAnsiTheme="minorEastAsia" w:eastAsiaTheme="minorEastAsia" w:cstheme="minorEastAsia"/>
          <w:sz w:val="22"/>
          <w:szCs w:val="22"/>
          <w:shd w:val="clear" w:color="auto" w:fill="FFFFFF"/>
          <w:lang w:eastAsia="zh-CN"/>
        </w:rPr>
        <w:t>河南良昊工程咨询有限公司</w:t>
      </w:r>
      <w:r>
        <w:rPr>
          <w:rFonts w:hint="eastAsia" w:asciiTheme="minorEastAsia" w:hAnsiTheme="minorEastAsia" w:eastAsiaTheme="minorEastAsia" w:cstheme="minorEastAsia"/>
          <w:sz w:val="22"/>
          <w:szCs w:val="22"/>
          <w:shd w:val="clear" w:color="auto" w:fill="FFFFFF"/>
        </w:rPr>
        <w:t>受</w:t>
      </w:r>
      <w:r>
        <w:rPr>
          <w:rFonts w:hint="eastAsia" w:asciiTheme="minorEastAsia" w:hAnsiTheme="minorEastAsia" w:eastAsiaTheme="minorEastAsia" w:cstheme="minorEastAsia"/>
          <w:sz w:val="22"/>
          <w:szCs w:val="22"/>
          <w:shd w:val="clear" w:color="auto" w:fill="FFFFFF"/>
          <w:lang w:eastAsia="zh-CN"/>
        </w:rPr>
        <w:t>长葛市南席镇人民政府</w:t>
      </w:r>
      <w:r>
        <w:rPr>
          <w:rFonts w:hint="eastAsia" w:asciiTheme="minorEastAsia" w:hAnsiTheme="minorEastAsia" w:eastAsiaTheme="minorEastAsia" w:cstheme="minorEastAsia"/>
          <w:sz w:val="22"/>
          <w:szCs w:val="22"/>
          <w:shd w:val="clear" w:color="auto" w:fill="FFFFFF"/>
        </w:rPr>
        <w:t>的委托，对</w:t>
      </w:r>
      <w:r>
        <w:rPr>
          <w:rFonts w:hint="eastAsia" w:asciiTheme="minorEastAsia" w:hAnsiTheme="minorEastAsia" w:eastAsiaTheme="minorEastAsia" w:cstheme="minorEastAsia"/>
          <w:sz w:val="22"/>
          <w:szCs w:val="22"/>
          <w:shd w:val="clear" w:color="auto" w:fill="FFFFFF"/>
          <w:lang w:eastAsia="zh-CN"/>
        </w:rPr>
        <w:t>长葛市南席镇人民政府长葛市南席镇双洎河堤顶路改造工程项目</w:t>
      </w:r>
      <w:r>
        <w:rPr>
          <w:rFonts w:hint="eastAsia" w:asciiTheme="minorEastAsia" w:hAnsiTheme="minorEastAsia" w:eastAsiaTheme="minorEastAsia" w:cstheme="minorEastAsia"/>
          <w:sz w:val="22"/>
          <w:szCs w:val="22"/>
          <w:shd w:val="clear" w:color="auto" w:fill="FFFFFF"/>
        </w:rPr>
        <w:t>进行竞争性谈判采购，现邀请符合本谈判文件规定条件的供应商前来谈判。</w:t>
      </w:r>
    </w:p>
    <w:p>
      <w:pPr>
        <w:pStyle w:val="24"/>
        <w:widowControl/>
        <w:spacing w:line="460" w:lineRule="exact"/>
        <w:ind w:firstLine="442" w:firstLineChars="20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shd w:val="clear" w:color="auto" w:fill="FFFFFF"/>
        </w:rPr>
        <w:t>一、项目基本情况</w:t>
      </w:r>
    </w:p>
    <w:p>
      <w:pPr>
        <w:spacing w:line="360" w:lineRule="auto"/>
        <w:ind w:firstLine="440" w:firstLineChars="200"/>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（一）项目名称：</w:t>
      </w:r>
      <w:r>
        <w:rPr>
          <w:rFonts w:hint="eastAsia" w:asciiTheme="minorEastAsia" w:hAnsiTheme="minorEastAsia" w:eastAsiaTheme="minorEastAsia" w:cstheme="minorEastAsia"/>
          <w:sz w:val="22"/>
          <w:shd w:val="clear" w:color="auto" w:fill="FFFFFF"/>
          <w:lang w:eastAsia="zh-CN"/>
        </w:rPr>
        <w:t>长葛市南席镇人民政府长葛市南席镇双洎河堤顶路改造工程项目</w:t>
      </w:r>
      <w:r>
        <w:rPr>
          <w:rFonts w:hint="eastAsia" w:asciiTheme="minorEastAsia" w:hAnsiTheme="minorEastAsia" w:eastAsiaTheme="minorEastAsia" w:cstheme="minorEastAsia"/>
          <w:sz w:val="22"/>
          <w:shd w:val="clear" w:color="auto" w:fill="FFFFFF"/>
        </w:rPr>
        <w:t>（不见面开标）</w:t>
      </w:r>
    </w:p>
    <w:p>
      <w:pPr>
        <w:pStyle w:val="24"/>
        <w:widowControl/>
        <w:spacing w:line="460" w:lineRule="exact"/>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（二）项目编号：</w:t>
      </w:r>
      <w:r>
        <w:rPr>
          <w:rFonts w:hint="eastAsia" w:asciiTheme="minorEastAsia" w:hAnsiTheme="minorEastAsia" w:eastAsiaTheme="minorEastAsia" w:cstheme="minorEastAsia"/>
          <w:sz w:val="22"/>
          <w:szCs w:val="22"/>
          <w:shd w:val="clear" w:color="auto" w:fill="FFFFFF"/>
          <w:lang w:eastAsia="zh-CN"/>
        </w:rPr>
        <w:t>长招采竞字【2021】034号</w:t>
      </w:r>
      <w:r>
        <w:rPr>
          <w:rFonts w:hint="eastAsia" w:asciiTheme="minorEastAsia" w:hAnsiTheme="minorEastAsia" w:eastAsiaTheme="minorEastAsia" w:cstheme="minorEastAsia"/>
          <w:sz w:val="22"/>
          <w:szCs w:val="22"/>
          <w:shd w:val="clear" w:color="auto" w:fill="FFFFFF"/>
        </w:rPr>
        <w:t xml:space="preserve">     </w:t>
      </w:r>
    </w:p>
    <w:p>
      <w:pPr>
        <w:pStyle w:val="24"/>
        <w:widowControl/>
        <w:spacing w:line="460" w:lineRule="exact"/>
        <w:ind w:firstLine="440" w:firstLineChars="200"/>
        <w:contextualSpacing/>
        <w:jc w:val="left"/>
        <w:rPr>
          <w:rFonts w:ascii="宋体" w:hAnsi="宋体" w:cs="宋体"/>
          <w:kern w:val="0"/>
          <w:sz w:val="22"/>
          <w:szCs w:val="22"/>
        </w:rPr>
      </w:pPr>
      <w:r>
        <w:rPr>
          <w:rFonts w:hint="eastAsia" w:asciiTheme="minorEastAsia" w:hAnsiTheme="minorEastAsia" w:eastAsiaTheme="minorEastAsia" w:cstheme="minorEastAsia"/>
          <w:sz w:val="22"/>
          <w:szCs w:val="22"/>
          <w:shd w:val="clear" w:color="auto" w:fill="FFFFFF"/>
        </w:rPr>
        <w:t>（三）采购方式：</w:t>
      </w:r>
      <w:r>
        <w:rPr>
          <w:rFonts w:hint="eastAsia" w:ascii="宋体" w:hAnsi="宋体"/>
          <w:sz w:val="22"/>
          <w:szCs w:val="22"/>
        </w:rPr>
        <w:t>竞争性谈判</w:t>
      </w:r>
    </w:p>
    <w:p>
      <w:pPr>
        <w:pStyle w:val="24"/>
        <w:widowControl/>
        <w:spacing w:line="460" w:lineRule="exact"/>
        <w:ind w:firstLine="420"/>
        <w:contextualSpacing/>
        <w:jc w:val="left"/>
        <w:rPr>
          <w:rFonts w:hint="eastAsia"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四）项目主要内容：长葛市南席镇双洎河堤顶路改造工程，位于长葛市南席镇，工程主要包括新建道路1230m（碎石找平层及沥青混凝土面层），老路基整平压实、路缘石、台阶等。具体建设内容详见工程量清单。</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（五）工程地点：位于长葛市</w:t>
      </w:r>
      <w:r>
        <w:rPr>
          <w:rFonts w:hint="eastAsia" w:asciiTheme="minorEastAsia" w:hAnsiTheme="minorEastAsia" w:eastAsiaTheme="minorEastAsia" w:cstheme="minorEastAsia"/>
          <w:sz w:val="22"/>
          <w:szCs w:val="22"/>
          <w:shd w:val="clear" w:color="auto" w:fill="FFFFFF"/>
          <w:lang w:eastAsia="zh-CN"/>
        </w:rPr>
        <w:t>南席</w:t>
      </w:r>
      <w:r>
        <w:rPr>
          <w:rFonts w:hint="eastAsia" w:asciiTheme="minorEastAsia" w:hAnsiTheme="minorEastAsia" w:eastAsiaTheme="minorEastAsia" w:cstheme="minorEastAsia"/>
          <w:sz w:val="22"/>
          <w:szCs w:val="22"/>
          <w:shd w:val="clear" w:color="auto" w:fill="FFFFFF"/>
        </w:rPr>
        <w:t>镇；</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（六）标包划分：本项目划分为一个标包；</w:t>
      </w:r>
    </w:p>
    <w:p>
      <w:pPr>
        <w:pStyle w:val="24"/>
        <w:widowControl/>
        <w:spacing w:line="460" w:lineRule="exact"/>
        <w:ind w:firstLine="420"/>
        <w:contextualSpacing/>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shd w:val="clear" w:color="auto" w:fill="FFFFFF"/>
        </w:rPr>
        <w:t>（七）采购预算</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val="zh-CN"/>
        </w:rPr>
        <w:t>最高限</w:t>
      </w:r>
      <w:r>
        <w:rPr>
          <w:rFonts w:hint="eastAsia" w:asciiTheme="minorEastAsia" w:hAnsiTheme="minorEastAsia" w:eastAsiaTheme="minorEastAsia" w:cstheme="minorEastAsia"/>
          <w:sz w:val="22"/>
          <w:szCs w:val="22"/>
          <w:lang w:val="zh-CN"/>
        </w:rPr>
        <w:t>价</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shd w:val="clear" w:color="auto" w:fill="FFFFFF"/>
        </w:rPr>
        <w:t>：</w:t>
      </w:r>
      <w:r>
        <w:rPr>
          <w:rFonts w:hint="eastAsia" w:asciiTheme="minorEastAsia" w:hAnsiTheme="minorEastAsia" w:eastAsiaTheme="minorEastAsia" w:cstheme="minorEastAsia"/>
          <w:sz w:val="22"/>
          <w:szCs w:val="22"/>
          <w:shd w:val="clear" w:color="auto" w:fill="FFFFFF"/>
          <w:lang w:eastAsia="zh-CN"/>
        </w:rPr>
        <w:t>1111054.33</w:t>
      </w:r>
      <w:r>
        <w:rPr>
          <w:rFonts w:hint="eastAsia" w:asciiTheme="minorEastAsia" w:hAnsiTheme="minorEastAsia" w:eastAsiaTheme="minorEastAsia" w:cstheme="minorEastAsia"/>
          <w:sz w:val="22"/>
          <w:szCs w:val="22"/>
          <w:shd w:val="clear" w:color="auto" w:fill="FFFFFF"/>
        </w:rPr>
        <w:t>元</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（八）工期：自合同签订后 30 日历天内完成；</w:t>
      </w:r>
    </w:p>
    <w:p>
      <w:pPr>
        <w:pStyle w:val="24"/>
        <w:widowControl/>
        <w:spacing w:line="360" w:lineRule="auto"/>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（九）资金来源：财政资金；</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（十）质量要求：合格（符合国家现行的验收规范和标准）。</w:t>
      </w:r>
    </w:p>
    <w:p>
      <w:pPr>
        <w:pStyle w:val="24"/>
        <w:widowControl/>
        <w:spacing w:line="460" w:lineRule="exact"/>
        <w:ind w:firstLine="440" w:firstLineChars="200"/>
        <w:contextualSpacing/>
        <w:jc w:val="left"/>
        <w:rPr>
          <w:rFonts w:ascii="宋体" w:hAnsi="宋体" w:cs="宋体"/>
          <w:kern w:val="0"/>
          <w:sz w:val="22"/>
          <w:szCs w:val="22"/>
        </w:rPr>
      </w:pPr>
      <w:r>
        <w:rPr>
          <w:rFonts w:hint="eastAsia" w:ascii="宋体" w:hAnsi="宋体"/>
          <w:sz w:val="22"/>
          <w:szCs w:val="22"/>
        </w:rPr>
        <w:t>（十一）分包：不允许</w:t>
      </w:r>
    </w:p>
    <w:p>
      <w:pPr>
        <w:pStyle w:val="24"/>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二、需要落实的政府采购政策</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本项目落实节能环保、中小微型企业、监狱企业、残疾人福利性单位扶持等相关政府采购政策。</w:t>
      </w:r>
    </w:p>
    <w:p>
      <w:pPr>
        <w:pStyle w:val="24"/>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三、供应商资格要求</w:t>
      </w:r>
    </w:p>
    <w:p>
      <w:pPr>
        <w:pStyle w:val="24"/>
        <w:widowControl/>
        <w:spacing w:line="460" w:lineRule="exact"/>
        <w:ind w:firstLine="420"/>
        <w:contextualSpacing/>
        <w:jc w:val="left"/>
        <w:rPr>
          <w:rFonts w:asciiTheme="minorEastAsia" w:hAnsiTheme="minorEastAsia" w:eastAsiaTheme="minorEastAsia" w:cstheme="minorEastAsia"/>
          <w:color w:val="0C0C0C" w:themeColor="text1" w:themeTint="F2"/>
          <w:sz w:val="22"/>
          <w:szCs w:val="22"/>
          <w:shd w:val="clear" w:color="auto" w:fill="FFFFFF"/>
        </w:rPr>
      </w:pPr>
      <w:r>
        <w:rPr>
          <w:rFonts w:hint="eastAsia" w:asciiTheme="minorEastAsia" w:hAnsiTheme="minorEastAsia" w:eastAsiaTheme="minorEastAsia" w:cstheme="minorEastAsia"/>
          <w:sz w:val="22"/>
          <w:szCs w:val="22"/>
          <w:shd w:val="clear" w:color="auto" w:fill="FFFFFF"/>
        </w:rPr>
        <w:t>（一）符合《中华人民共和国政府采购法》第二十二条之规定。</w:t>
      </w:r>
    </w:p>
    <w:p>
      <w:pPr>
        <w:pStyle w:val="24"/>
        <w:widowControl/>
        <w:spacing w:line="440" w:lineRule="exact"/>
        <w:ind w:left="420" w:leftChars="200"/>
        <w:contextualSpacing/>
        <w:jc w:val="left"/>
        <w:rPr>
          <w:rFonts w:ascii="宋体" w:hAnsi="宋体" w:cs="宋体"/>
          <w:kern w:val="0"/>
          <w:sz w:val="22"/>
          <w:szCs w:val="22"/>
        </w:rPr>
      </w:pPr>
      <w:r>
        <w:rPr>
          <w:rFonts w:hint="eastAsia" w:ascii="宋体" w:hAnsi="宋体" w:cs="宋体"/>
          <w:kern w:val="0"/>
          <w:sz w:val="22"/>
          <w:szCs w:val="22"/>
        </w:rPr>
        <w:t>（二）供应商须具备</w:t>
      </w:r>
      <w:r>
        <w:rPr>
          <w:rFonts w:hint="eastAsia" w:ascii="宋体" w:hAnsi="宋体" w:cs="宋体"/>
          <w:color w:val="000000" w:themeColor="text1"/>
          <w:kern w:val="0"/>
        </w:rPr>
        <w:t>市政公用工程施工</w:t>
      </w:r>
      <w:r>
        <w:rPr>
          <w:rFonts w:hint="eastAsia" w:ascii="宋体" w:hAnsi="宋体" w:cs="宋体"/>
          <w:kern w:val="0"/>
          <w:sz w:val="22"/>
          <w:szCs w:val="22"/>
        </w:rPr>
        <w:t>总承包叁级（含）以上资质，并且具有有效的安全生产许可证，具备独立法人资格，有良好的财务状况，良好的社会信誉，并在人员、设备、资金等方面具备相应的施工能力；拟任项目经理应具有</w:t>
      </w:r>
      <w:bookmarkStart w:id="0" w:name="_Toc24104"/>
      <w:r>
        <w:rPr>
          <w:rFonts w:hint="eastAsia"/>
          <w:color w:val="000000"/>
        </w:rPr>
        <w:t>市政</w:t>
      </w:r>
      <w:r>
        <w:rPr>
          <w:rFonts w:hint="eastAsia"/>
          <w:color w:val="000000"/>
          <w:lang w:eastAsia="zh-CN"/>
        </w:rPr>
        <w:t>公用</w:t>
      </w:r>
      <w:r>
        <w:rPr>
          <w:rFonts w:hint="eastAsia"/>
          <w:color w:val="000000"/>
        </w:rPr>
        <w:t>工程</w:t>
      </w:r>
      <w:r>
        <w:rPr>
          <w:rFonts w:hint="eastAsia" w:ascii="宋体" w:hAnsi="宋体" w:cs="宋体"/>
          <w:kern w:val="0"/>
          <w:sz w:val="22"/>
          <w:szCs w:val="22"/>
        </w:rPr>
        <w:t>专业贰级（含）以上注册建造师资格</w:t>
      </w:r>
      <w:bookmarkEnd w:id="0"/>
      <w:r>
        <w:rPr>
          <w:rFonts w:hint="eastAsia" w:ascii="宋体" w:hAnsi="宋体" w:cs="宋体"/>
          <w:kern w:val="0"/>
          <w:sz w:val="22"/>
          <w:szCs w:val="22"/>
        </w:rPr>
        <w:t xml:space="preserve">，取得有效的安全生产考核合格证，且未担任其他在施建设工程的项目经理。 </w:t>
      </w:r>
      <w:r>
        <w:rPr>
          <w:rFonts w:ascii="宋体" w:hAnsi="宋体" w:cs="宋体"/>
          <w:kern w:val="0"/>
          <w:sz w:val="22"/>
          <w:szCs w:val="22"/>
        </w:rPr>
        <w:t xml:space="preserve">                                                                                                                                                                                                                                                                           </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（三）未被列入“信用中国”网站(www.creditchina.gov.cn)失信被执行人、重大税收违法案件当事人名单；“中国政府采购网”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（五）本次招标不接受联合体投标。</w:t>
      </w:r>
    </w:p>
    <w:p>
      <w:pPr>
        <w:pStyle w:val="24"/>
        <w:widowControl/>
        <w:spacing w:line="440" w:lineRule="exact"/>
        <w:ind w:firstLine="42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四、谈判文件的获取</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2、在投标截止时间前均可登录《全国公共资源交易平台（河南省·许昌市）》“投标人/供应商登录”入口（http://ggzy.xuchang.gov.cn:8088/ggzy/）自行下载谈判文件（详见“常见问题解答-交易系统操作手册”）。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z w:val="22"/>
          <w:szCs w:val="22"/>
        </w:rPr>
        <w:t>五、</w:t>
      </w:r>
      <w:r>
        <w:rPr>
          <w:rFonts w:hint="eastAsia" w:asciiTheme="minorEastAsia" w:hAnsiTheme="minorEastAsia" w:eastAsiaTheme="minorEastAsia" w:cstheme="minorEastAsia"/>
          <w:b/>
          <w:bCs/>
          <w:kern w:val="0"/>
          <w:sz w:val="22"/>
          <w:szCs w:val="22"/>
        </w:rPr>
        <w:t>响应</w:t>
      </w:r>
      <w:r>
        <w:rPr>
          <w:rFonts w:hint="eastAsia" w:asciiTheme="minorEastAsia" w:hAnsiTheme="minorEastAsia" w:eastAsiaTheme="minorEastAsia" w:cstheme="minorEastAsia"/>
          <w:b/>
          <w:bCs/>
          <w:sz w:val="22"/>
          <w:szCs w:val="22"/>
        </w:rPr>
        <w:t>文件提交截止时间及谈判响应截止时间、谈判时间</w:t>
      </w:r>
    </w:p>
    <w:p>
      <w:pPr>
        <w:pStyle w:val="24"/>
        <w:widowControl/>
        <w:spacing w:line="440" w:lineRule="exact"/>
        <w:ind w:left="218" w:leftChars="104" w:firstLine="220" w:firstLineChars="10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（一）响应文件提交截止时间及谈判响应截止时间、谈判时间：</w:t>
      </w:r>
      <w:r>
        <w:rPr>
          <w:rFonts w:hint="eastAsia" w:asciiTheme="minorEastAsia" w:hAnsiTheme="minorEastAsia" w:eastAsiaTheme="minorEastAsia" w:cstheme="minorEastAsia"/>
          <w:color w:val="C00000"/>
          <w:sz w:val="22"/>
          <w:szCs w:val="22"/>
        </w:rPr>
        <w:t>2021年</w:t>
      </w:r>
      <w:r>
        <w:rPr>
          <w:rFonts w:hint="eastAsia" w:asciiTheme="minorEastAsia" w:hAnsiTheme="minorEastAsia" w:eastAsiaTheme="minorEastAsia" w:cstheme="minorEastAsia"/>
          <w:color w:val="C00000"/>
          <w:sz w:val="22"/>
          <w:szCs w:val="22"/>
          <w:lang w:val="en-US" w:eastAsia="zh-CN"/>
        </w:rPr>
        <w:t>7</w:t>
      </w:r>
      <w:r>
        <w:rPr>
          <w:rFonts w:hint="eastAsia" w:asciiTheme="minorEastAsia" w:hAnsiTheme="minorEastAsia" w:eastAsiaTheme="minorEastAsia" w:cstheme="minorEastAsia"/>
          <w:color w:val="C00000"/>
          <w:sz w:val="22"/>
          <w:szCs w:val="22"/>
        </w:rPr>
        <w:t>月</w:t>
      </w:r>
      <w:r>
        <w:rPr>
          <w:rFonts w:hint="eastAsia" w:asciiTheme="minorEastAsia" w:hAnsiTheme="minorEastAsia" w:eastAsiaTheme="minorEastAsia" w:cstheme="minorEastAsia"/>
          <w:color w:val="C00000"/>
          <w:sz w:val="22"/>
          <w:szCs w:val="22"/>
          <w:lang w:val="en-US" w:eastAsia="zh-CN"/>
        </w:rPr>
        <w:t>20</w:t>
      </w:r>
      <w:r>
        <w:rPr>
          <w:rFonts w:hint="eastAsia" w:asciiTheme="minorEastAsia" w:hAnsiTheme="minorEastAsia" w:eastAsiaTheme="minorEastAsia" w:cstheme="minorEastAsia"/>
          <w:color w:val="C00000"/>
          <w:sz w:val="22"/>
          <w:szCs w:val="22"/>
        </w:rPr>
        <w:t>日</w:t>
      </w:r>
      <w:r>
        <w:rPr>
          <w:rFonts w:hint="eastAsia" w:asciiTheme="minorEastAsia" w:hAnsiTheme="minorEastAsia" w:eastAsiaTheme="minorEastAsia" w:cstheme="minorEastAsia"/>
          <w:color w:val="C00000"/>
          <w:sz w:val="22"/>
          <w:szCs w:val="22"/>
          <w:lang w:val="en-US" w:eastAsia="zh-CN"/>
        </w:rPr>
        <w:t>09</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30</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sz w:val="22"/>
          <w:szCs w:val="22"/>
        </w:rPr>
        <w:t>（北京时间），逾期送达或不符合规定的响应文件恕不接受。</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（二）响应文件开启时间：同响应文件提交截止时间。</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六、谈判响应文件开启</w:t>
      </w:r>
    </w:p>
    <w:p>
      <w:pPr>
        <w:pStyle w:val="24"/>
        <w:widowControl/>
        <w:spacing w:line="440" w:lineRule="exact"/>
        <w:ind w:firstLine="420"/>
        <w:contextualSpacing/>
        <w:jc w:val="left"/>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sz w:val="22"/>
          <w:szCs w:val="22"/>
        </w:rPr>
        <w:t>（一）谈判响应文件开启地点：</w:t>
      </w:r>
      <w:r>
        <w:rPr>
          <w:rFonts w:hint="eastAsia" w:asciiTheme="minorEastAsia" w:hAnsiTheme="minorEastAsia" w:eastAsiaTheme="minorEastAsia" w:cstheme="minorEastAsia"/>
          <w:color w:val="C00000"/>
          <w:sz w:val="22"/>
          <w:szCs w:val="22"/>
        </w:rPr>
        <w:t>长葛市公共资源交易中心开标</w:t>
      </w:r>
      <w:r>
        <w:rPr>
          <w:rFonts w:hint="eastAsia" w:asciiTheme="minorEastAsia" w:hAnsiTheme="minorEastAsia" w:eastAsiaTheme="minorEastAsia" w:cstheme="minorEastAsia"/>
          <w:color w:val="C00000"/>
          <w:sz w:val="22"/>
          <w:szCs w:val="22"/>
          <w:lang w:eastAsia="zh-CN"/>
        </w:rPr>
        <w:t>三</w:t>
      </w:r>
      <w:r>
        <w:rPr>
          <w:rFonts w:hint="eastAsia" w:asciiTheme="minorEastAsia" w:hAnsiTheme="minorEastAsia" w:eastAsiaTheme="minorEastAsia" w:cstheme="minorEastAsia"/>
          <w:color w:val="C00000"/>
          <w:sz w:val="22"/>
          <w:szCs w:val="22"/>
        </w:rPr>
        <w:t>室（长葛市葛天大道东段商务区6#楼</w:t>
      </w:r>
      <w:r>
        <w:rPr>
          <w:rFonts w:hint="eastAsia" w:asciiTheme="minorEastAsia" w:hAnsiTheme="minorEastAsia" w:eastAsiaTheme="minorEastAsia" w:cstheme="minorEastAsia"/>
          <w:color w:val="C00000"/>
          <w:sz w:val="22"/>
          <w:szCs w:val="22"/>
          <w:lang w:val="en-US" w:eastAsia="zh-CN"/>
        </w:rPr>
        <w:t>4</w:t>
      </w:r>
      <w:r>
        <w:rPr>
          <w:rFonts w:hint="eastAsia" w:asciiTheme="minorEastAsia" w:hAnsiTheme="minorEastAsia" w:eastAsiaTheme="minorEastAsia" w:cstheme="minorEastAsia"/>
          <w:color w:val="C00000"/>
          <w:sz w:val="22"/>
          <w:szCs w:val="22"/>
        </w:rPr>
        <w:t>楼</w:t>
      </w:r>
      <w:r>
        <w:rPr>
          <w:rFonts w:hint="eastAsia" w:asciiTheme="minorEastAsia" w:hAnsiTheme="minorEastAsia" w:eastAsiaTheme="minorEastAsia" w:cstheme="minorEastAsia"/>
          <w:color w:val="C00000"/>
          <w:sz w:val="22"/>
          <w:szCs w:val="22"/>
          <w:lang w:val="en-US" w:eastAsia="zh-CN"/>
        </w:rPr>
        <w:t>418</w:t>
      </w:r>
      <w:r>
        <w:rPr>
          <w:rFonts w:hint="eastAsia" w:asciiTheme="minorEastAsia" w:hAnsiTheme="minorEastAsia" w:eastAsiaTheme="minorEastAsia" w:cstheme="minorEastAsia"/>
          <w:color w:val="C00000"/>
          <w:sz w:val="22"/>
          <w:szCs w:val="22"/>
        </w:rPr>
        <w:t>室）</w:t>
      </w:r>
      <w:r>
        <w:rPr>
          <w:rFonts w:hint="eastAsia" w:asciiTheme="minorEastAsia" w:hAnsiTheme="minorEastAsia" w:eastAsiaTheme="minorEastAsia" w:cstheme="minorEastAsia"/>
          <w:sz w:val="22"/>
          <w:szCs w:val="22"/>
        </w:rPr>
        <w:t>。（本项目采用远程不见面谈判，供应商无须到达现场）</w:t>
      </w:r>
      <w:r>
        <w:rPr>
          <w:rFonts w:hint="eastAsia" w:asciiTheme="minorEastAsia" w:hAnsiTheme="minorEastAsia" w:eastAsiaTheme="minorEastAsia" w:cstheme="minorEastAsia"/>
          <w:color w:val="000000" w:themeColor="text1"/>
          <w:kern w:val="0"/>
          <w:sz w:val="22"/>
        </w:rPr>
        <w:t>。</w:t>
      </w:r>
    </w:p>
    <w:p>
      <w:pPr>
        <w:spacing w:line="440" w:lineRule="exact"/>
        <w:ind w:firstLine="440" w:firstLineChars="200"/>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（二） 本项目为全流程电子化交易项目，供应商须提交电子响应文件。</w:t>
      </w:r>
    </w:p>
    <w:p>
      <w:pPr>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themeColor="text1"/>
          <w:kern w:val="0"/>
          <w:sz w:val="22"/>
        </w:rPr>
        <w:t>1、加密电子响应文件（.file格式）须在响应文件提交截止时间（谈判响</w:t>
      </w:r>
      <w:r>
        <w:rPr>
          <w:rFonts w:hint="eastAsia" w:asciiTheme="minorEastAsia" w:hAnsiTheme="minorEastAsia" w:eastAsiaTheme="minorEastAsia" w:cstheme="minorEastAsia"/>
          <w:kern w:val="0"/>
          <w:sz w:val="22"/>
        </w:rPr>
        <w:t>应截止时间）前通过《全国公共资源交易平台(河南省▪许昌市)》公共资源交易系统成功上传。</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2、谈判响应截止时间前，供应商应登录不见面开标大厅，按照谈判响应截止时间准时参</w:t>
      </w:r>
    </w:p>
    <w:p>
      <w:pPr>
        <w:spacing w:line="360" w:lineRule="auto"/>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不见面开标大厅登录：供应商使用CA数字证书登录全国公共资源交易平台（河南省·许昌市）——进入公共资源交易系（http://ggzy.xuchang.gov.cn:8088/ggzy/）——点击“项目信息——项目名称”——在系统操作导航栏点击“开标——不见面开标大厅”。</w:t>
      </w:r>
    </w:p>
    <w:p>
      <w:pPr>
        <w:pStyle w:val="24"/>
        <w:widowControl/>
        <w:spacing w:line="360" w:lineRule="auto"/>
        <w:ind w:firstLine="420"/>
        <w:contextualSpacing/>
        <w:jc w:val="left"/>
        <w:rPr>
          <w:rFonts w:asciiTheme="minorEastAsia" w:hAnsiTheme="minorEastAsia" w:eastAsiaTheme="minorEastAsia" w:cstheme="minorEastAsia"/>
          <w:b/>
          <w:bCs/>
          <w:color w:val="000000"/>
          <w:sz w:val="22"/>
          <w:szCs w:val="22"/>
          <w:shd w:val="clear" w:color="auto" w:fill="FFFFFF"/>
        </w:rPr>
      </w:pPr>
      <w:r>
        <w:rPr>
          <w:rFonts w:hint="eastAsia" w:asciiTheme="minorEastAsia" w:hAnsiTheme="minorEastAsia" w:eastAsiaTheme="minorEastAsia" w:cstheme="minorEastAsia"/>
          <w:b/>
          <w:bCs/>
          <w:color w:val="000000"/>
          <w:sz w:val="22"/>
          <w:szCs w:val="22"/>
          <w:shd w:val="clear" w:color="auto" w:fill="FFFFFF"/>
        </w:rPr>
        <w:t>七、</w:t>
      </w:r>
      <w:r>
        <w:rPr>
          <w:rFonts w:hint="eastAsia" w:asciiTheme="minorEastAsia" w:hAnsiTheme="minorEastAsia" w:eastAsiaTheme="minorEastAsia" w:cstheme="minorEastAsia"/>
          <w:b/>
          <w:bCs/>
          <w:kern w:val="0"/>
          <w:sz w:val="22"/>
          <w:szCs w:val="22"/>
        </w:rPr>
        <w:t>发布公告的媒介</w:t>
      </w:r>
    </w:p>
    <w:p>
      <w:pPr>
        <w:widowControl/>
        <w:spacing w:line="500" w:lineRule="exact"/>
        <w:ind w:firstLine="442" w:firstLineChars="200"/>
        <w:jc w:val="left"/>
        <w:rPr>
          <w:rFonts w:asciiTheme="minorEastAsia" w:hAnsiTheme="minorEastAsia" w:eastAsiaTheme="minorEastAsia" w:cstheme="minorEastAsia"/>
          <w:sz w:val="22"/>
        </w:rPr>
      </w:pPr>
      <w:r>
        <w:rPr>
          <w:rFonts w:hint="eastAsia" w:asciiTheme="minorEastAsia" w:hAnsiTheme="minorEastAsia" w:eastAsiaTheme="minorEastAsia" w:cstheme="minorEastAsia"/>
          <w:b/>
          <w:bCs/>
          <w:kern w:val="0"/>
          <w:sz w:val="22"/>
        </w:rPr>
        <w:t>本次采购公告同时在《河南省政府采购网》、《全国公共资源交易平台（河南省·许昌市）》、《长葛市人民政府门户网站》发布。</w:t>
      </w:r>
    </w:p>
    <w:p>
      <w:pPr>
        <w:spacing w:line="460" w:lineRule="exact"/>
        <w:ind w:firstLine="442"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bCs/>
          <w:kern w:val="0"/>
          <w:sz w:val="22"/>
        </w:rPr>
        <w:t>八、公告期限：</w:t>
      </w:r>
      <w:r>
        <w:rPr>
          <w:rFonts w:hint="eastAsia" w:asciiTheme="minorEastAsia" w:hAnsiTheme="minorEastAsia" w:eastAsiaTheme="minorEastAsia" w:cstheme="minorEastAsia"/>
          <w:kern w:val="0"/>
          <w:sz w:val="22"/>
        </w:rPr>
        <w:t>自本公告发布之日起3个工作日。</w:t>
      </w:r>
    </w:p>
    <w:p>
      <w:pPr>
        <w:pStyle w:val="24"/>
        <w:widowControl/>
        <w:spacing w:line="400" w:lineRule="exact"/>
        <w:ind w:firstLine="442" w:firstLineChars="200"/>
        <w:contextualSpacing/>
        <w:jc w:val="left"/>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九、采购代理机构及采购人信息</w:t>
      </w:r>
    </w:p>
    <w:p>
      <w:pP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采购人：</w:t>
      </w:r>
      <w:r>
        <w:rPr>
          <w:rFonts w:hint="eastAsia" w:asciiTheme="minorEastAsia" w:hAnsiTheme="minorEastAsia" w:eastAsiaTheme="minorEastAsia" w:cstheme="minorEastAsia"/>
          <w:kern w:val="0"/>
          <w:sz w:val="22"/>
          <w:lang w:eastAsia="zh-CN"/>
        </w:rPr>
        <w:t>长葛市南席镇人民政府</w:t>
      </w:r>
    </w:p>
    <w:p>
      <w:pPr>
        <w:autoSpaceDE w:val="0"/>
        <w:autoSpaceDN w:val="0"/>
        <w:spacing w:line="400" w:lineRule="exact"/>
        <w:ind w:firstLine="880" w:firstLineChars="400"/>
        <w:jc w:val="left"/>
        <w:outlineLvl w:val="0"/>
        <w:rPr>
          <w:rFonts w:hint="default" w:asciiTheme="minorEastAsia" w:hAnsiTheme="minorEastAsia" w:eastAsiaTheme="minorEastAsia" w:cstheme="minorEastAsia"/>
          <w:kern w:val="0"/>
          <w:sz w:val="22"/>
          <w:lang w:val="en-US" w:eastAsia="zh-CN"/>
        </w:rPr>
      </w:pPr>
      <w:r>
        <w:rPr>
          <w:rFonts w:hint="eastAsia" w:asciiTheme="minorEastAsia" w:hAnsiTheme="minorEastAsia" w:eastAsiaTheme="minorEastAsia" w:cstheme="minorEastAsia"/>
          <w:kern w:val="0"/>
          <w:sz w:val="22"/>
        </w:rPr>
        <w:t>采购人联系方式：</w:t>
      </w:r>
      <w:r>
        <w:rPr>
          <w:rFonts w:hint="eastAsia" w:asciiTheme="minorEastAsia" w:hAnsiTheme="minorEastAsia" w:eastAsiaTheme="minorEastAsia" w:cstheme="minorEastAsia"/>
          <w:kern w:val="0"/>
          <w:sz w:val="22"/>
          <w:lang w:eastAsia="zh-CN"/>
        </w:rPr>
        <w:t>赵</w:t>
      </w:r>
      <w:r>
        <w:rPr>
          <w:rFonts w:hint="eastAsia" w:asciiTheme="minorEastAsia" w:hAnsiTheme="minorEastAsia" w:eastAsiaTheme="minorEastAsia" w:cstheme="minorEastAsia"/>
          <w:kern w:val="0"/>
          <w:sz w:val="22"/>
        </w:rPr>
        <w:t>先生   </w:t>
      </w:r>
      <w:r>
        <w:rPr>
          <w:rFonts w:asciiTheme="minorEastAsia" w:hAnsiTheme="minorEastAsia" w:eastAsiaTheme="minorEastAsia" w:cstheme="minorEastAsia"/>
          <w:kern w:val="0"/>
          <w:sz w:val="22"/>
        </w:rPr>
        <w:t>联系电话：</w:t>
      </w:r>
      <w:r>
        <w:rPr>
          <w:rFonts w:hint="eastAsia" w:asciiTheme="minorEastAsia" w:hAnsiTheme="minorEastAsia" w:eastAsiaTheme="minorEastAsia" w:cstheme="minorEastAsia"/>
          <w:kern w:val="0"/>
          <w:sz w:val="22"/>
          <w:lang w:val="en-US" w:eastAsia="zh-CN"/>
        </w:rPr>
        <w:t>13653746777</w:t>
      </w:r>
    </w:p>
    <w:p>
      <w:pPr>
        <w:autoSpaceDE w:val="0"/>
        <w:autoSpaceDN w:val="0"/>
        <w:spacing w:line="400" w:lineRule="exact"/>
        <w:ind w:firstLine="880" w:firstLineChars="400"/>
        <w:jc w:val="left"/>
        <w:outlineLvl w:val="0"/>
        <w:rPr>
          <w:rFonts w:hint="default" w:asciiTheme="minorEastAsia" w:hAnsiTheme="minorEastAsia" w:eastAsiaTheme="minorEastAsia" w:cstheme="minorEastAsia"/>
          <w:kern w:val="0"/>
          <w:sz w:val="22"/>
          <w:lang w:val="en-US" w:eastAsia="zh-CN"/>
        </w:rPr>
      </w:pPr>
      <w:r>
        <w:rPr>
          <w:rFonts w:asciiTheme="minorEastAsia" w:hAnsiTheme="minorEastAsia" w:eastAsiaTheme="minorEastAsia" w:cstheme="minorEastAsia"/>
          <w:kern w:val="0"/>
          <w:sz w:val="22"/>
        </w:rPr>
        <w:t>地</w:t>
      </w:r>
      <w:r>
        <w:rPr>
          <w:rFonts w:hint="eastAsia" w:asciiTheme="minorEastAsia" w:hAnsiTheme="minorEastAsia" w:eastAsiaTheme="minorEastAsia" w:cstheme="minorEastAsia"/>
          <w:kern w:val="0"/>
          <w:sz w:val="22"/>
        </w:rPr>
        <w:t xml:space="preserve">  </w:t>
      </w:r>
      <w:r>
        <w:rPr>
          <w:rFonts w:asciiTheme="minorEastAsia" w:hAnsiTheme="minorEastAsia" w:eastAsiaTheme="minorEastAsia" w:cstheme="minorEastAsia"/>
          <w:kern w:val="0"/>
          <w:sz w:val="22"/>
        </w:rPr>
        <w:t>址：长葛市</w:t>
      </w:r>
      <w:r>
        <w:rPr>
          <w:rFonts w:hint="eastAsia" w:asciiTheme="minorEastAsia" w:hAnsiTheme="minorEastAsia" w:eastAsiaTheme="minorEastAsia" w:cstheme="minorEastAsia"/>
          <w:kern w:val="0"/>
          <w:sz w:val="22"/>
          <w:lang w:eastAsia="zh-CN"/>
        </w:rPr>
        <w:t>南席</w:t>
      </w:r>
      <w:r>
        <w:rPr>
          <w:rFonts w:asciiTheme="minorEastAsia" w:hAnsiTheme="minorEastAsia" w:eastAsiaTheme="minorEastAsia" w:cstheme="minorEastAsia"/>
          <w:kern w:val="0"/>
          <w:sz w:val="22"/>
        </w:rPr>
        <w:t>镇</w:t>
      </w:r>
      <w:r>
        <w:rPr>
          <w:rFonts w:hint="eastAsia" w:asciiTheme="minorEastAsia" w:hAnsiTheme="minorEastAsia" w:eastAsiaTheme="minorEastAsia" w:cstheme="minorEastAsia"/>
          <w:kern w:val="0"/>
          <w:sz w:val="22"/>
          <w:lang w:eastAsia="zh-CN"/>
        </w:rPr>
        <w:t>长兴大道</w:t>
      </w:r>
      <w:r>
        <w:rPr>
          <w:rFonts w:hint="eastAsia" w:asciiTheme="minorEastAsia" w:hAnsiTheme="minorEastAsia" w:eastAsiaTheme="minorEastAsia" w:cstheme="minorEastAsia"/>
          <w:kern w:val="0"/>
          <w:sz w:val="22"/>
          <w:lang w:val="en-US" w:eastAsia="zh-CN"/>
        </w:rPr>
        <w:t>69号</w:t>
      </w:r>
    </w:p>
    <w:p>
      <w:pP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kern w:val="0"/>
          <w:sz w:val="22"/>
          <w:lang w:eastAsia="zh-CN"/>
        </w:rPr>
        <w:t>河南良昊工程咨询有限公司</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asciiTheme="minorEastAsia" w:hAnsiTheme="minorEastAsia" w:eastAsiaTheme="minorEastAsia" w:cstheme="minorEastAsia"/>
          <w:kern w:val="0"/>
          <w:sz w:val="22"/>
        </w:rPr>
        <w:t>地</w:t>
      </w:r>
      <w:r>
        <w:rPr>
          <w:rFonts w:hint="eastAsia" w:asciiTheme="minorEastAsia" w:hAnsiTheme="minorEastAsia" w:eastAsiaTheme="minorEastAsia" w:cstheme="minorEastAsia"/>
          <w:kern w:val="0"/>
          <w:sz w:val="22"/>
        </w:rPr>
        <w:t xml:space="preserve">  </w:t>
      </w:r>
      <w:r>
        <w:rPr>
          <w:rFonts w:asciiTheme="minorEastAsia" w:hAnsiTheme="minorEastAsia" w:eastAsiaTheme="minorEastAsia" w:cstheme="minorEastAsia"/>
          <w:kern w:val="0"/>
          <w:sz w:val="22"/>
        </w:rPr>
        <w:t>址：郑州市商务内环路金成东方国际11号楼20层</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代理机构联系方式：</w:t>
      </w:r>
      <w:r>
        <w:rPr>
          <w:rFonts w:hint="eastAsia" w:asciiTheme="minorEastAsia" w:hAnsiTheme="minorEastAsia" w:eastAsiaTheme="minorEastAsia" w:cstheme="minorEastAsia"/>
          <w:kern w:val="0"/>
          <w:sz w:val="22"/>
          <w:lang w:eastAsia="zh-CN"/>
        </w:rPr>
        <w:t>王</w:t>
      </w:r>
      <w:r>
        <w:rPr>
          <w:rFonts w:hint="eastAsia" w:asciiTheme="minorEastAsia" w:hAnsiTheme="minorEastAsia" w:eastAsiaTheme="minorEastAsia" w:cstheme="minorEastAsia"/>
          <w:kern w:val="0"/>
          <w:sz w:val="22"/>
        </w:rPr>
        <w:t xml:space="preserve">女士     </w:t>
      </w:r>
      <w:r>
        <w:rPr>
          <w:rFonts w:asciiTheme="minorEastAsia" w:hAnsiTheme="minorEastAsia" w:eastAsiaTheme="minorEastAsia" w:cstheme="minorEastAsia"/>
          <w:kern w:val="0"/>
          <w:sz w:val="22"/>
        </w:rPr>
        <w:t>联系电话：</w:t>
      </w:r>
      <w:r>
        <w:rPr>
          <w:rFonts w:hint="eastAsia" w:asciiTheme="minorEastAsia" w:hAnsiTheme="minorEastAsia" w:eastAsiaTheme="minorEastAsia" w:cstheme="minorEastAsia"/>
          <w:kern w:val="0"/>
          <w:sz w:val="22"/>
          <w:lang w:val="en-US" w:eastAsia="zh-CN"/>
        </w:rPr>
        <w:t>15037472257</w:t>
      </w:r>
    </w:p>
    <w:p>
      <w:pPr>
        <w:spacing w:line="360" w:lineRule="auto"/>
        <w:ind w:firstLine="552" w:firstLineChars="250"/>
        <w:jc w:val="left"/>
        <w:rPr>
          <w:rFonts w:ascii="宋体" w:hAnsi="宋体" w:cs="宋体"/>
          <w:b/>
          <w:bCs/>
          <w:kern w:val="0"/>
          <w:sz w:val="22"/>
        </w:rPr>
      </w:pPr>
      <w:bookmarkStart w:id="1" w:name="_Hlk17379885"/>
      <w:r>
        <w:rPr>
          <w:rFonts w:hint="eastAsia" w:ascii="宋体" w:hAnsi="宋体" w:cs="宋体"/>
          <w:b/>
          <w:bCs/>
          <w:kern w:val="0"/>
          <w:sz w:val="22"/>
        </w:rPr>
        <w:t>十、特别提示：</w:t>
      </w:r>
    </w:p>
    <w:p>
      <w:pPr>
        <w:spacing w:line="360" w:lineRule="auto"/>
        <w:ind w:firstLine="550" w:firstLineChars="250"/>
        <w:jc w:val="left"/>
        <w:rPr>
          <w:rFonts w:ascii="宋体" w:hAnsi="宋体" w:cs="宋体"/>
          <w:kern w:val="0"/>
          <w:sz w:val="22"/>
        </w:rPr>
      </w:pPr>
      <w:r>
        <w:rPr>
          <w:rFonts w:hint="eastAsia" w:ascii="宋体" w:hAnsi="宋体" w:cs="宋体"/>
          <w:kern w:val="0"/>
          <w:sz w:val="22"/>
        </w:rPr>
        <w:t>1、所有供应商请时刻关注全国公共资源交易平台（河南省.许昌市），澄清、答疑、变更均在全国公共资源交易平台（河南省.许昌市）发布，不再另行通知。如未及时查看影响其投标，后果自负。</w:t>
      </w:r>
    </w:p>
    <w:p>
      <w:pPr>
        <w:spacing w:line="360" w:lineRule="auto"/>
        <w:ind w:firstLine="550" w:firstLineChars="250"/>
        <w:jc w:val="left"/>
        <w:rPr>
          <w:rFonts w:ascii="宋体" w:hAnsi="宋体" w:cs="宋体"/>
          <w:kern w:val="0"/>
          <w:sz w:val="22"/>
        </w:rPr>
      </w:pPr>
      <w:r>
        <w:rPr>
          <w:rFonts w:hint="eastAsia" w:ascii="宋体" w:hAnsi="宋体" w:cs="宋体"/>
          <w:kern w:val="0"/>
          <w:sz w:val="22"/>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温馨提示：</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本项目为全流程电子化交易项目，请认真阅读谈判文件，并注意以下事项。</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1.供应商应按谈判文件规定编制、提交、解密电子响应文件。</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2.电子文件下载、制作、提交期间和远程不见面谈判（电子响应文件的解密）环节，供应商须使用同一个CA数字证书（证书须在有效期内并可正常使用）。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3.电子响应文件的制作</w:t>
      </w:r>
    </w:p>
    <w:p>
      <w:pPr>
        <w:spacing w:line="360" w:lineRule="auto"/>
        <w:ind w:firstLine="440" w:firstLineChars="200"/>
        <w:rPr>
          <w:rFonts w:ascii="宋体" w:hAnsi="宋体" w:cs="宋体"/>
          <w:kern w:val="0"/>
          <w:sz w:val="22"/>
        </w:rPr>
      </w:pPr>
      <w:r>
        <w:rPr>
          <w:rFonts w:hint="eastAsia" w:ascii="宋体" w:hAnsi="宋体" w:cs="宋体"/>
          <w:kern w:val="0"/>
          <w:sz w:val="22"/>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）下载“许昌投标文件制作系统SEARUN 最新版本”，按谈判文件要求制作电子响应文件。</w:t>
      </w:r>
    </w:p>
    <w:p>
      <w:pPr>
        <w:spacing w:line="360" w:lineRule="auto"/>
        <w:ind w:firstLine="440" w:firstLineChars="200"/>
        <w:rPr>
          <w:rFonts w:ascii="宋体" w:hAnsi="宋体" w:cs="宋体"/>
          <w:kern w:val="0"/>
          <w:sz w:val="22"/>
        </w:rPr>
      </w:pPr>
      <w:r>
        <w:rPr>
          <w:rFonts w:hint="eastAsia" w:ascii="宋体" w:hAnsi="宋体" w:cs="宋体"/>
          <w:kern w:val="0"/>
          <w:sz w:val="22"/>
        </w:rPr>
        <w:t>电子响应文件的制作，参考《全国公共资源交易平台(河南省▪许昌市)》公共资源交易系统——组件下载——交易系统操作手册（供应商、供应商）。</w:t>
      </w:r>
    </w:p>
    <w:p>
      <w:pPr>
        <w:spacing w:line="360" w:lineRule="auto"/>
        <w:ind w:firstLine="440" w:firstLineChars="200"/>
        <w:rPr>
          <w:rFonts w:ascii="宋体" w:hAnsi="宋体" w:cs="宋体"/>
          <w:kern w:val="0"/>
          <w:sz w:val="22"/>
        </w:rPr>
      </w:pPr>
      <w:r>
        <w:rPr>
          <w:rFonts w:hint="eastAsia" w:ascii="宋体" w:hAnsi="宋体" w:cs="宋体"/>
          <w:kern w:val="0"/>
          <w:sz w:val="22"/>
        </w:rPr>
        <w:t>3.2 供应商须将谈判文件要求的资质、业绩、荣誉及相关人员证明材料等资料原件扫描件（或图片）制作到所提交的电子响应文件中。</w:t>
      </w:r>
    </w:p>
    <w:p>
      <w:pPr>
        <w:spacing w:line="360" w:lineRule="auto"/>
        <w:ind w:firstLine="440" w:firstLineChars="200"/>
        <w:rPr>
          <w:rFonts w:ascii="宋体" w:hAnsi="宋体" w:cs="宋体"/>
          <w:kern w:val="0"/>
          <w:sz w:val="22"/>
        </w:rPr>
      </w:pPr>
      <w:r>
        <w:rPr>
          <w:rFonts w:hint="eastAsia" w:ascii="宋体" w:hAnsi="宋体" w:cs="宋体"/>
          <w:kern w:val="0"/>
          <w:sz w:val="22"/>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40" w:firstLineChars="200"/>
        <w:rPr>
          <w:rFonts w:ascii="宋体" w:hAnsi="宋体" w:cs="宋体"/>
          <w:kern w:val="0"/>
          <w:sz w:val="22"/>
        </w:rPr>
      </w:pPr>
      <w:r>
        <w:rPr>
          <w:rFonts w:hint="eastAsia" w:ascii="宋体" w:hAnsi="宋体" w:cs="宋体"/>
          <w:kern w:val="0"/>
          <w:sz w:val="22"/>
        </w:rPr>
        <w:t>一个标段对应生成一个文件夹（xxxx项目xx标段）,其中后缀名为“.file”的文件用于电子投标使用。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4.加密电子响应文件的提交</w:t>
      </w:r>
    </w:p>
    <w:p>
      <w:pPr>
        <w:tabs>
          <w:tab w:val="left" w:pos="7095"/>
        </w:tabs>
        <w:spacing w:line="360" w:lineRule="auto"/>
        <w:contextualSpacing/>
        <w:rPr>
          <w:rFonts w:ascii="宋体" w:hAnsi="宋体" w:cs="宋体"/>
          <w:kern w:val="0"/>
          <w:sz w:val="22"/>
        </w:rPr>
      </w:pPr>
      <w:r>
        <w:rPr>
          <w:rFonts w:hint="eastAsia" w:ascii="宋体" w:hAnsi="宋体" w:cs="宋体"/>
          <w:sz w:val="22"/>
        </w:rPr>
        <w:t xml:space="preserve">   </w:t>
      </w:r>
      <w:r>
        <w:rPr>
          <w:rFonts w:hint="eastAsia" w:ascii="宋体" w:hAnsi="宋体" w:cs="宋体"/>
          <w:kern w:val="0"/>
          <w:sz w:val="22"/>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）。供应商应充分考虑并预留技术处理和上传数据所需时间。</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4.2 供应商对同一项目多个标段进行响应的，加密电子响应文件应按标段分别提交。</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）生成“投标文件提交回执单”。</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5.远程不见面谈判（电子响应文件的解密）</w:t>
      </w:r>
    </w:p>
    <w:p>
      <w:pPr>
        <w:spacing w:line="360" w:lineRule="auto"/>
        <w:ind w:firstLine="440" w:firstLineChars="200"/>
        <w:rPr>
          <w:rFonts w:ascii="宋体" w:hAnsi="宋体" w:cs="宋体"/>
          <w:kern w:val="0"/>
          <w:sz w:val="22"/>
        </w:rPr>
      </w:pPr>
      <w:r>
        <w:rPr>
          <w:rFonts w:hint="eastAsia" w:ascii="宋体" w:hAnsi="宋体" w:cs="宋体"/>
          <w:kern w:val="0"/>
          <w:sz w:val="22"/>
        </w:rPr>
        <w:t>5.1供应商应熟悉《许昌市不见面操作手册》，并提前设置不见面开标浏览器（设置流程详见《许昌市不见面操作手册》）。</w:t>
      </w:r>
    </w:p>
    <w:p>
      <w:pPr>
        <w:spacing w:line="360" w:lineRule="auto"/>
        <w:ind w:firstLine="440" w:firstLineChars="200"/>
        <w:rPr>
          <w:rFonts w:ascii="宋体" w:hAnsi="宋体" w:cs="宋体"/>
          <w:kern w:val="0"/>
          <w:sz w:val="22"/>
        </w:rPr>
      </w:pPr>
      <w:r>
        <w:rPr>
          <w:rFonts w:hint="eastAsia" w:ascii="宋体" w:hAnsi="宋体" w:cs="宋体"/>
          <w:kern w:val="0"/>
          <w:sz w:val="22"/>
        </w:rPr>
        <w:t>5.2 《许昌市不见面操作手册》下载路径：全国公共资源交易平台（河南省·许昌市）—“资料下载”栏目。</w:t>
      </w:r>
    </w:p>
    <w:p>
      <w:pPr>
        <w:spacing w:line="360" w:lineRule="auto"/>
        <w:ind w:firstLine="440" w:firstLineChars="200"/>
        <w:rPr>
          <w:rFonts w:ascii="宋体" w:hAnsi="宋体" w:cs="宋体"/>
          <w:kern w:val="0"/>
          <w:sz w:val="22"/>
        </w:rPr>
      </w:pPr>
      <w:r>
        <w:rPr>
          <w:rFonts w:hint="eastAsia" w:ascii="宋体" w:hAnsi="宋体" w:cs="宋体"/>
          <w:kern w:val="0"/>
          <w:sz w:val="22"/>
        </w:rPr>
        <w:t>5.3谈判响应截止时间前供应商应登录本项目不见面开标大厅，按照谈判文件规定的时间准时参加线上响应文件开启。</w:t>
      </w:r>
    </w:p>
    <w:p>
      <w:pPr>
        <w:spacing w:line="360" w:lineRule="auto"/>
        <w:ind w:firstLine="440" w:firstLineChars="200"/>
        <w:rPr>
          <w:rFonts w:ascii="宋体" w:hAnsi="宋体" w:cs="宋体"/>
          <w:kern w:val="0"/>
          <w:sz w:val="22"/>
        </w:rPr>
      </w:pPr>
      <w:r>
        <w:rPr>
          <w:rFonts w:hint="eastAsia" w:ascii="宋体" w:hAnsi="宋体" w:cs="宋体"/>
          <w:kern w:val="0"/>
          <w:sz w:val="22"/>
        </w:rPr>
        <w:t>5.4供应商对线上响应文件开启过程和开标记录如有疑义，可在本项目不见面开标大厅“文字互动”对话框或“新增质疑”处在线提出询问。</w:t>
      </w:r>
    </w:p>
    <w:p>
      <w:pPr>
        <w:spacing w:line="360" w:lineRule="auto"/>
        <w:ind w:firstLine="440" w:firstLineChars="200"/>
        <w:rPr>
          <w:rFonts w:ascii="宋体" w:hAnsi="宋体" w:cs="宋体"/>
          <w:kern w:val="0"/>
          <w:sz w:val="22"/>
        </w:rPr>
      </w:pPr>
      <w:r>
        <w:rPr>
          <w:rFonts w:hint="eastAsia" w:ascii="宋体" w:hAnsi="宋体" w:cs="宋体"/>
          <w:kern w:val="0"/>
          <w:sz w:val="22"/>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40" w:firstLineChars="200"/>
        <w:rPr>
          <w:rFonts w:ascii="宋体" w:hAnsi="宋体" w:cs="宋体"/>
          <w:kern w:val="0"/>
          <w:sz w:val="22"/>
        </w:rPr>
      </w:pPr>
      <w:r>
        <w:rPr>
          <w:rFonts w:hint="eastAsia" w:ascii="宋体" w:hAnsi="宋体" w:cs="宋体"/>
          <w:kern w:val="0"/>
          <w:sz w:val="22"/>
        </w:rPr>
        <w:t>5.6项目远程不见面响应文件开启活动结束时，供应商应在《开标记录表》上进行电子签章。供应商未签章的，视同认可线上响应文件开启结果。</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6.评审依据</w:t>
      </w:r>
    </w:p>
    <w:p>
      <w:pPr>
        <w:spacing w:line="360" w:lineRule="auto"/>
        <w:ind w:firstLine="440" w:firstLineChars="200"/>
        <w:rPr>
          <w:rFonts w:ascii="宋体" w:hAnsi="宋体" w:cs="宋体"/>
          <w:kern w:val="0"/>
          <w:sz w:val="22"/>
        </w:rPr>
      </w:pPr>
      <w:r>
        <w:rPr>
          <w:rFonts w:hint="eastAsia" w:ascii="宋体" w:hAnsi="宋体" w:cs="宋体"/>
          <w:kern w:val="0"/>
          <w:sz w:val="22"/>
        </w:rPr>
        <w:t>6.1全流程电子化交易（不见面谈判）项目，谈判小组以成功上传、解密的电子响应文件为依据评审。</w:t>
      </w:r>
    </w:p>
    <w:p>
      <w:pPr>
        <w:spacing w:line="360" w:lineRule="auto"/>
        <w:ind w:firstLine="440" w:firstLineChars="200"/>
        <w:rPr>
          <w:rFonts w:ascii="宋体" w:hAnsi="宋体" w:cs="宋体"/>
          <w:kern w:val="0"/>
          <w:sz w:val="22"/>
        </w:rPr>
      </w:pPr>
      <w:r>
        <w:rPr>
          <w:rFonts w:hint="eastAsia" w:ascii="宋体" w:hAnsi="宋体" w:cs="宋体"/>
          <w:kern w:val="0"/>
          <w:sz w:val="22"/>
        </w:rPr>
        <w:t>6.2 评审期间，供应商应保持通讯手机畅通，并根据谈判小组要求在规定时间内提供：</w:t>
      </w:r>
    </w:p>
    <w:p>
      <w:pPr>
        <w:spacing w:line="360" w:lineRule="auto"/>
        <w:ind w:firstLine="440" w:firstLineChars="200"/>
        <w:rPr>
          <w:rFonts w:ascii="宋体" w:hAnsi="宋体" w:cs="宋体"/>
          <w:kern w:val="0"/>
          <w:sz w:val="22"/>
        </w:rPr>
      </w:pPr>
      <w:r>
        <w:rPr>
          <w:rFonts w:hint="eastAsia" w:ascii="宋体" w:hAnsi="宋体" w:cs="宋体"/>
          <w:kern w:val="0"/>
          <w:sz w:val="22"/>
        </w:rPr>
        <w:t>（1）最后报价（加盖公章，或者由法定代表人或其授权的代表签字）；</w:t>
      </w:r>
    </w:p>
    <w:p>
      <w:pPr>
        <w:spacing w:line="360" w:lineRule="auto"/>
        <w:ind w:firstLine="440" w:firstLineChars="200"/>
        <w:rPr>
          <w:rFonts w:ascii="宋体" w:hAnsi="宋体" w:cs="宋体"/>
          <w:kern w:val="0"/>
          <w:sz w:val="22"/>
        </w:rPr>
      </w:pPr>
      <w:r>
        <w:rPr>
          <w:rFonts w:hint="eastAsia" w:ascii="宋体" w:hAnsi="宋体" w:cs="宋体"/>
          <w:kern w:val="0"/>
          <w:sz w:val="22"/>
        </w:rPr>
        <w:t>提交方式：供应商须使用CA数字证书登录《全国公共资源交易平台(河南省▪许昌市)》公共资源交易系统（http://ggzy.xuchang.gov.cn:8088/ggzy/）进行最后报价，最后报价应包括：总报价。</w:t>
      </w:r>
    </w:p>
    <w:p>
      <w:pPr>
        <w:spacing w:line="360" w:lineRule="auto"/>
        <w:ind w:firstLine="440" w:firstLineChars="200"/>
        <w:rPr>
          <w:rFonts w:ascii="宋体" w:hAnsi="宋体" w:cs="宋体"/>
          <w:kern w:val="0"/>
          <w:sz w:val="22"/>
          <w:lang w:val="zh-CN"/>
        </w:rPr>
      </w:pPr>
      <w:r>
        <w:rPr>
          <w:rFonts w:hint="eastAsia" w:ascii="宋体" w:hAnsi="宋体" w:cs="宋体"/>
          <w:kern w:val="0"/>
          <w:sz w:val="22"/>
          <w:lang w:val="zh-CN"/>
        </w:rPr>
        <w:t>注：</w:t>
      </w:r>
      <w:r>
        <w:rPr>
          <w:rFonts w:hint="eastAsia" w:ascii="宋体" w:hAnsi="宋体" w:cs="宋体"/>
          <w:kern w:val="0"/>
          <w:sz w:val="22"/>
        </w:rPr>
        <w:t>谈判小组要求供应商提交最后报价时，</w:t>
      </w:r>
      <w:r>
        <w:rPr>
          <w:rFonts w:hint="eastAsia" w:ascii="宋体" w:hAnsi="宋体" w:cs="宋体"/>
          <w:kern w:val="0"/>
          <w:sz w:val="22"/>
          <w:lang w:val="zh-CN"/>
        </w:rPr>
        <w:t>在谈判小组规定时间内，供应商未提交最后报价则以其初次提交响应文件报价为最后报价。</w:t>
      </w:r>
    </w:p>
    <w:p>
      <w:pPr>
        <w:spacing w:line="360" w:lineRule="auto"/>
        <w:ind w:firstLine="440" w:firstLineChars="200"/>
        <w:rPr>
          <w:rFonts w:ascii="宋体" w:hAnsi="宋体" w:cs="宋体"/>
          <w:kern w:val="0"/>
          <w:sz w:val="22"/>
        </w:rPr>
      </w:pPr>
      <w:r>
        <w:rPr>
          <w:rFonts w:hint="eastAsia" w:ascii="宋体" w:hAnsi="宋体" w:cs="宋体"/>
          <w:kern w:val="0"/>
          <w:sz w:val="22"/>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40" w:firstLineChars="200"/>
        <w:rPr>
          <w:rFonts w:ascii="宋体" w:hAnsi="宋体" w:cs="宋体"/>
          <w:kern w:val="0"/>
          <w:sz w:val="22"/>
        </w:rPr>
      </w:pPr>
      <w:r>
        <w:rPr>
          <w:rFonts w:hint="eastAsia" w:ascii="宋体" w:hAnsi="宋体" w:cs="宋体"/>
          <w:kern w:val="0"/>
          <w:sz w:val="22"/>
        </w:rPr>
        <w:t>6.3有多轮报价的，各供应商应提前准备好分项报价，为多轮报价做好准备，在谈判小组发起报价通知后，在规定时间内提交有效报价。</w:t>
      </w:r>
    </w:p>
    <w:p>
      <w:pPr>
        <w:spacing w:after="312" w:afterLines="100" w:line="360" w:lineRule="auto"/>
        <w:jc w:val="center"/>
        <w:rPr>
          <w:rFonts w:ascii="宋体" w:hAnsi="宋体" w:cs="宋体"/>
          <w:b/>
          <w:sz w:val="22"/>
        </w:rPr>
      </w:pPr>
    </w:p>
    <w:p>
      <w:pPr>
        <w:spacing w:after="312" w:afterLines="100" w:line="360" w:lineRule="auto"/>
        <w:jc w:val="center"/>
        <w:rPr>
          <w:rFonts w:ascii="宋体" w:hAnsi="宋体" w:cs="宋体"/>
          <w:b/>
          <w:sz w:val="32"/>
          <w:szCs w:val="32"/>
        </w:rPr>
      </w:pPr>
    </w:p>
    <w:p>
      <w:pPr>
        <w:pStyle w:val="25"/>
        <w:rPr>
          <w:rFonts w:ascii="宋体" w:hAnsi="宋体" w:cs="宋体"/>
          <w:b/>
          <w:sz w:val="32"/>
          <w:szCs w:val="32"/>
        </w:rPr>
      </w:pPr>
    </w:p>
    <w:p>
      <w:pPr>
        <w:pStyle w:val="26"/>
        <w:rPr>
          <w:rFonts w:ascii="宋体" w:hAnsi="宋体" w:cs="宋体"/>
          <w:b/>
          <w:sz w:val="32"/>
          <w:szCs w:val="32"/>
        </w:rPr>
      </w:pPr>
    </w:p>
    <w:p>
      <w:pPr>
        <w:rPr>
          <w:rFonts w:ascii="宋体" w:hAnsi="宋体" w:cs="宋体"/>
          <w:b/>
          <w:sz w:val="32"/>
          <w:szCs w:val="32"/>
        </w:rPr>
      </w:pPr>
    </w:p>
    <w:p>
      <w:pPr>
        <w:pStyle w:val="25"/>
        <w:rPr>
          <w:rFonts w:ascii="宋体" w:hAnsi="宋体" w:cs="宋体"/>
          <w:b/>
          <w:sz w:val="32"/>
          <w:szCs w:val="32"/>
        </w:rPr>
      </w:pPr>
    </w:p>
    <w:p>
      <w:pPr>
        <w:pStyle w:val="26"/>
        <w:rPr>
          <w:rFonts w:ascii="宋体" w:hAnsi="宋体" w:cs="宋体"/>
          <w:b/>
          <w:sz w:val="32"/>
          <w:szCs w:val="32"/>
        </w:rPr>
      </w:pPr>
    </w:p>
    <w:p>
      <w:pPr>
        <w:rPr>
          <w:rFonts w:ascii="宋体" w:hAnsi="宋体" w:cs="宋体"/>
          <w:b/>
          <w:sz w:val="32"/>
          <w:szCs w:val="32"/>
        </w:rPr>
      </w:pPr>
    </w:p>
    <w:p>
      <w:pPr>
        <w:pStyle w:val="25"/>
      </w:pPr>
    </w:p>
    <w:p>
      <w:pPr>
        <w:spacing w:after="312" w:afterLines="100" w:line="360" w:lineRule="auto"/>
        <w:rPr>
          <w:rFonts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42" w:firstLineChars="200"/>
        <w:rPr>
          <w:rFonts w:ascii="宋体" w:hAnsi="宋体" w:cs="宋体"/>
          <w:b/>
          <w:bCs/>
          <w:sz w:val="22"/>
          <w:shd w:val="clear" w:color="auto" w:fill="FFFFFF"/>
        </w:rPr>
      </w:pPr>
      <w:r>
        <w:rPr>
          <w:rFonts w:hint="eastAsia" w:ascii="宋体" w:hAnsi="宋体" w:cs="宋体"/>
          <w:b/>
          <w:bCs/>
          <w:sz w:val="22"/>
          <w:shd w:val="clear" w:color="auto" w:fill="FFFFFF"/>
        </w:rPr>
        <w:t>一、项目概况</w:t>
      </w:r>
    </w:p>
    <w:bookmarkEnd w:id="1"/>
    <w:p>
      <w:pPr>
        <w:pStyle w:val="24"/>
        <w:widowControl/>
        <w:spacing w:line="460" w:lineRule="exact"/>
        <w:ind w:firstLine="420"/>
        <w:contextualSpacing/>
        <w:jc w:val="left"/>
        <w:rPr>
          <w:rFonts w:ascii="宋体" w:hAnsi="宋体" w:cs="宋体"/>
          <w:color w:val="000000" w:themeColor="text1"/>
          <w:sz w:val="22"/>
          <w:shd w:val="clear" w:color="auto" w:fill="FFFFFF"/>
        </w:rPr>
      </w:pPr>
      <w:r>
        <w:rPr>
          <w:rFonts w:hint="eastAsia" w:asciiTheme="minorEastAsia" w:hAnsiTheme="minorEastAsia" w:eastAsiaTheme="minorEastAsia" w:cstheme="minorEastAsia"/>
          <w:sz w:val="22"/>
          <w:szCs w:val="22"/>
          <w:shd w:val="clear" w:color="auto" w:fill="FFFFFF"/>
        </w:rPr>
        <w:t>长葛市南席镇双洎河堤顶路改造工程，位于长葛市南席镇，工程主要包括新建道路1230m（碎石找平层及沥青混凝土面层），老路基整平压实、路缘石、台阶等。具体建设内容详见工程量清单。</w:t>
      </w:r>
    </w:p>
    <w:p>
      <w:pPr>
        <w:spacing w:line="360" w:lineRule="auto"/>
        <w:ind w:firstLine="440" w:firstLineChars="200"/>
        <w:rPr>
          <w:rFonts w:asciiTheme="minorEastAsia" w:hAnsiTheme="minorEastAsia" w:eastAsiaTheme="minorEastAsia" w:cstheme="minorEastAsia"/>
          <w:sz w:val="22"/>
        </w:rPr>
      </w:pPr>
      <w:r>
        <w:rPr>
          <w:rFonts w:hint="eastAsia" w:ascii="宋体" w:hAnsi="宋体" w:cs="宋体"/>
          <w:color w:val="000000" w:themeColor="text1"/>
          <w:sz w:val="22"/>
          <w:shd w:val="clear" w:color="auto" w:fill="FFFFFF"/>
        </w:rPr>
        <w:t>二、</w:t>
      </w:r>
      <w:r>
        <w:rPr>
          <w:rFonts w:hint="eastAsia" w:ascii="宋体" w:hAnsi="宋体" w:cs="宋体"/>
          <w:b/>
          <w:bCs/>
          <w:color w:val="000000" w:themeColor="text1"/>
          <w:sz w:val="22"/>
          <w:shd w:val="clear" w:color="auto" w:fill="FFFFFF"/>
        </w:rPr>
        <w:t>工期：</w:t>
      </w:r>
      <w:r>
        <w:rPr>
          <w:rFonts w:hint="eastAsia" w:asciiTheme="minorEastAsia" w:hAnsiTheme="minorEastAsia" w:eastAsiaTheme="minorEastAsia" w:cstheme="minorEastAsia"/>
          <w:sz w:val="22"/>
        </w:rPr>
        <w:t>自合同签订之日起30 日历天。</w:t>
      </w:r>
    </w:p>
    <w:p>
      <w:pPr>
        <w:pStyle w:val="54"/>
        <w:adjustRightInd w:val="0"/>
        <w:snapToGrid w:val="0"/>
        <w:spacing w:line="440" w:lineRule="exact"/>
        <w:ind w:firstLine="442"/>
        <w:rPr>
          <w:rFonts w:ascii="宋体" w:hAnsi="宋体" w:cs="宋体"/>
          <w:color w:val="000000" w:themeColor="text1"/>
          <w:sz w:val="22"/>
          <w:shd w:val="clear" w:color="auto" w:fill="FFFFFF"/>
        </w:rPr>
      </w:pPr>
      <w:r>
        <w:rPr>
          <w:rFonts w:hint="eastAsia" w:ascii="宋体" w:hAnsi="宋体" w:cs="宋体"/>
          <w:b/>
          <w:color w:val="000000" w:themeColor="text1"/>
          <w:sz w:val="22"/>
        </w:rPr>
        <w:t>三、质量目标：</w:t>
      </w:r>
      <w:r>
        <w:rPr>
          <w:rFonts w:hint="eastAsia" w:ascii="宋体" w:hAnsi="宋体" w:cs="宋体"/>
          <w:color w:val="000000" w:themeColor="text1"/>
          <w:sz w:val="22"/>
          <w:shd w:val="clear" w:color="auto" w:fill="FFFFFF"/>
        </w:rPr>
        <w:t>合格（符合国家现行的验收规范和标准）</w:t>
      </w:r>
    </w:p>
    <w:p>
      <w:pPr>
        <w:spacing w:line="360" w:lineRule="auto"/>
        <w:ind w:firstLine="442" w:firstLineChars="200"/>
        <w:rPr>
          <w:rFonts w:ascii="宋体" w:hAnsi="宋体" w:cs="宋体"/>
          <w:color w:val="000000" w:themeColor="text1"/>
          <w:sz w:val="22"/>
          <w:shd w:val="clear" w:color="auto" w:fill="FFFFFF"/>
        </w:rPr>
      </w:pPr>
      <w:r>
        <w:rPr>
          <w:rFonts w:hint="eastAsia" w:ascii="宋体" w:hAnsi="宋体" w:cs="宋体"/>
          <w:b/>
          <w:color w:val="000000" w:themeColor="text1"/>
          <w:sz w:val="22"/>
        </w:rPr>
        <w:t>四、预算金额（最高限价）：</w:t>
      </w:r>
      <w:r>
        <w:rPr>
          <w:rFonts w:hint="eastAsia" w:ascii="宋体" w:hAnsi="宋体" w:cs="宋体"/>
          <w:b/>
          <w:color w:val="000000" w:themeColor="text1"/>
          <w:sz w:val="22"/>
          <w:lang w:eastAsia="zh-CN"/>
        </w:rPr>
        <w:t>1111054.33</w:t>
      </w:r>
      <w:r>
        <w:rPr>
          <w:rFonts w:hint="eastAsia" w:ascii="宋体" w:hAnsi="宋体" w:cs="宋体"/>
          <w:bCs/>
          <w:color w:val="000000" w:themeColor="text1"/>
          <w:kern w:val="0"/>
          <w:sz w:val="22"/>
        </w:rPr>
        <w:t>元，</w:t>
      </w:r>
      <w:r>
        <w:rPr>
          <w:rFonts w:hint="eastAsia" w:ascii="宋体" w:hAnsi="宋体" w:cs="宋体"/>
          <w:color w:val="000000" w:themeColor="text1"/>
          <w:sz w:val="22"/>
          <w:shd w:val="clear" w:color="auto" w:fill="FFFFFF"/>
        </w:rPr>
        <w:t>超出最高限价的投标无效。</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五、管理要求</w:t>
      </w:r>
    </w:p>
    <w:p>
      <w:pPr>
        <w:pStyle w:val="54"/>
        <w:adjustRightInd w:val="0"/>
        <w:snapToGrid w:val="0"/>
        <w:spacing w:line="440" w:lineRule="exact"/>
        <w:ind w:firstLine="440"/>
        <w:rPr>
          <w:rFonts w:ascii="宋体" w:hAnsi="宋体" w:cs="宋体"/>
          <w:sz w:val="22"/>
        </w:rPr>
      </w:pPr>
      <w:r>
        <w:rPr>
          <w:rFonts w:hint="eastAsia" w:ascii="宋体" w:hAnsi="宋体" w:cs="宋体"/>
          <w:sz w:val="22"/>
        </w:rPr>
        <w:t>1、成交供应商应遵守国家有关法律、法规及执业规范，应遵守审计部门、财政部门的相关制度规定，并由采购人对其进行日常考核。</w:t>
      </w:r>
    </w:p>
    <w:p>
      <w:pPr>
        <w:pStyle w:val="54"/>
        <w:adjustRightInd w:val="0"/>
        <w:snapToGrid w:val="0"/>
        <w:spacing w:line="440" w:lineRule="exact"/>
        <w:ind w:firstLine="440"/>
        <w:rPr>
          <w:rFonts w:ascii="宋体" w:hAnsi="宋体" w:cs="宋体"/>
          <w:sz w:val="22"/>
        </w:rPr>
      </w:pPr>
      <w:r>
        <w:rPr>
          <w:rFonts w:hint="eastAsia" w:ascii="宋体" w:hAnsi="宋体" w:cs="宋体"/>
          <w:sz w:val="22"/>
        </w:rPr>
        <w:t>2、应保证采购人获得优先服务的权利，积极主动与采购人配合，并在不超过承诺的期限内完成工作。</w:t>
      </w:r>
    </w:p>
    <w:p>
      <w:pPr>
        <w:pStyle w:val="54"/>
        <w:adjustRightInd w:val="0"/>
        <w:snapToGrid w:val="0"/>
        <w:spacing w:line="440" w:lineRule="exact"/>
        <w:ind w:firstLine="440"/>
        <w:rPr>
          <w:rFonts w:ascii="宋体" w:hAnsi="宋体" w:cs="宋体"/>
          <w:sz w:val="22"/>
        </w:rPr>
      </w:pPr>
      <w:r>
        <w:rPr>
          <w:rFonts w:hint="eastAsia" w:ascii="宋体" w:hAnsi="宋体" w:cs="宋体"/>
          <w:sz w:val="22"/>
        </w:rPr>
        <w:t>3、提供完善的施工方案。</w:t>
      </w:r>
    </w:p>
    <w:p>
      <w:pPr>
        <w:pStyle w:val="54"/>
        <w:adjustRightInd w:val="0"/>
        <w:snapToGrid w:val="0"/>
        <w:spacing w:line="440" w:lineRule="exact"/>
        <w:ind w:firstLine="440"/>
        <w:rPr>
          <w:rFonts w:ascii="宋体" w:hAnsi="宋体" w:cs="宋体"/>
          <w:sz w:val="22"/>
        </w:rPr>
      </w:pPr>
      <w:r>
        <w:rPr>
          <w:rFonts w:hint="eastAsia" w:ascii="宋体" w:hAnsi="宋体" w:cs="宋体"/>
          <w:sz w:val="22"/>
        </w:rPr>
        <w:t>4、供应商在成交后不得以任何理由拒绝原签订的协议价格或约定的价格，如出现此现象，视为违约，取消合同并承担相应损失。</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六、付款方式：以签订合同为准。</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七、工程量清单依据说明</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1、依据建设单位提供的施工图纸；</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2、</w:t>
      </w:r>
      <w:r>
        <w:rPr>
          <w:rFonts w:hint="eastAsia" w:ascii="宋体" w:hAnsi="宋体" w:cs="宋体"/>
          <w:sz w:val="22"/>
          <w:lang w:eastAsia="zh-CN"/>
        </w:rPr>
        <w:t>清单依据《建设工程工程量清单计价规范》（</w:t>
      </w:r>
      <w:r>
        <w:rPr>
          <w:rFonts w:hint="eastAsia" w:ascii="宋体" w:hAnsi="宋体" w:cs="宋体"/>
          <w:sz w:val="22"/>
          <w:lang w:val="en-US" w:eastAsia="zh-CN"/>
        </w:rPr>
        <w:t>2013</w:t>
      </w:r>
      <w:r>
        <w:rPr>
          <w:rFonts w:hint="eastAsia" w:ascii="宋体" w:hAnsi="宋体" w:cs="宋体"/>
          <w:sz w:val="2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3、</w:t>
      </w:r>
      <w:r>
        <w:rPr>
          <w:rFonts w:hint="eastAsia" w:ascii="宋体" w:hAnsi="宋体" w:cs="宋体"/>
          <w:sz w:val="22"/>
          <w:lang w:eastAsia="zh-CN"/>
        </w:rPr>
        <w:t>定额依据</w:t>
      </w:r>
      <w:r>
        <w:rPr>
          <w:rFonts w:hint="eastAsia" w:ascii="宋体" w:hAnsi="宋体" w:cs="宋体"/>
          <w:sz w:val="22"/>
        </w:rPr>
        <w:t>《</w:t>
      </w:r>
      <w:r>
        <w:rPr>
          <w:rFonts w:hint="eastAsia" w:ascii="宋体" w:hAnsi="宋体" w:cs="宋体"/>
          <w:sz w:val="22"/>
          <w:lang w:eastAsia="zh-CN"/>
        </w:rPr>
        <w:t>河南省市政工程预算定额</w:t>
      </w:r>
      <w:r>
        <w:rPr>
          <w:rFonts w:hint="eastAsia" w:ascii="宋体" w:hAnsi="宋体" w:cs="宋体"/>
          <w:sz w:val="22"/>
        </w:rPr>
        <w:t>》（</w:t>
      </w:r>
      <w:r>
        <w:rPr>
          <w:rFonts w:hint="eastAsia" w:ascii="宋体" w:hAnsi="宋体" w:cs="宋体"/>
          <w:sz w:val="22"/>
          <w:lang w:val="en-US" w:eastAsia="zh-CN"/>
        </w:rPr>
        <w:t>HA A1-31-2016</w:t>
      </w:r>
      <w:r>
        <w:rPr>
          <w:rFonts w:hint="eastAsia" w:ascii="宋体" w:hAnsi="宋体" w:cs="宋体"/>
          <w:sz w:val="22"/>
        </w:rPr>
        <w:t>）</w:t>
      </w:r>
      <w:r>
        <w:rPr>
          <w:rFonts w:hint="eastAsia" w:ascii="宋体" w:hAnsi="宋体" w:cs="宋体"/>
          <w:sz w:val="22"/>
          <w:lang w:eastAsia="zh-CN"/>
        </w:rPr>
        <w:t>及相关配套文件规定</w:t>
      </w:r>
      <w:r>
        <w:rPr>
          <w:rFonts w:hint="eastAsia" w:ascii="宋体" w:hAnsi="宋体" w:cs="宋体"/>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4、材料价格</w:t>
      </w:r>
      <w:r>
        <w:rPr>
          <w:rFonts w:hint="eastAsia" w:ascii="宋体" w:hAnsi="宋体" w:cs="宋体"/>
          <w:sz w:val="22"/>
          <w:lang w:eastAsia="zh-CN"/>
        </w:rPr>
        <w:t>按</w:t>
      </w:r>
      <w:r>
        <w:rPr>
          <w:rFonts w:hint="eastAsia" w:ascii="宋体" w:hAnsi="宋体" w:cs="宋体"/>
          <w:sz w:val="22"/>
        </w:rPr>
        <w:t>202</w:t>
      </w:r>
      <w:r>
        <w:rPr>
          <w:rFonts w:hint="eastAsia" w:ascii="宋体" w:hAnsi="宋体" w:cs="宋体"/>
          <w:sz w:val="22"/>
          <w:lang w:val="en-US" w:eastAsia="zh-CN"/>
        </w:rPr>
        <w:t>1</w:t>
      </w:r>
      <w:r>
        <w:rPr>
          <w:rFonts w:hint="eastAsia" w:ascii="宋体" w:hAnsi="宋体" w:cs="宋体"/>
          <w:sz w:val="22"/>
        </w:rPr>
        <w:t>年</w:t>
      </w:r>
      <w:r>
        <w:rPr>
          <w:rFonts w:hint="eastAsia" w:ascii="宋体" w:hAnsi="宋体" w:cs="宋体"/>
          <w:sz w:val="22"/>
          <w:lang w:eastAsia="zh-CN"/>
        </w:rPr>
        <w:t>第二期</w:t>
      </w:r>
      <w:r>
        <w:rPr>
          <w:rFonts w:hint="eastAsia" w:ascii="宋体" w:hAnsi="宋体" w:cs="宋体"/>
          <w:sz w:val="22"/>
        </w:rPr>
        <w:t>《许昌工程造价信息》</w:t>
      </w:r>
      <w:r>
        <w:rPr>
          <w:rFonts w:hint="eastAsia" w:ascii="宋体" w:hAnsi="宋体" w:cs="宋体"/>
          <w:sz w:val="22"/>
          <w:lang w:eastAsia="zh-CN"/>
        </w:rPr>
        <w:t>，未包含的材料价格参考市场价</w:t>
      </w:r>
      <w:r>
        <w:rPr>
          <w:rFonts w:hint="eastAsia" w:ascii="宋体" w:hAnsi="宋体" w:cs="宋体"/>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lang w:val="en-US" w:eastAsia="zh-CN"/>
        </w:rPr>
      </w:pPr>
      <w:r>
        <w:rPr>
          <w:rFonts w:hint="eastAsia" w:ascii="宋体" w:hAnsi="宋体" w:cs="宋体"/>
          <w:sz w:val="22"/>
          <w:lang w:val="en-US" w:eastAsia="zh-CN"/>
        </w:rPr>
        <w:t>5、税金按9%计入；</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ascii="宋体" w:hAnsi="宋体" w:cs="宋体"/>
          <w:sz w:val="22"/>
        </w:rPr>
      </w:pPr>
      <w:r>
        <w:rPr>
          <w:rFonts w:hint="eastAsia" w:ascii="宋体" w:hAnsi="宋体" w:cs="宋体"/>
          <w:sz w:val="22"/>
        </w:rPr>
        <w:t>6、人工费</w:t>
      </w:r>
      <w:r>
        <w:rPr>
          <w:rFonts w:hint="eastAsia" w:ascii="宋体" w:hAnsi="宋体" w:cs="宋体"/>
          <w:sz w:val="22"/>
          <w:lang w:eastAsia="zh-CN"/>
        </w:rPr>
        <w:t>依据按豫建标定</w:t>
      </w:r>
      <w:r>
        <w:rPr>
          <w:rFonts w:hint="eastAsia" w:ascii="宋体" w:hAnsi="宋体" w:cs="宋体"/>
          <w:sz w:val="22"/>
        </w:rPr>
        <w:t>【</w:t>
      </w:r>
      <w:r>
        <w:rPr>
          <w:rFonts w:hint="eastAsia" w:ascii="宋体" w:hAnsi="宋体" w:cs="宋体"/>
          <w:sz w:val="22"/>
          <w:lang w:val="en-US" w:eastAsia="zh-CN"/>
        </w:rPr>
        <w:t>2020</w:t>
      </w:r>
      <w:r>
        <w:rPr>
          <w:rFonts w:hint="eastAsia" w:ascii="宋体" w:hAnsi="宋体" w:cs="宋体"/>
          <w:sz w:val="22"/>
        </w:rPr>
        <w:t>】</w:t>
      </w:r>
      <w:r>
        <w:rPr>
          <w:rFonts w:hint="eastAsia" w:ascii="宋体" w:hAnsi="宋体" w:cs="宋体"/>
          <w:sz w:val="22"/>
          <w:lang w:val="en-US" w:eastAsia="zh-CN"/>
        </w:rPr>
        <w:t>42</w:t>
      </w:r>
      <w:r>
        <w:rPr>
          <w:rFonts w:hint="eastAsia" w:ascii="宋体" w:hAnsi="宋体" w:cs="宋体"/>
          <w:sz w:val="22"/>
        </w:rPr>
        <w:t>号</w:t>
      </w:r>
      <w:r>
        <w:rPr>
          <w:rFonts w:hint="eastAsia" w:ascii="宋体" w:hAnsi="宋体" w:cs="宋体"/>
          <w:sz w:val="22"/>
          <w:lang w:eastAsia="zh-CN"/>
        </w:rPr>
        <w:t>文发布的人工费指数进行调整。</w:t>
      </w:r>
      <w:r>
        <w:rPr>
          <w:rFonts w:hint="eastAsia" w:ascii="宋体" w:hAnsi="宋体" w:cs="宋体"/>
          <w:sz w:val="22"/>
        </w:rPr>
        <w:br w:type="page"/>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rPr>
        <w:t>。</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w:t>
            </w:r>
            <w:r>
              <w:rPr>
                <w:rFonts w:hint="eastAsia" w:asciiTheme="minorEastAsia" w:hAnsiTheme="minorEastAsia" w:eastAsiaTheme="minorEastAsia" w:cstheme="minorEastAsia"/>
                <w:sz w:val="22"/>
                <w:lang w:eastAsia="zh-CN"/>
              </w:rPr>
              <w:t>长葛市南席镇人民政府长葛市南席镇双洎河堤顶路改造工程项目</w:t>
            </w:r>
            <w:r>
              <w:rPr>
                <w:rFonts w:hint="eastAsia" w:asciiTheme="minorEastAsia" w:hAnsiTheme="minorEastAsia" w:eastAsiaTheme="minorEastAsia" w:cstheme="minorEastAsia"/>
                <w:sz w:val="22"/>
              </w:rPr>
              <w:t>（不见面开标）</w:t>
            </w:r>
          </w:p>
          <w:p>
            <w:pPr>
              <w:autoSpaceDE w:val="0"/>
              <w:autoSpaceDN w:val="0"/>
              <w:adjustRightInd w:val="0"/>
              <w:spacing w:line="500" w:lineRule="exact"/>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sz w:val="22"/>
              </w:rPr>
              <w:t>项目编号：</w:t>
            </w:r>
            <w:r>
              <w:rPr>
                <w:rFonts w:hint="eastAsia" w:asciiTheme="minorEastAsia" w:hAnsiTheme="minorEastAsia" w:eastAsiaTheme="minorEastAsia" w:cstheme="minorEastAsia"/>
                <w:sz w:val="22"/>
                <w:lang w:eastAsia="zh-CN"/>
              </w:rPr>
              <w:t>长招采竞字【2021】034号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djustRightInd w:val="0"/>
              <w:snapToGrid w:val="0"/>
              <w:spacing w:line="400" w:lineRule="exact"/>
              <w:jc w:val="left"/>
              <w:rPr>
                <w:rFonts w:hint="eastAsia" w:ascii="宋体" w:hAnsi="宋体"/>
                <w:bCs/>
                <w:sz w:val="24"/>
                <w:szCs w:val="24"/>
                <w:lang w:eastAsia="zh-CN"/>
              </w:rPr>
            </w:pPr>
            <w:r>
              <w:rPr>
                <w:rFonts w:hint="eastAsia" w:ascii="宋体" w:hAnsi="宋体"/>
                <w:bCs/>
                <w:sz w:val="24"/>
                <w:szCs w:val="24"/>
              </w:rPr>
              <w:t>采购人：</w:t>
            </w:r>
            <w:r>
              <w:rPr>
                <w:rFonts w:hint="eastAsia" w:ascii="宋体" w:hAnsi="宋体"/>
                <w:bCs/>
                <w:sz w:val="24"/>
                <w:szCs w:val="24"/>
                <w:lang w:eastAsia="zh-CN"/>
              </w:rPr>
              <w:t>长葛市南席镇人民政府</w:t>
            </w:r>
          </w:p>
          <w:p>
            <w:pPr>
              <w:adjustRightInd w:val="0"/>
              <w:snapToGrid w:val="0"/>
              <w:spacing w:line="400" w:lineRule="exact"/>
              <w:jc w:val="left"/>
              <w:rPr>
                <w:rFonts w:hint="default" w:ascii="宋体" w:hAnsi="宋体"/>
                <w:bCs/>
                <w:sz w:val="24"/>
                <w:szCs w:val="24"/>
                <w:lang w:val="en-US" w:eastAsia="zh-CN"/>
              </w:rPr>
            </w:pPr>
            <w:r>
              <w:rPr>
                <w:rFonts w:hint="eastAsia" w:ascii="宋体" w:hAnsi="宋体"/>
                <w:bCs/>
                <w:sz w:val="24"/>
                <w:szCs w:val="24"/>
              </w:rPr>
              <w:t>采购人联系方式：</w:t>
            </w:r>
            <w:r>
              <w:rPr>
                <w:rFonts w:hint="eastAsia" w:ascii="宋体" w:hAnsi="宋体"/>
                <w:bCs/>
                <w:sz w:val="24"/>
                <w:szCs w:val="24"/>
                <w:lang w:eastAsia="zh-CN"/>
              </w:rPr>
              <w:t>赵</w:t>
            </w:r>
            <w:r>
              <w:rPr>
                <w:rFonts w:hint="eastAsia" w:ascii="宋体" w:hAnsi="宋体"/>
                <w:bCs/>
                <w:sz w:val="24"/>
                <w:szCs w:val="24"/>
              </w:rPr>
              <w:t>先生   </w:t>
            </w:r>
            <w:r>
              <w:rPr>
                <w:rFonts w:ascii="宋体" w:hAnsi="宋体"/>
                <w:bCs/>
                <w:sz w:val="24"/>
                <w:szCs w:val="24"/>
              </w:rPr>
              <w:t>联系电话：</w:t>
            </w:r>
            <w:r>
              <w:rPr>
                <w:rFonts w:hint="eastAsia" w:ascii="宋体" w:hAnsi="宋体"/>
                <w:bCs/>
                <w:sz w:val="24"/>
                <w:szCs w:val="24"/>
                <w:lang w:val="en-US" w:eastAsia="zh-CN"/>
              </w:rPr>
              <w:t>13653746777</w:t>
            </w:r>
          </w:p>
          <w:p>
            <w:pPr>
              <w:autoSpaceDE w:val="0"/>
              <w:autoSpaceDN w:val="0"/>
              <w:adjustRightInd w:val="0"/>
              <w:spacing w:line="500" w:lineRule="exact"/>
              <w:rPr>
                <w:rFonts w:asciiTheme="minorEastAsia" w:hAnsiTheme="minorEastAsia" w:eastAsiaTheme="minorEastAsia" w:cstheme="minorEastAsia"/>
                <w:sz w:val="22"/>
              </w:rPr>
            </w:pPr>
            <w:r>
              <w:rPr>
                <w:rFonts w:ascii="宋体" w:hAnsi="宋体"/>
                <w:bCs/>
                <w:sz w:val="24"/>
                <w:szCs w:val="24"/>
              </w:rPr>
              <w:t>地</w:t>
            </w:r>
            <w:r>
              <w:rPr>
                <w:rFonts w:hint="eastAsia" w:ascii="宋体" w:hAnsi="宋体"/>
                <w:bCs/>
                <w:sz w:val="24"/>
                <w:szCs w:val="24"/>
              </w:rPr>
              <w:t xml:space="preserve">  </w:t>
            </w:r>
            <w:r>
              <w:rPr>
                <w:rFonts w:ascii="宋体" w:hAnsi="宋体"/>
                <w:bCs/>
                <w:sz w:val="24"/>
                <w:szCs w:val="24"/>
              </w:rPr>
              <w:t>址：长葛市</w:t>
            </w:r>
            <w:r>
              <w:rPr>
                <w:rFonts w:hint="eastAsia" w:ascii="宋体" w:hAnsi="宋体"/>
                <w:bCs/>
                <w:sz w:val="24"/>
                <w:szCs w:val="24"/>
                <w:lang w:eastAsia="zh-CN"/>
              </w:rPr>
              <w:t>南席</w:t>
            </w:r>
            <w:r>
              <w:rPr>
                <w:rFonts w:ascii="宋体" w:hAnsi="宋体"/>
                <w:bCs/>
                <w:sz w:val="24"/>
                <w:szCs w:val="24"/>
              </w:rPr>
              <w:t>镇</w:t>
            </w:r>
            <w:r>
              <w:rPr>
                <w:rFonts w:hint="eastAsia" w:ascii="宋体" w:hAnsi="宋体"/>
                <w:bCs/>
                <w:sz w:val="24"/>
                <w:szCs w:val="24"/>
                <w:lang w:eastAsia="zh-CN"/>
              </w:rPr>
              <w:t>长兴大道</w:t>
            </w:r>
            <w:r>
              <w:rPr>
                <w:rFonts w:hint="eastAsia" w:ascii="宋体" w:hAnsi="宋体"/>
                <w:bCs/>
                <w:sz w:val="24"/>
                <w:szCs w:val="24"/>
                <w:lang w:val="en-US" w:eastAsia="zh-CN"/>
              </w:rPr>
              <w:t>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adjustRightInd w:val="0"/>
              <w:snapToGrid w:val="0"/>
              <w:spacing w:line="400" w:lineRule="exact"/>
              <w:jc w:val="left"/>
              <w:rPr>
                <w:rFonts w:hint="eastAsia" w:ascii="宋体" w:hAnsi="宋体"/>
                <w:bCs/>
                <w:sz w:val="24"/>
                <w:szCs w:val="24"/>
                <w:lang w:eastAsia="zh-CN"/>
              </w:rPr>
            </w:pPr>
            <w:r>
              <w:rPr>
                <w:rFonts w:hint="eastAsia" w:ascii="宋体" w:hAnsi="宋体"/>
                <w:bCs/>
                <w:sz w:val="24"/>
                <w:szCs w:val="24"/>
              </w:rPr>
              <w:t>代理机构：</w:t>
            </w:r>
            <w:r>
              <w:rPr>
                <w:rFonts w:hint="eastAsia" w:ascii="宋体" w:hAnsi="宋体"/>
                <w:bCs/>
                <w:sz w:val="24"/>
                <w:szCs w:val="24"/>
                <w:lang w:eastAsia="zh-CN"/>
              </w:rPr>
              <w:t>河南良昊工程咨询有限公司</w:t>
            </w:r>
          </w:p>
          <w:p>
            <w:pPr>
              <w:adjustRightInd w:val="0"/>
              <w:snapToGrid w:val="0"/>
              <w:spacing w:line="400" w:lineRule="exact"/>
              <w:jc w:val="left"/>
              <w:rPr>
                <w:rFonts w:ascii="宋体" w:hAnsi="宋体"/>
                <w:bCs/>
                <w:sz w:val="24"/>
                <w:szCs w:val="24"/>
              </w:rPr>
            </w:pPr>
            <w:r>
              <w:rPr>
                <w:rFonts w:ascii="宋体" w:hAnsi="宋体"/>
                <w:bCs/>
                <w:sz w:val="24"/>
                <w:szCs w:val="24"/>
              </w:rPr>
              <w:t>地</w:t>
            </w:r>
            <w:r>
              <w:rPr>
                <w:rFonts w:hint="eastAsia" w:ascii="宋体" w:hAnsi="宋体"/>
                <w:bCs/>
                <w:sz w:val="24"/>
                <w:szCs w:val="24"/>
              </w:rPr>
              <w:t xml:space="preserve">  </w:t>
            </w:r>
            <w:r>
              <w:rPr>
                <w:rFonts w:ascii="宋体" w:hAnsi="宋体"/>
                <w:bCs/>
                <w:sz w:val="24"/>
                <w:szCs w:val="24"/>
              </w:rPr>
              <w:t>址：郑州市商务内环路金成东方国际11号楼20层</w:t>
            </w:r>
          </w:p>
          <w:p>
            <w:pPr>
              <w:adjustRightInd w:val="0"/>
              <w:snapToGrid w:val="0"/>
              <w:spacing w:line="500" w:lineRule="exact"/>
              <w:jc w:val="left"/>
              <w:rPr>
                <w:rFonts w:asciiTheme="minorEastAsia" w:hAnsiTheme="minorEastAsia" w:eastAsiaTheme="minorEastAsia" w:cstheme="minorEastAsia"/>
                <w:kern w:val="0"/>
                <w:sz w:val="22"/>
              </w:rPr>
            </w:pPr>
            <w:r>
              <w:rPr>
                <w:rFonts w:hint="eastAsia" w:ascii="宋体" w:hAnsi="宋体"/>
                <w:bCs/>
                <w:sz w:val="24"/>
                <w:szCs w:val="24"/>
              </w:rPr>
              <w:t>代理机构联系方式：</w:t>
            </w:r>
            <w:r>
              <w:rPr>
                <w:rFonts w:hint="eastAsia" w:ascii="宋体" w:hAnsi="宋体"/>
                <w:bCs/>
                <w:sz w:val="24"/>
                <w:szCs w:val="24"/>
                <w:lang w:eastAsia="zh-CN"/>
              </w:rPr>
              <w:t>王</w:t>
            </w:r>
            <w:r>
              <w:rPr>
                <w:rFonts w:hint="eastAsia" w:ascii="宋体" w:hAnsi="宋体"/>
                <w:bCs/>
                <w:sz w:val="24"/>
                <w:szCs w:val="24"/>
              </w:rPr>
              <w:t xml:space="preserve">女士     </w:t>
            </w:r>
            <w:r>
              <w:rPr>
                <w:rFonts w:ascii="宋体" w:hAnsi="宋体"/>
                <w:bCs/>
                <w:sz w:val="24"/>
                <w:szCs w:val="24"/>
              </w:rPr>
              <w:t>联系电话：</w:t>
            </w:r>
            <w:r>
              <w:rPr>
                <w:rFonts w:hint="eastAsia" w:ascii="宋体" w:hAnsi="宋体"/>
                <w:bCs/>
                <w:sz w:val="24"/>
                <w:szCs w:val="24"/>
                <w:lang w:val="en-US" w:eastAsia="zh-CN"/>
              </w:rPr>
              <w:t>15037472257</w:t>
            </w:r>
            <w:r>
              <w:rPr>
                <w:rFonts w:hint="eastAsia" w:ascii="宋体" w:hAnsi="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宋体"/>
                <w:b/>
                <w:sz w:val="22"/>
                <w:lang w:val="zh-CN"/>
              </w:rPr>
            </w:pPr>
            <w:r>
              <w:rPr>
                <w:rFonts w:hint="eastAsia" w:ascii="宋体" w:hAnsi="宋体" w:cs="宋体"/>
                <w:b/>
                <w:sz w:val="22"/>
                <w:lang w:val="zh-CN"/>
              </w:rPr>
              <w:t>二、资质证书</w:t>
            </w:r>
          </w:p>
          <w:p>
            <w:pPr>
              <w:autoSpaceDE w:val="0"/>
              <w:autoSpaceDN w:val="0"/>
              <w:adjustRightInd w:val="0"/>
              <w:spacing w:line="500" w:lineRule="exact"/>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shd w:val="clear" w:color="auto" w:fill="FFFFFF"/>
                <w:lang w:eastAsia="zh-CN"/>
              </w:rPr>
              <w:t>公用</w:t>
            </w:r>
            <w:r>
              <w:rPr>
                <w:rFonts w:hint="eastAsia" w:asciiTheme="minorEastAsia" w:hAnsiTheme="minorEastAsia" w:eastAsiaTheme="minorEastAsia" w:cstheme="minorEastAsia"/>
                <w:sz w:val="22"/>
                <w:shd w:val="clear" w:color="auto" w:fill="FFFFFF"/>
              </w:rPr>
              <w:t>工程专业贰级（含）以上注册建造师资格，取得有效的安全生产考核合格证，且未担任其他在施建设工程的项目经理。</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三、财务状况报告相关材料</w:t>
            </w:r>
          </w:p>
          <w:p>
            <w:pPr>
              <w:spacing w:line="500" w:lineRule="exact"/>
              <w:rPr>
                <w:rFonts w:ascii="宋体" w:hAnsi="宋体"/>
                <w:bCs/>
                <w:sz w:val="22"/>
              </w:rPr>
            </w:pPr>
            <w:r>
              <w:rPr>
                <w:rFonts w:hint="eastAsia" w:ascii="宋体" w:hAnsi="宋体"/>
                <w:bCs/>
                <w:sz w:val="22"/>
              </w:rPr>
              <w:t>（1）供应商是法人（法人包括企业法人、机关法人、事业单位法人和社会团体法人），提供本单位：</w:t>
            </w:r>
          </w:p>
          <w:p>
            <w:pPr>
              <w:spacing w:line="500" w:lineRule="exact"/>
              <w:rPr>
                <w:rFonts w:ascii="宋体" w:hAnsi="宋体"/>
                <w:bCs/>
                <w:sz w:val="22"/>
              </w:rPr>
            </w:pPr>
            <w:r>
              <w:rPr>
                <w:rFonts w:hint="eastAsia" w:ascii="宋体" w:hAnsi="宋体" w:cs="宋体"/>
                <w:bCs/>
                <w:sz w:val="22"/>
              </w:rPr>
              <w:t>①</w:t>
            </w:r>
            <w:r>
              <w:rPr>
                <w:rFonts w:hint="eastAsia" w:ascii="宋体" w:hAnsi="宋体"/>
                <w:bCs/>
                <w:sz w:val="22"/>
              </w:rPr>
              <w:t>2020年度财务报告，包括资产负债表、利润表、现金流量表、所有者权益变动表及其附注；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②基本开户银行出具的资信证明；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spacing w:line="500" w:lineRule="exact"/>
              <w:rPr>
                <w:rFonts w:ascii="宋体" w:hAnsi="宋体"/>
                <w:bCs/>
                <w:sz w:val="22"/>
              </w:rPr>
            </w:pPr>
            <w:r>
              <w:rPr>
                <w:rFonts w:hint="eastAsia" w:ascii="宋体" w:hAnsi="宋体" w:cs="仿宋_GB2312"/>
                <w:sz w:val="22"/>
                <w:lang w:val="zh-CN"/>
              </w:rPr>
              <w:t>注：仅需提供序号</w:t>
            </w:r>
            <w:r>
              <w:rPr>
                <w:rFonts w:hint="eastAsia" w:ascii="宋体" w:hAnsi="宋体"/>
                <w:sz w:val="22"/>
              </w:rPr>
              <w:t>①～③其中之一即可。</w:t>
            </w:r>
          </w:p>
          <w:p>
            <w:pPr>
              <w:spacing w:line="500" w:lineRule="exact"/>
              <w:rPr>
                <w:rFonts w:ascii="宋体" w:hAnsi="宋体"/>
                <w:bCs/>
                <w:sz w:val="22"/>
              </w:rPr>
            </w:pPr>
            <w:r>
              <w:rPr>
                <w:rFonts w:hint="eastAsia" w:ascii="宋体" w:hAnsi="宋体"/>
                <w:bCs/>
                <w:sz w:val="22"/>
              </w:rPr>
              <w:t>（2）供应商（其他组织和自然人）提供本单位：</w:t>
            </w:r>
          </w:p>
          <w:p>
            <w:pPr>
              <w:spacing w:line="500" w:lineRule="exact"/>
              <w:rPr>
                <w:rFonts w:ascii="宋体" w:hAnsi="宋体"/>
                <w:bCs/>
                <w:sz w:val="22"/>
              </w:rPr>
            </w:pPr>
            <w:r>
              <w:rPr>
                <w:rFonts w:hint="eastAsia" w:ascii="宋体" w:hAnsi="宋体"/>
                <w:bCs/>
                <w:sz w:val="22"/>
              </w:rPr>
              <w:t>①2020年度经审计的财务报告，包括资产负债表、利润表、现金流量表、所有者权益变动表及其附注；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autoSpaceDE w:val="0"/>
              <w:autoSpaceDN w:val="0"/>
              <w:adjustRightInd w:val="0"/>
              <w:spacing w:line="50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四</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五、依法缴纳社会保障资金的证明材料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六、履行合同所必须的设备和专业技术能力的证明材料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七、</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spacing w:line="420" w:lineRule="exact"/>
              <w:rPr>
                <w:rFonts w:ascii="宋体" w:hAnsi="宋体" w:cs="宋体"/>
                <w:bCs/>
                <w:sz w:val="22"/>
              </w:rPr>
            </w:pPr>
            <w:r>
              <w:rPr>
                <w:rFonts w:hint="eastAsia" w:ascii="宋体" w:hAnsi="宋体" w:cs="宋体"/>
                <w:b/>
                <w:bCs/>
                <w:sz w:val="22"/>
                <w:lang w:val="zh-CN"/>
              </w:rPr>
              <w:t>八、</w:t>
            </w:r>
            <w:r>
              <w:rPr>
                <w:rFonts w:hint="eastAsia" w:ascii="宋体" w:hAnsi="宋体" w:cs="宋体"/>
                <w:sz w:val="22"/>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s="宋体"/>
                <w:bCs/>
                <w:sz w:val="22"/>
                <w:lang w:val="zh-CN"/>
              </w:rPr>
              <w:t>“中国社会组织公共服务平台”网站（www.chinanpo.gov.cn）严重违法失信名单的社会组织。</w:t>
            </w:r>
          </w:p>
          <w:p>
            <w:pPr>
              <w:spacing w:line="420" w:lineRule="exact"/>
              <w:rPr>
                <w:rFonts w:ascii="宋体" w:hAnsi="宋体" w:cs="宋体"/>
                <w:sz w:val="22"/>
              </w:rPr>
            </w:pPr>
            <w:r>
              <w:rPr>
                <w:rFonts w:hint="eastAsia" w:ascii="宋体" w:hAnsi="宋体" w:cs="宋体"/>
                <w:sz w:val="22"/>
              </w:rPr>
              <w:t>注：政府采购活动中查询及使用供应商信用记录的具体要求为：供应商未被列入失信被执行人、重大税收违法案件当事人名单、政府采购严重违法失信行为记录名单、严重违法失信社会组织名单的供应商（联合体形式投标的，联合体成员存在不良信用记录，视同联合体存在不良信用记录）。</w:t>
            </w:r>
          </w:p>
          <w:p>
            <w:pPr>
              <w:autoSpaceDE w:val="0"/>
              <w:autoSpaceDN w:val="0"/>
              <w:adjustRightInd w:val="0"/>
              <w:snapToGrid w:val="0"/>
              <w:spacing w:line="420" w:lineRule="exact"/>
              <w:rPr>
                <w:rFonts w:asciiTheme="minorEastAsia" w:hAnsiTheme="minorEastAsia" w:eastAsiaTheme="minorEastAsia" w:cstheme="minorEastAsia"/>
                <w:sz w:val="22"/>
              </w:rPr>
            </w:pPr>
            <w:r>
              <w:rPr>
                <w:rFonts w:hint="eastAsia" w:ascii="宋体" w:hAnsi="宋体" w:cs="宋体"/>
                <w:sz w:val="22"/>
              </w:rPr>
              <w:t>（1）</w:t>
            </w:r>
            <w:r>
              <w:rPr>
                <w:rFonts w:hint="eastAsia" w:asciiTheme="minorEastAsia" w:hAnsiTheme="minorEastAsia" w:eastAsiaTheme="minorEastAsia" w:cstheme="minorEastAsia"/>
                <w:sz w:val="22"/>
              </w:rPr>
              <w:t>查询渠道：“信用中国”网站（www.creditchina.gov.cn）、“中国政府采购网”（www.ccgp.gov.cn）；“</w:t>
            </w:r>
            <w:r>
              <w:rPr>
                <w:rFonts w:hint="eastAsia" w:asciiTheme="minorEastAsia" w:hAnsiTheme="minorEastAsia" w:eastAsiaTheme="minorEastAsia" w:cstheme="minorEastAsia"/>
                <w:sz w:val="22"/>
                <w:lang w:val="zh-CN"/>
              </w:rPr>
              <w:t>中国社会组织公共服务平台</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zh-CN"/>
              </w:rPr>
              <w:t>网站</w:t>
            </w:r>
            <w:r>
              <w:rPr>
                <w:rFonts w:hint="eastAsia" w:asciiTheme="minorEastAsia" w:hAnsiTheme="minorEastAsia" w:eastAsiaTheme="minorEastAsia" w:cstheme="minorEastAsia"/>
                <w:sz w:val="22"/>
              </w:rPr>
              <w:t>（www.chinanpo.gov.cn）</w:t>
            </w:r>
          </w:p>
          <w:p>
            <w:pPr>
              <w:spacing w:line="420" w:lineRule="exact"/>
              <w:rPr>
                <w:rFonts w:ascii="宋体" w:hAnsi="宋体" w:cs="宋体"/>
                <w:sz w:val="22"/>
              </w:rPr>
            </w:pPr>
            <w:r>
              <w:rPr>
                <w:rFonts w:hint="eastAsia" w:ascii="宋体" w:hAnsi="宋体" w:cs="宋体"/>
                <w:sz w:val="22"/>
              </w:rPr>
              <w:t>（2）截止时间：同投标截止时间；</w:t>
            </w:r>
          </w:p>
          <w:p>
            <w:pPr>
              <w:spacing w:line="420" w:lineRule="exact"/>
              <w:rPr>
                <w:rFonts w:ascii="宋体" w:hAnsi="宋体" w:cs="宋体"/>
                <w:sz w:val="22"/>
              </w:rPr>
            </w:pPr>
            <w:r>
              <w:rPr>
                <w:rFonts w:hint="eastAsia" w:ascii="宋体" w:hAnsi="宋体" w:cs="宋体"/>
                <w:sz w:val="22"/>
              </w:rPr>
              <w:t>（3）信用信息查询记录和证据留存具体方式：经采购人确认的查询结果网页截图作为查询记录和证据，与其他采购文件一并保存；</w:t>
            </w:r>
          </w:p>
          <w:p>
            <w:pPr>
              <w:autoSpaceDE w:val="0"/>
              <w:autoSpaceDN w:val="0"/>
              <w:spacing w:line="420" w:lineRule="exact"/>
              <w:contextualSpacing/>
              <w:rPr>
                <w:rFonts w:ascii="宋体" w:hAnsi="宋体" w:cs="宋体"/>
                <w:sz w:val="22"/>
              </w:rPr>
            </w:pPr>
            <w:r>
              <w:rPr>
                <w:rFonts w:hint="eastAsia" w:ascii="宋体" w:hAnsi="宋体" w:cs="宋体"/>
                <w:sz w:val="22"/>
              </w:rPr>
              <w:t>（4）信用信息的使用原则：经采购人认定的被列入失信被执行人、重大税收违法案件当事人名单、政府采购严重违法失信行为记录名单，将拒绝其参与政府采购活动。</w:t>
            </w:r>
          </w:p>
          <w:p>
            <w:pPr>
              <w:autoSpaceDE w:val="0"/>
              <w:autoSpaceDN w:val="0"/>
              <w:spacing w:line="420" w:lineRule="exact"/>
              <w:contextualSpacing/>
              <w:rPr>
                <w:rFonts w:ascii="宋体" w:cs="宋体"/>
                <w:kern w:val="0"/>
                <w:sz w:val="22"/>
              </w:rPr>
            </w:pPr>
            <w:r>
              <w:rPr>
                <w:rFonts w:hint="eastAsia" w:ascii="宋体" w:hAnsi="宋体" w:cs="宋体"/>
                <w:bCs/>
                <w:sz w:val="22"/>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
                <w:bCs/>
                <w:color w:val="FF0000"/>
                <w:sz w:val="24"/>
                <w:szCs w:val="24"/>
                <w:lang w:val="zh-CN"/>
              </w:rPr>
              <w:t>人民币壹佰壹拾壹万壹仟零伍拾肆元叁角叁分（</w:t>
            </w:r>
            <w:r>
              <w:rPr>
                <w:rFonts w:hint="eastAsia" w:ascii="宋体" w:hAnsi="宋体" w:cs="宋体"/>
                <w:b/>
                <w:bCs/>
                <w:color w:val="FF0000"/>
                <w:sz w:val="24"/>
                <w:szCs w:val="24"/>
                <w:lang w:val="en-US" w:eastAsia="zh-CN"/>
              </w:rPr>
              <w:t>1111054.33</w:t>
            </w:r>
            <w:r>
              <w:rPr>
                <w:rFonts w:hint="eastAsia" w:ascii="宋体" w:hAnsi="宋体" w:cs="宋体"/>
                <w:b/>
                <w:bCs/>
                <w:color w:val="FF0000"/>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bookmarkStart w:id="3" w:name="_GoBack"/>
            <w:bookmarkEnd w:id="3"/>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sz w:val="22"/>
                <w:lang w:val="zh-CN"/>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C00000"/>
                <w:sz w:val="22"/>
                <w:szCs w:val="22"/>
              </w:rPr>
              <w:t>2021年</w:t>
            </w:r>
            <w:r>
              <w:rPr>
                <w:rFonts w:hint="eastAsia" w:asciiTheme="minorEastAsia" w:hAnsiTheme="minorEastAsia" w:eastAsiaTheme="minorEastAsia" w:cstheme="minorEastAsia"/>
                <w:color w:val="C00000"/>
                <w:sz w:val="22"/>
                <w:szCs w:val="22"/>
                <w:lang w:val="en-US" w:eastAsia="zh-CN"/>
              </w:rPr>
              <w:t>7</w:t>
            </w:r>
            <w:r>
              <w:rPr>
                <w:rFonts w:hint="eastAsia" w:asciiTheme="minorEastAsia" w:hAnsiTheme="minorEastAsia" w:eastAsiaTheme="minorEastAsia" w:cstheme="minorEastAsia"/>
                <w:color w:val="C00000"/>
                <w:sz w:val="22"/>
                <w:szCs w:val="22"/>
              </w:rPr>
              <w:t>月</w:t>
            </w:r>
            <w:r>
              <w:rPr>
                <w:rFonts w:hint="eastAsia" w:asciiTheme="minorEastAsia" w:hAnsiTheme="minorEastAsia" w:eastAsiaTheme="minorEastAsia" w:cstheme="minorEastAsia"/>
                <w:color w:val="C00000"/>
                <w:sz w:val="22"/>
                <w:szCs w:val="22"/>
                <w:lang w:val="en-US" w:eastAsia="zh-CN"/>
              </w:rPr>
              <w:t>20</w:t>
            </w:r>
            <w:r>
              <w:rPr>
                <w:rFonts w:hint="eastAsia" w:asciiTheme="minorEastAsia" w:hAnsiTheme="minorEastAsia" w:eastAsiaTheme="minorEastAsia" w:cstheme="minorEastAsia"/>
                <w:color w:val="C00000"/>
                <w:sz w:val="22"/>
                <w:szCs w:val="22"/>
              </w:rPr>
              <w:t>日</w:t>
            </w:r>
            <w:r>
              <w:rPr>
                <w:rFonts w:hint="eastAsia" w:asciiTheme="minorEastAsia" w:hAnsiTheme="minorEastAsia" w:eastAsiaTheme="minorEastAsia" w:cstheme="minorEastAsia"/>
                <w:color w:val="C00000"/>
                <w:sz w:val="22"/>
                <w:szCs w:val="22"/>
                <w:lang w:val="en-US" w:eastAsia="zh-CN"/>
              </w:rPr>
              <w:t xml:space="preserve"> 09 </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 xml:space="preserve"> 30 </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color w:val="C00000"/>
                <w:kern w:val="0"/>
                <w:sz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开启地点</w:t>
            </w:r>
          </w:p>
        </w:tc>
        <w:tc>
          <w:tcPr>
            <w:tcW w:w="7358" w:type="dxa"/>
            <w:vAlign w:val="center"/>
          </w:tcPr>
          <w:p>
            <w:pPr>
              <w:autoSpaceDE w:val="0"/>
              <w:autoSpaceDN w:val="0"/>
              <w:adjustRightInd w:val="0"/>
              <w:spacing w:line="360" w:lineRule="auto"/>
              <w:ind w:left="220" w:hanging="220" w:hangingChars="100"/>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C00000"/>
                <w:sz w:val="22"/>
              </w:rPr>
              <w:t>长葛市公共资源交易中心开标</w:t>
            </w:r>
            <w:r>
              <w:rPr>
                <w:rFonts w:hint="eastAsia" w:asciiTheme="minorEastAsia" w:hAnsiTheme="minorEastAsia" w:eastAsiaTheme="minorEastAsia" w:cstheme="minorEastAsia"/>
                <w:color w:val="C00000"/>
                <w:sz w:val="22"/>
                <w:lang w:eastAsia="zh-CN"/>
              </w:rPr>
              <w:t>三</w:t>
            </w:r>
            <w:r>
              <w:rPr>
                <w:rFonts w:hint="eastAsia" w:asciiTheme="minorEastAsia" w:hAnsiTheme="minorEastAsia" w:eastAsiaTheme="minorEastAsia" w:cstheme="minorEastAsia"/>
                <w:color w:val="C00000"/>
                <w:sz w:val="22"/>
              </w:rPr>
              <w:t>室</w:t>
            </w:r>
            <w:r>
              <w:rPr>
                <w:rFonts w:hint="eastAsia" w:asciiTheme="minorEastAsia" w:hAnsiTheme="minorEastAsia" w:eastAsiaTheme="minorEastAsia" w:cstheme="minorEastAsia"/>
                <w:color w:val="FF0000"/>
                <w:sz w:val="22"/>
              </w:rPr>
              <w:t>（长葛市葛天大道东段商务区6#楼</w:t>
            </w:r>
          </w:p>
          <w:p>
            <w:pPr>
              <w:autoSpaceDE w:val="0"/>
              <w:autoSpaceDN w:val="0"/>
              <w:adjustRightInd w:val="0"/>
              <w:spacing w:line="360" w:lineRule="auto"/>
              <w:ind w:left="220" w:hanging="220" w:hangingChars="100"/>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FF0000"/>
                <w:sz w:val="22"/>
                <w:u w:val="single"/>
              </w:rPr>
              <w:t xml:space="preserve"> </w:t>
            </w:r>
            <w:r>
              <w:rPr>
                <w:rFonts w:hint="eastAsia" w:asciiTheme="minorEastAsia" w:hAnsiTheme="minorEastAsia" w:eastAsiaTheme="minorEastAsia" w:cstheme="minorEastAsia"/>
                <w:color w:val="FF0000"/>
                <w:sz w:val="22"/>
                <w:u w:val="single"/>
                <w:lang w:val="en-US" w:eastAsia="zh-CN"/>
              </w:rPr>
              <w:t>4</w:t>
            </w:r>
            <w:r>
              <w:rPr>
                <w:rFonts w:hint="eastAsia" w:asciiTheme="minorEastAsia" w:hAnsiTheme="minorEastAsia" w:eastAsiaTheme="minorEastAsia" w:cstheme="minorEastAsia"/>
                <w:color w:val="FF0000"/>
                <w:sz w:val="22"/>
                <w:u w:val="single"/>
              </w:rPr>
              <w:t xml:space="preserve"> </w:t>
            </w:r>
            <w:r>
              <w:rPr>
                <w:rFonts w:hint="eastAsia" w:asciiTheme="minorEastAsia" w:hAnsiTheme="minorEastAsia" w:eastAsiaTheme="minorEastAsia" w:cstheme="minorEastAsia"/>
                <w:color w:val="FF0000"/>
                <w:sz w:val="22"/>
              </w:rPr>
              <w:t>楼</w:t>
            </w:r>
            <w:r>
              <w:rPr>
                <w:rFonts w:hint="eastAsia" w:asciiTheme="minorEastAsia" w:hAnsiTheme="minorEastAsia" w:eastAsiaTheme="minorEastAsia" w:cstheme="minorEastAsia"/>
                <w:color w:val="FF0000"/>
                <w:sz w:val="22"/>
                <w:u w:val="single"/>
              </w:rPr>
              <w:t xml:space="preserve"> </w:t>
            </w:r>
            <w:r>
              <w:rPr>
                <w:rFonts w:hint="eastAsia" w:asciiTheme="minorEastAsia" w:hAnsiTheme="minorEastAsia" w:eastAsiaTheme="minorEastAsia" w:cstheme="minorEastAsia"/>
                <w:color w:val="FF0000"/>
                <w:sz w:val="22"/>
                <w:u w:val="single"/>
                <w:lang w:val="en-US" w:eastAsia="zh-CN"/>
              </w:rPr>
              <w:t xml:space="preserve"> 418 </w:t>
            </w:r>
            <w:r>
              <w:rPr>
                <w:rFonts w:hint="eastAsia" w:asciiTheme="minorEastAsia" w:hAnsiTheme="minorEastAsia" w:eastAsiaTheme="minorEastAsia" w:cstheme="minorEastAsia"/>
                <w:color w:val="FF0000"/>
                <w:sz w:val="22"/>
              </w:rPr>
              <w:t>室）</w:t>
            </w:r>
            <w:r>
              <w:rPr>
                <w:rFonts w:hint="eastAsia" w:asciiTheme="minorEastAsia" w:hAnsiTheme="minorEastAsia" w:eastAsiaTheme="minorEastAsia" w:cstheme="minorEastAsia"/>
                <w:color w:val="000000" w:themeColor="text1"/>
                <w:sz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kern w:val="0"/>
                <w:sz w:val="22"/>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rPr>
            </w:pPr>
            <w:r>
              <w:rPr>
                <w:rFonts w:hint="eastAsia" w:asciiTheme="minorEastAsia" w:hAnsiTheme="minorEastAsia" w:eastAsiaTheme="minorEastAsia" w:cstheme="minorEastAsia"/>
                <w:color w:val="000000" w:themeColor="text1"/>
                <w:sz w:val="22"/>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开户行：中国工商银行股份有限公司长葛支行</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户  名：长葛市公共资源交易中心</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账  号：1708026029200151795</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履约担保的金额：中标金额的10%。</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注：履约担保缴纳时需备注项目编号：长招采竞字【2021】034号。中标人无正当理由不与招标人订立合同，在签订合同时向招标人提出附加条件，或者不按照招标文件要求提交履约担保的，取消其中标资格。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9"/>
              <w:rPr>
                <w:rFonts w:asciiTheme="minorEastAsia" w:hAnsiTheme="minorEastAsia" w:eastAsiaTheme="minorEastAsia" w:cstheme="minorEastAsia"/>
                <w:bCs/>
                <w:color w:val="0C0C0C" w:themeColor="text1" w:themeTint="F2"/>
                <w:sz w:val="22"/>
                <w:lang w:val="zh-CN"/>
              </w:rPr>
            </w:pPr>
            <w:r>
              <w:rPr>
                <w:rFonts w:hint="eastAsia" w:asciiTheme="minorEastAsia" w:hAnsiTheme="minorEastAsia" w:eastAsiaTheme="minorEastAsia" w:cstheme="minorEastAsia"/>
                <w:color w:val="0C0C0C" w:themeColor="text1" w:themeTint="F2"/>
                <w:sz w:val="22"/>
                <w:lang w:val="zh-CN"/>
              </w:rPr>
              <w:fldChar w:fldCharType="begin"/>
            </w:r>
            <w:r>
              <w:rPr>
                <w:rFonts w:hint="eastAsia" w:asciiTheme="minorEastAsia" w:hAnsiTheme="minorEastAsia" w:eastAsiaTheme="minorEastAsia" w:cstheme="minorEastAsia"/>
                <w:color w:val="0C0C0C" w:themeColor="text1" w:themeTint="F2"/>
                <w:sz w:val="22"/>
                <w:lang w:val="zh-CN"/>
              </w:rPr>
              <w:instrText xml:space="preserve"> eq \o\ac(□,√)</w:instrText>
            </w:r>
            <w:r>
              <w:rPr>
                <w:rFonts w:hint="eastAsia" w:asciiTheme="minorEastAsia" w:hAnsiTheme="minorEastAsia" w:eastAsiaTheme="minorEastAsia" w:cstheme="minorEastAsia"/>
                <w:color w:val="0C0C0C" w:themeColor="text1" w:themeTint="F2"/>
                <w:sz w:val="22"/>
                <w:lang w:val="zh-CN"/>
              </w:rPr>
              <w:fldChar w:fldCharType="end"/>
            </w:r>
            <w:r>
              <w:rPr>
                <w:rFonts w:hint="eastAsia" w:asciiTheme="minorEastAsia" w:hAnsiTheme="minorEastAsia" w:eastAsiaTheme="minorEastAsia" w:cstheme="minorEastAsia"/>
                <w:color w:val="0C0C0C" w:themeColor="text1" w:themeTint="F2"/>
                <w:sz w:val="22"/>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。联系电话：15037472257；邮箱：</w:t>
            </w:r>
            <w:r>
              <w:rPr>
                <w:rFonts w:hint="eastAsia" w:asciiTheme="minorEastAsia" w:hAnsiTheme="minorEastAsia" w:eastAsiaTheme="minorEastAsia" w:cstheme="minorEastAsia"/>
                <w:bCs/>
                <w:sz w:val="22"/>
                <w:lang w:eastAsia="zh-CN"/>
              </w:rPr>
              <w:t>henanlianghao@163.com</w:t>
            </w:r>
            <w:r>
              <w:rPr>
                <w:rFonts w:hint="eastAsia" w:asciiTheme="minorEastAsia" w:hAnsiTheme="minorEastAsia" w:eastAsiaTheme="minorEastAsia" w:cstheme="minorEastAsia"/>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注：</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pStyle w:val="25"/>
        <w:ind w:left="0" w:leftChars="0" w:firstLine="0" w:firstLineChars="0"/>
        <w:rPr>
          <w:rFonts w:hint="eastAsia"/>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leftChars="200" w:firstLine="0" w:firstLineChars="0"/>
        <w:contextualSpacing/>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2" w:name="OLE_LINK6"/>
      <w:r>
        <w:rPr>
          <w:rFonts w:hint="eastAsia" w:ascii="宋体" w:hAnsi="宋体" w:cs="宋体"/>
          <w:bCs/>
          <w:sz w:val="22"/>
          <w:lang w:val="zh-CN"/>
        </w:rPr>
        <w:t>财库[2014]68号</w:t>
      </w:r>
      <w:bookmarkEnd w:id="2"/>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5"/>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5"/>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27"/>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lang w:val="zh-CN"/>
              </w:rPr>
              <w:t>供应商须具备的特殊资质证书</w:t>
            </w:r>
          </w:p>
        </w:tc>
        <w:tc>
          <w:tcPr>
            <w:tcW w:w="5957" w:type="dxa"/>
            <w:vAlign w:val="center"/>
          </w:tcPr>
          <w:p>
            <w:pPr>
              <w:spacing w:line="46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lang w:eastAsia="zh-CN"/>
              </w:rPr>
              <w:t>公用</w:t>
            </w:r>
            <w:r>
              <w:rPr>
                <w:rFonts w:hint="eastAsia" w:asciiTheme="minorEastAsia" w:hAnsiTheme="minorEastAsia" w:eastAsiaTheme="minorEastAsia" w:cstheme="minorEastAsia"/>
                <w:sz w:val="22"/>
              </w:rPr>
              <w:t>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rPr>
              <w:t>表及其附注；</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②银行出具的资信证明；</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C0C0C" w:themeColor="text1" w:themeTint="F2"/>
                <w:sz w:val="22"/>
                <w:lang w:val="zh-CN"/>
              </w:rPr>
              <w:t>注：仅需提供序号</w:t>
            </w:r>
            <w:r>
              <w:rPr>
                <w:rFonts w:hint="eastAsia" w:asciiTheme="minorEastAsia" w:hAnsiTheme="minorEastAsia" w:eastAsiaTheme="minorEastAsia" w:cstheme="minorEastAsia"/>
                <w:color w:val="0C0C0C" w:themeColor="text1" w:themeTint="F2"/>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（联合体形式投标的，联合体成员存在不良信用记录，视同联合体存在不良信用记录）。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①“信用中国”网站（</w:t>
            </w:r>
            <w:r>
              <w:fldChar w:fldCharType="begin"/>
            </w:r>
            <w:r>
              <w:instrText xml:space="preserve"> HYPERLINK "http://www.creditchina.gov.cn" </w:instrText>
            </w:r>
            <w:r>
              <w:fldChar w:fldCharType="separate"/>
            </w:r>
            <w:r>
              <w:rPr>
                <w:rStyle w:val="33"/>
                <w:rFonts w:hint="eastAsia" w:asciiTheme="minorEastAsia" w:hAnsiTheme="minorEastAsia" w:eastAsiaTheme="minorEastAsia" w:cstheme="minorEastAsia"/>
                <w:sz w:val="22"/>
              </w:rPr>
              <w:t>www.creditchina.gov.cn</w:t>
            </w:r>
            <w:r>
              <w:rPr>
                <w:rStyle w:val="33"/>
                <w:rFonts w:hint="eastAsia" w:asciiTheme="minorEastAsia" w:hAnsiTheme="minorEastAsia" w:eastAsiaTheme="minorEastAsia" w:cstheme="minorEastAsia"/>
                <w:sz w:val="22"/>
              </w:rPr>
              <w:fldChar w:fldCharType="end"/>
            </w:r>
            <w:r>
              <w:rPr>
                <w:rFonts w:hint="eastAsia" w:asciiTheme="minorEastAsia" w:hAnsiTheme="minorEastAsia" w:eastAsiaTheme="minorEastAsia" w:cstheme="minorEastAsia"/>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5"/>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5"/>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adjustRightInd w:val="0"/>
        <w:snapToGrid w:val="0"/>
        <w:spacing w:line="360" w:lineRule="auto"/>
        <w:ind w:firstLine="440" w:firstLineChars="200"/>
        <w:rPr>
          <w:rFonts w:ascii="宋体" w:cs="Courier New"/>
          <w:sz w:val="22"/>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5"/>
      </w:pPr>
    </w:p>
    <w:p>
      <w:pPr>
        <w:pStyle w:val="25"/>
      </w:pPr>
    </w:p>
    <w:p/>
    <w:p>
      <w:pPr>
        <w:pStyle w:val="25"/>
      </w:pPr>
    </w:p>
    <w:p>
      <w:pPr>
        <w:pStyle w:val="26"/>
      </w:pPr>
    </w:p>
    <w:p/>
    <w:p>
      <w:pPr>
        <w:pStyle w:val="25"/>
      </w:pPr>
    </w:p>
    <w:p>
      <w:pPr>
        <w:pStyle w:val="26"/>
      </w:pPr>
    </w:p>
    <w:p/>
    <w:p>
      <w:pPr>
        <w:pStyle w:val="25"/>
      </w:pPr>
    </w:p>
    <w:p>
      <w:pPr>
        <w:pStyle w:val="26"/>
      </w:pPr>
    </w:p>
    <w:p>
      <w:pPr>
        <w:pStyle w:val="26"/>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4"/>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4"/>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4"/>
        <w:contextualSpacing/>
        <w:rPr>
          <w:rFonts w:ascii="宋体" w:hAnsi="宋体" w:cs="宋体"/>
          <w:sz w:val="22"/>
          <w:szCs w:val="22"/>
        </w:rPr>
      </w:pPr>
      <w:r>
        <w:rPr>
          <w:rFonts w:hint="eastAsia" w:ascii="宋体" w:hAnsi="宋体" w:cs="宋体"/>
          <w:sz w:val="22"/>
          <w:szCs w:val="22"/>
        </w:rPr>
        <w:t> </w:t>
      </w:r>
    </w:p>
    <w:p>
      <w:pPr>
        <w:pStyle w:val="24"/>
        <w:contextualSpacing/>
        <w:rPr>
          <w:rFonts w:ascii="宋体" w:hAnsi="宋体" w:cs="宋体"/>
          <w:sz w:val="22"/>
          <w:szCs w:val="22"/>
        </w:rPr>
      </w:pPr>
    </w:p>
    <w:p>
      <w:pPr>
        <w:pStyle w:val="24"/>
        <w:spacing w:line="360" w:lineRule="auto"/>
        <w:contextualSpacing/>
        <w:rPr>
          <w:rFonts w:ascii="宋体" w:hAnsi="宋体" w:cs="宋体"/>
          <w:sz w:val="22"/>
          <w:szCs w:val="22"/>
        </w:rPr>
      </w:pPr>
      <w:r>
        <w:rPr>
          <w:rFonts w:hint="eastAsia" w:ascii="宋体" w:hAnsi="宋体" w:cs="宋体"/>
          <w:sz w:val="22"/>
          <w:szCs w:val="22"/>
        </w:rPr>
        <w:t>甲方：                        乙方：</w:t>
      </w:r>
    </w:p>
    <w:p>
      <w:pPr>
        <w:pStyle w:val="24"/>
        <w:spacing w:line="360" w:lineRule="auto"/>
        <w:contextualSpacing/>
        <w:rPr>
          <w:rFonts w:ascii="宋体" w:hAnsi="宋体" w:cs="宋体"/>
          <w:sz w:val="22"/>
          <w:szCs w:val="22"/>
        </w:rPr>
      </w:pPr>
      <w:r>
        <w:rPr>
          <w:rFonts w:hint="eastAsia" w:ascii="宋体" w:hAnsi="宋体" w:cs="宋体"/>
          <w:sz w:val="22"/>
          <w:szCs w:val="22"/>
        </w:rPr>
        <w:t>住所：                        住所：</w:t>
      </w:r>
    </w:p>
    <w:p>
      <w:pPr>
        <w:pStyle w:val="24"/>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4"/>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4"/>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4"/>
        <w:spacing w:line="360" w:lineRule="auto"/>
        <w:contextualSpacing/>
        <w:rPr>
          <w:rFonts w:ascii="宋体" w:hAnsi="宋体" w:cs="宋体"/>
          <w:sz w:val="22"/>
          <w:szCs w:val="22"/>
        </w:rPr>
      </w:pPr>
      <w:r>
        <w:rPr>
          <w:rFonts w:hint="eastAsia" w:ascii="宋体" w:hAnsi="宋体" w:cs="宋体"/>
          <w:sz w:val="22"/>
          <w:szCs w:val="22"/>
        </w:rPr>
        <w:t>账号：                        账号：</w:t>
      </w:r>
    </w:p>
    <w:p>
      <w:pPr>
        <w:pStyle w:val="24"/>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4"/>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5"/>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hint="eastAsia"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hint="eastAsia" w:ascii="宋体" w:hAnsi="宋体" w:cs="宋体"/>
          <w:b/>
          <w:sz w:val="32"/>
          <w:szCs w:val="32"/>
        </w:rPr>
      </w:pPr>
    </w:p>
    <w:p>
      <w:pPr>
        <w:pStyle w:val="51"/>
        <w:rPr>
          <w:rFonts w:hint="eastAsia"/>
        </w:rPr>
      </w:pPr>
    </w:p>
    <w:p>
      <w:pPr>
        <w:shd w:val="clear" w:color="auto" w:fill="auto"/>
        <w:spacing w:line="360" w:lineRule="auto"/>
        <w:jc w:val="center"/>
        <w:rPr>
          <w:rFonts w:ascii="宋体" w:hAnsi="宋体"/>
          <w:b/>
          <w:sz w:val="52"/>
          <w:szCs w:val="52"/>
          <w:highlight w:val="none"/>
          <w:u w:val="single"/>
        </w:rPr>
      </w:pPr>
      <w:r>
        <w:rPr>
          <w:rFonts w:hint="eastAsia" w:ascii="宋体" w:hAnsi="宋体"/>
          <w:b/>
          <w:sz w:val="52"/>
          <w:szCs w:val="52"/>
          <w:highlight w:val="none"/>
          <w:u w:val="single"/>
        </w:rPr>
        <w:t xml:space="preserve">                 项目</w:t>
      </w:r>
    </w:p>
    <w:p>
      <w:pPr>
        <w:shd w:val="clear" w:color="auto" w:fill="auto"/>
        <w:spacing w:line="360" w:lineRule="auto"/>
        <w:jc w:val="center"/>
        <w:rPr>
          <w:rFonts w:ascii="宋体" w:hAnsi="宋体"/>
          <w:b/>
          <w:sz w:val="72"/>
          <w:szCs w:val="72"/>
          <w:highlight w:val="none"/>
        </w:rPr>
      </w:pPr>
      <w:r>
        <w:rPr>
          <w:rFonts w:hint="eastAsia" w:ascii="宋体" w:hAnsi="宋体"/>
          <w:b/>
          <w:sz w:val="72"/>
          <w:szCs w:val="72"/>
          <w:highlight w:val="none"/>
        </w:rPr>
        <w:t>竞争性谈判响应文件</w:t>
      </w:r>
    </w:p>
    <w:p>
      <w:pPr>
        <w:shd w:val="clear" w:color="auto" w:fill="auto"/>
        <w:adjustRightInd w:val="0"/>
        <w:spacing w:line="360" w:lineRule="auto"/>
        <w:jc w:val="center"/>
        <w:textAlignment w:val="baseline"/>
        <w:rPr>
          <w:rFonts w:ascii="宋体" w:hAnsi="宋体" w:cs="宋体"/>
          <w:b/>
          <w:bCs/>
          <w:sz w:val="84"/>
          <w:szCs w:val="96"/>
          <w:highlight w:val="none"/>
        </w:rPr>
      </w:pPr>
    </w:p>
    <w:p>
      <w:pPr>
        <w:shd w:val="clear" w:color="auto" w:fill="auto"/>
        <w:adjustRightInd w:val="0"/>
        <w:spacing w:line="360" w:lineRule="auto"/>
        <w:jc w:val="center"/>
        <w:textAlignment w:val="baseline"/>
        <w:rPr>
          <w:rFonts w:ascii="宋体" w:hAnsi="宋体" w:cs="宋体"/>
          <w:b/>
          <w:bCs/>
          <w:sz w:val="48"/>
          <w:szCs w:val="96"/>
          <w:highlight w:val="none"/>
        </w:rPr>
      </w:pPr>
    </w:p>
    <w:p>
      <w:pPr>
        <w:shd w:val="clear" w:color="auto" w:fill="auto"/>
        <w:adjustRightInd w:val="0"/>
        <w:spacing w:line="360" w:lineRule="auto"/>
        <w:jc w:val="center"/>
        <w:textAlignment w:val="baseline"/>
        <w:rPr>
          <w:rFonts w:ascii="宋体" w:hAnsi="宋体" w:cs="宋体"/>
          <w:b/>
          <w:sz w:val="28"/>
          <w:szCs w:val="28"/>
          <w:highlight w:val="none"/>
        </w:rPr>
      </w:pPr>
    </w:p>
    <w:p>
      <w:pPr>
        <w:shd w:val="clear" w:color="auto" w:fill="auto"/>
        <w:spacing w:line="360" w:lineRule="auto"/>
        <w:jc w:val="center"/>
        <w:rPr>
          <w:rFonts w:ascii="宋体" w:hAnsi="宋体" w:cs="宋体"/>
          <w:sz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480" w:lineRule="exact"/>
        <w:rPr>
          <w:rFonts w:ascii="宋体" w:hAnsi="宋体" w:cs="Lucida Sans Unicode"/>
          <w:highlight w:val="none"/>
        </w:rPr>
      </w:pP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采购项目名称：</w:t>
      </w: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采购项目编号：</w:t>
      </w:r>
    </w:p>
    <w:p>
      <w:pPr>
        <w:shd w:val="clear" w:color="auto" w:fill="auto"/>
        <w:spacing w:line="360" w:lineRule="auto"/>
        <w:ind w:firstLine="900" w:firstLineChars="249"/>
        <w:rPr>
          <w:rFonts w:ascii="宋体" w:hAnsi="宋体" w:cs="Lucida Sans Unicode"/>
          <w:b/>
          <w:sz w:val="36"/>
          <w:szCs w:val="36"/>
          <w:highlight w:val="none"/>
        </w:rPr>
      </w:pPr>
      <w:r>
        <w:rPr>
          <w:rFonts w:hint="eastAsia" w:ascii="宋体" w:hAnsi="宋体"/>
          <w:b/>
          <w:sz w:val="36"/>
          <w:szCs w:val="36"/>
          <w:highlight w:val="none"/>
        </w:rPr>
        <w:t>竞标人名称 ：</w:t>
      </w:r>
      <w:r>
        <w:rPr>
          <w:rFonts w:ascii="宋体" w:hAnsi="宋体" w:cs="Lucida Sans Unicode"/>
          <w:b/>
          <w:sz w:val="36"/>
          <w:szCs w:val="36"/>
          <w:highlight w:val="none"/>
        </w:rPr>
        <w:t xml:space="preserve"> </w:t>
      </w:r>
    </w:p>
    <w:p>
      <w:pPr>
        <w:shd w:val="clear" w:color="auto" w:fill="auto"/>
        <w:spacing w:line="360" w:lineRule="auto"/>
        <w:rPr>
          <w:rFonts w:ascii="宋体" w:hAnsi="宋体" w:cs="宋体"/>
          <w:b/>
          <w:sz w:val="32"/>
          <w:szCs w:val="32"/>
          <w:highlight w:val="none"/>
        </w:rPr>
      </w:pPr>
      <w:r>
        <w:rPr>
          <w:rFonts w:hint="eastAsia" w:ascii="宋体" w:hAnsi="宋体" w:cs="Lucida Sans Unicode"/>
          <w:b/>
          <w:sz w:val="36"/>
          <w:szCs w:val="36"/>
          <w:highlight w:val="none"/>
        </w:rPr>
        <w:t xml:space="preserve">     日期：</w:t>
      </w:r>
      <w:r>
        <w:rPr>
          <w:rFonts w:hint="eastAsia" w:ascii="宋体" w:hAnsi="宋体" w:cs="宋体"/>
          <w:b/>
          <w:sz w:val="32"/>
          <w:szCs w:val="32"/>
          <w:highlight w:val="none"/>
        </w:rPr>
        <w:t xml:space="preserve">                        </w:t>
      </w:r>
    </w:p>
    <w:p>
      <w:pPr>
        <w:shd w:val="clear" w:color="auto" w:fill="auto"/>
        <w:spacing w:line="360" w:lineRule="auto"/>
        <w:rPr>
          <w:rFonts w:ascii="宋体" w:hAnsi="宋体" w:cs="宋体"/>
          <w:sz w:val="28"/>
          <w:highlight w:val="none"/>
        </w:rPr>
      </w:pPr>
    </w:p>
    <w:p>
      <w:pPr>
        <w:pStyle w:val="64"/>
        <w:numPr>
          <w:ilvl w:val="0"/>
          <w:numId w:val="0"/>
        </w:numPr>
        <w:shd w:val="clear" w:color="auto" w:fill="auto"/>
        <w:tabs>
          <w:tab w:val="left" w:pos="660"/>
        </w:tabs>
        <w:snapToGrid w:val="0"/>
        <w:spacing w:before="0" w:line="400" w:lineRule="exact"/>
        <w:jc w:val="center"/>
        <w:rPr>
          <w:color w:val="auto"/>
          <w:highlight w:val="none"/>
        </w:rPr>
      </w:pPr>
      <w:r>
        <w:rPr>
          <w:rFonts w:cs="黑体"/>
          <w:color w:val="auto"/>
          <w:kern w:val="2"/>
          <w:sz w:val="28"/>
          <w:szCs w:val="28"/>
          <w:highlight w:val="none"/>
          <w:lang w:val="zh-CN"/>
        </w:rPr>
        <w:br w:type="page"/>
      </w:r>
      <w:r>
        <w:rPr>
          <w:color w:val="auto"/>
          <w:highlight w:val="none"/>
        </w:rPr>
        <w:t xml:space="preserve"> </w:t>
      </w:r>
    </w:p>
    <w:p>
      <w:pPr>
        <w:pStyle w:val="64"/>
        <w:numPr>
          <w:ilvl w:val="0"/>
          <w:numId w:val="0"/>
        </w:numPr>
        <w:shd w:val="clear" w:color="auto" w:fill="auto"/>
        <w:tabs>
          <w:tab w:val="left" w:pos="660"/>
        </w:tabs>
        <w:snapToGrid w:val="0"/>
        <w:spacing w:before="0" w:line="400" w:lineRule="exact"/>
        <w:jc w:val="center"/>
        <w:rPr>
          <w:rFonts w:cs="黑体"/>
          <w:color w:val="auto"/>
          <w:kern w:val="2"/>
          <w:sz w:val="28"/>
          <w:szCs w:val="28"/>
          <w:highlight w:val="none"/>
          <w:lang w:val="zh-CN"/>
        </w:rPr>
      </w:pPr>
      <w:r>
        <w:rPr>
          <w:rFonts w:hint="eastAsia" w:cs="黑体"/>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序号</w:t>
            </w:r>
          </w:p>
        </w:tc>
        <w:tc>
          <w:tcPr>
            <w:tcW w:w="3987" w:type="dxa"/>
            <w:gridSpan w:val="4"/>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项  目</w:t>
            </w:r>
          </w:p>
        </w:tc>
        <w:tc>
          <w:tcPr>
            <w:tcW w:w="1323"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供应商应答</w:t>
            </w:r>
          </w:p>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（有/没有）</w:t>
            </w:r>
          </w:p>
        </w:tc>
        <w:tc>
          <w:tcPr>
            <w:tcW w:w="1560"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投标文件中所在页码</w:t>
            </w:r>
          </w:p>
        </w:tc>
        <w:tc>
          <w:tcPr>
            <w:tcW w:w="201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供应商应答索引表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报价一览表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投标函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lang w:val="zh-CN"/>
              </w:rPr>
              <w:t>法定代表人（单位负责人）资格证明书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法定代表人（单位负责人）授权书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营业执照等证明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7</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依法纳税凭据复印件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8</w:t>
            </w:r>
          </w:p>
        </w:tc>
        <w:tc>
          <w:tcPr>
            <w:tcW w:w="774" w:type="dxa"/>
            <w:vMerge w:val="restart"/>
            <w:tcBorders>
              <w:right w:val="single" w:color="auto" w:sz="4"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财务状况报告</w:t>
            </w:r>
          </w:p>
        </w:tc>
        <w:tc>
          <w:tcPr>
            <w:tcW w:w="709" w:type="dxa"/>
            <w:vMerge w:val="restart"/>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经审计财务报告</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资产负债表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利润表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现金流量表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所有者权益变动表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附注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基本开户银行资信证明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政府采购投标担保函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9</w:t>
            </w:r>
          </w:p>
        </w:tc>
        <w:tc>
          <w:tcPr>
            <w:tcW w:w="3987" w:type="dxa"/>
            <w:gridSpan w:val="4"/>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bCs/>
                <w:sz w:val="22"/>
                <w:highlight w:val="none"/>
              </w:rPr>
              <w:t>依法缴纳社会保险凭据复印件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10</w:t>
            </w:r>
          </w:p>
        </w:tc>
        <w:tc>
          <w:tcPr>
            <w:tcW w:w="774" w:type="dxa"/>
            <w:vMerge w:val="restart"/>
            <w:tcBorders>
              <w:right w:val="single" w:color="auto" w:sz="6"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履行合同能力</w:t>
            </w:r>
          </w:p>
        </w:tc>
        <w:tc>
          <w:tcPr>
            <w:tcW w:w="709" w:type="dxa"/>
            <w:vMerge w:val="restart"/>
            <w:tcBorders>
              <w:left w:val="single" w:color="auto" w:sz="6" w:space="0"/>
              <w:right w:val="single" w:color="auto" w:sz="6" w:space="0"/>
            </w:tcBorders>
            <w:noWrap w:val="0"/>
            <w:vAlign w:val="center"/>
          </w:tcPr>
          <w:p>
            <w:pPr>
              <w:shd w:val="clear" w:color="auto" w:fill="auto"/>
              <w:snapToGrid w:val="0"/>
              <w:spacing w:line="400" w:lineRule="exact"/>
              <w:jc w:val="left"/>
              <w:rPr>
                <w:rFonts w:ascii="宋体" w:hAnsi="宋体" w:cs="宋体"/>
                <w:sz w:val="22"/>
                <w:highlight w:val="none"/>
              </w:rPr>
            </w:pPr>
            <w:r>
              <w:rPr>
                <w:rFonts w:hint="eastAsia" w:ascii="宋体" w:hAnsi="宋体" w:cs="宋体"/>
                <w:sz w:val="22"/>
                <w:highlight w:val="none"/>
              </w:rPr>
              <w:t>证明材料</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设备购置发票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技术人员职称证书</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用工合同</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3213" w:type="dxa"/>
            <w:gridSpan w:val="3"/>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供应商相关承诺函或声明</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没有重大违法记录的声明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bCs/>
                <w:sz w:val="22"/>
                <w:highlight w:val="none"/>
              </w:rPr>
              <w:t>供应商须具备的特殊资质证书</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lang w:val="zh-CN"/>
              </w:rPr>
              <w:t>投标承诺函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联合体协议</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供应商与参加本项目投标的其他供应商之间，单位负责人不为同一人并且不存在直接控股、管理关系承诺函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16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供应商未为本项目提供整体设计、规范编制或者项目管理、监理、检测等服务承诺函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17</w:t>
            </w:r>
          </w:p>
        </w:tc>
        <w:tc>
          <w:tcPr>
            <w:tcW w:w="3987" w:type="dxa"/>
            <w:gridSpan w:val="4"/>
            <w:tcBorders>
              <w:top w:val="double" w:color="auto" w:sz="4"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投标分项报价表</w:t>
            </w:r>
          </w:p>
        </w:tc>
        <w:tc>
          <w:tcPr>
            <w:tcW w:w="1323" w:type="dxa"/>
            <w:tcBorders>
              <w:top w:val="double" w:color="auto" w:sz="4" w:space="0"/>
            </w:tcBorders>
            <w:noWrap w:val="0"/>
            <w:vAlign w:val="center"/>
          </w:tcPr>
          <w:p>
            <w:pPr>
              <w:shd w:val="clear" w:color="auto" w:fill="auto"/>
              <w:jc w:val="center"/>
              <w:rPr>
                <w:rFonts w:ascii="宋体" w:hAnsi="宋体" w:cs="宋体"/>
                <w:sz w:val="22"/>
                <w:highlight w:val="none"/>
              </w:rPr>
            </w:pPr>
          </w:p>
        </w:tc>
        <w:tc>
          <w:tcPr>
            <w:tcW w:w="1560"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18</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技术规格偏离表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19</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20</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服务方案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业绩情况表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政府强制采购节能产品品目清单情况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优先采购节能产品政府采购品目清单情况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优先采购环境标志产品政府采购品目清单情况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中小企业声明函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残疾人福利性单位声明函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27</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监狱企业证明文件</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28</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CCC强制性产品认证</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29</w:t>
            </w:r>
          </w:p>
        </w:tc>
        <w:tc>
          <w:tcPr>
            <w:tcW w:w="1767" w:type="dxa"/>
            <w:gridSpan w:val="3"/>
            <w:vMerge w:val="restart"/>
            <w:noWrap w:val="0"/>
            <w:vAlign w:val="center"/>
          </w:tcPr>
          <w:p>
            <w:pPr>
              <w:shd w:val="clear" w:color="auto" w:fill="auto"/>
              <w:rPr>
                <w:rFonts w:ascii="宋体" w:hAnsi="宋体" w:cs="宋体"/>
                <w:sz w:val="22"/>
                <w:highlight w:val="none"/>
              </w:rPr>
            </w:pPr>
            <w:r>
              <w:rPr>
                <w:rFonts w:hint="eastAsia" w:ascii="宋体" w:hAnsi="宋体" w:cs="宋体"/>
                <w:kern w:val="0"/>
                <w:sz w:val="22"/>
                <w:highlight w:val="none"/>
              </w:rPr>
              <w:t>信息安全产品强制性认证</w:t>
            </w:r>
          </w:p>
        </w:tc>
        <w:tc>
          <w:tcPr>
            <w:tcW w:w="2220" w:type="dxa"/>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认证机构颁发的认证证书</w:t>
            </w:r>
          </w:p>
        </w:tc>
        <w:tc>
          <w:tcPr>
            <w:tcW w:w="1323" w:type="dxa"/>
            <w:vMerge w:val="restart"/>
            <w:noWrap w:val="0"/>
            <w:vAlign w:val="center"/>
          </w:tcPr>
          <w:p>
            <w:pPr>
              <w:shd w:val="clear" w:color="auto" w:fill="auto"/>
              <w:jc w:val="center"/>
              <w:rPr>
                <w:rFonts w:ascii="宋体" w:hAnsi="宋体" w:cs="宋体"/>
                <w:sz w:val="22"/>
                <w:highlight w:val="none"/>
              </w:rPr>
            </w:pPr>
          </w:p>
        </w:tc>
        <w:tc>
          <w:tcPr>
            <w:tcW w:w="1560"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p>
        </w:tc>
        <w:tc>
          <w:tcPr>
            <w:tcW w:w="1767" w:type="dxa"/>
            <w:gridSpan w:val="3"/>
            <w:vMerge w:val="continue"/>
            <w:noWrap w:val="0"/>
            <w:vAlign w:val="center"/>
          </w:tcPr>
          <w:p>
            <w:pPr>
              <w:shd w:val="clear" w:color="auto" w:fill="auto"/>
              <w:rPr>
                <w:rFonts w:ascii="宋体" w:hAnsi="宋体" w:cs="宋体"/>
                <w:kern w:val="0"/>
                <w:sz w:val="22"/>
                <w:highlight w:val="none"/>
              </w:rPr>
            </w:pPr>
          </w:p>
        </w:tc>
        <w:tc>
          <w:tcPr>
            <w:tcW w:w="2220" w:type="dxa"/>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中国信息安全认证中心官网产品查询结果截图</w:t>
            </w:r>
          </w:p>
        </w:tc>
        <w:tc>
          <w:tcPr>
            <w:tcW w:w="1323" w:type="dxa"/>
            <w:vMerge w:val="continue"/>
            <w:noWrap w:val="0"/>
            <w:vAlign w:val="center"/>
          </w:tcPr>
          <w:p>
            <w:pPr>
              <w:shd w:val="clear" w:color="auto" w:fill="auto"/>
              <w:jc w:val="center"/>
              <w:rPr>
                <w:rFonts w:ascii="宋体" w:hAnsi="宋体" w:cs="宋体"/>
                <w:sz w:val="22"/>
                <w:highlight w:val="none"/>
              </w:rPr>
            </w:pPr>
          </w:p>
        </w:tc>
        <w:tc>
          <w:tcPr>
            <w:tcW w:w="1560" w:type="dxa"/>
            <w:vMerge w:val="continue"/>
            <w:noWrap w:val="0"/>
            <w:vAlign w:val="center"/>
          </w:tcPr>
          <w:p>
            <w:pPr>
              <w:shd w:val="clear" w:color="auto" w:fill="auto"/>
              <w:snapToGrid w:val="0"/>
              <w:spacing w:line="400" w:lineRule="exact"/>
              <w:rPr>
                <w:rFonts w:ascii="宋体" w:hAnsi="宋体" w:cs="宋体"/>
                <w:sz w:val="22"/>
                <w:highlight w:val="none"/>
              </w:rPr>
            </w:pPr>
          </w:p>
        </w:tc>
        <w:tc>
          <w:tcPr>
            <w:tcW w:w="2018" w:type="dxa"/>
            <w:vMerge w:val="continue"/>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30</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国家级贫困县域注册地证明材料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扶贫部门出具的聘用建档立卡贫困人员身份证明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建档立卡贫困人员社保材料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其它资料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bl>
    <w:p>
      <w:pPr>
        <w:shd w:val="clear" w:color="auto" w:fill="auto"/>
        <w:tabs>
          <w:tab w:val="left" w:pos="1260"/>
        </w:tabs>
        <w:autoSpaceDE w:val="0"/>
        <w:autoSpaceDN w:val="0"/>
        <w:adjustRightInd w:val="0"/>
        <w:spacing w:line="360" w:lineRule="auto"/>
        <w:ind w:left="385" w:leftChars="-1" w:hanging="387" w:hangingChars="176"/>
        <w:contextualSpacing/>
        <w:jc w:val="left"/>
        <w:rPr>
          <w:rFonts w:ascii="宋体" w:hAnsi="宋体" w:cs="宋体"/>
          <w:sz w:val="22"/>
          <w:highlight w:val="none"/>
        </w:rPr>
      </w:pPr>
      <w:r>
        <w:rPr>
          <w:rFonts w:hint="eastAsia" w:ascii="宋体" w:hAnsi="宋体" w:cs="宋体"/>
          <w:sz w:val="22"/>
          <w:highlight w:val="none"/>
        </w:rPr>
        <w:t>注：①本表序号8请按照本采购文件 “第六章资格审查与评标”资格审查表中序号4要求，根据所提供经审计财务报告、基本开户银行资信证明、银行资信证明、政府采购投标担保函情况填写其中一项即可。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②本表序号10请按照本采购文件 “第六章资格审查与评标”资格审查表中序号7要求提供，根据所提供证明材料或承诺函（声明）情况填写其中一项即可。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③本表序号29请根据所投产品提供证书或截图情况填写其中一项即可。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fldChar w:fldCharType="begin"/>
      </w:r>
      <w:r>
        <w:rPr>
          <w:rFonts w:hint="eastAsia" w:ascii="宋体" w:hAnsi="宋体" w:cs="宋体"/>
          <w:sz w:val="22"/>
          <w:highlight w:val="none"/>
        </w:rPr>
        <w:instrText xml:space="preserve">= 4 \* GB3</w:instrText>
      </w:r>
      <w:r>
        <w:rPr>
          <w:rFonts w:hint="eastAsia" w:ascii="宋体" w:hAnsi="宋体" w:cs="宋体"/>
          <w:sz w:val="22"/>
          <w:highlight w:val="none"/>
        </w:rPr>
        <w:fldChar w:fldCharType="separate"/>
      </w:r>
      <w:r>
        <w:rPr>
          <w:rFonts w:hint="eastAsia" w:ascii="宋体" w:hAnsi="宋体" w:cs="宋体"/>
          <w:sz w:val="22"/>
          <w:highlight w:val="none"/>
        </w:rPr>
        <w:t>④</w:t>
      </w:r>
      <w:r>
        <w:rPr>
          <w:rFonts w:hint="eastAsia" w:ascii="宋体" w:hAnsi="宋体" w:cs="宋体"/>
          <w:sz w:val="22"/>
          <w:highlight w:val="none"/>
        </w:rPr>
        <w:fldChar w:fldCharType="end"/>
      </w:r>
      <w:r>
        <w:rPr>
          <w:rFonts w:hint="eastAsia" w:ascii="宋体" w:hAnsi="宋体" w:cs="宋体"/>
          <w:sz w:val="22"/>
          <w:highlight w:val="none"/>
        </w:rPr>
        <w:t>本表序号30-32仅适用于物业项目。</w:t>
      </w:r>
    </w:p>
    <w:p>
      <w:pPr>
        <w:shd w:val="clear" w:color="auto" w:fill="auto"/>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highlight w:val="none"/>
        </w:rPr>
      </w:pPr>
    </w:p>
    <w:p>
      <w:pPr>
        <w:shd w:val="clear" w:color="auto" w:fill="auto"/>
        <w:tabs>
          <w:tab w:val="left" w:pos="1260"/>
        </w:tabs>
        <w:autoSpaceDE w:val="0"/>
        <w:autoSpaceDN w:val="0"/>
        <w:adjustRightInd w:val="0"/>
        <w:spacing w:line="360" w:lineRule="auto"/>
        <w:ind w:left="424" w:leftChars="202"/>
        <w:contextualSpacing/>
        <w:rPr>
          <w:rFonts w:ascii="楷体" w:hAnsi="楷体" w:eastAsia="楷体"/>
          <w:sz w:val="24"/>
          <w:szCs w:val="24"/>
          <w:highlight w:val="none"/>
        </w:rPr>
      </w:pPr>
    </w:p>
    <w:p>
      <w:pPr>
        <w:pStyle w:val="15"/>
        <w:shd w:val="clear" w:color="auto" w:fill="auto"/>
        <w:spacing w:line="360" w:lineRule="auto"/>
        <w:jc w:val="center"/>
        <w:rPr>
          <w:rFonts w:ascii="等线 Light" w:hAnsi="等线 Light" w:eastAsia="等线 Light"/>
          <w:snapToGrid w:val="0"/>
          <w:sz w:val="28"/>
          <w:szCs w:val="28"/>
          <w:highlight w:val="none"/>
        </w:rPr>
      </w:pPr>
      <w:r>
        <w:rPr>
          <w:rFonts w:hAnsi="宋体"/>
          <w:snapToGrid w:val="0"/>
          <w:sz w:val="28"/>
          <w:szCs w:val="28"/>
          <w:highlight w:val="none"/>
        </w:rPr>
        <w:br w:type="page"/>
      </w:r>
      <w:r>
        <w:rPr>
          <w:rFonts w:hint="eastAsia" w:hAnsi="宋体"/>
          <w:b/>
          <w:bCs/>
          <w:snapToGrid w:val="0"/>
          <w:sz w:val="28"/>
          <w:szCs w:val="28"/>
          <w:highlight w:val="none"/>
        </w:rPr>
        <w:t>二、</w:t>
      </w:r>
      <w:r>
        <w:rPr>
          <w:rFonts w:hint="eastAsia" w:ascii="等线 Light" w:hAnsi="等线 Light" w:eastAsia="等线 Light"/>
          <w:b/>
          <w:bCs/>
          <w:snapToGrid w:val="0"/>
          <w:sz w:val="28"/>
          <w:szCs w:val="28"/>
          <w:highlight w:val="none"/>
        </w:rPr>
        <w:t>报价一览表</w:t>
      </w:r>
    </w:p>
    <w:p>
      <w:pPr>
        <w:pStyle w:val="15"/>
        <w:shd w:val="clear" w:color="auto" w:fill="auto"/>
        <w:spacing w:line="360" w:lineRule="auto"/>
        <w:jc w:val="center"/>
        <w:rPr>
          <w:rFonts w:ascii="等线 Light" w:hAnsi="等线 Light" w:eastAsia="等线 Light"/>
          <w:snapToGrid w:val="0"/>
          <w:sz w:val="28"/>
          <w:szCs w:val="28"/>
          <w:highlight w:val="none"/>
        </w:rPr>
      </w:pPr>
    </w:p>
    <w:p>
      <w:pPr>
        <w:shd w:val="clear" w:color="auto" w:fill="auto"/>
        <w:spacing w:before="50" w:afterLines="50" w:line="360" w:lineRule="auto"/>
        <w:contextualSpacing/>
        <w:jc w:val="left"/>
        <w:rPr>
          <w:rFonts w:ascii="等线" w:hAnsi="等线"/>
          <w:sz w:val="22"/>
          <w:highlight w:val="none"/>
        </w:rPr>
      </w:pPr>
      <w:r>
        <w:rPr>
          <w:rFonts w:hint="eastAsia" w:ascii="等线" w:hAnsi="等线"/>
          <w:sz w:val="22"/>
          <w:highlight w:val="none"/>
        </w:rPr>
        <w:t>项目编号：</w:t>
      </w:r>
    </w:p>
    <w:p>
      <w:pPr>
        <w:shd w:val="clear" w:color="auto" w:fill="auto"/>
        <w:spacing w:line="360" w:lineRule="auto"/>
        <w:contextualSpacing/>
        <w:rPr>
          <w:rFonts w:ascii="等线" w:hAnsi="等线"/>
          <w:sz w:val="22"/>
          <w:highlight w:val="none"/>
        </w:rPr>
      </w:pPr>
      <w:r>
        <w:rPr>
          <w:rFonts w:hint="eastAsia" w:ascii="等线" w:hAnsi="等线"/>
          <w:sz w:val="22"/>
          <w:highlight w:val="none"/>
        </w:rPr>
        <w:t xml:space="preserve">项目名称：                                     </w:t>
      </w:r>
      <w:r>
        <w:rPr>
          <w:rFonts w:ascii="等线" w:hAnsi="等线"/>
          <w:sz w:val="22"/>
          <w:highlight w:val="none"/>
        </w:rPr>
        <w:t xml:space="preserve">   </w:t>
      </w:r>
      <w:r>
        <w:rPr>
          <w:rFonts w:hint="eastAsia" w:ascii="等线" w:hAnsi="等线" w:cs="Arial"/>
          <w:sz w:val="22"/>
          <w:highlight w:val="none"/>
        </w:rPr>
        <w:t>单位：元（人民币）</w:t>
      </w:r>
    </w:p>
    <w:tbl>
      <w:tblPr>
        <w:tblStyle w:val="27"/>
        <w:tblW w:w="8668" w:type="dxa"/>
        <w:jc w:val="center"/>
        <w:tblLayout w:type="fixed"/>
        <w:tblCellMar>
          <w:top w:w="0" w:type="dxa"/>
          <w:left w:w="108" w:type="dxa"/>
          <w:bottom w:w="0" w:type="dxa"/>
          <w:right w:w="108" w:type="dxa"/>
        </w:tblCellMar>
      </w:tblPr>
      <w:tblGrid>
        <w:gridCol w:w="2579"/>
        <w:gridCol w:w="2000"/>
        <w:gridCol w:w="1539"/>
        <w:gridCol w:w="1287"/>
        <w:gridCol w:w="1263"/>
      </w:tblGrid>
      <w:tr>
        <w:tblPrEx>
          <w:tblCellMar>
            <w:top w:w="0" w:type="dxa"/>
            <w:left w:w="108" w:type="dxa"/>
            <w:bottom w:w="0" w:type="dxa"/>
            <w:right w:w="108" w:type="dxa"/>
          </w:tblCellMar>
        </w:tblPrEx>
        <w:trPr>
          <w:trHeight w:val="1191" w:hRule="atLeast"/>
          <w:jc w:val="center"/>
        </w:trPr>
        <w:tc>
          <w:tcPr>
            <w:tcW w:w="257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投标报价</w:t>
            </w:r>
          </w:p>
        </w:tc>
        <w:tc>
          <w:tcPr>
            <w:tcW w:w="153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服务期限</w:t>
            </w:r>
          </w:p>
        </w:tc>
        <w:tc>
          <w:tcPr>
            <w:tcW w:w="128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质量</w:t>
            </w:r>
          </w:p>
        </w:tc>
        <w:tc>
          <w:tcPr>
            <w:tcW w:w="126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备注</w:t>
            </w:r>
          </w:p>
        </w:tc>
      </w:tr>
      <w:tr>
        <w:tblPrEx>
          <w:tblCellMar>
            <w:top w:w="0" w:type="dxa"/>
            <w:left w:w="108" w:type="dxa"/>
            <w:bottom w:w="0" w:type="dxa"/>
            <w:right w:w="108" w:type="dxa"/>
          </w:tblCellMar>
        </w:tblPrEx>
        <w:trPr>
          <w:trHeight w:val="1191" w:hRule="atLeast"/>
          <w:jc w:val="center"/>
        </w:trPr>
        <w:tc>
          <w:tcPr>
            <w:tcW w:w="257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sz w:val="24"/>
                <w:szCs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大写：　</w:t>
            </w:r>
          </w:p>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小写：</w:t>
            </w:r>
          </w:p>
        </w:tc>
        <w:tc>
          <w:tcPr>
            <w:tcW w:w="1539"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287"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r>
    </w:tbl>
    <w:p>
      <w:pPr>
        <w:shd w:val="clear" w:color="auto" w:fill="auto"/>
        <w:autoSpaceDE w:val="0"/>
        <w:autoSpaceDN w:val="0"/>
        <w:adjustRightInd w:val="0"/>
        <w:spacing w:line="480" w:lineRule="auto"/>
        <w:rPr>
          <w:rFonts w:ascii="等线" w:hAnsi="等线" w:cs="宋体"/>
          <w:sz w:val="28"/>
          <w:szCs w:val="28"/>
          <w:highlight w:val="none"/>
          <w:lang w:val="zh-CN"/>
        </w:rPr>
      </w:pPr>
    </w:p>
    <w:p>
      <w:pPr>
        <w:shd w:val="clear" w:color="auto" w:fill="auto"/>
        <w:autoSpaceDE w:val="0"/>
        <w:autoSpaceDN w:val="0"/>
        <w:adjustRightInd w:val="0"/>
        <w:spacing w:line="480" w:lineRule="auto"/>
        <w:rPr>
          <w:rFonts w:ascii="等线" w:hAnsi="等线" w:cs="宋体"/>
          <w:sz w:val="28"/>
          <w:szCs w:val="28"/>
          <w:highlight w:val="none"/>
          <w:lang w:val="zh-CN"/>
        </w:rPr>
      </w:pPr>
      <w:r>
        <w:rPr>
          <w:rFonts w:hint="eastAsia" w:ascii="等线" w:hAnsi="等线" w:cs="宋体"/>
          <w:sz w:val="28"/>
          <w:szCs w:val="28"/>
          <w:highlight w:val="none"/>
          <w:lang w:val="zh-CN"/>
        </w:rPr>
        <w:t xml:space="preserve"> </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供应商名称：</w:t>
      </w:r>
      <w:r>
        <w:rPr>
          <w:rFonts w:hint="eastAsia" w:ascii="等线" w:hAnsi="等线" w:cs="宋体"/>
          <w:sz w:val="22"/>
          <w:highlight w:val="none"/>
          <w:u w:val="single"/>
          <w:lang w:val="zh-CN"/>
        </w:rPr>
        <w:t xml:space="preserve">     （全称）   </w:t>
      </w:r>
      <w:r>
        <w:rPr>
          <w:rFonts w:hint="eastAsia" w:ascii="等线" w:hAnsi="等线" w:cs="宋体"/>
          <w:sz w:val="22"/>
          <w:highlight w:val="none"/>
          <w:lang w:val="zh-CN"/>
        </w:rPr>
        <w:t>（公章）</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供应商法定代表人（或授权代表）签字：</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 xml:space="preserve">日期： </w:t>
      </w:r>
      <w:r>
        <w:rPr>
          <w:rFonts w:ascii="等线" w:hAnsi="等线" w:cs="宋体"/>
          <w:sz w:val="22"/>
          <w:highlight w:val="none"/>
          <w:lang w:val="zh-CN"/>
        </w:rPr>
        <w:t xml:space="preserve"> </w:t>
      </w:r>
      <w:r>
        <w:rPr>
          <w:rFonts w:hint="eastAsia" w:ascii="等线" w:hAnsi="等线" w:cs="宋体"/>
          <w:sz w:val="22"/>
          <w:highlight w:val="none"/>
          <w:lang w:val="zh-CN"/>
        </w:rPr>
        <w:t xml:space="preserve">年 </w:t>
      </w:r>
      <w:r>
        <w:rPr>
          <w:rFonts w:ascii="等线" w:hAnsi="等线" w:cs="宋体"/>
          <w:sz w:val="22"/>
          <w:highlight w:val="none"/>
          <w:lang w:val="zh-CN"/>
        </w:rPr>
        <w:t xml:space="preserve"> </w:t>
      </w:r>
      <w:r>
        <w:rPr>
          <w:rFonts w:hint="eastAsia" w:ascii="等线" w:hAnsi="等线" w:cs="宋体"/>
          <w:sz w:val="22"/>
          <w:highlight w:val="none"/>
          <w:lang w:val="zh-CN"/>
        </w:rPr>
        <w:t xml:space="preserve">月 </w:t>
      </w:r>
      <w:r>
        <w:rPr>
          <w:rFonts w:ascii="等线" w:hAnsi="等线" w:cs="宋体"/>
          <w:sz w:val="22"/>
          <w:highlight w:val="none"/>
          <w:lang w:val="zh-CN"/>
        </w:rPr>
        <w:t xml:space="preserve"> </w:t>
      </w:r>
      <w:r>
        <w:rPr>
          <w:rFonts w:hint="eastAsia" w:ascii="等线" w:hAnsi="等线" w:cs="宋体"/>
          <w:sz w:val="22"/>
          <w:highlight w:val="none"/>
          <w:lang w:val="zh-CN"/>
        </w:rPr>
        <w:t>日</w:t>
      </w:r>
    </w:p>
    <w:p>
      <w:pPr>
        <w:pStyle w:val="15"/>
        <w:shd w:val="clear" w:color="auto" w:fill="auto"/>
        <w:spacing w:line="360" w:lineRule="auto"/>
        <w:jc w:val="center"/>
        <w:rPr>
          <w:rFonts w:hAnsi="宋体"/>
          <w:snapToGrid w:val="0"/>
          <w:sz w:val="28"/>
          <w:szCs w:val="28"/>
          <w:highlight w:val="none"/>
        </w:rPr>
      </w:pPr>
    </w:p>
    <w:p>
      <w:pPr>
        <w:shd w:val="clear" w:color="auto" w:fill="auto"/>
        <w:autoSpaceDE w:val="0"/>
        <w:autoSpaceDN w:val="0"/>
        <w:adjustRightInd w:val="0"/>
        <w:spacing w:line="480" w:lineRule="auto"/>
        <w:rPr>
          <w:rFonts w:ascii="宋体" w:hAnsi="宋体" w:cs="宋体"/>
          <w:szCs w:val="21"/>
          <w:highlight w:val="none"/>
          <w:u w:val="single"/>
        </w:rPr>
      </w:pPr>
      <w:r>
        <w:rPr>
          <w:highlight w:val="none"/>
        </w:rPr>
        <w:t> </w:t>
      </w:r>
    </w:p>
    <w:p>
      <w:pPr>
        <w:shd w:val="clear" w:color="auto" w:fill="auto"/>
        <w:adjustRightInd w:val="0"/>
        <w:snapToGrid w:val="0"/>
        <w:spacing w:line="360" w:lineRule="auto"/>
        <w:rPr>
          <w:rFonts w:ascii="宋体" w:hAnsi="宋体" w:cs="宋体"/>
          <w:szCs w:val="21"/>
          <w:highlight w:val="none"/>
          <w:u w:val="single"/>
        </w:rPr>
      </w:pPr>
    </w:p>
    <w:p>
      <w:pPr>
        <w:shd w:val="clear" w:color="auto" w:fill="auto"/>
        <w:rPr>
          <w:rFonts w:ascii="宋体" w:hAnsi="宋体" w:cs="黑体"/>
          <w:b/>
          <w:bCs/>
          <w:sz w:val="28"/>
          <w:szCs w:val="28"/>
          <w:highlight w:val="none"/>
          <w:lang w:val="zh-CN"/>
        </w:rPr>
      </w:pPr>
    </w:p>
    <w:p>
      <w:pPr>
        <w:shd w:val="clear" w:color="auto" w:fill="auto"/>
        <w:rPr>
          <w:rFonts w:ascii="宋体" w:hAnsi="宋体" w:cs="黑体"/>
          <w:b/>
          <w:bCs/>
          <w:sz w:val="28"/>
          <w:szCs w:val="28"/>
          <w:highlight w:val="none"/>
          <w:lang w:val="zh-CN"/>
        </w:rPr>
      </w:pPr>
    </w:p>
    <w:p>
      <w:pPr>
        <w:pStyle w:val="25"/>
        <w:rPr>
          <w:rFonts w:ascii="宋体" w:hAnsi="宋体" w:cs="黑体"/>
          <w:b/>
          <w:bCs/>
          <w:sz w:val="28"/>
          <w:szCs w:val="28"/>
          <w:highlight w:val="none"/>
          <w:lang w:val="zh-CN"/>
        </w:rPr>
      </w:pPr>
    </w:p>
    <w:p>
      <w:pPr>
        <w:rPr>
          <w:rFonts w:ascii="宋体" w:hAnsi="宋体" w:cs="黑体"/>
          <w:b/>
          <w:bCs/>
          <w:sz w:val="28"/>
          <w:szCs w:val="28"/>
          <w:highlight w:val="none"/>
          <w:lang w:val="zh-CN"/>
        </w:rPr>
      </w:pPr>
    </w:p>
    <w:p>
      <w:pPr>
        <w:pStyle w:val="25"/>
        <w:rPr>
          <w:lang w:val="zh-CN"/>
        </w:rPr>
      </w:pPr>
    </w:p>
    <w:p>
      <w:pPr>
        <w:shd w:val="clear" w:color="auto" w:fill="auto"/>
        <w:jc w:val="center"/>
        <w:rPr>
          <w:rFonts w:hint="eastAsia" w:ascii="宋体" w:hAnsi="宋体" w:cs="黑体"/>
          <w:b/>
          <w:bCs/>
          <w:sz w:val="28"/>
          <w:szCs w:val="28"/>
          <w:highlight w:val="none"/>
          <w:lang w:val="zh-CN"/>
        </w:rPr>
      </w:pPr>
    </w:p>
    <w:p>
      <w:pPr>
        <w:shd w:val="clear" w:color="auto" w:fill="auto"/>
        <w:jc w:val="center"/>
        <w:rPr>
          <w:rFonts w:hint="eastAsia" w:ascii="宋体" w:hAnsi="宋体" w:cs="黑体"/>
          <w:b/>
          <w:bCs/>
          <w:sz w:val="28"/>
          <w:szCs w:val="28"/>
          <w:highlight w:val="none"/>
          <w:lang w:val="zh-CN"/>
        </w:rPr>
      </w:pPr>
    </w:p>
    <w:p>
      <w:pPr>
        <w:shd w:val="clear" w:color="auto" w:fill="auto"/>
        <w:jc w:val="center"/>
        <w:rPr>
          <w:rFonts w:hAnsi="宋体"/>
          <w:b/>
          <w:snapToGrid w:val="0"/>
          <w:sz w:val="36"/>
          <w:szCs w:val="36"/>
          <w:highlight w:val="none"/>
        </w:rPr>
      </w:pPr>
      <w:r>
        <w:rPr>
          <w:rFonts w:hint="eastAsia" w:ascii="宋体" w:hAnsi="宋体" w:cs="黑体"/>
          <w:b/>
          <w:bCs/>
          <w:sz w:val="28"/>
          <w:szCs w:val="28"/>
          <w:highlight w:val="none"/>
          <w:lang w:val="zh-CN"/>
        </w:rPr>
        <w:t>三、资格审查证明材料</w:t>
      </w:r>
    </w:p>
    <w:p>
      <w:pPr>
        <w:shd w:val="clear" w:color="auto" w:fill="auto"/>
        <w:autoSpaceDE w:val="0"/>
        <w:autoSpaceDN w:val="0"/>
        <w:spacing w:line="480" w:lineRule="auto"/>
        <w:jc w:val="center"/>
        <w:rPr>
          <w:rFonts w:ascii="宋体" w:hAnsi="宋体"/>
          <w:b/>
          <w:sz w:val="22"/>
          <w:highlight w:val="none"/>
        </w:rPr>
      </w:pPr>
      <w:r>
        <w:rPr>
          <w:rFonts w:hint="eastAsia" w:ascii="宋体" w:hAnsi="宋体"/>
          <w:b/>
          <w:sz w:val="22"/>
          <w:highlight w:val="none"/>
        </w:rPr>
        <w:t>3.1 谈判响应函</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u w:val="single"/>
        </w:rPr>
      </w:pPr>
      <w:r>
        <w:rPr>
          <w:rFonts w:hint="eastAsia" w:ascii="宋体" w:hAnsi="宋体" w:cs="宋体"/>
          <w:sz w:val="22"/>
          <w:highlight w:val="none"/>
        </w:rPr>
        <w:t>致：</w:t>
      </w:r>
      <w:r>
        <w:rPr>
          <w:rFonts w:hint="eastAsia" w:ascii="宋体" w:hAnsi="宋体" w:cs="宋体"/>
          <w:sz w:val="22"/>
          <w:highlight w:val="none"/>
          <w:u w:val="single"/>
        </w:rPr>
        <w:t>（采购人）</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ind w:firstLine="440" w:firstLineChars="200"/>
        <w:textAlignment w:val="auto"/>
        <w:rPr>
          <w:rFonts w:ascii="宋体" w:hAnsi="宋体" w:cs="宋体"/>
          <w:sz w:val="22"/>
          <w:highlight w:val="none"/>
          <w:lang w:val="zh-CN"/>
        </w:rPr>
      </w:pPr>
      <w:r>
        <w:rPr>
          <w:rFonts w:hint="eastAsia" w:ascii="宋体" w:hAnsi="宋体" w:cs="宋体"/>
          <w:sz w:val="22"/>
          <w:highlight w:val="none"/>
          <w:lang w:val="zh-CN"/>
        </w:rPr>
        <w:t xml:space="preserve"> 根据贵方</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采购的采购公告及谈判邀请，</w:t>
      </w:r>
      <w:r>
        <w:rPr>
          <w:rFonts w:hint="eastAsia" w:ascii="宋体" w:hAnsi="宋体" w:cs="宋体"/>
          <w:sz w:val="22"/>
          <w:highlight w:val="none"/>
          <w:u w:val="single"/>
          <w:lang w:val="zh-CN"/>
        </w:rPr>
        <w:t>（姓名和职务）</w:t>
      </w:r>
      <w:r>
        <w:rPr>
          <w:rFonts w:hint="eastAsia" w:ascii="宋体" w:hAnsi="宋体" w:cs="宋体"/>
          <w:sz w:val="22"/>
          <w:highlight w:val="none"/>
          <w:lang w:val="zh-CN"/>
        </w:rPr>
        <w:t>被正式授权并代表供应商</w:t>
      </w:r>
      <w:r>
        <w:rPr>
          <w:rFonts w:hint="eastAsia" w:ascii="宋体" w:hAnsi="宋体" w:cs="宋体"/>
          <w:sz w:val="22"/>
          <w:highlight w:val="none"/>
          <w:u w:val="single"/>
          <w:lang w:val="zh-CN"/>
        </w:rPr>
        <w:t>（供应商名称、地址）</w:t>
      </w:r>
      <w:r>
        <w:rPr>
          <w:rFonts w:hint="eastAsia" w:ascii="宋体" w:hAnsi="宋体" w:cs="宋体"/>
          <w:sz w:val="22"/>
          <w:highlight w:val="none"/>
          <w:lang w:val="zh-CN"/>
        </w:rPr>
        <w:t>提交。</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我方确认收到贵方提供的</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采购文件的全部内容。</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highlight w:val="none"/>
          <w:lang w:val="zh-CN"/>
        </w:rPr>
        <w:br w:type="textWrapping"/>
      </w:r>
      <w:r>
        <w:rPr>
          <w:rFonts w:hint="eastAsia" w:ascii="宋体" w:hAnsi="宋体" w:cs="宋体"/>
          <w:sz w:val="22"/>
          <w:highlight w:val="none"/>
        </w:rPr>
        <w:t xml:space="preserve">  </w:t>
      </w:r>
      <w:r>
        <w:rPr>
          <w:rFonts w:hint="eastAsia" w:ascii="宋体" w:hAnsi="宋体" w:cs="宋体"/>
          <w:sz w:val="22"/>
          <w:highlight w:val="none"/>
          <w:lang w:val="zh-CN"/>
        </w:rPr>
        <w:t xml:space="preserve">  </w:t>
      </w:r>
      <w:r>
        <w:rPr>
          <w:rFonts w:hint="eastAsia" w:ascii="宋体" w:hAnsi="宋体" w:cs="宋体"/>
          <w:sz w:val="22"/>
          <w:highlight w:val="none"/>
          <w:u w:val="single"/>
          <w:lang w:val="zh-CN"/>
        </w:rPr>
        <w:t>（供应商名称）</w:t>
      </w:r>
      <w:r>
        <w:rPr>
          <w:rFonts w:hint="eastAsia" w:ascii="宋体" w:hAnsi="宋体" w:cs="宋体"/>
          <w:sz w:val="22"/>
          <w:highlight w:val="none"/>
          <w:lang w:val="zh-CN"/>
        </w:rPr>
        <w:t>作为供应商正式授权</w:t>
      </w:r>
      <w:r>
        <w:rPr>
          <w:rFonts w:hint="eastAsia" w:ascii="宋体" w:hAnsi="宋体" w:cs="宋体"/>
          <w:sz w:val="22"/>
          <w:highlight w:val="none"/>
          <w:u w:val="single"/>
          <w:lang w:val="zh-CN"/>
        </w:rPr>
        <w:t>(授权代表全名, 职务)</w:t>
      </w:r>
      <w:r>
        <w:rPr>
          <w:rFonts w:hint="eastAsia" w:ascii="宋体" w:hAnsi="宋体" w:cs="宋体"/>
          <w:sz w:val="22"/>
          <w:highlight w:val="none"/>
          <w:lang w:val="zh-CN"/>
        </w:rPr>
        <w:t>代表我方全权处理有关本投标的一切事宜。</w:t>
      </w:r>
      <w:r>
        <w:rPr>
          <w:rFonts w:hint="eastAsia" w:ascii="宋体" w:hAnsi="宋体" w:cs="宋体"/>
          <w:sz w:val="22"/>
          <w:highlight w:val="none"/>
          <w:lang w:val="zh-CN"/>
        </w:rPr>
        <w:br w:type="textWrapping"/>
      </w:r>
      <w:r>
        <w:rPr>
          <w:rFonts w:hint="eastAsia" w:ascii="宋体" w:hAnsi="宋体" w:cs="宋体"/>
          <w:sz w:val="22"/>
          <w:highlight w:val="none"/>
          <w:lang w:val="zh-CN"/>
        </w:rPr>
        <w:t>我方已完全明白采购文件的所有条款要求，并申明如下：</w:t>
      </w:r>
      <w:r>
        <w:rPr>
          <w:rFonts w:hint="eastAsia" w:ascii="宋体" w:hAnsi="宋体" w:cs="宋体"/>
          <w:sz w:val="22"/>
          <w:highlight w:val="none"/>
          <w:lang w:val="zh-CN"/>
        </w:rPr>
        <w:br w:type="textWrapping"/>
      </w:r>
      <w:r>
        <w:rPr>
          <w:rFonts w:hint="eastAsia" w:ascii="宋体" w:hAnsi="宋体" w:cs="宋体"/>
          <w:sz w:val="22"/>
          <w:highlight w:val="none"/>
          <w:lang w:val="zh-CN"/>
        </w:rPr>
        <w:t>一、按采购文件提供的全部货物与相关服务的投标总价大写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，小写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元。</w:t>
      </w:r>
      <w:r>
        <w:rPr>
          <w:rFonts w:hint="eastAsia" w:ascii="宋体" w:hAnsi="宋体" w:cs="宋体"/>
          <w:sz w:val="22"/>
          <w:highlight w:val="none"/>
          <w:lang w:val="zh-CN"/>
        </w:rPr>
        <w:br w:type="textWrapping"/>
      </w:r>
      <w:r>
        <w:rPr>
          <w:rFonts w:hint="eastAsia" w:ascii="宋体" w:hAnsi="宋体" w:cs="宋体"/>
          <w:sz w:val="22"/>
          <w:highlight w:val="none"/>
          <w:lang w:val="zh-CN"/>
        </w:rPr>
        <w:t>二、本投标文件的有效期为投标截止时间起</w:t>
      </w:r>
      <w:r>
        <w:rPr>
          <w:rFonts w:hint="eastAsia" w:ascii="宋体" w:hAnsi="宋体" w:cs="宋体"/>
          <w:sz w:val="22"/>
          <w:highlight w:val="none"/>
          <w:u w:val="single"/>
        </w:rPr>
        <w:t xml:space="preserve">    </w:t>
      </w:r>
      <w:r>
        <w:rPr>
          <w:rFonts w:hint="eastAsia" w:ascii="宋体" w:hAnsi="宋体" w:cs="宋体"/>
          <w:sz w:val="22"/>
          <w:highlight w:val="none"/>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highlight w:val="none"/>
          <w:lang w:val="zh-CN"/>
        </w:rPr>
        <w:br w:type="textWrapping"/>
      </w:r>
      <w:r>
        <w:rPr>
          <w:rFonts w:hint="eastAsia" w:ascii="宋体" w:hAnsi="宋体" w:cs="宋体"/>
          <w:sz w:val="22"/>
          <w:highlight w:val="none"/>
          <w:lang w:val="zh-CN"/>
        </w:rPr>
        <w:t>三、我方同意按照贵方可能提出的要求而提供与投标有关的任何其它数据、信息或资料。</w:t>
      </w:r>
      <w:r>
        <w:rPr>
          <w:rFonts w:hint="eastAsia" w:ascii="宋体" w:hAnsi="宋体" w:cs="宋体"/>
          <w:sz w:val="22"/>
          <w:highlight w:val="none"/>
          <w:lang w:val="zh-CN"/>
        </w:rPr>
        <w:br w:type="textWrapping"/>
      </w:r>
      <w:r>
        <w:rPr>
          <w:rFonts w:hint="eastAsia" w:ascii="宋体" w:hAnsi="宋体" w:cs="宋体"/>
          <w:sz w:val="22"/>
          <w:highlight w:val="none"/>
          <w:lang w:val="zh-CN"/>
        </w:rPr>
        <w:t>四、我方明白并同意，在规定的开标日之后，投标有效期之内撤销投标的，将承担相应责任。</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五、我方理解贵方不一定接受最低投标价或任何贵方可能收到的投标。</w:t>
      </w:r>
      <w:r>
        <w:rPr>
          <w:rFonts w:hint="eastAsia" w:ascii="宋体" w:hAnsi="宋体" w:cs="宋体"/>
          <w:sz w:val="22"/>
          <w:highlight w:val="none"/>
          <w:lang w:val="zh-CN"/>
        </w:rPr>
        <w:br w:type="textWrapping"/>
      </w:r>
      <w:r>
        <w:rPr>
          <w:rFonts w:hint="eastAsia" w:ascii="宋体" w:hAnsi="宋体" w:cs="宋体"/>
          <w:sz w:val="22"/>
          <w:highlight w:val="none"/>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highlight w:val="none"/>
          <w:lang w:val="zh-CN"/>
        </w:rPr>
        <w:br w:type="textWrapping"/>
      </w:r>
      <w:r>
        <w:rPr>
          <w:rFonts w:hint="eastAsia" w:ascii="宋体" w:hAnsi="宋体" w:cs="宋体"/>
          <w:sz w:val="22"/>
          <w:highlight w:val="none"/>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highlight w:val="none"/>
          <w:lang w:val="zh-CN"/>
        </w:rPr>
        <w:br w:type="textWrapping"/>
      </w:r>
      <w:r>
        <w:rPr>
          <w:rFonts w:hint="eastAsia" w:ascii="宋体" w:hAnsi="宋体" w:cs="宋体"/>
          <w:sz w:val="22"/>
          <w:highlight w:val="none"/>
          <w:lang w:val="zh-CN"/>
        </w:rPr>
        <w:t>九、我方具备《政府采购法》第二十二条规定的条件；承诺如下：</w:t>
      </w:r>
      <w:r>
        <w:rPr>
          <w:rFonts w:hint="eastAsia" w:ascii="宋体" w:hAnsi="宋体" w:cs="宋体"/>
          <w:sz w:val="22"/>
          <w:highlight w:val="none"/>
          <w:lang w:val="zh-CN"/>
        </w:rPr>
        <w:br w:type="textWrapping"/>
      </w:r>
      <w:r>
        <w:rPr>
          <w:rFonts w:hint="eastAsia" w:ascii="宋体" w:hAnsi="宋体" w:cs="宋体"/>
          <w:sz w:val="22"/>
          <w:highlight w:val="none"/>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highlight w:val="none"/>
          <w:lang w:val="zh-CN"/>
        </w:rPr>
        <w:br w:type="textWrapping"/>
      </w:r>
      <w:r>
        <w:rPr>
          <w:rFonts w:hint="eastAsia" w:ascii="宋体" w:hAnsi="宋体" w:cs="宋体"/>
          <w:sz w:val="22"/>
          <w:highlight w:val="none"/>
          <w:lang w:val="zh-CN"/>
        </w:rPr>
        <w:t>（2）我方已依法缴纳了各项税费及社会保险费用，如有需要，可随时向采购人提供近六个月内的相关缴费证明，以便核查。</w:t>
      </w:r>
      <w:r>
        <w:rPr>
          <w:rFonts w:hint="eastAsia" w:ascii="宋体" w:hAnsi="宋体" w:cs="宋体"/>
          <w:sz w:val="22"/>
          <w:highlight w:val="none"/>
          <w:lang w:val="zh-CN"/>
        </w:rPr>
        <w:br w:type="textWrapping"/>
      </w:r>
      <w:r>
        <w:rPr>
          <w:rFonts w:hint="eastAsia" w:ascii="宋体" w:hAnsi="宋体" w:cs="宋体"/>
          <w:sz w:val="22"/>
          <w:highlight w:val="none"/>
          <w:lang w:val="zh-CN"/>
        </w:rPr>
        <w:t>（3）我方已依法建立健全的财务会计制度，如有需要，可随时向采购人提供相关证明材料，以便核查。</w:t>
      </w:r>
      <w:r>
        <w:rPr>
          <w:rFonts w:hint="eastAsia" w:ascii="宋体" w:hAnsi="宋体" w:cs="宋体"/>
          <w:sz w:val="22"/>
          <w:highlight w:val="none"/>
          <w:lang w:val="zh-CN"/>
        </w:rPr>
        <w:br w:type="textWrapping"/>
      </w:r>
      <w:r>
        <w:rPr>
          <w:rFonts w:hint="eastAsia" w:ascii="宋体" w:hAnsi="宋体" w:cs="宋体"/>
          <w:sz w:val="22"/>
          <w:highlight w:val="none"/>
          <w:lang w:val="zh-CN"/>
        </w:rPr>
        <w:t>（4）参加政府采购活动前三年内，在经营活动中没有重大违法记录。</w:t>
      </w:r>
      <w:r>
        <w:rPr>
          <w:rFonts w:hint="eastAsia" w:ascii="宋体" w:hAnsi="宋体" w:cs="宋体"/>
          <w:sz w:val="22"/>
          <w:highlight w:val="none"/>
          <w:lang w:val="zh-CN"/>
        </w:rPr>
        <w:br w:type="textWrapping"/>
      </w:r>
      <w:r>
        <w:rPr>
          <w:rFonts w:hint="eastAsia" w:ascii="宋体" w:hAnsi="宋体" w:cs="宋体"/>
          <w:sz w:val="22"/>
          <w:highlight w:val="none"/>
          <w:lang w:val="zh-CN"/>
        </w:rPr>
        <w:t>（5）符合法律、行政法规规定的其他条件。</w:t>
      </w:r>
      <w:r>
        <w:rPr>
          <w:rFonts w:hint="eastAsia" w:ascii="宋体" w:hAnsi="宋体" w:cs="宋体"/>
          <w:sz w:val="22"/>
          <w:highlight w:val="none"/>
          <w:lang w:val="zh-CN"/>
        </w:rPr>
        <w:br w:type="textWrapping"/>
      </w:r>
      <w:r>
        <w:rPr>
          <w:rFonts w:hint="eastAsia" w:ascii="宋体" w:hAnsi="宋体" w:cs="宋体"/>
          <w:sz w:val="22"/>
          <w:highlight w:val="none"/>
          <w:lang w:val="zh-CN"/>
        </w:rPr>
        <w:t>以上内容如有虚假或与事实不符的，评审委员会可将我方做无效投标处理，我方愿意承担相应的法律责任。</w:t>
      </w:r>
      <w:r>
        <w:rPr>
          <w:rFonts w:hint="eastAsia" w:ascii="宋体" w:hAnsi="宋体" w:cs="宋体"/>
          <w:sz w:val="22"/>
          <w:highlight w:val="none"/>
          <w:lang w:val="zh-CN"/>
        </w:rPr>
        <w:br w:type="textWrapping"/>
      </w:r>
      <w:r>
        <w:rPr>
          <w:rFonts w:hint="eastAsia" w:ascii="宋体" w:hAnsi="宋体" w:cs="宋体"/>
          <w:sz w:val="22"/>
          <w:highlight w:val="none"/>
          <w:lang w:val="zh-CN"/>
        </w:rPr>
        <w:t>十、我方具备履行合同所必需的设备和专业技术能力。</w:t>
      </w:r>
      <w:r>
        <w:rPr>
          <w:rFonts w:hint="eastAsia" w:ascii="宋体" w:hAnsi="宋体" w:cs="宋体"/>
          <w:sz w:val="22"/>
          <w:highlight w:val="none"/>
          <w:lang w:val="zh-CN"/>
        </w:rPr>
        <w:br w:type="textWrapping"/>
      </w:r>
      <w:r>
        <w:rPr>
          <w:rFonts w:hint="eastAsia" w:ascii="宋体" w:hAnsi="宋体" w:cs="宋体"/>
          <w:sz w:val="22"/>
          <w:highlight w:val="none"/>
          <w:lang w:val="zh-CN"/>
        </w:rPr>
        <w:t>十一、我方对在本函及投标文件中所作的所有承诺承担法律责任。</w:t>
      </w:r>
      <w:r>
        <w:rPr>
          <w:rFonts w:hint="eastAsia" w:ascii="宋体" w:hAnsi="宋体" w:cs="宋体"/>
          <w:sz w:val="22"/>
          <w:highlight w:val="none"/>
          <w:lang w:val="zh-CN"/>
        </w:rPr>
        <w:br w:type="textWrapping"/>
      </w:r>
      <w:r>
        <w:rPr>
          <w:rFonts w:hint="eastAsia" w:ascii="宋体" w:hAnsi="宋体" w:cs="宋体"/>
          <w:sz w:val="22"/>
          <w:highlight w:val="none"/>
          <w:lang w:val="zh-CN"/>
        </w:rPr>
        <w:t>所有与本招标有关的一切正式往来请寄：</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地    址：                     邮政编码：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rPr>
      </w:pPr>
      <w:r>
        <w:rPr>
          <w:rFonts w:hint="eastAsia" w:ascii="宋体" w:hAnsi="宋体" w:cs="宋体"/>
          <w:sz w:val="22"/>
          <w:highlight w:val="none"/>
          <w:lang w:val="zh-CN"/>
        </w:rPr>
        <w:t xml:space="preserve">电    话：                     传   真：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供应商代表姓名：                   职  务：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供应商法定代表人（或法定代表人授权代表）签字：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供应商名称（盖章）：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rPr>
      </w:pPr>
      <w:r>
        <w:rPr>
          <w:rFonts w:hint="eastAsia" w:ascii="宋体" w:hAnsi="宋体" w:cs="宋体"/>
          <w:sz w:val="22"/>
          <w:highlight w:val="none"/>
          <w:lang w:val="zh-CN"/>
        </w:rPr>
        <w:t xml:space="preserve">日期：     </w:t>
      </w:r>
      <w:r>
        <w:rPr>
          <w:rFonts w:hint="eastAsia" w:ascii="宋体" w:hAnsi="宋体" w:cs="宋体"/>
          <w:sz w:val="22"/>
          <w:highlight w:val="none"/>
        </w:rPr>
        <w:t xml:space="preserve"> 年     月   日   </w:t>
      </w:r>
    </w:p>
    <w:p>
      <w:pPr>
        <w:shd w:val="clear" w:color="auto" w:fill="auto"/>
        <w:rPr>
          <w:sz w:val="22"/>
          <w:highlight w:val="none"/>
        </w:rPr>
      </w:pPr>
    </w:p>
    <w:p>
      <w:pPr>
        <w:shd w:val="clear" w:color="auto" w:fill="auto"/>
        <w:spacing w:line="480" w:lineRule="exact"/>
        <w:jc w:val="center"/>
        <w:rPr>
          <w:rFonts w:ascii="宋体" w:hAnsi="宋体"/>
          <w:b/>
          <w:bCs/>
          <w:sz w:val="22"/>
          <w:highlight w:val="none"/>
        </w:rPr>
      </w:pPr>
      <w:r>
        <w:rPr>
          <w:rFonts w:ascii="宋体" w:hAnsi="宋体"/>
          <w:b/>
          <w:bCs/>
          <w:sz w:val="22"/>
          <w:highlight w:val="none"/>
        </w:rPr>
        <w:br w:type="page"/>
      </w:r>
    </w:p>
    <w:p>
      <w:pPr>
        <w:shd w:val="clear" w:color="auto" w:fill="auto"/>
        <w:spacing w:line="480" w:lineRule="exact"/>
        <w:jc w:val="center"/>
        <w:rPr>
          <w:rFonts w:ascii="宋体" w:hAnsi="宋体"/>
          <w:b/>
          <w:bCs/>
          <w:sz w:val="24"/>
          <w:szCs w:val="24"/>
          <w:highlight w:val="none"/>
        </w:rPr>
      </w:pPr>
      <w:r>
        <w:rPr>
          <w:rFonts w:hint="eastAsia" w:ascii="宋体" w:hAnsi="宋体"/>
          <w:b/>
          <w:bCs/>
          <w:sz w:val="24"/>
          <w:szCs w:val="24"/>
          <w:highlight w:val="none"/>
        </w:rPr>
        <w:t>3.2 法定代表人（单位负责人）</w:t>
      </w:r>
      <w:r>
        <w:rPr>
          <w:rFonts w:ascii="宋体" w:hAnsi="宋体"/>
          <w:b/>
          <w:bCs/>
          <w:sz w:val="24"/>
          <w:szCs w:val="24"/>
          <w:highlight w:val="none"/>
        </w:rPr>
        <w:t>资</w:t>
      </w:r>
      <w:r>
        <w:rPr>
          <w:rFonts w:hint="eastAsia" w:ascii="宋体" w:hAnsi="宋体"/>
          <w:b/>
          <w:bCs/>
          <w:sz w:val="24"/>
          <w:szCs w:val="24"/>
          <w:highlight w:val="none"/>
        </w:rPr>
        <w:t>格</w:t>
      </w:r>
      <w:r>
        <w:rPr>
          <w:rFonts w:ascii="宋体" w:hAnsi="宋体"/>
          <w:b/>
          <w:bCs/>
          <w:sz w:val="24"/>
          <w:szCs w:val="24"/>
          <w:highlight w:val="none"/>
        </w:rPr>
        <w:t>证</w:t>
      </w:r>
      <w:r>
        <w:rPr>
          <w:rFonts w:hint="eastAsia" w:ascii="宋体" w:hAnsi="宋体"/>
          <w:b/>
          <w:bCs/>
          <w:sz w:val="24"/>
          <w:szCs w:val="24"/>
          <w:highlight w:val="none"/>
        </w:rPr>
        <w:t>明</w:t>
      </w:r>
      <w:r>
        <w:rPr>
          <w:rFonts w:ascii="宋体" w:hAnsi="宋体"/>
          <w:b/>
          <w:bCs/>
          <w:sz w:val="24"/>
          <w:szCs w:val="24"/>
          <w:highlight w:val="none"/>
        </w:rPr>
        <w:t>书</w:t>
      </w:r>
    </w:p>
    <w:p>
      <w:pPr>
        <w:shd w:val="clear" w:color="auto" w:fill="auto"/>
        <w:autoSpaceDE w:val="0"/>
        <w:autoSpaceDN w:val="0"/>
        <w:adjustRightInd w:val="0"/>
        <w:spacing w:line="480" w:lineRule="auto"/>
        <w:ind w:firstLine="616" w:firstLineChars="257"/>
        <w:rPr>
          <w:rFonts w:ascii="宋体" w:hAnsi="宋体"/>
          <w:sz w:val="24"/>
          <w:szCs w:val="24"/>
          <w:highlight w:val="none"/>
        </w:rPr>
      </w:pPr>
    </w:p>
    <w:p>
      <w:pPr>
        <w:pStyle w:val="56"/>
        <w:shd w:val="clear" w:color="auto" w:fill="auto"/>
        <w:spacing w:line="480" w:lineRule="auto"/>
        <w:ind w:firstLine="495" w:firstLineChars="225"/>
        <w:jc w:val="left"/>
        <w:rPr>
          <w:rFonts w:hAnsi="宋体"/>
          <w:sz w:val="22"/>
          <w:highlight w:val="none"/>
        </w:rPr>
      </w:pPr>
      <w:r>
        <w:rPr>
          <w:rFonts w:hAnsi="宋体"/>
          <w:sz w:val="22"/>
          <w:highlight w:val="none"/>
        </w:rPr>
        <w:t>单</w:t>
      </w:r>
      <w:r>
        <w:rPr>
          <w:rFonts w:hint="eastAsia" w:hAnsi="宋体"/>
          <w:sz w:val="22"/>
          <w:highlight w:val="none"/>
        </w:rPr>
        <w:t>位名</w:t>
      </w:r>
      <w:r>
        <w:rPr>
          <w:rFonts w:hAnsi="宋体"/>
          <w:sz w:val="22"/>
          <w:highlight w:val="none"/>
        </w:rPr>
        <w:t>称</w:t>
      </w:r>
      <w:r>
        <w:rPr>
          <w:rFonts w:hint="eastAsia" w:hAnsi="宋体"/>
          <w:sz w:val="22"/>
          <w:highlight w:val="none"/>
        </w:rPr>
        <w:t>：</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地址：</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姓名：</w:t>
      </w:r>
      <w:r>
        <w:rPr>
          <w:rFonts w:hint="eastAsia" w:hAnsi="宋体"/>
          <w:sz w:val="22"/>
          <w:highlight w:val="none"/>
          <w:u w:val="single"/>
        </w:rPr>
        <w:t xml:space="preserve">        </w:t>
      </w:r>
      <w:r>
        <w:rPr>
          <w:rFonts w:hint="eastAsia" w:hAnsi="宋体"/>
          <w:sz w:val="22"/>
          <w:highlight w:val="none"/>
        </w:rPr>
        <w:t xml:space="preserve">  性</w:t>
      </w:r>
      <w:r>
        <w:rPr>
          <w:rFonts w:hAnsi="宋体"/>
          <w:sz w:val="22"/>
          <w:highlight w:val="none"/>
        </w:rPr>
        <w:t>别</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年</w:t>
      </w:r>
      <w:r>
        <w:rPr>
          <w:rFonts w:hAnsi="宋体"/>
          <w:sz w:val="22"/>
          <w:highlight w:val="none"/>
        </w:rPr>
        <w:t>龄</w:t>
      </w:r>
      <w:r>
        <w:rPr>
          <w:rFonts w:hint="eastAsia" w:hAnsi="宋体"/>
          <w:sz w:val="22"/>
          <w:highlight w:val="none"/>
        </w:rPr>
        <w:t>：</w:t>
      </w:r>
      <w:r>
        <w:rPr>
          <w:rFonts w:hint="eastAsia" w:hAnsi="宋体"/>
          <w:sz w:val="22"/>
          <w:highlight w:val="none"/>
          <w:u w:val="single"/>
        </w:rPr>
        <w:t xml:space="preserve">        </w:t>
      </w:r>
      <w:r>
        <w:rPr>
          <w:rFonts w:hAnsi="宋体"/>
          <w:sz w:val="22"/>
          <w:highlight w:val="none"/>
        </w:rPr>
        <w:t xml:space="preserve">  职务</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本人系</w:t>
      </w:r>
      <w:r>
        <w:rPr>
          <w:rFonts w:hint="eastAsia" w:hAnsi="宋体"/>
          <w:sz w:val="22"/>
          <w:highlight w:val="none"/>
          <w:u w:val="single"/>
        </w:rPr>
        <w:t xml:space="preserve">  </w:t>
      </w:r>
      <w:r>
        <w:rPr>
          <w:rFonts w:hint="eastAsia" w:hAnsi="宋体"/>
          <w:snapToGrid w:val="0"/>
          <w:sz w:val="22"/>
          <w:highlight w:val="none"/>
          <w:u w:val="single"/>
        </w:rPr>
        <w:t>供应商名</w:t>
      </w:r>
      <w:r>
        <w:rPr>
          <w:rFonts w:hAnsi="宋体"/>
          <w:snapToGrid w:val="0"/>
          <w:sz w:val="22"/>
          <w:highlight w:val="none"/>
          <w:u w:val="single"/>
        </w:rPr>
        <w:t>称</w:t>
      </w:r>
      <w:r>
        <w:rPr>
          <w:rFonts w:hint="eastAsia" w:hAnsi="宋体"/>
          <w:snapToGrid w:val="0"/>
          <w:sz w:val="22"/>
          <w:highlight w:val="none"/>
          <w:u w:val="single"/>
        </w:rPr>
        <w:t xml:space="preserve">  </w:t>
      </w:r>
      <w:r>
        <w:rPr>
          <w:rFonts w:hint="eastAsia" w:hAnsi="宋体"/>
          <w:sz w:val="22"/>
          <w:highlight w:val="none"/>
        </w:rPr>
        <w:t>的法定代表人（单位负责人）。就</w:t>
      </w:r>
      <w:r>
        <w:rPr>
          <w:rFonts w:hAnsi="宋体"/>
          <w:sz w:val="22"/>
          <w:highlight w:val="none"/>
        </w:rPr>
        <w:t>参</w:t>
      </w:r>
      <w:r>
        <w:rPr>
          <w:rFonts w:hint="eastAsia" w:hAnsi="宋体"/>
          <w:sz w:val="22"/>
          <w:highlight w:val="none"/>
        </w:rPr>
        <w:t>加贵方招</w:t>
      </w:r>
      <w:r>
        <w:rPr>
          <w:rFonts w:hAnsi="宋体"/>
          <w:sz w:val="22"/>
          <w:highlight w:val="none"/>
        </w:rPr>
        <w:t>标编号为</w:t>
      </w:r>
      <w:r>
        <w:rPr>
          <w:rFonts w:hint="eastAsia" w:hAnsi="宋体"/>
          <w:sz w:val="22"/>
          <w:highlight w:val="none"/>
          <w:u w:val="single"/>
        </w:rPr>
        <w:t xml:space="preserve">  </w:t>
      </w:r>
      <w:r>
        <w:rPr>
          <w:rFonts w:hAnsi="宋体"/>
          <w:sz w:val="22"/>
          <w:highlight w:val="none"/>
          <w:u w:val="single"/>
        </w:rPr>
        <w:t>项目编号</w:t>
      </w:r>
      <w:r>
        <w:rPr>
          <w:rFonts w:hint="eastAsia" w:hAnsi="宋体"/>
          <w:sz w:val="22"/>
          <w:highlight w:val="none"/>
          <w:u w:val="single"/>
        </w:rPr>
        <w:t xml:space="preserve">   </w:t>
      </w:r>
      <w:r>
        <w:rPr>
          <w:rFonts w:hint="eastAsia" w:hAnsi="宋体"/>
          <w:sz w:val="22"/>
          <w:highlight w:val="none"/>
        </w:rPr>
        <w:t>的</w:t>
      </w:r>
      <w:r>
        <w:rPr>
          <w:rFonts w:hint="eastAsia" w:hAnsi="宋体"/>
          <w:sz w:val="22"/>
          <w:highlight w:val="none"/>
          <w:u w:val="single"/>
        </w:rPr>
        <w:t xml:space="preserve">  </w:t>
      </w:r>
      <w:r>
        <w:rPr>
          <w:rFonts w:hAnsi="宋体"/>
          <w:sz w:val="22"/>
          <w:highlight w:val="none"/>
          <w:u w:val="single"/>
        </w:rPr>
        <w:t>项目</w:t>
      </w:r>
      <w:r>
        <w:rPr>
          <w:rFonts w:hint="eastAsia" w:hAnsi="宋体"/>
          <w:sz w:val="22"/>
          <w:highlight w:val="none"/>
          <w:u w:val="single"/>
        </w:rPr>
        <w:t>名</w:t>
      </w:r>
      <w:r>
        <w:rPr>
          <w:rFonts w:hAnsi="宋体"/>
          <w:sz w:val="22"/>
          <w:highlight w:val="none"/>
          <w:u w:val="single"/>
        </w:rPr>
        <w:t>称</w:t>
      </w:r>
      <w:r>
        <w:rPr>
          <w:rFonts w:hint="eastAsia" w:hAnsi="宋体"/>
          <w:sz w:val="22"/>
          <w:highlight w:val="none"/>
          <w:u w:val="single"/>
        </w:rPr>
        <w:t xml:space="preserve">    </w:t>
      </w:r>
      <w:r>
        <w:rPr>
          <w:rFonts w:hint="eastAsia" w:hAnsi="宋体"/>
          <w:sz w:val="22"/>
          <w:highlight w:val="none"/>
        </w:rPr>
        <w:t>采购</w:t>
      </w:r>
      <w:r>
        <w:rPr>
          <w:rFonts w:hAnsi="宋体"/>
          <w:sz w:val="22"/>
          <w:highlight w:val="none"/>
        </w:rPr>
        <w:t>项目</w:t>
      </w:r>
      <w:r>
        <w:rPr>
          <w:rFonts w:hint="eastAsia" w:hAnsi="宋体"/>
          <w:sz w:val="22"/>
          <w:highlight w:val="none"/>
        </w:rPr>
        <w:t>的投标</w:t>
      </w:r>
      <w:r>
        <w:rPr>
          <w:rFonts w:hAnsi="宋体"/>
          <w:sz w:val="22"/>
          <w:highlight w:val="none"/>
        </w:rPr>
        <w:t>报价</w:t>
      </w:r>
      <w:r>
        <w:rPr>
          <w:rFonts w:hint="eastAsia" w:hAnsi="宋体"/>
          <w:sz w:val="22"/>
          <w:highlight w:val="none"/>
        </w:rPr>
        <w:t>，</w:t>
      </w:r>
      <w:r>
        <w:rPr>
          <w:rFonts w:hAnsi="宋体"/>
          <w:sz w:val="22"/>
          <w:highlight w:val="none"/>
        </w:rPr>
        <w:t>签</w:t>
      </w:r>
      <w:r>
        <w:rPr>
          <w:rFonts w:hint="eastAsia" w:hAnsi="宋体"/>
          <w:sz w:val="22"/>
          <w:highlight w:val="none"/>
        </w:rPr>
        <w:t>署上</w:t>
      </w:r>
      <w:r>
        <w:rPr>
          <w:rFonts w:hAnsi="宋体"/>
          <w:sz w:val="22"/>
          <w:highlight w:val="none"/>
        </w:rPr>
        <w:t>述项目</w:t>
      </w:r>
      <w:r>
        <w:rPr>
          <w:rFonts w:hint="eastAsia" w:hAnsi="宋体"/>
          <w:sz w:val="22"/>
          <w:highlight w:val="none"/>
        </w:rPr>
        <w:t>的投标文件及合同的</w:t>
      </w:r>
      <w:r>
        <w:rPr>
          <w:rFonts w:hAnsi="宋体"/>
          <w:sz w:val="22"/>
          <w:highlight w:val="none"/>
        </w:rPr>
        <w:t>执</w:t>
      </w:r>
      <w:r>
        <w:rPr>
          <w:rFonts w:hint="eastAsia" w:hAnsi="宋体"/>
          <w:sz w:val="22"/>
          <w:highlight w:val="none"/>
        </w:rPr>
        <w:t>行、完成、服</w:t>
      </w:r>
      <w:r>
        <w:rPr>
          <w:rFonts w:hAnsi="宋体"/>
          <w:sz w:val="22"/>
          <w:highlight w:val="none"/>
        </w:rPr>
        <w:t>务</w:t>
      </w:r>
      <w:r>
        <w:rPr>
          <w:rFonts w:hint="eastAsia" w:hAnsi="宋体"/>
          <w:sz w:val="22"/>
          <w:highlight w:val="none"/>
        </w:rPr>
        <w:t>和保修，</w:t>
      </w:r>
      <w:r>
        <w:rPr>
          <w:rFonts w:hAnsi="宋体"/>
          <w:sz w:val="22"/>
          <w:highlight w:val="none"/>
        </w:rPr>
        <w:t>签</w:t>
      </w:r>
      <w:r>
        <w:rPr>
          <w:rFonts w:hint="eastAsia" w:hAnsi="宋体"/>
          <w:sz w:val="22"/>
          <w:highlight w:val="none"/>
        </w:rPr>
        <w:t>署合同和</w:t>
      </w:r>
      <w:r>
        <w:rPr>
          <w:rFonts w:hAnsi="宋体"/>
          <w:sz w:val="22"/>
          <w:highlight w:val="none"/>
        </w:rPr>
        <w:t>处</w:t>
      </w:r>
      <w:r>
        <w:rPr>
          <w:rFonts w:hint="eastAsia" w:hAnsi="宋体"/>
          <w:sz w:val="22"/>
          <w:highlight w:val="none"/>
        </w:rPr>
        <w:t>理与之有</w:t>
      </w:r>
      <w:r>
        <w:rPr>
          <w:rFonts w:hAnsi="宋体"/>
          <w:sz w:val="22"/>
          <w:highlight w:val="none"/>
        </w:rPr>
        <w:t>关的</w:t>
      </w:r>
      <w:r>
        <w:rPr>
          <w:rFonts w:hint="eastAsia" w:hAnsi="宋体"/>
          <w:sz w:val="22"/>
          <w:highlight w:val="none"/>
        </w:rPr>
        <w:t>一切事</w:t>
      </w:r>
      <w:r>
        <w:rPr>
          <w:rFonts w:hAnsi="宋体"/>
          <w:sz w:val="22"/>
          <w:highlight w:val="none"/>
        </w:rPr>
        <w:t>务</w:t>
      </w:r>
      <w:r>
        <w:rPr>
          <w:rFonts w:hint="eastAsia" w:hAnsi="宋体"/>
          <w:sz w:val="22"/>
          <w:highlight w:val="none"/>
        </w:rPr>
        <w:t>。</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特此</w:t>
      </w:r>
      <w:r>
        <w:rPr>
          <w:rFonts w:hAnsi="宋体"/>
          <w:sz w:val="22"/>
          <w:highlight w:val="none"/>
        </w:rPr>
        <w:t>证</w:t>
      </w:r>
      <w:r>
        <w:rPr>
          <w:rFonts w:hint="eastAsia" w:hAnsi="宋体"/>
          <w:sz w:val="22"/>
          <w:highlight w:val="none"/>
        </w:rPr>
        <w:t>明。</w:t>
      </w: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left="-538" w:leftChars="-256" w:firstLine="565" w:firstLineChars="257"/>
        <w:jc w:val="center"/>
        <w:rPr>
          <w:rFonts w:hAnsi="宋体"/>
          <w:bCs/>
          <w:sz w:val="21"/>
          <w:szCs w:val="21"/>
          <w:highlight w:val="none"/>
        </w:rPr>
      </w:pPr>
      <w:r>
        <w:rPr>
          <w:rFonts w:hint="eastAsia" w:hAnsi="宋体"/>
          <w:bCs/>
          <w:sz w:val="22"/>
          <w:highlight w:val="none"/>
        </w:rPr>
        <w:t>【此</w:t>
      </w:r>
      <w:r>
        <w:rPr>
          <w:rFonts w:hAnsi="宋体"/>
          <w:bCs/>
          <w:sz w:val="22"/>
          <w:highlight w:val="none"/>
        </w:rPr>
        <w:t>处请</w:t>
      </w:r>
      <w:r>
        <w:rPr>
          <w:rFonts w:hint="eastAsia" w:hAnsi="宋体"/>
          <w:bCs/>
          <w:sz w:val="22"/>
          <w:highlight w:val="none"/>
        </w:rPr>
        <w:t>粘</w:t>
      </w:r>
      <w:r>
        <w:rPr>
          <w:rFonts w:hAnsi="宋体"/>
          <w:bCs/>
          <w:sz w:val="22"/>
          <w:highlight w:val="none"/>
        </w:rPr>
        <w:t>贴</w:t>
      </w:r>
      <w:r>
        <w:rPr>
          <w:rFonts w:hint="eastAsia" w:hAnsi="宋体"/>
          <w:bCs/>
          <w:sz w:val="22"/>
          <w:highlight w:val="none"/>
        </w:rPr>
        <w:t>法定代表人（单位负责人）身份</w:t>
      </w:r>
      <w:r>
        <w:rPr>
          <w:rFonts w:hAnsi="宋体"/>
          <w:bCs/>
          <w:sz w:val="22"/>
          <w:highlight w:val="none"/>
        </w:rPr>
        <w:t>证复</w:t>
      </w:r>
      <w:r>
        <w:rPr>
          <w:rFonts w:hint="eastAsia" w:hAnsi="宋体"/>
          <w:bCs/>
          <w:sz w:val="22"/>
          <w:highlight w:val="none"/>
        </w:rPr>
        <w:t>印件，需清晰反映身份证有效期限】</w:t>
      </w:r>
    </w:p>
    <w:p>
      <w:pPr>
        <w:pStyle w:val="56"/>
        <w:shd w:val="clear" w:color="auto" w:fill="auto"/>
        <w:spacing w:line="480" w:lineRule="auto"/>
        <w:ind w:left="-538" w:leftChars="-256" w:firstLine="539" w:firstLineChars="257"/>
        <w:jc w:val="center"/>
        <w:rPr>
          <w:rFonts w:hAnsi="宋体"/>
          <w:bCs/>
          <w:sz w:val="21"/>
          <w:szCs w:val="21"/>
          <w:highlight w:val="none"/>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spacing w:line="480" w:lineRule="auto"/>
        <w:ind w:firstLine="4125" w:firstLineChars="1875"/>
        <w:rPr>
          <w:rFonts w:ascii="宋体" w:hAnsi="宋体" w:cs="Arial"/>
          <w:sz w:val="22"/>
          <w:highlight w:val="none"/>
          <w:u w:val="single"/>
        </w:rPr>
      </w:pPr>
      <w:r>
        <w:rPr>
          <w:rFonts w:hint="eastAsia" w:ascii="宋体" w:hAnsi="宋体" w:cs="Arial"/>
          <w:sz w:val="22"/>
          <w:highlight w:val="none"/>
        </w:rPr>
        <w:t>供应商名称（并加盖公章）：</w:t>
      </w:r>
    </w:p>
    <w:p>
      <w:pPr>
        <w:pStyle w:val="59"/>
        <w:shd w:val="clear" w:color="auto" w:fill="auto"/>
        <w:spacing w:before="60" w:line="480" w:lineRule="auto"/>
        <w:ind w:firstLine="4125" w:firstLineChars="1875"/>
        <w:rPr>
          <w:rFonts w:ascii="宋体" w:hAnsi="宋体" w:cs="Arial"/>
          <w:sz w:val="22"/>
          <w:szCs w:val="22"/>
          <w:highlight w:val="none"/>
        </w:rPr>
      </w:pPr>
      <w:r>
        <w:rPr>
          <w:rFonts w:hint="eastAsia" w:ascii="宋体" w:hAnsi="宋体" w:cs="Arial"/>
          <w:sz w:val="22"/>
          <w:szCs w:val="22"/>
          <w:highlight w:val="none"/>
        </w:rPr>
        <w:t>签署日期：   年   月  日</w:t>
      </w:r>
    </w:p>
    <w:p>
      <w:pPr>
        <w:pStyle w:val="58"/>
        <w:shd w:val="clear" w:color="auto" w:fill="auto"/>
        <w:spacing w:line="480" w:lineRule="auto"/>
        <w:rPr>
          <w:rFonts w:ascii="宋体" w:hAnsi="宋体" w:cs="Arial"/>
          <w:sz w:val="21"/>
          <w:szCs w:val="21"/>
          <w:highlight w:val="none"/>
        </w:rPr>
      </w:pPr>
    </w:p>
    <w:p>
      <w:pPr>
        <w:shd w:val="clear" w:color="auto" w:fill="auto"/>
        <w:rPr>
          <w:szCs w:val="21"/>
          <w:highlight w:val="none"/>
        </w:rPr>
      </w:pPr>
    </w:p>
    <w:p>
      <w:pPr>
        <w:shd w:val="clear" w:color="auto" w:fill="auto"/>
        <w:spacing w:line="320" w:lineRule="exact"/>
        <w:ind w:firstLine="440" w:firstLineChars="200"/>
        <w:rPr>
          <w:rFonts w:ascii="宋体" w:hAnsi="宋体"/>
          <w:bCs/>
          <w:kern w:val="12"/>
          <w:sz w:val="22"/>
          <w:highlight w:val="none"/>
        </w:rPr>
      </w:pPr>
      <w:r>
        <w:rPr>
          <w:rFonts w:hint="eastAsia" w:ascii="宋体" w:hAnsi="宋体"/>
          <w:bCs/>
          <w:kern w:val="12"/>
          <w:sz w:val="22"/>
          <w:highlight w:val="none"/>
        </w:rPr>
        <w:t>说明：法定代表人（单位负责人）</w:t>
      </w:r>
      <w:r>
        <w:rPr>
          <w:rFonts w:ascii="宋体" w:hAnsi="宋体"/>
          <w:bCs/>
          <w:kern w:val="12"/>
          <w:sz w:val="22"/>
          <w:highlight w:val="none"/>
        </w:rPr>
        <w:t>参</w:t>
      </w:r>
      <w:r>
        <w:rPr>
          <w:rFonts w:hint="eastAsia" w:ascii="宋体" w:hAnsi="宋体"/>
          <w:bCs/>
          <w:kern w:val="12"/>
          <w:sz w:val="22"/>
          <w:highlight w:val="none"/>
        </w:rPr>
        <w:t>加本采购</w:t>
      </w:r>
      <w:r>
        <w:rPr>
          <w:rFonts w:ascii="宋体" w:hAnsi="宋体"/>
          <w:bCs/>
          <w:kern w:val="12"/>
          <w:sz w:val="22"/>
          <w:highlight w:val="none"/>
        </w:rPr>
        <w:t>项目</w:t>
      </w:r>
      <w:r>
        <w:rPr>
          <w:rFonts w:hint="eastAsia" w:ascii="宋体" w:hAnsi="宋体"/>
          <w:bCs/>
          <w:kern w:val="12"/>
          <w:sz w:val="22"/>
          <w:highlight w:val="none"/>
        </w:rPr>
        <w:t>投标的，</w:t>
      </w:r>
      <w:r>
        <w:rPr>
          <w:rFonts w:ascii="宋体" w:hAnsi="宋体"/>
          <w:bCs/>
          <w:kern w:val="12"/>
          <w:sz w:val="22"/>
          <w:highlight w:val="none"/>
        </w:rPr>
        <w:t>仅须</w:t>
      </w:r>
      <w:r>
        <w:rPr>
          <w:rFonts w:hint="eastAsia" w:ascii="宋体" w:hAnsi="宋体"/>
          <w:bCs/>
          <w:kern w:val="12"/>
          <w:sz w:val="22"/>
          <w:highlight w:val="none"/>
        </w:rPr>
        <w:t>出具此</w:t>
      </w:r>
      <w:r>
        <w:rPr>
          <w:rFonts w:ascii="宋体" w:hAnsi="宋体"/>
          <w:bCs/>
          <w:kern w:val="12"/>
          <w:sz w:val="22"/>
          <w:highlight w:val="none"/>
        </w:rPr>
        <w:t>证</w:t>
      </w:r>
      <w:r>
        <w:rPr>
          <w:rFonts w:hint="eastAsia" w:ascii="宋体" w:hAnsi="宋体"/>
          <w:bCs/>
          <w:kern w:val="12"/>
          <w:sz w:val="22"/>
          <w:highlight w:val="none"/>
        </w:rPr>
        <w:t>明</w:t>
      </w:r>
      <w:r>
        <w:rPr>
          <w:rFonts w:ascii="宋体" w:hAnsi="宋体"/>
          <w:bCs/>
          <w:kern w:val="12"/>
          <w:sz w:val="22"/>
          <w:highlight w:val="none"/>
        </w:rPr>
        <w:t>书</w:t>
      </w:r>
      <w:r>
        <w:rPr>
          <w:rFonts w:hint="eastAsia" w:ascii="宋体" w:hAnsi="宋体"/>
          <w:bCs/>
          <w:kern w:val="12"/>
          <w:sz w:val="22"/>
          <w:highlight w:val="none"/>
        </w:rPr>
        <w:t>。</w:t>
      </w:r>
    </w:p>
    <w:p>
      <w:pPr>
        <w:shd w:val="clear" w:color="auto" w:fill="auto"/>
        <w:spacing w:line="480" w:lineRule="exact"/>
        <w:jc w:val="center"/>
        <w:rPr>
          <w:rFonts w:ascii="宋体" w:hAnsi="宋体"/>
          <w:b/>
          <w:bCs/>
          <w:sz w:val="36"/>
          <w:szCs w:val="36"/>
          <w:highlight w:val="none"/>
        </w:rPr>
      </w:pPr>
    </w:p>
    <w:p>
      <w:pPr>
        <w:shd w:val="clear" w:color="auto" w:fill="auto"/>
        <w:spacing w:line="480" w:lineRule="exact"/>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3.3 法定代表人（单位负责人）授权书</w:t>
      </w:r>
    </w:p>
    <w:p>
      <w:pPr>
        <w:shd w:val="clear" w:color="auto" w:fill="auto"/>
        <w:spacing w:line="480" w:lineRule="exact"/>
        <w:jc w:val="center"/>
        <w:rPr>
          <w:rFonts w:ascii="宋体" w:hAnsi="宋体"/>
          <w:b/>
          <w:bCs/>
          <w:sz w:val="36"/>
          <w:szCs w:val="36"/>
          <w:highlight w:val="none"/>
        </w:rPr>
      </w:pP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sz w:val="22"/>
          <w:highlight w:val="none"/>
        </w:rPr>
        <w:t xml:space="preserve"> </w:t>
      </w:r>
      <w:r>
        <w:rPr>
          <w:rFonts w:hint="eastAsia" w:ascii="宋体" w:hAnsi="宋体" w:cs="Arial"/>
          <w:sz w:val="22"/>
          <w:highlight w:val="none"/>
        </w:rPr>
        <w:t>本人</w:t>
      </w:r>
      <w:r>
        <w:rPr>
          <w:rFonts w:hint="eastAsia" w:ascii="宋体" w:hAnsi="宋体" w:cs="Arial"/>
          <w:sz w:val="22"/>
          <w:highlight w:val="none"/>
          <w:u w:val="single"/>
        </w:rPr>
        <w:t xml:space="preserve">　 </w:t>
      </w:r>
      <w:r>
        <w:rPr>
          <w:rFonts w:hint="eastAsia" w:ascii="宋体" w:hAnsi="宋体"/>
          <w:snapToGrid w:val="0"/>
          <w:sz w:val="22"/>
          <w:highlight w:val="none"/>
          <w:u w:val="single"/>
        </w:rPr>
        <w:t>法人姓名</w:t>
      </w:r>
      <w:r>
        <w:rPr>
          <w:rFonts w:hint="eastAsia" w:ascii="宋体" w:hAnsi="宋体" w:cs="Arial"/>
          <w:sz w:val="22"/>
          <w:highlight w:val="none"/>
          <w:u w:val="single"/>
        </w:rPr>
        <w:t xml:space="preserve">  </w:t>
      </w:r>
      <w:r>
        <w:rPr>
          <w:rFonts w:hint="eastAsia" w:ascii="宋体" w:hAnsi="宋体" w:cs="Arial"/>
          <w:sz w:val="22"/>
          <w:highlight w:val="none"/>
        </w:rPr>
        <w:t>系</w:t>
      </w:r>
      <w:r>
        <w:rPr>
          <w:rFonts w:hint="eastAsia" w:ascii="宋体" w:hAnsi="宋体" w:cs="Arial"/>
          <w:sz w:val="22"/>
          <w:highlight w:val="none"/>
          <w:u w:val="single"/>
        </w:rPr>
        <w:t>　</w:t>
      </w:r>
      <w:r>
        <w:rPr>
          <w:rFonts w:hint="eastAsia" w:ascii="宋体" w:hAnsi="宋体"/>
          <w:snapToGrid w:val="0"/>
          <w:sz w:val="22"/>
          <w:highlight w:val="none"/>
          <w:u w:val="single"/>
        </w:rPr>
        <w:t xml:space="preserve">供应商名称  </w:t>
      </w:r>
      <w:r>
        <w:rPr>
          <w:rFonts w:hint="eastAsia" w:ascii="宋体" w:hAnsi="宋体" w:cs="Arial"/>
          <w:sz w:val="22"/>
          <w:highlight w:val="none"/>
          <w:u w:val="single"/>
        </w:rPr>
        <w:t xml:space="preserve"> </w:t>
      </w:r>
      <w:r>
        <w:rPr>
          <w:rFonts w:hint="eastAsia" w:ascii="宋体" w:hAnsi="宋体" w:cs="Arial"/>
          <w:sz w:val="22"/>
          <w:highlight w:val="none"/>
        </w:rPr>
        <w:t>的法定代表人（单位负责人），现委托</w:t>
      </w:r>
      <w:r>
        <w:rPr>
          <w:rFonts w:hint="eastAsia" w:ascii="宋体" w:hAnsi="宋体" w:cs="Arial"/>
          <w:sz w:val="22"/>
          <w:highlight w:val="none"/>
          <w:u w:val="single"/>
        </w:rPr>
        <w:t xml:space="preserve">　 </w:t>
      </w:r>
      <w:r>
        <w:rPr>
          <w:rFonts w:hint="eastAsia" w:ascii="宋体" w:hAnsi="宋体"/>
          <w:snapToGrid w:val="0"/>
          <w:sz w:val="22"/>
          <w:highlight w:val="none"/>
          <w:u w:val="single"/>
        </w:rPr>
        <w:t>姓名，职务</w:t>
      </w:r>
      <w:r>
        <w:rPr>
          <w:rFonts w:hint="eastAsia" w:ascii="宋体" w:hAnsi="宋体" w:cs="Arial"/>
          <w:sz w:val="22"/>
          <w:highlight w:val="none"/>
          <w:u w:val="single"/>
        </w:rPr>
        <w:t xml:space="preserve">    </w:t>
      </w:r>
      <w:r>
        <w:rPr>
          <w:rFonts w:hint="eastAsia" w:ascii="宋体" w:hAnsi="宋体" w:cs="Arial"/>
          <w:sz w:val="22"/>
          <w:highlight w:val="none"/>
        </w:rPr>
        <w:t>以我方的名义参加贵方</w:t>
      </w:r>
      <w:r>
        <w:rPr>
          <w:rFonts w:hint="eastAsia" w:ascii="宋体" w:hAnsi="宋体" w:cs="Arial"/>
          <w:sz w:val="22"/>
          <w:highlight w:val="none"/>
          <w:u w:val="single"/>
        </w:rPr>
        <w:t xml:space="preserve">                 </w:t>
      </w:r>
      <w:r>
        <w:rPr>
          <w:rFonts w:hint="eastAsia" w:ascii="宋体" w:hAnsi="宋体" w:cs="Arial"/>
          <w:sz w:val="22"/>
          <w:highlight w:val="none"/>
        </w:rPr>
        <w:t>项目的投标活动，并代表我方全权办理针对上述项目的投标、开标、投标文件澄清、签约等一切具体事务和签署相关文件。</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我方对被授权人的签名事项负全部责任。</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被授权人无转委托权，特此委托。</w:t>
      </w:r>
    </w:p>
    <w:p>
      <w:pPr>
        <w:shd w:val="clear" w:color="auto" w:fill="auto"/>
        <w:spacing w:line="480" w:lineRule="auto"/>
        <w:ind w:firstLine="440" w:firstLineChars="200"/>
        <w:rPr>
          <w:rFonts w:ascii="宋体" w:hAnsi="宋体"/>
          <w:sz w:val="22"/>
          <w:highlight w:val="none"/>
        </w:rPr>
      </w:pPr>
      <w:r>
        <w:rPr>
          <w:rFonts w:hint="eastAsia" w:ascii="宋体" w:hAnsi="宋体"/>
          <w:sz w:val="22"/>
          <w:highlight w:val="none"/>
        </w:rPr>
        <w:t xml:space="preserve">供应商名称： </w:t>
      </w:r>
      <w:r>
        <w:rPr>
          <w:rFonts w:hint="eastAsia" w:ascii="宋体" w:hAnsi="宋体"/>
          <w:sz w:val="22"/>
          <w:highlight w:val="none"/>
          <w:u w:val="single"/>
        </w:rPr>
        <w:t xml:space="preserve">       （全称）                            </w:t>
      </w:r>
      <w:r>
        <w:rPr>
          <w:rFonts w:hint="eastAsia" w:ascii="宋体" w:hAnsi="宋体"/>
          <w:sz w:val="22"/>
          <w:highlight w:val="none"/>
        </w:rPr>
        <w:t xml:space="preserve"> （盖单位公章）</w:t>
      </w:r>
    </w:p>
    <w:p>
      <w:pPr>
        <w:shd w:val="clear" w:color="auto" w:fill="auto"/>
        <w:spacing w:line="480" w:lineRule="auto"/>
        <w:ind w:firstLine="440" w:firstLineChars="200"/>
        <w:rPr>
          <w:rFonts w:ascii="宋体" w:hAnsi="宋体" w:cs="Arial"/>
          <w:sz w:val="22"/>
          <w:highlight w:val="none"/>
        </w:rPr>
      </w:pPr>
      <w:r>
        <w:rPr>
          <w:rFonts w:hint="eastAsia" w:ascii="宋体" w:hAnsi="宋体" w:cs="Arial"/>
          <w:sz w:val="22"/>
          <w:highlight w:val="none"/>
        </w:rPr>
        <w:t>法定代表人（单位负责人）：</w:t>
      </w:r>
      <w:r>
        <w:rPr>
          <w:rFonts w:hint="eastAsia" w:ascii="宋体" w:hAnsi="宋体" w:cs="Arial"/>
          <w:sz w:val="22"/>
          <w:highlight w:val="none"/>
          <w:u w:val="single"/>
        </w:rPr>
        <w:t xml:space="preserve">                              </w:t>
      </w:r>
      <w:r>
        <w:rPr>
          <w:rFonts w:hint="eastAsia" w:ascii="宋体" w:hAnsi="宋体" w:cs="Arial"/>
          <w:sz w:val="22"/>
          <w:highlight w:val="none"/>
        </w:rPr>
        <w:t>（签字</w:t>
      </w:r>
      <w:r>
        <w:rPr>
          <w:rFonts w:hint="eastAsia" w:ascii="宋体" w:hAnsi="宋体" w:cs="Arial"/>
          <w:sz w:val="22"/>
          <w:highlight w:val="none"/>
          <w:lang w:eastAsia="zh-CN"/>
        </w:rPr>
        <w:t>和</w:t>
      </w:r>
      <w:r>
        <w:rPr>
          <w:rFonts w:hint="eastAsia" w:ascii="宋体" w:hAnsi="宋体" w:cs="Arial"/>
          <w:sz w:val="22"/>
          <w:highlight w:val="none"/>
        </w:rPr>
        <w:t>加盖名章）</w:t>
      </w:r>
    </w:p>
    <w:p>
      <w:pPr>
        <w:shd w:val="clear" w:color="auto" w:fill="auto"/>
        <w:spacing w:line="480" w:lineRule="auto"/>
        <w:ind w:firstLine="440" w:firstLineChars="200"/>
        <w:rPr>
          <w:rFonts w:ascii="宋体" w:hAnsi="宋体"/>
          <w:sz w:val="22"/>
          <w:highlight w:val="none"/>
        </w:rPr>
      </w:pPr>
      <w:r>
        <w:rPr>
          <w:rFonts w:hint="eastAsia" w:ascii="宋体" w:hAnsi="宋体" w:cs="Arial"/>
          <w:sz w:val="22"/>
          <w:highlight w:val="none"/>
        </w:rPr>
        <w:t>法定代表人（单位负责人）</w:t>
      </w:r>
      <w:r>
        <w:rPr>
          <w:rFonts w:hint="eastAsia" w:ascii="宋体" w:hAnsi="宋体"/>
          <w:sz w:val="22"/>
          <w:highlight w:val="none"/>
        </w:rPr>
        <w:t xml:space="preserve">授权代表： </w:t>
      </w:r>
      <w:r>
        <w:rPr>
          <w:rFonts w:hint="eastAsia" w:ascii="宋体" w:hAnsi="宋体"/>
          <w:sz w:val="22"/>
          <w:highlight w:val="none"/>
          <w:u w:val="single"/>
        </w:rPr>
        <w:t xml:space="preserve">                     </w:t>
      </w:r>
      <w:r>
        <w:rPr>
          <w:rFonts w:hint="eastAsia" w:ascii="宋体" w:hAnsi="宋体"/>
          <w:sz w:val="22"/>
          <w:highlight w:val="none"/>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法定代表人（单位负责人）身份证（正面）</w:t>
            </w:r>
          </w:p>
        </w:tc>
        <w:tc>
          <w:tcPr>
            <w:tcW w:w="4485"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（正面）</w:t>
            </w:r>
          </w:p>
        </w:tc>
        <w:tc>
          <w:tcPr>
            <w:tcW w:w="4492"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（反面）</w:t>
            </w:r>
          </w:p>
        </w:tc>
      </w:tr>
    </w:tbl>
    <w:p>
      <w:pPr>
        <w:shd w:val="clear" w:color="auto" w:fill="auto"/>
        <w:spacing w:line="320" w:lineRule="exact"/>
        <w:ind w:left="2" w:firstLine="357" w:firstLineChars="149"/>
        <w:rPr>
          <w:rFonts w:ascii="宋体" w:hAnsi="宋体" w:cs="Courier New"/>
          <w:sz w:val="24"/>
          <w:szCs w:val="24"/>
          <w:highlight w:val="none"/>
        </w:rPr>
      </w:pPr>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3.4 没有重大违法记录的声明</w:t>
      </w:r>
    </w:p>
    <w:p>
      <w:pPr>
        <w:shd w:val="clear" w:color="auto" w:fill="auto"/>
        <w:spacing w:beforeLines="50" w:afterLines="50"/>
        <w:jc w:val="center"/>
        <w:rPr>
          <w:rFonts w:ascii="宋体" w:hAnsi="宋体" w:cs="Arial"/>
          <w:b/>
          <w:bCs/>
          <w:kern w:val="0"/>
          <w:sz w:val="28"/>
          <w:szCs w:val="28"/>
          <w:highlight w:val="none"/>
        </w:rPr>
      </w:pPr>
      <w:r>
        <w:rPr>
          <w:rFonts w:hint="eastAsia" w:ascii="宋体" w:hAnsi="宋体" w:cs="Arial"/>
          <w:b/>
          <w:bCs/>
          <w:kern w:val="0"/>
          <w:sz w:val="28"/>
          <w:szCs w:val="28"/>
          <w:highlight w:val="none"/>
        </w:rPr>
        <w:t>声　   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特此声明。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本公司对上述声明的真实性负责。如有虚假，将依法承担相应责任。</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6"/>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6"/>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autoSpaceDE w:val="0"/>
        <w:autoSpaceDN w:val="0"/>
        <w:adjustRightInd w:val="0"/>
        <w:jc w:val="center"/>
        <w:outlineLvl w:val="0"/>
        <w:rPr>
          <w:b/>
          <w:sz w:val="30"/>
          <w:szCs w:val="30"/>
          <w:highlight w:val="none"/>
        </w:rPr>
      </w:pPr>
    </w:p>
    <w:p>
      <w:pPr>
        <w:shd w:val="clear" w:color="auto" w:fill="auto"/>
        <w:autoSpaceDE w:val="0"/>
        <w:autoSpaceDN w:val="0"/>
        <w:adjustRightInd w:val="0"/>
        <w:jc w:val="center"/>
        <w:outlineLvl w:val="0"/>
        <w:rPr>
          <w:b/>
          <w:sz w:val="30"/>
          <w:szCs w:val="30"/>
          <w:highlight w:val="none"/>
        </w:rPr>
      </w:pPr>
      <w:r>
        <w:rPr>
          <w:b/>
          <w:sz w:val="30"/>
          <w:szCs w:val="30"/>
          <w:highlight w:val="none"/>
        </w:rPr>
        <w:br w:type="textWrapping"/>
      </w:r>
      <w:r>
        <w:rPr>
          <w:b/>
          <w:sz w:val="30"/>
          <w:szCs w:val="30"/>
          <w:highlight w:val="none"/>
        </w:rPr>
        <w:br w:type="textWrapping"/>
      </w:r>
    </w:p>
    <w:p>
      <w:pPr>
        <w:shd w:val="clear" w:color="auto" w:fill="auto"/>
        <w:autoSpaceDE w:val="0"/>
        <w:autoSpaceDN w:val="0"/>
        <w:adjustRightInd w:val="0"/>
        <w:jc w:val="center"/>
        <w:outlineLvl w:val="0"/>
        <w:rPr>
          <w:b/>
          <w:sz w:val="30"/>
          <w:szCs w:val="30"/>
          <w:highlight w:val="none"/>
        </w:rPr>
      </w:pPr>
    </w:p>
    <w:p>
      <w:pPr>
        <w:pStyle w:val="25"/>
        <w:rPr>
          <w:b/>
          <w:sz w:val="30"/>
          <w:szCs w:val="30"/>
          <w:highlight w:val="none"/>
        </w:rPr>
      </w:pPr>
    </w:p>
    <w:p/>
    <w:p>
      <w:pPr>
        <w:widowControl/>
        <w:shd w:val="clear" w:color="auto" w:fill="auto"/>
        <w:spacing w:before="100" w:beforeAutospacing="1" w:after="100" w:afterAutospacing="1" w:line="360" w:lineRule="auto"/>
        <w:jc w:val="center"/>
        <w:rPr>
          <w:rFonts w:hint="eastAsia" w:ascii="宋体" w:hAnsi="宋体"/>
          <w:b/>
          <w:bCs/>
          <w:sz w:val="24"/>
          <w:szCs w:val="24"/>
          <w:highlight w:val="none"/>
        </w:rPr>
      </w:pPr>
    </w:p>
    <w:p>
      <w:pPr>
        <w:widowControl/>
        <w:shd w:val="clear" w:color="auto" w:fill="auto"/>
        <w:spacing w:before="100" w:beforeAutospacing="1" w:after="100" w:afterAutospacing="1" w:line="360" w:lineRule="auto"/>
        <w:jc w:val="center"/>
        <w:rPr>
          <w:rFonts w:hint="eastAsia" w:ascii="宋体" w:hAnsi="宋体"/>
          <w:b/>
          <w:bCs/>
          <w:sz w:val="24"/>
          <w:szCs w:val="24"/>
          <w:highlight w:val="none"/>
        </w:rPr>
      </w:pPr>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3.5供应商自觉抵制政府采购领域商业贿赂行为承诺书</w:t>
      </w:r>
    </w:p>
    <w:p>
      <w:pPr>
        <w:shd w:val="clear" w:color="auto" w:fill="auto"/>
        <w:spacing w:afterLines="50" w:line="320" w:lineRule="exact"/>
        <w:rPr>
          <w:rFonts w:ascii="宋体" w:hAnsi="宋体"/>
          <w:sz w:val="24"/>
          <w:highlight w:val="none"/>
        </w:rPr>
      </w:pPr>
    </w:p>
    <w:p>
      <w:pPr>
        <w:shd w:val="clear" w:color="auto" w:fill="auto"/>
        <w:spacing w:afterLines="50" w:line="320" w:lineRule="exact"/>
        <w:rPr>
          <w:rFonts w:ascii="宋体" w:hAnsi="宋体"/>
          <w:b/>
          <w:bCs/>
          <w:sz w:val="24"/>
          <w:highlight w:val="none"/>
        </w:rPr>
      </w:pPr>
      <w:r>
        <w:rPr>
          <w:rFonts w:hint="eastAsia" w:ascii="宋体" w:hAnsi="宋体"/>
          <w:b/>
          <w:sz w:val="24"/>
          <w:highlight w:val="none"/>
        </w:rPr>
        <w:t>致：</w:t>
      </w:r>
      <w:r>
        <w:rPr>
          <w:rFonts w:hint="eastAsia" w:ascii="宋体" w:hAnsi="宋体"/>
          <w:b/>
          <w:sz w:val="24"/>
          <w:highlight w:val="none"/>
          <w:u w:val="single"/>
        </w:rPr>
        <w:t xml:space="preserve">          （采购人）          </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为进一步规范政府采购行为，营造公平竞争的政府采购市场环境，维护政府采购制度良好声誉，在参与采购机构组织的政府采购活动中，我方庄重承诺：</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一、依法参与政府采购活动，遵纪守法，诚信经营，公平竞争。</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二、不向采购单位、采购机构和政府采购评审专家提供任何形式的商业贿赂；对索取或接受商业贿赂的单位和个人，及时向财政部门和纪检监察机关举报。</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三、不以提供虚假资质文件等形式参与政府采购活动，不以虚假材料谋取成交。</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四、不采取不正当手段诋毁、排挤其他供应商，与其他参与政府采购活动供应商保持良性的竞争关系。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五、不与采购单位、采购机构和政府采购评审专家恶意串通，自觉维护政府采购公平竞争的市场秩序。</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六、不与其他供应商串通采取围标、陪标等商业欺诈手段谋取成交，积极维护国家利益、社会公共利益和采购单位的合法权益。</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七、严格履行政府采购合同约定义务，不在政府采购合同执行过程中采取降低质量或标准、减少数量、拖延交付时间等方式损害采购单位的利益，并自觉承担违约责任。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八、自觉接受并积极配合财政部门和纪检监察机关依法实施的监督检查，如实反映情况，及时提供有关证明材料。</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6"/>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6"/>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pStyle w:val="6"/>
        <w:shd w:val="clear" w:color="auto" w:fill="auto"/>
        <w:spacing w:before="60" w:afterLines="50" w:line="360" w:lineRule="auto"/>
        <w:ind w:firstLine="0"/>
        <w:rPr>
          <w:rFonts w:hint="eastAsia" w:ascii="宋体" w:hAnsi="宋体" w:cs="Arial"/>
          <w:sz w:val="22"/>
          <w:szCs w:val="22"/>
          <w:highlight w:val="none"/>
        </w:rPr>
      </w:pPr>
      <w:r>
        <w:rPr>
          <w:rFonts w:hint="eastAsia" w:ascii="宋体" w:hAnsi="宋体" w:cs="Arial"/>
          <w:sz w:val="22"/>
          <w:szCs w:val="22"/>
          <w:highlight w:val="none"/>
        </w:rPr>
        <w:br w:type="textWrapping"/>
      </w:r>
    </w:p>
    <w:p>
      <w:pPr>
        <w:shd w:val="clear" w:color="auto" w:fill="auto"/>
        <w:spacing w:beforeLines="50" w:afterLines="50" w:line="360" w:lineRule="auto"/>
        <w:ind w:firstLine="482" w:firstLineChars="200"/>
        <w:jc w:val="center"/>
        <w:rPr>
          <w:rFonts w:hint="eastAsia" w:ascii="宋体" w:hAnsi="宋体"/>
          <w:b/>
          <w:bCs/>
          <w:sz w:val="24"/>
          <w:szCs w:val="24"/>
          <w:highlight w:val="none"/>
        </w:rPr>
      </w:pPr>
    </w:p>
    <w:p>
      <w:pPr>
        <w:shd w:val="clear" w:color="auto" w:fill="auto"/>
        <w:spacing w:beforeLines="50" w:afterLines="50" w:line="360" w:lineRule="auto"/>
        <w:ind w:firstLine="482" w:firstLineChars="200"/>
        <w:jc w:val="center"/>
        <w:rPr>
          <w:rFonts w:hint="eastAsia" w:ascii="宋体" w:hAnsi="宋体"/>
          <w:b/>
          <w:bCs/>
          <w:sz w:val="24"/>
          <w:szCs w:val="24"/>
          <w:highlight w:val="none"/>
        </w:rPr>
      </w:pPr>
    </w:p>
    <w:p>
      <w:pPr>
        <w:shd w:val="clear" w:color="auto" w:fill="auto"/>
        <w:spacing w:beforeLines="50" w:afterLines="50"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t>3.6 投标承诺函</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本企业郑重承诺：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一、将遵循公开、公平、公正和诚实信用的原则参加</w:t>
      </w:r>
      <w:r>
        <w:rPr>
          <w:rFonts w:hint="eastAsia" w:ascii="宋体" w:hAnsi="宋体" w:cs="宋体"/>
          <w:sz w:val="22"/>
          <w:highlight w:val="none"/>
          <w:u w:val="single"/>
        </w:rPr>
        <w:t>(</w:t>
      </w:r>
      <w:r>
        <w:rPr>
          <w:rFonts w:hint="eastAsia" w:ascii="宋体" w:hAnsi="宋体" w:cs="宋体"/>
          <w:sz w:val="22"/>
          <w:highlight w:val="none"/>
          <w:u w:val="single"/>
          <w:lang w:val="zh-CN"/>
        </w:rPr>
        <w:t>具体政府采购项目名称）</w:t>
      </w:r>
      <w:r>
        <w:rPr>
          <w:rFonts w:hint="eastAsia" w:ascii="宋体" w:hAnsi="宋体" w:cs="宋体"/>
          <w:sz w:val="22"/>
          <w:highlight w:val="none"/>
          <w:lang w:val="zh-CN"/>
        </w:rPr>
        <w:t>的投标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二、本次投标所提供的一切材料都是真实、有效、合法的</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三、不与其他供应商相互串通投标报价，不排挤其他供应商的公平竞争，不损害采购人或其他供应商的合法权益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四、不与采购人或采购机构串通投标，不损害国家利益、社会公共利益或者他人的合法权益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b/>
          <w:bCs/>
          <w:sz w:val="22"/>
          <w:highlight w:val="none"/>
        </w:rPr>
      </w:pPr>
      <w:r>
        <w:rPr>
          <w:rFonts w:hint="eastAsia" w:ascii="宋体" w:hAnsi="宋体" w:cs="宋体"/>
          <w:sz w:val="22"/>
          <w:highlight w:val="none"/>
          <w:lang w:val="zh-CN"/>
        </w:rPr>
        <w:t>五、不向采购人或者</w:t>
      </w:r>
      <w:r>
        <w:rPr>
          <w:highlight w:val="none"/>
        </w:rPr>
        <w:fldChar w:fldCharType="begin"/>
      </w:r>
      <w:r>
        <w:rPr>
          <w:highlight w:val="none"/>
        </w:rPr>
        <w:instrText xml:space="preserve"> HYPERLINK "http://www.cbi360.net/hyjd/1zt102.html" \t "https://www.cbi360.net/hyjd/20170619/_blank" </w:instrText>
      </w:r>
      <w:r>
        <w:rPr>
          <w:highlight w:val="none"/>
        </w:rPr>
        <w:fldChar w:fldCharType="separate"/>
      </w:r>
      <w:r>
        <w:rPr>
          <w:rStyle w:val="33"/>
          <w:rFonts w:hint="eastAsia" w:ascii="宋体" w:hAnsi="宋体" w:cs="宋体"/>
          <w:bCs/>
          <w:color w:val="auto"/>
          <w:sz w:val="22"/>
          <w:highlight w:val="none"/>
        </w:rPr>
        <w:t>评标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委员会成员行贿以牟取</w:t>
      </w:r>
      <w:r>
        <w:rPr>
          <w:highlight w:val="none"/>
        </w:rPr>
        <w:fldChar w:fldCharType="begin"/>
      </w:r>
      <w:r>
        <w:rPr>
          <w:highlight w:val="none"/>
        </w:rPr>
        <w:instrText xml:space="preserve"> HYPERLINK "http://hhb.cbi360.net/TenderBangSoso.aspx" \t "https://www.cbi360.net/hyjd/20170619/_blank" </w:instrText>
      </w:r>
      <w:r>
        <w:rPr>
          <w:highlight w:val="none"/>
        </w:rPr>
        <w:fldChar w:fldCharType="separate"/>
      </w:r>
      <w:r>
        <w:rPr>
          <w:rStyle w:val="33"/>
          <w:rFonts w:hint="eastAsia" w:ascii="宋体" w:hAnsi="宋体" w:cs="宋体"/>
          <w:bCs/>
          <w:color w:val="auto"/>
          <w:sz w:val="22"/>
          <w:highlight w:val="none"/>
        </w:rPr>
        <w:t>中标</w:t>
      </w:r>
      <w:r>
        <w:rPr>
          <w:rStyle w:val="33"/>
          <w:rFonts w:hint="eastAsia" w:ascii="宋体" w:hAnsi="宋体" w:cs="宋体"/>
          <w:bCs/>
          <w:color w:val="auto"/>
          <w:sz w:val="22"/>
          <w:highlight w:val="none"/>
        </w:rPr>
        <w:fldChar w:fldCharType="end"/>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六、不以他人名义投标或者以其他方式弄虚作假，骗取中标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七、不扰乱长葛市政府采购市场秩序</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八、不在</w:t>
      </w:r>
      <w:r>
        <w:rPr>
          <w:highlight w:val="none"/>
        </w:rPr>
        <w:fldChar w:fldCharType="begin"/>
      </w:r>
      <w:r>
        <w:rPr>
          <w:highlight w:val="none"/>
        </w:rPr>
        <w:instrText xml:space="preserve"> HYPERLINK "http://www.cbi360.net/hyjd/1zt99.html" \t "https://www.cbi360.net/hyjd/20170619/_blank" </w:instrText>
      </w:r>
      <w:r>
        <w:rPr>
          <w:highlight w:val="none"/>
        </w:rPr>
        <w:fldChar w:fldCharType="separate"/>
      </w:r>
      <w:r>
        <w:rPr>
          <w:rStyle w:val="33"/>
          <w:rFonts w:hint="eastAsia" w:ascii="宋体" w:hAnsi="宋体" w:cs="宋体"/>
          <w:bCs/>
          <w:color w:val="auto"/>
          <w:sz w:val="22"/>
          <w:highlight w:val="none"/>
        </w:rPr>
        <w:t>开标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后进行虚假恶意投诉</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九、中标后不得将</w:t>
      </w:r>
      <w:r>
        <w:rPr>
          <w:highlight w:val="none"/>
        </w:rPr>
        <w:fldChar w:fldCharType="begin"/>
      </w:r>
      <w:r>
        <w:rPr>
          <w:highlight w:val="none"/>
        </w:rPr>
        <w:instrText xml:space="preserve"> HYPERLINK "http://www.cbi360.net/hyjd/1zt49.html" \t "https://www.cbi360.net/hyjd/20170619/_blank" </w:instrText>
      </w:r>
      <w:r>
        <w:rPr>
          <w:highlight w:val="none"/>
        </w:rPr>
        <w:fldChar w:fldCharType="separate"/>
      </w:r>
      <w:r>
        <w:rPr>
          <w:rStyle w:val="33"/>
          <w:rFonts w:hint="eastAsia" w:ascii="宋体" w:hAnsi="宋体" w:cs="宋体"/>
          <w:bCs/>
          <w:color w:val="auto"/>
          <w:sz w:val="22"/>
          <w:highlight w:val="none"/>
        </w:rPr>
        <w:t>招标文件</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规定不予转包、分包的项目转包、分包于他人。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auto"/>
        <w:spacing w:beforeLines="50" w:afterLines="50" w:line="360" w:lineRule="auto"/>
        <w:ind w:firstLine="440" w:firstLineChars="200"/>
        <w:rPr>
          <w:rFonts w:ascii="宋体" w:hAnsi="宋体" w:cs="宋体"/>
          <w:sz w:val="22"/>
          <w:highlight w:val="none"/>
        </w:rPr>
      </w:pP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法定代表人和被委托人（签字</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供应商商名称</w:t>
      </w:r>
      <w:r>
        <w:rPr>
          <w:rFonts w:hint="eastAsia" w:ascii="宋体" w:hAnsi="宋体" w:cs="宋体"/>
          <w:sz w:val="22"/>
          <w:highlight w:val="none"/>
        </w:rPr>
        <w:t>(</w:t>
      </w:r>
      <w:r>
        <w:rPr>
          <w:rFonts w:hint="eastAsia" w:ascii="宋体" w:hAnsi="宋体" w:cs="宋体"/>
          <w:sz w:val="22"/>
          <w:highlight w:val="none"/>
          <w:lang w:val="zh-CN"/>
        </w:rPr>
        <w:t>盖章</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420"/>
        <w:rPr>
          <w:rFonts w:ascii="宋体" w:hAnsi="宋体" w:cs="宋体"/>
          <w:sz w:val="22"/>
          <w:highlight w:val="none"/>
          <w:lang w:val="zh-CN"/>
        </w:rPr>
      </w:pPr>
      <w:r>
        <w:rPr>
          <w:rFonts w:hint="eastAsia" w:ascii="宋体" w:hAnsi="宋体" w:cs="宋体"/>
          <w:sz w:val="22"/>
          <w:highlight w:val="none"/>
          <w:lang w:val="zh-CN"/>
        </w:rPr>
        <w:t>日期：</w:t>
      </w:r>
      <w:r>
        <w:rPr>
          <w:rFonts w:hint="eastAsia" w:ascii="宋体" w:hAnsi="宋体" w:cs="宋体"/>
          <w:sz w:val="22"/>
          <w:highlight w:val="none"/>
          <w:u w:val="single"/>
          <w:lang w:val="zh-CN"/>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w:t>
      </w:r>
    </w:p>
    <w:p>
      <w:pPr>
        <w:shd w:val="clear" w:color="auto" w:fill="auto"/>
        <w:autoSpaceDE w:val="0"/>
        <w:autoSpaceDN w:val="0"/>
        <w:adjustRightInd w:val="0"/>
        <w:spacing w:line="360" w:lineRule="auto"/>
        <w:jc w:val="center"/>
        <w:rPr>
          <w:rFonts w:ascii="等线" w:hAnsi="等线" w:cs="宋体"/>
          <w:sz w:val="24"/>
          <w:szCs w:val="24"/>
          <w:highlight w:val="none"/>
          <w:lang w:val="zh-CN"/>
        </w:rPr>
      </w:pPr>
    </w:p>
    <w:p>
      <w:pPr>
        <w:pStyle w:val="25"/>
        <w:rPr>
          <w:rFonts w:ascii="等线" w:hAnsi="等线" w:cs="宋体"/>
          <w:sz w:val="24"/>
          <w:szCs w:val="24"/>
          <w:highlight w:val="none"/>
          <w:lang w:val="zh-CN"/>
        </w:rPr>
      </w:pPr>
    </w:p>
    <w:p>
      <w:pPr>
        <w:rPr>
          <w:lang w:val="zh-CN"/>
        </w:rPr>
      </w:pPr>
    </w:p>
    <w:p>
      <w:pPr>
        <w:shd w:val="clear" w:color="auto" w:fill="auto"/>
        <w:autoSpaceDE w:val="0"/>
        <w:autoSpaceDN w:val="0"/>
        <w:adjustRightInd w:val="0"/>
        <w:spacing w:line="360" w:lineRule="auto"/>
        <w:jc w:val="center"/>
        <w:outlineLvl w:val="0"/>
        <w:rPr>
          <w:rFonts w:ascii="宋体" w:cs="宋体"/>
          <w:szCs w:val="21"/>
          <w:highlight w:val="none"/>
          <w:lang w:val="zh-CN"/>
        </w:rPr>
      </w:pPr>
    </w:p>
    <w:p>
      <w:pPr>
        <w:shd w:val="clear" w:color="auto" w:fill="auto"/>
        <w:autoSpaceDE w:val="0"/>
        <w:autoSpaceDN w:val="0"/>
        <w:adjustRightInd w:val="0"/>
        <w:spacing w:line="360" w:lineRule="auto"/>
        <w:jc w:val="center"/>
        <w:rPr>
          <w:rFonts w:ascii="宋体" w:hAnsi="宋体" w:cs="宋体"/>
          <w:sz w:val="24"/>
          <w:szCs w:val="24"/>
          <w:highlight w:val="none"/>
          <w:lang w:val="zh-CN"/>
        </w:rPr>
      </w:pPr>
    </w:p>
    <w:p>
      <w:pPr>
        <w:shd w:val="clear" w:color="auto" w:fill="auto"/>
        <w:autoSpaceDE w:val="0"/>
        <w:autoSpaceDN w:val="0"/>
        <w:adjustRightInd w:val="0"/>
        <w:spacing w:line="360" w:lineRule="auto"/>
        <w:ind w:firstLine="3132" w:firstLineChars="1300"/>
        <w:outlineLvl w:val="0"/>
        <w:rPr>
          <w:rFonts w:ascii="宋体" w:hAnsi="宋体"/>
          <w:b/>
          <w:bCs/>
          <w:sz w:val="24"/>
          <w:szCs w:val="24"/>
          <w:highlight w:val="none"/>
        </w:rPr>
      </w:pPr>
      <w:r>
        <w:rPr>
          <w:rFonts w:hint="eastAsia" w:ascii="宋体" w:hAnsi="宋体"/>
          <w:b/>
          <w:bCs/>
          <w:sz w:val="24"/>
          <w:szCs w:val="24"/>
          <w:highlight w:val="none"/>
        </w:rPr>
        <w:t xml:space="preserve">3.7  其他资格证书或材料 </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r>
        <w:rPr>
          <w:rFonts w:hint="eastAsia" w:ascii="宋体" w:hAnsi="宋体" w:cs="黑体"/>
          <w:b/>
          <w:bCs/>
          <w:sz w:val="28"/>
          <w:szCs w:val="28"/>
          <w:highlight w:val="none"/>
          <w:lang w:val="zh-CN"/>
        </w:rPr>
        <w:br w:type="page"/>
      </w:r>
      <w:r>
        <w:rPr>
          <w:rFonts w:hint="eastAsia" w:ascii="宋体" w:hAnsi="宋体" w:cs="黑体"/>
          <w:b/>
          <w:bCs/>
          <w:sz w:val="28"/>
          <w:szCs w:val="28"/>
          <w:highlight w:val="none"/>
          <w:lang w:val="zh-CN"/>
        </w:rPr>
        <w:t>四、符合性审查证明材料</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480" w:lineRule="auto"/>
        <w:jc w:val="center"/>
        <w:rPr>
          <w:rFonts w:hAnsi="宋体"/>
          <w:b/>
          <w:bCs/>
          <w:sz w:val="28"/>
          <w:szCs w:val="28"/>
          <w:highlight w:val="none"/>
        </w:rPr>
      </w:pPr>
      <w:r>
        <w:rPr>
          <w:rFonts w:hint="eastAsia" w:ascii="宋体" w:hAnsi="宋体" w:cs="宋体"/>
          <w:b/>
          <w:bCs/>
          <w:sz w:val="24"/>
          <w:szCs w:val="24"/>
          <w:highlight w:val="none"/>
        </w:rPr>
        <w:t>4.1 已标价的工程量清单</w:t>
      </w:r>
    </w:p>
    <w:p>
      <w:pPr>
        <w:shd w:val="clear" w:color="auto" w:fill="auto"/>
        <w:autoSpaceDE w:val="0"/>
        <w:autoSpaceDN w:val="0"/>
        <w:adjustRightInd w:val="0"/>
        <w:spacing w:line="480" w:lineRule="auto"/>
        <w:jc w:val="center"/>
        <w:rPr>
          <w:rFonts w:ascii="宋体" w:hAnsi="宋体" w:cs="宋体"/>
          <w:sz w:val="28"/>
          <w:szCs w:val="21"/>
          <w:highlight w:val="none"/>
          <w:lang w:val="zh-CN"/>
        </w:rPr>
      </w:pPr>
      <w:r>
        <w:rPr>
          <w:rFonts w:hint="eastAsia" w:ascii="宋体" w:hAnsi="宋体" w:cs="宋体"/>
          <w:sz w:val="28"/>
          <w:szCs w:val="21"/>
          <w:highlight w:val="none"/>
          <w:lang w:val="zh-CN"/>
        </w:rPr>
        <w:t>（格式自拟）</w:t>
      </w:r>
    </w:p>
    <w:p>
      <w:pPr>
        <w:shd w:val="clear" w:color="auto" w:fill="auto"/>
        <w:spacing w:afterLines="50" w:line="320" w:lineRule="exact"/>
        <w:rPr>
          <w:rFonts w:hAnsi="宋体" w:cs="Arial"/>
          <w:sz w:val="24"/>
          <w:highlight w:val="none"/>
        </w:rPr>
      </w:pPr>
    </w:p>
    <w:p>
      <w:pPr>
        <w:shd w:val="clear" w:color="auto" w:fill="auto"/>
        <w:rPr>
          <w:rFonts w:ascii="宋体" w:hAnsi="宋体"/>
          <w:b/>
          <w:bCs/>
          <w:sz w:val="24"/>
          <w:highlight w:val="none"/>
        </w:rPr>
      </w:pPr>
      <w:r>
        <w:rPr>
          <w:rFonts w:ascii="宋体" w:hAnsi="宋体"/>
          <w:b/>
          <w:bCs/>
          <w:sz w:val="24"/>
          <w:highlight w:val="none"/>
        </w:rPr>
        <w:t>备注</w:t>
      </w:r>
      <w:r>
        <w:rPr>
          <w:rFonts w:hint="eastAsia" w:ascii="宋体" w:hAnsi="宋体"/>
          <w:b/>
          <w:bCs/>
          <w:sz w:val="24"/>
          <w:highlight w:val="none"/>
        </w:rPr>
        <w:t>：</w:t>
      </w:r>
    </w:p>
    <w:p>
      <w:pPr>
        <w:pStyle w:val="25"/>
        <w:shd w:val="clear" w:color="auto" w:fill="auto"/>
        <w:spacing w:after="0" w:line="360" w:lineRule="auto"/>
        <w:ind w:firstLine="482" w:firstLineChars="200"/>
        <w:rPr>
          <w:rFonts w:hAnsi="宋体"/>
          <w:b/>
          <w:bCs/>
          <w:sz w:val="24"/>
          <w:highlight w:val="none"/>
        </w:rPr>
      </w:pPr>
      <w:r>
        <w:rPr>
          <w:rFonts w:hint="eastAsia" w:hAnsi="宋体"/>
          <w:b/>
          <w:bCs/>
          <w:sz w:val="24"/>
          <w:highlight w:val="none"/>
        </w:rPr>
        <w:t>1、供应商在制作电子投标文件时，需将填报完毕且经两名</w:t>
      </w:r>
      <w:r>
        <w:rPr>
          <w:rFonts w:hint="eastAsia" w:hAnsi="宋体"/>
          <w:b/>
          <w:bCs/>
          <w:sz w:val="24"/>
          <w:highlight w:val="none"/>
          <w:lang w:eastAsia="zh-CN"/>
        </w:rPr>
        <w:t>本公司</w:t>
      </w:r>
      <w:r>
        <w:rPr>
          <w:rFonts w:hint="eastAsia" w:hAnsi="宋体"/>
          <w:b/>
          <w:bCs/>
          <w:sz w:val="24"/>
          <w:highlight w:val="none"/>
        </w:rPr>
        <w:t>造价人员签字盖章好的的已标价工程量清单（Excel格式或其他格式）转化为文档或图片格式，</w:t>
      </w:r>
      <w:r>
        <w:rPr>
          <w:rFonts w:hint="eastAsia" w:hAnsi="宋体"/>
          <w:b/>
          <w:bCs/>
          <w:sz w:val="24"/>
          <w:highlight w:val="none"/>
          <w:lang w:eastAsia="zh-CN"/>
        </w:rPr>
        <w:t>如不是本公司造价人员需出具委托书，</w:t>
      </w:r>
      <w:r>
        <w:rPr>
          <w:rFonts w:hint="eastAsia" w:hAnsi="宋体"/>
          <w:b/>
          <w:bCs/>
          <w:sz w:val="24"/>
          <w:highlight w:val="none"/>
        </w:rPr>
        <w:t>然后粘贴或插入到投标文件制作系统已标价工程量清单部分，并按招标文件要求加盖电子印章和法人电子印章。</w:t>
      </w:r>
    </w:p>
    <w:p>
      <w:pPr>
        <w:pStyle w:val="25"/>
        <w:shd w:val="clear" w:color="auto" w:fill="auto"/>
        <w:spacing w:after="0" w:line="360" w:lineRule="auto"/>
        <w:ind w:firstLine="482" w:firstLineChars="200"/>
        <w:rPr>
          <w:rFonts w:hAnsi="宋体"/>
          <w:b/>
          <w:bCs/>
          <w:sz w:val="24"/>
          <w:highlight w:val="none"/>
        </w:rPr>
      </w:pPr>
      <w:r>
        <w:rPr>
          <w:rFonts w:hint="eastAsia" w:hAnsi="宋体"/>
          <w:b/>
          <w:bCs/>
          <w:sz w:val="24"/>
          <w:highlight w:val="none"/>
        </w:rPr>
        <w:t>2、【全国公共资源交易平台(河南省</w:t>
      </w:r>
      <w:r>
        <w:rPr>
          <w:rFonts w:hAnsi="宋体"/>
          <w:b/>
          <w:bCs/>
          <w:sz w:val="24"/>
          <w:highlight w:val="none"/>
        </w:rPr>
        <w:t>▪</w:t>
      </w:r>
      <w:r>
        <w:rPr>
          <w:rFonts w:hint="eastAsia" w:hAnsi="宋体"/>
          <w:b/>
          <w:bCs/>
          <w:sz w:val="24"/>
          <w:highlight w:val="none"/>
        </w:rPr>
        <w:t>许昌市)】公共资源交易系统中的工程量清单制作系统不适用于竞争性谈判项目。</w:t>
      </w:r>
    </w:p>
    <w:p>
      <w:pPr>
        <w:shd w:val="clear" w:color="auto" w:fill="auto"/>
        <w:autoSpaceDE w:val="0"/>
        <w:autoSpaceDN w:val="0"/>
        <w:adjustRightInd w:val="0"/>
        <w:spacing w:line="360" w:lineRule="auto"/>
        <w:outlineLvl w:val="0"/>
        <w:rPr>
          <w:rFonts w:ascii="宋体" w:hAnsi="宋体"/>
          <w:b/>
          <w:bCs/>
          <w:sz w:val="24"/>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snapToGrid w:val="0"/>
        <w:spacing w:line="360" w:lineRule="auto"/>
        <w:jc w:val="center"/>
        <w:rPr>
          <w:rFonts w:hAnsi="宋体"/>
          <w:b/>
          <w:snapToGrid w:val="0"/>
          <w:kern w:val="0"/>
          <w:sz w:val="36"/>
          <w:szCs w:val="36"/>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rPr>
          <w:highlight w:val="none"/>
        </w:rPr>
      </w:pPr>
    </w:p>
    <w:p>
      <w:pPr>
        <w:shd w:val="clear" w:color="auto" w:fill="auto"/>
        <w:rPr>
          <w:highlight w:val="none"/>
        </w:rPr>
      </w:pPr>
    </w:p>
    <w:p>
      <w:pPr>
        <w:shd w:val="clear" w:color="auto" w:fill="auto"/>
        <w:spacing w:line="300" w:lineRule="exact"/>
        <w:rPr>
          <w:rFonts w:ascii="等线" w:hAnsi="等线"/>
          <w:sz w:val="24"/>
          <w:szCs w:val="24"/>
          <w:highlight w:val="none"/>
        </w:rPr>
      </w:pPr>
    </w:p>
    <w:p>
      <w:pPr>
        <w:shd w:val="clear" w:color="auto" w:fill="auto"/>
        <w:snapToGrid w:val="0"/>
        <w:spacing w:line="360" w:lineRule="auto"/>
        <w:jc w:val="center"/>
        <w:rPr>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4.2 业绩情况表</w:t>
      </w:r>
    </w:p>
    <w:p>
      <w:pPr>
        <w:shd w:val="clear" w:color="auto" w:fill="auto"/>
        <w:autoSpaceDE w:val="0"/>
        <w:autoSpaceDN w:val="0"/>
        <w:adjustRightInd w:val="0"/>
        <w:spacing w:line="360" w:lineRule="auto"/>
        <w:jc w:val="center"/>
        <w:outlineLvl w:val="0"/>
        <w:rPr>
          <w:rFonts w:ascii="宋体" w:hAnsi="宋体"/>
          <w:b/>
          <w:bCs/>
          <w:sz w:val="28"/>
          <w:szCs w:val="28"/>
          <w:highlight w:val="none"/>
        </w:rPr>
      </w:pPr>
    </w:p>
    <w:p>
      <w:pPr>
        <w:shd w:val="clear" w:color="auto" w:fill="auto"/>
        <w:spacing w:before="50" w:afterLines="50" w:line="360" w:lineRule="auto"/>
        <w:contextualSpacing/>
        <w:jc w:val="left"/>
        <w:rPr>
          <w:rFonts w:ascii="宋体" w:hAnsi="宋体"/>
          <w:szCs w:val="21"/>
          <w:highlight w:val="none"/>
        </w:rPr>
      </w:pPr>
      <w:r>
        <w:rPr>
          <w:rFonts w:hint="eastAsia" w:ascii="宋体" w:hAnsi="宋体"/>
          <w:szCs w:val="21"/>
          <w:highlight w:val="none"/>
        </w:rPr>
        <w:t>项目编号：</w:t>
      </w:r>
    </w:p>
    <w:p>
      <w:pPr>
        <w:shd w:val="clear" w:color="auto" w:fill="auto"/>
        <w:snapToGrid w:val="0"/>
        <w:spacing w:line="360" w:lineRule="auto"/>
        <w:rPr>
          <w:rFonts w:hAnsi="宋体"/>
          <w:b/>
          <w:snapToGrid w:val="0"/>
          <w:kern w:val="0"/>
          <w:szCs w:val="21"/>
          <w:highlight w:val="none"/>
        </w:rPr>
      </w:pPr>
      <w:r>
        <w:rPr>
          <w:rFonts w:hint="eastAsia" w:ascii="宋体" w:hAnsi="宋体"/>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noWrap w:val="0"/>
            <w:vAlign w:val="center"/>
          </w:tcPr>
          <w:p>
            <w:pPr>
              <w:pStyle w:val="7"/>
              <w:shd w:val="clear" w:color="auto" w:fill="auto"/>
              <w:ind w:firstLine="42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noWrap w:val="0"/>
            <w:vAlign w:val="center"/>
          </w:tcPr>
          <w:p>
            <w:pPr>
              <w:pStyle w:val="7"/>
              <w:shd w:val="clear" w:color="auto" w:fill="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bl>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供应商（公章）：</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供应商法定代表人（单位负责人）和授权代表签字</w:t>
      </w:r>
      <w:r>
        <w:rPr>
          <w:rFonts w:hint="eastAsia" w:ascii="宋体" w:hAnsi="宋体" w:cs="宋体"/>
          <w:szCs w:val="21"/>
          <w:highlight w:val="none"/>
          <w:u w:val="single"/>
          <w:lang w:val="zh-CN"/>
        </w:rPr>
        <w:t>：</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 w:val="24"/>
          <w:szCs w:val="24"/>
          <w:highlight w:val="none"/>
          <w:lang w:val="zh-CN"/>
        </w:rPr>
      </w:pPr>
    </w:p>
    <w:p>
      <w:pPr>
        <w:shd w:val="clear" w:color="auto" w:fill="auto"/>
        <w:autoSpaceDE w:val="0"/>
        <w:autoSpaceDN w:val="0"/>
        <w:adjustRightInd w:val="0"/>
        <w:spacing w:line="360" w:lineRule="auto"/>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36"/>
          <w:szCs w:val="36"/>
          <w:highlight w:val="none"/>
        </w:rPr>
      </w:pPr>
      <w:r>
        <w:rPr>
          <w:rFonts w:ascii="宋体" w:hAnsi="宋体"/>
          <w:b/>
          <w:bCs/>
          <w:sz w:val="24"/>
          <w:szCs w:val="24"/>
          <w:highlight w:val="none"/>
        </w:rPr>
        <w:br w:type="page"/>
      </w:r>
      <w:r>
        <w:rPr>
          <w:rFonts w:hint="eastAsia" w:ascii="宋体" w:hAnsi="宋体"/>
          <w:b/>
          <w:bCs/>
          <w:sz w:val="24"/>
          <w:szCs w:val="24"/>
          <w:highlight w:val="none"/>
        </w:rPr>
        <w:t>4</w:t>
      </w:r>
      <w:r>
        <w:rPr>
          <w:rFonts w:ascii="宋体" w:hAnsi="宋体"/>
          <w:b/>
          <w:bCs/>
          <w:sz w:val="24"/>
          <w:szCs w:val="24"/>
          <w:highlight w:val="none"/>
        </w:rPr>
        <w:t>.3</w:t>
      </w:r>
      <w:r>
        <w:rPr>
          <w:rFonts w:hint="eastAsia" w:ascii="宋体" w:hAnsi="宋体"/>
          <w:b/>
          <w:bCs/>
          <w:sz w:val="24"/>
          <w:szCs w:val="24"/>
          <w:highlight w:val="none"/>
        </w:rPr>
        <w:t xml:space="preserve"> </w:t>
      </w:r>
      <w:r>
        <w:rPr>
          <w:rFonts w:hint="eastAsia" w:ascii="宋体" w:hAnsi="宋体"/>
          <w:b/>
          <w:bCs/>
          <w:sz w:val="24"/>
          <w:szCs w:val="24"/>
          <w:highlight w:val="none"/>
          <w:lang w:eastAsia="zh-CN"/>
        </w:rPr>
        <w:t>实施</w:t>
      </w:r>
      <w:r>
        <w:rPr>
          <w:rFonts w:hint="eastAsia" w:ascii="宋体" w:hAnsi="宋体"/>
          <w:b/>
          <w:bCs/>
          <w:sz w:val="24"/>
          <w:szCs w:val="24"/>
          <w:highlight w:val="none"/>
        </w:rPr>
        <w:t>方案及服务承诺</w:t>
      </w:r>
    </w:p>
    <w:p>
      <w:pPr>
        <w:shd w:val="clear" w:color="auto" w:fill="auto"/>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（供应商根据谈判文件要求自行编制）</w:t>
      </w: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br w:type="page"/>
      </w:r>
      <w:r>
        <w:rPr>
          <w:rFonts w:hint="eastAsia" w:ascii="宋体" w:hAnsi="宋体"/>
          <w:b/>
          <w:bCs/>
          <w:sz w:val="24"/>
          <w:szCs w:val="24"/>
          <w:highlight w:val="none"/>
        </w:rPr>
        <w:t>4.4 中小企业声明函</w:t>
      </w:r>
    </w:p>
    <w:p>
      <w:pPr>
        <w:shd w:val="clear" w:color="auto" w:fill="auto"/>
        <w:spacing w:line="360" w:lineRule="auto"/>
        <w:jc w:val="center"/>
        <w:rPr>
          <w:rFonts w:ascii="宋体" w:hAnsi="宋体"/>
          <w:b/>
          <w:bCs/>
          <w:szCs w:val="21"/>
          <w:highlight w:val="none"/>
        </w:rPr>
      </w:pP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highlight w:val="none"/>
        </w:rPr>
        <w:br w:type="textWrapping"/>
      </w:r>
      <w:r>
        <w:rPr>
          <w:rFonts w:hint="eastAsia" w:ascii="宋体" w:hAnsi="宋体" w:cs="Arial"/>
          <w:kern w:val="0"/>
          <w:szCs w:val="21"/>
          <w:highlight w:val="none"/>
        </w:rPr>
        <w:t>　　根据《工业和信息化部、国家统计局、国家发展和改革委员会、财政部关于印发中小企业划型标准规定的通知》（工信部联企业[2011]300号）规定的划分标准，</w:t>
      </w:r>
      <w:r>
        <w:rPr>
          <w:rFonts w:hint="eastAsia"/>
          <w:szCs w:val="21"/>
          <w:highlight w:val="none"/>
        </w:rPr>
        <w:t>按照《国家统计局关于印发统计上大中小微型企业划分办法的通知》（国统字</w:t>
      </w:r>
      <w:r>
        <w:rPr>
          <w:szCs w:val="21"/>
          <w:highlight w:val="none"/>
        </w:rPr>
        <w:t>[2011] 75</w:t>
      </w:r>
      <w:r>
        <w:rPr>
          <w:rFonts w:hint="eastAsia"/>
          <w:szCs w:val="21"/>
          <w:highlight w:val="none"/>
        </w:rPr>
        <w:t>号）规定，本公司所属行业为</w:t>
      </w:r>
      <w:r>
        <w:rPr>
          <w:szCs w:val="21"/>
          <w:highlight w:val="none"/>
        </w:rPr>
        <w:t>______</w:t>
      </w:r>
      <w:r>
        <w:rPr>
          <w:rFonts w:hint="eastAsia"/>
          <w:szCs w:val="21"/>
          <w:highlight w:val="none"/>
        </w:rPr>
        <w:t>，截至上一财年末，公司资产总额</w:t>
      </w:r>
      <w:r>
        <w:rPr>
          <w:szCs w:val="21"/>
          <w:highlight w:val="none"/>
        </w:rPr>
        <w:t>______</w:t>
      </w:r>
      <w:r>
        <w:rPr>
          <w:rFonts w:hint="eastAsia"/>
          <w:szCs w:val="21"/>
          <w:highlight w:val="none"/>
        </w:rPr>
        <w:t>万元，营业收入</w:t>
      </w:r>
      <w:r>
        <w:rPr>
          <w:szCs w:val="21"/>
          <w:highlight w:val="none"/>
        </w:rPr>
        <w:t>______</w:t>
      </w:r>
      <w:r>
        <w:rPr>
          <w:rFonts w:hint="eastAsia"/>
          <w:szCs w:val="21"/>
          <w:highlight w:val="none"/>
        </w:rPr>
        <w:t>万元，从业人员</w:t>
      </w:r>
      <w:r>
        <w:rPr>
          <w:szCs w:val="21"/>
          <w:highlight w:val="none"/>
        </w:rPr>
        <w:t>______</w:t>
      </w:r>
      <w:r>
        <w:rPr>
          <w:rFonts w:hint="eastAsia"/>
          <w:szCs w:val="21"/>
          <w:highlight w:val="none"/>
        </w:rPr>
        <w:t>人，</w:t>
      </w:r>
      <w:r>
        <w:rPr>
          <w:rFonts w:hint="eastAsia" w:ascii="宋体" w:hAnsi="宋体" w:cs="Arial"/>
          <w:kern w:val="0"/>
          <w:szCs w:val="21"/>
          <w:highlight w:val="none"/>
        </w:rPr>
        <w:t>本公司为______（请填写：中型、小型、微型）企业。　　</w:t>
      </w: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本公司对上述声明的真实性负责。如有虚假，将依法承担相应责任。</w:t>
      </w: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hd w:val="clear" w:color="auto" w:fill="auto"/>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2、如供应商为联合投标的，联合供应商需分别填写上述《中小企业声明函》。</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3、小型和微型企业不包括民办非企业。</w:t>
      </w: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4.5 残疾人福利性单位声明函</w:t>
      </w:r>
    </w:p>
    <w:p>
      <w:pPr>
        <w:shd w:val="clear" w:color="auto" w:fill="auto"/>
        <w:spacing w:line="360" w:lineRule="auto"/>
        <w:rPr>
          <w:rFonts w:ascii="宋体" w:hAnsi="宋体"/>
          <w:szCs w:val="21"/>
          <w:highlight w:val="none"/>
        </w:rPr>
      </w:pP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r>
        <w:rPr>
          <w:rFonts w:hint="eastAsia" w:ascii="宋体" w:hAnsi="宋体"/>
          <w:szCs w:val="21"/>
          <w:highlight w:val="none"/>
        </w:rPr>
        <w:t xml:space="preserve">                                    单位名称（盖章）：</w:t>
      </w:r>
    </w:p>
    <w:p>
      <w:pPr>
        <w:shd w:val="clear" w:color="auto" w:fill="auto"/>
        <w:spacing w:line="360" w:lineRule="auto"/>
        <w:rPr>
          <w:rFonts w:ascii="宋体" w:hAnsi="宋体"/>
          <w:szCs w:val="21"/>
          <w:highlight w:val="none"/>
        </w:rPr>
      </w:pPr>
      <w:r>
        <w:rPr>
          <w:rFonts w:hint="eastAsia" w:ascii="宋体" w:hAnsi="宋体"/>
          <w:szCs w:val="21"/>
          <w:highlight w:val="none"/>
        </w:rPr>
        <w:t xml:space="preserve">                                    日    期：      </w:t>
      </w:r>
      <w:r>
        <w:rPr>
          <w:rFonts w:hint="eastAsia" w:ascii="宋体" w:hAnsi="宋体" w:cs="宋体"/>
          <w:szCs w:val="21"/>
          <w:highlight w:val="none"/>
        </w:rPr>
        <w:t>年    月    日</w:t>
      </w:r>
    </w:p>
    <w:p>
      <w:pPr>
        <w:shd w:val="clear" w:color="auto" w:fill="auto"/>
        <w:rPr>
          <w:highlight w:val="none"/>
        </w:rPr>
      </w:pPr>
    </w:p>
    <w:p>
      <w:pPr>
        <w:shd w:val="clear" w:color="auto" w:fill="auto"/>
        <w:rPr>
          <w:highlight w:val="none"/>
        </w:rPr>
      </w:pPr>
    </w:p>
    <w:p>
      <w:pPr>
        <w:shd w:val="clear" w:color="auto" w:fill="auto"/>
        <w:rPr>
          <w:highlight w:val="none"/>
        </w:rPr>
      </w:pPr>
    </w:p>
    <w:p>
      <w:pPr>
        <w:autoSpaceDE w:val="0"/>
        <w:autoSpaceDN w:val="0"/>
        <w:adjustRightInd w:val="0"/>
        <w:spacing w:line="360" w:lineRule="auto"/>
        <w:jc w:val="center"/>
        <w:outlineLvl w:val="0"/>
        <w:rPr>
          <w:rFonts w:hint="eastAsia" w:ascii="宋体" w:hAnsi="宋体" w:cs="宋体"/>
          <w:b/>
          <w:bCs/>
          <w:sz w:val="24"/>
          <w:szCs w:val="24"/>
          <w:highlight w:val="none"/>
        </w:rPr>
      </w:pPr>
    </w:p>
    <w:p>
      <w:pPr>
        <w:autoSpaceDE w:val="0"/>
        <w:autoSpaceDN w:val="0"/>
        <w:adjustRightInd w:val="0"/>
        <w:spacing w:line="360" w:lineRule="auto"/>
        <w:jc w:val="center"/>
        <w:outlineLvl w:val="0"/>
        <w:rPr>
          <w:rFonts w:hint="eastAsia" w:ascii="宋体" w:hAnsi="宋体" w:cs="宋体"/>
          <w:b/>
          <w:bCs/>
          <w:sz w:val="24"/>
          <w:szCs w:val="24"/>
          <w:highlight w:val="none"/>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312" w:afterLines="100" w:line="420" w:lineRule="exact"/>
        <w:rPr>
          <w:rFonts w:ascii="黑体" w:hAnsi="宋体" w:eastAsia="黑体"/>
          <w:sz w:val="24"/>
        </w:rPr>
      </w:pPr>
      <w:r>
        <w:rPr>
          <w:rFonts w:hint="eastAsia" w:ascii="黑体" w:hAnsi="宋体" w:eastAsia="黑体"/>
          <w:sz w:val="24"/>
        </w:rPr>
        <w:t>项目管理机构组成表</w:t>
      </w:r>
    </w:p>
    <w:tbl>
      <w:tblPr>
        <w:tblStyle w:val="27"/>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Pr>
        <w:spacing w:line="360" w:lineRule="auto"/>
        <w:jc w:val="center"/>
        <w:rPr>
          <w:rFonts w:ascii="宋体" w:hAnsi="宋体" w:cs="宋体"/>
          <w:color w:val="000000"/>
          <w:kern w:val="0"/>
          <w:szCs w:val="21"/>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highlight w:val="none"/>
        </w:rPr>
      </w:pPr>
      <w:r>
        <w:rPr>
          <w:rFonts w:hint="eastAsia" w:ascii="宋体" w:hAnsi="宋体" w:cs="黑体"/>
          <w:b/>
          <w:bCs/>
          <w:sz w:val="28"/>
          <w:szCs w:val="28"/>
          <w:highlight w:val="none"/>
          <w:lang w:val="zh-CN"/>
        </w:rPr>
        <w:t>五、</w:t>
      </w:r>
      <w:r>
        <w:rPr>
          <w:rFonts w:ascii="宋体" w:hAnsi="宋体" w:cs="黑体"/>
          <w:b/>
          <w:bCs/>
          <w:sz w:val="28"/>
          <w:szCs w:val="28"/>
          <w:highlight w:val="none"/>
          <w:lang w:val="zh-CN"/>
        </w:rPr>
        <w:t>其他资料（若有）</w:t>
      </w:r>
    </w:p>
    <w:p>
      <w:pPr>
        <w:shd w:val="clear" w:color="auto" w:fill="auto"/>
        <w:rPr>
          <w:highlight w:val="none"/>
        </w:rPr>
      </w:pPr>
    </w:p>
    <w:p>
      <w:pPr>
        <w:shd w:val="clear" w:color="auto" w:fill="auto"/>
        <w:spacing w:line="360" w:lineRule="auto"/>
        <w:jc w:val="center"/>
        <w:rPr>
          <w:rFonts w:ascii="宋体" w:hAnsi="宋体"/>
          <w:b/>
          <w:bCs/>
          <w:sz w:val="22"/>
          <w:highlight w:val="none"/>
        </w:rPr>
      </w:pPr>
      <w:r>
        <w:rPr>
          <w:rFonts w:ascii="宋体" w:hAnsi="宋体"/>
          <w:b/>
          <w:bCs/>
          <w:sz w:val="22"/>
          <w:highlight w:val="none"/>
        </w:rPr>
        <w:t>除</w:t>
      </w:r>
      <w:r>
        <w:rPr>
          <w:rFonts w:hint="eastAsia" w:ascii="宋体" w:hAnsi="宋体"/>
          <w:b/>
          <w:bCs/>
          <w:sz w:val="22"/>
          <w:highlight w:val="none"/>
        </w:rPr>
        <w:t>采购</w:t>
      </w:r>
      <w:r>
        <w:rPr>
          <w:rFonts w:ascii="宋体" w:hAnsi="宋体"/>
          <w:b/>
          <w:bCs/>
          <w:sz w:val="22"/>
          <w:highlight w:val="none"/>
        </w:rPr>
        <w:t>文件另有规定外，</w:t>
      </w:r>
      <w:r>
        <w:rPr>
          <w:rFonts w:hint="eastAsia" w:ascii="宋体" w:hAnsi="宋体"/>
          <w:b/>
          <w:bCs/>
          <w:sz w:val="22"/>
          <w:highlight w:val="none"/>
        </w:rPr>
        <w:t>供应商</w:t>
      </w:r>
      <w:r>
        <w:rPr>
          <w:rFonts w:ascii="宋体" w:hAnsi="宋体"/>
          <w:b/>
          <w:bCs/>
          <w:sz w:val="22"/>
          <w:highlight w:val="none"/>
        </w:rPr>
        <w:t>认为需要提交的其他证明材料或资料加盖</w:t>
      </w:r>
      <w:r>
        <w:rPr>
          <w:rFonts w:hint="eastAsia" w:ascii="宋体" w:hAnsi="宋体"/>
          <w:b/>
          <w:bCs/>
          <w:sz w:val="22"/>
          <w:highlight w:val="none"/>
        </w:rPr>
        <w:t>供应商</w:t>
      </w:r>
      <w:r>
        <w:rPr>
          <w:rFonts w:ascii="宋体" w:hAnsi="宋体"/>
          <w:b/>
          <w:bCs/>
          <w:sz w:val="22"/>
          <w:highlight w:val="none"/>
        </w:rPr>
        <w:t>公章后应在此项下提交。</w:t>
      </w:r>
    </w:p>
    <w:p>
      <w:pPr>
        <w:shd w:val="clear" w:color="auto" w:fill="auto"/>
        <w:spacing w:line="360" w:lineRule="auto"/>
        <w:jc w:val="center"/>
        <w:rPr>
          <w:rFonts w:ascii="宋体" w:hAnsi="宋体"/>
          <w:b/>
          <w:bCs/>
          <w:sz w:val="28"/>
          <w:szCs w:val="28"/>
          <w:highlight w:val="none"/>
        </w:rPr>
      </w:pPr>
      <w:r>
        <w:rPr>
          <w:rFonts w:ascii="宋体" w:hAnsi="宋体"/>
          <w:b/>
          <w:bCs/>
          <w:sz w:val="28"/>
          <w:szCs w:val="28"/>
          <w:highlight w:val="none"/>
        </w:rPr>
        <w:t> </w:t>
      </w:r>
    </w:p>
    <w:p/>
    <w:p/>
    <w:sectPr>
      <w:headerReference r:id="rId4" w:type="default"/>
      <w:footerReference r:id="rId5"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073" o:spid="_x0000_s3073"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v:path/>
          <v:fill on="f" focussize="0,0"/>
          <v:stroke on="f" joinstyle="miter"/>
          <v:imagedata o:title=""/>
          <o:lock v:ext="edit"/>
          <v:textbox inset="0mm,0mm,0mm,0mm">
            <w:txbxContent>
              <w:p>
                <w:pPr>
                  <w:pStyle w:val="18"/>
                </w:pPr>
                <w:r>
                  <w:fldChar w:fldCharType="begin"/>
                </w:r>
                <w:r>
                  <w:instrText xml:space="preserve"> PAGE  \* MERGEFORMAT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446D1699"/>
    <w:multiLevelType w:val="singleLevel"/>
    <w:tmpl w:val="446D1699"/>
    <w:lvl w:ilvl="0" w:tentative="0">
      <w:start w:val="1"/>
      <w:numFmt w:val="chineseCounting"/>
      <w:suff w:val="space"/>
      <w:lvlText w:val="第%1章"/>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294BD0"/>
    <w:rsid w:val="01A02A94"/>
    <w:rsid w:val="01C153FC"/>
    <w:rsid w:val="02806F31"/>
    <w:rsid w:val="029337DF"/>
    <w:rsid w:val="03B22F62"/>
    <w:rsid w:val="03D97C15"/>
    <w:rsid w:val="050D0599"/>
    <w:rsid w:val="074C40B7"/>
    <w:rsid w:val="08123A40"/>
    <w:rsid w:val="085239FB"/>
    <w:rsid w:val="09B13070"/>
    <w:rsid w:val="09D6345E"/>
    <w:rsid w:val="0A522FD8"/>
    <w:rsid w:val="0A5C29EA"/>
    <w:rsid w:val="0B8F4643"/>
    <w:rsid w:val="0C271AA1"/>
    <w:rsid w:val="0CE35D43"/>
    <w:rsid w:val="0D425DF9"/>
    <w:rsid w:val="0E887611"/>
    <w:rsid w:val="0EBE44A9"/>
    <w:rsid w:val="0F804C2B"/>
    <w:rsid w:val="0FF2710B"/>
    <w:rsid w:val="10526BBB"/>
    <w:rsid w:val="10580C95"/>
    <w:rsid w:val="10D421D8"/>
    <w:rsid w:val="117F0911"/>
    <w:rsid w:val="121C56E3"/>
    <w:rsid w:val="129A546C"/>
    <w:rsid w:val="12AF03CB"/>
    <w:rsid w:val="12B4351F"/>
    <w:rsid w:val="130754EC"/>
    <w:rsid w:val="13E55BDD"/>
    <w:rsid w:val="15C154CF"/>
    <w:rsid w:val="15F11D54"/>
    <w:rsid w:val="161F7636"/>
    <w:rsid w:val="16305282"/>
    <w:rsid w:val="169C3242"/>
    <w:rsid w:val="173E725A"/>
    <w:rsid w:val="18E12910"/>
    <w:rsid w:val="19614B79"/>
    <w:rsid w:val="198F5595"/>
    <w:rsid w:val="19A12A25"/>
    <w:rsid w:val="1A591A7D"/>
    <w:rsid w:val="1AE12D29"/>
    <w:rsid w:val="1B736DC1"/>
    <w:rsid w:val="1B8F348E"/>
    <w:rsid w:val="1C546150"/>
    <w:rsid w:val="1D146DC9"/>
    <w:rsid w:val="1D1B0859"/>
    <w:rsid w:val="1D1B19B4"/>
    <w:rsid w:val="1D9B4285"/>
    <w:rsid w:val="1E4520FA"/>
    <w:rsid w:val="1F8716B6"/>
    <w:rsid w:val="1F8E3502"/>
    <w:rsid w:val="1F953559"/>
    <w:rsid w:val="20BE62A6"/>
    <w:rsid w:val="20F4015F"/>
    <w:rsid w:val="21067D7E"/>
    <w:rsid w:val="2111598A"/>
    <w:rsid w:val="21F32FD1"/>
    <w:rsid w:val="22016A4E"/>
    <w:rsid w:val="223464FF"/>
    <w:rsid w:val="2289797D"/>
    <w:rsid w:val="22CA39DD"/>
    <w:rsid w:val="23BE4453"/>
    <w:rsid w:val="242023AB"/>
    <w:rsid w:val="244D3B33"/>
    <w:rsid w:val="249A7BB3"/>
    <w:rsid w:val="256D4127"/>
    <w:rsid w:val="26445CAD"/>
    <w:rsid w:val="26DC04F6"/>
    <w:rsid w:val="27763BBF"/>
    <w:rsid w:val="28A66D41"/>
    <w:rsid w:val="2AD35917"/>
    <w:rsid w:val="2B5D29B1"/>
    <w:rsid w:val="2B896E67"/>
    <w:rsid w:val="2B9968AE"/>
    <w:rsid w:val="2CA97A40"/>
    <w:rsid w:val="2CB8154C"/>
    <w:rsid w:val="2D784A0D"/>
    <w:rsid w:val="2D930B49"/>
    <w:rsid w:val="2DB63333"/>
    <w:rsid w:val="2DD51FDC"/>
    <w:rsid w:val="2DD76432"/>
    <w:rsid w:val="2E9059B5"/>
    <w:rsid w:val="2FAE10A5"/>
    <w:rsid w:val="317F2A90"/>
    <w:rsid w:val="31BC2D6C"/>
    <w:rsid w:val="31C36937"/>
    <w:rsid w:val="31E57D91"/>
    <w:rsid w:val="328A5B1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BD723A8"/>
    <w:rsid w:val="3C481EE6"/>
    <w:rsid w:val="3D4F1889"/>
    <w:rsid w:val="3DB160B7"/>
    <w:rsid w:val="3DDE60F1"/>
    <w:rsid w:val="3E9E1506"/>
    <w:rsid w:val="3EF91B63"/>
    <w:rsid w:val="3F1A52DA"/>
    <w:rsid w:val="40163CA4"/>
    <w:rsid w:val="403574C3"/>
    <w:rsid w:val="40EA7FF8"/>
    <w:rsid w:val="417B4EDB"/>
    <w:rsid w:val="422B310C"/>
    <w:rsid w:val="426B0C0C"/>
    <w:rsid w:val="428D64D1"/>
    <w:rsid w:val="43AF64B2"/>
    <w:rsid w:val="43B66993"/>
    <w:rsid w:val="43B76880"/>
    <w:rsid w:val="454C5392"/>
    <w:rsid w:val="455A4ABA"/>
    <w:rsid w:val="45E76AD6"/>
    <w:rsid w:val="47461F95"/>
    <w:rsid w:val="47C05A15"/>
    <w:rsid w:val="47F040C0"/>
    <w:rsid w:val="481F1C68"/>
    <w:rsid w:val="48BE489B"/>
    <w:rsid w:val="48E034E5"/>
    <w:rsid w:val="4B9D5CAF"/>
    <w:rsid w:val="4D166117"/>
    <w:rsid w:val="4DD533DE"/>
    <w:rsid w:val="4E357214"/>
    <w:rsid w:val="4E5F1F2A"/>
    <w:rsid w:val="4F141433"/>
    <w:rsid w:val="4F1A03BD"/>
    <w:rsid w:val="515642F1"/>
    <w:rsid w:val="52413F67"/>
    <w:rsid w:val="5382484A"/>
    <w:rsid w:val="54F72AF7"/>
    <w:rsid w:val="55D83E4C"/>
    <w:rsid w:val="560014EF"/>
    <w:rsid w:val="562E5C81"/>
    <w:rsid w:val="56A875A0"/>
    <w:rsid w:val="56B80103"/>
    <w:rsid w:val="56F52AAD"/>
    <w:rsid w:val="5796096D"/>
    <w:rsid w:val="582B159A"/>
    <w:rsid w:val="58647451"/>
    <w:rsid w:val="58D442D9"/>
    <w:rsid w:val="59424931"/>
    <w:rsid w:val="5B1A4C16"/>
    <w:rsid w:val="5C2D5FA8"/>
    <w:rsid w:val="5C3F04AD"/>
    <w:rsid w:val="5CA6089A"/>
    <w:rsid w:val="5D2519C3"/>
    <w:rsid w:val="5D8818F8"/>
    <w:rsid w:val="5E8E2CBE"/>
    <w:rsid w:val="5F1815FA"/>
    <w:rsid w:val="5F246842"/>
    <w:rsid w:val="5F5A321B"/>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7F1D31"/>
    <w:rsid w:val="66985D72"/>
    <w:rsid w:val="66DA3F66"/>
    <w:rsid w:val="67A07EE2"/>
    <w:rsid w:val="682F0926"/>
    <w:rsid w:val="6832414B"/>
    <w:rsid w:val="69105721"/>
    <w:rsid w:val="695B6781"/>
    <w:rsid w:val="6A8E0023"/>
    <w:rsid w:val="6B261F1B"/>
    <w:rsid w:val="6B5216D3"/>
    <w:rsid w:val="6C7F40C0"/>
    <w:rsid w:val="6C846D06"/>
    <w:rsid w:val="6D73457A"/>
    <w:rsid w:val="6E405038"/>
    <w:rsid w:val="6F204569"/>
    <w:rsid w:val="6F4E768E"/>
    <w:rsid w:val="6F633DD2"/>
    <w:rsid w:val="70051368"/>
    <w:rsid w:val="7138040B"/>
    <w:rsid w:val="71666FE0"/>
    <w:rsid w:val="72CE19C0"/>
    <w:rsid w:val="73C76532"/>
    <w:rsid w:val="74C443C8"/>
    <w:rsid w:val="74CD4857"/>
    <w:rsid w:val="753E1E47"/>
    <w:rsid w:val="76A63D46"/>
    <w:rsid w:val="76B46809"/>
    <w:rsid w:val="76B93758"/>
    <w:rsid w:val="77303571"/>
    <w:rsid w:val="77417A80"/>
    <w:rsid w:val="774438AE"/>
    <w:rsid w:val="78FC4D67"/>
    <w:rsid w:val="790329C2"/>
    <w:rsid w:val="794C79CE"/>
    <w:rsid w:val="79E15D83"/>
    <w:rsid w:val="79EE6EC4"/>
    <w:rsid w:val="7ABB63B4"/>
    <w:rsid w:val="7BD50696"/>
    <w:rsid w:val="7BEC5E44"/>
    <w:rsid w:val="7BFA7CB8"/>
    <w:rsid w:val="7C7D614F"/>
    <w:rsid w:val="7D132EC2"/>
    <w:rsid w:val="7D7C0D07"/>
    <w:rsid w:val="7DC764E2"/>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35"/>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6"/>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7"/>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40"/>
    <w:qFormat/>
    <w:uiPriority w:val="99"/>
    <w:rPr>
      <w:rFonts w:ascii="Times New Roman" w:hAnsi="Times New Roman"/>
      <w:color w:val="FF0000"/>
      <w:sz w:val="24"/>
      <w:szCs w:val="24"/>
    </w:rPr>
  </w:style>
  <w:style w:type="paragraph" w:styleId="9">
    <w:name w:val="Body Text"/>
    <w:basedOn w:val="1"/>
    <w:next w:val="10"/>
    <w:link w:val="38"/>
    <w:semiHidden/>
    <w:unhideWhenUsed/>
    <w:qFormat/>
    <w:uiPriority w:val="99"/>
    <w:pPr>
      <w:spacing w:after="120"/>
    </w:pPr>
  </w:style>
  <w:style w:type="paragraph" w:styleId="10">
    <w:name w:val="toc 2"/>
    <w:basedOn w:val="1"/>
    <w:next w:val="1"/>
    <w:qFormat/>
    <w:uiPriority w:val="0"/>
    <w:pPr>
      <w:spacing w:before="120"/>
      <w:ind w:left="210"/>
      <w:jc w:val="left"/>
    </w:pPr>
    <w:rPr>
      <w:rFonts w:ascii="Times New Roman" w:hAnsi="Times New Roman"/>
      <w:i/>
      <w:iCs/>
      <w:sz w:val="20"/>
      <w:szCs w:val="24"/>
    </w:rPr>
  </w:style>
  <w:style w:type="paragraph" w:styleId="11">
    <w:name w:val="Body Text Indent"/>
    <w:basedOn w:val="1"/>
    <w:link w:val="41"/>
    <w:qFormat/>
    <w:uiPriority w:val="99"/>
    <w:pPr>
      <w:adjustRightInd w:val="0"/>
      <w:spacing w:after="120" w:line="360" w:lineRule="atLeast"/>
      <w:ind w:left="420" w:leftChars="200"/>
      <w:jc w:val="left"/>
      <w:textAlignment w:val="baseline"/>
    </w:pPr>
    <w:rPr>
      <w:kern w:val="0"/>
      <w:sz w:val="24"/>
      <w:szCs w:val="20"/>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4">
    <w:name w:val="toc 3"/>
    <w:basedOn w:val="1"/>
    <w:next w:val="1"/>
    <w:qFormat/>
    <w:uiPriority w:val="99"/>
    <w:pPr>
      <w:ind w:left="480"/>
      <w:jc w:val="left"/>
    </w:pPr>
    <w:rPr>
      <w:rFonts w:ascii="Times New Roman" w:hAnsi="Times New Roman"/>
      <w:i/>
      <w:iCs/>
      <w:color w:val="0000FF"/>
      <w:sz w:val="20"/>
      <w:szCs w:val="20"/>
    </w:rPr>
  </w:style>
  <w:style w:type="paragraph" w:styleId="15">
    <w:name w:val="Plain Text"/>
    <w:basedOn w:val="1"/>
    <w:link w:val="42"/>
    <w:qFormat/>
    <w:uiPriority w:val="0"/>
    <w:rPr>
      <w:sz w:val="24"/>
    </w:rPr>
  </w:style>
  <w:style w:type="paragraph" w:styleId="16">
    <w:name w:val="Date"/>
    <w:basedOn w:val="1"/>
    <w:next w:val="1"/>
    <w:link w:val="43"/>
    <w:qFormat/>
    <w:uiPriority w:val="99"/>
    <w:pPr>
      <w:ind w:left="100" w:leftChars="2500"/>
    </w:p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1">
    <w:name w:val="Body Text 2"/>
    <w:basedOn w:val="1"/>
    <w:link w:val="48"/>
    <w:qFormat/>
    <w:uiPriority w:val="0"/>
    <w:pPr>
      <w:spacing w:line="480" w:lineRule="auto"/>
    </w:pPr>
    <w:rPr>
      <w:rFonts w:ascii="Times New Roman" w:hAnsi="Times New Roman"/>
    </w:rPr>
  </w:style>
  <w:style w:type="paragraph" w:styleId="22">
    <w:name w:val="Message Header"/>
    <w:basedOn w:val="1"/>
    <w:link w:val="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0"/>
    <w:rPr>
      <w:sz w:val="24"/>
      <w:szCs w:val="24"/>
    </w:rPr>
  </w:style>
  <w:style w:type="paragraph" w:styleId="25">
    <w:name w:val="Body Text First Indent"/>
    <w:basedOn w:val="9"/>
    <w:next w:val="1"/>
    <w:link w:val="39"/>
    <w:qFormat/>
    <w:uiPriority w:val="99"/>
    <w:pPr>
      <w:ind w:firstLine="420" w:firstLineChars="100"/>
    </w:pPr>
    <w:rPr>
      <w:rFonts w:ascii="宋体" w:hAnsi="Times New Roman"/>
      <w:kern w:val="0"/>
      <w:sz w:val="34"/>
      <w:szCs w:val="20"/>
    </w:rPr>
  </w:style>
  <w:style w:type="paragraph" w:styleId="26">
    <w:name w:val="Body Text First Indent 2"/>
    <w:basedOn w:val="11"/>
    <w:next w:val="1"/>
    <w:link w:val="46"/>
    <w:qFormat/>
    <w:uiPriority w:val="99"/>
    <w:pPr>
      <w:ind w:firstLine="420" w:firstLineChars="200"/>
    </w:pPr>
  </w:style>
  <w:style w:type="table" w:styleId="28">
    <w:name w:val="Table Grid"/>
    <w:basedOn w:val="27"/>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0"/>
  </w:style>
  <w:style w:type="character" w:styleId="33">
    <w:name w:val="Hyperlink"/>
    <w:basedOn w:val="29"/>
    <w:qFormat/>
    <w:uiPriority w:val="99"/>
    <w:rPr>
      <w:rFonts w:cs="Times New Roman"/>
      <w:color w:val="0000FF"/>
      <w:u w:val="single"/>
    </w:rPr>
  </w:style>
  <w:style w:type="character" w:customStyle="1" w:styleId="34">
    <w:name w:val="标题 1 字符"/>
    <w:basedOn w:val="29"/>
    <w:link w:val="2"/>
    <w:qFormat/>
    <w:uiPriority w:val="99"/>
    <w:rPr>
      <w:rFonts w:ascii="Calibri" w:hAnsi="Calibri" w:eastAsia="宋体" w:cs="Times New Roman"/>
      <w:b/>
      <w:bCs/>
      <w:kern w:val="44"/>
      <w:sz w:val="44"/>
      <w:szCs w:val="44"/>
    </w:rPr>
  </w:style>
  <w:style w:type="character" w:customStyle="1" w:styleId="35">
    <w:name w:val="标题 2 字符"/>
    <w:basedOn w:val="29"/>
    <w:link w:val="3"/>
    <w:qFormat/>
    <w:uiPriority w:val="99"/>
    <w:rPr>
      <w:rFonts w:ascii="Arial" w:hAnsi="Arial" w:eastAsia="黑体" w:cs="Times New Roman"/>
      <w:b/>
      <w:bCs/>
      <w:kern w:val="0"/>
      <w:sz w:val="32"/>
      <w:szCs w:val="32"/>
    </w:rPr>
  </w:style>
  <w:style w:type="character" w:customStyle="1" w:styleId="36">
    <w:name w:val="标题 3 字符"/>
    <w:basedOn w:val="29"/>
    <w:link w:val="4"/>
    <w:qFormat/>
    <w:uiPriority w:val="99"/>
    <w:rPr>
      <w:rFonts w:ascii="宋体" w:hAnsi="宋体" w:eastAsia="宋体" w:cs="Times New Roman"/>
      <w:b/>
      <w:color w:val="000000"/>
      <w:kern w:val="0"/>
      <w:sz w:val="24"/>
      <w:szCs w:val="20"/>
      <w:lang w:val="en-GB"/>
    </w:rPr>
  </w:style>
  <w:style w:type="character" w:customStyle="1" w:styleId="37">
    <w:name w:val="标题 4 字符"/>
    <w:basedOn w:val="29"/>
    <w:link w:val="5"/>
    <w:qFormat/>
    <w:uiPriority w:val="99"/>
    <w:rPr>
      <w:rFonts w:ascii="Arial" w:hAnsi="Arial" w:eastAsia="黑体" w:cs="Times New Roman"/>
      <w:b/>
      <w:bCs/>
      <w:kern w:val="0"/>
      <w:sz w:val="28"/>
      <w:szCs w:val="28"/>
    </w:rPr>
  </w:style>
  <w:style w:type="character" w:customStyle="1" w:styleId="38">
    <w:name w:val="正文文本 字符"/>
    <w:basedOn w:val="29"/>
    <w:link w:val="9"/>
    <w:semiHidden/>
    <w:qFormat/>
    <w:uiPriority w:val="99"/>
    <w:rPr>
      <w:rFonts w:ascii="Calibri" w:hAnsi="Calibri" w:eastAsia="宋体" w:cs="Times New Roman"/>
    </w:rPr>
  </w:style>
  <w:style w:type="character" w:customStyle="1" w:styleId="39">
    <w:name w:val="正文文本首行缩进 字符"/>
    <w:basedOn w:val="38"/>
    <w:link w:val="25"/>
    <w:qFormat/>
    <w:uiPriority w:val="99"/>
    <w:rPr>
      <w:rFonts w:ascii="宋体" w:hAnsi="Times New Roman" w:eastAsia="宋体" w:cs="Times New Roman"/>
      <w:kern w:val="0"/>
      <w:sz w:val="34"/>
      <w:szCs w:val="20"/>
    </w:rPr>
  </w:style>
  <w:style w:type="character" w:customStyle="1" w:styleId="40">
    <w:name w:val="正文文本 3 字符"/>
    <w:basedOn w:val="29"/>
    <w:link w:val="8"/>
    <w:qFormat/>
    <w:uiPriority w:val="99"/>
    <w:rPr>
      <w:rFonts w:ascii="Times New Roman" w:hAnsi="Times New Roman" w:eastAsia="宋体" w:cs="Times New Roman"/>
      <w:color w:val="FF0000"/>
      <w:sz w:val="24"/>
      <w:szCs w:val="24"/>
    </w:rPr>
  </w:style>
  <w:style w:type="character" w:customStyle="1" w:styleId="41">
    <w:name w:val="正文文本缩进 字符"/>
    <w:basedOn w:val="29"/>
    <w:link w:val="11"/>
    <w:qFormat/>
    <w:uiPriority w:val="99"/>
    <w:rPr>
      <w:rFonts w:ascii="Calibri" w:hAnsi="Calibri" w:eastAsia="宋体" w:cs="Times New Roman"/>
      <w:kern w:val="0"/>
      <w:sz w:val="24"/>
      <w:szCs w:val="20"/>
    </w:rPr>
  </w:style>
  <w:style w:type="character" w:customStyle="1" w:styleId="42">
    <w:name w:val="纯文本 字符"/>
    <w:basedOn w:val="29"/>
    <w:link w:val="15"/>
    <w:qFormat/>
    <w:uiPriority w:val="0"/>
    <w:rPr>
      <w:rFonts w:ascii="Calibri" w:hAnsi="Calibri" w:eastAsia="宋体" w:cs="Times New Roman"/>
      <w:sz w:val="24"/>
    </w:rPr>
  </w:style>
  <w:style w:type="character" w:customStyle="1" w:styleId="43">
    <w:name w:val="日期 字符"/>
    <w:basedOn w:val="29"/>
    <w:link w:val="16"/>
    <w:qFormat/>
    <w:uiPriority w:val="99"/>
    <w:rPr>
      <w:rFonts w:ascii="Calibri" w:hAnsi="Calibri" w:eastAsia="宋体" w:cs="Times New Roman"/>
    </w:rPr>
  </w:style>
  <w:style w:type="character" w:customStyle="1" w:styleId="44">
    <w:name w:val="批注框文本 字符"/>
    <w:basedOn w:val="29"/>
    <w:link w:val="17"/>
    <w:semiHidden/>
    <w:qFormat/>
    <w:uiPriority w:val="99"/>
    <w:rPr>
      <w:rFonts w:ascii="Calibri" w:hAnsi="Calibri" w:eastAsia="宋体" w:cs="Times New Roman"/>
      <w:sz w:val="18"/>
      <w:szCs w:val="18"/>
    </w:rPr>
  </w:style>
  <w:style w:type="character" w:customStyle="1" w:styleId="45">
    <w:name w:val="页脚 字符"/>
    <w:basedOn w:val="29"/>
    <w:link w:val="18"/>
    <w:qFormat/>
    <w:uiPriority w:val="99"/>
    <w:rPr>
      <w:rFonts w:ascii="Calibri" w:hAnsi="Calibri" w:eastAsia="宋体" w:cs="Times New Roman"/>
      <w:sz w:val="18"/>
      <w:szCs w:val="18"/>
    </w:rPr>
  </w:style>
  <w:style w:type="character" w:customStyle="1" w:styleId="46">
    <w:name w:val="正文文本首行缩进 2 字符"/>
    <w:basedOn w:val="41"/>
    <w:link w:val="26"/>
    <w:qFormat/>
    <w:uiPriority w:val="99"/>
    <w:rPr>
      <w:rFonts w:ascii="Calibri" w:hAnsi="Calibri" w:eastAsia="宋体" w:cs="Times New Roman"/>
      <w:kern w:val="0"/>
      <w:sz w:val="24"/>
      <w:szCs w:val="20"/>
    </w:rPr>
  </w:style>
  <w:style w:type="character" w:customStyle="1" w:styleId="47">
    <w:name w:val="页眉 字符"/>
    <w:basedOn w:val="29"/>
    <w:link w:val="19"/>
    <w:qFormat/>
    <w:uiPriority w:val="99"/>
    <w:rPr>
      <w:rFonts w:ascii="Calibri" w:hAnsi="Calibri" w:eastAsia="宋体" w:cs="Times New Roman"/>
      <w:sz w:val="18"/>
      <w:szCs w:val="18"/>
    </w:rPr>
  </w:style>
  <w:style w:type="character" w:customStyle="1" w:styleId="48">
    <w:name w:val="正文文本 2 字符"/>
    <w:basedOn w:val="29"/>
    <w:link w:val="21"/>
    <w:qFormat/>
    <w:uiPriority w:val="0"/>
    <w:rPr>
      <w:rFonts w:ascii="Times New Roman" w:hAnsi="Times New Roman" w:eastAsia="宋体" w:cs="Times New Roman"/>
    </w:rPr>
  </w:style>
  <w:style w:type="character" w:customStyle="1" w:styleId="49">
    <w:name w:val="信息标题 字符"/>
    <w:basedOn w:val="29"/>
    <w:link w:val="22"/>
    <w:qFormat/>
    <w:uiPriority w:val="0"/>
    <w:rPr>
      <w:rFonts w:ascii="Arial" w:hAnsi="Arial" w:eastAsia="宋体" w:cs="Times New Roman"/>
      <w:sz w:val="24"/>
      <w:shd w:val="pct20" w:color="auto" w:fill="auto"/>
    </w:rPr>
  </w:style>
  <w:style w:type="character" w:customStyle="1" w:styleId="50">
    <w:name w:val="HTML 预设格式 字符"/>
    <w:basedOn w:val="29"/>
    <w:link w:val="23"/>
    <w:semiHidden/>
    <w:qFormat/>
    <w:uiPriority w:val="99"/>
    <w:rPr>
      <w:rFonts w:ascii="宋体" w:hAnsi="宋体" w:eastAsia="宋体" w:cs="宋体"/>
      <w:kern w:val="0"/>
      <w:sz w:val="24"/>
      <w:szCs w:val="24"/>
    </w:rPr>
  </w:style>
  <w:style w:type="paragraph" w:customStyle="1" w:styleId="51">
    <w:name w:val="列出段落1"/>
    <w:basedOn w:val="1"/>
    <w:qFormat/>
    <w:uiPriority w:val="99"/>
    <w:pPr>
      <w:ind w:firstLine="420" w:firstLineChars="200"/>
    </w:pPr>
  </w:style>
  <w:style w:type="character" w:customStyle="1" w:styleId="52">
    <w:name w:val="纯文本 Char1"/>
    <w:qFormat/>
    <w:uiPriority w:val="99"/>
    <w:rPr>
      <w:rFonts w:eastAsia="宋体"/>
      <w:sz w:val="24"/>
    </w:rPr>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9"/>
    <w:qFormat/>
    <w:uiPriority w:val="99"/>
    <w:rPr>
      <w:rFonts w:cs="Times New Roman"/>
    </w:rPr>
  </w:style>
  <w:style w:type="paragraph" w:customStyle="1" w:styleId="63">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9"/>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blue"/>
    <w:basedOn w:val="29"/>
    <w:qFormat/>
    <w:uiPriority w:val="0"/>
    <w:rPr>
      <w:color w:val="0371C6"/>
      <w:sz w:val="21"/>
      <w:szCs w:val="21"/>
    </w:rPr>
  </w:style>
  <w:style w:type="character" w:customStyle="1" w:styleId="71">
    <w:name w:val="right"/>
    <w:basedOn w:val="29"/>
    <w:qFormat/>
    <w:uiPriority w:val="0"/>
    <w:rPr>
      <w:color w:val="999999"/>
      <w:sz w:val="18"/>
      <w:szCs w:val="18"/>
    </w:rPr>
  </w:style>
  <w:style w:type="character" w:customStyle="1" w:styleId="72">
    <w:name w:val="red"/>
    <w:basedOn w:val="29"/>
    <w:qFormat/>
    <w:uiPriority w:val="0"/>
    <w:rPr>
      <w:color w:val="FF0000"/>
      <w:sz w:val="18"/>
      <w:szCs w:val="18"/>
    </w:rPr>
  </w:style>
  <w:style w:type="character" w:customStyle="1" w:styleId="73">
    <w:name w:val="red1"/>
    <w:basedOn w:val="29"/>
    <w:qFormat/>
    <w:uiPriority w:val="0"/>
    <w:rPr>
      <w:color w:val="FF0000"/>
      <w:sz w:val="18"/>
      <w:szCs w:val="18"/>
    </w:rPr>
  </w:style>
  <w:style w:type="character" w:customStyle="1" w:styleId="74">
    <w:name w:val="red2"/>
    <w:basedOn w:val="29"/>
    <w:qFormat/>
    <w:uiPriority w:val="0"/>
    <w:rPr>
      <w:color w:val="CC0000"/>
    </w:rPr>
  </w:style>
  <w:style w:type="character" w:customStyle="1" w:styleId="75">
    <w:name w:val="red3"/>
    <w:basedOn w:val="29"/>
    <w:qFormat/>
    <w:uiPriority w:val="0"/>
    <w:rPr>
      <w:color w:val="FF0000"/>
    </w:rPr>
  </w:style>
  <w:style w:type="character" w:customStyle="1" w:styleId="76">
    <w:name w:val="hover25"/>
    <w:basedOn w:val="29"/>
    <w:qFormat/>
    <w:uiPriority w:val="0"/>
  </w:style>
  <w:style w:type="character" w:customStyle="1" w:styleId="77">
    <w:name w:val="gb-jt"/>
    <w:basedOn w:val="29"/>
    <w:qFormat/>
    <w:uiPriority w:val="0"/>
  </w:style>
  <w:style w:type="character" w:customStyle="1" w:styleId="78">
    <w:name w:val="hover"/>
    <w:basedOn w:val="29"/>
    <w:qFormat/>
    <w:uiPriority w:val="0"/>
  </w:style>
  <w:style w:type="character" w:customStyle="1" w:styleId="79">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7</TotalTime>
  <ScaleCrop>false</ScaleCrop>
  <LinksUpToDate>false</LinksUpToDate>
  <CharactersWithSpaces>36501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果儿</cp:lastModifiedBy>
  <cp:lastPrinted>2021-07-06T04:31:00Z</cp:lastPrinted>
  <dcterms:modified xsi:type="dcterms:W3CDTF">2021-07-12T07:28:19Z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0FF79F49E42F4EFFAE3EF13D31292DDC</vt:lpwstr>
  </property>
</Properties>
</file>