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rPr>
        <w:t>禹州市市场监督管理局食品安全抽检项目</w:t>
      </w:r>
      <w:r>
        <w:rPr>
          <w:rFonts w:hint="eastAsia" w:cs="宋体" w:asciiTheme="majorEastAsia" w:hAnsiTheme="majorEastAsia" w:eastAsiaTheme="majorEastAsia"/>
          <w:b/>
          <w:kern w:val="0"/>
          <w:sz w:val="32"/>
          <w:szCs w:val="32"/>
          <w:lang w:eastAsia="zh-CN"/>
        </w:rPr>
        <w:t>（不见面开标）</w:t>
      </w:r>
    </w:p>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lang w:eastAsia="zh-CN"/>
        </w:rPr>
        <w:t>公开招标公告</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bookmarkStart w:id="0" w:name="_GoBack"/>
      <w:bookmarkEnd w:id="0"/>
      <w:r>
        <w:rPr>
          <w:rFonts w:hint="eastAsia" w:cs="仿宋_GB2312" w:asciiTheme="minorEastAsia" w:hAnsiTheme="minorEastAsia"/>
          <w:color w:val="000000"/>
          <w:szCs w:val="21"/>
          <w:shd w:val="clear" w:color="auto" w:fill="FFFFFF"/>
        </w:rPr>
        <w:t>河南昊之伟建设工程管理有限公司受禹州市市场监督管理局的委托，就“禹州市市场监督管理局食品安全抽检项目（不见面开标）”进行公开招标，欢迎合格的投标人前来投标。</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widowControl/>
        <w:shd w:val="clear" w:color="auto" w:fill="FFFFFF"/>
        <w:spacing w:line="480" w:lineRule="auto"/>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1、采购编号：YZCG-DLG2021048</w:t>
      </w:r>
    </w:p>
    <w:p>
      <w:pPr>
        <w:widowControl/>
        <w:shd w:val="clear" w:color="auto" w:fill="FFFFFF"/>
        <w:spacing w:line="480" w:lineRule="auto"/>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2、项目名称：禹州市市场监督管理局食品安全抽检项目（不见面开标）</w:t>
      </w:r>
    </w:p>
    <w:p>
      <w:pPr>
        <w:spacing w:line="480" w:lineRule="auto"/>
      </w:pPr>
      <w:r>
        <w:rPr>
          <w:rFonts w:hint="eastAsia" w:cs="仿宋_GB2312" w:asciiTheme="minorEastAsia" w:hAnsiTheme="minorEastAsia"/>
          <w:color w:val="000000"/>
          <w:szCs w:val="21"/>
          <w:shd w:val="clear" w:color="auto" w:fill="FFFFFF"/>
        </w:rPr>
        <w:t xml:space="preserve">    3、采购方式：公开招标</w:t>
      </w:r>
    </w:p>
    <w:p>
      <w:pPr>
        <w:spacing w:line="480" w:lineRule="auto"/>
        <w:rPr>
          <w:shd w:val="clear" w:color="auto" w:fill="FFFFFF"/>
        </w:rPr>
      </w:pPr>
      <w:r>
        <w:rPr>
          <w:rFonts w:hint="eastAsia"/>
          <w:shd w:val="clear" w:color="auto" w:fill="FFFFFF"/>
        </w:rPr>
        <w:t xml:space="preserve">    4、项目主要内容、数量、要求：食品安全监督抽检（详见招标文件）</w:t>
      </w:r>
    </w:p>
    <w:p>
      <w:pPr>
        <w:spacing w:line="480" w:lineRule="auto"/>
        <w:rPr>
          <w:shd w:val="clear" w:color="auto" w:fill="FFFFFF"/>
        </w:rPr>
      </w:pPr>
      <w:r>
        <w:rPr>
          <w:rFonts w:hint="eastAsia"/>
          <w:shd w:val="clear" w:color="auto" w:fill="FFFFFF"/>
        </w:rPr>
        <w:t xml:space="preserve"> 5、采购预算：一标段：532596元；二标段：532596元；三标段：532596元； 四标段：532596元； 五标段：572596元</w:t>
      </w:r>
    </w:p>
    <w:p>
      <w:pPr>
        <w:pStyle w:val="7"/>
        <w:spacing w:line="480" w:lineRule="auto"/>
        <w:ind w:left="-283" w:leftChars="-135"/>
        <w:rPr>
          <w:shd w:val="clear" w:color="auto" w:fill="FFFFFF"/>
        </w:rPr>
      </w:pPr>
      <w:r>
        <w:rPr>
          <w:rFonts w:hint="eastAsia"/>
          <w:shd w:val="clear" w:color="auto" w:fill="FFFFFF"/>
        </w:rPr>
        <w:t>6、最高限价：一标段：532596元；二标段：532596元；三标段：532596元； 四标段：532596元； 五标段：572596元</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widowControl/>
        <w:numPr>
          <w:ilvl w:val="0"/>
          <w:numId w:val="1"/>
        </w:numPr>
        <w:shd w:val="clear" w:color="auto" w:fill="FFFFFF"/>
        <w:spacing w:line="480" w:lineRule="auto"/>
        <w:ind w:firstLine="420" w:firstLineChars="200"/>
        <w:jc w:val="left"/>
        <w:rPr>
          <w:rFonts w:asciiTheme="majorEastAsia" w:hAnsiTheme="majorEastAsia" w:eastAsiaTheme="majorEastAsia" w:cstheme="majorEastAsia"/>
          <w:color w:val="262626" w:themeColor="text1" w:themeTint="D9"/>
          <w:szCs w:val="21"/>
          <w14:textFill>
            <w14:solidFill>
              <w14:schemeClr w14:val="tx1">
                <w14:lumMod w14:val="85000"/>
                <w14:lumOff w14:val="15000"/>
              </w14:schemeClr>
            </w14:solidFill>
          </w14:textFill>
        </w:rPr>
      </w:pPr>
      <w:r>
        <w:rPr>
          <w:rFonts w:hint="eastAsia" w:asciiTheme="majorEastAsia" w:hAnsiTheme="majorEastAsia" w:eastAsiaTheme="majorEastAsia" w:cstheme="majorEastAsia"/>
          <w:color w:val="262626" w:themeColor="text1" w:themeTint="D9"/>
          <w:szCs w:val="21"/>
          <w14:textFill>
            <w14:solidFill>
              <w14:schemeClr w14:val="tx1">
                <w14:lumMod w14:val="85000"/>
                <w14:lumOff w14:val="15000"/>
              </w14:schemeClr>
            </w14:solidFill>
          </w14:textFill>
        </w:rPr>
        <w:t>符合《政府采购法》第二十二条之规定；</w:t>
      </w:r>
    </w:p>
    <w:p>
      <w:pPr>
        <w:pStyle w:val="7"/>
        <w:spacing w:line="480" w:lineRule="auto"/>
        <w:rPr>
          <w:rFonts w:asciiTheme="majorEastAsia" w:hAnsiTheme="majorEastAsia" w:eastAsiaTheme="majorEastAsia" w:cstheme="majorEastAsia"/>
          <w:color w:val="262626" w:themeColor="text1" w:themeTint="D9"/>
          <w:szCs w:val="21"/>
          <w14:textFill>
            <w14:solidFill>
              <w14:schemeClr w14:val="tx1">
                <w14:lumMod w14:val="85000"/>
                <w14:lumOff w14:val="15000"/>
              </w14:schemeClr>
            </w14:solidFill>
          </w14:textFill>
        </w:rPr>
      </w:pPr>
      <w:r>
        <w:rPr>
          <w:rFonts w:hint="eastAsia" w:asciiTheme="majorEastAsia" w:hAnsiTheme="majorEastAsia" w:eastAsiaTheme="majorEastAsia" w:cstheme="majorEastAsia"/>
          <w:color w:val="262626" w:themeColor="text1" w:themeTint="D9"/>
          <w:szCs w:val="21"/>
          <w14:textFill>
            <w14:solidFill>
              <w14:schemeClr w14:val="tx1">
                <w14:lumMod w14:val="85000"/>
                <w14:lumOff w14:val="15000"/>
              </w14:schemeClr>
            </w14:solidFill>
          </w14:textFill>
        </w:rPr>
        <w:t>2、投标人须具备《检验检测机构资质认定证书》或《食品检验机构资质认定证书》；</w:t>
      </w:r>
    </w:p>
    <w:p>
      <w:pPr>
        <w:pStyle w:val="7"/>
        <w:spacing w:line="480" w:lineRule="auto"/>
        <w:rPr>
          <w:rFonts w:asciiTheme="majorEastAsia" w:hAnsiTheme="majorEastAsia" w:eastAsiaTheme="majorEastAsia" w:cstheme="majorEastAsia"/>
          <w:color w:val="262626" w:themeColor="text1" w:themeTint="D9"/>
          <w:szCs w:val="21"/>
          <w14:textFill>
            <w14:solidFill>
              <w14:schemeClr w14:val="tx1">
                <w14:lumMod w14:val="85000"/>
                <w14:lumOff w14:val="15000"/>
              </w14:schemeClr>
            </w14:solidFill>
          </w14:textFill>
        </w:rPr>
      </w:pPr>
      <w:r>
        <w:rPr>
          <w:rFonts w:hint="eastAsia" w:asciiTheme="majorEastAsia" w:hAnsiTheme="majorEastAsia" w:eastAsiaTheme="majorEastAsia" w:cstheme="majorEastAsia"/>
          <w:color w:val="262626" w:themeColor="text1" w:themeTint="D9"/>
          <w:szCs w:val="21"/>
          <w14:textFill>
            <w14:solidFill>
              <w14:schemeClr w14:val="tx1">
                <w14:lumMod w14:val="85000"/>
                <w14:lumOff w14:val="15000"/>
              </w14:schemeClr>
            </w14:solidFill>
          </w14:textFill>
        </w:rPr>
        <w:t>3、每家供应商可以选投多个标段，但按照段顺序只能中标一个标段；</w:t>
      </w:r>
    </w:p>
    <w:p>
      <w:pPr>
        <w:spacing w:line="480" w:lineRule="auto"/>
        <w:ind w:firstLine="420" w:firstLineChars="200"/>
        <w:rPr>
          <w:rFonts w:asciiTheme="majorEastAsia" w:hAnsiTheme="majorEastAsia" w:eastAsiaTheme="majorEastAsia" w:cstheme="majorEastAsia"/>
          <w:color w:val="262626" w:themeColor="text1" w:themeTint="D9"/>
          <w:szCs w:val="21"/>
          <w14:textFill>
            <w14:solidFill>
              <w14:schemeClr w14:val="tx1">
                <w14:lumMod w14:val="85000"/>
                <w14:lumOff w14:val="15000"/>
              </w14:schemeClr>
            </w14:solidFill>
          </w14:textFill>
        </w:rPr>
      </w:pPr>
      <w:r>
        <w:rPr>
          <w:rFonts w:hint="eastAsia" w:asciiTheme="majorEastAsia" w:hAnsiTheme="majorEastAsia" w:eastAsiaTheme="majorEastAsia" w:cstheme="majorEastAsia"/>
          <w:color w:val="262626" w:themeColor="text1" w:themeTint="D9"/>
          <w:szCs w:val="21"/>
          <w14:textFill>
            <w14:solidFill>
              <w14:schemeClr w14:val="tx1">
                <w14:lumMod w14:val="85000"/>
                <w14:lumOff w14:val="15000"/>
              </w14:schemeClr>
            </w14:solidFill>
          </w14:textFill>
        </w:rPr>
        <w:t>4、本项目不接受联合体投标。</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四、获取招标文件的方式</w:t>
      </w:r>
    </w:p>
    <w:p>
      <w:pPr>
        <w:pStyle w:val="3"/>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http://ggzy.xuchang.gov.cn:8088/ggzy/eps/public/RegistAllJcxx.html）</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进行免费注册登记（详见“常见问题解答-诚信库网上注册相关资料下载”）；</w:t>
      </w:r>
    </w:p>
    <w:p>
      <w:pPr>
        <w:pStyle w:val="3"/>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自行下载招标文件（详见“常见问题解答-交易系统操作手册”）。</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五、投标文件提交截止时间及开标时间</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1、投标文件提交截止时间及开标时间：2021年8月 12日8：</w:t>
      </w:r>
      <w:r>
        <w:rPr>
          <w:rFonts w:hint="eastAsia" w:cs="仿宋" w:asciiTheme="majorEastAsia" w:hAnsiTheme="majorEastAsia" w:eastAsiaTheme="majorEastAsia"/>
          <w:szCs w:val="21"/>
          <w:lang w:val="en-US" w:eastAsia="zh-CN"/>
        </w:rPr>
        <w:t>0</w:t>
      </w:r>
      <w:r>
        <w:rPr>
          <w:rFonts w:hint="eastAsia" w:cs="仿宋" w:asciiTheme="majorEastAsia" w:hAnsiTheme="majorEastAsia" w:eastAsiaTheme="majorEastAsia"/>
          <w:szCs w:val="21"/>
        </w:rPr>
        <w:t>0分 （北京时间），逾期送达或不符合规定的响应文件恕不接受。</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六、投标响应文件开启</w:t>
      </w:r>
    </w:p>
    <w:p>
      <w:pPr>
        <w:pStyle w:val="3"/>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（一）投标文件开启地点：禹州市公共资源交易中心九楼开标</w:t>
      </w:r>
      <w:r>
        <w:rPr>
          <w:rFonts w:hint="eastAsia" w:cs="仿宋" w:asciiTheme="majorEastAsia" w:hAnsiTheme="majorEastAsia" w:eastAsiaTheme="majorEastAsia"/>
          <w:sz w:val="21"/>
          <w:szCs w:val="21"/>
          <w:lang w:eastAsia="zh-CN"/>
        </w:rPr>
        <w:t>一</w:t>
      </w:r>
      <w:r>
        <w:rPr>
          <w:rFonts w:hint="eastAsia" w:cs="仿宋" w:asciiTheme="majorEastAsia" w:hAnsiTheme="majorEastAsia" w:eastAsiaTheme="majorEastAsia"/>
          <w:sz w:val="21"/>
          <w:szCs w:val="21"/>
        </w:rPr>
        <w:t>室。（本项目采用远程不见面开标，供应商无须到达现场）。</w:t>
      </w:r>
    </w:p>
    <w:p>
      <w:pPr>
        <w:pStyle w:val="3"/>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（二）本项目为全流程电子化交易项目，供应商须提交电子投标文件。</w:t>
      </w:r>
    </w:p>
    <w:p>
      <w:pPr>
        <w:pStyle w:val="3"/>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1、加密电子投标文件（.file格式）须在投标文件提交截止时间（投标截止时间）前通过《全国公共资源交易平台(河南省▪许昌市)》公共资源交易系统成功上传。</w:t>
      </w:r>
    </w:p>
    <w:p>
      <w:pPr>
        <w:pStyle w:val="3"/>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2、投标截止时间前，供应商</w:t>
      </w:r>
      <w:r>
        <w:rPr>
          <w:rFonts w:hint="eastAsia" w:cs="仿宋" w:asciiTheme="majorEastAsia" w:hAnsiTheme="majorEastAsia" w:eastAsiaTheme="majorEastAsia"/>
          <w:color w:val="000000"/>
          <w:sz w:val="21"/>
          <w:szCs w:val="21"/>
          <w:shd w:val="clear" w:color="auto" w:fill="FFFFFF"/>
        </w:rPr>
        <w:t>应登录不见面开标大厅，</w:t>
      </w:r>
      <w:r>
        <w:rPr>
          <w:rFonts w:hint="eastAsia" w:cs="仿宋" w:asciiTheme="majorEastAsia" w:hAnsiTheme="majorEastAsia" w:eastAsiaTheme="maj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3"/>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3、不见面开标大厅登录：供应商</w:t>
      </w:r>
      <w:r>
        <w:rPr>
          <w:rFonts w:hint="eastAsia" w:cs="仿宋" w:asciiTheme="majorEastAsia" w:hAnsiTheme="majorEastAsia" w:eastAsiaTheme="majorEastAsia"/>
          <w:color w:val="000000"/>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6"/>
          <w:rFonts w:hint="eastAsia" w:cs="仿宋" w:asciiTheme="majorEastAsia" w:hAnsiTheme="majorEastAsia" w:eastAsiaTheme="majorEastAsia"/>
          <w:sz w:val="21"/>
          <w:szCs w:val="21"/>
          <w:shd w:val="clear" w:color="auto" w:fill="FFFFFF"/>
        </w:rPr>
        <w:t>（http://ggzy.xuchang.gov.cn:8088/ggzy/）</w:t>
      </w:r>
      <w:r>
        <w:rPr>
          <w:rStyle w:val="6"/>
          <w:rFonts w:hint="eastAsia" w:cs="仿宋" w:asciiTheme="majorEastAsia" w:hAnsiTheme="majorEastAsia" w:eastAsiaTheme="majorEastAsia"/>
          <w:sz w:val="21"/>
          <w:szCs w:val="21"/>
          <w:shd w:val="clear" w:color="auto" w:fill="FFFFFF"/>
        </w:rPr>
        <w:fldChar w:fldCharType="end"/>
      </w:r>
      <w:r>
        <w:rPr>
          <w:rFonts w:hint="eastAsia" w:cs="仿宋" w:asciiTheme="majorEastAsia" w:hAnsiTheme="majorEastAsia" w:eastAsia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七、本次招标公告同时在《中国政府采购网》、《河南省政府采购网》、《全国公共资源交易平台（河南省·许昌市）》发布等。</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代理机构：河南昊之伟建设工程管理有限公司</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地址：郑东新区博学路277号正商学府广场B座13层</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联系人：马女士         联系电话：15638797579</w:t>
      </w:r>
    </w:p>
    <w:p>
      <w:pPr>
        <w:widowControl/>
        <w:shd w:val="clear" w:color="auto" w:fill="FFFFFF"/>
        <w:spacing w:line="440" w:lineRule="exact"/>
        <w:ind w:left="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采购单位：禹州市市场监督管理局</w:t>
      </w:r>
    </w:p>
    <w:p>
      <w:pPr>
        <w:widowControl/>
        <w:shd w:val="clear" w:color="auto" w:fill="FFFFFF"/>
        <w:spacing w:line="440" w:lineRule="exact"/>
        <w:ind w:left="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地址：禹州市行政南路70号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联系人：王先生     联系电话：</w:t>
      </w:r>
      <w:r>
        <w:rPr>
          <w:rFonts w:ascii="宋体" w:hAnsi="宋体" w:eastAsia="宋体" w:cs="宋体"/>
          <w:szCs w:val="21"/>
        </w:rPr>
        <w:t>0374-8359976</w:t>
      </w:r>
    </w:p>
    <w:p>
      <w:pPr>
        <w:spacing w:line="440" w:lineRule="exact"/>
        <w:ind w:firstLine="420" w:firstLineChars="200"/>
        <w:rPr>
          <w:rFonts w:ascii="宋体" w:hAnsi="宋体" w:eastAsia="宋体" w:cs="宋体"/>
          <w:szCs w:val="21"/>
        </w:rPr>
      </w:pPr>
      <w:r>
        <w:rPr>
          <w:rFonts w:hint="eastAsia" w:ascii="宋体" w:hAnsi="宋体" w:eastAsia="宋体" w:cs="宋体"/>
          <w:szCs w:val="21"/>
        </w:rPr>
        <w:t>行政监督部门：禹州市政府采购监督管理办公室</w:t>
      </w:r>
    </w:p>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b/>
          <w:color w:val="0D0D0D" w:themeColor="text1" w:themeTint="F2"/>
          <w:szCs w:val="21"/>
          <w14:textFill>
            <w14:solidFill>
              <w14:schemeClr w14:val="tx1">
                <w14:lumMod w14:val="95000"/>
                <w14:lumOff w14:val="5000"/>
              </w14:schemeClr>
            </w14:solidFill>
          </w14:textFill>
        </w:rPr>
        <w:t>1.</w:t>
      </w:r>
      <w:r>
        <w:rPr>
          <w:rFonts w:hint="eastAsia" w:hAnsi="宋体"/>
          <w:b/>
          <w:color w:val="0D0D0D" w:themeColor="text1" w:themeTint="F2"/>
          <w:szCs w:val="21"/>
          <w14:textFill>
            <w14:solidFill>
              <w14:schemeClr w14:val="tx1">
                <w14:lumMod w14:val="95000"/>
                <w14:lumOff w14:val="5000"/>
              </w14:schemeClr>
            </w14:solidFill>
          </w14:textFill>
        </w:rPr>
        <w:t>投标人应按招标文件规定编制、提交、解密电子投标文件。</w:t>
      </w:r>
    </w:p>
    <w:p>
      <w:pPr>
        <w:tabs>
          <w:tab w:val="left" w:pos="7095"/>
        </w:tabs>
        <w:spacing w:line="360" w:lineRule="auto"/>
        <w:ind w:firstLine="422" w:firstLineChars="200"/>
        <w:contextualSpacing/>
        <w:rPr>
          <w:rFonts w:hAnsi="宋体"/>
          <w:b/>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b/>
          <w:color w:val="0D0D0D" w:themeColor="text1" w:themeTint="F2"/>
          <w:szCs w:val="21"/>
          <w14:textFill>
            <w14:solidFill>
              <w14:schemeClr w14:val="tx1">
                <w14:lumMod w14:val="95000"/>
                <w14:lumOff w14:val="5000"/>
              </w14:schemeClr>
            </w14:solidFill>
          </w14:textFill>
        </w:rPr>
        <w:t>2</w:t>
      </w:r>
      <w:r>
        <w:rPr>
          <w:rFonts w:asciiTheme="minorEastAsia" w:hAnsiTheme="minorEastAsia"/>
          <w:b/>
          <w:color w:val="0D0D0D" w:themeColor="text1" w:themeTint="F2"/>
          <w:szCs w:val="21"/>
          <w14:textFill>
            <w14:solidFill>
              <w14:schemeClr w14:val="tx1">
                <w14:lumMod w14:val="95000"/>
                <w14:lumOff w14:val="5000"/>
              </w14:schemeClr>
            </w14:solidFill>
          </w14:textFill>
        </w:rPr>
        <w:t>.</w:t>
      </w:r>
      <w:r>
        <w:rPr>
          <w:rFonts w:hint="eastAsia" w:hAnsi="宋体"/>
          <w:b/>
          <w:color w:val="0D0D0D" w:themeColor="text1" w:themeTint="F2"/>
          <w:szCs w:val="21"/>
          <w14:textFill>
            <w14:solidFill>
              <w14:schemeClr w14:val="tx1">
                <w14:lumMod w14:val="95000"/>
                <w14:lumOff w14:val="5000"/>
              </w14:schemeClr>
            </w14:solidFill>
          </w14:textFill>
        </w:rPr>
        <w:t>电子文件下载、制作、提交期间和远程不见面开标（</w:t>
      </w:r>
      <w:r>
        <w:rPr>
          <w:rFonts w:hint="eastAsia" w:hAnsi="宋体"/>
          <w:color w:val="0D0D0D" w:themeColor="text1" w:themeTint="F2"/>
          <w:szCs w:val="21"/>
          <w14:textFill>
            <w14:solidFill>
              <w14:schemeClr w14:val="tx1">
                <w14:lumMod w14:val="95000"/>
                <w14:lumOff w14:val="5000"/>
              </w14:schemeClr>
            </w14:solidFill>
          </w14:textFill>
        </w:rPr>
        <w:t>电子投标文件的解密</w:t>
      </w:r>
      <w:r>
        <w:rPr>
          <w:rFonts w:hint="eastAsia" w:hAnsi="宋体"/>
          <w:b/>
          <w:color w:val="0D0D0D" w:themeColor="text1" w:themeTint="F2"/>
          <w:szCs w:val="21"/>
          <w14:textFill>
            <w14:solidFill>
              <w14:schemeClr w14:val="tx1">
                <w14:lumMod w14:val="95000"/>
                <w14:lumOff w14:val="5000"/>
              </w14:schemeClr>
            </w14:solidFill>
          </w14:textFill>
        </w:rPr>
        <w:t>）环节，投标人须使用同一个</w:t>
      </w:r>
      <w:r>
        <w:rPr>
          <w:rFonts w:hAnsi="宋体"/>
          <w:b/>
          <w:color w:val="0D0D0D" w:themeColor="text1" w:themeTint="F2"/>
          <w:szCs w:val="21"/>
          <w14:textFill>
            <w14:solidFill>
              <w14:schemeClr w14:val="tx1">
                <w14:lumMod w14:val="95000"/>
                <w14:lumOff w14:val="5000"/>
              </w14:schemeClr>
            </w14:solidFill>
          </w14:textFill>
        </w:rPr>
        <w:t>CA数字证书</w:t>
      </w:r>
      <w:r>
        <w:rPr>
          <w:rFonts w:hint="eastAsia" w:hAnsi="宋体"/>
          <w:b/>
          <w:color w:val="0D0D0D" w:themeColor="text1" w:themeTint="F2"/>
          <w:szCs w:val="21"/>
          <w14:textFill>
            <w14:solidFill>
              <w14:schemeClr w14:val="tx1">
                <w14:lumMod w14:val="95000"/>
                <w14:lumOff w14:val="5000"/>
              </w14:schemeClr>
            </w14:solidFill>
          </w14:textFill>
        </w:rPr>
        <w:t>（证书须在有效期内并可正常使用）</w:t>
      </w:r>
      <w:r>
        <w:rPr>
          <w:rFonts w:hAnsi="宋体"/>
          <w:b/>
          <w:color w:val="0D0D0D" w:themeColor="text1" w:themeTint="F2"/>
          <w:szCs w:val="21"/>
          <w14:textFill>
            <w14:solidFill>
              <w14:schemeClr w14:val="tx1">
                <w14:lumMod w14:val="95000"/>
                <w14:lumOff w14:val="5000"/>
              </w14:schemeClr>
            </w14:solidFill>
          </w14:textFill>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6"/>
          <w:szCs w:val="21"/>
        </w:rPr>
        <w:t>http://221.14.6.70:8088/ggzy/</w:t>
      </w:r>
      <w:r>
        <w:rPr>
          <w:rStyle w:val="6"/>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一个标段对应生成一个文件夹（xxxx项目xx标段）,其中后缀名为“</w:t>
      </w:r>
      <w:r>
        <w:rPr>
          <w:rFonts w:hAnsi="宋体"/>
          <w:color w:val="0D0D0D" w:themeColor="text1" w:themeTint="F2"/>
          <w:szCs w:val="21"/>
          <w14:textFill>
            <w14:solidFill>
              <w14:schemeClr w14:val="tx1">
                <w14:lumMod w14:val="95000"/>
                <w14:lumOff w14:val="5000"/>
              </w14:schemeClr>
            </w14:solidFill>
          </w14:textFill>
        </w:rPr>
        <w:t>.file</w:t>
      </w:r>
      <w:r>
        <w:rPr>
          <w:rFonts w:hint="eastAsia" w:hAnsi="宋体"/>
          <w:color w:val="0D0D0D" w:themeColor="text1" w:themeTint="F2"/>
          <w:szCs w:val="21"/>
          <w14:textFill>
            <w14:solidFill>
              <w14:schemeClr w14:val="tx1">
                <w14:lumMod w14:val="95000"/>
                <w14:lumOff w14:val="5000"/>
              </w14:schemeClr>
            </w14:solidFill>
          </w14:textFill>
        </w:rPr>
        <w:t>”的文件用于电子投标使用。</w:t>
      </w:r>
    </w:p>
    <w:p>
      <w:pPr>
        <w:tabs>
          <w:tab w:val="left" w:pos="7095"/>
        </w:tabs>
        <w:spacing w:line="360" w:lineRule="auto"/>
        <w:ind w:firstLine="422" w:firstLineChars="200"/>
        <w:contextualSpacing/>
        <w:rPr>
          <w:rFonts w:hAnsi="宋体"/>
          <w:b/>
          <w:color w:val="0D0D0D" w:themeColor="text1" w:themeTint="F2"/>
          <w:szCs w:val="21"/>
          <w14:textFill>
            <w14:solidFill>
              <w14:schemeClr w14:val="tx1">
                <w14:lumMod w14:val="95000"/>
                <w14:lumOff w14:val="5000"/>
              </w14:schemeClr>
            </w14:solidFill>
          </w14:textFill>
        </w:rPr>
      </w:pPr>
      <w:r>
        <w:rPr>
          <w:rFonts w:asciiTheme="minorEastAsia" w:hAnsiTheme="minorEastAsia"/>
          <w:b/>
          <w:color w:val="0D0D0D" w:themeColor="text1" w:themeTint="F2"/>
          <w:szCs w:val="21"/>
          <w14:textFill>
            <w14:solidFill>
              <w14:schemeClr w14:val="tx1">
                <w14:lumMod w14:val="95000"/>
                <w14:lumOff w14:val="5000"/>
              </w14:schemeClr>
            </w14:solidFill>
          </w14:textFill>
        </w:rPr>
        <w:t>4</w:t>
      </w:r>
      <w:r>
        <w:rPr>
          <w:rFonts w:hint="eastAsia" w:asciiTheme="minorEastAsia" w:hAnsiTheme="minorEastAsia"/>
          <w:b/>
          <w:color w:val="0D0D0D" w:themeColor="text1" w:themeTint="F2"/>
          <w:szCs w:val="21"/>
          <w14:textFill>
            <w14:solidFill>
              <w14:schemeClr w14:val="tx1">
                <w14:lumMod w14:val="95000"/>
                <w14:lumOff w14:val="5000"/>
              </w14:schemeClr>
            </w14:solidFill>
          </w14:textFill>
        </w:rPr>
        <w:t>.加密</w:t>
      </w:r>
      <w:r>
        <w:rPr>
          <w:rFonts w:hint="eastAsia" w:hAnsi="宋体"/>
          <w:b/>
          <w:color w:val="0D0D0D" w:themeColor="text1" w:themeTint="F2"/>
          <w:szCs w:val="21"/>
          <w14:textFill>
            <w14:solidFill>
              <w14:schemeClr w14:val="tx1">
                <w14:lumMod w14:val="95000"/>
                <w14:lumOff w14:val="5000"/>
              </w14:schemeClr>
            </w14:solidFill>
          </w14:textFill>
        </w:rPr>
        <w:t>电子投标文件的提交</w:t>
      </w:r>
    </w:p>
    <w:p>
      <w:pPr>
        <w:tabs>
          <w:tab w:val="left" w:pos="7095"/>
        </w:tabs>
        <w:spacing w:line="360" w:lineRule="auto"/>
        <w:contextualSpacing/>
        <w:rPr>
          <w:rFonts w:hAnsi="宋体"/>
          <w:color w:val="0D0D0D" w:themeColor="text1" w:themeTint="F2"/>
          <w:szCs w:val="21"/>
          <w14:textFill>
            <w14:solidFill>
              <w14:schemeClr w14:val="tx1">
                <w14:lumMod w14:val="95000"/>
                <w14:lumOff w14:val="5000"/>
              </w14:schemeClr>
            </w14:solidFill>
          </w14:textFill>
        </w:rPr>
      </w:pPr>
      <w:r>
        <w:rPr>
          <w:rFonts w:asciiTheme="minorEastAsia" w:hAnsiTheme="minorEastAsia"/>
          <w:color w:val="0D0D0D" w:themeColor="text1" w:themeTint="F2"/>
          <w:szCs w:val="21"/>
          <w14:textFill>
            <w14:solidFill>
              <w14:schemeClr w14:val="tx1">
                <w14:lumMod w14:val="95000"/>
                <w14:lumOff w14:val="5000"/>
              </w14:schemeClr>
            </w14:solidFill>
          </w14:textFill>
        </w:rPr>
        <w:t>4</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.1加密</w:t>
      </w:r>
      <w:r>
        <w:rPr>
          <w:rFonts w:hint="eastAsia" w:hAnsi="宋体"/>
          <w:color w:val="0D0D0D" w:themeColor="text1" w:themeTint="F2"/>
          <w:szCs w:val="21"/>
          <w14:textFill>
            <w14:solidFill>
              <w14:schemeClr w14:val="tx1">
                <w14:lumMod w14:val="95000"/>
                <w14:lumOff w14:val="5000"/>
              </w14:schemeClr>
            </w14:solidFill>
          </w14:textFill>
        </w:rPr>
        <w:t>电子投标文件应按规定在投标截止时间（开标时间）之前成功提交至《全国公共资源交易平台(河南省</w:t>
      </w:r>
      <w:r>
        <w:rPr>
          <w:rFonts w:hint="eastAsia" w:ascii="MS Mincho" w:hAnsi="MS Mincho" w:eastAsia="MS Mincho" w:cs="MS Mincho"/>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许昌市</w:t>
      </w:r>
      <w:r>
        <w:rPr>
          <w:rFonts w:hint="eastAsia" w:hAnsi="宋体"/>
          <w:color w:val="0D0D0D" w:themeColor="text1" w:themeTint="F2"/>
          <w:szCs w:val="21"/>
          <w14:textFill>
            <w14:solidFill>
              <w14:schemeClr w14:val="tx1">
                <w14:lumMod w14:val="95000"/>
                <w14:lumOff w14:val="5000"/>
              </w14:schemeClr>
            </w14:solidFill>
          </w14:textFill>
        </w:rPr>
        <w:t>)》公共资源交易系统（</w:t>
      </w:r>
      <w:r>
        <w:fldChar w:fldCharType="begin"/>
      </w:r>
      <w:r>
        <w:instrText xml:space="preserve"> HYPERLINK "http://221.14.6.70:8088/ggzy/" </w:instrText>
      </w:r>
      <w:r>
        <w:fldChar w:fldCharType="separate"/>
      </w:r>
      <w:r>
        <w:rPr>
          <w:rStyle w:val="6"/>
          <w:color w:val="0D0D0D" w:themeColor="text1" w:themeTint="F2"/>
          <w:szCs w:val="21"/>
          <w14:textFill>
            <w14:solidFill>
              <w14:schemeClr w14:val="tx1">
                <w14:lumMod w14:val="95000"/>
                <w14:lumOff w14:val="5000"/>
              </w14:schemeClr>
            </w14:solidFill>
          </w14:textFill>
        </w:rPr>
        <w:t>http://221.14.6.70:8088/ggzy/</w:t>
      </w:r>
      <w:r>
        <w:rPr>
          <w:rStyle w:val="6"/>
          <w:color w:val="0D0D0D" w:themeColor="text1" w:themeTint="F2"/>
          <w:szCs w:val="21"/>
          <w14:textFill>
            <w14:solidFill>
              <w14:schemeClr w14:val="tx1">
                <w14:lumMod w14:val="95000"/>
                <w14:lumOff w14:val="5000"/>
              </w14:schemeClr>
            </w14:solidFill>
          </w14:textFill>
        </w:rPr>
        <w:fldChar w:fldCharType="end"/>
      </w:r>
      <w:r>
        <w:rPr>
          <w:rFonts w:hint="eastAsia" w:hAnsi="宋体"/>
          <w:color w:val="0D0D0D" w:themeColor="text1" w:themeTint="F2"/>
          <w:szCs w:val="21"/>
          <w14:textFill>
            <w14:solidFill>
              <w14:schemeClr w14:val="tx1">
                <w14:lumMod w14:val="95000"/>
                <w14:lumOff w14:val="5000"/>
              </w14:schemeClr>
            </w14:solidFill>
          </w14:textFill>
        </w:rPr>
        <w:t>）。</w:t>
      </w:r>
    </w:p>
    <w:p>
      <w:pPr>
        <w:tabs>
          <w:tab w:val="left" w:pos="7095"/>
        </w:tabs>
        <w:spacing w:line="360" w:lineRule="auto"/>
        <w:ind w:firstLine="420" w:firstLineChars="200"/>
        <w:contextualSpacing/>
        <w:rPr>
          <w:rFonts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投标人应充分考虑并预留技术处理和上传数据所需时间。</w:t>
      </w:r>
    </w:p>
    <w:p>
      <w:pPr>
        <w:tabs>
          <w:tab w:val="left" w:pos="7095"/>
        </w:tabs>
        <w:spacing w:line="360" w:lineRule="auto"/>
        <w:ind w:firstLine="420" w:firstLineChars="200"/>
        <w:contextualSpacing/>
        <w:rPr>
          <w:rFonts w:hAnsi="宋体"/>
          <w:color w:val="0D0D0D" w:themeColor="text1" w:themeTint="F2"/>
          <w:szCs w:val="21"/>
          <w14:textFill>
            <w14:solidFill>
              <w14:schemeClr w14:val="tx1">
                <w14:lumMod w14:val="95000"/>
                <w14:lumOff w14:val="5000"/>
              </w14:schemeClr>
            </w14:solidFill>
          </w14:textFill>
        </w:rPr>
      </w:pPr>
      <w:r>
        <w:rPr>
          <w:rFonts w:asciiTheme="minorEastAsia" w:hAnsiTheme="minorEastAsia"/>
          <w:color w:val="0D0D0D" w:themeColor="text1" w:themeTint="F2"/>
          <w:szCs w:val="21"/>
          <w14:textFill>
            <w14:solidFill>
              <w14:schemeClr w14:val="tx1">
                <w14:lumMod w14:val="95000"/>
                <w14:lumOff w14:val="5000"/>
              </w14:schemeClr>
            </w14:solidFill>
          </w14:textFill>
        </w:rPr>
        <w:t>4.</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 xml:space="preserve">2 </w:t>
      </w:r>
      <w:r>
        <w:rPr>
          <w:rFonts w:hint="eastAsia" w:hAnsi="宋体"/>
          <w:color w:val="0D0D0D" w:themeColor="text1" w:themeTint="F2"/>
          <w:szCs w:val="21"/>
          <w14:textFill>
            <w14:solidFill>
              <w14:schemeClr w14:val="tx1">
                <w14:lumMod w14:val="95000"/>
                <w14:lumOff w14:val="5000"/>
              </w14:schemeClr>
            </w14:solidFill>
          </w14:textFill>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D0D0D" w:themeColor="text1" w:themeTint="F2"/>
          <w:szCs w:val="21"/>
          <w14:textFill>
            <w14:solidFill>
              <w14:schemeClr w14:val="tx1">
                <w14:lumMod w14:val="95000"/>
                <w14:lumOff w14:val="5000"/>
              </w14:schemeClr>
            </w14:solidFill>
          </w14:textFill>
        </w:rPr>
      </w:pPr>
      <w:r>
        <w:rPr>
          <w:rFonts w:asciiTheme="minorEastAsia" w:hAnsiTheme="minorEastAsia"/>
          <w:color w:val="0D0D0D" w:themeColor="text1" w:themeTint="F2"/>
          <w:szCs w:val="21"/>
          <w14:textFill>
            <w14:solidFill>
              <w14:schemeClr w14:val="tx1">
                <w14:lumMod w14:val="95000"/>
                <w14:lumOff w14:val="5000"/>
              </w14:schemeClr>
            </w14:solidFill>
          </w14:textFill>
        </w:rPr>
        <w:t>4</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w:t>
      </w:r>
      <w:r>
        <w:rPr>
          <w:rFonts w:asciiTheme="minorEastAsia" w:hAnsiTheme="minorEastAsia"/>
          <w:color w:val="0D0D0D" w:themeColor="text1" w:themeTint="F2"/>
          <w:szCs w:val="21"/>
          <w14:textFill>
            <w14:solidFill>
              <w14:schemeClr w14:val="tx1">
                <w14:lumMod w14:val="95000"/>
                <w14:lumOff w14:val="5000"/>
              </w14:schemeClr>
            </w14:solidFill>
          </w14:textFill>
        </w:rPr>
        <w:t>3</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 xml:space="preserve"> 加密</w:t>
      </w:r>
      <w:r>
        <w:rPr>
          <w:rFonts w:hint="eastAsia" w:hAnsi="宋体"/>
          <w:color w:val="0D0D0D" w:themeColor="text1" w:themeTint="F2"/>
          <w:szCs w:val="21"/>
          <w14:textFill>
            <w14:solidFill>
              <w14:schemeClr w14:val="tx1">
                <w14:lumMod w14:val="95000"/>
                <w14:lumOff w14:val="5000"/>
              </w14:schemeClr>
            </w14:solidFill>
          </w14:textFill>
        </w:rPr>
        <w:t>电子投标文件成功提交后，《全国公共资源交易平台(河南省</w:t>
      </w:r>
      <w:r>
        <w:rPr>
          <w:rFonts w:hint="eastAsia" w:ascii="MS Mincho" w:hAnsi="MS Mincho" w:eastAsia="MS Mincho" w:cs="MS Mincho"/>
          <w:color w:val="0D0D0D" w:themeColor="text1" w:themeTint="F2"/>
          <w:szCs w:val="21"/>
          <w14:textFill>
            <w14:solidFill>
              <w14:schemeClr w14:val="tx1">
                <w14:lumMod w14:val="95000"/>
                <w14:lumOff w14:val="5000"/>
              </w14:schemeClr>
            </w14:solidFill>
          </w14:textFill>
        </w:rPr>
        <w:t>▪</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许昌市</w:t>
      </w:r>
      <w:r>
        <w:rPr>
          <w:rFonts w:hint="eastAsia" w:hAnsi="宋体"/>
          <w:color w:val="0D0D0D" w:themeColor="text1" w:themeTint="F2"/>
          <w:szCs w:val="21"/>
          <w14:textFill>
            <w14:solidFill>
              <w14:schemeClr w14:val="tx1">
                <w14:lumMod w14:val="95000"/>
                <w14:lumOff w14:val="5000"/>
              </w14:schemeClr>
            </w14:solidFill>
          </w14:textFill>
        </w:rPr>
        <w:t>)》公共资源交易系统（</w:t>
      </w:r>
      <w:r>
        <w:fldChar w:fldCharType="begin"/>
      </w:r>
      <w:r>
        <w:instrText xml:space="preserve"> HYPERLINK "http://221.14.6.70:8088/ggzy/" </w:instrText>
      </w:r>
      <w:r>
        <w:fldChar w:fldCharType="separate"/>
      </w:r>
      <w:r>
        <w:rPr>
          <w:rStyle w:val="6"/>
          <w:color w:val="0D0D0D" w:themeColor="text1" w:themeTint="F2"/>
          <w:szCs w:val="21"/>
          <w14:textFill>
            <w14:solidFill>
              <w14:schemeClr w14:val="tx1">
                <w14:lumMod w14:val="95000"/>
                <w14:lumOff w14:val="5000"/>
              </w14:schemeClr>
            </w14:solidFill>
          </w14:textFill>
        </w:rPr>
        <w:t>http://221.14.6.70:8088/ggzy/</w:t>
      </w:r>
      <w:r>
        <w:rPr>
          <w:rStyle w:val="6"/>
          <w:color w:val="0D0D0D" w:themeColor="text1" w:themeTint="F2"/>
          <w:szCs w:val="21"/>
          <w14:textFill>
            <w14:solidFill>
              <w14:schemeClr w14:val="tx1">
                <w14:lumMod w14:val="95000"/>
                <w14:lumOff w14:val="5000"/>
              </w14:schemeClr>
            </w14:solidFill>
          </w14:textFill>
        </w:rPr>
        <w:fldChar w:fldCharType="end"/>
      </w:r>
      <w:r>
        <w:rPr>
          <w:rFonts w:hint="eastAsia" w:hAnsi="宋体"/>
          <w:color w:val="0D0D0D" w:themeColor="text1" w:themeTint="F2"/>
          <w:szCs w:val="21"/>
          <w14:textFill>
            <w14:solidFill>
              <w14:schemeClr w14:val="tx1">
                <w14:lumMod w14:val="95000"/>
                <w14:lumOff w14:val="5000"/>
              </w14:schemeClr>
            </w14:solidFill>
          </w14:textFill>
        </w:rPr>
        <w:t>）</w:t>
      </w:r>
      <w:r>
        <w:rPr>
          <w:rFonts w:hint="eastAsia" w:cs="仿宋_GB2312" w:asciiTheme="minorEastAsia" w:hAnsiTheme="minorEastAsia"/>
          <w:color w:val="0D0D0D" w:themeColor="text1" w:themeTint="F2"/>
          <w:szCs w:val="21"/>
          <w14:textFill>
            <w14:solidFill>
              <w14:schemeClr w14:val="tx1">
                <w14:lumMod w14:val="95000"/>
                <w14:lumOff w14:val="5000"/>
              </w14:schemeClr>
            </w14:solidFill>
          </w14:textFill>
        </w:rPr>
        <w:t>生成“投标文件提交回执单”。</w:t>
      </w:r>
    </w:p>
    <w:p>
      <w:pPr>
        <w:tabs>
          <w:tab w:val="left" w:pos="7095"/>
        </w:tabs>
        <w:spacing w:line="360" w:lineRule="auto"/>
        <w:ind w:firstLine="422" w:firstLineChars="200"/>
        <w:contextualSpacing/>
        <w:rPr>
          <w:rFonts w:hAnsi="宋体"/>
          <w:b/>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b/>
          <w:color w:val="0D0D0D" w:themeColor="text1" w:themeTint="F2"/>
          <w:szCs w:val="21"/>
          <w14:textFill>
            <w14:solidFill>
              <w14:schemeClr w14:val="tx1">
                <w14:lumMod w14:val="95000"/>
                <w14:lumOff w14:val="5000"/>
              </w14:schemeClr>
            </w14:solidFill>
          </w14:textFill>
        </w:rPr>
        <w:t>5.远程不见面开标（</w:t>
      </w:r>
      <w:r>
        <w:rPr>
          <w:rFonts w:hint="eastAsia" w:hAnsi="宋体"/>
          <w:b/>
          <w:color w:val="0D0D0D" w:themeColor="text1" w:themeTint="F2"/>
          <w:szCs w:val="21"/>
          <w14:textFill>
            <w14:solidFill>
              <w14:schemeClr w14:val="tx1">
                <w14:lumMod w14:val="95000"/>
                <w14:lumOff w14:val="5000"/>
              </w14:schemeClr>
            </w14:solidFill>
          </w14:textFill>
        </w:rPr>
        <w:t>电子投标文件的解密</w:t>
      </w:r>
      <w:r>
        <w:rPr>
          <w:rFonts w:hint="eastAsia" w:asciiTheme="minorEastAsia" w:hAnsiTheme="minorEastAsia"/>
          <w:b/>
          <w:color w:val="0D0D0D" w:themeColor="text1" w:themeTint="F2"/>
          <w:szCs w:val="21"/>
          <w14:textFill>
            <w14:solidFill>
              <w14:schemeClr w14:val="tx1">
                <w14:lumMod w14:val="95000"/>
                <w14:lumOff w14:val="5000"/>
              </w14:schemeClr>
            </w14:solidFill>
          </w14:textFill>
        </w:rPr>
        <w:t>）</w:t>
      </w:r>
    </w:p>
    <w:p>
      <w:pPr>
        <w:tabs>
          <w:tab w:val="left" w:pos="7095"/>
        </w:tabs>
        <w:spacing w:line="360" w:lineRule="auto"/>
        <w:ind w:firstLine="420"/>
        <w:contextualSpacing/>
        <w:rPr>
          <w:rFonts w:hAnsi="宋体"/>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5</w:t>
      </w:r>
      <w:r>
        <w:rPr>
          <w:rFonts w:asciiTheme="minorEastAsia" w:hAnsiTheme="minorEastAsia"/>
          <w:color w:val="0D0D0D" w:themeColor="text1" w:themeTint="F2"/>
          <w:szCs w:val="21"/>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 xml:space="preserve">1 </w:t>
      </w:r>
      <w:r>
        <w:rPr>
          <w:rFonts w:hint="eastAsia" w:hAnsi="宋体"/>
          <w:color w:val="0D0D0D" w:themeColor="text1" w:themeTint="F2"/>
          <w:szCs w:val="21"/>
          <w14:textFill>
            <w14:solidFill>
              <w14:schemeClr w14:val="tx1">
                <w14:lumMod w14:val="95000"/>
                <w14:lumOff w14:val="5000"/>
              </w14:schemeClr>
            </w14:solidFill>
          </w14:textFill>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 xml:space="preserve">5.2 </w:t>
      </w:r>
      <w:r>
        <w:rPr>
          <w:rFonts w:hint="eastAsia" w:hAnsi="宋体"/>
          <w:color w:val="0D0D0D" w:themeColor="text1" w:themeTint="F2"/>
          <w:szCs w:val="21"/>
          <w14:textFill>
            <w14:solidFill>
              <w14:schemeClr w14:val="tx1">
                <w14:lumMod w14:val="95000"/>
                <w14:lumOff w14:val="5000"/>
              </w14:schemeClr>
            </w14:solidFill>
          </w14:textFill>
        </w:rPr>
        <w:t>《许昌市不见面操作手册》下载路径：全国公共资源交易平台（河南省·许昌市）—“资料下载”栏目。</w:t>
      </w:r>
    </w:p>
    <w:p>
      <w:pPr>
        <w:tabs>
          <w:tab w:val="left" w:pos="7095"/>
        </w:tabs>
        <w:spacing w:line="360" w:lineRule="auto"/>
        <w:ind w:firstLine="420"/>
        <w:contextualSpacing/>
        <w:rPr>
          <w:rFonts w:hAnsi="宋体"/>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5.</w:t>
      </w:r>
      <w:r>
        <w:rPr>
          <w:rFonts w:asciiTheme="minorEastAsia" w:hAnsiTheme="minorEastAsia"/>
          <w:color w:val="0D0D0D" w:themeColor="text1" w:themeTint="F2"/>
          <w:szCs w:val="21"/>
          <w14:textFill>
            <w14:solidFill>
              <w14:schemeClr w14:val="tx1">
                <w14:lumMod w14:val="95000"/>
                <w14:lumOff w14:val="5000"/>
              </w14:schemeClr>
            </w14:solidFill>
          </w14:textFill>
        </w:rPr>
        <w:t>3</w:t>
      </w:r>
      <w:r>
        <w:rPr>
          <w:rFonts w:hint="eastAsia" w:cs="仿宋_GB2312" w:asciiTheme="minorEastAsia" w:hAnsiTheme="minorEastAsia"/>
          <w:color w:val="0D0D0D" w:themeColor="text1" w:themeTint="F2"/>
          <w:szCs w:val="21"/>
          <w14:textFill>
            <w14:solidFill>
              <w14:schemeClr w14:val="tx1">
                <w14:lumMod w14:val="95000"/>
                <w14:lumOff w14:val="5000"/>
              </w14:schemeClr>
            </w14:solidFill>
          </w14:textFill>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5.4</w:t>
      </w:r>
      <w:r>
        <w:rPr>
          <w:rFonts w:hint="eastAsia" w:hAnsi="宋体"/>
          <w:color w:val="0D0D0D" w:themeColor="text1" w:themeTint="F2"/>
          <w:szCs w:val="21"/>
          <w14:textFill>
            <w14:solidFill>
              <w14:schemeClr w14:val="tx1">
                <w14:lumMod w14:val="95000"/>
                <w14:lumOff w14:val="5000"/>
              </w14:schemeClr>
            </w14:solidFill>
          </w14:textFill>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color w:val="0D0D0D" w:themeColor="text1" w:themeTint="F2"/>
          <w:kern w:val="0"/>
          <w:szCs w:val="21"/>
          <w14:textFill>
            <w14:solidFill>
              <w14:schemeClr w14:val="tx1">
                <w14:lumMod w14:val="95000"/>
                <w14:lumOff w14:val="5000"/>
              </w14:schemeClr>
            </w14:solidFill>
          </w14:textFill>
        </w:rPr>
        <w:t>因投标人原因解密失败的，其投标将被拒绝。</w:t>
      </w:r>
    </w:p>
    <w:p>
      <w:pPr>
        <w:tabs>
          <w:tab w:val="left" w:pos="7095"/>
        </w:tabs>
        <w:spacing w:line="360" w:lineRule="auto"/>
        <w:ind w:firstLine="420" w:firstLineChars="200"/>
        <w:contextualSpacing/>
        <w:rPr>
          <w:rFonts w:hAnsi="宋体"/>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5.6项目远程</w:t>
      </w:r>
      <w:r>
        <w:rPr>
          <w:rFonts w:hint="eastAsia" w:hAnsi="宋体"/>
          <w:color w:val="0D0D0D" w:themeColor="text1" w:themeTint="F2"/>
          <w:szCs w:val="21"/>
          <w14:textFill>
            <w14:solidFill>
              <w14:schemeClr w14:val="tx1">
                <w14:lumMod w14:val="95000"/>
                <w14:lumOff w14:val="5000"/>
              </w14:schemeClr>
            </w14:solidFill>
          </w14:textFill>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b/>
          <w:color w:val="0D0D0D" w:themeColor="text1" w:themeTint="F2"/>
          <w:szCs w:val="21"/>
          <w14:textFill>
            <w14:solidFill>
              <w14:schemeClr w14:val="tx1">
                <w14:lumMod w14:val="95000"/>
                <w14:lumOff w14:val="5000"/>
              </w14:schemeClr>
            </w14:solidFill>
          </w14:textFill>
        </w:rPr>
        <w:t>6.</w:t>
      </w:r>
      <w:r>
        <w:rPr>
          <w:rFonts w:hint="eastAsia" w:hAnsi="宋体"/>
          <w:b/>
          <w:color w:val="0D0D0D" w:themeColor="text1" w:themeTint="F2"/>
          <w:szCs w:val="21"/>
          <w14:textFill>
            <w14:solidFill>
              <w14:schemeClr w14:val="tx1">
                <w14:lumMod w14:val="95000"/>
                <w14:lumOff w14:val="5000"/>
              </w14:schemeClr>
            </w14:solidFill>
          </w14:textFill>
        </w:rPr>
        <w:t>评标依据</w:t>
      </w:r>
    </w:p>
    <w:p>
      <w:pPr>
        <w:tabs>
          <w:tab w:val="left" w:pos="7095"/>
        </w:tabs>
        <w:spacing w:line="360" w:lineRule="auto"/>
        <w:ind w:firstLine="420" w:firstLineChars="200"/>
        <w:contextualSpacing/>
        <w:rPr>
          <w:rFonts w:hAnsi="宋体"/>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6.1</w:t>
      </w:r>
      <w:r>
        <w:rPr>
          <w:rFonts w:hint="eastAsia" w:hAnsi="宋体"/>
          <w:color w:val="0D0D0D" w:themeColor="text1" w:themeTint="F2"/>
          <w:szCs w:val="21"/>
          <w14:textFill>
            <w14:solidFill>
              <w14:schemeClr w14:val="tx1">
                <w14:lumMod w14:val="95000"/>
                <w14:lumOff w14:val="5000"/>
              </w14:schemeClr>
            </w14:solidFill>
          </w14:textFill>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color w:val="0D0D0D" w:themeColor="text1" w:themeTint="F2"/>
          <w:szCs w:val="21"/>
          <w14:textFill>
            <w14:solidFill>
              <w14:schemeClr w14:val="tx1">
                <w14:lumMod w14:val="95000"/>
                <w14:lumOff w14:val="5000"/>
              </w14:schemeClr>
            </w14:solidFill>
          </w14:textFill>
        </w:rPr>
        <w:t>6.2 评标期间，投标人应保持通讯手机畅通。</w:t>
      </w:r>
      <w:r>
        <w:rPr>
          <w:rFonts w:hint="eastAsia" w:cs="宋体" w:asciiTheme="minorEastAsia" w:hAnsiTheme="minorEastAsia"/>
          <w:color w:val="0D0D0D" w:themeColor="text1" w:themeTint="F2"/>
          <w:kern w:val="0"/>
          <w:szCs w:val="21"/>
          <w14:textFill>
            <w14:solidFill>
              <w14:schemeClr w14:val="tx1">
                <w14:lumMod w14:val="95000"/>
                <w14:lumOff w14:val="5000"/>
              </w14:schemeClr>
            </w14:solidFill>
          </w14:textFill>
        </w:rPr>
        <w:t>评标委员会</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如</w:t>
      </w:r>
      <w:r>
        <w:rPr>
          <w:rFonts w:hint="eastAsia" w:cs="宋体" w:asciiTheme="minorEastAsia" w:hAnsiTheme="minorEastAsia"/>
          <w:color w:val="0D0D0D" w:themeColor="text1" w:themeTint="F2"/>
          <w:kern w:val="0"/>
          <w:szCs w:val="21"/>
          <w14:textFill>
            <w14:solidFill>
              <w14:schemeClr w14:val="tx1">
                <w14:lumMod w14:val="95000"/>
                <w14:lumOff w14:val="5000"/>
              </w14:schemeClr>
            </w14:solidFill>
          </w14:textFill>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0D0D0D" w:themeColor="text1" w:themeTint="F2"/>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Cs w:val="21"/>
          <w14:textFill>
            <w14:solidFill>
              <w14:schemeClr w14:val="tx1">
                <w14:lumMod w14:val="95000"/>
                <w14:lumOff w14:val="5000"/>
              </w14:schemeClr>
            </w14:solidFill>
          </w14:textFill>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D0D0D" w:themeColor="text1" w:themeTint="F2"/>
          <w:szCs w:val="21"/>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E26F6"/>
    <w:multiLevelType w:val="singleLevel"/>
    <w:tmpl w:val="654E26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A61C8"/>
    <w:rsid w:val="695A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Normal (Web)"/>
    <w:basedOn w:val="1"/>
    <w:qFormat/>
    <w:uiPriority w:val="99"/>
    <w:rPr>
      <w:rFonts w:ascii="Calibri" w:hAnsi="Calibri" w:eastAsia="宋体" w:cs="Times New Roman"/>
      <w:sz w:val="24"/>
      <w:szCs w:val="24"/>
    </w:rPr>
  </w:style>
  <w:style w:type="character" w:styleId="6">
    <w:name w:val="Hyperlink"/>
    <w:basedOn w:val="5"/>
    <w:unhideWhenUsed/>
    <w:qFormat/>
    <w:uiPriority w:val="0"/>
    <w:rPr>
      <w:color w:val="0000FF"/>
      <w:u w:val="single"/>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2021-07-20T04:39:00Z</dcterms:created>
  <dc:creator>shan</dc:creator>
  <cp:lastModifiedBy>shan</cp:lastModifiedBy>
  <dcterms:modified xsi:type="dcterms:W3CDTF">2021-07-20T04:42:35Z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66887D39131A4FABAD927291D3F6E3C9</vt:lpwstr>
  </property>
</Properties>
</file>