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sz w:val="48"/>
          <w:szCs w:val="72"/>
          <w:shd w:val="clear" w:color="auto" w:fill="FFFFFF"/>
          <w:lang w:eastAsia="zh-CN"/>
        </w:rPr>
      </w:pPr>
      <w:r>
        <w:rPr>
          <w:rFonts w:hint="eastAsia" w:ascii="宋体" w:hAnsi="宋体" w:cs="宋体"/>
          <w:b/>
          <w:bCs w:val="0"/>
          <w:sz w:val="48"/>
          <w:szCs w:val="72"/>
          <w:shd w:val="clear" w:color="auto" w:fill="FFFFFF"/>
          <w:lang w:eastAsia="zh-CN"/>
        </w:rPr>
        <w:t>鄢陵县扶贫开发办公室</w:t>
      </w:r>
    </w:p>
    <w:p>
      <w:pPr>
        <w:jc w:val="center"/>
        <w:rPr>
          <w:rFonts w:hint="eastAsia" w:ascii="宋体" w:hAnsi="宋体" w:cs="宋体"/>
          <w:b/>
          <w:bCs w:val="0"/>
          <w:sz w:val="48"/>
          <w:szCs w:val="72"/>
          <w:shd w:val="clear" w:color="auto" w:fill="FFFFFF"/>
          <w:lang w:val="en-US" w:eastAsia="zh-CN"/>
        </w:rPr>
      </w:pPr>
      <w:r>
        <w:rPr>
          <w:rFonts w:hint="eastAsia" w:ascii="宋体" w:hAnsi="宋体" w:cs="宋体"/>
          <w:b/>
          <w:bCs w:val="0"/>
          <w:sz w:val="48"/>
          <w:szCs w:val="72"/>
          <w:shd w:val="clear" w:color="auto" w:fill="FFFFFF"/>
          <w:lang w:val="en-US" w:eastAsia="zh-CN"/>
        </w:rPr>
        <w:t>2021年鄢陵县第一批县级财政专项</w:t>
      </w:r>
    </w:p>
    <w:p>
      <w:pPr>
        <w:jc w:val="center"/>
        <w:rPr>
          <w:rFonts w:hint="eastAsia" w:cs="黑体" w:asciiTheme="minorEastAsia" w:hAnsiTheme="minorEastAsia"/>
          <w:bCs/>
          <w:sz w:val="32"/>
          <w:szCs w:val="32"/>
        </w:rPr>
      </w:pPr>
      <w:r>
        <w:rPr>
          <w:rFonts w:hint="eastAsia" w:ascii="宋体" w:hAnsi="宋体" w:cs="宋体"/>
          <w:b/>
          <w:bCs w:val="0"/>
          <w:sz w:val="48"/>
          <w:szCs w:val="72"/>
          <w:shd w:val="clear" w:color="auto" w:fill="FFFFFF"/>
          <w:lang w:val="en-US" w:eastAsia="zh-CN"/>
        </w:rPr>
        <w:t>扶贫资金</w:t>
      </w:r>
      <w:r>
        <w:rPr>
          <w:rFonts w:hint="eastAsia" w:ascii="宋体" w:hAnsi="宋体" w:eastAsia="宋体" w:cs="宋体"/>
          <w:b/>
          <w:bCs w:val="0"/>
          <w:sz w:val="48"/>
          <w:szCs w:val="72"/>
          <w:shd w:val="clear" w:color="auto" w:fill="FFFFFF"/>
        </w:rPr>
        <w:t>设备采购项目</w:t>
      </w:r>
    </w:p>
    <w:p>
      <w:pPr>
        <w:jc w:val="center"/>
        <w:rPr>
          <w:rFonts w:cs="黑体" w:asciiTheme="minorEastAsia" w:hAnsiTheme="minorEastAsia"/>
          <w:b/>
          <w:bCs w:val="0"/>
          <w:sz w:val="44"/>
          <w:szCs w:val="44"/>
        </w:rPr>
      </w:pPr>
      <w:r>
        <w:rPr>
          <w:rFonts w:hint="eastAsia" w:cs="黑体" w:asciiTheme="minorEastAsia" w:hAnsiTheme="minorEastAsia"/>
          <w:b/>
          <w:bCs w:val="0"/>
          <w:sz w:val="44"/>
          <w:szCs w:val="44"/>
        </w:rPr>
        <w:t>（不见面开标）</w:t>
      </w:r>
    </w:p>
    <w:p>
      <w:pPr>
        <w:rPr>
          <w:rFonts w:cs="黑体" w:asciiTheme="minorEastAsia" w:hAnsiTheme="minorEastAsia"/>
          <w:bCs/>
          <w:sz w:val="44"/>
          <w:szCs w:val="44"/>
        </w:rPr>
      </w:pPr>
    </w:p>
    <w:p>
      <w:pPr>
        <w:jc w:val="center"/>
        <w:rPr>
          <w:rFonts w:cs="黑体" w:asciiTheme="minorEastAsia" w:hAnsiTheme="minorEastAsia"/>
          <w:bCs/>
          <w:sz w:val="44"/>
          <w:szCs w:val="44"/>
        </w:rPr>
      </w:pPr>
    </w:p>
    <w:p>
      <w:pPr>
        <w:jc w:val="center"/>
        <w:rPr>
          <w:rFonts w:cs="黑体" w:asciiTheme="minorEastAsia" w:hAnsiTheme="minorEastAsia"/>
          <w:bCs/>
          <w:sz w:val="72"/>
          <w:szCs w:val="72"/>
        </w:rPr>
      </w:pPr>
    </w:p>
    <w:p>
      <w:pPr>
        <w:jc w:val="center"/>
        <w:rPr>
          <w:rFonts w:cs="仿宋" w:asciiTheme="minorEastAsia" w:hAnsiTheme="minorEastAsia"/>
          <w:sz w:val="32"/>
          <w:szCs w:val="32"/>
        </w:rPr>
      </w:pPr>
      <w:r>
        <w:rPr>
          <w:rFonts w:hint="eastAsia" w:cs="黑体" w:asciiTheme="minorEastAsia" w:hAnsiTheme="minorEastAsia"/>
          <w:bCs/>
          <w:sz w:val="72"/>
          <w:szCs w:val="72"/>
        </w:rPr>
        <w:t>招标文件</w:t>
      </w:r>
    </w:p>
    <w:p>
      <w:pPr>
        <w:jc w:val="left"/>
        <w:rPr>
          <w:rFonts w:cs="仿宋" w:asciiTheme="minorEastAsia" w:hAnsiTheme="minorEastAsia"/>
          <w:sz w:val="32"/>
          <w:szCs w:val="32"/>
        </w:rPr>
      </w:pPr>
    </w:p>
    <w:p>
      <w:pPr>
        <w:widowControl/>
        <w:spacing w:line="360" w:lineRule="auto"/>
        <w:ind w:firstLine="2720" w:firstLineChars="850"/>
        <w:jc w:val="both"/>
        <w:rPr>
          <w:rFonts w:hint="default" w:cs="黑体" w:asciiTheme="minorEastAsia" w:hAnsiTheme="minorEastAsia" w:eastAsiaTheme="minorEastAsia"/>
          <w:sz w:val="32"/>
          <w:szCs w:val="32"/>
          <w:lang w:val="en-US" w:eastAsia="zh-CN"/>
        </w:rPr>
      </w:pPr>
      <w:r>
        <w:rPr>
          <w:rFonts w:hint="eastAsia" w:cs="黑体" w:asciiTheme="minorEastAsia" w:hAnsiTheme="minorEastAsia"/>
          <w:sz w:val="32"/>
          <w:szCs w:val="32"/>
        </w:rPr>
        <w:t>项目编号：</w:t>
      </w:r>
      <w:r>
        <w:rPr>
          <w:rFonts w:hint="eastAsia" w:cs="黑体" w:asciiTheme="minorEastAsia" w:hAnsiTheme="minorEastAsia"/>
          <w:sz w:val="32"/>
          <w:szCs w:val="32"/>
          <w:lang w:val="en-US" w:eastAsia="zh-CN"/>
        </w:rPr>
        <w:t>2021-05-16</w:t>
      </w:r>
    </w:p>
    <w:p>
      <w:pPr>
        <w:widowControl/>
        <w:spacing w:line="360" w:lineRule="auto"/>
        <w:ind w:firstLine="2720" w:firstLineChars="850"/>
        <w:jc w:val="both"/>
        <w:rPr>
          <w:rFonts w:hint="default" w:cs="黑体" w:asciiTheme="minorEastAsia" w:hAnsiTheme="minorEastAsia" w:eastAsiaTheme="minorEastAsia"/>
          <w:sz w:val="32"/>
          <w:szCs w:val="32"/>
          <w:lang w:val="en-US" w:eastAsia="zh-CN"/>
        </w:rPr>
      </w:pPr>
      <w:r>
        <w:rPr>
          <w:rFonts w:hint="eastAsia" w:cs="黑体" w:asciiTheme="minorEastAsia" w:hAnsiTheme="minorEastAsia"/>
          <w:sz w:val="32"/>
          <w:szCs w:val="32"/>
          <w:lang w:val="en-US" w:eastAsia="zh-CN"/>
        </w:rPr>
        <w:t>招标编号：</w:t>
      </w:r>
      <w:r>
        <w:rPr>
          <w:rFonts w:hint="eastAsia" w:cs="黑体" w:asciiTheme="minorEastAsia" w:hAnsiTheme="minorEastAsia"/>
          <w:sz w:val="32"/>
          <w:szCs w:val="32"/>
        </w:rPr>
        <w:t>Y2021HZ</w:t>
      </w:r>
      <w:r>
        <w:rPr>
          <w:rFonts w:hint="eastAsia" w:cs="黑体" w:asciiTheme="minorEastAsia" w:hAnsiTheme="minorEastAsia"/>
          <w:sz w:val="32"/>
          <w:szCs w:val="32"/>
          <w:lang w:val="en-US" w:eastAsia="zh-CN"/>
        </w:rPr>
        <w:t>107</w:t>
      </w:r>
    </w:p>
    <w:p>
      <w:pPr>
        <w:ind w:firstLine="2880" w:firstLineChars="900"/>
        <w:jc w:val="both"/>
        <w:rPr>
          <w:rFonts w:hint="default" w:cs="黑体" w:asciiTheme="minorEastAsia" w:hAnsiTheme="minorEastAsia" w:eastAsiaTheme="minorEastAsia"/>
          <w:sz w:val="32"/>
          <w:szCs w:val="32"/>
          <w:lang w:val="en-US" w:eastAsia="zh-CN"/>
        </w:rPr>
      </w:pPr>
    </w:p>
    <w:p>
      <w:pPr>
        <w:spacing w:line="560" w:lineRule="exact"/>
        <w:ind w:right="960"/>
        <w:jc w:val="left"/>
        <w:rPr>
          <w:rFonts w:cs="黑体" w:asciiTheme="minorEastAsia" w:hAnsiTheme="minorEastAsia"/>
          <w:sz w:val="32"/>
          <w:szCs w:val="32"/>
        </w:rPr>
      </w:pPr>
    </w:p>
    <w:p>
      <w:pPr>
        <w:spacing w:line="560" w:lineRule="exact"/>
        <w:ind w:right="960"/>
        <w:jc w:val="left"/>
        <w:rPr>
          <w:rFonts w:cs="黑体" w:asciiTheme="minorEastAsia" w:hAnsiTheme="minorEastAsia"/>
          <w:sz w:val="32"/>
          <w:szCs w:val="32"/>
        </w:rPr>
      </w:pPr>
    </w:p>
    <w:p>
      <w:pPr>
        <w:pStyle w:val="10"/>
      </w:pPr>
    </w:p>
    <w:p>
      <w:pPr>
        <w:spacing w:line="560" w:lineRule="exact"/>
        <w:ind w:right="960"/>
        <w:jc w:val="left"/>
        <w:rPr>
          <w:rFonts w:cs="黑体" w:asciiTheme="minorEastAsia" w:hAnsiTheme="minorEastAsia"/>
          <w:sz w:val="32"/>
          <w:szCs w:val="32"/>
        </w:rPr>
      </w:pPr>
    </w:p>
    <w:p>
      <w:pPr>
        <w:spacing w:line="360" w:lineRule="auto"/>
        <w:ind w:left="1178" w:leftChars="561" w:firstLine="803" w:firstLineChars="250"/>
        <w:jc w:val="left"/>
        <w:rPr>
          <w:rFonts w:cs="黑体" w:asciiTheme="minorEastAsia" w:hAnsiTheme="minorEastAsia"/>
          <w:b/>
          <w:bCs/>
          <w:sz w:val="32"/>
          <w:szCs w:val="32"/>
        </w:rPr>
      </w:pPr>
      <w:r>
        <w:rPr>
          <w:rFonts w:hint="eastAsia" w:cs="黑体" w:asciiTheme="minorEastAsia" w:hAnsiTheme="minorEastAsia"/>
          <w:b/>
          <w:bCs/>
          <w:sz w:val="32"/>
          <w:szCs w:val="32"/>
        </w:rPr>
        <w:t>采 购 人：</w:t>
      </w:r>
      <w:r>
        <w:rPr>
          <w:rFonts w:hint="eastAsia" w:ascii="宋体" w:hAnsi="宋体" w:eastAsia="宋体" w:cs="宋体"/>
          <w:b/>
          <w:bCs/>
          <w:kern w:val="0"/>
          <w:sz w:val="32"/>
          <w:szCs w:val="32"/>
          <w:lang w:val="en-US" w:eastAsia="zh-CN" w:bidi="ar"/>
        </w:rPr>
        <w:t>鄢陵县扶贫开发办公室</w:t>
      </w:r>
    </w:p>
    <w:p>
      <w:pPr>
        <w:spacing w:line="360" w:lineRule="auto"/>
        <w:ind w:left="1178" w:leftChars="561" w:firstLine="803" w:firstLineChars="250"/>
        <w:jc w:val="left"/>
        <w:rPr>
          <w:rFonts w:cs="黑体" w:asciiTheme="minorEastAsia" w:hAnsiTheme="minorEastAsia"/>
          <w:b/>
          <w:bCs/>
          <w:sz w:val="32"/>
          <w:szCs w:val="32"/>
        </w:rPr>
      </w:pPr>
      <w:r>
        <w:rPr>
          <w:rFonts w:hint="eastAsia" w:cs="黑体" w:asciiTheme="minorEastAsia" w:hAnsiTheme="minorEastAsia"/>
          <w:b/>
          <w:bCs/>
          <w:sz w:val="32"/>
          <w:szCs w:val="32"/>
        </w:rPr>
        <w:t>代理机构：</w:t>
      </w:r>
      <w:r>
        <w:rPr>
          <w:rFonts w:hint="eastAsia" w:ascii="宋体" w:hAnsi="宋体" w:eastAsia="宋体" w:cs="宋体"/>
          <w:b/>
          <w:bCs/>
          <w:kern w:val="0"/>
          <w:sz w:val="32"/>
          <w:szCs w:val="32"/>
          <w:lang w:val="en-US" w:eastAsia="zh-CN" w:bidi="ar"/>
        </w:rPr>
        <w:t>达信建设发展有限公司</w:t>
      </w:r>
    </w:p>
    <w:p>
      <w:pPr>
        <w:spacing w:line="480" w:lineRule="auto"/>
        <w:ind w:firstLine="1928" w:firstLineChars="600"/>
        <w:jc w:val="left"/>
        <w:rPr>
          <w:rFonts w:cs="黑体" w:asciiTheme="minorEastAsia" w:hAnsiTheme="minorEastAsia"/>
          <w:b/>
          <w:bCs/>
          <w:spacing w:val="-6"/>
          <w:sz w:val="32"/>
          <w:szCs w:val="32"/>
        </w:rPr>
      </w:pPr>
      <w:r>
        <w:rPr>
          <w:rFonts w:hint="eastAsia" w:cs="黑体" w:asciiTheme="minorEastAsia" w:hAnsiTheme="minorEastAsia"/>
          <w:b/>
          <w:bCs/>
          <w:sz w:val="32"/>
          <w:szCs w:val="32"/>
        </w:rPr>
        <w:t>日    期：</w:t>
      </w:r>
      <w:r>
        <w:rPr>
          <w:rFonts w:hint="eastAsia" w:cs="黑体" w:asciiTheme="minorEastAsia" w:hAnsiTheme="minorEastAsia"/>
          <w:b/>
          <w:bCs/>
          <w:spacing w:val="-6"/>
          <w:sz w:val="32"/>
          <w:szCs w:val="32"/>
        </w:rPr>
        <w:t>二○二一年</w:t>
      </w:r>
      <w:r>
        <w:rPr>
          <w:rFonts w:hint="eastAsia" w:cs="黑体" w:asciiTheme="minorEastAsia" w:hAnsiTheme="minorEastAsia"/>
          <w:b/>
          <w:bCs/>
          <w:spacing w:val="-6"/>
          <w:sz w:val="32"/>
          <w:szCs w:val="32"/>
          <w:lang w:val="en-US" w:eastAsia="zh-CN"/>
        </w:rPr>
        <w:t>六</w:t>
      </w:r>
      <w:r>
        <w:rPr>
          <w:rFonts w:hint="eastAsia" w:cs="黑体" w:asciiTheme="minorEastAsia" w:hAnsiTheme="minorEastAsia"/>
          <w:b/>
          <w:bCs/>
          <w:spacing w:val="-6"/>
          <w:sz w:val="32"/>
          <w:szCs w:val="32"/>
        </w:rPr>
        <w:t xml:space="preserve">月  </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42"/>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4"/>
        <w:widowControl/>
        <w:shd w:val="clear" w:color="auto" w:fill="FFFFFF"/>
        <w:spacing w:line="360" w:lineRule="auto"/>
        <w:ind w:firstLine="420"/>
        <w:contextualSpacing/>
        <w:jc w:val="left"/>
        <w:rPr>
          <w:color w:val="000000"/>
          <w:sz w:val="21"/>
          <w:szCs w:val="21"/>
          <w:u w:val="single"/>
          <w:shd w:val="clear" w:color="auto" w:fill="FFFFFF"/>
        </w:rPr>
      </w:pPr>
      <w:r>
        <w:rPr>
          <w:rFonts w:hint="eastAsia"/>
          <w:color w:val="000000"/>
          <w:sz w:val="21"/>
          <w:szCs w:val="21"/>
          <w:u w:val="single"/>
          <w:shd w:val="clear" w:color="auto" w:fill="FFFFFF"/>
        </w:rPr>
        <w:t>受</w:t>
      </w:r>
      <w:r>
        <w:rPr>
          <w:rFonts w:hint="eastAsia" w:ascii="宋体" w:hAnsi="宋体" w:eastAsia="宋体" w:cs="宋体"/>
          <w:b w:val="0"/>
          <w:bCs/>
          <w:kern w:val="0"/>
          <w:sz w:val="21"/>
          <w:szCs w:val="21"/>
          <w:u w:val="single"/>
          <w:lang w:val="en-US" w:eastAsia="zh-CN" w:bidi="ar"/>
        </w:rPr>
        <w:t>鄢陵县扶贫开发办公室</w:t>
      </w:r>
      <w:r>
        <w:rPr>
          <w:rFonts w:hint="eastAsia" w:ascii="宋体" w:hAnsi="宋体" w:eastAsia="宋体" w:cs="宋体"/>
          <w:sz w:val="21"/>
          <w:szCs w:val="21"/>
          <w:u w:val="single"/>
          <w:shd w:val="clear" w:color="auto" w:fill="FFFFFF"/>
        </w:rPr>
        <w:t>的委托</w:t>
      </w:r>
      <w:r>
        <w:rPr>
          <w:rFonts w:hint="eastAsia"/>
          <w:color w:val="000000"/>
          <w:sz w:val="21"/>
          <w:szCs w:val="21"/>
          <w:u w:val="single"/>
          <w:shd w:val="clear" w:color="auto" w:fill="FFFFFF"/>
        </w:rPr>
        <w:t>，</w:t>
      </w:r>
      <w:r>
        <w:rPr>
          <w:rFonts w:hint="eastAsia"/>
          <w:color w:val="000000"/>
          <w:sz w:val="21"/>
          <w:szCs w:val="21"/>
          <w:u w:val="single"/>
          <w:shd w:val="clear" w:color="auto" w:fill="FFFFFF"/>
          <w:lang w:eastAsia="zh-CN"/>
        </w:rPr>
        <w:t>达信建设发展有限公司</w:t>
      </w:r>
      <w:r>
        <w:rPr>
          <w:rFonts w:hint="eastAsia"/>
          <w:color w:val="000000"/>
          <w:sz w:val="21"/>
          <w:szCs w:val="21"/>
          <w:u w:val="single"/>
          <w:shd w:val="clear" w:color="auto" w:fill="FFFFFF"/>
        </w:rPr>
        <w:t>对“</w:t>
      </w:r>
      <w:r>
        <w:rPr>
          <w:rFonts w:hint="eastAsia" w:ascii="宋体" w:hAnsi="宋体" w:cs="宋体"/>
          <w:b/>
          <w:bCs/>
          <w:sz w:val="21"/>
          <w:szCs w:val="21"/>
          <w:u w:val="single"/>
          <w:shd w:val="clear" w:color="auto" w:fill="FFFFFF"/>
          <w:lang w:eastAsia="zh-CN"/>
        </w:rPr>
        <w:t>鄢陵县扶贫开发办公室</w:t>
      </w:r>
      <w:r>
        <w:rPr>
          <w:rFonts w:hint="eastAsia" w:ascii="宋体" w:hAnsi="宋体" w:eastAsia="宋体" w:cs="宋体"/>
          <w:b/>
          <w:bCs/>
          <w:sz w:val="21"/>
          <w:szCs w:val="21"/>
          <w:u w:val="single"/>
          <w:shd w:val="clear" w:color="auto" w:fill="FFFFFF"/>
        </w:rPr>
        <w:t>2021年鄢陵县第一批县级财政专项扶贫资金设备采购项目</w:t>
      </w:r>
      <w:r>
        <w:rPr>
          <w:rFonts w:hint="eastAsia"/>
          <w:color w:val="000000"/>
          <w:sz w:val="21"/>
          <w:szCs w:val="21"/>
          <w:u w:val="single"/>
          <w:shd w:val="clear" w:color="auto" w:fill="FFFFFF"/>
        </w:rPr>
        <w:t>（不见面开标）”的相关货物和服务进行国内公开招标。现邀请合格投标人前来投标。</w:t>
      </w:r>
    </w:p>
    <w:p>
      <w:pPr>
        <w:pStyle w:val="24"/>
        <w:widowControl/>
        <w:shd w:val="clear" w:color="auto" w:fill="FFFFFF"/>
        <w:spacing w:line="360" w:lineRule="auto"/>
        <w:contextualSpacing/>
        <w:jc w:val="left"/>
        <w:rPr>
          <w:rFonts w:hint="default" w:eastAsia="宋体"/>
          <w:color w:val="000000"/>
          <w:sz w:val="21"/>
          <w:szCs w:val="21"/>
          <w:u w:val="single"/>
          <w:shd w:val="clear" w:color="auto" w:fill="FFFFFF"/>
          <w:lang w:val="en-US" w:eastAsia="zh-CN"/>
        </w:rPr>
      </w:pPr>
      <w:r>
        <w:rPr>
          <w:rFonts w:hint="eastAsia" w:cs="黑体" w:asciiTheme="minorEastAsia" w:hAnsiTheme="minorEastAsia" w:eastAsiaTheme="minorEastAsia"/>
          <w:b/>
          <w:bCs/>
          <w:color w:val="000000"/>
          <w:sz w:val="21"/>
          <w:szCs w:val="21"/>
          <w:shd w:val="clear" w:color="auto" w:fill="FFFFFF"/>
        </w:rPr>
        <w:t>一、项目编号：2021-05-16</w:t>
      </w:r>
      <w:r>
        <w:rPr>
          <w:rFonts w:hint="eastAsia" w:cs="黑体" w:asciiTheme="minorEastAsia" w:hAnsiTheme="minorEastAsia" w:eastAsiaTheme="minorEastAsia"/>
          <w:b/>
          <w:bCs/>
          <w:color w:val="000000"/>
          <w:sz w:val="21"/>
          <w:szCs w:val="21"/>
          <w:shd w:val="clear" w:color="auto" w:fill="FFFFFF"/>
          <w:lang w:val="en-US" w:eastAsia="zh-CN"/>
        </w:rPr>
        <w:t xml:space="preserve">   </w:t>
      </w:r>
      <w:r>
        <w:rPr>
          <w:rFonts w:hint="eastAsia" w:cs="黑体" w:asciiTheme="minorEastAsia" w:hAnsiTheme="minorEastAsia" w:eastAsiaTheme="minorEastAsia"/>
          <w:b/>
          <w:bCs/>
          <w:color w:val="000000"/>
          <w:sz w:val="21"/>
          <w:szCs w:val="21"/>
          <w:shd w:val="clear" w:color="auto" w:fill="FFFFFF"/>
        </w:rPr>
        <w:t>招标编号：Y2021HZ107</w:t>
      </w:r>
    </w:p>
    <w:p>
      <w:pPr>
        <w:pStyle w:val="24"/>
        <w:widowControl/>
        <w:shd w:val="clear" w:color="auto" w:fill="FFFFFF"/>
        <w:spacing w:line="360" w:lineRule="auto"/>
        <w:jc w:val="left"/>
        <w:rPr>
          <w:color w:val="000000"/>
          <w:sz w:val="21"/>
          <w:szCs w:val="21"/>
          <w:u w:val="single"/>
          <w:shd w:val="clear" w:color="auto" w:fill="FFFFFF"/>
        </w:rPr>
      </w:pPr>
      <w:r>
        <w:rPr>
          <w:rFonts w:hint="eastAsia" w:cs="仿宋_GB2312" w:asciiTheme="minorEastAsia" w:hAnsiTheme="minorEastAsia" w:eastAsiaTheme="minorEastAsia"/>
          <w:b/>
          <w:color w:val="000000"/>
          <w:sz w:val="21"/>
          <w:szCs w:val="21"/>
          <w:shd w:val="clear" w:color="auto" w:fill="FFFFFF"/>
        </w:rPr>
        <w:t>二、项目名称：</w:t>
      </w:r>
      <w:r>
        <w:rPr>
          <w:rFonts w:hint="eastAsia" w:ascii="宋体" w:hAnsi="宋体" w:cs="宋体"/>
          <w:b/>
          <w:bCs/>
          <w:sz w:val="21"/>
          <w:szCs w:val="21"/>
          <w:u w:val="single"/>
          <w:shd w:val="clear" w:color="auto" w:fill="FFFFFF"/>
          <w:lang w:eastAsia="zh-CN"/>
        </w:rPr>
        <w:t>鄢陵县扶贫开发办公室</w:t>
      </w:r>
      <w:r>
        <w:rPr>
          <w:rFonts w:hint="eastAsia" w:ascii="宋体" w:hAnsi="宋体" w:eastAsia="宋体" w:cs="宋体"/>
          <w:b/>
          <w:bCs/>
          <w:sz w:val="21"/>
          <w:szCs w:val="21"/>
          <w:u w:val="single"/>
          <w:shd w:val="clear" w:color="auto" w:fill="FFFFFF"/>
        </w:rPr>
        <w:t>2021年鄢陵县第一批县级财政专项扶贫资金设备采购项目</w:t>
      </w:r>
      <w:r>
        <w:rPr>
          <w:rFonts w:hint="eastAsia"/>
          <w:color w:val="000000"/>
          <w:sz w:val="21"/>
          <w:szCs w:val="21"/>
          <w:u w:val="single"/>
          <w:shd w:val="clear" w:color="auto" w:fill="FFFFFF"/>
        </w:rPr>
        <w:t>（不见面开标）</w:t>
      </w:r>
    </w:p>
    <w:p>
      <w:pPr>
        <w:pStyle w:val="24"/>
        <w:widowControl/>
        <w:shd w:val="clear" w:color="auto" w:fill="FFFFFF"/>
        <w:spacing w:line="360" w:lineRule="auto"/>
        <w:ind w:firstLine="413" w:firstLineChars="196"/>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三、采购方式：</w:t>
      </w:r>
      <w:r>
        <w:rPr>
          <w:rFonts w:hint="eastAsia" w:cs="仿宋_GB2312" w:asciiTheme="minorEastAsia" w:hAnsiTheme="minorEastAsia" w:eastAsiaTheme="minorEastAsia"/>
          <w:color w:val="000000"/>
          <w:sz w:val="21"/>
          <w:szCs w:val="21"/>
          <w:shd w:val="clear" w:color="auto" w:fill="FFFFFF"/>
        </w:rPr>
        <w:t>公开招标</w:t>
      </w:r>
    </w:p>
    <w:p>
      <w:pPr>
        <w:pStyle w:val="24"/>
        <w:widowControl/>
        <w:numPr>
          <w:ilvl w:val="0"/>
          <w:numId w:val="5"/>
        </w:numPr>
        <w:shd w:val="clear" w:color="auto" w:fill="FFFFFF"/>
        <w:spacing w:line="360" w:lineRule="auto"/>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招标内容</w:t>
      </w:r>
    </w:p>
    <w:p>
      <w:pPr>
        <w:pStyle w:val="24"/>
        <w:widowControl/>
        <w:shd w:val="clear" w:color="auto" w:fill="FFFFFF"/>
        <w:spacing w:line="360" w:lineRule="auto"/>
        <w:ind w:firstLine="420" w:firstLineChars="2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一标段：</w:t>
      </w:r>
      <w:r>
        <w:rPr>
          <w:rFonts w:hint="eastAsia" w:ascii="宋体" w:hAnsi="宋体" w:cs="宋体"/>
          <w:sz w:val="21"/>
          <w:szCs w:val="21"/>
          <w:shd w:val="clear" w:color="auto" w:fill="FFFFFF"/>
          <w:lang w:eastAsia="zh-CN"/>
        </w:rPr>
        <w:t>主要内容包括：鄢陵县张桥镇裴庄村采购保鲜库和彩箱包装、卡盒包装等设备各</w:t>
      </w:r>
      <w:r>
        <w:rPr>
          <w:rFonts w:hint="eastAsia" w:ascii="宋体" w:hAnsi="宋体" w:cs="宋体"/>
          <w:sz w:val="21"/>
          <w:szCs w:val="21"/>
          <w:shd w:val="clear" w:color="auto" w:fill="FFFFFF"/>
          <w:lang w:val="en-US" w:eastAsia="zh-CN"/>
        </w:rPr>
        <w:t>1套；鄢陵县张桥镇赵庄村采购烘干机和保鲜库等设备各1套</w:t>
      </w:r>
      <w:r>
        <w:rPr>
          <w:rFonts w:hint="eastAsia" w:ascii="宋体" w:hAnsi="宋体" w:eastAsia="宋体" w:cs="宋体"/>
          <w:sz w:val="21"/>
          <w:szCs w:val="21"/>
          <w:shd w:val="clear" w:color="auto" w:fill="FFFFFF"/>
        </w:rPr>
        <w:t>。二标段：主要内容包含</w:t>
      </w:r>
      <w:r>
        <w:rPr>
          <w:rFonts w:hint="eastAsia" w:ascii="宋体" w:hAnsi="宋体" w:cs="宋体"/>
          <w:sz w:val="21"/>
          <w:szCs w:val="21"/>
          <w:shd w:val="clear" w:color="auto" w:fill="FFFFFF"/>
          <w:lang w:eastAsia="zh-CN"/>
        </w:rPr>
        <w:t>鄢陵县大马镇义女社区采购面粉加工设备</w:t>
      </w:r>
      <w:r>
        <w:rPr>
          <w:rFonts w:hint="eastAsia" w:ascii="宋体" w:hAnsi="宋体" w:cs="宋体"/>
          <w:sz w:val="21"/>
          <w:szCs w:val="21"/>
          <w:shd w:val="clear" w:color="auto" w:fill="FFFFFF"/>
          <w:lang w:val="en-US" w:eastAsia="zh-CN"/>
        </w:rPr>
        <w:t>和挂面生产线设备各1套。</w:t>
      </w:r>
      <w:r>
        <w:rPr>
          <w:rFonts w:hint="eastAsia" w:ascii="宋体" w:hAnsi="宋体" w:eastAsia="宋体" w:cs="宋体"/>
          <w:sz w:val="21"/>
          <w:szCs w:val="21"/>
          <w:shd w:val="clear" w:color="auto" w:fill="FFFFFF"/>
        </w:rPr>
        <w:t>（详见招标文件清单）。</w:t>
      </w:r>
    </w:p>
    <w:p>
      <w:pPr>
        <w:pStyle w:val="24"/>
        <w:widowControl/>
        <w:shd w:val="clear" w:color="auto" w:fill="FFFFFF"/>
        <w:spacing w:line="360" w:lineRule="auto"/>
        <w:ind w:firstLine="420" w:firstLineChars="200"/>
        <w:jc w:val="left"/>
        <w:rPr>
          <w:rFonts w:hint="eastAsia" w:eastAsia="宋体" w:cs="仿宋_GB2312" w:asciiTheme="minorEastAsia" w:hAnsiTheme="minorEastAsia"/>
          <w:color w:val="000000"/>
          <w:sz w:val="21"/>
          <w:szCs w:val="21"/>
          <w:lang w:val="en-US" w:eastAsia="zh-CN"/>
        </w:rPr>
      </w:pPr>
      <w:r>
        <w:rPr>
          <w:rFonts w:hint="eastAsia" w:cs="仿宋_GB2312" w:asciiTheme="minorEastAsia" w:hAnsiTheme="minorEastAsia" w:eastAsiaTheme="minorEastAsia"/>
          <w:color w:val="000000"/>
          <w:sz w:val="21"/>
          <w:szCs w:val="21"/>
        </w:rPr>
        <w:t>2.预算金额：</w:t>
      </w:r>
      <w:r>
        <w:rPr>
          <w:rFonts w:hint="eastAsia" w:ascii="宋体" w:hAnsi="宋体" w:eastAsia="宋体" w:cs="宋体"/>
          <w:sz w:val="21"/>
          <w:szCs w:val="21"/>
          <w:shd w:val="clear" w:color="auto" w:fill="FFFFFF"/>
        </w:rPr>
        <w:t>一标段</w:t>
      </w:r>
      <w:r>
        <w:rPr>
          <w:rFonts w:hint="eastAsia" w:ascii="宋体" w:hAnsi="宋体" w:cs="宋体"/>
          <w:sz w:val="21"/>
          <w:szCs w:val="21"/>
          <w:shd w:val="clear" w:color="auto" w:fill="FFFFFF"/>
          <w:lang w:val="en-US" w:eastAsia="zh-CN"/>
        </w:rPr>
        <w:t>4062960.00</w:t>
      </w:r>
      <w:r>
        <w:rPr>
          <w:rFonts w:hint="eastAsia" w:ascii="宋体" w:hAnsi="宋体" w:eastAsia="宋体" w:cs="宋体"/>
          <w:sz w:val="21"/>
          <w:szCs w:val="21"/>
          <w:shd w:val="clear" w:color="auto" w:fill="FFFFFF"/>
        </w:rPr>
        <w:t>元；二标段</w:t>
      </w:r>
      <w:r>
        <w:rPr>
          <w:rFonts w:hint="eastAsia" w:ascii="宋体" w:hAnsi="宋体" w:cs="宋体"/>
          <w:sz w:val="21"/>
          <w:szCs w:val="21"/>
          <w:shd w:val="clear" w:color="auto" w:fill="FFFFFF"/>
          <w:lang w:val="en-US" w:eastAsia="zh-CN"/>
        </w:rPr>
        <w:t>4488000.00</w:t>
      </w:r>
      <w:r>
        <w:rPr>
          <w:rFonts w:hint="eastAsia" w:ascii="宋体" w:hAnsi="宋体" w:eastAsia="宋体" w:cs="宋体"/>
          <w:sz w:val="21"/>
          <w:szCs w:val="21"/>
          <w:shd w:val="clear" w:color="auto" w:fill="FFFFFF"/>
        </w:rPr>
        <w:t>元</w:t>
      </w:r>
      <w:r>
        <w:rPr>
          <w:rFonts w:hint="eastAsia" w:ascii="宋体" w:hAnsi="宋体" w:cs="宋体"/>
          <w:sz w:val="21"/>
          <w:szCs w:val="21"/>
          <w:shd w:val="clear" w:color="auto" w:fill="FFFFFF"/>
          <w:lang w:eastAsia="zh-CN"/>
        </w:rPr>
        <w:t>；</w:t>
      </w:r>
    </w:p>
    <w:p>
      <w:pPr>
        <w:pStyle w:val="24"/>
        <w:widowControl/>
        <w:shd w:val="clear" w:color="auto" w:fill="FFFFFF"/>
        <w:spacing w:line="360" w:lineRule="auto"/>
        <w:ind w:left="0" w:leftChars="0" w:firstLine="420" w:firstLineChars="200"/>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3.最高限价：</w:t>
      </w:r>
      <w:r>
        <w:rPr>
          <w:rFonts w:hint="eastAsia" w:ascii="宋体" w:hAnsi="宋体" w:eastAsia="宋体" w:cs="宋体"/>
          <w:sz w:val="21"/>
          <w:szCs w:val="21"/>
          <w:shd w:val="clear" w:color="auto" w:fill="FFFFFF"/>
        </w:rPr>
        <w:t>一标段</w:t>
      </w:r>
      <w:r>
        <w:rPr>
          <w:rFonts w:hint="eastAsia" w:ascii="宋体" w:hAnsi="宋体" w:cs="宋体"/>
          <w:sz w:val="21"/>
          <w:szCs w:val="21"/>
          <w:shd w:val="clear" w:color="auto" w:fill="FFFFFF"/>
          <w:lang w:val="en-US" w:eastAsia="zh-CN"/>
        </w:rPr>
        <w:t>4062960.00</w:t>
      </w:r>
      <w:r>
        <w:rPr>
          <w:rFonts w:hint="eastAsia" w:ascii="宋体" w:hAnsi="宋体" w:eastAsia="宋体" w:cs="宋体"/>
          <w:sz w:val="21"/>
          <w:szCs w:val="21"/>
          <w:shd w:val="clear" w:color="auto" w:fill="FFFFFF"/>
        </w:rPr>
        <w:t>元；二标段</w:t>
      </w:r>
      <w:r>
        <w:rPr>
          <w:rFonts w:hint="eastAsia" w:ascii="宋体" w:hAnsi="宋体" w:cs="宋体"/>
          <w:sz w:val="21"/>
          <w:szCs w:val="21"/>
          <w:shd w:val="clear" w:color="auto" w:fill="FFFFFF"/>
          <w:lang w:val="en-US" w:eastAsia="zh-CN"/>
        </w:rPr>
        <w:t>4488000.00</w:t>
      </w:r>
      <w:r>
        <w:rPr>
          <w:rFonts w:hint="eastAsia" w:ascii="宋体" w:hAnsi="宋体" w:eastAsia="宋体" w:cs="宋体"/>
          <w:sz w:val="21"/>
          <w:szCs w:val="21"/>
          <w:shd w:val="clear" w:color="auto" w:fill="FFFFFF"/>
        </w:rPr>
        <w:t>元。</w:t>
      </w:r>
    </w:p>
    <w:p>
      <w:pPr>
        <w:pStyle w:val="24"/>
        <w:widowControl/>
        <w:shd w:val="clear" w:color="auto" w:fill="FFFFFF"/>
        <w:spacing w:line="360" w:lineRule="auto"/>
        <w:ind w:firstLine="315" w:firstLineChars="15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4.履约时间 ：</w:t>
      </w:r>
      <w:r>
        <w:rPr>
          <w:rFonts w:hint="eastAsia" w:cs="仿宋_GB2312" w:asciiTheme="minorEastAsia" w:hAnsiTheme="minorEastAsia" w:eastAsiaTheme="minorEastAsia"/>
          <w:b/>
          <w:bCs/>
          <w:color w:val="auto"/>
          <w:sz w:val="21"/>
          <w:szCs w:val="21"/>
        </w:rPr>
        <w:t>签订合同后</w:t>
      </w:r>
      <w:r>
        <w:rPr>
          <w:rFonts w:hint="eastAsia" w:cs="仿宋_GB2312" w:asciiTheme="minorEastAsia" w:hAnsiTheme="minorEastAsia" w:eastAsiaTheme="minorEastAsia"/>
          <w:b/>
          <w:bCs/>
          <w:color w:val="auto"/>
          <w:sz w:val="21"/>
          <w:szCs w:val="21"/>
          <w:lang w:val="en-US" w:eastAsia="zh-CN"/>
        </w:rPr>
        <w:t>6</w:t>
      </w:r>
      <w:r>
        <w:rPr>
          <w:rFonts w:hint="eastAsia" w:cs="仿宋_GB2312" w:asciiTheme="minorEastAsia" w:hAnsiTheme="minorEastAsia" w:eastAsiaTheme="minorEastAsia"/>
          <w:b/>
          <w:bCs/>
          <w:color w:val="auto"/>
          <w:sz w:val="21"/>
          <w:szCs w:val="21"/>
        </w:rPr>
        <w:t>0日历天。</w:t>
      </w:r>
    </w:p>
    <w:p>
      <w:pPr>
        <w:pStyle w:val="24"/>
        <w:widowControl/>
        <w:shd w:val="clear" w:color="auto" w:fill="FFFFFF"/>
        <w:spacing w:line="360" w:lineRule="auto"/>
        <w:ind w:firstLine="315" w:firstLineChars="150"/>
        <w:contextualSpacing/>
        <w:jc w:val="left"/>
        <w:rPr>
          <w:rFonts w:hint="eastAsia" w:cs="仿宋_GB2312" w:asciiTheme="minorEastAsia" w:hAnsiTheme="minorEastAsia" w:eastAsiaTheme="minorEastAsia"/>
          <w:color w:val="auto"/>
          <w:sz w:val="21"/>
          <w:szCs w:val="21"/>
          <w:lang w:eastAsia="zh-CN"/>
        </w:rPr>
      </w:pPr>
      <w:r>
        <w:rPr>
          <w:rFonts w:hint="eastAsia" w:cs="仿宋_GB2312" w:asciiTheme="minorEastAsia" w:hAnsiTheme="minorEastAsia" w:eastAsiaTheme="minorEastAsia"/>
          <w:color w:val="auto"/>
          <w:sz w:val="21"/>
          <w:szCs w:val="21"/>
        </w:rPr>
        <w:t>5.</w:t>
      </w:r>
      <w:r>
        <w:rPr>
          <w:rFonts w:hint="eastAsia" w:cs="仿宋_GB2312" w:asciiTheme="minorEastAsia" w:hAnsiTheme="minorEastAsia" w:eastAsiaTheme="minorEastAsia"/>
          <w:b/>
          <w:bCs/>
          <w:color w:val="auto"/>
          <w:sz w:val="21"/>
          <w:szCs w:val="21"/>
        </w:rPr>
        <w:t>履约地点：鄢陵县</w:t>
      </w:r>
      <w:r>
        <w:rPr>
          <w:rFonts w:hint="eastAsia" w:cs="仿宋_GB2312" w:asciiTheme="minorEastAsia" w:hAnsiTheme="minorEastAsia" w:eastAsiaTheme="minorEastAsia"/>
          <w:b/>
          <w:bCs/>
          <w:color w:val="auto"/>
          <w:sz w:val="21"/>
          <w:szCs w:val="21"/>
          <w:lang w:eastAsia="zh-CN"/>
        </w:rPr>
        <w:t>张桥镇、大马镇。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五、投标人应具备的特殊要求：</w:t>
      </w:r>
      <w:r>
        <w:rPr>
          <w:rFonts w:hint="eastAsia" w:ascii="宋体" w:hAnsi="宋体" w:eastAsia="宋体" w:cs="宋体"/>
          <w:color w:val="auto"/>
          <w:spacing w:val="0"/>
          <w:w w:val="100"/>
          <w:sz w:val="21"/>
          <w:szCs w:val="21"/>
          <w:lang w:val="en-US" w:eastAsia="zh-CN"/>
        </w:rPr>
        <w:t>投标人须具备独立法人资格，其营业执照（经营范围须包含机械设备安装服务等相关内容），并在人员、设备、资金等方面具有相应的能力</w:t>
      </w:r>
      <w:r>
        <w:rPr>
          <w:rFonts w:hint="eastAsia" w:ascii="宋体" w:hAnsi="宋体" w:eastAsia="宋体" w:cs="宋体"/>
          <w:b/>
          <w:bCs/>
          <w:color w:val="000000"/>
          <w:sz w:val="21"/>
          <w:szCs w:val="21"/>
          <w:shd w:val="clear" w:color="auto" w:fill="FFFFFF"/>
        </w:rPr>
        <w:t>。</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六、招标文件的获取</w:t>
      </w:r>
    </w:p>
    <w:p>
      <w:pPr>
        <w:pStyle w:val="24"/>
        <w:widowControl/>
        <w:shd w:val="clear" w:color="auto" w:fill="FFFFFF"/>
        <w:spacing w:line="360" w:lineRule="auto"/>
        <w:ind w:left="424" w:leftChars="202" w:firstLine="424" w:firstLineChars="202"/>
        <w:contextualSpacing/>
        <w:jc w:val="left"/>
        <w:rPr>
          <w:color w:val="000000" w:themeColor="text1"/>
          <w:sz w:val="21"/>
          <w:szCs w:val="21"/>
          <w:shd w:val="clear" w:color="auto" w:fill="FFFFFF"/>
          <w14:textFill>
            <w14:solidFill>
              <w14:schemeClr w14:val="tx1"/>
            </w14:solidFill>
          </w14:textFill>
        </w:rPr>
      </w:pPr>
      <w:r>
        <w:rPr>
          <w:rFonts w:hint="eastAsia"/>
          <w:color w:val="000000"/>
          <w:sz w:val="21"/>
          <w:szCs w:val="21"/>
          <w:shd w:val="clear" w:color="auto" w:fill="FFFFFF"/>
        </w:rPr>
        <w:t>即日起</w:t>
      </w:r>
      <w:r>
        <w:rPr>
          <w:rFonts w:hint="eastAsia"/>
          <w:color w:val="000000" w:themeColor="text1"/>
          <w:sz w:val="21"/>
          <w:szCs w:val="21"/>
          <w:shd w:val="clear" w:color="auto" w:fill="FFFFFF"/>
          <w14:textFill>
            <w14:solidFill>
              <w14:schemeClr w14:val="tx1"/>
            </w14:solidFill>
          </w14:textFill>
        </w:rPr>
        <w:t>至投标截止时间，登录《全国公共资源交易平台（河南省·许昌市）》“投标人/供应商登录”入口（</w:t>
      </w:r>
      <w:r>
        <w:rPr>
          <w:rFonts w:hint="eastAsia"/>
          <w:color w:val="000000" w:themeColor="text1"/>
          <w:sz w:val="21"/>
          <w:szCs w:val="21"/>
          <w:shd w:val="clear" w:color="auto" w:fill="FFFFFF"/>
          <w:lang w:eastAsia="zh-CN"/>
          <w14:textFill>
            <w14:solidFill>
              <w14:schemeClr w14:val="tx1"/>
            </w14:solidFill>
          </w14:textFill>
        </w:rPr>
        <w:t>http://ggzy.xuchang.gov.cn/</w:t>
      </w:r>
      <w:r>
        <w:rPr>
          <w:rFonts w:hint="eastAsia"/>
          <w:color w:val="000000" w:themeColor="text1"/>
          <w:sz w:val="21"/>
          <w:szCs w:val="21"/>
          <w:shd w:val="clear" w:color="auto" w:fill="FFFFFF"/>
          <w14:textFill>
            <w14:solidFill>
              <w14:schemeClr w14:val="tx1"/>
            </w14:solidFill>
          </w14:textFill>
        </w:rPr>
        <w:t>）自行免费下载招标文件。</w:t>
      </w:r>
    </w:p>
    <w:p>
      <w:pPr>
        <w:pStyle w:val="24"/>
        <w:widowControl/>
        <w:shd w:val="clear" w:color="auto" w:fill="FFFFFF"/>
        <w:spacing w:line="360" w:lineRule="auto"/>
        <w:ind w:left="420"/>
        <w:contextualSpacing/>
        <w:jc w:val="left"/>
        <w:rPr>
          <w:rFonts w:cs="仿宋_GB2312" w:asciiTheme="minorEastAsia" w:hAnsiTheme="minorEastAsia" w:eastAsiaTheme="minorEastAsia"/>
          <w:b/>
          <w:color w:val="000000" w:themeColor="text1"/>
          <w:sz w:val="21"/>
          <w:szCs w:val="21"/>
          <w:shd w:val="clear" w:color="auto" w:fill="FFFFFF"/>
          <w14:textFill>
            <w14:solidFill>
              <w14:schemeClr w14:val="tx1"/>
            </w14:solidFill>
          </w14:textFill>
        </w:rPr>
      </w:pPr>
      <w:r>
        <w:rPr>
          <w:rFonts w:hint="eastAsia" w:cs="仿宋_GB2312" w:asciiTheme="minorEastAsia" w:hAnsiTheme="minorEastAsia" w:eastAsiaTheme="minorEastAsia"/>
          <w:b/>
          <w:color w:val="000000" w:themeColor="text1"/>
          <w:sz w:val="21"/>
          <w:szCs w:val="21"/>
          <w:shd w:val="clear" w:color="auto" w:fill="FFFFFF"/>
          <w14:textFill>
            <w14:solidFill>
              <w14:schemeClr w14:val="tx1"/>
            </w14:solidFill>
          </w14:textFill>
        </w:rPr>
        <w:t>七、投标文件的提交方式及注意事项</w:t>
      </w:r>
    </w:p>
    <w:p>
      <w:pPr>
        <w:pStyle w:val="24"/>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themeColor="text1"/>
          <w:sz w:val="21"/>
          <w:szCs w:val="21"/>
          <w:shd w:val="clear" w:color="auto" w:fill="FFFFFF"/>
          <w14:textFill>
            <w14:solidFill>
              <w14:schemeClr w14:val="tx1"/>
            </w14:solidFill>
          </w14:textFill>
        </w:rPr>
        <w:t>本项目为全流程电子化交易项目，投标人必须通过许昌公共资源交易</w:t>
      </w:r>
      <w:r>
        <w:rPr>
          <w:rFonts w:hint="eastAsia"/>
          <w:color w:val="000000"/>
          <w:sz w:val="21"/>
          <w:szCs w:val="21"/>
          <w:shd w:val="clear" w:color="auto" w:fill="FFFFFF"/>
        </w:rPr>
        <w:t>系统下载“许昌投标文件制作系统SEARUN 最新版本”制作并上传加密电子投标文件。截至投标截止时间，交易系统投标通道将关闭，投标人未完成电子投标文件上传的，投标将被拒绝。</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八、投标截止时间、开标时间及地点</w:t>
      </w:r>
    </w:p>
    <w:p>
      <w:pPr>
        <w:pStyle w:val="24"/>
        <w:widowControl/>
        <w:numPr>
          <w:ilvl w:val="0"/>
          <w:numId w:val="6"/>
        </w:numPr>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投标截止及开标时间：2021年</w:t>
      </w:r>
      <w:r>
        <w:rPr>
          <w:rFonts w:hint="eastAsia" w:cs="仿宋_GB2312" w:asciiTheme="minorEastAsia" w:hAnsiTheme="minorEastAsia" w:eastAsiaTheme="minorEastAsia"/>
          <w:color w:val="000000"/>
          <w:sz w:val="21"/>
          <w:szCs w:val="21"/>
          <w:shd w:val="clear" w:color="auto" w:fill="FFFFFF"/>
          <w:lang w:val="en-US" w:eastAsia="zh-CN"/>
        </w:rPr>
        <w:t>6</w:t>
      </w:r>
      <w:r>
        <w:rPr>
          <w:rFonts w:hint="eastAsia" w:cs="仿宋_GB2312" w:asciiTheme="minorEastAsia" w:hAnsiTheme="minorEastAsia" w:eastAsiaTheme="minorEastAsia"/>
          <w:color w:val="000000"/>
          <w:sz w:val="21"/>
          <w:szCs w:val="21"/>
          <w:shd w:val="clear" w:color="auto" w:fill="FFFFFF"/>
        </w:rPr>
        <w:t>月</w:t>
      </w:r>
      <w:r>
        <w:rPr>
          <w:rFonts w:hint="eastAsia" w:cs="仿宋_GB2312" w:asciiTheme="minorEastAsia" w:hAnsiTheme="minorEastAsia" w:eastAsiaTheme="minorEastAsia"/>
          <w:color w:val="000000"/>
          <w:sz w:val="21"/>
          <w:szCs w:val="21"/>
          <w:shd w:val="clear" w:color="auto" w:fill="FFFFFF"/>
          <w:lang w:val="en-US" w:eastAsia="zh-CN"/>
        </w:rPr>
        <w:t>30</w:t>
      </w:r>
      <w:r>
        <w:rPr>
          <w:rFonts w:hint="eastAsia" w:cs="仿宋_GB2312" w:asciiTheme="minorEastAsia" w:hAnsiTheme="minorEastAsia" w:eastAsiaTheme="minorEastAsia"/>
          <w:color w:val="000000"/>
          <w:sz w:val="21"/>
          <w:szCs w:val="21"/>
          <w:shd w:val="clear" w:color="auto" w:fill="FFFFFF"/>
        </w:rPr>
        <w:t>日</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时</w:t>
      </w:r>
      <w:r>
        <w:rPr>
          <w:rFonts w:hint="eastAsia" w:cs="仿宋_GB2312" w:asciiTheme="minorEastAsia" w:hAnsiTheme="minorEastAsia" w:eastAsiaTheme="minorEastAsia"/>
          <w:color w:val="000000"/>
          <w:sz w:val="21"/>
          <w:szCs w:val="21"/>
          <w:shd w:val="clear" w:color="auto" w:fill="FFFFFF"/>
          <w:lang w:val="en-US" w:eastAsia="zh-CN"/>
        </w:rPr>
        <w:t>00</w:t>
      </w:r>
      <w:r>
        <w:rPr>
          <w:rFonts w:hint="eastAsia" w:cs="仿宋_GB2312" w:asciiTheme="minorEastAsia" w:hAnsiTheme="minorEastAsia" w:eastAsiaTheme="minorEastAsia"/>
          <w:color w:val="000000"/>
          <w:sz w:val="21"/>
          <w:szCs w:val="21"/>
          <w:shd w:val="clear" w:color="auto" w:fill="FFFFFF"/>
        </w:rPr>
        <w:t>分（北京时间），逾期提交或不符合规定的投标文件不予接受。</w:t>
      </w:r>
    </w:p>
    <w:p>
      <w:pPr>
        <w:pStyle w:val="24"/>
        <w:widowControl/>
        <w:numPr>
          <w:ilvl w:val="0"/>
          <w:numId w:val="6"/>
        </w:numPr>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 xml:space="preserve">开标地点：鄢陵县公共资源交易中心四楼开标 </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二</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 xml:space="preserve"> 室。（</w:t>
      </w:r>
      <w:r>
        <w:rPr>
          <w:rFonts w:hint="eastAsia" w:cs="Arial" w:asciiTheme="minorEastAsia" w:hAnsiTheme="minorEastAsia" w:eastAsiaTheme="minorEastAsia"/>
          <w:b/>
          <w:color w:val="FF0000"/>
          <w:sz w:val="21"/>
          <w:szCs w:val="21"/>
        </w:rPr>
        <w:t>本项目采用远程不见面开标方式，投标人无须到现场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九、开标注意事项</w:t>
      </w:r>
    </w:p>
    <w:p>
      <w:pPr>
        <w:pStyle w:val="24"/>
        <w:widowControl/>
        <w:shd w:val="clear" w:color="auto" w:fill="FFFFFF"/>
        <w:spacing w:line="360" w:lineRule="auto"/>
        <w:ind w:left="424" w:leftChars="202" w:firstLine="424" w:firstLineChars="202"/>
        <w:contextualSpacing/>
        <w:jc w:val="left"/>
        <w:rPr>
          <w:color w:val="000000"/>
          <w:sz w:val="21"/>
          <w:szCs w:val="21"/>
          <w:shd w:val="clear" w:color="auto" w:fill="FFFFFF"/>
        </w:rPr>
      </w:pPr>
      <w:r>
        <w:rPr>
          <w:rFonts w:hint="eastAsia"/>
          <w:color w:val="000000"/>
          <w:sz w:val="21"/>
          <w:szCs w:val="21"/>
          <w:shd w:val="clear" w:color="auto" w:fill="FFFFFF"/>
        </w:rPr>
        <w:t>开标时间前，投标人使用CA数字证书登录全国公共资源交易平台（河南省·许昌市）——进入公共资源交易系统（</w:t>
      </w:r>
      <w:r>
        <w:rPr>
          <w:rFonts w:hint="eastAsia"/>
          <w:color w:val="00B050"/>
          <w:sz w:val="21"/>
          <w:szCs w:val="21"/>
          <w:shd w:val="clear" w:color="auto" w:fill="FFFFFF"/>
          <w:lang w:eastAsia="zh-CN"/>
        </w:rPr>
        <w:t>http://ggzy.xuchang.gov.cn/</w:t>
      </w:r>
      <w:r>
        <w:rPr>
          <w:rFonts w:hint="eastAsia"/>
          <w:color w:val="000000"/>
          <w:sz w:val="21"/>
          <w:szCs w:val="21"/>
          <w:shd w:val="clear" w:color="auto" w:fill="FFFFFF"/>
        </w:rPr>
        <w:t>）——点击“项目信息——项目名称”——在系统操作导航栏点击“开标——不见面开标大厅”，在规定的开标时间内进行解密开标。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十、本次招标公告同时在《中国政府采购网》、《河南省政府采购网》、《许昌市政府采购网》、《全国公共资源交易平台（河南省·许昌市）》发布。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十一、联系方式</w:t>
      </w:r>
    </w:p>
    <w:p>
      <w:pPr>
        <w:adjustRightInd w:val="0"/>
        <w:spacing w:line="360" w:lineRule="auto"/>
        <w:ind w:firstLine="632" w:firstLineChars="300"/>
        <w:contextualSpacing/>
        <w:jc w:val="left"/>
        <w:rPr>
          <w:rFonts w:cs="Arial" w:asciiTheme="minorEastAsia" w:hAnsiTheme="minorEastAsia"/>
          <w:color w:val="000000"/>
          <w:sz w:val="21"/>
          <w:szCs w:val="21"/>
        </w:rPr>
      </w:pPr>
      <w:r>
        <w:rPr>
          <w:rFonts w:hint="eastAsia" w:ascii="宋体" w:hAnsi="宋体"/>
          <w:b/>
          <w:sz w:val="21"/>
          <w:szCs w:val="21"/>
        </w:rPr>
        <w:t>采购人名称</w:t>
      </w:r>
      <w:r>
        <w:rPr>
          <w:rFonts w:hint="eastAsia" w:ascii="宋体" w:hAnsi="宋体"/>
          <w:sz w:val="21"/>
          <w:szCs w:val="21"/>
        </w:rPr>
        <w:t>：</w:t>
      </w:r>
      <w:r>
        <w:rPr>
          <w:rFonts w:hint="eastAsia" w:ascii="宋体" w:hAnsi="宋体" w:eastAsia="宋体" w:cs="宋体"/>
          <w:kern w:val="0"/>
          <w:sz w:val="21"/>
          <w:szCs w:val="21"/>
          <w:lang w:val="en-US" w:eastAsia="zh-CN" w:bidi="ar"/>
        </w:rPr>
        <w:t>鄢陵县扶贫开发办公室</w:t>
      </w:r>
    </w:p>
    <w:p>
      <w:pPr>
        <w:adjustRightInd w:val="0"/>
        <w:spacing w:line="360" w:lineRule="auto"/>
        <w:ind w:firstLine="630" w:firstLineChars="300"/>
        <w:contextualSpacing/>
        <w:jc w:val="left"/>
        <w:rPr>
          <w:rFonts w:cs="Arial" w:asciiTheme="minorEastAsia" w:hAnsiTheme="minorEastAsia"/>
          <w:color w:val="000000"/>
          <w:sz w:val="21"/>
          <w:szCs w:val="21"/>
        </w:rPr>
      </w:pPr>
      <w:r>
        <w:rPr>
          <w:rFonts w:hint="eastAsia" w:cs="Arial" w:asciiTheme="minorEastAsia" w:hAnsiTheme="minorEastAsia"/>
          <w:color w:val="000000"/>
          <w:sz w:val="21"/>
          <w:szCs w:val="21"/>
        </w:rPr>
        <w:t>地址：</w:t>
      </w:r>
      <w:r>
        <w:rPr>
          <w:rFonts w:hint="eastAsia" w:ascii="宋体" w:hAnsi="宋体" w:eastAsia="宋体" w:cs="宋体"/>
          <w:sz w:val="21"/>
          <w:szCs w:val="21"/>
          <w:shd w:val="clear" w:color="auto" w:fill="FFFFFF"/>
        </w:rPr>
        <w:t>许昌市鄢陵县</w:t>
      </w:r>
      <w:r>
        <w:rPr>
          <w:rFonts w:hint="eastAsia" w:ascii="宋体" w:hAnsi="宋体" w:cs="宋体"/>
          <w:sz w:val="21"/>
          <w:szCs w:val="21"/>
          <w:shd w:val="clear" w:color="auto" w:fill="FFFFFF"/>
          <w:lang w:eastAsia="zh-CN"/>
        </w:rPr>
        <w:t>人民路与翠柳路交叉口</w:t>
      </w:r>
    </w:p>
    <w:p>
      <w:pPr>
        <w:adjustRightInd w:val="0"/>
        <w:spacing w:line="360" w:lineRule="auto"/>
        <w:ind w:firstLine="630" w:firstLineChars="300"/>
        <w:contextualSpacing/>
        <w:jc w:val="left"/>
        <w:rPr>
          <w:rFonts w:cs="Arial" w:asciiTheme="minorEastAsia" w:hAnsiTheme="minorEastAsia"/>
          <w:color w:val="000000"/>
          <w:sz w:val="21"/>
          <w:szCs w:val="21"/>
        </w:rPr>
      </w:pPr>
      <w:r>
        <w:rPr>
          <w:rFonts w:hint="eastAsia" w:cs="Arial" w:asciiTheme="minorEastAsia" w:hAnsiTheme="minorEastAsia"/>
          <w:color w:val="000000"/>
          <w:sz w:val="21"/>
          <w:szCs w:val="21"/>
        </w:rPr>
        <w:t>联系人：</w:t>
      </w:r>
      <w:r>
        <w:rPr>
          <w:rFonts w:hint="eastAsia" w:ascii="宋体" w:hAnsi="宋体" w:eastAsia="宋体" w:cs="宋体"/>
          <w:kern w:val="0"/>
          <w:sz w:val="21"/>
          <w:szCs w:val="21"/>
          <w:lang w:val="en-US" w:eastAsia="zh-CN" w:bidi="ar"/>
        </w:rPr>
        <w:t>贾先生</w:t>
      </w:r>
      <w:r>
        <w:rPr>
          <w:rFonts w:hint="eastAsia" w:cs="Arial" w:asciiTheme="minorEastAsia" w:hAnsiTheme="minorEastAsia"/>
          <w:color w:val="000000"/>
          <w:sz w:val="21"/>
          <w:szCs w:val="21"/>
        </w:rPr>
        <w:t xml:space="preserve">                  联系电话：</w:t>
      </w:r>
      <w:r>
        <w:rPr>
          <w:rFonts w:hint="eastAsia" w:ascii="宋体" w:hAnsi="宋体" w:eastAsia="宋体" w:cs="宋体"/>
          <w:kern w:val="0"/>
          <w:sz w:val="21"/>
          <w:szCs w:val="21"/>
          <w:lang w:val="en-US" w:eastAsia="zh-CN" w:bidi="ar"/>
        </w:rPr>
        <w:t>0374-7102528</w:t>
      </w:r>
    </w:p>
    <w:p>
      <w:pPr>
        <w:pStyle w:val="24"/>
        <w:widowControl/>
        <w:shd w:val="clear" w:color="auto" w:fill="FFFFFF"/>
        <w:spacing w:line="360" w:lineRule="auto"/>
        <w:ind w:firstLine="632" w:firstLineChars="300"/>
        <w:jc w:val="left"/>
        <w:rPr>
          <w:rFonts w:hint="eastAsia" w:ascii="宋体" w:hAnsi="宋体" w:cs="宋体"/>
          <w:b/>
          <w:bCs/>
          <w:sz w:val="21"/>
          <w:szCs w:val="21"/>
          <w:shd w:val="clear" w:color="auto" w:fill="FFFFFF"/>
          <w:lang w:eastAsia="zh-CN"/>
        </w:rPr>
      </w:pPr>
      <w:r>
        <w:rPr>
          <w:rFonts w:hint="eastAsia" w:ascii="宋体" w:hAnsi="宋体" w:eastAsia="宋体" w:cs="宋体"/>
          <w:b/>
          <w:bCs/>
          <w:sz w:val="21"/>
          <w:szCs w:val="21"/>
          <w:shd w:val="clear" w:color="auto" w:fill="FFFFFF"/>
        </w:rPr>
        <w:t>采购代理机构</w:t>
      </w:r>
      <w:r>
        <w:rPr>
          <w:rFonts w:hint="eastAsia" w:ascii="宋体" w:hAnsi="宋体" w:cs="宋体"/>
          <w:b/>
          <w:bCs/>
          <w:sz w:val="21"/>
          <w:szCs w:val="21"/>
          <w:shd w:val="clear" w:color="auto" w:fill="FFFFFF"/>
          <w:lang w:eastAsia="zh-CN"/>
        </w:rPr>
        <w:t>：</w:t>
      </w:r>
    </w:p>
    <w:p>
      <w:pPr>
        <w:pStyle w:val="24"/>
        <w:widowControl/>
        <w:shd w:val="clear" w:color="auto" w:fill="FFFFFF"/>
        <w:spacing w:line="360" w:lineRule="auto"/>
        <w:ind w:firstLine="630" w:firstLineChars="3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代理机构：</w:t>
      </w:r>
      <w:r>
        <w:rPr>
          <w:rFonts w:hint="eastAsia" w:ascii="宋体" w:hAnsi="宋体" w:eastAsia="宋体" w:cs="宋体"/>
          <w:kern w:val="0"/>
          <w:sz w:val="21"/>
          <w:szCs w:val="21"/>
          <w:lang w:val="en-US" w:eastAsia="zh-CN" w:bidi="ar"/>
        </w:rPr>
        <w:t>达信建设发展有限公司</w:t>
      </w:r>
    </w:p>
    <w:p>
      <w:pPr>
        <w:pStyle w:val="24"/>
        <w:widowControl/>
        <w:shd w:val="clear" w:color="auto" w:fill="FFFFFF"/>
        <w:spacing w:line="360" w:lineRule="auto"/>
        <w:ind w:firstLine="630" w:firstLineChars="3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地    址：</w:t>
      </w:r>
      <w:r>
        <w:rPr>
          <w:rFonts w:hint="eastAsia" w:ascii="宋体" w:hAnsi="宋体" w:eastAsia="宋体" w:cs="宋体"/>
          <w:kern w:val="0"/>
          <w:sz w:val="21"/>
          <w:szCs w:val="21"/>
          <w:lang w:val="en-US" w:eastAsia="zh-CN" w:bidi="ar"/>
        </w:rPr>
        <w:t>河南省许昌市城乡一体化示范区元鼎国际B座办公楼</w:t>
      </w:r>
    </w:p>
    <w:p>
      <w:pPr>
        <w:pStyle w:val="24"/>
        <w:widowControl/>
        <w:shd w:val="clear" w:color="auto" w:fill="FFFFFF"/>
        <w:spacing w:line="360" w:lineRule="auto"/>
        <w:ind w:firstLine="630" w:firstLineChars="300"/>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联 系 人：</w:t>
      </w:r>
      <w:r>
        <w:rPr>
          <w:rFonts w:hint="eastAsia" w:hAnsi="宋体" w:eastAsia="宋体" w:cs="宋体"/>
          <w:color w:val="000000"/>
          <w:sz w:val="21"/>
          <w:szCs w:val="21"/>
          <w:shd w:val="clear" w:color="auto" w:fill="FFFFFF"/>
          <w:lang w:val="en-US" w:eastAsia="zh-CN"/>
        </w:rPr>
        <w:t>程女士</w:t>
      </w:r>
    </w:p>
    <w:p>
      <w:pPr>
        <w:pStyle w:val="24"/>
        <w:widowControl/>
        <w:shd w:val="clear" w:color="auto" w:fill="FFFFFF"/>
        <w:spacing w:line="360" w:lineRule="auto"/>
        <w:ind w:firstLine="630" w:firstLineChars="300"/>
        <w:jc w:val="left"/>
        <w:rPr>
          <w:rFonts w:cs="Arial" w:asciiTheme="minorEastAsia" w:hAnsiTheme="minorEastAsia"/>
          <w:color w:val="000000"/>
          <w:szCs w:val="21"/>
        </w:rPr>
      </w:pPr>
      <w:r>
        <w:rPr>
          <w:rFonts w:hint="eastAsia" w:ascii="宋体" w:hAnsi="宋体" w:eastAsia="宋体" w:cs="宋体"/>
          <w:sz w:val="21"/>
          <w:szCs w:val="21"/>
          <w:shd w:val="clear" w:color="auto" w:fill="FFFFFF"/>
        </w:rPr>
        <w:t>联系电话：</w:t>
      </w:r>
      <w:r>
        <w:rPr>
          <w:rFonts w:hint="eastAsia" w:ascii="宋体" w:hAnsi="宋体" w:eastAsia="宋体" w:cs="宋体"/>
          <w:kern w:val="0"/>
          <w:sz w:val="21"/>
          <w:szCs w:val="21"/>
          <w:lang w:val="en-US" w:eastAsia="zh-CN" w:bidi="ar"/>
        </w:rPr>
        <w:t>0374—8318599</w:t>
      </w: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2"/>
        <w:numPr>
          <w:ilvl w:val="0"/>
          <w:numId w:val="0"/>
        </w:numPr>
        <w:tabs>
          <w:tab w:val="left" w:pos="7095"/>
        </w:tabs>
        <w:spacing w:line="360" w:lineRule="auto"/>
        <w:ind w:left="420" w:leftChars="0"/>
        <w:contextualSpacing/>
        <w:rPr>
          <w:rFonts w:asciiTheme="minorEastAsia" w:hAnsiTheme="minorEastAsia"/>
          <w:b/>
          <w:color w:val="000000"/>
        </w:rPr>
      </w:pPr>
      <w:r>
        <w:rPr>
          <w:rFonts w:hint="eastAsia" w:cs="Helvetica"/>
          <w:color w:val="333333"/>
          <w:lang w:val="en-US" w:eastAsia="zh-CN"/>
        </w:rPr>
        <w:t>1、</w:t>
      </w:r>
      <w:r>
        <w:rPr>
          <w:rFonts w:hint="eastAsia" w:cs="Helvetica"/>
          <w:color w:val="333333"/>
        </w:rPr>
        <w:t>供应商参加本项目投标，需提前自行联系CA服务机构办理数字认证证书并进行电子签章。</w:t>
      </w:r>
    </w:p>
    <w:p>
      <w:pPr>
        <w:pStyle w:val="42"/>
        <w:numPr>
          <w:ilvl w:val="0"/>
          <w:numId w:val="0"/>
        </w:numPr>
        <w:tabs>
          <w:tab w:val="left" w:pos="7095"/>
        </w:tabs>
        <w:spacing w:line="360" w:lineRule="auto"/>
        <w:ind w:left="420" w:leftChars="0"/>
        <w:contextualSpacing/>
        <w:rPr>
          <w:rFonts w:hAnsi="宋体"/>
          <w:color w:val="000000"/>
        </w:rPr>
      </w:pPr>
      <w:r>
        <w:rPr>
          <w:rFonts w:hint="eastAsia" w:hAnsi="宋体"/>
          <w:color w:val="000000"/>
          <w:lang w:val="en-US" w:eastAsia="zh-CN"/>
        </w:rPr>
        <w:t>2、</w:t>
      </w:r>
      <w:r>
        <w:rPr>
          <w:rFonts w:hint="eastAsia" w:hAnsi="宋体"/>
          <w:color w:val="000000"/>
        </w:rPr>
        <w:t>招标文件下载、投标文件制作、提交、远程不见面开标（</w:t>
      </w:r>
      <w:r>
        <w:rPr>
          <w:rFonts w:hint="eastAsia" w:hAnsi="宋体"/>
        </w:rPr>
        <w:t>电子投标文件的解密</w:t>
      </w:r>
      <w:r>
        <w:rPr>
          <w:rFonts w:hint="eastAsia" w:hAnsi="宋体"/>
          <w:color w:val="000000"/>
        </w:rPr>
        <w:t>）环节，投标人须使用同一个</w:t>
      </w:r>
      <w:r>
        <w:rPr>
          <w:rFonts w:hAnsi="宋体"/>
          <w:color w:val="000000"/>
        </w:rPr>
        <w:t>CA数字证书</w:t>
      </w:r>
      <w:r>
        <w:rPr>
          <w:rFonts w:hint="eastAsia" w:hAnsi="宋体"/>
          <w:color w:val="000000"/>
        </w:rPr>
        <w:t>（证书须在有效期内并可正常使用）</w:t>
      </w:r>
      <w:r>
        <w:rPr>
          <w:rFonts w:hAnsi="宋体"/>
          <w:color w:val="000000"/>
        </w:rPr>
        <w:t>。</w:t>
      </w:r>
    </w:p>
    <w:p>
      <w:pPr>
        <w:pStyle w:val="42"/>
        <w:numPr>
          <w:ilvl w:val="0"/>
          <w:numId w:val="0"/>
        </w:numPr>
        <w:tabs>
          <w:tab w:val="left" w:pos="7095"/>
        </w:tabs>
        <w:spacing w:line="360" w:lineRule="auto"/>
        <w:ind w:left="420" w:leftChars="0"/>
        <w:contextualSpacing/>
        <w:rPr>
          <w:rFonts w:hAnsi="宋体"/>
          <w:b/>
          <w:color w:val="000000"/>
        </w:rPr>
      </w:pPr>
      <w:r>
        <w:rPr>
          <w:rFonts w:hint="eastAsia" w:hAnsi="宋体"/>
          <w:b/>
          <w:color w:val="000000"/>
          <w:lang w:val="en-US" w:eastAsia="zh-CN"/>
        </w:rPr>
        <w:t>3、</w:t>
      </w:r>
      <w:r>
        <w:rPr>
          <w:rFonts w:hint="eastAsia" w:hAnsi="宋体"/>
          <w:b/>
          <w:color w:val="000000"/>
        </w:rPr>
        <w:t>电子投标文件的制作</w:t>
      </w:r>
    </w:p>
    <w:p>
      <w:pPr>
        <w:pStyle w:val="42"/>
        <w:numPr>
          <w:ilvl w:val="0"/>
          <w:numId w:val="0"/>
        </w:numPr>
        <w:tabs>
          <w:tab w:val="left" w:pos="7095"/>
        </w:tabs>
        <w:spacing w:line="360" w:lineRule="auto"/>
        <w:ind w:left="210" w:leftChars="100" w:firstLine="210" w:firstLineChars="100"/>
        <w:contextualSpacing/>
        <w:rPr>
          <w:rFonts w:hAnsi="宋体"/>
          <w:color w:val="000000"/>
        </w:rPr>
      </w:pPr>
      <w:r>
        <w:rPr>
          <w:rFonts w:hint="eastAsia" w:hAnsi="宋体"/>
          <w:color w:val="000000"/>
          <w:lang w:val="en-US" w:eastAsia="zh-CN"/>
        </w:rPr>
        <w:t>3.1</w:t>
      </w:r>
      <w:r>
        <w:rPr>
          <w:rFonts w:hint="eastAsia" w:hAnsi="宋体"/>
          <w:color w:val="000000"/>
        </w:rPr>
        <w:t>投标人登录《全国公共资源交易平台</w:t>
      </w:r>
      <w:r>
        <w:rPr>
          <w:rFonts w:hint="eastAsia" w:asciiTheme="majorEastAsia" w:hAnsiTheme="majorEastAsia" w:eastAsiaTheme="majorEastAsia"/>
          <w:color w:val="000000"/>
        </w:rPr>
        <w:t>(</w:t>
      </w:r>
      <w:r>
        <w:rPr>
          <w:rFonts w:hint="eastAsia" w:hAnsi="宋体"/>
          <w:color w:val="000000"/>
        </w:rPr>
        <w:t>河南省</w:t>
      </w:r>
      <w:r>
        <w:rPr>
          <w:rFonts w:hint="eastAsia" w:ascii="MS Mincho" w:hAnsi="MS Mincho" w:eastAsia="MS Mincho" w:cs="MS Mincho"/>
          <w:color w:val="000000"/>
        </w:rPr>
        <w:t>▪</w:t>
      </w:r>
      <w:r>
        <w:rPr>
          <w:rFonts w:hint="eastAsia" w:ascii="宋体" w:hAnsi="宋体" w:cs="宋体"/>
          <w:color w:val="000000"/>
        </w:rPr>
        <w:t>许昌市</w:t>
      </w:r>
      <w:r>
        <w:rPr>
          <w:rFonts w:hint="eastAsia" w:asciiTheme="minorEastAsia" w:hAnsiTheme="minorEastAsia"/>
          <w:color w:val="000000"/>
        </w:rPr>
        <w:t>)</w:t>
      </w:r>
      <w:r>
        <w:rPr>
          <w:rFonts w:hint="eastAsia" w:hAnsi="宋体"/>
          <w:color w:val="000000"/>
        </w:rPr>
        <w:t>》公共资源交易系统</w:t>
      </w:r>
      <w:r>
        <w:rPr>
          <w:rFonts w:hint="eastAsia" w:hAnsi="宋体"/>
          <w:color w:val="00B050"/>
        </w:rPr>
        <w:t>（</w:t>
      </w:r>
      <w:r>
        <w:fldChar w:fldCharType="begin"/>
      </w:r>
      <w:r>
        <w:instrText xml:space="preserve"> HYPERLINK "http://221.14.6.70:8088/ggzy/" </w:instrText>
      </w:r>
      <w:r>
        <w:fldChar w:fldCharType="separate"/>
      </w:r>
      <w:r>
        <w:rPr>
          <w:rStyle w:val="30"/>
          <w:rFonts w:hint="eastAsia" w:hAnsi="宋体"/>
          <w:color w:val="00B050"/>
          <w:lang w:eastAsia="zh-CN"/>
        </w:rPr>
        <w:t>http://ggzy.xuchang.gov.cn/</w:t>
      </w:r>
      <w:r>
        <w:rPr>
          <w:rStyle w:val="30"/>
          <w:rFonts w:hAnsi="宋体"/>
          <w:color w:val="00B050"/>
        </w:rPr>
        <w:fldChar w:fldCharType="end"/>
      </w:r>
      <w:r>
        <w:rPr>
          <w:rFonts w:hint="eastAsia" w:hAnsi="宋体"/>
          <w:color w:val="000000"/>
        </w:rPr>
        <w:t>）下载“许昌投标文件制作系统SEARUN 最新版本”，制作投标文件。</w:t>
      </w:r>
    </w:p>
    <w:p>
      <w:pPr>
        <w:pStyle w:val="42"/>
        <w:tabs>
          <w:tab w:val="left" w:pos="7095"/>
        </w:tabs>
        <w:spacing w:line="360" w:lineRule="auto"/>
        <w:contextualSpacing/>
        <w:rPr>
          <w:rFonts w:hAnsi="宋体"/>
          <w:color w:val="000000"/>
        </w:rPr>
      </w:pPr>
      <w:r>
        <w:rPr>
          <w:rFonts w:asciiTheme="minorEastAsia" w:hAnsiTheme="minorEastAsia"/>
          <w:color w:val="000000"/>
        </w:rPr>
        <w:t>3.</w:t>
      </w:r>
      <w:r>
        <w:rPr>
          <w:rFonts w:hint="eastAsia" w:asciiTheme="minorEastAsia" w:hAnsiTheme="minorEastAsia"/>
          <w:color w:val="000000"/>
        </w:rPr>
        <w:t>2</w:t>
      </w:r>
      <w:r>
        <w:rPr>
          <w:rFonts w:hint="eastAsia" w:hAnsi="宋体"/>
          <w:color w:val="000000"/>
        </w:rPr>
        <w:t>投标人对同一项目多个标段进行投标的，应分别下载所投标段的招标文件，按标段制作投标文件。一个标段对应生成一个文件夹（xxxx项目xx标段）,其中后缀名为“</w:t>
      </w:r>
      <w:r>
        <w:rPr>
          <w:rFonts w:hAnsi="宋体"/>
          <w:color w:val="000000"/>
        </w:rPr>
        <w:t>.file</w:t>
      </w:r>
      <w:r>
        <w:rPr>
          <w:rFonts w:hint="eastAsia" w:hAnsi="宋体"/>
          <w:color w:val="000000"/>
        </w:rPr>
        <w:t>”的文件用于投标。</w:t>
      </w:r>
    </w:p>
    <w:p>
      <w:pPr>
        <w:pStyle w:val="42"/>
        <w:numPr>
          <w:ilvl w:val="0"/>
          <w:numId w:val="0"/>
        </w:numPr>
        <w:tabs>
          <w:tab w:val="left" w:pos="7095"/>
        </w:tabs>
        <w:spacing w:line="360" w:lineRule="auto"/>
        <w:ind w:left="420" w:leftChars="0"/>
        <w:contextualSpacing/>
        <w:rPr>
          <w:rFonts w:hAnsi="宋体"/>
          <w:b/>
          <w:color w:val="000000"/>
        </w:rPr>
      </w:pPr>
      <w:r>
        <w:rPr>
          <w:rFonts w:hint="eastAsia" w:asciiTheme="minorEastAsia" w:hAnsiTheme="minorEastAsia"/>
          <w:b/>
          <w:color w:val="000000"/>
          <w:lang w:val="en-US" w:eastAsia="zh-CN"/>
        </w:rPr>
        <w:t>4、</w:t>
      </w:r>
      <w:r>
        <w:rPr>
          <w:rFonts w:hint="eastAsia" w:asciiTheme="minorEastAsia" w:hAnsiTheme="minorEastAsia"/>
          <w:b/>
          <w:color w:val="000000"/>
        </w:rPr>
        <w:t>加密</w:t>
      </w:r>
      <w:r>
        <w:rPr>
          <w:rFonts w:hint="eastAsia" w:hAnsi="宋体"/>
          <w:b/>
          <w:color w:val="000000"/>
        </w:rPr>
        <w:t>电子投标文件的提交</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4.1</w:t>
      </w:r>
      <w:r>
        <w:rPr>
          <w:rFonts w:hint="eastAsia" w:hAnsi="宋体"/>
          <w:color w:val="000000"/>
        </w:rPr>
        <w:t>投标人对同一项目多个标段进行投标的，加密电子投标文件应按标段分别提交。</w:t>
      </w:r>
    </w:p>
    <w:p>
      <w:pPr>
        <w:pStyle w:val="42"/>
        <w:numPr>
          <w:ilvl w:val="0"/>
          <w:numId w:val="0"/>
        </w:numPr>
        <w:tabs>
          <w:tab w:val="left" w:pos="7095"/>
        </w:tabs>
        <w:spacing w:line="360" w:lineRule="auto"/>
        <w:contextualSpacing/>
        <w:rPr>
          <w:rFonts w:hAnsi="宋体"/>
          <w:color w:val="000000"/>
        </w:rPr>
      </w:pPr>
      <w:r>
        <w:rPr>
          <w:rFonts w:hint="eastAsia" w:asciiTheme="minorEastAsia" w:hAnsiTheme="minorEastAsia"/>
          <w:color w:val="000000"/>
          <w:lang w:val="en-US" w:eastAsia="zh-CN"/>
        </w:rPr>
        <w:t>4.2</w:t>
      </w:r>
      <w:r>
        <w:rPr>
          <w:rFonts w:hint="eastAsia" w:asciiTheme="minorEastAsia" w:hAnsiTheme="minorEastAsia"/>
          <w:color w:val="000000"/>
        </w:rPr>
        <w:t>加密</w:t>
      </w:r>
      <w:r>
        <w:rPr>
          <w:rFonts w:hint="eastAsia" w:hAnsi="宋体"/>
          <w:color w:val="000000"/>
        </w:rPr>
        <w:t>电子投标文件成功提交后，《全国公共资源交易平台(河南省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hAnsi="宋体"/>
          <w:color w:val="000000"/>
        </w:rPr>
        <w:t>)》公共资源交易系统</w:t>
      </w:r>
      <w:r>
        <w:rPr>
          <w:rFonts w:hint="eastAsia" w:hAnsi="宋体"/>
          <w:color w:val="00B050"/>
        </w:rPr>
        <w:t>（</w:t>
      </w:r>
      <w:r>
        <w:fldChar w:fldCharType="begin"/>
      </w:r>
      <w:r>
        <w:instrText xml:space="preserve"> HYPERLINK "http://221.14.6.70:8088/ggzy/" </w:instrText>
      </w:r>
      <w:r>
        <w:fldChar w:fldCharType="separate"/>
      </w:r>
      <w:r>
        <w:rPr>
          <w:rStyle w:val="30"/>
          <w:rFonts w:hint="eastAsia" w:hAnsi="宋体"/>
          <w:color w:val="00B050"/>
          <w:lang w:eastAsia="zh-CN"/>
        </w:rPr>
        <w:t>http://ggzy.xuchang.gov.cn/</w:t>
      </w:r>
      <w:r>
        <w:rPr>
          <w:rStyle w:val="30"/>
          <w:rFonts w:hAnsi="宋体"/>
          <w:color w:val="00B050"/>
        </w:rPr>
        <w:fldChar w:fldCharType="end"/>
      </w:r>
      <w:r>
        <w:rPr>
          <w:rFonts w:hint="eastAsia" w:hAnsi="宋体"/>
          <w:color w:val="000000"/>
        </w:rPr>
        <w:t>）</w:t>
      </w:r>
      <w:r>
        <w:rPr>
          <w:rFonts w:hint="eastAsia" w:cs="仿宋_GB2312" w:asciiTheme="minorEastAsia" w:hAnsiTheme="minorEastAsia"/>
          <w:color w:val="000000"/>
        </w:rPr>
        <w:t>生成“投标文件提交回执单”。</w:t>
      </w:r>
    </w:p>
    <w:p>
      <w:pPr>
        <w:pStyle w:val="42"/>
        <w:numPr>
          <w:ilvl w:val="0"/>
          <w:numId w:val="0"/>
        </w:numPr>
        <w:tabs>
          <w:tab w:val="left" w:pos="7095"/>
        </w:tabs>
        <w:spacing w:line="360" w:lineRule="auto"/>
        <w:contextualSpacing/>
        <w:rPr>
          <w:rFonts w:hAnsi="宋体"/>
          <w:b/>
          <w:color w:val="000000"/>
        </w:rPr>
      </w:pPr>
      <w:r>
        <w:rPr>
          <w:rFonts w:hint="eastAsia" w:asciiTheme="minorEastAsia" w:hAnsiTheme="minorEastAsia"/>
          <w:b/>
          <w:color w:val="000000"/>
          <w:lang w:val="en-US" w:eastAsia="zh-CN"/>
        </w:rPr>
        <w:t>5、</w:t>
      </w:r>
      <w:r>
        <w:rPr>
          <w:rFonts w:hint="eastAsia" w:asciiTheme="minorEastAsia" w:hAnsiTheme="minorEastAsia"/>
          <w:b/>
          <w:color w:val="000000"/>
        </w:rPr>
        <w:t>远程不见面开标（</w:t>
      </w:r>
      <w:r>
        <w:rPr>
          <w:rFonts w:hint="eastAsia" w:hAnsi="宋体"/>
          <w:b/>
          <w:color w:val="000000"/>
        </w:rPr>
        <w:t>电子投标文件的解密</w:t>
      </w:r>
      <w:r>
        <w:rPr>
          <w:rFonts w:hint="eastAsia" w:asciiTheme="minorEastAsia" w:hAnsiTheme="minorEastAsia"/>
          <w:b/>
          <w:color w:val="000000"/>
        </w:rPr>
        <w:t>）</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5.1</w:t>
      </w:r>
      <w:r>
        <w:rPr>
          <w:rFonts w:hint="eastAsia" w:hAnsi="宋体"/>
          <w:color w:val="000000"/>
        </w:rPr>
        <w:t>本项目采用远程“不见面”开标方式，投标前请详细阅读全国公共资源交易平台（河南省·许昌市）首页“资料下载”栏目的《许昌市不见面操作手册》。</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5.2</w:t>
      </w:r>
      <w:r>
        <w:rPr>
          <w:rFonts w:hint="eastAsia" w:hAnsi="宋体"/>
          <w:color w:val="000000"/>
        </w:rPr>
        <w:t>投标人提前设置不见面开标浏览器，并于开标时间前登录本项目不见面开标大厅，按照规定的开标时间准时参加网上开标。</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5.3</w:t>
      </w:r>
      <w:r>
        <w:rPr>
          <w:rFonts w:hint="eastAsia" w:hAnsi="宋体"/>
          <w:color w:val="000000"/>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5.4</w:t>
      </w:r>
      <w:r>
        <w:rPr>
          <w:rFonts w:hint="eastAsia" w:hAnsi="宋体"/>
          <w:color w:val="000000"/>
        </w:rPr>
        <w:t>开标活动结束时，投标人应在《开标记录表》上进行电子签章。投标人未签章的，视同认可开标结果。</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5.5</w:t>
      </w:r>
      <w:r>
        <w:rPr>
          <w:rFonts w:hint="eastAsia" w:hAnsi="宋体"/>
          <w:color w:val="000000"/>
        </w:rPr>
        <w:t>投标人对开标过程和开标记录如有疑义，可在本项目不见面开标大厅“文字互动”对话框或“新增质疑”处在线提出询问。</w:t>
      </w:r>
    </w:p>
    <w:p>
      <w:pPr>
        <w:pStyle w:val="42"/>
        <w:numPr>
          <w:ilvl w:val="0"/>
          <w:numId w:val="0"/>
        </w:numPr>
        <w:tabs>
          <w:tab w:val="left" w:pos="7095"/>
        </w:tabs>
        <w:spacing w:line="360" w:lineRule="auto"/>
        <w:contextualSpacing/>
        <w:rPr>
          <w:rFonts w:hAnsi="宋体"/>
          <w:b/>
          <w:color w:val="000000"/>
        </w:rPr>
      </w:pPr>
      <w:r>
        <w:rPr>
          <w:rFonts w:hint="eastAsia" w:hAnsi="宋体"/>
          <w:b/>
          <w:color w:val="000000"/>
          <w:lang w:val="en-US" w:eastAsia="zh-CN"/>
        </w:rPr>
        <w:t>6、</w:t>
      </w:r>
      <w:r>
        <w:rPr>
          <w:rFonts w:hint="eastAsia" w:hAnsi="宋体"/>
          <w:b/>
          <w:color w:val="000000"/>
        </w:rPr>
        <w:t>评标依据</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6.1</w:t>
      </w:r>
      <w:r>
        <w:rPr>
          <w:rFonts w:hint="eastAsia" w:hAnsi="宋体"/>
          <w:color w:val="000000"/>
        </w:rPr>
        <w:t>全流程电子化交易（不见面开标）项目，评标委员会以成功上传、解密的电子投标文件为依据评审。</w:t>
      </w:r>
    </w:p>
    <w:p>
      <w:pPr>
        <w:pStyle w:val="42"/>
        <w:numPr>
          <w:ilvl w:val="0"/>
          <w:numId w:val="0"/>
        </w:numPr>
        <w:tabs>
          <w:tab w:val="left" w:pos="7095"/>
        </w:tabs>
        <w:spacing w:line="360" w:lineRule="auto"/>
        <w:contextualSpacing/>
        <w:rPr>
          <w:rFonts w:hAnsi="宋体"/>
          <w:color w:val="000000"/>
        </w:rPr>
      </w:pPr>
      <w:r>
        <w:rPr>
          <w:rFonts w:hint="eastAsia" w:hAnsi="宋体"/>
          <w:color w:val="000000"/>
          <w:lang w:val="en-US" w:eastAsia="zh-CN"/>
        </w:rPr>
        <w:t>6.2</w:t>
      </w:r>
      <w:r>
        <w:rPr>
          <w:rFonts w:hint="eastAsia" w:hAnsi="宋体"/>
          <w:color w:val="000000"/>
        </w:rPr>
        <w:t>评标期间，投标人应保持通讯手机畅通。评标委员会如要求投标人作出澄清、说明或者补正等，投标人应在评标委员会要求的评标期间合理的时间内通过电子邮件形式提供。</w:t>
      </w:r>
    </w:p>
    <w:p>
      <w:pPr>
        <w:pStyle w:val="42"/>
        <w:numPr>
          <w:ilvl w:val="0"/>
          <w:numId w:val="0"/>
        </w:numPr>
        <w:tabs>
          <w:tab w:val="left" w:pos="7095"/>
        </w:tabs>
        <w:spacing w:line="360" w:lineRule="auto"/>
        <w:contextualSpacing/>
        <w:rPr>
          <w:rFonts w:hint="eastAsia" w:hAnsi="宋体"/>
          <w:color w:val="000000"/>
        </w:rPr>
      </w:pPr>
      <w:r>
        <w:rPr>
          <w:rFonts w:hint="eastAsia" w:hAnsi="宋体"/>
          <w:color w:val="000000"/>
          <w:lang w:val="en-US" w:eastAsia="zh-CN"/>
        </w:rPr>
        <w:t>6.3</w:t>
      </w:r>
      <w:r>
        <w:rPr>
          <w:rFonts w:hint="eastAsia" w:hAnsi="宋体"/>
          <w:color w:val="000000"/>
        </w:rPr>
        <w:t>投标人通过电子邮件提供的书面说明或相关证明材料应加盖公章，或者由法定代表人或其授权的代表签字。</w:t>
      </w: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jc w:val="left"/>
        <w:rPr>
          <w:rFonts w:asciiTheme="minorEastAsia" w:hAnsiTheme="minorEastAsia"/>
          <w:b/>
          <w:bCs/>
          <w:szCs w:val="21"/>
        </w:rPr>
      </w:pPr>
      <w:r>
        <w:rPr>
          <w:rFonts w:hint="eastAsia" w:cs="宋体" w:asciiTheme="minorEastAsia" w:hAnsiTheme="minorEastAsia"/>
          <w:color w:val="000000"/>
          <w:kern w:val="0"/>
          <w:szCs w:val="21"/>
        </w:rPr>
        <w:t>一、本项目需实现的功能或者目标</w:t>
      </w:r>
    </w:p>
    <w:p>
      <w:pPr>
        <w:pStyle w:val="42"/>
        <w:widowControl/>
        <w:shd w:val="clear" w:color="auto" w:fill="FFFFFF"/>
        <w:spacing w:line="360" w:lineRule="auto"/>
        <w:ind w:left="420" w:firstLine="0" w:firstLineChars="0"/>
        <w:rPr>
          <w:rFonts w:cs="宋体" w:asciiTheme="minorEastAsia" w:hAnsiTheme="minorEastAsia"/>
          <w:b/>
          <w:bCs/>
          <w:color w:val="FF0000"/>
          <w:kern w:val="0"/>
          <w:szCs w:val="21"/>
        </w:rPr>
      </w:pPr>
      <w:r>
        <w:rPr>
          <w:rFonts w:hint="eastAsia" w:cs="宋体" w:asciiTheme="minorEastAsia" w:hAnsiTheme="minorEastAsia"/>
          <w:b/>
          <w:bCs/>
          <w:color w:val="FF0000"/>
          <w:kern w:val="0"/>
          <w:szCs w:val="21"/>
        </w:rPr>
        <w:t>本项目为解决</w:t>
      </w:r>
      <w:r>
        <w:rPr>
          <w:rFonts w:hint="eastAsia" w:cs="仿宋" w:asciiTheme="minorEastAsia" w:hAnsiTheme="minorEastAsia"/>
          <w:b/>
          <w:bCs/>
          <w:color w:val="FF0000"/>
          <w:kern w:val="0"/>
          <w:szCs w:val="21"/>
        </w:rPr>
        <w:t>鄢陵县</w:t>
      </w:r>
      <w:r>
        <w:rPr>
          <w:rFonts w:hint="eastAsia" w:cs="仿宋" w:asciiTheme="minorEastAsia" w:hAnsiTheme="minorEastAsia"/>
          <w:b/>
          <w:bCs/>
          <w:color w:val="FF0000"/>
          <w:kern w:val="0"/>
          <w:szCs w:val="21"/>
          <w:lang w:eastAsia="zh-CN"/>
        </w:rPr>
        <w:t>张桥镇裴庄村、赵庄村，鄢陵县大马镇义女社区扶贫项目生产</w:t>
      </w:r>
      <w:r>
        <w:rPr>
          <w:rFonts w:hint="eastAsia" w:cs="宋体" w:asciiTheme="minorEastAsia" w:hAnsiTheme="minorEastAsia"/>
          <w:b/>
          <w:bCs/>
          <w:color w:val="FF0000"/>
          <w:kern w:val="0"/>
          <w:szCs w:val="21"/>
        </w:rPr>
        <w:t>需求，需购置的设施设备。</w:t>
      </w:r>
    </w:p>
    <w:p>
      <w:pPr>
        <w:widowControl/>
        <w:shd w:val="clear" w:color="auto" w:fill="FFFFFF"/>
        <w:spacing w:line="360" w:lineRule="auto"/>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二、采购清单</w:t>
      </w:r>
    </w:p>
    <w:p>
      <w:pPr>
        <w:widowControl/>
        <w:shd w:val="clear" w:color="auto" w:fill="FFFFFF"/>
        <w:spacing w:line="360" w:lineRule="auto"/>
        <w:ind w:firstLine="422" w:firstLineChars="200"/>
        <w:rPr>
          <w:rFonts w:hint="eastAsia"/>
          <w:lang w:val="en-US" w:eastAsia="zh-CN"/>
        </w:rPr>
      </w:pPr>
      <w:r>
        <w:rPr>
          <w:rFonts w:hint="eastAsia" w:cs="宋体" w:asciiTheme="minorEastAsia" w:hAnsiTheme="minorEastAsia"/>
          <w:b/>
          <w:color w:val="000000" w:themeColor="text1"/>
          <w:kern w:val="0"/>
          <w:sz w:val="21"/>
          <w:szCs w:val="21"/>
          <w:lang w:val="en-US" w:eastAsia="zh-CN"/>
          <w14:textFill>
            <w14:solidFill>
              <w14:schemeClr w14:val="tx1"/>
            </w14:solidFill>
          </w14:textFill>
        </w:rPr>
        <w:t>1、1标段采购清单：</w:t>
      </w:r>
    </w:p>
    <w:tbl>
      <w:tblPr>
        <w:tblStyle w:val="26"/>
        <w:tblW w:w="9615" w:type="dxa"/>
        <w:tblInd w:w="93" w:type="dxa"/>
        <w:shd w:val="clear" w:color="auto" w:fill="auto"/>
        <w:tblLayout w:type="autofit"/>
        <w:tblCellMar>
          <w:top w:w="0" w:type="dxa"/>
          <w:left w:w="108" w:type="dxa"/>
          <w:bottom w:w="0" w:type="dxa"/>
          <w:right w:w="108" w:type="dxa"/>
        </w:tblCellMar>
      </w:tblPr>
      <w:tblGrid>
        <w:gridCol w:w="1039"/>
        <w:gridCol w:w="2099"/>
        <w:gridCol w:w="4018"/>
        <w:gridCol w:w="1079"/>
        <w:gridCol w:w="1380"/>
      </w:tblGrid>
      <w:tr>
        <w:tblPrEx>
          <w:shd w:val="clear" w:color="auto" w:fill="auto"/>
          <w:tblCellMar>
            <w:top w:w="0" w:type="dxa"/>
            <w:left w:w="108" w:type="dxa"/>
            <w:bottom w:w="0" w:type="dxa"/>
            <w:right w:w="108" w:type="dxa"/>
          </w:tblCellMar>
        </w:tblPrEx>
        <w:trPr>
          <w:trHeight w:val="240" w:hRule="atLeast"/>
        </w:trPr>
        <w:tc>
          <w:tcPr>
            <w:tcW w:w="961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28"/>
                <w:szCs w:val="28"/>
                <w:u w:val="none"/>
                <w:lang w:val="en-US" w:eastAsia="zh-CN" w:bidi="ar"/>
              </w:rPr>
              <w:t>鄢陵县张桥镇裴庄村彩箱包装及保鲜库、卡盒包装设备参数</w:t>
            </w: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规格参数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一、保鲜库</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7000*7000*3500mm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零下2℃-12℃</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9615" w:type="dxa"/>
            <w:gridSpan w:val="5"/>
            <w:tcBorders>
              <w:top w:val="nil"/>
              <w:left w:val="single" w:color="000000" w:sz="4" w:space="0"/>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鄢陵县张桥镇裴庄村彩箱包装设备参数</w:t>
            </w:r>
          </w:p>
        </w:tc>
      </w:tr>
      <w:tr>
        <w:tblPrEx>
          <w:shd w:val="clear" w:color="auto" w:fill="auto"/>
          <w:tblCellMar>
            <w:top w:w="0" w:type="dxa"/>
            <w:left w:w="108" w:type="dxa"/>
            <w:bottom w:w="0" w:type="dxa"/>
            <w:right w:w="108" w:type="dxa"/>
          </w:tblCellMar>
        </w:tblPrEx>
        <w:trPr>
          <w:trHeight w:val="240" w:hRule="atLeast"/>
        </w:trPr>
        <w:tc>
          <w:tcPr>
            <w:tcW w:w="103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09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401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规格参数</w:t>
            </w:r>
          </w:p>
        </w:tc>
        <w:tc>
          <w:tcPr>
            <w:tcW w:w="107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shd w:val="clear" w:color="auto" w:fill="auto"/>
          <w:tblCellMar>
            <w:top w:w="0" w:type="dxa"/>
            <w:left w:w="108" w:type="dxa"/>
            <w:bottom w:w="0" w:type="dxa"/>
            <w:right w:w="108" w:type="dxa"/>
          </w:tblCellMar>
        </w:tblPrEx>
        <w:trPr>
          <w:trHeight w:val="240" w:hRule="atLeast"/>
        </w:trPr>
        <w:tc>
          <w:tcPr>
            <w:tcW w:w="7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一、高速全自动覆膜机(涂胶和预涂膜两用）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最大纸张尺寸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1450*1080mm</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最小纸张尺寸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285*350mm</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适用纸张厚度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100-500gsm</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适用薄膜厚度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8-25micron</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380V 50HZ</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理论总功率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75KW</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实际工作功率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25-40KW</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搭口精度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±2mm</w:t>
            </w:r>
          </w:p>
        </w:tc>
        <w:tc>
          <w:tcPr>
            <w:tcW w:w="1079"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覆合压力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5-15Mpa</w:t>
            </w:r>
          </w:p>
        </w:tc>
        <w:tc>
          <w:tcPr>
            <w:tcW w:w="10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涂胶量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3-8g</w:t>
            </w:r>
          </w:p>
        </w:tc>
        <w:tc>
          <w:tcPr>
            <w:tcW w:w="10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送纸机预堆纸高度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1000mm</w:t>
            </w:r>
          </w:p>
        </w:tc>
        <w:tc>
          <w:tcPr>
            <w:tcW w:w="10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收纸机堆纸高度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1000mm</w:t>
            </w:r>
          </w:p>
        </w:tc>
        <w:tc>
          <w:tcPr>
            <w:tcW w:w="10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整机尺寸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10500*2200*2400mm</w:t>
            </w:r>
          </w:p>
        </w:tc>
        <w:tc>
          <w:tcPr>
            <w:tcW w:w="1079"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7156"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二、全自动高速裱纸机（卡纸、瓦楞两用）</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最大纸张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1450*1450mm</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最小纸张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400*400mm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面纸厚度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150-600g</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最快实速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150m/min</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15.3*2.4*2.4M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机器电力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22KW</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底纸厚度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A、B、C、E、F瓦楞纸、300以上卡纸</w:t>
            </w:r>
          </w:p>
        </w:tc>
        <w:tc>
          <w:tcPr>
            <w:tcW w:w="1079"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71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三、下吸风模切机（前沿走纸）</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最大纸张幅面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1320*980mm</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最小纸张幅面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470*320mm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最大模切幅面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1330*992mm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最大工作速度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5000s/h</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最小废边宽度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最小咬纸宽度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6-12mm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刀线高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23.8mm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电力要求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11KW</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最大工作压力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300T</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模切工作精度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输纸码堆高度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送纸码堆高度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适用纸张范围</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E、B、C和AB瓦楞纸，E/B/C/A</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7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四、高速分组糊箱机-（带勾底）</w:t>
            </w:r>
          </w:p>
        </w:tc>
        <w:tc>
          <w:tcPr>
            <w:tcW w:w="1079"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适应材质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卡纸250-850gsm,B/C/E/F/BC瓦楞</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给纸方式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自动连续给纸</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胶水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冷胶</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300m/min</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机器尺寸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16500*2300*16500mm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19.2KW/380V/50HZ</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823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五、其他设备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尼龙草打包机1000型</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螺杆式空压机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11KW,螺杆加干燥机加气罐</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钉箱机</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DXJ-1200型</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961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鄢陵县张桥镇裴庄村卡盒包装设备参数</w:t>
            </w: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规格参数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7156" w:type="dxa"/>
            <w:gridSpan w:val="3"/>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一、全自动模切机-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最大纸张幅面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1060*760mm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最小纸张幅面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400*350mm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最大模切幅面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1050*750mm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叼口空白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9-17mm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板框内部尺寸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1120-786mm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纸张规格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90-2000g/纸张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0.1-2mm/纸张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≦4mm瓦楞纸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模切精度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 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最大工作压力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3000T</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最大工作速度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7500s/h</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最大给纸堆高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主要电机功率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11KW</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7156"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二、全自动高速糊盒机(四折勾底）</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580*600mm</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最小走纸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120*50mm</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空载最高线速度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400米/分</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送纸方式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自动连续给纸</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折盒方式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第一折与第三折为180°</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糊剂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水溶性冷剂</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电容电压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3相 380伏 50赫兹</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主电机功率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11千瓦</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整机功率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17.5千瓦</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1039"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整机重量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6.5T</w:t>
            </w:r>
          </w:p>
        </w:tc>
        <w:tc>
          <w:tcPr>
            <w:tcW w:w="1079"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40" w:hRule="atLeast"/>
        </w:trPr>
        <w:tc>
          <w:tcPr>
            <w:tcW w:w="823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手动烫金机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TYB1100(1100*800mm)</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螺杆式空压机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11KW,螺杆加干燥机加气罐</w:t>
            </w:r>
          </w:p>
        </w:tc>
        <w:tc>
          <w:tcPr>
            <w:tcW w:w="107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打包机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尼龙草打包机1000型</w:t>
            </w:r>
          </w:p>
        </w:tc>
        <w:tc>
          <w:tcPr>
            <w:tcW w:w="107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bl>
    <w:p>
      <w:pPr>
        <w:pStyle w:val="9"/>
        <w:rPr>
          <w:rFonts w:hint="eastAsia"/>
          <w:lang w:val="en-US" w:eastAsia="zh-CN"/>
        </w:rPr>
      </w:pPr>
    </w:p>
    <w:tbl>
      <w:tblPr>
        <w:tblStyle w:val="26"/>
        <w:tblW w:w="9750" w:type="dxa"/>
        <w:tblInd w:w="93" w:type="dxa"/>
        <w:shd w:val="clear" w:color="auto" w:fill="auto"/>
        <w:tblLayout w:type="autofit"/>
        <w:tblCellMar>
          <w:top w:w="0" w:type="dxa"/>
          <w:left w:w="108" w:type="dxa"/>
          <w:bottom w:w="0" w:type="dxa"/>
          <w:right w:w="108" w:type="dxa"/>
        </w:tblCellMar>
      </w:tblPr>
      <w:tblGrid>
        <w:gridCol w:w="1038"/>
        <w:gridCol w:w="2526"/>
        <w:gridCol w:w="4020"/>
        <w:gridCol w:w="1078"/>
        <w:gridCol w:w="1088"/>
      </w:tblGrid>
      <w:tr>
        <w:tblPrEx>
          <w:shd w:val="clear" w:color="auto" w:fill="auto"/>
          <w:tblCellMar>
            <w:top w:w="0" w:type="dxa"/>
            <w:left w:w="108" w:type="dxa"/>
            <w:bottom w:w="0" w:type="dxa"/>
            <w:right w:w="108" w:type="dxa"/>
          </w:tblCellMar>
        </w:tblPrEx>
        <w:trPr>
          <w:trHeight w:val="820" w:hRule="atLeast"/>
        </w:trPr>
        <w:tc>
          <w:tcPr>
            <w:tcW w:w="97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鄢陵县张桥镇赵庄村烘干机及保鲜库设备参数</w:t>
            </w: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7254" w:type="dxa"/>
            <w:gridSpan w:val="3"/>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一、分体式热泵烘干机(含内风机）</w:t>
            </w:r>
          </w:p>
        </w:tc>
        <w:tc>
          <w:tcPr>
            <w:tcW w:w="107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6P</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电压/频率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380V/3N-50HZ</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L810W750H1080</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工作环境温度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保护等级防触电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I类</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10.4A</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5.2KW</w:t>
            </w:r>
          </w:p>
        </w:tc>
        <w:tc>
          <w:tcPr>
            <w:tcW w:w="1078" w:type="dxa"/>
            <w:tcBorders>
              <w:top w:val="nil"/>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最大电流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28A</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最大功率输入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14KW</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50db(A)</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120kg</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混合制冷剂充注量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4.9kg</w:t>
            </w:r>
          </w:p>
        </w:tc>
        <w:tc>
          <w:tcPr>
            <w:tcW w:w="1078"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排气高压侧最大工作压力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2.8MPa</w:t>
            </w:r>
          </w:p>
        </w:tc>
        <w:tc>
          <w:tcPr>
            <w:tcW w:w="1078"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烘干温度可调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15-75℃</w:t>
            </w:r>
          </w:p>
        </w:tc>
        <w:tc>
          <w:tcPr>
            <w:tcW w:w="1078"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回气低压侧最大工作压力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0.5MPa</w:t>
            </w:r>
          </w:p>
        </w:tc>
        <w:tc>
          <w:tcPr>
            <w:tcW w:w="1078" w:type="dxa"/>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725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二、热回收除湿器（含烤房内温度、湿度探头）</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JDN R-01D</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220V/50HZ</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2250m</w:t>
            </w:r>
            <w:r>
              <w:rPr>
                <w:rStyle w:val="69"/>
                <w:rFonts w:hint="eastAsia" w:ascii="宋体" w:hAnsi="宋体" w:eastAsia="宋体" w:cs="宋体"/>
                <w:sz w:val="21"/>
                <w:szCs w:val="21"/>
                <w:lang w:val="en-US" w:eastAsia="zh-CN" w:bidi="ar"/>
              </w:rPr>
              <w:t>³</w:t>
            </w:r>
            <w:r>
              <w:rPr>
                <w:rFonts w:hint="eastAsia" w:ascii="宋体" w:hAnsi="宋体" w:eastAsia="宋体" w:cs="宋体"/>
                <w:i w:val="0"/>
                <w:iCs w:val="0"/>
                <w:color w:val="000000"/>
                <w:kern w:val="0"/>
                <w:sz w:val="21"/>
                <w:szCs w:val="21"/>
                <w:u w:val="none"/>
                <w:lang w:val="en-US" w:eastAsia="zh-CN" w:bidi="ar"/>
              </w:rPr>
              <w:t>/h</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除湿量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35-50L/h</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热回收率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L920W650H630(mm)</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103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59KG</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833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三、菊花烘烤盘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环保食品级白色PE</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880/830mm</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480/435mm</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68mm</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底部台阶宽度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w:t>
            </w:r>
          </w:p>
        </w:tc>
        <w:tc>
          <w:tcPr>
            <w:tcW w:w="1078"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725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四、菊花烤车</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2120mm(含转向轮高度）</w:t>
            </w:r>
          </w:p>
        </w:tc>
        <w:tc>
          <w:tcPr>
            <w:tcW w:w="1078"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1950mm</w:t>
            </w:r>
          </w:p>
        </w:tc>
        <w:tc>
          <w:tcPr>
            <w:tcW w:w="107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980mm</w:t>
            </w:r>
          </w:p>
        </w:tc>
        <w:tc>
          <w:tcPr>
            <w:tcW w:w="1078"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19层</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每层间隔高度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80mm</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每层间隔宽度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88.5/88.5mm</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48个</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8332" w:type="dxa"/>
            <w:gridSpan w:val="4"/>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烘烤房尺寸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4200*4300*2200（含双开门、内隔断）</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直径450mm,功率260W，1450转/分钟</w:t>
            </w:r>
          </w:p>
        </w:tc>
        <w:tc>
          <w:tcPr>
            <w:tcW w:w="1078" w:type="dxa"/>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7寸彩色触摸控制屏</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六、保鲜库</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7000*7000*3500mm</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零下2℃-12℃</w:t>
            </w:r>
          </w:p>
        </w:tc>
        <w:tc>
          <w:tcPr>
            <w:tcW w:w="10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widowControl/>
        <w:shd w:val="clear" w:color="auto" w:fill="FFFFFF"/>
        <w:spacing w:line="360" w:lineRule="auto"/>
        <w:ind w:firstLine="420" w:firstLineChars="200"/>
        <w:rPr>
          <w:rFonts w:hint="eastAsia" w:cs="宋体" w:asciiTheme="minorEastAsia" w:hAnsiTheme="minorEastAsia"/>
          <w:b/>
          <w:color w:val="000000" w:themeColor="text1"/>
          <w:kern w:val="0"/>
          <w:sz w:val="21"/>
          <w:szCs w:val="21"/>
          <w:lang w:val="en-US" w:eastAsia="zh-CN"/>
          <w14:textFill>
            <w14:solidFill>
              <w14:schemeClr w14:val="tx1"/>
            </w14:solidFill>
          </w14:textFill>
        </w:rPr>
      </w:pPr>
      <w:r>
        <w:rPr>
          <w:rFonts w:hint="eastAsia"/>
          <w:lang w:val="en-US" w:eastAsia="zh-CN"/>
        </w:rPr>
        <w:t>2、2</w:t>
      </w:r>
      <w:r>
        <w:rPr>
          <w:rFonts w:hint="eastAsia" w:cs="宋体" w:asciiTheme="minorEastAsia" w:hAnsiTheme="minorEastAsia"/>
          <w:b/>
          <w:color w:val="000000" w:themeColor="text1"/>
          <w:kern w:val="0"/>
          <w:sz w:val="21"/>
          <w:szCs w:val="21"/>
          <w:lang w:val="en-US" w:eastAsia="zh-CN"/>
          <w14:textFill>
            <w14:solidFill>
              <w14:schemeClr w14:val="tx1"/>
            </w14:solidFill>
          </w14:textFill>
        </w:rPr>
        <w:t>标段采购清单：</w:t>
      </w:r>
    </w:p>
    <w:tbl>
      <w:tblPr>
        <w:tblStyle w:val="26"/>
        <w:tblW w:w="9795" w:type="dxa"/>
        <w:tblInd w:w="93" w:type="dxa"/>
        <w:shd w:val="clear" w:color="auto" w:fill="auto"/>
        <w:tblLayout w:type="autofit"/>
        <w:tblCellMar>
          <w:top w:w="0" w:type="dxa"/>
          <w:left w:w="108" w:type="dxa"/>
          <w:bottom w:w="0" w:type="dxa"/>
          <w:right w:w="108" w:type="dxa"/>
        </w:tblCellMar>
      </w:tblPr>
      <w:tblGrid>
        <w:gridCol w:w="735"/>
        <w:gridCol w:w="1815"/>
        <w:gridCol w:w="4935"/>
        <w:gridCol w:w="990"/>
        <w:gridCol w:w="1320"/>
      </w:tblGrid>
      <w:tr>
        <w:tblPrEx>
          <w:shd w:val="clear" w:color="auto" w:fill="auto"/>
          <w:tblCellMar>
            <w:top w:w="0" w:type="dxa"/>
            <w:left w:w="108" w:type="dxa"/>
            <w:bottom w:w="0" w:type="dxa"/>
            <w:right w:w="108" w:type="dxa"/>
          </w:tblCellMar>
        </w:tblPrEx>
        <w:trPr>
          <w:trHeight w:val="600" w:hRule="atLeast"/>
        </w:trPr>
        <w:tc>
          <w:tcPr>
            <w:tcW w:w="97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鄢陵义女日加工60吨小麦制粉设备参数（平台式安装）</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shd w:val="clear" w:color="auto" w:fill="auto"/>
          <w:tblCellMar>
            <w:top w:w="0" w:type="dxa"/>
            <w:left w:w="108" w:type="dxa"/>
            <w:bottom w:w="0" w:type="dxa"/>
            <w:right w:w="108" w:type="dxa"/>
          </w:tblCellMar>
        </w:tblPrEx>
        <w:trPr>
          <w:trHeight w:val="259" w:hRule="atLeast"/>
        </w:trPr>
        <w:tc>
          <w:tcPr>
            <w:tcW w:w="9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一、毛粮初清入仓设备</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高效振动筛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筛面宽1800mm，长2000mm，产量30t/h（含电机）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循环风选器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配备风量4500m³/h（配振动筛用）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4-72-φ4.5~7.5A（含电机）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毛麦入仓绞龙</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φ200U型（含电机）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头轮φ500，提升量30-40t/h（含电机）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9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二、毛粮清理设备</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高效振动筛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筛宽100mm，长1500mm（含电机）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头轮φ300mm，提升量2-4t/h（含电机）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出入仓绞龙</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φ200U型（含电机）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去石机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筛宽800mm（含电机）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洗麦机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φ600mm，产量3t/h（含电机）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磁选器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150型不锈钢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4-72NO.4.5A（含电机）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脉冲除尘器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除尘过滤面积60m³/h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4-72NO.4.5~5.5（脉冲除尘器配套）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9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三、净粮清理设备</w:t>
            </w: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打麦机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筛面宽400mm，长1000mm（含电机）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平面回转筛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筛面宽800mm（含电机）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磁选器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φ150不锈钢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头轮φ300，提升量3-5t/h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9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四、制粉设备</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气动磨粉机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MZQ-E2560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自衡筛</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6分式*双仓*15层（含电机）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清粉机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φ500mm双仓型（含电机）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关风器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φ225mm，容量6L/min（含电机）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4-75NO.36A（含电机）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刷麸机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φ400mm（含电机）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6-30-NO.9C（含电机）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闭风器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φ250mm，容量7L/min（含电机）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闭风器传动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φ250mm（含减速电机）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脉冲除尘器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除尘过滤面积100m³/h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低压风机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4-72NO.3.6A（脉冲配套使用)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面粉绞龙</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φ200U型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电脑自动秤</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10kg-25kg，150包/h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配电柜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按钮式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风网管道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厚1.0mm不锈钢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磨粉机电机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国际铜芯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面粉磁选器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150型不锈钢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气泵</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产气量≥0.8m³/min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存气量≥0.8m³/min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标准件.附件</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螺丝、轴、三角带等安装材料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液压手动泵</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磨机调整配套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气路管道</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气路连接管子200米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架子</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角钢厚5*5国标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钢架 </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钢管φ219，角铁φ160，钢板厚3mm国际钢材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59" w:hRule="atLeast"/>
        </w:trPr>
        <w:tc>
          <w:tcPr>
            <w:tcW w:w="9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五、其他设备</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地磅</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称重50t/次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实验室设备</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粉质仪，粘度计，白度仪，面筋测定仪，拉伸仪等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19" w:hRule="atLeast"/>
        </w:trPr>
        <w:tc>
          <w:tcPr>
            <w:tcW w:w="979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鄢陵义女日加工39吨挂面生产线设备参数</w:t>
            </w: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自控盐水混合器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圆形、1000L、304不锈钢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盐水计量装置及连接管路</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供应泵0.37KW、圆形、130L、304不锈钢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双轴变频和面机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动力22KW、350Kg/次、手动气动双开门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新型分体式饧面输送机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主传动1.5KW、变频调速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新型复合式压延机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辊宽850mm、拉丝轧辊+波纹辊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90度折叠合片压面系统</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自动输送提升面片、含整形辊筒，430不锈钢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新型连续压延机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辊宽850mm、9组压辊、自动调节面带张弛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独立给杆储杆机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动力1.5KW（变频调节）、切刀0.37KW、匀速切断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剪齐机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动力0.75KW、剪刀式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链条式低温烘干系统</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主传动3KW、工业风扇、排潮风机、烘干时间4-4.5小时、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不锈钢挂面杆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新型直刀切面机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面条长度可调180mm--300mm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电气控制柜</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变频调速四方、PLC控制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全自动多称挂面包装机</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全自动包装主机一套、线盒式输送线、提升机3套、称量机3套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PLC系统、触摸屏、光电感应器、需满足850生产线产能要求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弯道自动供料系统</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理料机一套、输送直线1套、需满足850生产线产能要求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shd w:val="clear" w:color="auto" w:fill="FFFFFF"/>
        <w:spacing w:line="360" w:lineRule="auto"/>
        <w:ind w:firstLine="562" w:firstLineChars="200"/>
        <w:rPr>
          <w:rFonts w:cs="宋体" w:asciiTheme="minorEastAsia" w:hAnsiTheme="minorEastAsia"/>
          <w:b/>
          <w:color w:val="FF0000"/>
          <w:kern w:val="0"/>
          <w:sz w:val="28"/>
          <w:szCs w:val="28"/>
        </w:rPr>
      </w:pPr>
      <w:r>
        <w:rPr>
          <w:rFonts w:cs="宋体" w:asciiTheme="minorEastAsia" w:hAnsiTheme="minorEastAsia"/>
          <w:b/>
          <w:color w:val="FF0000"/>
          <w:kern w:val="0"/>
          <w:sz w:val="28"/>
          <w:szCs w:val="28"/>
        </w:rPr>
        <w:t xml:space="preserve">本采购清单中所列技术规格或主要参数为最低要求，不允许负偏离，否则将承担 其投标被视为非实质性响应投标的风险。 </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三、采购标的的其他技术、服务等要求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1、投标人须明确投标产品的厂家、产地、品牌、型号、详细参数，</w:t>
      </w:r>
      <w:r>
        <w:rPr>
          <w:rFonts w:hint="eastAsia" w:ascii="宋体" w:cs="宋体"/>
          <w:b/>
          <w:szCs w:val="21"/>
          <w:lang w:val="zh-CN"/>
        </w:rPr>
        <w:t>否则为无效投标。</w:t>
      </w:r>
    </w:p>
    <w:p>
      <w:pPr>
        <w:wordWrap w:val="0"/>
        <w:topLinePunct/>
        <w:autoSpaceDE w:val="0"/>
        <w:autoSpaceDN w:val="0"/>
        <w:adjustRightInd w:val="0"/>
        <w:spacing w:line="360" w:lineRule="auto"/>
        <w:ind w:firstLine="420" w:firstLineChars="200"/>
        <w:rPr>
          <w:rFonts w:ascii="宋体" w:cs="宋体"/>
          <w:b/>
          <w:szCs w:val="21"/>
          <w:lang w:val="zh-CN"/>
        </w:rPr>
      </w:pPr>
      <w:r>
        <w:rPr>
          <w:rFonts w:hint="eastAsia" w:ascii="宋体" w:cs="宋体"/>
          <w:szCs w:val="21"/>
          <w:lang w:val="zh-CN"/>
        </w:rPr>
        <w:t>2、投标人应就本项目（每包或者标段）完整投标，</w:t>
      </w:r>
      <w:r>
        <w:rPr>
          <w:rFonts w:hint="eastAsia" w:ascii="宋体" w:cs="宋体"/>
          <w:b/>
          <w:szCs w:val="21"/>
          <w:lang w:val="zh-CN"/>
        </w:rPr>
        <w:t>否则为无效投标。</w:t>
      </w:r>
    </w:p>
    <w:p>
      <w:pPr>
        <w:wordWrap w:val="0"/>
        <w:topLinePunct/>
        <w:spacing w:line="360" w:lineRule="auto"/>
        <w:ind w:firstLine="420" w:firstLineChars="200"/>
        <w:rPr>
          <w:rFonts w:ascii="宋体" w:cs="宋体"/>
          <w:szCs w:val="21"/>
          <w:lang w:val="zh-CN"/>
        </w:rPr>
      </w:pPr>
      <w:r>
        <w:rPr>
          <w:rFonts w:hint="eastAsia" w:ascii="宋体" w:cs="宋体"/>
          <w:szCs w:val="21"/>
          <w:lang w:val="zh-CN"/>
        </w:rPr>
        <w:t>3、所投产品必须符合国家质量检测标准和本招标文件规定标准的全新正品现货。</w:t>
      </w:r>
    </w:p>
    <w:p>
      <w:pPr>
        <w:wordWrap w:val="0"/>
        <w:topLinePunct/>
        <w:spacing w:line="360" w:lineRule="auto"/>
        <w:ind w:firstLine="420" w:firstLineChars="200"/>
        <w:rPr>
          <w:rFonts w:ascii="宋体" w:cs="宋体"/>
          <w:szCs w:val="21"/>
          <w:lang w:val="zh-CN"/>
        </w:rPr>
      </w:pPr>
      <w:r>
        <w:rPr>
          <w:rFonts w:hint="eastAsia" w:ascii="宋体" w:cs="宋体"/>
          <w:szCs w:val="21"/>
          <w:lang w:val="zh-CN"/>
        </w:rPr>
        <w:t>4、本项目为交钥匙工程。</w:t>
      </w:r>
    </w:p>
    <w:p>
      <w:pPr>
        <w:autoSpaceDE w:val="0"/>
        <w:autoSpaceDN w:val="0"/>
        <w:adjustRightInd w:val="0"/>
        <w:spacing w:line="360" w:lineRule="auto"/>
        <w:ind w:firstLine="482"/>
        <w:jc w:val="left"/>
        <w:rPr>
          <w:rFonts w:ascii="Calibri" w:hAnsi="Calibri" w:eastAsia="宋体" w:cs="Calibri"/>
          <w:b/>
          <w:bCs/>
          <w:color w:val="000000"/>
          <w:kern w:val="0"/>
          <w:szCs w:val="21"/>
          <w:highlight w:val="white"/>
        </w:rPr>
      </w:pPr>
      <w:r>
        <w:rPr>
          <w:rFonts w:hint="eastAsia" w:cs="宋体" w:asciiTheme="minorEastAsia" w:hAnsiTheme="minorEastAsia"/>
          <w:b/>
          <w:color w:val="000000"/>
          <w:kern w:val="0"/>
          <w:szCs w:val="21"/>
          <w:lang w:val="zh-CN"/>
        </w:rPr>
        <w:t>四、</w:t>
      </w:r>
      <w:r>
        <w:rPr>
          <w:rFonts w:hint="eastAsia" w:ascii="宋体" w:eastAsia="宋体" w:cs="宋体"/>
          <w:b/>
          <w:bCs/>
          <w:color w:val="000000"/>
          <w:kern w:val="0"/>
          <w:szCs w:val="21"/>
          <w:highlight w:val="white"/>
          <w:lang w:val="zh-CN"/>
        </w:rPr>
        <w:t>包装要求</w:t>
      </w:r>
    </w:p>
    <w:p>
      <w:pPr>
        <w:widowControl/>
        <w:shd w:val="clear" w:color="auto" w:fill="FFFFFF"/>
        <w:spacing w:line="360" w:lineRule="auto"/>
        <w:ind w:firstLine="420" w:firstLineChars="200"/>
        <w:contextualSpacing/>
        <w:jc w:val="left"/>
        <w:rPr>
          <w:rFonts w:cs="宋体" w:asciiTheme="minorEastAsia" w:hAnsiTheme="minorEastAsia"/>
          <w:b/>
          <w:color w:val="000000"/>
          <w:kern w:val="0"/>
          <w:szCs w:val="21"/>
          <w:lang w:val="zh-CN"/>
        </w:rPr>
      </w:pPr>
      <w:r>
        <w:rPr>
          <w:rFonts w:hint="eastAsia" w:ascii="宋体" w:hAnsi="Calibri" w:eastAsia="宋体" w:cs="宋体"/>
          <w:color w:val="000000"/>
          <w:kern w:val="0"/>
          <w:szCs w:val="21"/>
          <w:highlight w:val="white"/>
          <w:lang w:val="zh-CN"/>
        </w:rPr>
        <w:t>涉及商品包装和快递包装的项目，投标人提供产品及相关快递服务的具体包装要求和履约验收相关条款应符合财政部办公厅</w:t>
      </w:r>
      <w:r>
        <w:rPr>
          <w:rFonts w:ascii="Calibri" w:hAnsi="Calibri" w:eastAsia="宋体" w:cs="Calibri"/>
          <w:color w:val="000000"/>
          <w:kern w:val="0"/>
          <w:szCs w:val="21"/>
          <w:highlight w:val="white"/>
        </w:rPr>
        <w:t xml:space="preserve"> </w:t>
      </w:r>
      <w:r>
        <w:rPr>
          <w:rFonts w:hint="eastAsia" w:ascii="宋体" w:hAnsi="Calibri" w:eastAsia="宋体" w:cs="宋体"/>
          <w:color w:val="000000"/>
          <w:kern w:val="0"/>
          <w:szCs w:val="21"/>
          <w:highlight w:val="white"/>
          <w:lang w:val="zh-CN"/>
        </w:rPr>
        <w:t>生态环境部办公厅</w:t>
      </w:r>
      <w:r>
        <w:rPr>
          <w:rFonts w:ascii="Calibri" w:hAnsi="Calibri" w:eastAsia="宋体" w:cs="Calibri"/>
          <w:color w:val="000000"/>
          <w:kern w:val="0"/>
          <w:szCs w:val="21"/>
          <w:highlight w:val="white"/>
        </w:rPr>
        <w:t xml:space="preserve"> </w:t>
      </w:r>
      <w:r>
        <w:rPr>
          <w:rFonts w:hint="eastAsia" w:ascii="宋体" w:hAnsi="Calibri" w:eastAsia="宋体" w:cs="宋体"/>
          <w:color w:val="000000"/>
          <w:kern w:val="0"/>
          <w:szCs w:val="21"/>
          <w:highlight w:val="white"/>
          <w:lang w:val="zh-CN"/>
        </w:rPr>
        <w:t>国家邮政局办公室关于印发《商品包装政府采购需求标准（试行）》、《快递包装政府采购需求标准（试行）》的通知（财</w:t>
      </w:r>
      <w:r>
        <w:rPr>
          <w:rFonts w:hint="eastAsia" w:cs="宋体" w:asciiTheme="minorEastAsia" w:hAnsiTheme="minorEastAsia"/>
          <w:color w:val="000000"/>
          <w:kern w:val="0"/>
          <w:szCs w:val="21"/>
          <w:highlight w:val="white"/>
          <w:lang w:val="zh-CN"/>
        </w:rPr>
        <w:t>办库〔</w:t>
      </w:r>
      <w:r>
        <w:rPr>
          <w:rFonts w:cs="Calibri" w:asciiTheme="minorEastAsia" w:hAnsiTheme="minorEastAsia"/>
          <w:color w:val="000000"/>
          <w:kern w:val="0"/>
          <w:szCs w:val="21"/>
          <w:highlight w:val="white"/>
        </w:rPr>
        <w:t>2020</w:t>
      </w:r>
      <w:r>
        <w:rPr>
          <w:rFonts w:hint="eastAsia" w:cs="宋体" w:asciiTheme="minorEastAsia" w:hAnsiTheme="minorEastAsia"/>
          <w:color w:val="000000"/>
          <w:kern w:val="0"/>
          <w:szCs w:val="21"/>
          <w:highlight w:val="white"/>
          <w:lang w:val="zh-CN"/>
        </w:rPr>
        <w:t>〕</w:t>
      </w:r>
      <w:r>
        <w:rPr>
          <w:rFonts w:cs="Calibri" w:asciiTheme="minorEastAsia" w:hAnsiTheme="minorEastAsia"/>
          <w:color w:val="000000"/>
          <w:kern w:val="0"/>
          <w:szCs w:val="21"/>
          <w:highlight w:val="white"/>
        </w:rPr>
        <w:t>123</w:t>
      </w:r>
      <w:r>
        <w:rPr>
          <w:rFonts w:hint="eastAsia" w:cs="宋体" w:asciiTheme="minorEastAsia" w:hAnsiTheme="minorEastAsia"/>
          <w:color w:val="000000"/>
          <w:kern w:val="0"/>
          <w:szCs w:val="21"/>
          <w:highlight w:val="white"/>
          <w:lang w:val="zh-CN"/>
        </w:rPr>
        <w:t>号）</w:t>
      </w:r>
      <w:r>
        <w:rPr>
          <w:rFonts w:hint="eastAsia" w:ascii="宋体" w:hAnsi="Calibri" w:eastAsia="宋体" w:cs="宋体"/>
          <w:color w:val="000000"/>
          <w:kern w:val="0"/>
          <w:szCs w:val="21"/>
          <w:highlight w:val="white"/>
          <w:lang w:val="zh-CN"/>
        </w:rPr>
        <w:t>的规定。</w:t>
      </w:r>
    </w:p>
    <w:p>
      <w:pPr>
        <w:widowControl/>
        <w:shd w:val="clear" w:color="auto" w:fill="FFFFFF"/>
        <w:spacing w:line="360" w:lineRule="auto"/>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五、验收标准</w:t>
      </w:r>
    </w:p>
    <w:p>
      <w:pPr>
        <w:widowControl/>
        <w:shd w:val="clear" w:color="auto" w:fill="FFFFFF"/>
        <w:spacing w:line="360" w:lineRule="auto"/>
        <w:ind w:firstLine="420" w:firstLineChars="200"/>
        <w:contextualSpacing/>
        <w:jc w:val="left"/>
        <w:rPr>
          <w:rFonts w:ascii="楷体" w:hAnsi="楷体" w:eastAsia="楷体" w:cs="宋体"/>
          <w:color w:val="000000"/>
          <w:kern w:val="0"/>
          <w:szCs w:val="21"/>
          <w:lang w:val="zh-CN"/>
        </w:rPr>
      </w:pPr>
      <w:r>
        <w:rPr>
          <w:rFonts w:hint="eastAsia" w:ascii="宋体" w:hAnsi="Calibri" w:eastAsia="宋体" w:cs="宋体"/>
          <w:color w:val="000000"/>
          <w:kern w:val="0"/>
          <w:szCs w:val="21"/>
          <w:highlight w:val="white"/>
          <w:lang w:val="zh-CN"/>
        </w:rPr>
        <w:t>1、采购人在收到供应商项目验收建议之日起7个工作日内，由采购人成立验收小组,按照采购合同的约定对中标人履约情况进行实质性验收。</w:t>
      </w:r>
      <w:r>
        <w:rPr>
          <w:rFonts w:ascii="宋体" w:hAnsi="Calibri" w:eastAsia="宋体" w:cs="宋体"/>
          <w:color w:val="000000"/>
          <w:kern w:val="0"/>
          <w:szCs w:val="21"/>
          <w:highlight w:val="white"/>
          <w:lang w:val="zh-CN"/>
        </w:rPr>
        <w:t>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宋体" w:hAnsi="Calibri" w:eastAsia="宋体" w:cs="宋体"/>
          <w:color w:val="000000"/>
          <w:kern w:val="0"/>
          <w:szCs w:val="21"/>
          <w:highlight w:val="white"/>
          <w:lang w:val="zh-CN"/>
        </w:rPr>
      </w:pPr>
      <w:r>
        <w:rPr>
          <w:rFonts w:hint="eastAsia" w:ascii="宋体" w:hAnsi="Calibri" w:eastAsia="宋体" w:cs="宋体"/>
          <w:color w:val="000000"/>
          <w:kern w:val="0"/>
          <w:szCs w:val="21"/>
          <w:highlight w:val="white"/>
          <w:lang w:val="zh-CN"/>
        </w:rPr>
        <w:t>2、按照招标文件要求、投标文件响应和承诺验收。</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六、本项目预算金额</w:t>
      </w:r>
      <w:r>
        <w:rPr>
          <w:rFonts w:hint="eastAsia" w:ascii="宋体" w:hAnsi="宋体" w:eastAsia="宋体" w:cs="宋体"/>
          <w:b/>
          <w:bCs/>
          <w:sz w:val="21"/>
          <w:szCs w:val="21"/>
          <w:shd w:val="clear" w:color="auto" w:fill="FFFFFF"/>
        </w:rPr>
        <w:t>一标段</w:t>
      </w:r>
      <w:r>
        <w:rPr>
          <w:rFonts w:hint="eastAsia" w:ascii="宋体" w:hAnsi="宋体" w:cs="宋体"/>
          <w:b/>
          <w:bCs/>
          <w:sz w:val="21"/>
          <w:szCs w:val="21"/>
          <w:shd w:val="clear" w:color="auto" w:fill="FFFFFF"/>
          <w:lang w:val="en-US" w:eastAsia="zh-CN"/>
        </w:rPr>
        <w:t>4062960.00</w:t>
      </w:r>
      <w:r>
        <w:rPr>
          <w:rFonts w:hint="eastAsia" w:ascii="宋体" w:hAnsi="宋体" w:eastAsia="宋体" w:cs="宋体"/>
          <w:b/>
          <w:bCs/>
          <w:sz w:val="21"/>
          <w:szCs w:val="21"/>
          <w:shd w:val="clear" w:color="auto" w:fill="FFFFFF"/>
        </w:rPr>
        <w:t>元；二标段</w:t>
      </w:r>
      <w:r>
        <w:rPr>
          <w:rFonts w:hint="eastAsia" w:ascii="宋体" w:hAnsi="宋体" w:cs="宋体"/>
          <w:b/>
          <w:bCs/>
          <w:sz w:val="21"/>
          <w:szCs w:val="21"/>
          <w:shd w:val="clear" w:color="auto" w:fill="FFFFFF"/>
          <w:lang w:val="en-US" w:eastAsia="zh-CN"/>
        </w:rPr>
        <w:t>4488000.00</w:t>
      </w:r>
      <w:r>
        <w:rPr>
          <w:rFonts w:hint="eastAsia" w:ascii="宋体" w:hAnsi="宋体" w:eastAsia="宋体" w:cs="宋体"/>
          <w:b/>
          <w:bCs/>
          <w:sz w:val="21"/>
          <w:szCs w:val="21"/>
          <w:shd w:val="clear" w:color="auto" w:fill="FFFFFF"/>
        </w:rPr>
        <w:t>元</w:t>
      </w:r>
      <w:r>
        <w:rPr>
          <w:rFonts w:hint="eastAsia" w:cs="宋体" w:asciiTheme="minorEastAsia" w:hAnsiTheme="minorEastAsia" w:eastAsiaTheme="minorEastAsia"/>
          <w:b/>
          <w:color w:val="000000"/>
          <w:kern w:val="0"/>
          <w:sz w:val="21"/>
          <w:szCs w:val="21"/>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ascii="宋体" w:hAnsi="Calibri" w:eastAsia="宋体" w:cs="宋体"/>
          <w:color w:val="000000"/>
          <w:kern w:val="0"/>
          <w:szCs w:val="21"/>
          <w:highlight w:val="white"/>
          <w:lang w:val="zh-CN"/>
        </w:rPr>
      </w:pPr>
      <w:r>
        <w:rPr>
          <w:rFonts w:hint="eastAsia" w:ascii="宋体" w:hAnsi="Calibri" w:eastAsia="宋体" w:cs="宋体"/>
          <w:color w:val="000000"/>
          <w:kern w:val="0"/>
          <w:szCs w:val="21"/>
          <w:highlight w:val="white"/>
          <w:lang w:val="zh-CN"/>
        </w:rPr>
        <w:t>1、支付方式：银行转账</w:t>
      </w:r>
    </w:p>
    <w:p>
      <w:pPr>
        <w:widowControl/>
        <w:shd w:val="clear" w:color="auto" w:fill="FFFFFF"/>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Calibri" w:eastAsia="宋体" w:cs="宋体"/>
          <w:color w:val="000000"/>
          <w:kern w:val="0"/>
          <w:szCs w:val="21"/>
          <w:highlight w:val="white"/>
          <w:lang w:val="zh-CN"/>
        </w:rPr>
        <w:t>2、支付时间及条件：交货验收合格后转账支付合同总额的90%，剩余10%一年后无质量问题付清余款。</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宋体" w:hAnsi="宋体" w:eastAsia="宋体" w:cs="宋体"/>
                <w:b w:val="0"/>
                <w:bCs w:val="0"/>
                <w:sz w:val="21"/>
                <w:szCs w:val="21"/>
                <w:shd w:val="clear" w:color="auto" w:fill="FFFFFF"/>
                <w:lang w:eastAsia="zh-CN"/>
              </w:rPr>
              <w:t>鄢陵县扶贫开发办公室</w:t>
            </w:r>
            <w:r>
              <w:rPr>
                <w:rFonts w:hint="eastAsia" w:ascii="宋体" w:hAnsi="宋体" w:eastAsia="宋体" w:cs="宋体"/>
                <w:b w:val="0"/>
                <w:bCs w:val="0"/>
                <w:sz w:val="21"/>
                <w:szCs w:val="21"/>
                <w:shd w:val="clear" w:color="auto" w:fill="FFFFFF"/>
              </w:rPr>
              <w:t>2021年鄢陵县第一批县级财政专项扶贫资金设备采购项目</w:t>
            </w:r>
            <w:r>
              <w:rPr>
                <w:rFonts w:hint="eastAsia" w:cs="仿宋_GB2312" w:asciiTheme="minorEastAsia" w:hAnsiTheme="minorEastAsia"/>
                <w:szCs w:val="21"/>
              </w:rPr>
              <w:t>（不见面开标）</w:t>
            </w:r>
          </w:p>
          <w:p>
            <w:pPr>
              <w:pStyle w:val="24"/>
              <w:widowControl/>
              <w:shd w:val="clear" w:color="auto" w:fill="FFFFFF"/>
              <w:spacing w:line="360" w:lineRule="auto"/>
              <w:jc w:val="left"/>
              <w:rPr>
                <w:rFonts w:hint="eastAsia" w:cs="仿宋_GB2312" w:asciiTheme="minorEastAsia" w:hAnsiTheme="minorEastAsia"/>
                <w:sz w:val="21"/>
                <w:szCs w:val="21"/>
              </w:rPr>
            </w:pPr>
            <w:r>
              <w:rPr>
                <w:rFonts w:hint="eastAsia" w:cs="仿宋_GB2312" w:asciiTheme="minorEastAsia" w:hAnsiTheme="minorEastAsia"/>
                <w:sz w:val="21"/>
                <w:szCs w:val="21"/>
              </w:rPr>
              <w:t>项目编号：2021-05-16</w:t>
            </w:r>
            <w:r>
              <w:rPr>
                <w:rFonts w:hint="eastAsia" w:cs="仿宋_GB2312" w:asciiTheme="minorEastAsia" w:hAnsiTheme="minorEastAsia"/>
                <w:sz w:val="21"/>
                <w:szCs w:val="21"/>
                <w:lang w:val="en-US" w:eastAsia="zh-CN"/>
              </w:rPr>
              <w:t xml:space="preserve">    </w:t>
            </w:r>
            <w:r>
              <w:rPr>
                <w:rFonts w:hint="eastAsia" w:cs="仿宋_GB2312" w:asciiTheme="minorEastAsia" w:hAnsiTheme="minorEastAsia"/>
                <w:sz w:val="21"/>
                <w:szCs w:val="21"/>
              </w:rPr>
              <w:t>招标编号：Y2021HZ107</w:t>
            </w:r>
          </w:p>
          <w:p>
            <w:pPr>
              <w:pStyle w:val="24"/>
              <w:widowControl/>
              <w:shd w:val="clear" w:color="auto" w:fill="FFFFFF"/>
              <w:spacing w:line="360" w:lineRule="auto"/>
              <w:jc w:val="left"/>
              <w:rPr>
                <w:rFonts w:cs="仿宋_GB2312" w:asciiTheme="minorEastAsia" w:hAnsiTheme="minorEastAsia"/>
                <w:szCs w:val="21"/>
              </w:rPr>
            </w:pPr>
            <w:r>
              <w:rPr>
                <w:rFonts w:hint="eastAsia" w:cs="仿宋_GB2312" w:asciiTheme="minorEastAsia" w:hAnsiTheme="minorEastAsia"/>
                <w:sz w:val="21"/>
                <w:szCs w:val="21"/>
              </w:rPr>
              <w:t>项目内容：</w:t>
            </w:r>
            <w:r>
              <w:rPr>
                <w:rFonts w:hint="eastAsia" w:cs="仿宋_GB2312" w:asciiTheme="minorEastAsia" w:hAnsiTheme="minorEastAsia"/>
                <w:sz w:val="21"/>
                <w:szCs w:val="21"/>
                <w:lang w:val="en-US" w:eastAsia="zh-CN"/>
              </w:rPr>
              <w:t>一标段：</w:t>
            </w:r>
            <w:r>
              <w:rPr>
                <w:rFonts w:hint="eastAsia" w:ascii="宋体" w:hAnsi="宋体" w:cs="宋体"/>
                <w:sz w:val="21"/>
                <w:szCs w:val="21"/>
                <w:shd w:val="clear" w:color="auto" w:fill="FFFFFF"/>
                <w:lang w:eastAsia="zh-CN"/>
              </w:rPr>
              <w:t>主要内容包括鄢陵县张桥镇裴庄村采购保鲜库和彩箱包装、卡盒包装等设备各</w:t>
            </w:r>
            <w:r>
              <w:rPr>
                <w:rFonts w:hint="eastAsia" w:ascii="宋体" w:hAnsi="宋体" w:cs="宋体"/>
                <w:sz w:val="21"/>
                <w:szCs w:val="21"/>
                <w:shd w:val="clear" w:color="auto" w:fill="FFFFFF"/>
                <w:lang w:val="en-US" w:eastAsia="zh-CN"/>
              </w:rPr>
              <w:t>1套；鄢陵县张桥镇赵庄村采购烘干机和保鲜库等设备各1套</w:t>
            </w:r>
            <w:r>
              <w:rPr>
                <w:rFonts w:hint="eastAsia" w:ascii="宋体" w:hAnsi="宋体" w:eastAsia="宋体" w:cs="宋体"/>
                <w:sz w:val="21"/>
                <w:szCs w:val="21"/>
                <w:shd w:val="clear" w:color="auto" w:fill="FFFFFF"/>
              </w:rPr>
              <w:t>。二标段：主要内容包含</w:t>
            </w:r>
            <w:r>
              <w:rPr>
                <w:rFonts w:hint="eastAsia" w:ascii="宋体" w:hAnsi="宋体" w:cs="宋体"/>
                <w:sz w:val="21"/>
                <w:szCs w:val="21"/>
                <w:shd w:val="clear" w:color="auto" w:fill="FFFFFF"/>
                <w:lang w:eastAsia="zh-CN"/>
              </w:rPr>
              <w:t>鄢陵县大马镇义女社区采购面粉加工设备</w:t>
            </w:r>
            <w:r>
              <w:rPr>
                <w:rFonts w:hint="eastAsia" w:ascii="宋体" w:hAnsi="宋体" w:cs="宋体"/>
                <w:sz w:val="21"/>
                <w:szCs w:val="21"/>
                <w:shd w:val="clear" w:color="auto" w:fill="FFFFFF"/>
                <w:lang w:val="en-US" w:eastAsia="zh-CN"/>
              </w:rPr>
              <w:t>和挂面生产线设备各1套。</w:t>
            </w:r>
            <w:r>
              <w:rPr>
                <w:rFonts w:hint="eastAsia" w:asciiTheme="majorEastAsia" w:hAnsiTheme="majorEastAsia" w:eastAsiaTheme="majorEastAsia" w:cstheme="majorEastAsia"/>
                <w:color w:val="000000" w:themeColor="text1"/>
                <w:sz w:val="21"/>
                <w:szCs w:val="21"/>
                <w:shd w:val="clear" w:color="auto" w:fill="FFFFFF"/>
                <w14:textFill>
                  <w14:solidFill>
                    <w14:schemeClr w14:val="tx1"/>
                  </w14:solidFill>
                </w14:textFill>
              </w:rPr>
              <w:t>（详见招标文件</w:t>
            </w:r>
            <w:r>
              <w:rPr>
                <w:rFonts w:hint="eastAsia" w:asciiTheme="majorEastAsia" w:hAnsiTheme="majorEastAsia" w:eastAsiaTheme="majorEastAsia" w:cstheme="majorEastAsia"/>
                <w:sz w:val="21"/>
                <w:szCs w:val="21"/>
                <w:shd w:val="clear" w:color="auto" w:fill="FFFFFF"/>
              </w:rPr>
              <w:t>清单）</w:t>
            </w:r>
            <w:r>
              <w:rPr>
                <w:rFonts w:hint="eastAsia" w:ascii="宋体" w:hAnsi="宋体" w:eastAsia="宋体" w:cs="宋体"/>
                <w:sz w:val="21"/>
                <w:szCs w:val="21"/>
                <w:shd w:val="clear" w:color="auto" w:fill="FFFFFF"/>
              </w:rPr>
              <w:t>。</w:t>
            </w:r>
            <w:r>
              <w:rPr>
                <w:rFonts w:hint="eastAsia" w:cs="仿宋_GB2312" w:asciiTheme="minorEastAsia" w:hAnsiTheme="minorEastAsia"/>
                <w:szCs w:val="21"/>
              </w:rPr>
              <w:t xml:space="preserve">     </w:t>
            </w:r>
          </w:p>
          <w:p>
            <w:pPr>
              <w:widowControl/>
              <w:shd w:val="clear" w:color="auto" w:fill="FFFFFF"/>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项目地址：鄢陵县</w:t>
            </w:r>
            <w:r>
              <w:rPr>
                <w:rFonts w:hint="eastAsia" w:cs="仿宋_GB2312" w:asciiTheme="minorEastAsia" w:hAnsiTheme="minorEastAsia"/>
                <w:szCs w:val="21"/>
                <w:lang w:eastAsia="zh-CN"/>
              </w:rPr>
              <w:t>张桥镇、大马镇。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采 购 人：</w:t>
            </w:r>
            <w:r>
              <w:rPr>
                <w:rFonts w:hint="eastAsia" w:ascii="宋体" w:hAnsi="宋体" w:eastAsia="宋体" w:cs="宋体"/>
                <w:kern w:val="0"/>
                <w:sz w:val="21"/>
                <w:szCs w:val="21"/>
                <w:lang w:val="en-US" w:eastAsia="zh-CN" w:bidi="ar"/>
              </w:rPr>
              <w:t>鄢陵县扶贫开发办公室</w:t>
            </w:r>
          </w:p>
          <w:p>
            <w:pPr>
              <w:spacing w:line="276" w:lineRule="auto"/>
              <w:jc w:val="left"/>
              <w:rPr>
                <w:rFonts w:hint="eastAsia" w:ascii="宋体" w:hAnsi="宋体" w:eastAsia="宋体" w:cs="宋体"/>
                <w:bCs/>
                <w:sz w:val="21"/>
                <w:szCs w:val="21"/>
                <w:highlight w:val="yellow"/>
              </w:rPr>
            </w:pPr>
            <w:r>
              <w:rPr>
                <w:rFonts w:hint="eastAsia" w:ascii="宋体" w:hAnsi="宋体" w:eastAsia="宋体" w:cs="宋体"/>
                <w:bCs/>
                <w:sz w:val="21"/>
                <w:szCs w:val="21"/>
              </w:rPr>
              <w:t>联 系 人：</w:t>
            </w:r>
            <w:r>
              <w:rPr>
                <w:rFonts w:hint="eastAsia" w:ascii="宋体" w:hAnsi="宋体" w:eastAsia="宋体" w:cs="宋体"/>
                <w:kern w:val="0"/>
                <w:sz w:val="21"/>
                <w:szCs w:val="21"/>
                <w:lang w:val="en-US" w:eastAsia="zh-CN" w:bidi="ar"/>
              </w:rPr>
              <w:t>贾先生</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bCs/>
                <w:sz w:val="21"/>
                <w:szCs w:val="21"/>
              </w:rPr>
              <w:t>联系电话：</w:t>
            </w:r>
            <w:r>
              <w:rPr>
                <w:rFonts w:hint="eastAsia" w:ascii="宋体" w:hAnsi="宋体" w:eastAsia="宋体" w:cs="宋体"/>
                <w:kern w:val="0"/>
                <w:sz w:val="21"/>
                <w:szCs w:val="21"/>
                <w:lang w:val="en-US" w:eastAsia="zh-CN" w:bidi="ar"/>
              </w:rPr>
              <w:t>0374-7102528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招标代理机构：</w:t>
            </w:r>
            <w:r>
              <w:rPr>
                <w:rFonts w:hint="eastAsia" w:ascii="宋体" w:hAnsi="宋体" w:eastAsia="宋体" w:cs="宋体"/>
                <w:kern w:val="0"/>
                <w:sz w:val="21"/>
                <w:szCs w:val="21"/>
                <w:lang w:val="en-US" w:eastAsia="zh-CN" w:bidi="ar"/>
              </w:rPr>
              <w:t>达信建设发展有限公司</w:t>
            </w:r>
          </w:p>
          <w:p>
            <w:pPr>
              <w:autoSpaceDE w:val="0"/>
              <w:autoSpaceDN w:val="0"/>
              <w:adjustRightInd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联 系 人：</w:t>
            </w:r>
            <w:r>
              <w:rPr>
                <w:rFonts w:hint="eastAsia" w:hAnsi="宋体" w:eastAsia="宋体" w:cs="宋体"/>
                <w:color w:val="000000"/>
                <w:sz w:val="21"/>
                <w:szCs w:val="21"/>
                <w:shd w:val="clear" w:color="auto" w:fill="FFFFFF"/>
                <w:lang w:val="en-US" w:eastAsia="zh-CN"/>
              </w:rPr>
              <w:t>程女士</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eastAsia="宋体" w:cs="宋体"/>
                <w:bCs/>
                <w:sz w:val="21"/>
                <w:szCs w:val="21"/>
              </w:rPr>
              <w:t>联系电话：</w:t>
            </w:r>
            <w:r>
              <w:rPr>
                <w:rFonts w:hint="eastAsia" w:ascii="宋体" w:hAnsi="宋体" w:eastAsia="宋体" w:cs="宋体"/>
                <w:kern w:val="0"/>
                <w:sz w:val="21"/>
                <w:szCs w:val="21"/>
                <w:lang w:val="en-US" w:eastAsia="zh-CN" w:bidi="ar"/>
              </w:rPr>
              <w:t xml:space="preserve">0374—8318599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2019或</w:t>
            </w:r>
            <w:r>
              <w:rPr>
                <w:rFonts w:hint="eastAsia" w:asciiTheme="minorEastAsia" w:hAnsiTheme="minorEastAsia"/>
                <w:bCs/>
                <w:szCs w:val="21"/>
              </w:rPr>
              <w:t>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2019或</w:t>
            </w:r>
            <w:r>
              <w:rPr>
                <w:rFonts w:hint="eastAsia" w:asciiTheme="minorEastAsia" w:hAnsiTheme="minorEastAsia"/>
                <w:bCs/>
                <w:szCs w:val="21"/>
              </w:rPr>
              <w:t>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1、相关设备的购置发票、专业技术人员职称证书、用工合同等；</w:t>
            </w:r>
          </w:p>
          <w:p>
            <w:pPr>
              <w:spacing w:line="360" w:lineRule="auto"/>
              <w:rPr>
                <w:rFonts w:asciiTheme="minorEastAsia" w:hAnsiTheme="minorEastAsia"/>
                <w:bCs/>
                <w:color w:val="FF0000"/>
                <w:szCs w:val="21"/>
              </w:rPr>
            </w:pPr>
            <w:r>
              <w:rPr>
                <w:rFonts w:hint="eastAsia" w:asciiTheme="minorEastAsia" w:hAnsiTheme="minorEastAsia"/>
                <w:bCs/>
                <w:color w:val="FF0000"/>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“中国社会组织政务服务平台”网站（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宋体" w:hAnsi="宋体" w:eastAsia="宋体" w:cs="宋体"/>
                <w:sz w:val="21"/>
                <w:szCs w:val="21"/>
                <w:shd w:val="clear" w:color="auto" w:fill="FFFFFF"/>
              </w:rPr>
              <w:t>一标段</w:t>
            </w:r>
            <w:r>
              <w:rPr>
                <w:rFonts w:hint="eastAsia" w:ascii="宋体" w:hAnsi="宋体" w:cs="宋体"/>
                <w:sz w:val="21"/>
                <w:szCs w:val="21"/>
                <w:shd w:val="clear" w:color="auto" w:fill="FFFFFF"/>
                <w:lang w:val="en-US" w:eastAsia="zh-CN"/>
              </w:rPr>
              <w:t>4062960.00</w:t>
            </w:r>
            <w:r>
              <w:rPr>
                <w:rFonts w:hint="eastAsia" w:ascii="宋体" w:hAnsi="宋体" w:eastAsia="宋体" w:cs="宋体"/>
                <w:sz w:val="21"/>
                <w:szCs w:val="21"/>
                <w:shd w:val="clear" w:color="auto" w:fill="FFFFFF"/>
              </w:rPr>
              <w:t>元；二标段</w:t>
            </w:r>
            <w:r>
              <w:rPr>
                <w:rFonts w:hint="eastAsia" w:ascii="宋体" w:hAnsi="宋体" w:cs="宋体"/>
                <w:sz w:val="21"/>
                <w:szCs w:val="21"/>
                <w:shd w:val="clear" w:color="auto" w:fill="FFFFFF"/>
                <w:lang w:val="en-US" w:eastAsia="zh-CN"/>
              </w:rPr>
              <w:t>4488000.00</w:t>
            </w:r>
            <w:r>
              <w:rPr>
                <w:rFonts w:hint="eastAsia" w:ascii="宋体" w:hAnsi="宋体" w:eastAsia="宋体" w:cs="宋体"/>
                <w:sz w:val="21"/>
                <w:szCs w:val="21"/>
                <w:shd w:val="clear" w:color="auto" w:fill="FFFFFF"/>
              </w:rPr>
              <w:t>元</w:t>
            </w:r>
            <w:r>
              <w:rPr>
                <w:rFonts w:hint="eastAsia" w:ascii="宋体" w:hAnsi="宋体" w:eastAsia="宋体" w:cs="宋体"/>
                <w:sz w:val="21"/>
                <w:szCs w:val="21"/>
                <w:shd w:val="clear" w:color="auto" w:fill="FFFFFF"/>
                <w:lang w:eastAsia="zh-CN"/>
              </w:rPr>
              <w:t>，</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2021年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开标地点：鄢陵县公共资源交易中心（本项目采用远程不见面开标，投标人无须到交易中心现场）。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评标委员会组建</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评标委员会组建：由采购人代表1人和评审专家4人组成。</w:t>
            </w:r>
          </w:p>
          <w:p>
            <w:pPr>
              <w:autoSpaceDE w:val="0"/>
              <w:autoSpaceDN w:val="0"/>
              <w:adjustRightInd w:val="0"/>
              <w:spacing w:line="360" w:lineRule="auto"/>
              <w:contextualSpacing/>
              <w:rPr>
                <w:rFonts w:cs="宋体" w:asciiTheme="minorEastAsia" w:hAnsiTheme="minorEastAsia"/>
                <w:bCs/>
                <w:szCs w:val="21"/>
                <w:lang w:val="zh-CN"/>
              </w:rPr>
            </w:pPr>
            <w:r>
              <w:rPr>
                <w:rFonts w:hint="eastAsia" w:asciiTheme="minorEastAsia" w:hAnsiTheme="minorEastAsia"/>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rPr>
              <w:t>否则不得享受相关中小企业扶持政策。</w:t>
            </w:r>
          </w:p>
          <w:p>
            <w:pPr>
              <w:autoSpaceDE w:val="0"/>
              <w:autoSpaceDN w:val="0"/>
              <w:adjustRightInd w:val="0"/>
              <w:spacing w:line="360" w:lineRule="auto"/>
              <w:contextualSpacing/>
              <w:rPr>
                <w:rFonts w:asciiTheme="minorEastAsia" w:hAnsiTheme="minorEastAsia"/>
                <w:u w:val="single"/>
              </w:rPr>
            </w:pPr>
            <w:r>
              <w:rPr>
                <w:rFonts w:hint="eastAsia" w:asciiTheme="minorEastAsia" w:hAnsiTheme="minorEastAsia"/>
              </w:rPr>
              <w:t>2、本次</w:t>
            </w:r>
            <w:r>
              <w:rPr>
                <w:rFonts w:asciiTheme="minorEastAsia" w:hAnsiTheme="minorEastAsia"/>
              </w:rPr>
              <w:t>采购标的对应的中小企业划分标准所属行业</w:t>
            </w:r>
            <w:r>
              <w:rPr>
                <w:rFonts w:hint="eastAsia" w:asciiTheme="minorEastAsia" w:hAnsiTheme="minorEastAsia"/>
              </w:rPr>
              <w:t>：</w:t>
            </w:r>
            <w:r>
              <w:rPr>
                <w:rFonts w:hint="eastAsia" w:asciiTheme="minorEastAsia" w:hAnsiTheme="minorEastAsia"/>
                <w:u w:val="single"/>
              </w:rPr>
              <w:t xml:space="preserve">            </w:t>
            </w:r>
          </w:p>
          <w:p>
            <w:pPr>
              <w:autoSpaceDE w:val="0"/>
              <w:autoSpaceDN w:val="0"/>
              <w:adjustRightInd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rPr>
              <w:t>3、根据财政部、工业和信息化部发布的《政府采购促进中小企业发展管理办法》（财库〔2020〕46号）规定，对小型和微型企业投标价格给</w:t>
            </w:r>
            <w:r>
              <w:rPr>
                <w:rFonts w:hint="eastAsia" w:asciiTheme="minorEastAsia" w:hAnsiTheme="minorEastAsia"/>
                <w:color w:val="000000" w:themeColor="text1"/>
                <w14:textFill>
                  <w14:solidFill>
                    <w14:schemeClr w14:val="tx1"/>
                  </w14:solidFill>
                </w14:textFill>
              </w:rPr>
              <w:t>予10 %（6%-10%）的扣除，用扣除后的价格参与评审。</w:t>
            </w:r>
          </w:p>
          <w:p>
            <w:pPr>
              <w:spacing w:line="360" w:lineRule="auto"/>
              <w:contextualSpacing/>
              <w:rPr>
                <w:rFonts w:asciiTheme="minorEastAsia" w:hAnsiTheme="minorEastAsia"/>
              </w:rPr>
            </w:pPr>
            <w:r>
              <w:rPr>
                <w:rFonts w:hint="eastAsia" w:asciiTheme="minorEastAsia" w:hAnsiTheme="minorEastAsia"/>
              </w:rPr>
              <w:t>4、</w:t>
            </w:r>
            <w:r>
              <w:rPr>
                <w:rFonts w:asciiTheme="minorEastAsia" w:hAnsiTheme="minorEastAsia"/>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5、</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Theme="minorEastAsia" w:hAnsiTheme="minorEastAsia"/>
              </w:rPr>
              <w:t>2</w:t>
            </w:r>
            <w:r>
              <w:rPr>
                <w:rFonts w:asciiTheme="minorEastAsia" w:hAnsiTheme="minorEastAsia"/>
              </w:rPr>
              <w:t>—</w:t>
            </w:r>
            <w:r>
              <w:rPr>
                <w:rFonts w:hint="eastAsia" w:asciiTheme="minorEastAsia" w:hAnsiTheme="minorEastAsia"/>
              </w:rPr>
              <w:t>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Theme="minorEastAsia" w:hAnsiTheme="minorEastAsia"/>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hint="eastAsia"/>
                <w:color w:val="auto"/>
                <w:sz w:val="22"/>
                <w:szCs w:val="24"/>
                <w:lang w:val="zh-CN"/>
              </w:rPr>
            </w:pPr>
            <w:r>
              <w:rPr>
                <w:rFonts w:hint="eastAsia"/>
                <w:color w:val="auto"/>
                <w:sz w:val="22"/>
                <w:szCs w:val="24"/>
                <w:lang w:val="zh-CN"/>
              </w:rPr>
              <w:t>节能环保要求</w:t>
            </w:r>
          </w:p>
          <w:p>
            <w:pPr>
              <w:pStyle w:val="9"/>
              <w:rPr>
                <w:rFonts w:hint="eastAsia"/>
                <w:color w:val="auto"/>
                <w:sz w:val="22"/>
                <w:szCs w:val="24"/>
                <w:lang w:val="zh-CN"/>
              </w:rPr>
            </w:pPr>
          </w:p>
          <w:p>
            <w:pPr>
              <w:pStyle w:val="10"/>
              <w:rPr>
                <w:rFonts w:hint="eastAsia" w:eastAsiaTheme="minorEastAsia"/>
                <w:color w:val="auto"/>
                <w:sz w:val="20"/>
                <w:szCs w:val="24"/>
                <w:lang w:val="zh-CN" w:eastAsia="zh-CN"/>
              </w:rPr>
            </w:pPr>
          </w:p>
        </w:tc>
        <w:tc>
          <w:tcPr>
            <w:tcW w:w="6813" w:type="dxa"/>
            <w:vAlign w:val="center"/>
          </w:tcPr>
          <w:p>
            <w:pPr>
              <w:autoSpaceDE w:val="0"/>
              <w:autoSpaceDN w:val="0"/>
              <w:adjustRightInd w:val="0"/>
              <w:spacing w:line="360" w:lineRule="auto"/>
              <w:rPr>
                <w:rFonts w:asciiTheme="minorEastAsia" w:hAnsiTheme="minorEastAsia"/>
                <w:color w:val="auto"/>
                <w:sz w:val="22"/>
                <w:szCs w:val="24"/>
              </w:rPr>
            </w:pPr>
            <w:r>
              <w:rPr>
                <w:rFonts w:hint="eastAsia" w:cs="宋体" w:asciiTheme="minorEastAsia" w:hAnsiTheme="minorEastAsia"/>
                <w:bCs/>
                <w:color w:val="auto"/>
                <w:sz w:val="22"/>
                <w:szCs w:val="22"/>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缴纳形式：基本户转账或履约保函的形式。</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履约担保金额：中标合同金额的3%（百元取整）</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 xml:space="preserve">开户行：中原银行鄢陵支行 </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户  名：鄢陵县公共资源交易中心</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账  号：411025010190014701</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注意事项:</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有下列情形之一的履约担保不予退还:</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1、</w:t>
            </w:r>
            <w:r>
              <w:rPr>
                <w:rFonts w:hint="eastAsia" w:cs="宋体" w:asciiTheme="minorEastAsia" w:hAnsiTheme="minorEastAsia"/>
                <w:color w:val="000000"/>
                <w:kern w:val="0"/>
                <w:szCs w:val="21"/>
                <w:lang w:val="zh-CN"/>
              </w:rPr>
              <w:t>中标人向他人转让中标项目或将中标项目肢解后分别向他人转让；</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2、法律法规、规章规定的其它不予退还的情形。</w:t>
            </w:r>
          </w:p>
          <w:p>
            <w:pPr>
              <w:autoSpaceDE w:val="0"/>
              <w:autoSpaceDN w:val="0"/>
              <w:adjustRightInd w:val="0"/>
              <w:spacing w:line="360" w:lineRule="auto"/>
              <w:jc w:val="center"/>
              <w:rPr>
                <w:rFonts w:cs="宋体" w:asciiTheme="minorEastAsia" w:hAnsiTheme="minorEastAsia"/>
                <w:color w:val="000000"/>
                <w:kern w:val="0"/>
                <w:szCs w:val="21"/>
                <w:lang w:val="zh-CN"/>
              </w:rPr>
            </w:pPr>
            <w:r>
              <w:rPr>
                <w:rFonts w:hint="eastAsia" w:cs="宋体" w:asciiTheme="minorEastAsia" w:hAnsiTheme="minorEastAsia"/>
                <w:color w:val="000000"/>
                <w:kern w:val="0"/>
                <w:szCs w:val="21"/>
              </w:rPr>
              <w:t>3、</w:t>
            </w:r>
            <w:r>
              <w:rPr>
                <w:rFonts w:hint="eastAsia" w:cs="宋体" w:asciiTheme="minorEastAsia" w:hAnsiTheme="minorEastAsia"/>
                <w:color w:val="000000"/>
                <w:kern w:val="0"/>
                <w:szCs w:val="21"/>
                <w:lang w:val="zh-CN"/>
              </w:rPr>
              <w:t>投标人采用联合体投标的，由联合体牵头人负责履约担保或者履约保</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函的缴纳或提交。</w:t>
            </w:r>
          </w:p>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联系电话：0374—7363058）</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hint="eastAsia" w:cs="宋体" w:asciiTheme="minorEastAsia" w:hAnsiTheme="minorEastAsia"/>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□不收取</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宋体" w:hAnsi="宋体" w:eastAsia="宋体" w:cs="宋体"/>
                <w:color w:val="000000"/>
                <w:kern w:val="0"/>
                <w:sz w:val="20"/>
                <w:szCs w:val="20"/>
                <w:lang w:val="en-US" w:eastAsia="zh-CN" w:bidi="ar"/>
              </w:rPr>
              <w:t xml:space="preserve">收取中标人□收取采购人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收取标准</w:t>
            </w:r>
            <w:r>
              <w:rPr>
                <w:rFonts w:ascii="Calibri" w:hAnsi="Calibri" w:eastAsia="宋体" w:cs="Calibri"/>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参照国家计委计价格</w:t>
            </w:r>
            <w:r>
              <w:rPr>
                <w:rFonts w:hint="default" w:ascii="Calibri" w:hAnsi="Calibri" w:eastAsia="宋体" w:cs="Calibri"/>
                <w:color w:val="000000"/>
                <w:kern w:val="0"/>
                <w:sz w:val="20"/>
                <w:szCs w:val="20"/>
                <w:lang w:val="en-US" w:eastAsia="zh-CN" w:bidi="ar"/>
              </w:rPr>
              <w:t>[2002]1980</w:t>
            </w:r>
            <w:r>
              <w:rPr>
                <w:rFonts w:hint="eastAsia" w:ascii="宋体" w:hAnsi="宋体" w:eastAsia="宋体" w:cs="宋体"/>
                <w:color w:val="000000"/>
                <w:kern w:val="0"/>
                <w:sz w:val="20"/>
                <w:szCs w:val="20"/>
                <w:lang w:val="en-US" w:eastAsia="zh-CN" w:bidi="ar"/>
              </w:rPr>
              <w:t>号文、发改价格</w:t>
            </w:r>
            <w:r>
              <w:rPr>
                <w:rFonts w:hint="default" w:ascii="Calibri" w:hAnsi="Calibri" w:eastAsia="宋体" w:cs="Calibri"/>
                <w:color w:val="000000"/>
                <w:kern w:val="0"/>
                <w:sz w:val="20"/>
                <w:szCs w:val="20"/>
                <w:lang w:val="en-US" w:eastAsia="zh-CN" w:bidi="ar"/>
              </w:rPr>
              <w:t>[2015]299</w:t>
            </w:r>
            <w:r>
              <w:rPr>
                <w:rFonts w:hint="eastAsia" w:ascii="宋体" w:hAnsi="宋体" w:eastAsia="宋体" w:cs="宋体"/>
                <w:color w:val="000000"/>
                <w:kern w:val="0"/>
                <w:sz w:val="20"/>
                <w:szCs w:val="20"/>
                <w:lang w:val="en-US" w:eastAsia="zh-CN" w:bidi="ar"/>
              </w:rPr>
              <w:t xml:space="preserve">号 </w:t>
            </w:r>
          </w:p>
          <w:p>
            <w:pPr>
              <w:keepNext w:val="0"/>
              <w:keepLines w:val="0"/>
              <w:widowControl/>
              <w:suppressLineNumbers w:val="0"/>
              <w:jc w:val="left"/>
              <w:rPr>
                <w:rFonts w:cs="宋体" w:asciiTheme="minorEastAsia" w:hAnsiTheme="minorEastAsia"/>
                <w:bCs/>
                <w:szCs w:val="21"/>
                <w:lang w:val="zh-CN"/>
              </w:rPr>
            </w:pPr>
            <w:r>
              <w:rPr>
                <w:rFonts w:hint="eastAsia" w:ascii="宋体" w:hAnsi="宋体" w:eastAsia="宋体" w:cs="宋体"/>
                <w:color w:val="000000"/>
                <w:kern w:val="0"/>
                <w:sz w:val="20"/>
                <w:szCs w:val="20"/>
                <w:lang w:val="en-US" w:eastAsia="zh-CN" w:bidi="ar"/>
              </w:rPr>
              <w:t>文、</w:t>
            </w:r>
            <w:r>
              <w:rPr>
                <w:rFonts w:hint="default" w:ascii="Calibri" w:hAnsi="Calibri" w:eastAsia="宋体" w:cs="Calibri"/>
                <w:color w:val="000000"/>
                <w:kern w:val="0"/>
                <w:sz w:val="20"/>
                <w:szCs w:val="20"/>
                <w:lang w:val="en-US" w:eastAsia="zh-CN" w:bidi="ar"/>
              </w:rPr>
              <w:t>[2011]534</w:t>
            </w:r>
            <w:r>
              <w:rPr>
                <w:rFonts w:hint="eastAsia" w:ascii="宋体" w:hAnsi="宋体" w:eastAsia="宋体" w:cs="宋体"/>
                <w:color w:val="000000"/>
                <w:kern w:val="0"/>
                <w:sz w:val="20"/>
                <w:szCs w:val="20"/>
                <w:lang w:val="en-US" w:eastAsia="zh-CN" w:bidi="ar"/>
              </w:rPr>
              <w:t>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w:t>
            </w:r>
            <w:r>
              <w:rPr>
                <w:rFonts w:hint="eastAsia" w:cs="仿宋_GB2312" w:asciiTheme="minorEastAsia" w:hAnsiTheme="minorEastAsia"/>
                <w:color w:val="000000" w:themeColor="text1"/>
                <w:szCs w:val="21"/>
                <w:lang w:val="zh-CN"/>
                <w14:textFill>
                  <w14:solidFill>
                    <w14:schemeClr w14:val="tx1"/>
                  </w14:solidFill>
                </w14:textFill>
              </w:rPr>
              <w:t>进入鄢陵县公共资源交易中心三楼</w:t>
            </w:r>
            <w:bookmarkStart w:id="12" w:name="_GoBack"/>
            <w:bookmarkEnd w:id="12"/>
            <w:r>
              <w:rPr>
                <w:rFonts w:hint="eastAsia" w:cs="仿宋_GB2312" w:asciiTheme="minorEastAsia" w:hAnsiTheme="minorEastAsia"/>
                <w:color w:val="000000" w:themeColor="text1"/>
                <w:szCs w:val="21"/>
                <w:lang w:val="zh-CN"/>
                <w14:textFill>
                  <w14:solidFill>
                    <w14:schemeClr w14:val="tx1"/>
                  </w14:solidFill>
                </w14:textFill>
              </w:rPr>
              <w:t>电子</w:t>
            </w:r>
            <w:r>
              <w:rPr>
                <w:rFonts w:hint="eastAsia" w:cs="仿宋_GB2312" w:asciiTheme="minorEastAsia" w:hAnsiTheme="minorEastAsia"/>
                <w:szCs w:val="21"/>
                <w:lang w:val="zh-CN"/>
              </w:rPr>
              <w:t>监督室进行监督，并向采购代理机构出具授权函，且不得超过2人。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向鄢陵县公共资源交易中心政府采购部发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送投标报价及分项报价一览表（包含主要中标标的的名称、规格型号、数量、单价、服务要求等）电子文档，并同时电话告知政府采购部。联系电话：0374-</w:t>
            </w:r>
            <w:r>
              <w:rPr>
                <w:rFonts w:hint="eastAsia" w:asciiTheme="minorEastAsia" w:hAnsiTheme="minorEastAsia"/>
              </w:rPr>
              <w:t>7607771</w:t>
            </w:r>
            <w:r>
              <w:rPr>
                <w:rFonts w:hint="eastAsia" w:cs="宋体" w:asciiTheme="minorEastAsia" w:hAnsiTheme="minorEastAsia"/>
                <w:bCs/>
                <w:szCs w:val="21"/>
                <w:lang w:val="zh-CN"/>
              </w:rPr>
              <w:t xml:space="preserve">；邮箱：274376309@qq.com。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2"/>
        <w:numPr>
          <w:ilvl w:val="1"/>
          <w:numId w:val="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3.2      </w:t>
      </w: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2"/>
        <w:numPr>
          <w:ilvl w:val="0"/>
          <w:numId w:val="1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2"/>
        <w:numPr>
          <w:ilvl w:val="1"/>
          <w:numId w:val="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2"/>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2"/>
        <w:numPr>
          <w:ilvl w:val="1"/>
          <w:numId w:val="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2"/>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2"/>
        <w:numPr>
          <w:ilvl w:val="0"/>
          <w:numId w:val="1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2"/>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8"/>
        </w:numPr>
        <w:autoSpaceDE w:val="0"/>
        <w:autoSpaceDN w:val="0"/>
        <w:spacing w:line="360" w:lineRule="auto"/>
        <w:ind w:hanging="964" w:firstLineChars="0"/>
        <w:contextualSpacing/>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8"/>
        </w:numPr>
        <w:autoSpaceDE w:val="0"/>
        <w:autoSpaceDN w:val="0"/>
        <w:spacing w:line="360" w:lineRule="auto"/>
        <w:ind w:hanging="964" w:firstLineChars="0"/>
        <w:contextualSpacing/>
        <w:rPr>
          <w:rFonts w:cs="仿宋_GB2312" w:asciiTheme="minorEastAsia" w:hAnsiTheme="minorEastAsia"/>
          <w:szCs w:val="21"/>
          <w:lang w:val="zh-CN"/>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color w:val="000000"/>
          <w:szCs w:val="21"/>
        </w:rPr>
        <w:t>加密电子投标文件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000000"/>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autoSpaceDE w:val="0"/>
        <w:autoSpaceDN w:val="0"/>
        <w:spacing w:line="360" w:lineRule="auto"/>
        <w:ind w:left="1050" w:hanging="1050" w:hangingChars="500"/>
        <w:contextualSpacing/>
        <w:rPr>
          <w:rFonts w:cs="宋体" w:asciiTheme="minorEastAsia" w:hAnsiTheme="minorEastAsia"/>
          <w:kern w:val="0"/>
          <w:szCs w:val="21"/>
        </w:rPr>
      </w:pPr>
      <w:r>
        <w:rPr>
          <w:rFonts w:hint="eastAsia" w:cs="宋体" w:asciiTheme="minorEastAsia" w:hAnsiTheme="minorEastAsia"/>
          <w:kern w:val="0"/>
          <w:szCs w:val="21"/>
        </w:rPr>
        <w:t>23.3.1   电子投标文件的解密。全流程电子化交易项目电子投标文件采用双重加密。解密需分标段进行两次解密。</w:t>
      </w:r>
    </w:p>
    <w:p>
      <w:pPr>
        <w:pStyle w:val="42"/>
        <w:numPr>
          <w:ilvl w:val="1"/>
          <w:numId w:val="18"/>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2"/>
        <w:numPr>
          <w:ilvl w:val="1"/>
          <w:numId w:val="1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2"/>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color w:val="000000"/>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color w:val="000000"/>
          <w:szCs w:val="21"/>
        </w:rPr>
        <w:t>投标人未电子签章的，视同认可开标结果。</w:t>
      </w:r>
    </w:p>
    <w:p>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2"/>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2"/>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w:t>
      </w:r>
      <w:r>
        <w:rPr>
          <w:rFonts w:hint="eastAsia" w:cs="宋体" w:asciiTheme="minorEastAsia" w:hAnsiTheme="minorEastAsia"/>
          <w:color w:val="000000" w:themeColor="text1"/>
          <w:kern w:val="0"/>
          <w:szCs w:val="21"/>
          <w14:textFill>
            <w14:solidFill>
              <w14:schemeClr w14:val="tx1"/>
            </w14:solidFill>
          </w14:textFill>
        </w:rPr>
        <w:t>当为5人以上单数，</w:t>
      </w:r>
      <w:r>
        <w:rPr>
          <w:rFonts w:hint="eastAsia" w:cs="宋体" w:asciiTheme="minorEastAsia" w:hAnsiTheme="minorEastAsia"/>
          <w:kern w:val="0"/>
          <w:szCs w:val="21"/>
        </w:rPr>
        <w:t>其中评审专家的人数不少于评标委员会成员总数的三分之二。评审专家依法从政府采购评审专家库中随机抽取。</w:t>
      </w:r>
    </w:p>
    <w:p>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2"/>
        <w:numPr>
          <w:ilvl w:val="0"/>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2"/>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2"/>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27.投标文件的澄清</w:t>
      </w:r>
    </w:p>
    <w:p>
      <w:pPr>
        <w:pStyle w:val="42"/>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28.投标文件报价出现前后不一致的修正</w:t>
      </w:r>
    </w:p>
    <w:p>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2"/>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29.投标无效情形</w:t>
      </w:r>
    </w:p>
    <w:p>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2"/>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2"/>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30.相同品牌投标人的认定</w:t>
      </w:r>
      <w:r>
        <w:rPr>
          <w:rFonts w:cs="仿宋_GB2312" w:asciiTheme="minorEastAsia" w:hAnsiTheme="minorEastAsia"/>
          <w:b/>
          <w:bCs/>
          <w:szCs w:val="21"/>
          <w:lang w:val="zh-CN"/>
        </w:rPr>
        <w:t>（服务类项目不适用本条款规定）</w:t>
      </w:r>
    </w:p>
    <w:p>
      <w:pPr>
        <w:pStyle w:val="42"/>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31.投标文件的比较与评价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32.评标方法、评标标准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         评标方法分为最低评标价法和综合评分法。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32.1.1.1     最低评标价法，是指投标文件满足招标文件全部实质性要求，且投标报价最低的投标人为中标候选人的评标方法。</w:t>
      </w:r>
    </w:p>
    <w:p>
      <w:pPr>
        <w:autoSpaceDE w:val="0"/>
        <w:autoSpaceDN w:val="0"/>
        <w:spacing w:line="360" w:lineRule="auto"/>
        <w:ind w:left="1260" w:hanging="1260" w:hangingChars="60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2"/>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价格分</w:t>
      </w:r>
    </w:p>
    <w:p>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2"/>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33.推荐中标候选人</w:t>
      </w:r>
    </w:p>
    <w:p>
      <w:pPr>
        <w:autoSpaceDE w:val="0"/>
        <w:autoSpaceDN w:val="0"/>
        <w:spacing w:line="360" w:lineRule="auto"/>
        <w:ind w:left="945" w:hanging="945" w:hangingChars="45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     采用最低评标价法的，评标结果按投标报价由低到高顺序排列。投标报价相同的并列。投标文件满足招标文件全部实质性要求且投标报价最低的投标人为排名第一的中标候选人。</w:t>
      </w:r>
    </w:p>
    <w:p>
      <w:pPr>
        <w:pStyle w:val="42"/>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2"/>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2"/>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0"/>
          <w:numId w:val="50"/>
        </w:numPr>
        <w:autoSpaceDE w:val="0"/>
        <w:autoSpaceDN w:val="0"/>
        <w:spacing w:line="360" w:lineRule="auto"/>
        <w:ind w:hanging="964"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采购人应当自收到评标报告之日起1个工作日内，在评标报告确定的中标候选人名单中按顺序确定中标人。中标候选人并列的，由采购人采取随机抽取的方式确定。</w:t>
      </w:r>
    </w:p>
    <w:p>
      <w:pPr>
        <w:pStyle w:val="42"/>
        <w:numPr>
          <w:ilvl w:val="0"/>
          <w:numId w:val="51"/>
        </w:numPr>
        <w:autoSpaceDE w:val="0"/>
        <w:autoSpaceDN w:val="0"/>
        <w:spacing w:line="360" w:lineRule="auto"/>
        <w:ind w:hanging="964" w:firstLineChars="0"/>
        <w:contextualSpacing/>
        <w:jc w:val="both"/>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采购人确认中标人后，1个工作日公告中标结果的同时，向中标人发出中标通知书。</w:t>
      </w:r>
    </w:p>
    <w:p>
      <w:pPr>
        <w:pStyle w:val="42"/>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2"/>
        <w:numPr>
          <w:ilvl w:val="0"/>
          <w:numId w:val="5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2"/>
        <w:numPr>
          <w:ilvl w:val="0"/>
          <w:numId w:val="5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2"/>
        <w:numPr>
          <w:ilvl w:val="0"/>
          <w:numId w:val="5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2"/>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2"/>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2"/>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pStyle w:val="42"/>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到鄢陵县财政局采购办进行合同备案，并登陆“许昌市政府采购网”进行网上备案。</w:t>
      </w:r>
    </w:p>
    <w:p>
      <w:pPr>
        <w:pStyle w:val="42"/>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inorEastAsia"/>
          <w:b/>
          <w:kern w:val="0"/>
          <w:sz w:val="32"/>
          <w:szCs w:val="32"/>
          <w:lang w:eastAsia="zh-CN"/>
        </w:rPr>
      </w:pPr>
      <w:r>
        <w:rPr>
          <w:rFonts w:hint="eastAsia" w:cs="宋体" w:asciiTheme="minorEastAsia" w:hAnsiTheme="minorEastAsia"/>
          <w:kern w:val="0"/>
          <w:szCs w:val="21"/>
        </w:rPr>
        <w:t>“投标人须知前附表”</w:t>
      </w:r>
      <w:r>
        <w:rPr>
          <w:rFonts w:hint="eastAsia" w:cs="宋体" w:asciiTheme="minorEastAsia" w:hAnsiTheme="minorEastAsia"/>
          <w:color w:val="000000" w:themeColor="text1"/>
          <w:kern w:val="0"/>
          <w:szCs w:val="21"/>
          <w14:textFill>
            <w14:solidFill>
              <w14:schemeClr w14:val="tx1"/>
            </w14:solidFill>
          </w14:textFill>
        </w:rPr>
        <w:t>中规定中标人提交履约保证金的，中标人应当以支票、汇票、本票或者金融机构、担保机构出具的保函等非现金形式向采购人提交。履约保证金的数额中标合同金额的3%</w:t>
      </w:r>
      <w:r>
        <w:rPr>
          <w:rFonts w:hint="eastAsia" w:cs="宋体" w:asciiTheme="minorEastAsia" w:hAnsiTheme="minorEastAsia"/>
          <w:color w:val="000000" w:themeColor="text1"/>
          <w:kern w:val="0"/>
          <w:szCs w:val="21"/>
          <w:lang w:eastAsia="zh-CN"/>
          <w14:textFill>
            <w14:solidFill>
              <w14:schemeClr w14:val="tx1"/>
            </w14:solidFill>
          </w14:textFill>
        </w:rPr>
        <w:t>。</w:t>
      </w:r>
    </w:p>
    <w:p>
      <w:pPr>
        <w:pStyle w:val="42"/>
        <w:numPr>
          <w:ilvl w:val="0"/>
          <w:numId w:val="55"/>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2"/>
        <w:numPr>
          <w:ilvl w:val="1"/>
          <w:numId w:val="5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41.2  合作金融机构（排名不分先后）</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pPr>
        <w:autoSpaceDE w:val="0"/>
        <w:autoSpaceDN w:val="0"/>
        <w:spacing w:line="360" w:lineRule="auto"/>
        <w:ind w:left="964"/>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41.3  “许昌市政府采购合同融资金融产品推介名录”链接</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http://xuchang.hngp.gov.cn/xuchang/content?infoId=1606365368231095&amp;channelCode=H711001</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2</w:t>
      </w:r>
      <w:r>
        <w:rPr>
          <w:rFonts w:ascii="ˎ̥" w:hAnsi="ˎ̥"/>
        </w:rPr>
        <w:t>—</w:t>
      </w:r>
      <w:r>
        <w:rPr>
          <w:rFonts w:hint="eastAsia" w:ascii="ˎ̥" w:hAnsi="ˎ̥"/>
        </w:rPr>
        <w:t>3</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371"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371"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371"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371"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2019或</w:t>
            </w:r>
            <w:r>
              <w:rPr>
                <w:rFonts w:hint="eastAsia" w:asciiTheme="minorEastAsia" w:hAnsiTheme="minorEastAsia"/>
                <w:bCs/>
                <w:szCs w:val="21"/>
              </w:rPr>
              <w:t>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2019或</w:t>
            </w:r>
            <w:r>
              <w:rPr>
                <w:rFonts w:hint="eastAsia" w:asciiTheme="minorEastAsia" w:hAnsiTheme="minorEastAsia"/>
                <w:bCs/>
                <w:szCs w:val="21"/>
              </w:rPr>
              <w:t>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37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37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371"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371"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371"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“中国社会组织政务服务平台”网站（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 w:val="18"/>
                <w:szCs w:val="18"/>
              </w:rPr>
              <w:t>投标人应具备的特殊要求</w:t>
            </w:r>
          </w:p>
        </w:tc>
        <w:tc>
          <w:tcPr>
            <w:tcW w:w="6371" w:type="dxa"/>
            <w:vAlign w:val="center"/>
          </w:tcPr>
          <w:p>
            <w:pPr>
              <w:spacing w:line="360" w:lineRule="auto"/>
              <w:rPr>
                <w:rFonts w:asciiTheme="minorEastAsia" w:hAnsiTheme="minorEastAsia"/>
                <w:b/>
                <w:bCs/>
                <w:szCs w:val="21"/>
              </w:rPr>
            </w:pPr>
            <w:r>
              <w:rPr>
                <w:rFonts w:hint="eastAsia" w:ascii="宋体" w:hAnsi="宋体" w:eastAsia="宋体" w:cs="宋体"/>
                <w:color w:val="auto"/>
                <w:spacing w:val="0"/>
                <w:w w:val="100"/>
                <w:sz w:val="21"/>
                <w:szCs w:val="21"/>
                <w:lang w:val="en-US" w:eastAsia="zh-CN"/>
              </w:rPr>
              <w:t>投标人须具备独立法人资格，其营业执照（经营范围须包含机械设备安装服务等相关内容），并在人员、设备、资金等方面具有相应的能力</w:t>
            </w:r>
            <w:r>
              <w:rPr>
                <w:rFonts w:hint="eastAsia" w:ascii="宋体" w:hAnsi="宋体" w:eastAsia="宋体" w:cs="宋体"/>
                <w:b/>
                <w:bCs/>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371"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6371"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371"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37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hint="eastAsia" w:ascii="宋体" w:hAnsi="宋体" w:eastAsia="宋体" w:cs="宋体"/>
                <w:b/>
                <w:sz w:val="21"/>
                <w:szCs w:val="21"/>
                <w:lang w:val="zh-CN"/>
              </w:rPr>
            </w:pPr>
            <w:r>
              <w:rPr>
                <w:rFonts w:hint="eastAsia" w:ascii="宋体" w:hAnsi="宋体" w:eastAsia="宋体" w:cs="宋体"/>
                <w:b/>
                <w:sz w:val="21"/>
                <w:szCs w:val="21"/>
                <w:lang w:val="zh-CN"/>
              </w:rPr>
              <w:t>注：</w:t>
            </w:r>
          </w:p>
          <w:p>
            <w:pPr>
              <w:spacing w:line="360" w:lineRule="auto"/>
              <w:rPr>
                <w:rFonts w:hint="eastAsia" w:ascii="宋体" w:hAnsi="宋体" w:eastAsia="宋体" w:cs="宋体"/>
                <w:b/>
                <w:sz w:val="21"/>
                <w:szCs w:val="21"/>
              </w:rPr>
            </w:pPr>
            <w:r>
              <w:rPr>
                <w:rFonts w:hint="eastAsia" w:ascii="宋体" w:hAnsi="宋体" w:eastAsia="宋体" w:cs="宋体"/>
                <w:color w:val="000000"/>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宋体" w:hAnsi="宋体" w:eastAsia="宋体" w:cs="宋体"/>
                <w:color w:val="000000"/>
                <w:sz w:val="21"/>
                <w:szCs w:val="21"/>
              </w:rPr>
              <w:t>③</w:t>
            </w:r>
            <w:r>
              <w:rPr>
                <w:rFonts w:hint="eastAsia" w:ascii="宋体" w:hAnsi="宋体" w:eastAsia="宋体" w:cs="宋体"/>
                <w:color w:val="000000"/>
                <w:kern w:val="0"/>
                <w:sz w:val="21"/>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 w:val="18"/>
                <w:szCs w:val="18"/>
              </w:rPr>
              <w:t>单位负责人为同一人或者存在直接控股、管理关系的不同供应商，不得参加同一合同项下的政府采购活动</w:t>
            </w:r>
          </w:p>
        </w:tc>
        <w:tc>
          <w:tcPr>
            <w:tcW w:w="637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 w:val="18"/>
                <w:szCs w:val="18"/>
              </w:rPr>
              <w:t>为本项目提供整体设计、规范编制或者项目管理、监理、检测等服务的供应商不得参加本项目投标</w:t>
            </w:r>
          </w:p>
        </w:tc>
        <w:tc>
          <w:tcPr>
            <w:tcW w:w="637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ascii="ˎ̥" w:hAnsi="ˎ̥"/>
        </w:rPr>
      </w:pPr>
      <w:r>
        <w:rPr>
          <w:rFonts w:hint="eastAsia" w:cs="仿宋_GB2312" w:asciiTheme="minorEastAsia" w:hAnsiTheme="minorEastAsia" w:eastAsiaTheme="minorEastAsia"/>
          <w:sz w:val="21"/>
          <w:szCs w:val="21"/>
          <w:lang w:val="zh-CN"/>
        </w:rPr>
        <w:t>1）</w:t>
      </w:r>
      <w:r>
        <w:rPr>
          <w:rFonts w:hint="eastAsia" w:ascii="ˎ̥" w:hAnsi="ˎ̥"/>
          <w:sz w:val="21"/>
          <w:szCs w:val="21"/>
        </w:rPr>
        <w:t>如果本项目非专门面向中小企业采购，对</w:t>
      </w:r>
      <w:r>
        <w:rPr>
          <w:rFonts w:ascii="ˎ̥" w:hAnsi="ˎ̥"/>
          <w:sz w:val="21"/>
          <w:szCs w:val="21"/>
        </w:rPr>
        <w:t>符合</w:t>
      </w:r>
      <w:r>
        <w:rPr>
          <w:rFonts w:hint="eastAsia" w:ascii="ˎ̥" w:hAnsi="ˎ̥"/>
          <w:sz w:val="21"/>
          <w:szCs w:val="21"/>
        </w:rPr>
        <w:t>《政府采购促进中小企业发展管理办法》(财库〔2020〕46号</w:t>
      </w:r>
      <w:r>
        <w:rPr>
          <w:rFonts w:ascii="ˎ̥" w:hAnsi="ˎ̥"/>
          <w:sz w:val="21"/>
          <w:szCs w:val="21"/>
        </w:rPr>
        <w:t>规定的小微企业报价</w:t>
      </w:r>
      <w:r>
        <w:rPr>
          <w:rFonts w:hint="eastAsia" w:ascii="ˎ̥" w:hAnsi="ˎ̥"/>
          <w:sz w:val="21"/>
          <w:szCs w:val="21"/>
        </w:rPr>
        <w:t>给予</w:t>
      </w:r>
      <w:r>
        <w:rPr>
          <w:rFonts w:hint="eastAsia" w:ascii="ˎ̥" w:hAnsi="ˎ̥"/>
          <w:color w:val="000000" w:themeColor="text1"/>
          <w:sz w:val="21"/>
          <w:szCs w:val="21"/>
          <w14:textFill>
            <w14:solidFill>
              <w14:schemeClr w14:val="tx1"/>
            </w14:solidFill>
          </w14:textFill>
        </w:rPr>
        <w:t>10%</w:t>
      </w:r>
      <w:r>
        <w:rPr>
          <w:rFonts w:hint="eastAsia" w:ascii="ˎ̥" w:hAnsi="ˎ̥"/>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2）对监狱企业价格给予10%的扣除，用扣除后的价格参与评审。监狱企业应当提供由省级以上监狱管理局、戒毒管理局(含新疆生产建设兵团)出具的属于监狱企业的证明文件。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tabs>
          <w:tab w:val="left" w:pos="1260"/>
        </w:tabs>
        <w:autoSpaceDE w:val="0"/>
        <w:autoSpaceDN w:val="0"/>
        <w:spacing w:line="360" w:lineRule="auto"/>
        <w:ind w:firstLine="482" w:firstLineChars="200"/>
        <w:contextualSpacing/>
        <w:rPr>
          <w:color w:val="000000" w:themeColor="text1"/>
          <w:sz w:val="24"/>
          <w:szCs w:val="28"/>
          <w14:textFill>
            <w14:solidFill>
              <w14:schemeClr w14:val="tx1"/>
            </w14:solidFill>
          </w14:textFill>
        </w:rPr>
      </w:pPr>
      <w:r>
        <w:rPr>
          <w:rFonts w:hint="eastAsia" w:cs="仿宋_GB2312" w:asciiTheme="minorEastAsia" w:hAnsiTheme="minorEastAsia"/>
          <w:b/>
          <w:color w:val="000000" w:themeColor="text1"/>
          <w:sz w:val="24"/>
          <w:szCs w:val="24"/>
          <w:lang w:val="zh-CN"/>
          <w14:textFill>
            <w14:solidFill>
              <w14:schemeClr w14:val="tx1"/>
            </w14:solidFill>
          </w14:textFill>
        </w:rPr>
        <w:t>（7）评标标准</w:t>
      </w:r>
    </w:p>
    <w:tbl>
      <w:tblPr>
        <w:tblStyle w:val="26"/>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23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38" w:type="dxa"/>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分值构成</w:t>
            </w:r>
          </w:p>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(总分100分)</w:t>
            </w:r>
          </w:p>
        </w:tc>
        <w:tc>
          <w:tcPr>
            <w:tcW w:w="7128" w:type="dxa"/>
            <w:gridSpan w:val="2"/>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价格部分：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14:textFill>
                  <w14:solidFill>
                    <w14:schemeClr w14:val="tx1"/>
                  </w14:solidFill>
                </w14:textFill>
              </w:rPr>
              <w:t>0分</w:t>
            </w:r>
          </w:p>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商务部分：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olor w:val="000000" w:themeColor="text1"/>
                <w:sz w:val="21"/>
                <w:szCs w:val="21"/>
                <w14:textFill>
                  <w14:solidFill>
                    <w14:schemeClr w14:val="tx1"/>
                  </w14:solidFill>
                </w14:textFill>
              </w:rPr>
              <w:t>分</w:t>
            </w:r>
          </w:p>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技术部分：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966" w:type="dxa"/>
            <w:gridSpan w:val="3"/>
            <w:tcBorders>
              <w:bottom w:val="single" w:color="auto" w:sz="4" w:space="0"/>
            </w:tcBorders>
            <w:vAlign w:val="center"/>
          </w:tcPr>
          <w:p>
            <w:pPr>
              <w:pStyle w:val="25"/>
              <w:ind w:firstLine="21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一、价格部分（满分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38" w:type="dxa"/>
            <w:tcBorders>
              <w:top w:val="single" w:color="auto" w:sz="4" w:space="0"/>
            </w:tcBorders>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评分因素</w:t>
            </w:r>
          </w:p>
        </w:tc>
        <w:tc>
          <w:tcPr>
            <w:tcW w:w="6230" w:type="dxa"/>
            <w:tcBorders>
              <w:top w:val="single" w:color="auto" w:sz="4" w:space="0"/>
            </w:tcBorders>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评分标准</w:t>
            </w:r>
          </w:p>
        </w:tc>
        <w:tc>
          <w:tcPr>
            <w:tcW w:w="898" w:type="dxa"/>
            <w:tcBorders>
              <w:top w:val="single" w:color="auto" w:sz="4" w:space="0"/>
            </w:tcBorders>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838" w:type="dxa"/>
            <w:tcBorders>
              <w:top w:val="single" w:color="auto" w:sz="4" w:space="0"/>
            </w:tcBorders>
            <w:vAlign w:val="center"/>
          </w:tcPr>
          <w:p>
            <w:pPr>
              <w:pStyle w:val="25"/>
              <w:ind w:firstLine="0" w:firstLineChars="0"/>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投标报价</w:t>
            </w:r>
          </w:p>
          <w:p>
            <w:pPr>
              <w:pStyle w:val="25"/>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评分标准</w:t>
            </w:r>
          </w:p>
        </w:tc>
        <w:tc>
          <w:tcPr>
            <w:tcW w:w="6230" w:type="dxa"/>
            <w:tcBorders>
              <w:top w:val="single" w:color="auto" w:sz="4" w:space="0"/>
            </w:tcBorders>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评标基准价：满足招标文件要求的有效投标报价中，最低的投标报价为评标基准价。</w:t>
            </w:r>
          </w:p>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投标报价得分=（评标基准价/投标报价）×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898" w:type="dxa"/>
            <w:tcBorders>
              <w:top w:val="single" w:color="auto" w:sz="4" w:space="0"/>
            </w:tcBorders>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66" w:type="dxa"/>
            <w:gridSpan w:val="3"/>
            <w:vAlign w:val="center"/>
          </w:tcPr>
          <w:p>
            <w:pPr>
              <w:pStyle w:val="25"/>
              <w:ind w:firstLine="21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二、商务部分（满分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38" w:type="dxa"/>
            <w:tcBorders>
              <w:bottom w:val="single" w:color="auto" w:sz="4" w:space="0"/>
            </w:tcBorders>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评分因素</w:t>
            </w:r>
          </w:p>
        </w:tc>
        <w:tc>
          <w:tcPr>
            <w:tcW w:w="6230" w:type="dxa"/>
            <w:vAlign w:val="center"/>
          </w:tcPr>
          <w:p>
            <w:pPr>
              <w:pStyle w:val="25"/>
              <w:ind w:firstLine="21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评分标准</w:t>
            </w:r>
          </w:p>
        </w:tc>
        <w:tc>
          <w:tcPr>
            <w:tcW w:w="89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838" w:type="dxa"/>
            <w:vAlign w:val="center"/>
          </w:tcPr>
          <w:p>
            <w:pPr>
              <w:pStyle w:val="25"/>
              <w:ind w:firstLine="21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企业实力</w:t>
            </w:r>
          </w:p>
        </w:tc>
        <w:tc>
          <w:tcPr>
            <w:tcW w:w="6230" w:type="dxa"/>
            <w:vAlign w:val="center"/>
          </w:tcPr>
          <w:p>
            <w:pPr>
              <w:pStyle w:val="25"/>
              <w:numPr>
                <w:ilvl w:val="0"/>
                <w:numId w:val="0"/>
              </w:num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、投标人信用等级认证证书为AAA级得</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分，AA级得</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分</w:t>
            </w:r>
            <w:r>
              <w:rPr>
                <w:rFonts w:hint="eastAsia" w:asciiTheme="minorEastAsia" w:hAnsiTheme="minorEastAsia" w:eastAsiaTheme="minorEastAsia"/>
                <w:color w:val="000000" w:themeColor="text1"/>
                <w:sz w:val="21"/>
                <w:szCs w:val="21"/>
                <w:lang w:eastAsia="zh-CN"/>
                <w14:textFill>
                  <w14:solidFill>
                    <w14:schemeClr w14:val="tx1"/>
                  </w14:solidFill>
                </w14:textFill>
              </w:rPr>
              <w:t>，满分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2分</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360" w:lineRule="auto"/>
              <w:rPr>
                <w:rFonts w:asciiTheme="minorEastAsia" w:hAnsiTheme="minorEastAsia"/>
                <w:color w:val="000000" w:themeColor="text1"/>
                <w:kern w:val="0"/>
                <w:szCs w:val="21"/>
                <w14:textFill>
                  <w14:solidFill>
                    <w14:schemeClr w14:val="tx1"/>
                  </w14:solidFill>
                </w14:textFill>
              </w:rPr>
            </w:pPr>
            <w:r>
              <w:rPr>
                <w:rFonts w:hint="eastAsia" w:cs="仿宋" w:asciiTheme="minorEastAsia" w:hAnsiTheme="minorEastAsia"/>
                <w:bCs/>
                <w:color w:val="000000" w:themeColor="text1"/>
                <w:szCs w:val="21"/>
                <w:lang w:val="en-US" w:eastAsia="zh-CN"/>
                <w14:textFill>
                  <w14:solidFill>
                    <w14:schemeClr w14:val="tx1"/>
                  </w14:solidFill>
                </w14:textFill>
              </w:rPr>
              <w:t>2</w:t>
            </w:r>
            <w:r>
              <w:rPr>
                <w:rFonts w:hint="eastAsia" w:cs="仿宋" w:asciiTheme="minorEastAsia" w:hAnsiTheme="minorEastAsia"/>
                <w:bCs/>
                <w:color w:val="000000" w:themeColor="text1"/>
                <w:szCs w:val="21"/>
                <w14:textFill>
                  <w14:solidFill>
                    <w14:schemeClr w14:val="tx1"/>
                  </w14:solidFill>
                </w14:textFill>
              </w:rPr>
              <w:t>、</w:t>
            </w:r>
            <w:r>
              <w:rPr>
                <w:rFonts w:hint="eastAsia" w:asciiTheme="minorEastAsia" w:hAnsiTheme="minorEastAsia"/>
                <w:color w:val="000000" w:themeColor="text1"/>
                <w:kern w:val="0"/>
                <w:szCs w:val="21"/>
                <w14:textFill>
                  <w14:solidFill>
                    <w14:schemeClr w14:val="tx1"/>
                  </w14:solidFill>
                </w14:textFill>
              </w:rPr>
              <w:t>投标人获得过行政主管部门颁发的荣誉证书奖项的，</w:t>
            </w:r>
            <w:r>
              <w:rPr>
                <w:rFonts w:hint="eastAsia" w:asciiTheme="minorEastAsia" w:hAnsiTheme="minorEastAsia"/>
                <w:color w:val="000000" w:themeColor="text1"/>
                <w:kern w:val="0"/>
                <w:szCs w:val="21"/>
                <w:lang w:eastAsia="zh-CN"/>
                <w14:textFill>
                  <w14:solidFill>
                    <w14:schemeClr w14:val="tx1"/>
                  </w14:solidFill>
                </w14:textFill>
              </w:rPr>
              <w:t>市级得</w:t>
            </w:r>
            <w:r>
              <w:rPr>
                <w:rFonts w:hint="eastAsia" w:asciiTheme="minorEastAsia" w:hAnsiTheme="minorEastAsia"/>
                <w:color w:val="000000" w:themeColor="text1"/>
                <w:kern w:val="0"/>
                <w:szCs w:val="21"/>
                <w:lang w:val="en-US" w:eastAsia="zh-CN"/>
                <w14:textFill>
                  <w14:solidFill>
                    <w14:schemeClr w14:val="tx1"/>
                  </w14:solidFill>
                </w14:textFill>
              </w:rPr>
              <w:t>1分，省级及以上的</w:t>
            </w:r>
            <w:r>
              <w:rPr>
                <w:rFonts w:hint="eastAsia" w:asciiTheme="minorEastAsia" w:hAnsiTheme="minorEastAsia"/>
                <w:color w:val="000000" w:themeColor="text1"/>
                <w:kern w:val="0"/>
                <w:szCs w:val="21"/>
                <w14:textFill>
                  <w14:solidFill>
                    <w14:schemeClr w14:val="tx1"/>
                  </w14:solidFill>
                </w14:textFill>
              </w:rPr>
              <w:t>得</w:t>
            </w:r>
            <w:r>
              <w:rPr>
                <w:rFonts w:hint="eastAsia" w:asciiTheme="minorEastAsia" w:hAnsiTheme="minorEastAsia"/>
                <w:color w:val="000000" w:themeColor="text1"/>
                <w:kern w:val="0"/>
                <w:szCs w:val="21"/>
                <w:lang w:val="en-US" w:eastAsia="zh-CN"/>
                <w14:textFill>
                  <w14:solidFill>
                    <w14:schemeClr w14:val="tx1"/>
                  </w14:solidFill>
                </w14:textFill>
              </w:rPr>
              <w:t>2</w:t>
            </w:r>
            <w:r>
              <w:rPr>
                <w:rFonts w:hint="eastAsia" w:asciiTheme="minorEastAsia" w:hAnsiTheme="minorEastAsia"/>
                <w:color w:val="000000" w:themeColor="text1"/>
                <w:kern w:val="0"/>
                <w:szCs w:val="21"/>
                <w14:textFill>
                  <w14:solidFill>
                    <w14:schemeClr w14:val="tx1"/>
                  </w14:solidFill>
                </w14:textFill>
              </w:rPr>
              <w:t>分，满分</w:t>
            </w:r>
            <w:r>
              <w:rPr>
                <w:rFonts w:hint="eastAsia" w:asciiTheme="minorEastAsia" w:hAnsiTheme="minorEastAsia"/>
                <w:color w:val="000000" w:themeColor="text1"/>
                <w:kern w:val="0"/>
                <w:szCs w:val="21"/>
                <w:lang w:val="en-US" w:eastAsia="zh-CN"/>
                <w14:textFill>
                  <w14:solidFill>
                    <w14:schemeClr w14:val="tx1"/>
                  </w14:solidFill>
                </w14:textFill>
              </w:rPr>
              <w:t>6</w:t>
            </w:r>
            <w:r>
              <w:rPr>
                <w:rFonts w:hint="eastAsia" w:asciiTheme="minorEastAsia" w:hAnsiTheme="minorEastAsia"/>
                <w:color w:val="000000" w:themeColor="text1"/>
                <w:kern w:val="0"/>
                <w:szCs w:val="21"/>
                <w14:textFill>
                  <w14:solidFill>
                    <w14:schemeClr w14:val="tx1"/>
                  </w14:solidFill>
                </w14:textFill>
              </w:rPr>
              <w:t>分。</w:t>
            </w:r>
          </w:p>
        </w:tc>
        <w:tc>
          <w:tcPr>
            <w:tcW w:w="89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838" w:type="dxa"/>
            <w:vAlign w:val="center"/>
          </w:tcPr>
          <w:p>
            <w:pPr>
              <w:pStyle w:val="25"/>
              <w:ind w:firstLine="21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企业业绩</w:t>
            </w:r>
          </w:p>
        </w:tc>
        <w:tc>
          <w:tcPr>
            <w:tcW w:w="6230" w:type="dxa"/>
            <w:vAlign w:val="center"/>
          </w:tcPr>
          <w:p>
            <w:pPr>
              <w:spacing w:line="360" w:lineRule="auto"/>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2018年以来（以合同签订时间为准）</w:t>
            </w:r>
            <w:r>
              <w:rPr>
                <w:rFonts w:hint="eastAsia" w:asciiTheme="minorEastAsia" w:hAnsiTheme="minorEastAsia"/>
                <w:color w:val="000000" w:themeColor="text1"/>
                <w:kern w:val="0"/>
                <w:szCs w:val="21"/>
                <w:lang w:val="en-US" w:eastAsia="zh-CN"/>
                <w14:textFill>
                  <w14:solidFill>
                    <w14:schemeClr w14:val="tx1"/>
                  </w14:solidFill>
                </w14:textFill>
              </w:rPr>
              <w:t>类似</w:t>
            </w:r>
            <w:r>
              <w:rPr>
                <w:rFonts w:hint="eastAsia" w:asciiTheme="minorEastAsia" w:hAnsiTheme="minorEastAsia"/>
                <w:color w:val="000000" w:themeColor="text1"/>
                <w:kern w:val="0"/>
                <w:szCs w:val="21"/>
                <w14:textFill>
                  <w14:solidFill>
                    <w14:schemeClr w14:val="tx1"/>
                  </w14:solidFill>
                </w14:textFill>
              </w:rPr>
              <w:t>项目业绩，每提供一份得</w:t>
            </w:r>
            <w:r>
              <w:rPr>
                <w:rFonts w:hint="eastAsia" w:asciiTheme="minorEastAsia" w:hAnsiTheme="minorEastAsia"/>
                <w:color w:val="000000" w:themeColor="text1"/>
                <w:kern w:val="0"/>
                <w:szCs w:val="21"/>
                <w:lang w:val="en-US" w:eastAsia="zh-CN"/>
                <w14:textFill>
                  <w14:solidFill>
                    <w14:schemeClr w14:val="tx1"/>
                  </w14:solidFill>
                </w14:textFill>
              </w:rPr>
              <w:t>1</w:t>
            </w:r>
            <w:r>
              <w:rPr>
                <w:rFonts w:hint="eastAsia" w:asciiTheme="minorEastAsia" w:hAnsiTheme="minorEastAsia"/>
                <w:color w:val="000000" w:themeColor="text1"/>
                <w:kern w:val="0"/>
                <w:szCs w:val="21"/>
                <w14:textFill>
                  <w14:solidFill>
                    <w14:schemeClr w14:val="tx1"/>
                  </w14:solidFill>
                </w14:textFill>
              </w:rPr>
              <w:t>分，满分</w:t>
            </w:r>
            <w:r>
              <w:rPr>
                <w:rFonts w:hint="eastAsia" w:asciiTheme="minorEastAsia" w:hAnsiTheme="minorEastAsia"/>
                <w:color w:val="000000" w:themeColor="text1"/>
                <w:kern w:val="0"/>
                <w:szCs w:val="21"/>
                <w:lang w:val="en-US" w:eastAsia="zh-CN"/>
                <w14:textFill>
                  <w14:solidFill>
                    <w14:schemeClr w14:val="tx1"/>
                  </w14:solidFill>
                </w14:textFill>
              </w:rPr>
              <w:t>2</w:t>
            </w:r>
            <w:r>
              <w:rPr>
                <w:rFonts w:hint="eastAsia" w:asciiTheme="minorEastAsia" w:hAnsiTheme="minorEastAsia"/>
                <w:color w:val="000000" w:themeColor="text1"/>
                <w:kern w:val="0"/>
                <w:szCs w:val="21"/>
                <w14:textFill>
                  <w14:solidFill>
                    <w14:schemeClr w14:val="tx1"/>
                  </w14:solidFill>
                </w14:textFill>
              </w:rPr>
              <w:t>分。</w:t>
            </w:r>
          </w:p>
        </w:tc>
        <w:tc>
          <w:tcPr>
            <w:tcW w:w="89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66" w:type="dxa"/>
            <w:gridSpan w:val="3"/>
            <w:vAlign w:val="center"/>
          </w:tcPr>
          <w:p>
            <w:pPr>
              <w:pStyle w:val="25"/>
              <w:spacing w:line="360" w:lineRule="auto"/>
              <w:ind w:firstLine="21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技术部分（满分</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40</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38" w:type="dxa"/>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评分因素</w:t>
            </w:r>
          </w:p>
        </w:tc>
        <w:tc>
          <w:tcPr>
            <w:tcW w:w="6230" w:type="dxa"/>
            <w:vAlign w:val="center"/>
          </w:tcPr>
          <w:p>
            <w:pPr>
              <w:pStyle w:val="25"/>
              <w:spacing w:line="360" w:lineRule="auto"/>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评分标准</w:t>
            </w:r>
          </w:p>
        </w:tc>
        <w:tc>
          <w:tcPr>
            <w:tcW w:w="89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838" w:type="dxa"/>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实施方案</w:t>
            </w:r>
          </w:p>
        </w:tc>
        <w:tc>
          <w:tcPr>
            <w:tcW w:w="6230" w:type="dxa"/>
            <w:vAlign w:val="center"/>
          </w:tcPr>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1、投标人有详细全面的实施方案和技术组织措施，明确工作重点，完整合理；</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好（5分）、较好（3分）、一般（1分）</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2、有确保完成安装的人员组织，工作进度安排合理、切实、可行；</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好（5分）、较好（3分）、一般（1分）</w:t>
            </w:r>
          </w:p>
        </w:tc>
        <w:tc>
          <w:tcPr>
            <w:tcW w:w="898" w:type="dxa"/>
            <w:vAlign w:val="center"/>
          </w:tcPr>
          <w:p>
            <w:pPr>
              <w:pStyle w:val="25"/>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83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质量保证方案</w:t>
            </w:r>
          </w:p>
        </w:tc>
        <w:tc>
          <w:tcPr>
            <w:tcW w:w="6230" w:type="dxa"/>
            <w:vAlign w:val="center"/>
          </w:tcPr>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具有完善的项目组织机构、项目组织体系、质量保证体系、质量管理制度、质量管理程序、质量保证措施切实可行； </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好（</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olor w:val="000000" w:themeColor="text1"/>
                <w:sz w:val="21"/>
                <w:szCs w:val="21"/>
                <w14:textFill>
                  <w14:solidFill>
                    <w14:schemeClr w14:val="tx1"/>
                  </w14:solidFill>
                </w14:textFill>
              </w:rPr>
              <w:t>分）、较好（</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14:textFill>
                  <w14:solidFill>
                    <w14:schemeClr w14:val="tx1"/>
                  </w14:solidFill>
                </w14:textFill>
              </w:rPr>
              <w:t>分）、一般（3分）</w:t>
            </w:r>
          </w:p>
        </w:tc>
        <w:tc>
          <w:tcPr>
            <w:tcW w:w="898" w:type="dxa"/>
            <w:vAlign w:val="center"/>
          </w:tcPr>
          <w:p>
            <w:pPr>
              <w:pStyle w:val="25"/>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1838" w:type="dxa"/>
            <w:vAlign w:val="center"/>
          </w:tcPr>
          <w:p>
            <w:pPr>
              <w:pStyle w:val="25"/>
              <w:ind w:firstLine="21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服务承诺</w:t>
            </w:r>
          </w:p>
        </w:tc>
        <w:tc>
          <w:tcPr>
            <w:tcW w:w="6230" w:type="dxa"/>
            <w:vAlign w:val="center"/>
          </w:tcPr>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1、根据投标人售后服务计划的完整性、可行性、切合实际，对售前售后服务做出承诺的；</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好（</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14:textFill>
                  <w14:solidFill>
                    <w14:schemeClr w14:val="tx1"/>
                  </w14:solidFill>
                </w14:textFill>
              </w:rPr>
              <w:t>分）、较好（</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14:textFill>
                  <w14:solidFill>
                    <w14:schemeClr w14:val="tx1"/>
                  </w14:solidFill>
                </w14:textFill>
              </w:rPr>
              <w:t>分）、一般（</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14:textFill>
                  <w14:solidFill>
                    <w14:schemeClr w14:val="tx1"/>
                  </w14:solidFill>
                </w14:textFill>
              </w:rPr>
              <w:t>分）；</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技术支持、售后服务程序合理，故障响应时间小于2小时，上门时间小于8小时，维修和更换时间小于24小时，得5分；故障响应时间大于2小时，上门时间大于8小时，维修和更换时间大于36小时，得3分，不满足不得分。</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3、承诺所投产品质保期为一年，每增一年，加1分，满分5分。</w:t>
            </w:r>
          </w:p>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4、承诺所投产品中，成人、幼儿能够接触使用到的产品均对人体无害的得2分。</w:t>
            </w:r>
          </w:p>
        </w:tc>
        <w:tc>
          <w:tcPr>
            <w:tcW w:w="898" w:type="dxa"/>
            <w:vAlign w:val="center"/>
          </w:tcPr>
          <w:p>
            <w:pPr>
              <w:pStyle w:val="25"/>
              <w:ind w:firstLine="0" w:firstLineChars="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966" w:type="dxa"/>
            <w:gridSpan w:val="3"/>
            <w:vAlign w:val="center"/>
          </w:tcPr>
          <w:p>
            <w:pPr>
              <w:pStyle w:val="25"/>
              <w:spacing w:line="360" w:lineRule="auto"/>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注：评标标准中所涉及到的证书及材料，均须在电子投标文件中提供原件扫描件（或图片</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，否则不得分。</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color w:val="000000" w:themeColor="text1"/>
                <w:szCs w:val="21"/>
                <w14:textFill>
                  <w14:solidFill>
                    <w14:schemeClr w14:val="tx1"/>
                  </w14:solidFill>
                </w14:textFill>
              </w:rPr>
            </w:pPr>
            <w:r>
              <w:rPr>
                <w:rFonts w:hint="eastAsia" w:ascii="ˎ̥" w:hAnsi="ˎ̥" w:eastAsia="宋体"/>
                <w:color w:val="000000" w:themeColor="text1"/>
                <w:szCs w:val="21"/>
                <w14:textFill>
                  <w14:solidFill>
                    <w14:schemeClr w14:val="tx1"/>
                  </w14:solidFill>
                </w14:textFill>
              </w:rPr>
              <w:t>对小型和微型企业报价</w:t>
            </w:r>
          </w:p>
          <w:p>
            <w:pPr>
              <w:jc w:val="center"/>
              <w:rPr>
                <w:rFonts w:ascii="宋体" w:hAnsi="宋体"/>
                <w:b/>
                <w:color w:val="000000" w:themeColor="text1"/>
                <w:szCs w:val="21"/>
                <w:lang w:val="en-GB"/>
                <w14:textFill>
                  <w14:solidFill>
                    <w14:schemeClr w14:val="tx1"/>
                  </w14:solidFill>
                </w14:textFill>
              </w:rPr>
            </w:pPr>
            <w:r>
              <w:rPr>
                <w:rFonts w:hint="eastAsia" w:ascii="ˎ̥" w:hAnsi="ˎ̥" w:eastAsia="宋体"/>
                <w:color w:val="000000" w:themeColor="text1"/>
                <w:szCs w:val="21"/>
                <w14:textFill>
                  <w14:solidFill>
                    <w14:schemeClr w14:val="tx1"/>
                  </w14:solidFill>
                </w14:textFill>
              </w:rPr>
              <w:t>扣除10%</w:t>
            </w:r>
          </w:p>
        </w:tc>
        <w:tc>
          <w:tcPr>
            <w:tcW w:w="2835" w:type="dxa"/>
            <w:vMerge w:val="restart"/>
            <w:shd w:val="clear" w:color="auto" w:fill="auto"/>
            <w:vAlign w:val="center"/>
          </w:tcPr>
          <w:p>
            <w:pPr>
              <w:jc w:val="center"/>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评标价格＝</w:t>
            </w:r>
            <w:r>
              <w:rPr>
                <w:rFonts w:hint="eastAsia" w:ascii="ˎ̥" w:hAnsi="ˎ̥" w:eastAsia="宋体"/>
                <w:color w:val="000000" w:themeColor="text1"/>
                <w:szCs w:val="21"/>
                <w14:textFill>
                  <w14:solidFill>
                    <w14:schemeClr w14:val="tx1"/>
                  </w14:solidFill>
                </w14:textFill>
              </w:rPr>
              <w:t>小型和微型企业报价</w:t>
            </w:r>
            <w:r>
              <w:rPr>
                <w:rFonts w:hint="eastAsia" w:ascii="宋体" w:hAnsi="宋体"/>
                <w:color w:val="000000" w:themeColor="text1"/>
                <w:szCs w:val="21"/>
                <w:lang w:val="en-GB"/>
                <w14:textFill>
                  <w14:solidFill>
                    <w14:schemeClr w14:val="tx1"/>
                  </w14:solidFill>
                </w14:textFill>
              </w:rPr>
              <w:t>×（1-</w:t>
            </w:r>
            <w:r>
              <w:rPr>
                <w:rFonts w:hint="eastAsia"/>
                <w:color w:val="000000" w:themeColor="text1"/>
                <w:szCs w:val="21"/>
                <w:lang w:val="en-GB"/>
                <w14:textFill>
                  <w14:solidFill>
                    <w14:schemeClr w14:val="tx1"/>
                  </w14:solidFill>
                </w14:textFill>
              </w:rPr>
              <w:t>10%</w:t>
            </w:r>
            <w:r>
              <w:rPr>
                <w:rFonts w:hint="eastAsia" w:ascii="宋体" w:hAnsi="宋体"/>
                <w:color w:val="000000" w:themeColor="text1"/>
                <w:szCs w:val="21"/>
                <w:lang w:val="en-GB"/>
                <w14:textFill>
                  <w14:solidFill>
                    <w14:schemeClr w14:val="tx1"/>
                  </w14:solidFill>
                </w14:textFill>
              </w:rPr>
              <w:t>）</w:t>
            </w:r>
          </w:p>
          <w:p>
            <w:pPr>
              <w:jc w:val="center"/>
              <w:rPr>
                <w:rFonts w:ascii="宋体" w:hAnsi="宋体"/>
                <w:b/>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color w:val="000000" w:themeColor="text1"/>
                <w:szCs w:val="21"/>
                <w14:textFill>
                  <w14:solidFill>
                    <w14:schemeClr w14:val="tx1"/>
                  </w14:solidFill>
                </w14:textFill>
              </w:rPr>
            </w:pPr>
            <w:r>
              <w:rPr>
                <w:rFonts w:hint="eastAsia" w:ascii="宋体" w:hAnsi="宋体"/>
                <w:szCs w:val="21"/>
              </w:rPr>
              <w:t>扣除</w:t>
            </w:r>
            <w:r>
              <w:rPr>
                <w:rFonts w:hint="eastAsia" w:ascii="宋体" w:hAnsi="宋体"/>
                <w:color w:val="000000" w:themeColor="text1"/>
                <w:szCs w:val="21"/>
                <w14:textFill>
                  <w14:solidFill>
                    <w14:schemeClr w14:val="tx1"/>
                  </w14:solidFill>
                </w14:textFill>
              </w:rPr>
              <w:t>10%</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szCs w:val="21"/>
                <w:lang w:val="en-GB"/>
              </w:rPr>
              <w:t>2</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hint="eastAsia" w:ascii="宋体" w:hAnsi="宋体"/>
                <w:szCs w:val="21"/>
              </w:rPr>
              <w:t>10%</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hint="eastAsia" w:ascii="宋体" w:hAnsi="宋体"/>
                <w:szCs w:val="21"/>
                <w:u w:val="single"/>
              </w:rPr>
              <w:t>10</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9"/>
        <w:rPr>
          <w:rFonts w:cs="宋体" w:asciiTheme="majorEastAsia" w:hAnsiTheme="majorEastAsia" w:eastAsiaTheme="majorEastAsia"/>
          <w:b/>
          <w:kern w:val="0"/>
          <w:sz w:val="32"/>
          <w:szCs w:val="32"/>
        </w:rPr>
      </w:pPr>
    </w:p>
    <w:p>
      <w:pPr>
        <w:pStyle w:val="10"/>
        <w:rPr>
          <w:rFonts w:cs="宋体" w:asciiTheme="majorEastAsia" w:hAnsiTheme="majorEastAsia" w:eastAsiaTheme="majorEastAsia"/>
          <w:b/>
          <w:kern w:val="0"/>
          <w:sz w:val="32"/>
          <w:szCs w:val="32"/>
        </w:rPr>
      </w:pPr>
    </w:p>
    <w:p>
      <w:pPr>
        <w:pStyle w:val="11"/>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9"/>
        <w:rPr>
          <w:rFonts w:cs="宋体" w:asciiTheme="majorEastAsia" w:hAnsiTheme="majorEastAsia" w:eastAsiaTheme="majorEastAsia"/>
          <w:b/>
          <w:kern w:val="0"/>
          <w:sz w:val="32"/>
          <w:szCs w:val="32"/>
        </w:rPr>
      </w:pPr>
    </w:p>
    <w:p>
      <w:pPr>
        <w:pStyle w:val="10"/>
      </w:pPr>
    </w:p>
    <w:p>
      <w:pPr>
        <w:pStyle w:val="11"/>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autoSpaceDE w:val="0"/>
        <w:autoSpaceDN w:val="0"/>
        <w:adjustRightInd w:val="0"/>
        <w:spacing w:line="360" w:lineRule="auto"/>
        <w:rPr>
          <w:rFonts w:ascii="宋体" w:cs="宋体"/>
          <w:szCs w:val="21"/>
          <w:lang w:val="zh-CN"/>
        </w:rPr>
      </w:pPr>
      <w:r>
        <w:rPr>
          <w:rFonts w:hint="eastAsia" w:ascii="宋体" w:cs="宋体"/>
          <w:szCs w:val="21"/>
          <w:lang w:val="zh-CN"/>
        </w:rPr>
        <w:t>供方：</w:t>
      </w:r>
      <w:r>
        <w:rPr>
          <w:rFonts w:ascii="宋体" w:cs="宋体"/>
          <w:szCs w:val="21"/>
          <w:lang w:val="zh-CN"/>
        </w:rPr>
        <w:t xml:space="preserve">                            </w:t>
      </w:r>
    </w:p>
    <w:p>
      <w:pPr>
        <w:autoSpaceDE w:val="0"/>
        <w:autoSpaceDN w:val="0"/>
        <w:adjustRightInd w:val="0"/>
        <w:spacing w:line="360" w:lineRule="auto"/>
        <w:rPr>
          <w:rFonts w:ascii="宋体" w:cs="宋体"/>
          <w:szCs w:val="21"/>
          <w:lang w:val="zh-CN"/>
        </w:rPr>
      </w:pPr>
      <w:r>
        <w:rPr>
          <w:rFonts w:hint="eastAsia" w:ascii="宋体" w:cs="宋体"/>
          <w:szCs w:val="21"/>
          <w:lang w:val="zh-CN"/>
        </w:rPr>
        <w:t>需方：</w:t>
      </w:r>
      <w:r>
        <w:rPr>
          <w:rFonts w:ascii="宋体" w:cs="宋体"/>
          <w:szCs w:val="21"/>
          <w:lang w:val="zh-CN"/>
        </w:rPr>
        <w:t xml:space="preserve"> </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供、需双方根据</w:t>
      </w:r>
      <w:r>
        <w:rPr>
          <w:rFonts w:hint="eastAsia" w:ascii="宋体" w:cs="宋体"/>
          <w:szCs w:val="21"/>
        </w:rPr>
        <w:t xml:space="preserve">    </w:t>
      </w:r>
      <w:r>
        <w:rPr>
          <w:rFonts w:hint="eastAsia" w:ascii="宋体" w:cs="宋体"/>
          <w:szCs w:val="21"/>
          <w:lang w:val="zh-CN"/>
        </w:rPr>
        <w:t>年</w:t>
      </w:r>
      <w:r>
        <w:rPr>
          <w:rFonts w:hint="eastAsia" w:ascii="宋体" w:cs="宋体"/>
          <w:szCs w:val="21"/>
        </w:rPr>
        <w:t xml:space="preserve">  </w:t>
      </w:r>
      <w:r>
        <w:rPr>
          <w:rFonts w:hint="eastAsia" w:ascii="宋体" w:cs="宋体"/>
          <w:szCs w:val="21"/>
          <w:lang w:val="zh-CN"/>
        </w:rPr>
        <w:t>月</w:t>
      </w:r>
      <w:r>
        <w:rPr>
          <w:rFonts w:hint="eastAsia" w:ascii="宋体" w:cs="宋体"/>
          <w:szCs w:val="21"/>
        </w:rPr>
        <w:t xml:space="preserve">  </w:t>
      </w:r>
      <w:r>
        <w:rPr>
          <w:rFonts w:hint="eastAsia" w:ascii="宋体" w:cs="宋体"/>
          <w:szCs w:val="21"/>
          <w:lang w:val="zh-CN"/>
        </w:rPr>
        <w:t>日鄢陵县政府采购服务中心签发的</w:t>
      </w:r>
      <w:r>
        <w:rPr>
          <w:rFonts w:hint="eastAsia" w:ascii="宋体" w:cs="宋体"/>
          <w:szCs w:val="21"/>
        </w:rPr>
        <w:t xml:space="preserve">      </w:t>
      </w:r>
      <w:r>
        <w:rPr>
          <w:rFonts w:hint="eastAsia" w:ascii="宋体" w:cs="宋体"/>
          <w:szCs w:val="21"/>
          <w:lang w:val="zh-CN"/>
        </w:rPr>
        <w:t>号</w:t>
      </w:r>
      <w:r>
        <w:rPr>
          <w:rFonts w:hint="eastAsia" w:ascii="宋体" w:cs="宋体"/>
          <w:szCs w:val="21"/>
        </w:rPr>
        <w:t xml:space="preserve">           </w:t>
      </w:r>
      <w:r>
        <w:rPr>
          <w:rFonts w:hint="eastAsia" w:ascii="宋体" w:cs="宋体"/>
          <w:szCs w:val="21"/>
          <w:lang w:val="zh-CN"/>
        </w:rPr>
        <w:t>项目(不见面开标)中标通知书和招投标文件，并经双方协商一致，在平等互利的基础上，达成以下合同条款：</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一、招标文件、投标文件、澄清文件及材料（如果有的话）、成交通知书、合同条款、补充协议（如果有的话）均为合同不可分割的部分。如本合同与招标文件存在不一致的情况，以招标文件为准。</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二、货物名称、数量、规格、型号、金额及交货期</w:t>
      </w:r>
    </w:p>
    <w:tbl>
      <w:tblPr>
        <w:tblStyle w:val="26"/>
        <w:tblW w:w="8897" w:type="dxa"/>
        <w:tblInd w:w="0" w:type="dxa"/>
        <w:tblLayout w:type="fixed"/>
        <w:tblCellMar>
          <w:top w:w="0" w:type="dxa"/>
          <w:left w:w="108" w:type="dxa"/>
          <w:bottom w:w="0" w:type="dxa"/>
          <w:right w:w="108" w:type="dxa"/>
        </w:tblCellMar>
      </w:tblPr>
      <w:tblGrid>
        <w:gridCol w:w="796"/>
        <w:gridCol w:w="509"/>
        <w:gridCol w:w="1061"/>
        <w:gridCol w:w="2668"/>
        <w:gridCol w:w="817"/>
        <w:gridCol w:w="916"/>
        <w:gridCol w:w="1034"/>
        <w:gridCol w:w="1096"/>
      </w:tblGrid>
      <w:tr>
        <w:tblPrEx>
          <w:tblCellMar>
            <w:top w:w="0" w:type="dxa"/>
            <w:left w:w="108" w:type="dxa"/>
            <w:bottom w:w="0" w:type="dxa"/>
            <w:right w:w="108" w:type="dxa"/>
          </w:tblCellMar>
        </w:tblPrEx>
        <w:trPr>
          <w:trHeight w:val="463"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序号</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名</w:t>
            </w:r>
            <w:r>
              <w:rPr>
                <w:rStyle w:val="65"/>
                <w:rFonts w:hint="eastAsia" w:ascii="宋体" w:hAnsi="宋体"/>
                <w:szCs w:val="21"/>
              </w:rPr>
              <w:t xml:space="preserve"> </w:t>
            </w:r>
            <w:r>
              <w:rPr>
                <w:rStyle w:val="65"/>
                <w:rFonts w:hint="eastAsia" w:ascii="宋体" w:hAnsi="宋体"/>
                <w:szCs w:val="21"/>
                <w:lang w:val="zh-CN"/>
              </w:rPr>
              <w:t>称</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5"/>
                <w:rFonts w:ascii="宋体" w:hAnsi="宋体"/>
                <w:szCs w:val="21"/>
                <w:lang w:val="zh-CN"/>
              </w:rPr>
            </w:pPr>
            <w:r>
              <w:rPr>
                <w:rStyle w:val="65"/>
                <w:rFonts w:hint="eastAsia" w:ascii="宋体" w:hAnsi="宋体"/>
                <w:szCs w:val="21"/>
                <w:lang w:val="zh-CN"/>
              </w:rPr>
              <w:t>规格型号</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单</w:t>
            </w:r>
            <w:r>
              <w:rPr>
                <w:rStyle w:val="65"/>
                <w:rFonts w:hint="eastAsia" w:ascii="宋体" w:hAnsi="宋体"/>
                <w:szCs w:val="21"/>
              </w:rPr>
              <w:t xml:space="preserve"> </w:t>
            </w:r>
            <w:r>
              <w:rPr>
                <w:rStyle w:val="65"/>
                <w:rFonts w:hint="eastAsia" w:ascii="宋体" w:hAnsi="宋体"/>
                <w:szCs w:val="21"/>
                <w:lang w:val="zh-CN"/>
              </w:rPr>
              <w:t>位</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数</w:t>
            </w:r>
            <w:r>
              <w:rPr>
                <w:rStyle w:val="65"/>
                <w:rFonts w:hint="eastAsia" w:ascii="宋体" w:hAnsi="宋体"/>
                <w:szCs w:val="21"/>
              </w:rPr>
              <w:t xml:space="preserve"> </w:t>
            </w:r>
            <w:r>
              <w:rPr>
                <w:rStyle w:val="65"/>
                <w:rFonts w:hint="eastAsia" w:ascii="宋体" w:hAnsi="宋体"/>
                <w:szCs w:val="21"/>
                <w:lang w:val="zh-CN"/>
              </w:rPr>
              <w:t>量</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单</w:t>
            </w:r>
            <w:r>
              <w:rPr>
                <w:rStyle w:val="65"/>
                <w:rFonts w:hint="eastAsia" w:ascii="宋体" w:hAnsi="宋体"/>
                <w:szCs w:val="21"/>
              </w:rPr>
              <w:t xml:space="preserve"> </w:t>
            </w:r>
            <w:r>
              <w:rPr>
                <w:rStyle w:val="65"/>
                <w:rFonts w:hint="eastAsia" w:ascii="宋体" w:hAnsi="宋体"/>
                <w:szCs w:val="21"/>
                <w:lang w:val="zh-CN"/>
              </w:rPr>
              <w:t>价</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lang w:val="zh-CN"/>
              </w:rPr>
              <w:t>总价</w:t>
            </w: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rPr>
              <w:t>1</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5"/>
                <w:rFonts w:ascii="宋体" w:hAnsi="宋体"/>
                <w:szCs w:val="21"/>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rPr>
              <w:t>2</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5"/>
                <w:rFonts w:ascii="宋体" w:hAnsi="宋体"/>
                <w:szCs w:val="21"/>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rPr>
              <w:t>3</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5"/>
                <w:rFonts w:ascii="宋体" w:hAnsi="宋体"/>
                <w:szCs w:val="21"/>
              </w:rPr>
            </w:pP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p>
        </w:tc>
      </w:tr>
      <w:tr>
        <w:tblPrEx>
          <w:tblCellMar>
            <w:top w:w="0" w:type="dxa"/>
            <w:left w:w="108" w:type="dxa"/>
            <w:bottom w:w="0" w:type="dxa"/>
            <w:right w:w="108" w:type="dxa"/>
          </w:tblCellMar>
        </w:tblPrEx>
        <w:trPr>
          <w:trHeight w:val="430" w:hRule="atLeast"/>
        </w:trPr>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rPr>
              <w:t>……</w:t>
            </w:r>
          </w:p>
        </w:tc>
        <w:tc>
          <w:tcPr>
            <w:tcW w:w="157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left"/>
              <w:rPr>
                <w:rStyle w:val="65"/>
                <w:rFonts w:ascii="宋体" w:hAnsi="宋体"/>
                <w:szCs w:val="21"/>
              </w:rPr>
            </w:pPr>
            <w:r>
              <w:rPr>
                <w:rStyle w:val="65"/>
                <w:rFonts w:hint="eastAsia" w:ascii="宋体" w:hAnsi="宋体"/>
                <w:szCs w:val="21"/>
              </w:rPr>
              <w:t>……</w:t>
            </w:r>
          </w:p>
        </w:tc>
        <w:tc>
          <w:tcPr>
            <w:tcW w:w="2668" w:type="dxa"/>
            <w:tcBorders>
              <w:top w:val="single" w:color="auto" w:sz="6" w:space="0"/>
              <w:left w:val="single" w:color="auto" w:sz="4" w:space="0"/>
              <w:bottom w:val="single" w:color="auto" w:sz="6" w:space="0"/>
              <w:right w:val="single" w:color="auto" w:sz="6" w:space="0"/>
            </w:tcBorders>
            <w:vAlign w:val="center"/>
          </w:tcPr>
          <w:p>
            <w:pPr>
              <w:autoSpaceDE w:val="0"/>
              <w:autoSpaceDN w:val="0"/>
              <w:jc w:val="left"/>
              <w:rPr>
                <w:rFonts w:ascii="宋体" w:hAnsi="宋体"/>
                <w:szCs w:val="21"/>
              </w:rPr>
            </w:pPr>
            <w:r>
              <w:rPr>
                <w:rStyle w:val="65"/>
                <w:rFonts w:hint="eastAsia" w:ascii="宋体" w:hAnsi="宋体"/>
                <w:szCs w:val="21"/>
              </w:rPr>
              <w:t>……</w:t>
            </w:r>
          </w:p>
        </w:tc>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Style w:val="65"/>
                <w:rFonts w:hint="eastAsia" w:ascii="宋体" w:hAnsi="宋体"/>
                <w:szCs w:val="21"/>
              </w:rPr>
              <w:t>……</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Style w:val="65"/>
                <w:rFonts w:hint="eastAsia" w:ascii="宋体" w:hAnsi="宋体"/>
                <w:szCs w:val="21"/>
              </w:rPr>
              <w:t>……</w:t>
            </w:r>
          </w:p>
        </w:tc>
        <w:tc>
          <w:tcPr>
            <w:tcW w:w="1034"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Style w:val="65"/>
                <w:rFonts w:hint="eastAsia" w:ascii="宋体" w:hAnsi="宋体"/>
                <w:szCs w:val="21"/>
              </w:rPr>
              <w:t>……</w:t>
            </w:r>
          </w:p>
        </w:tc>
        <w:tc>
          <w:tcPr>
            <w:tcW w:w="1096"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rPr>
            </w:pPr>
            <w:r>
              <w:rPr>
                <w:rStyle w:val="65"/>
                <w:rFonts w:hint="eastAsia" w:ascii="宋体" w:hAnsi="宋体"/>
                <w:szCs w:val="21"/>
              </w:rPr>
              <w:t>……</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lang w:val="zh-CN"/>
              </w:rPr>
            </w:pPr>
            <w:r>
              <w:rPr>
                <w:rStyle w:val="65"/>
                <w:rFonts w:hint="eastAsia" w:ascii="宋体" w:hAnsi="宋体"/>
                <w:szCs w:val="21"/>
                <w:lang w:val="zh-CN"/>
              </w:rPr>
              <w:t>合</w:t>
            </w:r>
            <w:r>
              <w:rPr>
                <w:rStyle w:val="65"/>
                <w:rFonts w:hint="eastAsia" w:ascii="宋体" w:hAnsi="宋体"/>
                <w:szCs w:val="21"/>
              </w:rPr>
              <w:t xml:space="preserve">  </w:t>
            </w:r>
            <w:r>
              <w:rPr>
                <w:rStyle w:val="65"/>
                <w:rFonts w:hint="eastAsia" w:ascii="宋体" w:hAnsi="宋体"/>
                <w:szCs w:val="21"/>
                <w:lang w:val="zh-CN"/>
              </w:rPr>
              <w:t>计</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5"/>
                <w:rFonts w:ascii="宋体" w:hAnsi="宋体"/>
                <w:szCs w:val="21"/>
                <w:lang w:val="zh-CN"/>
              </w:rPr>
            </w:pPr>
            <w:r>
              <w:rPr>
                <w:rStyle w:val="65"/>
                <w:rFonts w:hint="eastAsia" w:ascii="宋体" w:hAnsi="宋体"/>
                <w:szCs w:val="21"/>
                <w:lang w:val="zh-CN"/>
              </w:rPr>
              <w:t>大写：</w:t>
            </w:r>
            <w:r>
              <w:rPr>
                <w:rStyle w:val="65"/>
                <w:rFonts w:hint="eastAsia" w:ascii="宋体" w:hAnsi="宋体"/>
                <w:szCs w:val="21"/>
              </w:rPr>
              <w:t xml:space="preserve">    </w:t>
            </w:r>
            <w:r>
              <w:rPr>
                <w:rStyle w:val="65"/>
                <w:rFonts w:hint="eastAsia" w:ascii="宋体" w:hAnsi="宋体"/>
                <w:szCs w:val="21"/>
                <w:lang w:val="zh-CN"/>
              </w:rPr>
              <w:t xml:space="preserve">整 </w:t>
            </w:r>
            <w:r>
              <w:rPr>
                <w:rStyle w:val="65"/>
                <w:rFonts w:ascii="宋体" w:hAnsi="宋体"/>
                <w:szCs w:val="21"/>
                <w:lang w:val="zh-CN"/>
              </w:rPr>
              <w:t xml:space="preserve">       </w:t>
            </w:r>
            <w:r>
              <w:rPr>
                <w:rStyle w:val="65"/>
                <w:rFonts w:hint="eastAsia" w:ascii="宋体" w:hAnsi="宋体"/>
                <w:szCs w:val="21"/>
                <w:lang w:val="zh-CN"/>
              </w:rPr>
              <w:t xml:space="preserve"> 小写：</w:t>
            </w:r>
            <w:r>
              <w:rPr>
                <w:rStyle w:val="65"/>
                <w:rFonts w:hint="eastAsia" w:ascii="宋体" w:hAnsi="宋体"/>
                <w:szCs w:val="21"/>
              </w:rPr>
              <w:t xml:space="preserve">    </w:t>
            </w:r>
            <w:r>
              <w:rPr>
                <w:rStyle w:val="65"/>
                <w:rFonts w:hint="eastAsia" w:ascii="宋体" w:hAnsi="宋体"/>
                <w:szCs w:val="21"/>
                <w:lang w:val="zh-CN"/>
              </w:rPr>
              <w:t>元</w:t>
            </w:r>
          </w:p>
        </w:tc>
      </w:tr>
      <w:tr>
        <w:tblPrEx>
          <w:tblCellMar>
            <w:top w:w="0" w:type="dxa"/>
            <w:left w:w="108" w:type="dxa"/>
            <w:bottom w:w="0" w:type="dxa"/>
            <w:right w:w="108" w:type="dxa"/>
          </w:tblCellMar>
        </w:tblPrEx>
        <w:trPr>
          <w:trHeight w:val="494" w:hRule="atLeast"/>
        </w:trPr>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Style w:val="65"/>
                <w:rFonts w:ascii="宋体" w:hAnsi="宋体"/>
                <w:szCs w:val="21"/>
                <w:lang w:val="zh-CN"/>
              </w:rPr>
            </w:pPr>
            <w:r>
              <w:rPr>
                <w:rStyle w:val="65"/>
                <w:rFonts w:hint="eastAsia" w:ascii="宋体" w:hAnsi="宋体"/>
                <w:szCs w:val="21"/>
                <w:lang w:val="zh-CN"/>
              </w:rPr>
              <w:t>交货期</w:t>
            </w:r>
          </w:p>
        </w:tc>
        <w:tc>
          <w:tcPr>
            <w:tcW w:w="7592" w:type="dxa"/>
            <w:gridSpan w:val="6"/>
            <w:tcBorders>
              <w:top w:val="single" w:color="auto" w:sz="6" w:space="0"/>
              <w:left w:val="single" w:color="auto" w:sz="6" w:space="0"/>
              <w:bottom w:val="single" w:color="auto" w:sz="6" w:space="0"/>
              <w:right w:val="single" w:color="000000" w:sz="6" w:space="0"/>
            </w:tcBorders>
            <w:vAlign w:val="center"/>
          </w:tcPr>
          <w:p>
            <w:pPr>
              <w:autoSpaceDE w:val="0"/>
              <w:autoSpaceDN w:val="0"/>
              <w:jc w:val="left"/>
              <w:rPr>
                <w:rStyle w:val="65"/>
                <w:rFonts w:ascii="宋体" w:hAnsi="宋体"/>
                <w:szCs w:val="21"/>
                <w:lang w:val="zh-CN"/>
              </w:rPr>
            </w:pPr>
            <w:r>
              <w:rPr>
                <w:rStyle w:val="65"/>
                <w:rFonts w:hint="eastAsia" w:ascii="宋体" w:hAnsi="宋体"/>
                <w:szCs w:val="21"/>
                <w:lang w:val="zh-CN"/>
              </w:rPr>
              <w:t>自合同生效之日起</w:t>
            </w:r>
            <w:r>
              <w:rPr>
                <w:rStyle w:val="65"/>
                <w:rFonts w:hint="eastAsia" w:ascii="宋体" w:hAnsi="宋体"/>
                <w:szCs w:val="21"/>
              </w:rPr>
              <w:t xml:space="preserve">  </w:t>
            </w:r>
            <w:r>
              <w:rPr>
                <w:rStyle w:val="65"/>
                <w:rFonts w:hint="eastAsia" w:ascii="宋体" w:hAnsi="宋体"/>
                <w:szCs w:val="21"/>
                <w:lang w:val="zh-CN"/>
              </w:rPr>
              <w:t>天</w:t>
            </w:r>
          </w:p>
        </w:tc>
      </w:tr>
    </w:tbl>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三、设备质量要求及供方对质量负责的条件和期限</w:t>
      </w:r>
    </w:p>
    <w:p>
      <w:pPr>
        <w:autoSpaceDE w:val="0"/>
        <w:autoSpaceDN w:val="0"/>
        <w:adjustRightInd w:val="0"/>
        <w:spacing w:line="360" w:lineRule="auto"/>
        <w:rPr>
          <w:rFonts w:ascii="宋体" w:cs="宋体"/>
          <w:szCs w:val="21"/>
          <w:lang w:val="zh-CN"/>
        </w:rPr>
      </w:pPr>
      <w:r>
        <w:rPr>
          <w:rFonts w:ascii="宋体" w:cs="宋体"/>
          <w:szCs w:val="21"/>
          <w:lang w:val="zh-CN"/>
        </w:rPr>
        <w:t xml:space="preserve">    1</w:t>
      </w:r>
      <w:r>
        <w:rPr>
          <w:rFonts w:hint="eastAsia" w:ascii="宋体" w:cs="宋体"/>
          <w:szCs w:val="21"/>
          <w:lang w:val="zh-CN"/>
        </w:rPr>
        <w:t>、供方提供的货物须是全新的且保证不是库存或积压品</w:t>
      </w:r>
      <w:r>
        <w:rPr>
          <w:rFonts w:ascii="宋体" w:cs="宋体"/>
          <w:szCs w:val="21"/>
          <w:lang w:val="zh-CN"/>
        </w:rPr>
        <w:t>(</w:t>
      </w:r>
      <w:r>
        <w:rPr>
          <w:rFonts w:hint="eastAsia" w:ascii="宋体" w:cs="宋体"/>
          <w:szCs w:val="21"/>
          <w:lang w:val="zh-CN"/>
        </w:rPr>
        <w:t>包括零部件</w:t>
      </w:r>
      <w:r>
        <w:rPr>
          <w:rFonts w:ascii="宋体" w:cs="宋体"/>
          <w:szCs w:val="21"/>
          <w:lang w:val="zh-CN"/>
        </w:rPr>
        <w:t>)</w:t>
      </w:r>
      <w:r>
        <w:rPr>
          <w:rFonts w:hint="eastAsia" w:ascii="宋体" w:cs="宋体"/>
          <w:szCs w:val="21"/>
          <w:lang w:val="zh-CN"/>
        </w:rPr>
        <w:t>，符合国家、部委或地方相关标准以及该产品的出厂标准。</w:t>
      </w:r>
    </w:p>
    <w:p>
      <w:pPr>
        <w:autoSpaceDE w:val="0"/>
        <w:autoSpaceDN w:val="0"/>
        <w:adjustRightInd w:val="0"/>
        <w:spacing w:line="360" w:lineRule="auto"/>
        <w:rPr>
          <w:rFonts w:ascii="宋体" w:cs="宋体"/>
          <w:szCs w:val="21"/>
          <w:lang w:val="zh-CN"/>
        </w:rPr>
      </w:pPr>
      <w:r>
        <w:rPr>
          <w:rFonts w:hint="eastAsia" w:ascii="宋体" w:cs="宋体"/>
          <w:szCs w:val="21"/>
        </w:rPr>
        <w:t xml:space="preserve">    </w:t>
      </w:r>
      <w:r>
        <w:rPr>
          <w:rFonts w:ascii="宋体" w:cs="宋体"/>
          <w:szCs w:val="21"/>
          <w:lang w:val="zh-CN"/>
        </w:rPr>
        <w:t>2</w:t>
      </w:r>
      <w:r>
        <w:rPr>
          <w:rFonts w:hint="eastAsia" w:ascii="宋体" w:cs="宋体"/>
          <w:szCs w:val="21"/>
          <w:lang w:val="zh-CN"/>
        </w:rPr>
        <w:t>、需方在货物及服务使用期限内，如有第三方提出侵犯其知识产权主张的，供方承担所提供的货物及服务因知识产权产生的责任。</w:t>
      </w:r>
    </w:p>
    <w:p>
      <w:pPr>
        <w:autoSpaceDE w:val="0"/>
        <w:autoSpaceDN w:val="0"/>
        <w:adjustRightInd w:val="0"/>
        <w:spacing w:line="360" w:lineRule="auto"/>
        <w:ind w:firstLine="570"/>
        <w:rPr>
          <w:rFonts w:ascii="宋体" w:cs="宋体"/>
          <w:szCs w:val="21"/>
          <w:lang w:val="zh-CN"/>
        </w:rPr>
      </w:pPr>
      <w:r>
        <w:rPr>
          <w:rFonts w:hint="eastAsia" w:ascii="宋体" w:cs="宋体"/>
          <w:szCs w:val="21"/>
          <w:lang w:val="zh-CN"/>
        </w:rPr>
        <w:t>四、交货时间、地点、方式：自合同生效之日起</w:t>
      </w:r>
      <w:r>
        <w:rPr>
          <w:rFonts w:hint="eastAsia" w:ascii="宋体" w:cs="宋体"/>
          <w:szCs w:val="21"/>
        </w:rPr>
        <w:t xml:space="preserve">    </w:t>
      </w:r>
      <w:r>
        <w:rPr>
          <w:rFonts w:hint="eastAsia" w:ascii="宋体" w:cs="宋体"/>
          <w:szCs w:val="21"/>
          <w:lang w:val="zh-CN"/>
        </w:rPr>
        <w:t>天，供方负责按招投标文件及合同要求将项目实施完毕，并具备验收条件。</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五、货物标志、包装、运输：按招标文件办理。</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六、技术资料及技术服务：供方在交货时应执行招标文件中有关技术资料、技术服务的规定</w:t>
      </w:r>
      <w:r>
        <w:rPr>
          <w:rFonts w:hint="eastAsia" w:ascii="宋体" w:cs="宋体"/>
          <w:szCs w:val="21"/>
        </w:rPr>
        <w:t xml:space="preserve"> </w:t>
      </w:r>
      <w:r>
        <w:rPr>
          <w:rFonts w:hint="eastAsia" w:ascii="宋体" w:cs="宋体"/>
          <w:szCs w:val="21"/>
          <w:lang w:val="zh-CN"/>
        </w:rPr>
        <w:t>。</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七、货物验收：验收标准按招标文件规定执行。需方有权对供方所交货物抽样做运行实验、实验室检查。</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八、售后服务：按招标文件及投标文件相应条款执行。</w:t>
      </w:r>
    </w:p>
    <w:p>
      <w:pPr>
        <w:spacing w:line="360" w:lineRule="auto"/>
        <w:ind w:firstLine="420" w:firstLineChars="200"/>
        <w:rPr>
          <w:rFonts w:ascii="宋体" w:cs="宋体"/>
          <w:szCs w:val="21"/>
          <w:lang w:val="zh-CN"/>
        </w:rPr>
      </w:pPr>
      <w:r>
        <w:rPr>
          <w:rFonts w:hint="eastAsia" w:ascii="宋体" w:cs="宋体"/>
          <w:szCs w:val="21"/>
          <w:lang w:val="zh-CN"/>
        </w:rPr>
        <w:t>1、供方提供自合同生效之日起</w:t>
      </w:r>
      <w:r>
        <w:rPr>
          <w:rFonts w:hint="eastAsia" w:ascii="宋体" w:cs="宋体"/>
          <w:szCs w:val="21"/>
        </w:rPr>
        <w:t xml:space="preserve">     </w:t>
      </w:r>
      <w:r>
        <w:rPr>
          <w:rFonts w:hint="eastAsia" w:ascii="宋体" w:cs="宋体"/>
          <w:szCs w:val="21"/>
          <w:lang w:val="zh-CN"/>
        </w:rPr>
        <w:t>年免费质保期限</w:t>
      </w:r>
      <w:r>
        <w:rPr>
          <w:rFonts w:hint="eastAsia" w:ascii="宋体" w:cs="宋体"/>
          <w:szCs w:val="21"/>
        </w:rPr>
        <w:t xml:space="preserve"> </w:t>
      </w:r>
      <w:r>
        <w:rPr>
          <w:rFonts w:hint="eastAsia" w:ascii="宋体" w:cs="宋体"/>
          <w:szCs w:val="21"/>
          <w:lang w:val="zh-CN"/>
        </w:rPr>
        <w:t>。质保期内发生的相关费用由供方承担，因损坏而更换的部件质保期顺延。质保期自设备安装调试验收签署书面验收书之日起算。</w:t>
      </w:r>
    </w:p>
    <w:p>
      <w:pPr>
        <w:spacing w:line="360" w:lineRule="auto"/>
        <w:ind w:firstLine="420" w:firstLineChars="200"/>
        <w:rPr>
          <w:rFonts w:ascii="宋体" w:hAnsi="宋体" w:cs="宋体"/>
          <w:szCs w:val="21"/>
        </w:rPr>
      </w:pPr>
      <w:r>
        <w:rPr>
          <w:rFonts w:hint="eastAsia" w:ascii="宋体" w:cs="宋体"/>
          <w:szCs w:val="21"/>
        </w:rPr>
        <w:t>2、响应时间：</w:t>
      </w:r>
      <w:r>
        <w:rPr>
          <w:rFonts w:hint="eastAsia" w:ascii="宋体" w:hAnsi="宋体" w:cs="宋体"/>
          <w:szCs w:val="21"/>
        </w:rPr>
        <w:t xml:space="preserve">  </w:t>
      </w:r>
      <w:r>
        <w:rPr>
          <w:rFonts w:hint="eastAsia" w:ascii="宋体" w:hAnsi="宋体" w:eastAsia="宋体" w:cs="宋体"/>
          <w:szCs w:val="21"/>
        </w:rPr>
        <w:t>。</w:t>
      </w:r>
    </w:p>
    <w:p>
      <w:pPr>
        <w:wordWrap w:val="0"/>
        <w:topLinePunct/>
        <w:autoSpaceDE w:val="0"/>
        <w:autoSpaceDN w:val="0"/>
        <w:adjustRightInd w:val="0"/>
        <w:spacing w:line="360" w:lineRule="auto"/>
        <w:ind w:firstLine="482"/>
        <w:rPr>
          <w:rFonts w:ascii="宋体" w:hAnsi="宋体" w:cs="宋体"/>
          <w:szCs w:val="21"/>
        </w:rPr>
      </w:pPr>
      <w:r>
        <w:rPr>
          <w:rFonts w:hint="eastAsia" w:ascii="宋体" w:hAnsi="宋体" w:eastAsia="宋体" w:cs="宋体"/>
          <w:szCs w:val="21"/>
        </w:rPr>
        <w:t>3、维修单位名称：</w:t>
      </w:r>
      <w:r>
        <w:rPr>
          <w:rFonts w:hint="eastAsia" w:ascii="宋体" w:hAnsi="宋体" w:cs="宋体"/>
          <w:szCs w:val="21"/>
        </w:rPr>
        <w:t xml:space="preserve"> </w:t>
      </w:r>
    </w:p>
    <w:p>
      <w:pPr>
        <w:wordWrap w:val="0"/>
        <w:topLinePunct/>
        <w:autoSpaceDE w:val="0"/>
        <w:autoSpaceDN w:val="0"/>
        <w:adjustRightInd w:val="0"/>
        <w:spacing w:line="360" w:lineRule="auto"/>
        <w:ind w:firstLine="690" w:firstLineChars="329"/>
        <w:rPr>
          <w:rFonts w:ascii="宋体" w:hAnsi="宋体" w:cs="宋体"/>
          <w:szCs w:val="21"/>
        </w:rPr>
      </w:pPr>
      <w:r>
        <w:rPr>
          <w:rFonts w:hint="eastAsia" w:ascii="宋体" w:hAnsi="宋体" w:eastAsia="宋体" w:cs="宋体"/>
          <w:szCs w:val="21"/>
        </w:rPr>
        <w:t>售后服务地点：</w:t>
      </w:r>
    </w:p>
    <w:p>
      <w:pPr>
        <w:wordWrap w:val="0"/>
        <w:topLinePunct/>
        <w:autoSpaceDE w:val="0"/>
        <w:autoSpaceDN w:val="0"/>
        <w:adjustRightInd w:val="0"/>
        <w:spacing w:line="360" w:lineRule="auto"/>
        <w:ind w:firstLine="690" w:firstLineChars="329"/>
        <w:rPr>
          <w:rFonts w:ascii="宋体" w:hAnsi="宋体" w:cs="宋体"/>
          <w:szCs w:val="21"/>
        </w:rPr>
      </w:pPr>
      <w:r>
        <w:rPr>
          <w:rFonts w:hint="eastAsia" w:ascii="宋体" w:hAnsi="宋体" w:eastAsia="宋体" w:cs="宋体"/>
          <w:szCs w:val="21"/>
        </w:rPr>
        <w:t>联系人：</w:t>
      </w:r>
      <w:r>
        <w:rPr>
          <w:rFonts w:hint="eastAsia" w:ascii="宋体" w:hAnsi="宋体" w:cs="宋体"/>
          <w:szCs w:val="21"/>
        </w:rPr>
        <w:t xml:space="preserve">        </w:t>
      </w:r>
      <w:r>
        <w:rPr>
          <w:rFonts w:hint="eastAsia" w:ascii="宋体" w:hAnsi="宋体" w:eastAsia="宋体" w:cs="宋体"/>
          <w:szCs w:val="21"/>
        </w:rPr>
        <w:t>联系电话：</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eastAsia="宋体" w:cs="宋体"/>
          <w:szCs w:val="21"/>
        </w:rPr>
        <w:t>九、结算方式</w:t>
      </w:r>
    </w:p>
    <w:p>
      <w:pPr>
        <w:spacing w:line="360" w:lineRule="auto"/>
        <w:ind w:firstLine="420" w:firstLineChars="200"/>
        <w:rPr>
          <w:rFonts w:ascii="宋体" w:hAnsi="宋体" w:cs="宋体"/>
          <w:szCs w:val="21"/>
        </w:rPr>
      </w:pPr>
      <w:r>
        <w:rPr>
          <w:rFonts w:hint="eastAsia" w:ascii="宋体" w:hAnsi="宋体" w:eastAsia="宋体" w:cs="宋体"/>
          <w:szCs w:val="21"/>
        </w:rPr>
        <w:t>（一）支付方式：银行转账</w:t>
      </w:r>
    </w:p>
    <w:p>
      <w:pPr>
        <w:autoSpaceDE w:val="0"/>
        <w:autoSpaceDN w:val="0"/>
        <w:adjustRightInd w:val="0"/>
        <w:spacing w:line="360" w:lineRule="auto"/>
        <w:ind w:firstLine="480"/>
        <w:rPr>
          <w:rFonts w:ascii="宋体" w:hAnsi="宋体" w:eastAsia="宋体" w:cs="宋体"/>
          <w:szCs w:val="21"/>
        </w:rPr>
      </w:pPr>
      <w:r>
        <w:rPr>
          <w:rFonts w:hint="eastAsia" w:ascii="宋体" w:hAnsi="宋体" w:eastAsia="宋体" w:cs="宋体"/>
          <w:szCs w:val="21"/>
        </w:rPr>
        <w:t>（二）支付时间及条件：</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十、违约责任</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1、供方所交的货物及服务不符合招、投标文件及本合同规定，需方有权拒收，供方应在本合同规定的交货期内负责更换并承担因更换而支付的费用。因更换而造成的逾期交货，则按逾期交货处理。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2、供方逾期交付货物，应向需方每日支付逾期交货部分货款总值5%的违约金；在合同规定的交货期满15日仍未全部交货，按不能交货处理。</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3、供方在本合同规定的交货期内不能交货，应向需方支付全部合同金额5%的违约金，需方有权终止合同。</w:t>
      </w:r>
    </w:p>
    <w:p>
      <w:pPr>
        <w:autoSpaceDE w:val="0"/>
        <w:autoSpaceDN w:val="0"/>
        <w:adjustRightInd w:val="0"/>
        <w:spacing w:line="360" w:lineRule="auto"/>
        <w:rPr>
          <w:rFonts w:ascii="宋体" w:cs="宋体"/>
          <w:szCs w:val="21"/>
          <w:lang w:val="zh-CN"/>
        </w:rPr>
      </w:pPr>
      <w:r>
        <w:rPr>
          <w:rFonts w:ascii="宋体" w:cs="宋体"/>
          <w:szCs w:val="21"/>
          <w:lang w:val="zh-CN"/>
        </w:rPr>
        <w:t xml:space="preserve">    4</w:t>
      </w:r>
      <w:r>
        <w:rPr>
          <w:rFonts w:hint="eastAsia" w:ascii="宋体" w:cs="宋体"/>
          <w:szCs w:val="21"/>
          <w:lang w:val="zh-CN"/>
        </w:rPr>
        <w:t>、需方无正当理由拒收设备，应向供方支付无正当理由拒收设备金额</w:t>
      </w:r>
      <w:r>
        <w:rPr>
          <w:rFonts w:ascii="宋体" w:cs="宋体"/>
          <w:szCs w:val="21"/>
          <w:lang w:val="zh-CN"/>
        </w:rPr>
        <w:t>5%</w:t>
      </w:r>
      <w:r>
        <w:rPr>
          <w:rFonts w:hint="eastAsia" w:ascii="宋体" w:cs="宋体"/>
          <w:szCs w:val="21"/>
          <w:lang w:val="zh-CN"/>
        </w:rPr>
        <w:t>的违约金。</w:t>
      </w:r>
      <w:r>
        <w:rPr>
          <w:rFonts w:ascii="宋体" w:cs="宋体"/>
          <w:szCs w:val="21"/>
          <w:lang w:val="zh-CN"/>
        </w:rPr>
        <w:t xml:space="preserve">  </w:t>
      </w:r>
    </w:p>
    <w:p>
      <w:pPr>
        <w:autoSpaceDE w:val="0"/>
        <w:autoSpaceDN w:val="0"/>
        <w:adjustRightInd w:val="0"/>
        <w:spacing w:line="360" w:lineRule="auto"/>
        <w:rPr>
          <w:rFonts w:ascii="宋体" w:cs="宋体"/>
          <w:szCs w:val="21"/>
          <w:lang w:val="zh-CN"/>
        </w:rPr>
      </w:pPr>
      <w:r>
        <w:rPr>
          <w:rFonts w:ascii="宋体" w:cs="宋体"/>
          <w:szCs w:val="21"/>
          <w:lang w:val="zh-CN"/>
        </w:rPr>
        <w:t xml:space="preserve">    5</w:t>
      </w:r>
      <w:r>
        <w:rPr>
          <w:rFonts w:hint="eastAsia" w:ascii="宋体" w:cs="宋体"/>
          <w:szCs w:val="21"/>
          <w:lang w:val="zh-CN"/>
        </w:rPr>
        <w:t>、因供方原因造成逾期付款，需方不承担责任。</w:t>
      </w:r>
    </w:p>
    <w:p>
      <w:pPr>
        <w:autoSpaceDE w:val="0"/>
        <w:autoSpaceDN w:val="0"/>
        <w:adjustRightInd w:val="0"/>
        <w:spacing w:line="360" w:lineRule="auto"/>
        <w:ind w:firstLine="480"/>
        <w:rPr>
          <w:rFonts w:ascii="宋体" w:cs="宋体"/>
          <w:szCs w:val="21"/>
          <w:lang w:val="zh-CN"/>
        </w:rPr>
      </w:pPr>
      <w:r>
        <w:rPr>
          <w:rFonts w:hint="eastAsia" w:ascii="宋体" w:cs="宋体"/>
          <w:szCs w:val="21"/>
          <w:lang w:val="zh-CN"/>
        </w:rPr>
        <w:t>十一、质量鉴定：因质量问题发生争议，由技术监督局或其指定的机构进行质量鉴定，该鉴定结论是终局的，供需双方均应当接受鉴定结论。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Cs w:val="21"/>
          <w:lang w:val="zh-CN"/>
        </w:rPr>
      </w:pPr>
      <w:r>
        <w:rPr>
          <w:rFonts w:hint="eastAsia" w:ascii="宋体" w:cs="宋体"/>
          <w:szCs w:val="21"/>
          <w:lang w:val="zh-CN"/>
        </w:rPr>
        <w:t>十二、合同生效及其它：本合同经双方法定代表人或委托代理人签字并加盖公章后生效。本合同一式</w:t>
      </w:r>
      <w:r>
        <w:rPr>
          <w:rFonts w:hint="eastAsia" w:ascii="宋体" w:cs="宋体"/>
          <w:szCs w:val="21"/>
        </w:rPr>
        <w:t>6</w:t>
      </w:r>
      <w:r>
        <w:rPr>
          <w:rFonts w:hint="eastAsia" w:ascii="宋体" w:cs="宋体"/>
          <w:szCs w:val="21"/>
          <w:lang w:val="zh-CN"/>
        </w:rPr>
        <w:t>份，供需双方各一份、相关部门</w:t>
      </w:r>
      <w:r>
        <w:rPr>
          <w:rFonts w:hint="eastAsia" w:ascii="宋体" w:cs="宋体"/>
          <w:szCs w:val="21"/>
        </w:rPr>
        <w:t>4</w:t>
      </w:r>
      <w:r>
        <w:rPr>
          <w:rFonts w:hint="eastAsia" w:ascii="宋体" w:cs="宋体"/>
          <w:szCs w:val="21"/>
          <w:lang w:val="zh-CN"/>
        </w:rPr>
        <w:t>份。</w:t>
      </w:r>
    </w:p>
    <w:p>
      <w:pPr>
        <w:autoSpaceDE w:val="0"/>
        <w:autoSpaceDN w:val="0"/>
        <w:adjustRightInd w:val="0"/>
        <w:spacing w:line="360" w:lineRule="auto"/>
        <w:ind w:firstLine="360"/>
        <w:rPr>
          <w:rFonts w:ascii="宋体" w:cs="宋体"/>
          <w:szCs w:val="21"/>
        </w:rPr>
      </w:pPr>
      <w:r>
        <w:rPr>
          <w:rFonts w:hint="eastAsia" w:ascii="宋体" w:cs="宋体"/>
          <w:szCs w:val="21"/>
          <w:lang w:val="zh-CN"/>
        </w:rPr>
        <w:t>十三、本合同记载的双方信息均为本合同履行期间双方书面材料对接往来的有效信息，如一方发生变更，应提前一个月书面通知，否则</w:t>
      </w:r>
      <w:r>
        <w:rPr>
          <w:rFonts w:hint="eastAsia" w:ascii="宋体" w:cs="宋体"/>
          <w:szCs w:val="21"/>
        </w:rPr>
        <w:t>视为未变更。</w:t>
      </w:r>
    </w:p>
    <w:p>
      <w:pPr>
        <w:autoSpaceDE w:val="0"/>
        <w:autoSpaceDN w:val="0"/>
        <w:adjustRightInd w:val="0"/>
        <w:spacing w:line="360" w:lineRule="auto"/>
        <w:ind w:firstLine="210" w:firstLineChars="100"/>
        <w:rPr>
          <w:rFonts w:ascii="宋体" w:cs="宋体"/>
          <w:szCs w:val="21"/>
        </w:rPr>
      </w:pPr>
      <w:r>
        <w:rPr>
          <w:rFonts w:hint="eastAsia" w:ascii="宋体" w:cs="宋体"/>
          <w:szCs w:val="21"/>
          <w:lang w:val="zh-CN"/>
        </w:rPr>
        <w:t>供方</w:t>
      </w:r>
      <w:r>
        <w:rPr>
          <w:rFonts w:hint="eastAsia" w:ascii="宋体" w:cs="宋体"/>
          <w:szCs w:val="21"/>
        </w:rPr>
        <w:t xml:space="preserve">：                                </w:t>
      </w:r>
      <w:r>
        <w:rPr>
          <w:rFonts w:hint="eastAsia" w:ascii="宋体" w:cs="宋体"/>
          <w:szCs w:val="21"/>
          <w:lang w:val="zh-CN"/>
        </w:rPr>
        <w:t>需方</w:t>
      </w:r>
      <w:r>
        <w:rPr>
          <w:rFonts w:hint="eastAsia" w:ascii="宋体" w:cs="宋体"/>
          <w:szCs w:val="21"/>
        </w:rPr>
        <w:t xml:space="preserve">：        </w:t>
      </w:r>
    </w:p>
    <w:p>
      <w:pPr>
        <w:autoSpaceDE w:val="0"/>
        <w:autoSpaceDN w:val="0"/>
        <w:adjustRightInd w:val="0"/>
        <w:spacing w:line="360" w:lineRule="auto"/>
        <w:ind w:firstLine="210" w:firstLineChars="100"/>
        <w:rPr>
          <w:rFonts w:asciiTheme="minorEastAsia" w:hAnsiTheme="minorEastAsia"/>
          <w:szCs w:val="21"/>
        </w:rPr>
      </w:pPr>
      <w:r>
        <w:rPr>
          <w:rFonts w:hint="eastAsia" w:asciiTheme="minorEastAsia" w:hAnsiTheme="minorEastAsia"/>
          <w:szCs w:val="21"/>
        </w:rPr>
        <w:t xml:space="preserve">地址：                    </w:t>
      </w:r>
      <w:r>
        <w:rPr>
          <w:rFonts w:hint="eastAsia" w:ascii="宋体" w:cs="宋体"/>
          <w:szCs w:val="21"/>
        </w:rPr>
        <w:t xml:space="preserve">            </w:t>
      </w:r>
      <w:r>
        <w:rPr>
          <w:rFonts w:hint="eastAsia" w:ascii="宋体" w:cs="宋体"/>
          <w:szCs w:val="21"/>
          <w:lang w:val="zh-CN"/>
        </w:rPr>
        <w:t>地址</w:t>
      </w:r>
      <w:r>
        <w:rPr>
          <w:rFonts w:hint="eastAsia" w:ascii="宋体" w:cs="宋体"/>
          <w:szCs w:val="21"/>
        </w:rPr>
        <w:t xml:space="preserve">： </w:t>
      </w:r>
    </w:p>
    <w:p>
      <w:pPr>
        <w:autoSpaceDE w:val="0"/>
        <w:autoSpaceDN w:val="0"/>
        <w:adjustRightInd w:val="0"/>
        <w:spacing w:line="360" w:lineRule="auto"/>
        <w:ind w:firstLine="210" w:firstLineChars="100"/>
        <w:rPr>
          <w:rFonts w:ascii="宋体" w:cs="宋体"/>
          <w:szCs w:val="21"/>
        </w:rPr>
      </w:pPr>
      <w:r>
        <w:rPr>
          <w:rFonts w:hint="eastAsia" w:ascii="宋体" w:cs="宋体"/>
          <w:szCs w:val="21"/>
          <w:lang w:val="zh-CN"/>
        </w:rPr>
        <w:t>法定代表人</w:t>
      </w:r>
      <w:r>
        <w:rPr>
          <w:rFonts w:hint="eastAsia" w:ascii="宋体" w:cs="宋体"/>
          <w:szCs w:val="21"/>
        </w:rPr>
        <w:t xml:space="preserve">：                           </w:t>
      </w:r>
      <w:r>
        <w:rPr>
          <w:rFonts w:hint="eastAsia" w:ascii="宋体" w:cs="宋体"/>
          <w:szCs w:val="21"/>
          <w:lang w:val="zh-CN"/>
        </w:rPr>
        <w:t>法定代表人</w:t>
      </w:r>
      <w:r>
        <w:rPr>
          <w:rFonts w:hint="eastAsia" w:ascii="宋体" w:cs="宋体"/>
          <w:szCs w:val="21"/>
        </w:rPr>
        <w:t xml:space="preserve">：               </w:t>
      </w:r>
    </w:p>
    <w:p>
      <w:pPr>
        <w:autoSpaceDE w:val="0"/>
        <w:autoSpaceDN w:val="0"/>
        <w:adjustRightInd w:val="0"/>
        <w:spacing w:line="360" w:lineRule="auto"/>
        <w:ind w:firstLine="210" w:firstLineChars="100"/>
        <w:rPr>
          <w:szCs w:val="21"/>
          <w:lang w:val="zh-CN"/>
        </w:rPr>
      </w:pPr>
      <w:r>
        <w:rPr>
          <w:rFonts w:hint="eastAsia" w:ascii="宋体" w:cs="宋体"/>
          <w:szCs w:val="21"/>
          <w:lang w:val="zh-CN"/>
        </w:rPr>
        <w:t>委托代理人：</w:t>
      </w:r>
      <w:r>
        <w:rPr>
          <w:rFonts w:ascii="宋体" w:cs="宋体"/>
          <w:szCs w:val="21"/>
          <w:lang w:val="zh-CN"/>
        </w:rPr>
        <w:t xml:space="preserve">                     </w:t>
      </w:r>
      <w:r>
        <w:rPr>
          <w:rFonts w:hint="eastAsia" w:ascii="宋体" w:cs="宋体"/>
          <w:szCs w:val="21"/>
        </w:rPr>
        <w:t xml:space="preserve">      </w:t>
      </w:r>
      <w:r>
        <w:rPr>
          <w:rFonts w:hint="eastAsia" w:ascii="宋体" w:cs="宋体"/>
          <w:szCs w:val="21"/>
          <w:lang w:val="zh-CN"/>
        </w:rPr>
        <w:t>主管院领导：</w:t>
      </w:r>
    </w:p>
    <w:p>
      <w:pPr>
        <w:autoSpaceDE w:val="0"/>
        <w:autoSpaceDN w:val="0"/>
        <w:adjustRightInd w:val="0"/>
        <w:spacing w:line="360" w:lineRule="auto"/>
        <w:ind w:firstLine="210" w:firstLineChars="100"/>
        <w:rPr>
          <w:rFonts w:ascii="宋体" w:cs="宋体"/>
          <w:szCs w:val="21"/>
          <w:lang w:val="zh-CN"/>
        </w:rPr>
      </w:pPr>
      <w:r>
        <w:rPr>
          <w:rFonts w:hint="eastAsia" w:ascii="宋体" w:cs="宋体"/>
          <w:szCs w:val="21"/>
          <w:lang w:val="zh-CN"/>
        </w:rPr>
        <w:t>电话：</w:t>
      </w:r>
      <w:r>
        <w:rPr>
          <w:rFonts w:hint="eastAsia" w:ascii="宋体" w:cs="宋体"/>
          <w:szCs w:val="21"/>
        </w:rPr>
        <w:t xml:space="preserve">      </w:t>
      </w:r>
      <w:r>
        <w:rPr>
          <w:rFonts w:ascii="宋体" w:cs="宋体"/>
          <w:szCs w:val="21"/>
          <w:lang w:val="zh-CN"/>
        </w:rPr>
        <w:t xml:space="preserve">                        </w:t>
      </w:r>
      <w:r>
        <w:rPr>
          <w:rFonts w:hint="eastAsia" w:ascii="宋体" w:cs="宋体"/>
          <w:szCs w:val="21"/>
        </w:rPr>
        <w:t xml:space="preserve">   联系人：           </w:t>
      </w:r>
      <w:r>
        <w:rPr>
          <w:rFonts w:ascii="宋体" w:cs="宋体"/>
          <w:szCs w:val="21"/>
          <w:lang w:val="zh-CN"/>
        </w:rPr>
        <w:t xml:space="preserve">               </w:t>
      </w:r>
    </w:p>
    <w:p>
      <w:pPr>
        <w:autoSpaceDE w:val="0"/>
        <w:autoSpaceDN w:val="0"/>
        <w:adjustRightInd w:val="0"/>
        <w:spacing w:line="360" w:lineRule="auto"/>
        <w:rPr>
          <w:rFonts w:ascii="宋体" w:cs="宋体"/>
          <w:szCs w:val="21"/>
          <w:lang w:val="zh-CN"/>
        </w:rPr>
      </w:pPr>
      <w:r>
        <w:rPr>
          <w:rFonts w:hint="eastAsia" w:ascii="宋体" w:cs="宋体"/>
          <w:szCs w:val="21"/>
        </w:rPr>
        <w:t xml:space="preserve">  </w:t>
      </w:r>
      <w:r>
        <w:rPr>
          <w:rFonts w:hint="eastAsia" w:ascii="宋体" w:cs="宋体"/>
          <w:szCs w:val="21"/>
          <w:lang w:val="zh-CN"/>
        </w:rPr>
        <w:t>开户银行：</w:t>
      </w:r>
      <w:r>
        <w:rPr>
          <w:rFonts w:hint="eastAsia" w:ascii="宋体" w:cs="宋体"/>
          <w:szCs w:val="21"/>
        </w:rPr>
        <w:t xml:space="preserve">                  </w:t>
      </w:r>
      <w:r>
        <w:rPr>
          <w:rFonts w:ascii="宋体" w:cs="宋体"/>
          <w:szCs w:val="21"/>
          <w:lang w:val="zh-CN"/>
        </w:rPr>
        <w:t xml:space="preserve">        </w:t>
      </w:r>
      <w:r>
        <w:rPr>
          <w:rFonts w:hint="eastAsia" w:ascii="宋体" w:cs="宋体"/>
          <w:szCs w:val="21"/>
        </w:rPr>
        <w:t xml:space="preserve">  </w:t>
      </w:r>
      <w:r>
        <w:rPr>
          <w:rFonts w:ascii="宋体" w:cs="宋体"/>
          <w:szCs w:val="21"/>
          <w:lang w:val="zh-CN"/>
        </w:rPr>
        <w:t xml:space="preserve"> </w:t>
      </w:r>
      <w:r>
        <w:rPr>
          <w:rFonts w:hint="eastAsia" w:ascii="宋体" w:cs="宋体"/>
          <w:szCs w:val="21"/>
          <w:lang w:val="zh-CN"/>
        </w:rPr>
        <w:t>开户银行：</w:t>
      </w:r>
    </w:p>
    <w:p>
      <w:pPr>
        <w:autoSpaceDE w:val="0"/>
        <w:autoSpaceDN w:val="0"/>
        <w:adjustRightInd w:val="0"/>
        <w:spacing w:line="360" w:lineRule="auto"/>
        <w:rPr>
          <w:rFonts w:ascii="宋体" w:cs="宋体"/>
          <w:szCs w:val="21"/>
          <w:lang w:val="zh-CN"/>
        </w:rPr>
      </w:pPr>
      <w:r>
        <w:rPr>
          <w:rFonts w:hint="eastAsia" w:ascii="宋体" w:cs="宋体"/>
          <w:szCs w:val="21"/>
        </w:rPr>
        <w:t xml:space="preserve">  </w:t>
      </w:r>
      <w:r>
        <w:rPr>
          <w:rFonts w:hint="eastAsia" w:ascii="宋体" w:cs="宋体"/>
          <w:szCs w:val="21"/>
          <w:lang w:val="zh-CN"/>
        </w:rPr>
        <w:t>帐号：</w:t>
      </w:r>
      <w:r>
        <w:rPr>
          <w:rFonts w:hint="eastAsia" w:ascii="宋体" w:cs="宋体"/>
          <w:szCs w:val="21"/>
        </w:rPr>
        <w:t xml:space="preserve">                   </w:t>
      </w:r>
      <w:r>
        <w:rPr>
          <w:rFonts w:ascii="宋体" w:cs="宋体"/>
          <w:szCs w:val="21"/>
          <w:lang w:val="zh-CN"/>
        </w:rPr>
        <w:t xml:space="preserve">            </w:t>
      </w:r>
      <w:r>
        <w:rPr>
          <w:rFonts w:hint="eastAsia" w:ascii="宋体" w:cs="宋体"/>
          <w:szCs w:val="21"/>
        </w:rPr>
        <w:t xml:space="preserve">  </w:t>
      </w:r>
      <w:r>
        <w:rPr>
          <w:rFonts w:hint="eastAsia" w:ascii="宋体" w:cs="宋体"/>
          <w:szCs w:val="21"/>
          <w:lang w:val="zh-CN"/>
        </w:rPr>
        <w:t>帐号：</w:t>
      </w:r>
    </w:p>
    <w:p>
      <w:pPr>
        <w:autoSpaceDE w:val="0"/>
        <w:autoSpaceDN w:val="0"/>
        <w:adjustRightInd w:val="0"/>
        <w:spacing w:line="360" w:lineRule="auto"/>
        <w:ind w:firstLine="210" w:firstLineChars="100"/>
        <w:rPr>
          <w:rFonts w:ascii="宋体" w:cs="宋体"/>
          <w:szCs w:val="21"/>
          <w:lang w:val="zh-CN"/>
        </w:rPr>
      </w:pPr>
      <w:r>
        <w:rPr>
          <w:rFonts w:hint="eastAsia" w:ascii="宋体" w:cs="宋体"/>
          <w:szCs w:val="21"/>
          <w:lang w:val="zh-CN"/>
        </w:rPr>
        <w:t>税务登记证号：</w:t>
      </w:r>
      <w:r>
        <w:rPr>
          <w:rFonts w:hint="eastAsia" w:ascii="宋体" w:cs="宋体"/>
          <w:szCs w:val="21"/>
        </w:rPr>
        <w:t xml:space="preserve">                  </w:t>
      </w:r>
      <w:r>
        <w:rPr>
          <w:rFonts w:ascii="宋体" w:cs="宋体"/>
          <w:szCs w:val="21"/>
          <w:lang w:val="zh-CN"/>
        </w:rPr>
        <w:t xml:space="preserve">    </w:t>
      </w:r>
      <w:r>
        <w:rPr>
          <w:rFonts w:hint="eastAsia" w:ascii="宋体" w:cs="宋体"/>
          <w:szCs w:val="21"/>
        </w:rPr>
        <w:t xml:space="preserve">  </w:t>
      </w:r>
      <w:r>
        <w:rPr>
          <w:rFonts w:ascii="宋体" w:cs="宋体"/>
          <w:szCs w:val="21"/>
          <w:lang w:val="zh-CN"/>
        </w:rPr>
        <w:t xml:space="preserve"> </w:t>
      </w:r>
      <w:r>
        <w:rPr>
          <w:rFonts w:hint="eastAsia" w:ascii="宋体" w:cs="宋体"/>
          <w:szCs w:val="21"/>
          <w:lang w:val="zh-CN"/>
        </w:rPr>
        <w:t>签订时间：</w:t>
      </w:r>
    </w:p>
    <w:p>
      <w:pPr>
        <w:autoSpaceDE w:val="0"/>
        <w:autoSpaceDN w:val="0"/>
        <w:adjustRightInd w:val="0"/>
        <w:spacing w:line="360" w:lineRule="auto"/>
        <w:ind w:firstLine="210" w:firstLineChars="100"/>
        <w:rPr>
          <w:rFonts w:ascii="宋体" w:cs="宋体"/>
          <w:szCs w:val="21"/>
          <w:lang w:val="zh-CN"/>
        </w:rPr>
      </w:pPr>
      <w:r>
        <w:rPr>
          <w:rFonts w:hint="eastAsia" w:ascii="宋体" w:cs="宋体"/>
          <w:szCs w:val="21"/>
          <w:lang w:val="zh-CN"/>
        </w:rPr>
        <w:t>签订时间：</w:t>
      </w:r>
    </w:p>
    <w:p>
      <w:pPr>
        <w:autoSpaceDE w:val="0"/>
        <w:autoSpaceDN w:val="0"/>
        <w:adjustRightInd w:val="0"/>
        <w:spacing w:line="360" w:lineRule="auto"/>
        <w:ind w:firstLine="480"/>
        <w:rPr>
          <w:rFonts w:ascii="宋体" w:cs="宋体"/>
          <w:szCs w:val="21"/>
        </w:rPr>
      </w:pPr>
    </w:p>
    <w:p>
      <w:pPr>
        <w:pStyle w:val="9"/>
        <w:rPr>
          <w:b/>
          <w:bCs/>
          <w:sz w:val="24"/>
        </w:rPr>
      </w:pPr>
    </w:p>
    <w:p>
      <w:pPr>
        <w:pStyle w:val="10"/>
      </w:pPr>
    </w:p>
    <w:p>
      <w:pPr>
        <w:pStyle w:val="9"/>
        <w:rPr>
          <w:b/>
          <w:bCs/>
          <w:sz w:val="24"/>
        </w:rPr>
      </w:pPr>
      <w:r>
        <w:rPr>
          <w:rFonts w:hint="eastAsia"/>
          <w:b/>
          <w:bCs/>
          <w:sz w:val="24"/>
        </w:rPr>
        <w:t>附件：货物技术参数</w:t>
      </w:r>
    </w:p>
    <w:tbl>
      <w:tblPr>
        <w:tblStyle w:val="26"/>
        <w:tblW w:w="0" w:type="auto"/>
        <w:jc w:val="center"/>
        <w:tblLayout w:type="fixed"/>
        <w:tblCellMar>
          <w:top w:w="0" w:type="dxa"/>
          <w:left w:w="108" w:type="dxa"/>
          <w:bottom w:w="0" w:type="dxa"/>
          <w:right w:w="108" w:type="dxa"/>
        </w:tblCellMar>
      </w:tblPr>
      <w:tblGrid>
        <w:gridCol w:w="813"/>
        <w:gridCol w:w="697"/>
        <w:gridCol w:w="6983"/>
      </w:tblGrid>
      <w:tr>
        <w:tblPrEx>
          <w:tblCellMar>
            <w:top w:w="0" w:type="dxa"/>
            <w:left w:w="108" w:type="dxa"/>
            <w:bottom w:w="0" w:type="dxa"/>
            <w:right w:w="108" w:type="dxa"/>
          </w:tblCellMar>
        </w:tblPrEx>
        <w:trPr>
          <w:trHeight w:val="129"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rPr>
            </w:pPr>
            <w:r>
              <w:rPr>
                <w:rFonts w:hint="eastAsia" w:ascii="宋体" w:hAnsi="宋体" w:cs="宋体"/>
                <w:b/>
                <w:szCs w:val="21"/>
                <w:lang w:val="zh-CN"/>
              </w:rPr>
              <w:t>序号</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b/>
                <w:szCs w:val="21"/>
                <w:lang w:val="zh-CN"/>
              </w:rPr>
            </w:pPr>
            <w:r>
              <w:rPr>
                <w:rFonts w:hint="eastAsia" w:ascii="宋体" w:hAnsi="宋体" w:cs="宋体"/>
                <w:b/>
                <w:szCs w:val="21"/>
                <w:lang w:val="zh-CN"/>
              </w:rPr>
              <w:t>名称</w:t>
            </w: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szCs w:val="21"/>
              </w:rPr>
            </w:pPr>
            <w:r>
              <w:rPr>
                <w:rFonts w:hint="eastAsia" w:ascii="宋体" w:hAnsi="宋体" w:cs="宋体"/>
                <w:b/>
                <w:szCs w:val="21"/>
                <w:lang w:val="zh-CN"/>
              </w:rPr>
              <w:t>技术参数</w:t>
            </w: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1</w:t>
            </w:r>
          </w:p>
        </w:tc>
        <w:tc>
          <w:tcPr>
            <w:tcW w:w="697" w:type="dxa"/>
            <w:tcBorders>
              <w:top w:val="single" w:color="auto" w:sz="6" w:space="0"/>
              <w:left w:val="single" w:color="auto" w:sz="6" w:space="0"/>
              <w:bottom w:val="single" w:color="auto" w:sz="6" w:space="0"/>
              <w:right w:val="single" w:color="auto" w:sz="6" w:space="0"/>
            </w:tcBorders>
            <w:vAlign w:val="center"/>
          </w:tcPr>
          <w:p>
            <w:pPr>
              <w:pStyle w:val="64"/>
              <w:ind w:firstLine="0" w:firstLineChars="0"/>
              <w:rPr>
                <w:rFonts w:ascii="宋体" w:hAnsi="宋体" w:eastAsia="宋体"/>
                <w:sz w:val="21"/>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jc w:val="left"/>
              <w:rPr>
                <w:rFonts w:ascii="宋体" w:hAnsi="宋体"/>
                <w:szCs w:val="21"/>
              </w:rPr>
            </w:pP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2</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p>
        </w:tc>
      </w:tr>
      <w:tr>
        <w:tblPrEx>
          <w:tblCellMar>
            <w:top w:w="0" w:type="dxa"/>
            <w:left w:w="108" w:type="dxa"/>
            <w:bottom w:w="0" w:type="dxa"/>
            <w:right w:w="108" w:type="dxa"/>
          </w:tblCellMar>
        </w:tblPrEx>
        <w:trPr>
          <w:trHeight w:val="851"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Fonts w:hint="eastAsia" w:ascii="宋体" w:hAnsi="宋体"/>
                <w:szCs w:val="21"/>
              </w:rPr>
              <w:t>3</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p>
        </w:tc>
      </w:tr>
      <w:tr>
        <w:tblPrEx>
          <w:tblCellMar>
            <w:top w:w="0" w:type="dxa"/>
            <w:left w:w="108" w:type="dxa"/>
            <w:bottom w:w="0" w:type="dxa"/>
            <w:right w:w="108" w:type="dxa"/>
          </w:tblCellMar>
        </w:tblPrEx>
        <w:trPr>
          <w:trHeight w:val="305" w:hRule="atLeast"/>
          <w:jc w:val="center"/>
        </w:trPr>
        <w:tc>
          <w:tcPr>
            <w:tcW w:w="8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Cs w:val="21"/>
              </w:rPr>
            </w:pPr>
            <w:r>
              <w:rPr>
                <w:rStyle w:val="65"/>
                <w:rFonts w:hint="eastAsia" w:ascii="宋体" w:hAnsi="宋体"/>
                <w:szCs w:val="24"/>
              </w:rPr>
              <w:t>…</w:t>
            </w:r>
          </w:p>
        </w:tc>
        <w:tc>
          <w:tcPr>
            <w:tcW w:w="697"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宋体" w:hAnsi="宋体"/>
                <w:szCs w:val="21"/>
              </w:rPr>
            </w:pPr>
            <w:r>
              <w:rPr>
                <w:rStyle w:val="65"/>
                <w:rFonts w:hint="eastAsia" w:ascii="宋体" w:hAnsi="宋体"/>
                <w:szCs w:val="24"/>
              </w:rPr>
              <w:t>…</w:t>
            </w:r>
          </w:p>
        </w:tc>
        <w:tc>
          <w:tcPr>
            <w:tcW w:w="6983"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szCs w:val="21"/>
              </w:rPr>
            </w:pPr>
            <w:r>
              <w:rPr>
                <w:rStyle w:val="65"/>
                <w:rFonts w:hint="eastAsia" w:ascii="宋体" w:hAnsi="宋体"/>
                <w:szCs w:val="24"/>
              </w:rPr>
              <w:t>……</w:t>
            </w:r>
          </w:p>
        </w:tc>
      </w:tr>
    </w:tbl>
    <w:p>
      <w:pPr>
        <w:pStyle w:val="21"/>
        <w:rPr>
          <w:b/>
          <w:bCs/>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numPr>
          <w:ilvl w:val="0"/>
          <w:numId w:val="58"/>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投标文件有关格式</w:t>
      </w:r>
    </w:p>
    <w:p>
      <w:pPr>
        <w:pStyle w:val="9"/>
        <w:widowControl w:val="0"/>
        <w:numPr>
          <w:ilvl w:val="0"/>
          <w:numId w:val="0"/>
        </w:numPr>
        <w:spacing w:after="120"/>
        <w:jc w:val="both"/>
      </w:pPr>
    </w:p>
    <w:p>
      <w:pPr>
        <w:pStyle w:val="10"/>
      </w:pPr>
    </w:p>
    <w:p>
      <w:pPr>
        <w:pStyle w:val="11"/>
      </w:pPr>
    </w:p>
    <w:p/>
    <w:p>
      <w:pPr>
        <w:spacing w:line="273" w:lineRule="auto"/>
        <w:jc w:val="center"/>
        <w:rPr>
          <w:rFonts w:hint="default" w:ascii="宋体" w:hAnsi="宋体" w:cs="Calibri" w:eastAsiaTheme="minorEastAsia"/>
          <w:b/>
          <w:bCs/>
          <w:sz w:val="40"/>
          <w:szCs w:val="40"/>
          <w:u w:val="single"/>
          <w:lang w:val="en-US" w:eastAsia="zh-CN"/>
        </w:rPr>
      </w:pPr>
      <w:r>
        <w:rPr>
          <w:rFonts w:hint="eastAsia" w:ascii="宋体" w:hAnsi="宋体"/>
          <w:b/>
          <w:bCs/>
          <w:sz w:val="40"/>
          <w:szCs w:val="40"/>
          <w:u w:val="single"/>
        </w:rPr>
        <w:t xml:space="preserve">         （项目名称）</w:t>
      </w:r>
      <w:r>
        <w:rPr>
          <w:rFonts w:hint="eastAsia" w:ascii="宋体" w:hAnsi="宋体"/>
          <w:b/>
          <w:bCs/>
          <w:sz w:val="40"/>
          <w:szCs w:val="40"/>
          <w:u w:val="single"/>
          <w:lang w:val="en-US" w:eastAsia="zh-CN"/>
        </w:rPr>
        <w:t>/标段</w:t>
      </w:r>
    </w:p>
    <w:p>
      <w:pPr>
        <w:jc w:val="center"/>
        <w:rPr>
          <w:rFonts w:ascii="宋体" w:hAnsi="宋体" w:cs="微软雅黑"/>
          <w:sz w:val="28"/>
          <w:szCs w:val="28"/>
          <w:u w:val="single"/>
        </w:rPr>
      </w:pPr>
    </w:p>
    <w:p>
      <w:pPr>
        <w:rPr>
          <w:rFonts w:ascii="宋体" w:hAnsi="宋体" w:cs="微软雅黑"/>
          <w:sz w:val="20"/>
          <w:szCs w:val="20"/>
        </w:rPr>
      </w:pPr>
      <w:r>
        <w:rPr>
          <w:rFonts w:hint="eastAsia" w:ascii="宋体" w:hAnsi="宋体" w:cs="微软雅黑"/>
          <w:sz w:val="20"/>
          <w:szCs w:val="20"/>
        </w:rPr>
        <w:t xml:space="preserve"> </w:t>
      </w:r>
    </w:p>
    <w:p>
      <w:pPr>
        <w:rPr>
          <w:rFonts w:ascii="宋体" w:hAnsi="宋体" w:cs="微软雅黑"/>
          <w:sz w:val="20"/>
          <w:szCs w:val="20"/>
        </w:rPr>
      </w:pPr>
      <w:r>
        <w:rPr>
          <w:rFonts w:hint="eastAsia" w:ascii="宋体" w:hAnsi="宋体" w:cs="微软雅黑"/>
          <w:sz w:val="20"/>
          <w:szCs w:val="20"/>
        </w:rPr>
        <w:t xml:space="preserve"> </w:t>
      </w: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r>
        <w:rPr>
          <w:rFonts w:hint="eastAsia" w:ascii="宋体" w:hAnsi="宋体" w:cs="微软雅黑"/>
          <w:sz w:val="28"/>
          <w:szCs w:val="28"/>
        </w:rPr>
        <w:t xml:space="preserve"> </w:t>
      </w:r>
    </w:p>
    <w:p>
      <w:pPr>
        <w:ind w:firstLine="3080" w:firstLineChars="1100"/>
        <w:rPr>
          <w:rFonts w:ascii="宋体" w:hAnsi="宋体" w:cs="微软雅黑"/>
          <w:sz w:val="28"/>
          <w:szCs w:val="28"/>
        </w:rPr>
      </w:pPr>
      <w:r>
        <w:rPr>
          <w:rFonts w:hint="eastAsia" w:ascii="宋体" w:hAnsi="宋体" w:cs="微软雅黑"/>
          <w:sz w:val="28"/>
          <w:szCs w:val="28"/>
        </w:rPr>
        <w:t>项目编号：</w:t>
      </w:r>
    </w:p>
    <w:p>
      <w:pPr>
        <w:ind w:firstLine="3080" w:firstLineChars="1100"/>
        <w:rPr>
          <w:rFonts w:ascii="宋体" w:hAnsi="宋体" w:cs="微软雅黑"/>
          <w:sz w:val="28"/>
          <w:szCs w:val="28"/>
        </w:rPr>
      </w:pPr>
      <w:r>
        <w:rPr>
          <w:rFonts w:hint="eastAsia" w:ascii="宋体" w:hAnsi="宋体" w:cs="微软雅黑"/>
          <w:sz w:val="28"/>
          <w:szCs w:val="28"/>
          <w:lang w:val="en-US" w:eastAsia="zh-CN"/>
        </w:rPr>
        <w:t>招标</w:t>
      </w:r>
      <w:r>
        <w:rPr>
          <w:rFonts w:hint="eastAsia" w:ascii="宋体" w:hAnsi="宋体" w:cs="微软雅黑"/>
          <w:sz w:val="28"/>
          <w:szCs w:val="28"/>
        </w:rPr>
        <w:t>编号：</w:t>
      </w:r>
    </w:p>
    <w:p>
      <w:pPr>
        <w:rPr>
          <w:rFonts w:ascii="宋体" w:hAnsi="宋体" w:cs="微软雅黑"/>
          <w:sz w:val="28"/>
          <w:szCs w:val="28"/>
        </w:rPr>
      </w:pPr>
    </w:p>
    <w:p>
      <w:pPr>
        <w:rPr>
          <w:rFonts w:ascii="宋体" w:hAnsi="宋体" w:cs="微软雅黑"/>
          <w:sz w:val="28"/>
          <w:szCs w:val="28"/>
        </w:rPr>
      </w:pPr>
      <w:r>
        <w:rPr>
          <w:rFonts w:hint="eastAsia" w:ascii="宋体" w:hAnsi="宋体" w:cs="微软雅黑"/>
          <w:sz w:val="28"/>
          <w:szCs w:val="28"/>
        </w:rPr>
        <w:t xml:space="preserve"> </w:t>
      </w:r>
    </w:p>
    <w:p>
      <w:pPr>
        <w:pStyle w:val="25"/>
        <w:ind w:firstLine="340"/>
        <w:rPr>
          <w:rFonts w:ascii="Calibri" w:hAnsi="Calibri" w:cs="Calibri"/>
          <w:sz w:val="20"/>
        </w:rPr>
      </w:pPr>
      <w:r>
        <w:t xml:space="preserve"> </w:t>
      </w:r>
    </w:p>
    <w:p>
      <w:pPr>
        <w:rPr>
          <w:rFonts w:ascii="宋体" w:hAnsi="宋体" w:cs="微软雅黑"/>
          <w:sz w:val="28"/>
          <w:szCs w:val="28"/>
        </w:rPr>
      </w:pPr>
      <w:r>
        <w:rPr>
          <w:rFonts w:hint="eastAsia" w:ascii="宋体" w:hAnsi="宋体" w:cs="微软雅黑"/>
          <w:sz w:val="28"/>
          <w:szCs w:val="28"/>
        </w:rPr>
        <w:t xml:space="preserve"> </w:t>
      </w:r>
    </w:p>
    <w:p>
      <w:pPr>
        <w:rPr>
          <w:rFonts w:ascii="宋体" w:hAnsi="宋体" w:cs="微软雅黑"/>
          <w:sz w:val="28"/>
          <w:szCs w:val="28"/>
        </w:rPr>
      </w:pPr>
      <w:r>
        <w:rPr>
          <w:rFonts w:hint="eastAsia" w:ascii="宋体" w:hAnsi="宋体" w:cs="微软雅黑"/>
          <w:sz w:val="28"/>
          <w:szCs w:val="28"/>
        </w:rPr>
        <w:t xml:space="preserve"> </w:t>
      </w:r>
    </w:p>
    <w:p>
      <w:pPr>
        <w:ind w:left="1079" w:leftChars="514" w:firstLine="280" w:firstLineChars="100"/>
        <w:jc w:val="left"/>
        <w:rPr>
          <w:rFonts w:ascii="宋体" w:hAnsi="宋体" w:cs="微软雅黑"/>
          <w:sz w:val="28"/>
          <w:szCs w:val="28"/>
          <w:u w:val="single"/>
        </w:rPr>
      </w:pPr>
      <w:r>
        <w:rPr>
          <w:rFonts w:hint="eastAsia" w:ascii="宋体" w:hAnsi="宋体" w:cs="微软雅黑"/>
          <w:sz w:val="28"/>
          <w:szCs w:val="28"/>
        </w:rPr>
        <w:t>投  标  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（签字或盖章）</w:t>
      </w: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11"/>
      </w:pPr>
    </w:p>
    <w:p>
      <w:pPr>
        <w:pStyle w:val="10"/>
      </w:pPr>
    </w:p>
    <w:p>
      <w:pPr>
        <w:pStyle w:val="11"/>
      </w:pPr>
    </w:p>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投标人应具备的特殊要求</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服务承诺</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3"/>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3"/>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3"/>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3"/>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367" w:leftChars="-1" w:hanging="369" w:hangingChars="176"/>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③本表序号29～31仅适用于物业项目。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left"/>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8788" w:type="dxa"/>
        <w:tblInd w:w="0" w:type="dxa"/>
        <w:tblLayout w:type="fixed"/>
        <w:tblCellMar>
          <w:top w:w="0" w:type="dxa"/>
          <w:left w:w="108" w:type="dxa"/>
          <w:bottom w:w="0" w:type="dxa"/>
          <w:right w:w="108" w:type="dxa"/>
        </w:tblCellMar>
      </w:tblPr>
      <w:tblGrid>
        <w:gridCol w:w="1220"/>
        <w:gridCol w:w="2650"/>
        <w:gridCol w:w="2039"/>
        <w:gridCol w:w="1970"/>
        <w:gridCol w:w="909"/>
      </w:tblGrid>
      <w:tr>
        <w:tblPrEx>
          <w:tblCellMar>
            <w:top w:w="0" w:type="dxa"/>
            <w:left w:w="108" w:type="dxa"/>
            <w:bottom w:w="0" w:type="dxa"/>
            <w:right w:w="108" w:type="dxa"/>
          </w:tblCellMar>
        </w:tblPrEx>
        <w:trPr>
          <w:trHeight w:val="974" w:hRule="atLeast"/>
        </w:trPr>
        <w:tc>
          <w:tcPr>
            <w:tcW w:w="12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Style w:val="28"/>
                <w:rFonts w:hint="eastAsia" w:ascii="宋体" w:hAnsi="宋体" w:eastAsia="宋体" w:cs="宋体"/>
                <w:b/>
                <w:bCs/>
                <w:sz w:val="21"/>
                <w:szCs w:val="21"/>
              </w:rPr>
              <w:t>标段</w:t>
            </w:r>
          </w:p>
        </w:tc>
        <w:tc>
          <w:tcPr>
            <w:tcW w:w="2650"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2039"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投标报价</w:t>
            </w:r>
          </w:p>
        </w:tc>
        <w:tc>
          <w:tcPr>
            <w:tcW w:w="1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Style w:val="28"/>
                <w:rFonts w:hint="eastAsia" w:ascii="宋体" w:hAnsi="宋体" w:eastAsia="宋体" w:cs="宋体"/>
                <w:b/>
                <w:bCs/>
                <w:sz w:val="21"/>
                <w:szCs w:val="21"/>
              </w:rPr>
              <w:t>合同履行期限</w:t>
            </w:r>
          </w:p>
        </w:tc>
        <w:tc>
          <w:tcPr>
            <w:tcW w:w="9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974" w:hRule="atLeast"/>
        </w:trPr>
        <w:tc>
          <w:tcPr>
            <w:tcW w:w="1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65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203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Cs w:val="21"/>
                <w:lang w:val="zh-CN"/>
              </w:rPr>
            </w:pPr>
            <w:r>
              <w:rPr>
                <w:rFonts w:hint="eastAsia" w:cs="宋体" w:asciiTheme="minorEastAsia" w:hAnsiTheme="minorEastAsia"/>
                <w:szCs w:val="21"/>
                <w:lang w:val="en-US" w:eastAsia="zh-CN"/>
              </w:rPr>
              <w:t>大</w:t>
            </w:r>
            <w:r>
              <w:rPr>
                <w:rFonts w:hint="eastAsia" w:cs="宋体" w:asciiTheme="minorEastAsia" w:hAnsiTheme="minorEastAsia"/>
                <w:szCs w:val="21"/>
                <w:lang w:val="zh-CN"/>
              </w:rPr>
              <w:t>写：　　　　　</w:t>
            </w:r>
          </w:p>
          <w:p>
            <w:pPr>
              <w:autoSpaceDE w:val="0"/>
              <w:autoSpaceDN w:val="0"/>
              <w:adjustRightInd w:val="0"/>
              <w:spacing w:line="480" w:lineRule="exact"/>
              <w:rPr>
                <w:rFonts w:hint="eastAsia" w:cs="宋体" w:asciiTheme="minorEastAsia" w:hAnsiTheme="minorEastAsia"/>
                <w:szCs w:val="21"/>
                <w:lang w:val="zh-CN"/>
              </w:rPr>
            </w:pPr>
            <w:r>
              <w:rPr>
                <w:rFonts w:hint="eastAsia" w:cs="宋体" w:asciiTheme="minorEastAsia" w:hAnsiTheme="minorEastAsia"/>
                <w:szCs w:val="21"/>
                <w:lang w:val="zh-CN"/>
              </w:rPr>
              <w:t>小写：</w:t>
            </w:r>
          </w:p>
        </w:tc>
        <w:tc>
          <w:tcPr>
            <w:tcW w:w="1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9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9"/>
        <w:rPr>
          <w:rFonts w:ascii="宋体" w:cs="宋体"/>
          <w:sz w:val="24"/>
          <w:lang w:val="zh-CN"/>
        </w:rPr>
      </w:pPr>
    </w:p>
    <w:p>
      <w:pPr>
        <w:pStyle w:val="10"/>
        <w:rPr>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ind w:firstLine="630" w:firstLineChars="300"/>
        <w:contextualSpacing/>
        <w:jc w:val="left"/>
        <w:rPr>
          <w:rFonts w:asciiTheme="minorEastAsia" w:hAnsiTheme="minorEastAsia"/>
          <w:b/>
          <w:snapToGrid w:val="0"/>
          <w:color w:val="000000" w:themeColor="text1"/>
          <w:kern w:val="0"/>
          <w:szCs w:val="21"/>
          <w14:textFill>
            <w14:solidFill>
              <w14:schemeClr w14:val="tx1"/>
            </w14:solidFill>
          </w14:textFill>
        </w:rPr>
      </w:pPr>
      <w:r>
        <w:rPr>
          <w:rFonts w:hint="eastAsia" w:asciiTheme="minorEastAsia" w:hAnsiTheme="minorEastAsia"/>
          <w:snapToGrid w:val="0"/>
          <w:kern w:val="0"/>
          <w:szCs w:val="21"/>
        </w:rPr>
        <w:t>致：</w:t>
      </w:r>
      <w:r>
        <w:rPr>
          <w:rFonts w:hint="eastAsia" w:ascii="宋体" w:hAnsi="宋体" w:eastAsia="宋体" w:cs="宋体"/>
          <w:kern w:val="0"/>
          <w:sz w:val="21"/>
          <w:szCs w:val="21"/>
          <w:lang w:val="en-US" w:eastAsia="zh-CN" w:bidi="ar"/>
        </w:rPr>
        <w:t>鄢陵县扶贫开发办公室</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w:t>
      </w:r>
      <w:r>
        <w:rPr>
          <w:rFonts w:hint="eastAsia" w:asciiTheme="minorEastAsia" w:hAnsiTheme="minorEastAsia" w:eastAsiaTheme="minorEastAsia"/>
          <w:snapToGrid w:val="0"/>
          <w:kern w:val="0"/>
          <w:sz w:val="21"/>
          <w:szCs w:val="21"/>
          <w:lang w:val="en-US" w:eastAsia="zh-CN"/>
        </w:rPr>
        <w:t>/标段</w:t>
      </w:r>
      <w:r>
        <w:rPr>
          <w:rFonts w:hint="eastAsia" w:asciiTheme="minorEastAsia" w:hAnsiTheme="minorEastAsia"/>
          <w:snapToGrid w:val="0"/>
          <w:kern w:val="0"/>
          <w:szCs w:val="21"/>
        </w:rPr>
        <w:t>、</w:t>
      </w:r>
      <w:r>
        <w:rPr>
          <w:rFonts w:hint="eastAsia" w:asciiTheme="minorEastAsia" w:hAnsiTheme="minorEastAsia"/>
          <w:snapToGrid w:val="0"/>
          <w:kern w:val="0"/>
          <w:szCs w:val="21"/>
          <w:lang w:val="en-US" w:eastAsia="zh-CN"/>
        </w:rPr>
        <w:t>项目</w:t>
      </w:r>
      <w:r>
        <w:rPr>
          <w:rFonts w:hint="eastAsia" w:asciiTheme="minorEastAsia" w:hAnsiTheme="minorEastAsia"/>
          <w:snapToGrid w:val="0"/>
          <w:kern w:val="0"/>
          <w:szCs w:val="21"/>
        </w:rPr>
        <w:t>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val="en-US" w:eastAsia="zh-CN"/>
        </w:rPr>
        <w:t>/标段</w:t>
      </w:r>
      <w:r>
        <w:rPr>
          <w:rFonts w:hint="eastAsia" w:asciiTheme="minorEastAsia" w:hAnsiTheme="minorEastAsia" w:eastAsiaTheme="minorEastAsia"/>
          <w:snapToGrid w:val="0"/>
          <w:kern w:val="0"/>
          <w:sz w:val="21"/>
          <w:szCs w:val="21"/>
        </w:rPr>
        <w:t>、</w:t>
      </w:r>
      <w:r>
        <w:rPr>
          <w:rFonts w:hint="eastAsia" w:asciiTheme="minorEastAsia" w:hAnsiTheme="minorEastAsia"/>
          <w:snapToGrid w:val="0"/>
          <w:kern w:val="0"/>
          <w:szCs w:val="21"/>
          <w:lang w:val="en-US" w:eastAsia="zh-CN"/>
        </w:rPr>
        <w:t>项目</w:t>
      </w:r>
      <w:r>
        <w:rPr>
          <w:rFonts w:hint="eastAsia" w:asciiTheme="minorEastAsia" w:hAnsiTheme="minorEastAsia" w:eastAsiaTheme="minorEastAsia"/>
          <w:snapToGrid w:val="0"/>
          <w:kern w:val="0"/>
          <w:sz w:val="21"/>
          <w:szCs w:val="21"/>
        </w:rPr>
        <w:t>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/标段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24"/>
          <w:szCs w:val="24"/>
        </w:rPr>
        <w:t>3.3 法定代表人（单位负责人）授权书</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cs="Arial" w:asciiTheme="minorEastAsia" w:hAnsiTheme="minorEastAsia"/>
          <w:szCs w:val="21"/>
        </w:rPr>
        <w:t xml:space="preserve"> </w:t>
      </w:r>
      <w:r>
        <w:rPr>
          <w:rFonts w:hint="eastAsia" w:cs="Arial"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投标人名称（并加盖公章）：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adjustRightInd w:val="0"/>
        <w:spacing w:line="360" w:lineRule="auto"/>
        <w:ind w:firstLine="630" w:firstLineChars="300"/>
        <w:contextualSpacing/>
        <w:jc w:val="left"/>
        <w:rPr>
          <w:rFonts w:ascii="宋体" w:hAnsi="宋体" w:eastAsia="宋体" w:cs="宋体"/>
          <w:szCs w:val="21"/>
          <w:lang w:val="zh-CN"/>
        </w:rPr>
      </w:pPr>
      <w:r>
        <w:rPr>
          <w:rFonts w:hint="eastAsia" w:ascii="宋体" w:hAnsi="宋体" w:eastAsia="宋体" w:cs="宋体"/>
          <w:kern w:val="0"/>
          <w:sz w:val="21"/>
          <w:szCs w:val="21"/>
          <w:lang w:val="en-US" w:eastAsia="zh-CN" w:bidi="ar"/>
        </w:rPr>
        <w:t>鄢陵县扶贫开发办公室</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年____年____月____日________</w:t>
      </w:r>
      <w:r>
        <w:rPr>
          <w:rFonts w:hint="eastAsia" w:cs="宋体" w:asciiTheme="minorEastAsia" w:hAnsiTheme="minorEastAsia"/>
          <w:i/>
          <w:szCs w:val="21"/>
          <w:u w:val="single"/>
          <w:lang w:val="zh-CN"/>
        </w:rPr>
        <w:t>（项目编号、项目名称</w:t>
      </w:r>
      <w:r>
        <w:rPr>
          <w:rFonts w:hint="eastAsia" w:cs="宋体" w:asciiTheme="minorEastAsia" w:hAnsiTheme="minorEastAsia"/>
          <w:i/>
          <w:szCs w:val="21"/>
          <w:u w:val="single"/>
          <w:lang w:val="zh-CN" w:eastAsia="zh-CN"/>
        </w:rPr>
        <w:t>/标段</w:t>
      </w:r>
      <w:r>
        <w:rPr>
          <w:rFonts w:hint="eastAsia" w:cs="宋体" w:asciiTheme="minorEastAsia" w:hAnsiTheme="minorEastAsia"/>
          <w:i/>
          <w:szCs w:val="21"/>
          <w:u w:val="single"/>
          <w:lang w:val="zh-CN"/>
        </w:rPr>
        <w:t>）</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投标人名称（并加盖公章）：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pStyle w:val="9"/>
        <w:rPr>
          <w:rFonts w:ascii="宋体" w:hAnsi="宋体"/>
          <w:b/>
          <w:bCs/>
          <w:color w:val="000000"/>
          <w:sz w:val="24"/>
          <w:szCs w:val="24"/>
        </w:rPr>
      </w:pPr>
    </w:p>
    <w:p>
      <w:pPr>
        <w:pStyle w:val="10"/>
      </w:pPr>
    </w:p>
    <w:p>
      <w:pPr>
        <w:widowControl/>
        <w:ind w:left="241" w:hanging="241" w:hangingChars="100"/>
        <w:jc w:val="left"/>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spacing w:line="360" w:lineRule="auto"/>
        <w:jc w:val="center"/>
        <w:rPr>
          <w:rFonts w:ascii="宋体" w:hAnsi="宋体"/>
          <w:bCs/>
          <w:color w:val="000000"/>
          <w:sz w:val="24"/>
          <w:szCs w:val="24"/>
        </w:rPr>
      </w:pPr>
    </w:p>
    <w:p>
      <w:pPr>
        <w:spacing w:line="360" w:lineRule="auto"/>
        <w:jc w:val="center"/>
        <w:rPr>
          <w:rFonts w:ascii="宋体" w:hAnsi="宋体"/>
          <w:bCs/>
          <w:color w:val="000000"/>
          <w:sz w:val="24"/>
          <w:szCs w:val="24"/>
        </w:rPr>
      </w:pPr>
    </w:p>
    <w:p>
      <w:pPr>
        <w:pStyle w:val="11"/>
      </w:pPr>
    </w:p>
    <w:p>
      <w:pPr>
        <w:spacing w:line="360" w:lineRule="auto"/>
        <w:jc w:val="center"/>
        <w:rPr>
          <w:rFonts w:ascii="宋体" w:hAnsi="宋体"/>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4.5服务承诺</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both"/>
        <w:outlineLvl w:val="0"/>
        <w:rPr>
          <w:rFonts w:ascii="宋体" w:hAnsi="宋体"/>
          <w:b/>
          <w:bCs/>
          <w:color w:val="000000"/>
          <w:sz w:val="24"/>
          <w:szCs w:val="24"/>
        </w:rPr>
      </w:pPr>
    </w:p>
    <w:p>
      <w:pPr>
        <w:pStyle w:val="9"/>
        <w:rPr>
          <w:rFonts w:ascii="宋体" w:hAnsi="宋体"/>
          <w:b/>
          <w:bCs/>
          <w:color w:val="000000"/>
          <w:sz w:val="24"/>
          <w:szCs w:val="24"/>
        </w:rPr>
      </w:pPr>
    </w:p>
    <w:p>
      <w:pPr>
        <w:pStyle w:val="10"/>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4.9 </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rPr>
          <w:rFonts w:hint="eastAsia" w:cs="宋体" w:asciiTheme="minorEastAsia" w:hAnsiTheme="minorEastAsia"/>
          <w:i/>
          <w:szCs w:val="21"/>
          <w:u w:val="single"/>
          <w:lang w:val="en-US" w:eastAsia="zh-CN"/>
        </w:rPr>
        <w:t>/标段</w:t>
      </w:r>
      <w:r>
        <w:rPr>
          <w:i/>
          <w:u w:val="single"/>
        </w:rPr>
        <w:t>）</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0152F7F"/>
    <w:multiLevelType w:val="multilevel"/>
    <w:tmpl w:val="10152F7F"/>
    <w:lvl w:ilvl="0" w:tentative="0">
      <w:start w:val="4"/>
      <w:numFmt w:val="japaneseCounting"/>
      <w:lvlText w:val="%1、"/>
      <w:lvlJc w:val="left"/>
      <w:pPr>
        <w:ind w:left="876" w:hanging="45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097703"/>
    <w:multiLevelType w:val="multilevel"/>
    <w:tmpl w:val="130977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64718C"/>
    <w:multiLevelType w:val="multilevel"/>
    <w:tmpl w:val="1864718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A329CD"/>
    <w:multiLevelType w:val="multilevel"/>
    <w:tmpl w:val="37A329CD"/>
    <w:lvl w:ilvl="0" w:tentative="0">
      <w:start w:val="38"/>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9F817C2"/>
    <w:multiLevelType w:val="singleLevel"/>
    <w:tmpl w:val="59F817C2"/>
    <w:lvl w:ilvl="0" w:tentative="0">
      <w:start w:val="2"/>
      <w:numFmt w:val="chineseCounting"/>
      <w:suff w:val="space"/>
      <w:lvlText w:val="第%1章"/>
      <w:lvlJc w:val="left"/>
    </w:lvl>
  </w:abstractNum>
  <w:abstractNum w:abstractNumId="37">
    <w:nsid w:val="59F817E8"/>
    <w:multiLevelType w:val="singleLevel"/>
    <w:tmpl w:val="59F817E8"/>
    <w:lvl w:ilvl="0" w:tentative="0">
      <w:start w:val="1"/>
      <w:numFmt w:val="chineseCounting"/>
      <w:pStyle w:val="53"/>
      <w:suff w:val="nothing"/>
      <w:lvlText w:val="%1、"/>
      <w:lvlJc w:val="left"/>
    </w:lvl>
  </w:abstractNum>
  <w:abstractNum w:abstractNumId="38">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6A0DE5C"/>
    <w:multiLevelType w:val="singleLevel"/>
    <w:tmpl w:val="76A0DE5C"/>
    <w:lvl w:ilvl="0" w:tentative="0">
      <w:start w:val="8"/>
      <w:numFmt w:val="chineseCounting"/>
      <w:suff w:val="space"/>
      <w:lvlText w:val="第%1章"/>
      <w:lvlJc w:val="left"/>
      <w:rPr>
        <w:rFonts w:hint="eastAsia"/>
      </w:rPr>
    </w:lvl>
  </w:abstractNum>
  <w:abstractNum w:abstractNumId="5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7"/>
  </w:num>
  <w:num w:numId="4">
    <w:abstractNumId w:val="16"/>
  </w:num>
  <w:num w:numId="5">
    <w:abstractNumId w:val="10"/>
  </w:num>
  <w:num w:numId="6">
    <w:abstractNumId w:val="13"/>
  </w:num>
  <w:num w:numId="7">
    <w:abstractNumId w:val="36"/>
  </w:num>
  <w:num w:numId="8">
    <w:abstractNumId w:val="24"/>
  </w:num>
  <w:num w:numId="9">
    <w:abstractNumId w:val="48"/>
  </w:num>
  <w:num w:numId="10">
    <w:abstractNumId w:val="28"/>
  </w:num>
  <w:num w:numId="11">
    <w:abstractNumId w:val="30"/>
  </w:num>
  <w:num w:numId="12">
    <w:abstractNumId w:val="45"/>
  </w:num>
  <w:num w:numId="13">
    <w:abstractNumId w:val="17"/>
  </w:num>
  <w:num w:numId="14">
    <w:abstractNumId w:val="19"/>
  </w:num>
  <w:num w:numId="15">
    <w:abstractNumId w:val="58"/>
  </w:num>
  <w:num w:numId="16">
    <w:abstractNumId w:val="42"/>
  </w:num>
  <w:num w:numId="17">
    <w:abstractNumId w:val="56"/>
  </w:num>
  <w:num w:numId="18">
    <w:abstractNumId w:val="9"/>
  </w:num>
  <w:num w:numId="19">
    <w:abstractNumId w:val="40"/>
  </w:num>
  <w:num w:numId="20">
    <w:abstractNumId w:val="7"/>
  </w:num>
  <w:num w:numId="21">
    <w:abstractNumId w:val="26"/>
  </w:num>
  <w:num w:numId="22">
    <w:abstractNumId w:val="38"/>
  </w:num>
  <w:num w:numId="23">
    <w:abstractNumId w:val="47"/>
  </w:num>
  <w:num w:numId="24">
    <w:abstractNumId w:val="31"/>
  </w:num>
  <w:num w:numId="25">
    <w:abstractNumId w:val="27"/>
  </w:num>
  <w:num w:numId="26">
    <w:abstractNumId w:val="4"/>
  </w:num>
  <w:num w:numId="27">
    <w:abstractNumId w:val="21"/>
  </w:num>
  <w:num w:numId="28">
    <w:abstractNumId w:val="20"/>
  </w:num>
  <w:num w:numId="29">
    <w:abstractNumId w:val="49"/>
  </w:num>
  <w:num w:numId="30">
    <w:abstractNumId w:val="44"/>
  </w:num>
  <w:num w:numId="31">
    <w:abstractNumId w:val="51"/>
  </w:num>
  <w:num w:numId="32">
    <w:abstractNumId w:val="35"/>
  </w:num>
  <w:num w:numId="33">
    <w:abstractNumId w:val="11"/>
  </w:num>
  <w:num w:numId="34">
    <w:abstractNumId w:val="23"/>
  </w:num>
  <w:num w:numId="35">
    <w:abstractNumId w:val="54"/>
  </w:num>
  <w:num w:numId="36">
    <w:abstractNumId w:val="22"/>
  </w:num>
  <w:num w:numId="37">
    <w:abstractNumId w:val="25"/>
  </w:num>
  <w:num w:numId="38">
    <w:abstractNumId w:val="5"/>
  </w:num>
  <w:num w:numId="39">
    <w:abstractNumId w:val="18"/>
  </w:num>
  <w:num w:numId="40">
    <w:abstractNumId w:val="43"/>
  </w:num>
  <w:num w:numId="41">
    <w:abstractNumId w:val="33"/>
  </w:num>
  <w:num w:numId="42">
    <w:abstractNumId w:val="12"/>
  </w:num>
  <w:num w:numId="43">
    <w:abstractNumId w:val="34"/>
  </w:num>
  <w:num w:numId="44">
    <w:abstractNumId w:val="52"/>
  </w:num>
  <w:num w:numId="45">
    <w:abstractNumId w:val="50"/>
  </w:num>
  <w:num w:numId="46">
    <w:abstractNumId w:val="41"/>
  </w:num>
  <w:num w:numId="47">
    <w:abstractNumId w:val="3"/>
  </w:num>
  <w:num w:numId="48">
    <w:abstractNumId w:val="53"/>
  </w:num>
  <w:num w:numId="49">
    <w:abstractNumId w:val="15"/>
  </w:num>
  <w:num w:numId="50">
    <w:abstractNumId w:val="2"/>
  </w:num>
  <w:num w:numId="51">
    <w:abstractNumId w:val="39"/>
  </w:num>
  <w:num w:numId="52">
    <w:abstractNumId w:val="14"/>
  </w:num>
  <w:num w:numId="53">
    <w:abstractNumId w:val="6"/>
  </w:num>
  <w:num w:numId="54">
    <w:abstractNumId w:val="46"/>
  </w:num>
  <w:num w:numId="55">
    <w:abstractNumId w:val="32"/>
  </w:num>
  <w:num w:numId="56">
    <w:abstractNumId w:val="29"/>
  </w:num>
  <w:num w:numId="57">
    <w:abstractNumId w:val="57"/>
  </w:num>
  <w:num w:numId="58">
    <w:abstractNumId w:val="55"/>
  </w:num>
  <w:num w:numId="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2"/>
    <w:rsid w:val="00001EBB"/>
    <w:rsid w:val="00004E60"/>
    <w:rsid w:val="00005193"/>
    <w:rsid w:val="00005E59"/>
    <w:rsid w:val="000067F7"/>
    <w:rsid w:val="0000762E"/>
    <w:rsid w:val="0001005B"/>
    <w:rsid w:val="0001503A"/>
    <w:rsid w:val="00017C0D"/>
    <w:rsid w:val="00021B1B"/>
    <w:rsid w:val="0002390B"/>
    <w:rsid w:val="0002486A"/>
    <w:rsid w:val="00027D6C"/>
    <w:rsid w:val="00030573"/>
    <w:rsid w:val="00031724"/>
    <w:rsid w:val="000360CC"/>
    <w:rsid w:val="00037B58"/>
    <w:rsid w:val="000413FE"/>
    <w:rsid w:val="00043C89"/>
    <w:rsid w:val="00053050"/>
    <w:rsid w:val="000627F3"/>
    <w:rsid w:val="00063009"/>
    <w:rsid w:val="00075A38"/>
    <w:rsid w:val="000829B1"/>
    <w:rsid w:val="00082BFE"/>
    <w:rsid w:val="000852C0"/>
    <w:rsid w:val="00085367"/>
    <w:rsid w:val="00085B7C"/>
    <w:rsid w:val="00087C61"/>
    <w:rsid w:val="00091AA2"/>
    <w:rsid w:val="00091BE3"/>
    <w:rsid w:val="00093DD4"/>
    <w:rsid w:val="00097B58"/>
    <w:rsid w:val="000A5824"/>
    <w:rsid w:val="000B331E"/>
    <w:rsid w:val="000B458E"/>
    <w:rsid w:val="000B50BB"/>
    <w:rsid w:val="000B7958"/>
    <w:rsid w:val="000C0B7C"/>
    <w:rsid w:val="000C4635"/>
    <w:rsid w:val="000C6642"/>
    <w:rsid w:val="000C6D2B"/>
    <w:rsid w:val="000C743E"/>
    <w:rsid w:val="000D2C47"/>
    <w:rsid w:val="000D418C"/>
    <w:rsid w:val="000D701D"/>
    <w:rsid w:val="000E20C1"/>
    <w:rsid w:val="000E2BB7"/>
    <w:rsid w:val="000E2F82"/>
    <w:rsid w:val="000E5786"/>
    <w:rsid w:val="000F2DC9"/>
    <w:rsid w:val="00101F5A"/>
    <w:rsid w:val="00107C01"/>
    <w:rsid w:val="00116592"/>
    <w:rsid w:val="001210D8"/>
    <w:rsid w:val="001219A0"/>
    <w:rsid w:val="001254CD"/>
    <w:rsid w:val="001260AF"/>
    <w:rsid w:val="00135915"/>
    <w:rsid w:val="0013710D"/>
    <w:rsid w:val="0013773C"/>
    <w:rsid w:val="0014473A"/>
    <w:rsid w:val="0014672D"/>
    <w:rsid w:val="00150141"/>
    <w:rsid w:val="00150E10"/>
    <w:rsid w:val="0015261C"/>
    <w:rsid w:val="0015415E"/>
    <w:rsid w:val="0015641F"/>
    <w:rsid w:val="00157527"/>
    <w:rsid w:val="00164643"/>
    <w:rsid w:val="001671D4"/>
    <w:rsid w:val="001820A5"/>
    <w:rsid w:val="00186162"/>
    <w:rsid w:val="001877B3"/>
    <w:rsid w:val="001902F4"/>
    <w:rsid w:val="001B0BC8"/>
    <w:rsid w:val="001B5936"/>
    <w:rsid w:val="001C04A6"/>
    <w:rsid w:val="001C0705"/>
    <w:rsid w:val="001C08C7"/>
    <w:rsid w:val="001C5D9B"/>
    <w:rsid w:val="001D0D47"/>
    <w:rsid w:val="001D71DA"/>
    <w:rsid w:val="001E0A89"/>
    <w:rsid w:val="001E1827"/>
    <w:rsid w:val="001E1D52"/>
    <w:rsid w:val="001E4AC6"/>
    <w:rsid w:val="001E7FF7"/>
    <w:rsid w:val="001F2433"/>
    <w:rsid w:val="001F5CCE"/>
    <w:rsid w:val="001F6B5B"/>
    <w:rsid w:val="002020BE"/>
    <w:rsid w:val="0020324B"/>
    <w:rsid w:val="002077DC"/>
    <w:rsid w:val="00207BB7"/>
    <w:rsid w:val="00211824"/>
    <w:rsid w:val="00211CDF"/>
    <w:rsid w:val="00212051"/>
    <w:rsid w:val="00214EED"/>
    <w:rsid w:val="002159CB"/>
    <w:rsid w:val="00221033"/>
    <w:rsid w:val="002350F6"/>
    <w:rsid w:val="0024377B"/>
    <w:rsid w:val="00244DAE"/>
    <w:rsid w:val="00245D09"/>
    <w:rsid w:val="00247A03"/>
    <w:rsid w:val="0025077F"/>
    <w:rsid w:val="00252AB5"/>
    <w:rsid w:val="00253A60"/>
    <w:rsid w:val="002608AD"/>
    <w:rsid w:val="00272AF0"/>
    <w:rsid w:val="00275783"/>
    <w:rsid w:val="0028086E"/>
    <w:rsid w:val="00283E3B"/>
    <w:rsid w:val="00286795"/>
    <w:rsid w:val="00291601"/>
    <w:rsid w:val="002920EB"/>
    <w:rsid w:val="002923A5"/>
    <w:rsid w:val="0029518B"/>
    <w:rsid w:val="00296423"/>
    <w:rsid w:val="002A0CF6"/>
    <w:rsid w:val="002A24E1"/>
    <w:rsid w:val="002A57A5"/>
    <w:rsid w:val="002B253E"/>
    <w:rsid w:val="002B343D"/>
    <w:rsid w:val="002B4184"/>
    <w:rsid w:val="002B43F5"/>
    <w:rsid w:val="002B4562"/>
    <w:rsid w:val="002B4FE5"/>
    <w:rsid w:val="002B57DB"/>
    <w:rsid w:val="002B613D"/>
    <w:rsid w:val="002C096D"/>
    <w:rsid w:val="002D2213"/>
    <w:rsid w:val="002D22A0"/>
    <w:rsid w:val="002D403F"/>
    <w:rsid w:val="002D63DB"/>
    <w:rsid w:val="002E12BE"/>
    <w:rsid w:val="002E2869"/>
    <w:rsid w:val="002E3C0A"/>
    <w:rsid w:val="002F2477"/>
    <w:rsid w:val="002F37A8"/>
    <w:rsid w:val="002F432C"/>
    <w:rsid w:val="002F5B40"/>
    <w:rsid w:val="002F6BDF"/>
    <w:rsid w:val="00301822"/>
    <w:rsid w:val="0031334E"/>
    <w:rsid w:val="00317289"/>
    <w:rsid w:val="00317E88"/>
    <w:rsid w:val="00322BFC"/>
    <w:rsid w:val="00323FD9"/>
    <w:rsid w:val="00325FC8"/>
    <w:rsid w:val="003306BF"/>
    <w:rsid w:val="00330E30"/>
    <w:rsid w:val="00333544"/>
    <w:rsid w:val="00335D77"/>
    <w:rsid w:val="00335F02"/>
    <w:rsid w:val="00336610"/>
    <w:rsid w:val="0034195F"/>
    <w:rsid w:val="003462B9"/>
    <w:rsid w:val="0035062D"/>
    <w:rsid w:val="003515AF"/>
    <w:rsid w:val="00353E56"/>
    <w:rsid w:val="00354107"/>
    <w:rsid w:val="00360063"/>
    <w:rsid w:val="00360D4E"/>
    <w:rsid w:val="0036134B"/>
    <w:rsid w:val="003615F3"/>
    <w:rsid w:val="0036340D"/>
    <w:rsid w:val="00366A6E"/>
    <w:rsid w:val="00372C66"/>
    <w:rsid w:val="003740C8"/>
    <w:rsid w:val="003744DE"/>
    <w:rsid w:val="0037479D"/>
    <w:rsid w:val="00374DEC"/>
    <w:rsid w:val="0038090C"/>
    <w:rsid w:val="00383991"/>
    <w:rsid w:val="00386ECD"/>
    <w:rsid w:val="00391455"/>
    <w:rsid w:val="00392509"/>
    <w:rsid w:val="00394C40"/>
    <w:rsid w:val="003A0781"/>
    <w:rsid w:val="003A1050"/>
    <w:rsid w:val="003A1163"/>
    <w:rsid w:val="003A2250"/>
    <w:rsid w:val="003B0E5A"/>
    <w:rsid w:val="003C774F"/>
    <w:rsid w:val="003D1856"/>
    <w:rsid w:val="003D4558"/>
    <w:rsid w:val="003D5E5D"/>
    <w:rsid w:val="003D6558"/>
    <w:rsid w:val="003D7355"/>
    <w:rsid w:val="003E2203"/>
    <w:rsid w:val="003E25B5"/>
    <w:rsid w:val="003E2F38"/>
    <w:rsid w:val="003E4FF4"/>
    <w:rsid w:val="003F3973"/>
    <w:rsid w:val="00412C83"/>
    <w:rsid w:val="004173DF"/>
    <w:rsid w:val="00427EB5"/>
    <w:rsid w:val="004355F3"/>
    <w:rsid w:val="004363F9"/>
    <w:rsid w:val="00437DF0"/>
    <w:rsid w:val="0044249D"/>
    <w:rsid w:val="00446A9B"/>
    <w:rsid w:val="00456809"/>
    <w:rsid w:val="00463817"/>
    <w:rsid w:val="0046559B"/>
    <w:rsid w:val="0046649F"/>
    <w:rsid w:val="00470B31"/>
    <w:rsid w:val="00470F5A"/>
    <w:rsid w:val="00475CC1"/>
    <w:rsid w:val="004763F8"/>
    <w:rsid w:val="00476A53"/>
    <w:rsid w:val="00490D74"/>
    <w:rsid w:val="00494638"/>
    <w:rsid w:val="0049709E"/>
    <w:rsid w:val="00497576"/>
    <w:rsid w:val="004A3C33"/>
    <w:rsid w:val="004A72BC"/>
    <w:rsid w:val="004B1433"/>
    <w:rsid w:val="004B5733"/>
    <w:rsid w:val="004B6D04"/>
    <w:rsid w:val="004C4FEA"/>
    <w:rsid w:val="004C62EF"/>
    <w:rsid w:val="004E2110"/>
    <w:rsid w:val="004F54D3"/>
    <w:rsid w:val="004F7AF6"/>
    <w:rsid w:val="00503482"/>
    <w:rsid w:val="005073F0"/>
    <w:rsid w:val="00507941"/>
    <w:rsid w:val="00511257"/>
    <w:rsid w:val="00520B5E"/>
    <w:rsid w:val="00520D23"/>
    <w:rsid w:val="005212AF"/>
    <w:rsid w:val="00523A81"/>
    <w:rsid w:val="00523A8A"/>
    <w:rsid w:val="00527C1F"/>
    <w:rsid w:val="00532E5C"/>
    <w:rsid w:val="00535CF9"/>
    <w:rsid w:val="00541303"/>
    <w:rsid w:val="0054371A"/>
    <w:rsid w:val="00544071"/>
    <w:rsid w:val="00544902"/>
    <w:rsid w:val="00544F5E"/>
    <w:rsid w:val="005456D2"/>
    <w:rsid w:val="0054618E"/>
    <w:rsid w:val="00550C25"/>
    <w:rsid w:val="00550D34"/>
    <w:rsid w:val="005512A0"/>
    <w:rsid w:val="00556952"/>
    <w:rsid w:val="00557D15"/>
    <w:rsid w:val="0056006B"/>
    <w:rsid w:val="005645FA"/>
    <w:rsid w:val="00564C20"/>
    <w:rsid w:val="00567C4E"/>
    <w:rsid w:val="005700EA"/>
    <w:rsid w:val="00574B52"/>
    <w:rsid w:val="00576EE5"/>
    <w:rsid w:val="00581053"/>
    <w:rsid w:val="00585C77"/>
    <w:rsid w:val="00592981"/>
    <w:rsid w:val="00595024"/>
    <w:rsid w:val="005A1AE7"/>
    <w:rsid w:val="005A1E30"/>
    <w:rsid w:val="005A4446"/>
    <w:rsid w:val="005A5FD8"/>
    <w:rsid w:val="005C51BA"/>
    <w:rsid w:val="005C5A33"/>
    <w:rsid w:val="005D0B34"/>
    <w:rsid w:val="005D18DA"/>
    <w:rsid w:val="005D5162"/>
    <w:rsid w:val="005D546B"/>
    <w:rsid w:val="005E1203"/>
    <w:rsid w:val="005E1F28"/>
    <w:rsid w:val="005E239F"/>
    <w:rsid w:val="005E65DA"/>
    <w:rsid w:val="005F376C"/>
    <w:rsid w:val="005F51B9"/>
    <w:rsid w:val="00603987"/>
    <w:rsid w:val="00607496"/>
    <w:rsid w:val="006103BD"/>
    <w:rsid w:val="00610C20"/>
    <w:rsid w:val="006135EE"/>
    <w:rsid w:val="00616F06"/>
    <w:rsid w:val="006170AE"/>
    <w:rsid w:val="0062412C"/>
    <w:rsid w:val="00626E26"/>
    <w:rsid w:val="006325E6"/>
    <w:rsid w:val="00636AAD"/>
    <w:rsid w:val="006377E5"/>
    <w:rsid w:val="0064000F"/>
    <w:rsid w:val="006436FD"/>
    <w:rsid w:val="00644568"/>
    <w:rsid w:val="00645E74"/>
    <w:rsid w:val="0064732B"/>
    <w:rsid w:val="00654205"/>
    <w:rsid w:val="00657C59"/>
    <w:rsid w:val="00657DAF"/>
    <w:rsid w:val="00665202"/>
    <w:rsid w:val="00665472"/>
    <w:rsid w:val="006720EC"/>
    <w:rsid w:val="006721E4"/>
    <w:rsid w:val="006744FF"/>
    <w:rsid w:val="00675D3F"/>
    <w:rsid w:val="0068257C"/>
    <w:rsid w:val="00683D86"/>
    <w:rsid w:val="00683E55"/>
    <w:rsid w:val="00684851"/>
    <w:rsid w:val="00687B79"/>
    <w:rsid w:val="006960CC"/>
    <w:rsid w:val="006A0B99"/>
    <w:rsid w:val="006A103B"/>
    <w:rsid w:val="006A3F52"/>
    <w:rsid w:val="006A691F"/>
    <w:rsid w:val="006B25B7"/>
    <w:rsid w:val="006B42F0"/>
    <w:rsid w:val="006B6310"/>
    <w:rsid w:val="006C247C"/>
    <w:rsid w:val="006C54E2"/>
    <w:rsid w:val="006C690F"/>
    <w:rsid w:val="006D24AA"/>
    <w:rsid w:val="006D391C"/>
    <w:rsid w:val="006D6F04"/>
    <w:rsid w:val="006E005D"/>
    <w:rsid w:val="006E2316"/>
    <w:rsid w:val="006E31FA"/>
    <w:rsid w:val="006E320E"/>
    <w:rsid w:val="006F010A"/>
    <w:rsid w:val="006F2CA9"/>
    <w:rsid w:val="0070414D"/>
    <w:rsid w:val="007060F2"/>
    <w:rsid w:val="007177D6"/>
    <w:rsid w:val="00720A57"/>
    <w:rsid w:val="00721C78"/>
    <w:rsid w:val="00724DD6"/>
    <w:rsid w:val="007273D3"/>
    <w:rsid w:val="007302C5"/>
    <w:rsid w:val="00737F38"/>
    <w:rsid w:val="0074067C"/>
    <w:rsid w:val="0074103B"/>
    <w:rsid w:val="00751617"/>
    <w:rsid w:val="00751E61"/>
    <w:rsid w:val="00752B8A"/>
    <w:rsid w:val="0075325B"/>
    <w:rsid w:val="00755DAE"/>
    <w:rsid w:val="00762A78"/>
    <w:rsid w:val="00766C83"/>
    <w:rsid w:val="007716D8"/>
    <w:rsid w:val="0077284D"/>
    <w:rsid w:val="0077324A"/>
    <w:rsid w:val="00780776"/>
    <w:rsid w:val="00786062"/>
    <w:rsid w:val="0078628A"/>
    <w:rsid w:val="00791C13"/>
    <w:rsid w:val="007944B5"/>
    <w:rsid w:val="00795EF6"/>
    <w:rsid w:val="007A4D71"/>
    <w:rsid w:val="007A5574"/>
    <w:rsid w:val="007A6C88"/>
    <w:rsid w:val="007B1F5A"/>
    <w:rsid w:val="007C58F6"/>
    <w:rsid w:val="007C5BA1"/>
    <w:rsid w:val="007D2D78"/>
    <w:rsid w:val="007D3A59"/>
    <w:rsid w:val="007D6248"/>
    <w:rsid w:val="007E5995"/>
    <w:rsid w:val="007F2012"/>
    <w:rsid w:val="007F22EC"/>
    <w:rsid w:val="007F2A1A"/>
    <w:rsid w:val="00800F3D"/>
    <w:rsid w:val="00803FF3"/>
    <w:rsid w:val="008065D4"/>
    <w:rsid w:val="0081197D"/>
    <w:rsid w:val="008146C7"/>
    <w:rsid w:val="00815A7C"/>
    <w:rsid w:val="00816802"/>
    <w:rsid w:val="00824937"/>
    <w:rsid w:val="00830B83"/>
    <w:rsid w:val="0083127B"/>
    <w:rsid w:val="008347E6"/>
    <w:rsid w:val="008428C0"/>
    <w:rsid w:val="00843AD4"/>
    <w:rsid w:val="00843E90"/>
    <w:rsid w:val="008442F5"/>
    <w:rsid w:val="008479C6"/>
    <w:rsid w:val="008500B0"/>
    <w:rsid w:val="00852B8D"/>
    <w:rsid w:val="0085304F"/>
    <w:rsid w:val="00853F01"/>
    <w:rsid w:val="00857EF3"/>
    <w:rsid w:val="00862E35"/>
    <w:rsid w:val="00863C7C"/>
    <w:rsid w:val="0086439E"/>
    <w:rsid w:val="00870428"/>
    <w:rsid w:val="00876267"/>
    <w:rsid w:val="00880A98"/>
    <w:rsid w:val="00886347"/>
    <w:rsid w:val="00891ADA"/>
    <w:rsid w:val="008A0FC7"/>
    <w:rsid w:val="008A7751"/>
    <w:rsid w:val="008C3ECD"/>
    <w:rsid w:val="008C45D9"/>
    <w:rsid w:val="008C70F7"/>
    <w:rsid w:val="008C7375"/>
    <w:rsid w:val="008D6657"/>
    <w:rsid w:val="008D6FD5"/>
    <w:rsid w:val="008E1B72"/>
    <w:rsid w:val="008F0E46"/>
    <w:rsid w:val="008F652A"/>
    <w:rsid w:val="008F7D05"/>
    <w:rsid w:val="009001D5"/>
    <w:rsid w:val="00905274"/>
    <w:rsid w:val="00911F61"/>
    <w:rsid w:val="00913C29"/>
    <w:rsid w:val="009145B3"/>
    <w:rsid w:val="00921462"/>
    <w:rsid w:val="00921EED"/>
    <w:rsid w:val="00923C65"/>
    <w:rsid w:val="0092644B"/>
    <w:rsid w:val="0093004A"/>
    <w:rsid w:val="00940491"/>
    <w:rsid w:val="00941599"/>
    <w:rsid w:val="009420E0"/>
    <w:rsid w:val="009435FF"/>
    <w:rsid w:val="009444BC"/>
    <w:rsid w:val="00945A84"/>
    <w:rsid w:val="00946757"/>
    <w:rsid w:val="00947A25"/>
    <w:rsid w:val="009536FD"/>
    <w:rsid w:val="00954850"/>
    <w:rsid w:val="009553EF"/>
    <w:rsid w:val="00956A04"/>
    <w:rsid w:val="00962DEE"/>
    <w:rsid w:val="00965577"/>
    <w:rsid w:val="00966B04"/>
    <w:rsid w:val="00967A34"/>
    <w:rsid w:val="0097093A"/>
    <w:rsid w:val="00970F9C"/>
    <w:rsid w:val="00971122"/>
    <w:rsid w:val="0097173C"/>
    <w:rsid w:val="009717B8"/>
    <w:rsid w:val="009754D6"/>
    <w:rsid w:val="0098472D"/>
    <w:rsid w:val="00985DC8"/>
    <w:rsid w:val="00986F47"/>
    <w:rsid w:val="0099027D"/>
    <w:rsid w:val="00994F3A"/>
    <w:rsid w:val="009A2F1F"/>
    <w:rsid w:val="009A74AA"/>
    <w:rsid w:val="009B0624"/>
    <w:rsid w:val="009B7264"/>
    <w:rsid w:val="009C12AB"/>
    <w:rsid w:val="009D4668"/>
    <w:rsid w:val="009D6095"/>
    <w:rsid w:val="009E082E"/>
    <w:rsid w:val="009E1C57"/>
    <w:rsid w:val="009E2933"/>
    <w:rsid w:val="009E4E1E"/>
    <w:rsid w:val="009E5DAD"/>
    <w:rsid w:val="009E66B0"/>
    <w:rsid w:val="009E7732"/>
    <w:rsid w:val="009F216B"/>
    <w:rsid w:val="009F384B"/>
    <w:rsid w:val="009F52D6"/>
    <w:rsid w:val="009F5C0E"/>
    <w:rsid w:val="00A00980"/>
    <w:rsid w:val="00A02702"/>
    <w:rsid w:val="00A02E92"/>
    <w:rsid w:val="00A04B39"/>
    <w:rsid w:val="00A06138"/>
    <w:rsid w:val="00A11AF7"/>
    <w:rsid w:val="00A1315B"/>
    <w:rsid w:val="00A15E63"/>
    <w:rsid w:val="00A23605"/>
    <w:rsid w:val="00A23DC7"/>
    <w:rsid w:val="00A372D4"/>
    <w:rsid w:val="00A43D39"/>
    <w:rsid w:val="00A46AAB"/>
    <w:rsid w:val="00A62E96"/>
    <w:rsid w:val="00A73AD9"/>
    <w:rsid w:val="00A75BE8"/>
    <w:rsid w:val="00A768D5"/>
    <w:rsid w:val="00A819A9"/>
    <w:rsid w:val="00A84DAF"/>
    <w:rsid w:val="00A91203"/>
    <w:rsid w:val="00A9198F"/>
    <w:rsid w:val="00A955C2"/>
    <w:rsid w:val="00AA1DDA"/>
    <w:rsid w:val="00AA2282"/>
    <w:rsid w:val="00AA6DE7"/>
    <w:rsid w:val="00AB284A"/>
    <w:rsid w:val="00AB64A7"/>
    <w:rsid w:val="00AB69CC"/>
    <w:rsid w:val="00AC033F"/>
    <w:rsid w:val="00AC27F9"/>
    <w:rsid w:val="00AD0D3A"/>
    <w:rsid w:val="00AD0F7D"/>
    <w:rsid w:val="00AD1434"/>
    <w:rsid w:val="00AD3678"/>
    <w:rsid w:val="00AD729F"/>
    <w:rsid w:val="00AE03B0"/>
    <w:rsid w:val="00AF0A3A"/>
    <w:rsid w:val="00AF0D42"/>
    <w:rsid w:val="00B05AFE"/>
    <w:rsid w:val="00B06924"/>
    <w:rsid w:val="00B1733D"/>
    <w:rsid w:val="00B17F54"/>
    <w:rsid w:val="00B23F61"/>
    <w:rsid w:val="00B37B6C"/>
    <w:rsid w:val="00B40359"/>
    <w:rsid w:val="00B42563"/>
    <w:rsid w:val="00B46D1A"/>
    <w:rsid w:val="00B472A6"/>
    <w:rsid w:val="00B50A76"/>
    <w:rsid w:val="00B54F8C"/>
    <w:rsid w:val="00B61B65"/>
    <w:rsid w:val="00B61B76"/>
    <w:rsid w:val="00B63C69"/>
    <w:rsid w:val="00B6576E"/>
    <w:rsid w:val="00B77515"/>
    <w:rsid w:val="00B82013"/>
    <w:rsid w:val="00B9068C"/>
    <w:rsid w:val="00B91A5A"/>
    <w:rsid w:val="00B92203"/>
    <w:rsid w:val="00BA7B11"/>
    <w:rsid w:val="00BB7FA8"/>
    <w:rsid w:val="00BC7A35"/>
    <w:rsid w:val="00BD6B08"/>
    <w:rsid w:val="00BE2BB0"/>
    <w:rsid w:val="00BE3428"/>
    <w:rsid w:val="00BE4C3E"/>
    <w:rsid w:val="00BE6836"/>
    <w:rsid w:val="00BE7BF7"/>
    <w:rsid w:val="00BF1EA5"/>
    <w:rsid w:val="00BF234C"/>
    <w:rsid w:val="00BF6497"/>
    <w:rsid w:val="00C010D9"/>
    <w:rsid w:val="00C0228F"/>
    <w:rsid w:val="00C0331F"/>
    <w:rsid w:val="00C041E1"/>
    <w:rsid w:val="00C04DE4"/>
    <w:rsid w:val="00C10587"/>
    <w:rsid w:val="00C17114"/>
    <w:rsid w:val="00C206BC"/>
    <w:rsid w:val="00C2320A"/>
    <w:rsid w:val="00C248C6"/>
    <w:rsid w:val="00C24E26"/>
    <w:rsid w:val="00C30923"/>
    <w:rsid w:val="00C3421D"/>
    <w:rsid w:val="00C365AE"/>
    <w:rsid w:val="00C37638"/>
    <w:rsid w:val="00C47970"/>
    <w:rsid w:val="00C501F1"/>
    <w:rsid w:val="00C515A0"/>
    <w:rsid w:val="00C51E4E"/>
    <w:rsid w:val="00C75662"/>
    <w:rsid w:val="00C82B35"/>
    <w:rsid w:val="00C83E60"/>
    <w:rsid w:val="00C849DF"/>
    <w:rsid w:val="00C87C62"/>
    <w:rsid w:val="00C907D2"/>
    <w:rsid w:val="00C9179D"/>
    <w:rsid w:val="00C93FA4"/>
    <w:rsid w:val="00CA6C5D"/>
    <w:rsid w:val="00CB169F"/>
    <w:rsid w:val="00CB27E7"/>
    <w:rsid w:val="00CC10CA"/>
    <w:rsid w:val="00CC55D9"/>
    <w:rsid w:val="00CC65A1"/>
    <w:rsid w:val="00CC75EE"/>
    <w:rsid w:val="00CD01AA"/>
    <w:rsid w:val="00CD7637"/>
    <w:rsid w:val="00CE268B"/>
    <w:rsid w:val="00CE6F0C"/>
    <w:rsid w:val="00CF186C"/>
    <w:rsid w:val="00CF1EB3"/>
    <w:rsid w:val="00CF7C61"/>
    <w:rsid w:val="00D000F5"/>
    <w:rsid w:val="00D01EA7"/>
    <w:rsid w:val="00D055A5"/>
    <w:rsid w:val="00D06034"/>
    <w:rsid w:val="00D06239"/>
    <w:rsid w:val="00D0632B"/>
    <w:rsid w:val="00D07DAD"/>
    <w:rsid w:val="00D10949"/>
    <w:rsid w:val="00D24F6E"/>
    <w:rsid w:val="00D25406"/>
    <w:rsid w:val="00D2620D"/>
    <w:rsid w:val="00D267B1"/>
    <w:rsid w:val="00D27188"/>
    <w:rsid w:val="00D33DAE"/>
    <w:rsid w:val="00D34ED2"/>
    <w:rsid w:val="00D36905"/>
    <w:rsid w:val="00D44BF6"/>
    <w:rsid w:val="00D45EBD"/>
    <w:rsid w:val="00D464DC"/>
    <w:rsid w:val="00D56411"/>
    <w:rsid w:val="00D57605"/>
    <w:rsid w:val="00D606D3"/>
    <w:rsid w:val="00D62D52"/>
    <w:rsid w:val="00D733F2"/>
    <w:rsid w:val="00D77F59"/>
    <w:rsid w:val="00D80814"/>
    <w:rsid w:val="00D808AD"/>
    <w:rsid w:val="00D80D9F"/>
    <w:rsid w:val="00D837B0"/>
    <w:rsid w:val="00D849E9"/>
    <w:rsid w:val="00D90E84"/>
    <w:rsid w:val="00DA44C0"/>
    <w:rsid w:val="00DA50B8"/>
    <w:rsid w:val="00DB190E"/>
    <w:rsid w:val="00DB38C6"/>
    <w:rsid w:val="00DB4E0D"/>
    <w:rsid w:val="00DC3AF4"/>
    <w:rsid w:val="00DC5952"/>
    <w:rsid w:val="00DD16DD"/>
    <w:rsid w:val="00DD25EC"/>
    <w:rsid w:val="00DD3F05"/>
    <w:rsid w:val="00DD5DA3"/>
    <w:rsid w:val="00DD70B6"/>
    <w:rsid w:val="00DE1709"/>
    <w:rsid w:val="00DE46D9"/>
    <w:rsid w:val="00DF04F3"/>
    <w:rsid w:val="00DF2453"/>
    <w:rsid w:val="00E10B25"/>
    <w:rsid w:val="00E1110A"/>
    <w:rsid w:val="00E16C5D"/>
    <w:rsid w:val="00E23886"/>
    <w:rsid w:val="00E24130"/>
    <w:rsid w:val="00E27FD9"/>
    <w:rsid w:val="00E31971"/>
    <w:rsid w:val="00E339DD"/>
    <w:rsid w:val="00E34B2B"/>
    <w:rsid w:val="00E40071"/>
    <w:rsid w:val="00E4251C"/>
    <w:rsid w:val="00E458EF"/>
    <w:rsid w:val="00E539D0"/>
    <w:rsid w:val="00E558E3"/>
    <w:rsid w:val="00E6320D"/>
    <w:rsid w:val="00E66288"/>
    <w:rsid w:val="00E70F05"/>
    <w:rsid w:val="00E73258"/>
    <w:rsid w:val="00E733ED"/>
    <w:rsid w:val="00E73928"/>
    <w:rsid w:val="00E74721"/>
    <w:rsid w:val="00E77BF1"/>
    <w:rsid w:val="00E82070"/>
    <w:rsid w:val="00E92193"/>
    <w:rsid w:val="00E92F97"/>
    <w:rsid w:val="00E96905"/>
    <w:rsid w:val="00EA08B2"/>
    <w:rsid w:val="00EA2676"/>
    <w:rsid w:val="00EA3673"/>
    <w:rsid w:val="00EA37E1"/>
    <w:rsid w:val="00EB5572"/>
    <w:rsid w:val="00EC126D"/>
    <w:rsid w:val="00ED01BE"/>
    <w:rsid w:val="00ED0B38"/>
    <w:rsid w:val="00ED2AAD"/>
    <w:rsid w:val="00ED31D4"/>
    <w:rsid w:val="00ED5055"/>
    <w:rsid w:val="00ED73A3"/>
    <w:rsid w:val="00ED7AA8"/>
    <w:rsid w:val="00EE7AEA"/>
    <w:rsid w:val="00EE7FAE"/>
    <w:rsid w:val="00F00F2B"/>
    <w:rsid w:val="00F01A9F"/>
    <w:rsid w:val="00F0368E"/>
    <w:rsid w:val="00F14EC4"/>
    <w:rsid w:val="00F24F9A"/>
    <w:rsid w:val="00F2675A"/>
    <w:rsid w:val="00F27BEE"/>
    <w:rsid w:val="00F321F5"/>
    <w:rsid w:val="00F36540"/>
    <w:rsid w:val="00F4113E"/>
    <w:rsid w:val="00F44A80"/>
    <w:rsid w:val="00F50C3A"/>
    <w:rsid w:val="00F55489"/>
    <w:rsid w:val="00F56D39"/>
    <w:rsid w:val="00F56E8F"/>
    <w:rsid w:val="00F604C2"/>
    <w:rsid w:val="00F64FE5"/>
    <w:rsid w:val="00F66334"/>
    <w:rsid w:val="00F7709D"/>
    <w:rsid w:val="00F8281B"/>
    <w:rsid w:val="00F857E5"/>
    <w:rsid w:val="00F90838"/>
    <w:rsid w:val="00F95855"/>
    <w:rsid w:val="00FA1241"/>
    <w:rsid w:val="00FA12D3"/>
    <w:rsid w:val="00FA3274"/>
    <w:rsid w:val="00FA7AF5"/>
    <w:rsid w:val="00FB6BF6"/>
    <w:rsid w:val="00FC0E4C"/>
    <w:rsid w:val="00FC47DB"/>
    <w:rsid w:val="00FD5735"/>
    <w:rsid w:val="00FE25CA"/>
    <w:rsid w:val="00FF001C"/>
    <w:rsid w:val="01E86E08"/>
    <w:rsid w:val="01FE0001"/>
    <w:rsid w:val="0263497E"/>
    <w:rsid w:val="02E14203"/>
    <w:rsid w:val="03385CEA"/>
    <w:rsid w:val="03546BEE"/>
    <w:rsid w:val="042A153F"/>
    <w:rsid w:val="06180353"/>
    <w:rsid w:val="06A46045"/>
    <w:rsid w:val="06CB7D1C"/>
    <w:rsid w:val="06CE770B"/>
    <w:rsid w:val="072574C4"/>
    <w:rsid w:val="075A422C"/>
    <w:rsid w:val="07E44C3B"/>
    <w:rsid w:val="087824A0"/>
    <w:rsid w:val="090D718B"/>
    <w:rsid w:val="09662B6F"/>
    <w:rsid w:val="0A36455F"/>
    <w:rsid w:val="0A4C4063"/>
    <w:rsid w:val="0C5B4A9D"/>
    <w:rsid w:val="0D001C0A"/>
    <w:rsid w:val="0D1A09A9"/>
    <w:rsid w:val="0DD0398D"/>
    <w:rsid w:val="0DE41332"/>
    <w:rsid w:val="0E307894"/>
    <w:rsid w:val="0EDD1CE7"/>
    <w:rsid w:val="0F9814E1"/>
    <w:rsid w:val="104A0D9B"/>
    <w:rsid w:val="11AE021D"/>
    <w:rsid w:val="11B101DD"/>
    <w:rsid w:val="12112A24"/>
    <w:rsid w:val="12570E93"/>
    <w:rsid w:val="13A05C28"/>
    <w:rsid w:val="14F6174C"/>
    <w:rsid w:val="15260804"/>
    <w:rsid w:val="15B56F49"/>
    <w:rsid w:val="16133486"/>
    <w:rsid w:val="168C1315"/>
    <w:rsid w:val="172D177C"/>
    <w:rsid w:val="17576345"/>
    <w:rsid w:val="17E44C2B"/>
    <w:rsid w:val="19F320C2"/>
    <w:rsid w:val="1A0C08F8"/>
    <w:rsid w:val="1C0302F8"/>
    <w:rsid w:val="1CDF63CF"/>
    <w:rsid w:val="1DD3370D"/>
    <w:rsid w:val="1DE0564F"/>
    <w:rsid w:val="1E1F27CB"/>
    <w:rsid w:val="1EA70F28"/>
    <w:rsid w:val="1FFB570A"/>
    <w:rsid w:val="20162D4F"/>
    <w:rsid w:val="202C7AA5"/>
    <w:rsid w:val="202D074B"/>
    <w:rsid w:val="20E35B89"/>
    <w:rsid w:val="21823248"/>
    <w:rsid w:val="22E11C66"/>
    <w:rsid w:val="23157324"/>
    <w:rsid w:val="23AE25DD"/>
    <w:rsid w:val="242E161D"/>
    <w:rsid w:val="248F2609"/>
    <w:rsid w:val="25945C6B"/>
    <w:rsid w:val="25E40AE4"/>
    <w:rsid w:val="264D55A7"/>
    <w:rsid w:val="26882176"/>
    <w:rsid w:val="2731330D"/>
    <w:rsid w:val="275E543E"/>
    <w:rsid w:val="27E13A98"/>
    <w:rsid w:val="281B093D"/>
    <w:rsid w:val="28B36A63"/>
    <w:rsid w:val="29F140AD"/>
    <w:rsid w:val="29F84E84"/>
    <w:rsid w:val="2A7840F1"/>
    <w:rsid w:val="2AE5693F"/>
    <w:rsid w:val="2B4514F4"/>
    <w:rsid w:val="2B665D0F"/>
    <w:rsid w:val="2C642829"/>
    <w:rsid w:val="2CC52DC0"/>
    <w:rsid w:val="2CF45452"/>
    <w:rsid w:val="2D0A2AF0"/>
    <w:rsid w:val="2D8F6D6A"/>
    <w:rsid w:val="2F1B3411"/>
    <w:rsid w:val="2F967D55"/>
    <w:rsid w:val="2FA86A5F"/>
    <w:rsid w:val="3016782B"/>
    <w:rsid w:val="30E5433A"/>
    <w:rsid w:val="316C66F4"/>
    <w:rsid w:val="31DC2583"/>
    <w:rsid w:val="320A7ADD"/>
    <w:rsid w:val="32114C07"/>
    <w:rsid w:val="32EF595F"/>
    <w:rsid w:val="33F57B31"/>
    <w:rsid w:val="351C1724"/>
    <w:rsid w:val="362F0B1D"/>
    <w:rsid w:val="3698048A"/>
    <w:rsid w:val="36DD41AD"/>
    <w:rsid w:val="36FA6C5C"/>
    <w:rsid w:val="372412F2"/>
    <w:rsid w:val="380F446C"/>
    <w:rsid w:val="38A127E4"/>
    <w:rsid w:val="3A2B1FC9"/>
    <w:rsid w:val="3A4C4FE5"/>
    <w:rsid w:val="3AAC4CA0"/>
    <w:rsid w:val="3B674C97"/>
    <w:rsid w:val="3BB9417D"/>
    <w:rsid w:val="3D8300A9"/>
    <w:rsid w:val="402B3AFC"/>
    <w:rsid w:val="40307263"/>
    <w:rsid w:val="4069689C"/>
    <w:rsid w:val="40817166"/>
    <w:rsid w:val="41667AEE"/>
    <w:rsid w:val="41A11757"/>
    <w:rsid w:val="43937A4A"/>
    <w:rsid w:val="45E82DE6"/>
    <w:rsid w:val="475D7C54"/>
    <w:rsid w:val="47656F97"/>
    <w:rsid w:val="47971E8F"/>
    <w:rsid w:val="47A552CF"/>
    <w:rsid w:val="49AA6646"/>
    <w:rsid w:val="49F00D0F"/>
    <w:rsid w:val="4A61673F"/>
    <w:rsid w:val="4C38327E"/>
    <w:rsid w:val="4CA30AE1"/>
    <w:rsid w:val="4D0B3D6D"/>
    <w:rsid w:val="4D5F4958"/>
    <w:rsid w:val="4DB866F6"/>
    <w:rsid w:val="4E794F9E"/>
    <w:rsid w:val="4F03756F"/>
    <w:rsid w:val="4FDF1158"/>
    <w:rsid w:val="508033BA"/>
    <w:rsid w:val="508D5F09"/>
    <w:rsid w:val="513B5244"/>
    <w:rsid w:val="524538AA"/>
    <w:rsid w:val="52626EB6"/>
    <w:rsid w:val="52C23801"/>
    <w:rsid w:val="52E76B36"/>
    <w:rsid w:val="53131193"/>
    <w:rsid w:val="531B70E2"/>
    <w:rsid w:val="53D855B4"/>
    <w:rsid w:val="53FA342E"/>
    <w:rsid w:val="540F6BCF"/>
    <w:rsid w:val="550821E9"/>
    <w:rsid w:val="56150EA0"/>
    <w:rsid w:val="562C047E"/>
    <w:rsid w:val="56844DF1"/>
    <w:rsid w:val="56AA608A"/>
    <w:rsid w:val="56B634F7"/>
    <w:rsid w:val="56DB1F0D"/>
    <w:rsid w:val="57041302"/>
    <w:rsid w:val="58674828"/>
    <w:rsid w:val="58B67D89"/>
    <w:rsid w:val="597D6550"/>
    <w:rsid w:val="598D2EBB"/>
    <w:rsid w:val="5A261226"/>
    <w:rsid w:val="5B6A0304"/>
    <w:rsid w:val="5C102617"/>
    <w:rsid w:val="5C7B4C91"/>
    <w:rsid w:val="5D6D0423"/>
    <w:rsid w:val="5D994B98"/>
    <w:rsid w:val="5DD0410F"/>
    <w:rsid w:val="5DEE7D11"/>
    <w:rsid w:val="5E0A1C21"/>
    <w:rsid w:val="5E104CB2"/>
    <w:rsid w:val="5E2A2702"/>
    <w:rsid w:val="5EFC7F13"/>
    <w:rsid w:val="5F165FC4"/>
    <w:rsid w:val="5F377A22"/>
    <w:rsid w:val="5F7E065C"/>
    <w:rsid w:val="601403F0"/>
    <w:rsid w:val="615F1C8D"/>
    <w:rsid w:val="618A4819"/>
    <w:rsid w:val="62A10E98"/>
    <w:rsid w:val="62AE57F8"/>
    <w:rsid w:val="640D7840"/>
    <w:rsid w:val="681F7E7A"/>
    <w:rsid w:val="68484670"/>
    <w:rsid w:val="68566FA4"/>
    <w:rsid w:val="689E6BDE"/>
    <w:rsid w:val="68EC747E"/>
    <w:rsid w:val="69317154"/>
    <w:rsid w:val="69F61781"/>
    <w:rsid w:val="6B893DC4"/>
    <w:rsid w:val="6C1416D2"/>
    <w:rsid w:val="6C486FED"/>
    <w:rsid w:val="6EC5511B"/>
    <w:rsid w:val="6FED6C6B"/>
    <w:rsid w:val="72CB18BE"/>
    <w:rsid w:val="73852D4E"/>
    <w:rsid w:val="74057846"/>
    <w:rsid w:val="75100A79"/>
    <w:rsid w:val="76D919BE"/>
    <w:rsid w:val="77097F2E"/>
    <w:rsid w:val="77421D03"/>
    <w:rsid w:val="77BB0B38"/>
    <w:rsid w:val="79397B34"/>
    <w:rsid w:val="796C4499"/>
    <w:rsid w:val="79ED4DCE"/>
    <w:rsid w:val="7A6D618A"/>
    <w:rsid w:val="7AD45A9A"/>
    <w:rsid w:val="7C78386C"/>
    <w:rsid w:val="7C9D5C6E"/>
    <w:rsid w:val="7CAD68B0"/>
    <w:rsid w:val="7D1F7179"/>
    <w:rsid w:val="7D391912"/>
    <w:rsid w:val="7DC072E4"/>
    <w:rsid w:val="7EA07B7F"/>
    <w:rsid w:val="7F0262A6"/>
    <w:rsid w:val="7F443D1A"/>
    <w:rsid w:val="7F636930"/>
    <w:rsid w:val="7F705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next w:val="10"/>
    <w:link w:val="54"/>
    <w:semiHidden/>
    <w:unhideWhenUsed/>
    <w:qFormat/>
    <w:uiPriority w:val="99"/>
    <w:pPr>
      <w:spacing w:after="120"/>
    </w:pPr>
  </w:style>
  <w:style w:type="paragraph" w:customStyle="1" w:styleId="10">
    <w:name w:val="style4"/>
    <w:basedOn w:val="1"/>
    <w:next w:val="11"/>
    <w:qFormat/>
    <w:uiPriority w:val="0"/>
    <w:pPr>
      <w:widowControl/>
      <w:spacing w:before="280" w:after="280"/>
    </w:pPr>
    <w:rPr>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61"/>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2"/>
    <w:semiHidden/>
    <w:unhideWhenUsed/>
    <w:qFormat/>
    <w:uiPriority w:val="99"/>
    <w:pPr>
      <w:spacing w:after="120" w:line="480" w:lineRule="auto"/>
    </w:pPr>
  </w:style>
  <w:style w:type="paragraph" w:styleId="22">
    <w:name w:val="Message Header"/>
    <w:basedOn w:val="1"/>
    <w:link w:val="63"/>
    <w:unhideWhenUsed/>
    <w:qFormat/>
    <w:uiPriority w:val="99"/>
    <w:pPr>
      <w:keepLines/>
      <w:widowControl/>
      <w:overflowPunct w:val="0"/>
      <w:autoSpaceDE w:val="0"/>
      <w:autoSpaceDN w:val="0"/>
      <w:adjustRightInd w:val="0"/>
      <w:spacing w:after="240"/>
      <w:ind w:left="1987" w:right="2880" w:hanging="1267"/>
      <w:textAlignment w:val="baseline"/>
    </w:pPr>
    <w:rPr>
      <w:rFonts w:ascii="Courier New" w:hAnsi="Courier New" w:eastAsia="宋体" w:cs="Times New Roman"/>
      <w:szCs w:val="24"/>
    </w:rPr>
  </w:style>
  <w:style w:type="paragraph" w:styleId="23">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Hyperlink"/>
    <w:basedOn w:val="27"/>
    <w:unhideWhenUsed/>
    <w:qFormat/>
    <w:uiPriority w:val="99"/>
    <w:rPr>
      <w:color w:val="0000FF"/>
      <w:u w:val="single"/>
    </w:rPr>
  </w:style>
  <w:style w:type="character" w:customStyle="1" w:styleId="31">
    <w:name w:val="标题 1 Char"/>
    <w:basedOn w:val="27"/>
    <w:link w:val="2"/>
    <w:qFormat/>
    <w:uiPriority w:val="0"/>
    <w:rPr>
      <w:rFonts w:ascii="Calibri" w:hAnsi="Calibri" w:eastAsia="宋体" w:cs="Times New Roman"/>
      <w:b/>
      <w:bCs/>
      <w:kern w:val="44"/>
      <w:sz w:val="44"/>
      <w:szCs w:val="44"/>
    </w:rPr>
  </w:style>
  <w:style w:type="character" w:customStyle="1" w:styleId="32">
    <w:name w:val="标题 2 Char"/>
    <w:basedOn w:val="27"/>
    <w:link w:val="3"/>
    <w:qFormat/>
    <w:uiPriority w:val="0"/>
    <w:rPr>
      <w:rFonts w:ascii="Arial" w:hAnsi="Arial" w:eastAsia="黑体" w:cs="Times New Roman"/>
      <w:b/>
      <w:bCs/>
      <w:sz w:val="32"/>
      <w:szCs w:val="32"/>
    </w:rPr>
  </w:style>
  <w:style w:type="character" w:customStyle="1" w:styleId="33">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5"/>
    <w:qFormat/>
    <w:uiPriority w:val="0"/>
    <w:rPr>
      <w:rFonts w:ascii="Arial" w:hAnsi="Arial" w:eastAsia="黑体" w:cs="Times New Roman"/>
      <w:b/>
      <w:bCs/>
      <w:sz w:val="28"/>
      <w:szCs w:val="28"/>
    </w:rPr>
  </w:style>
  <w:style w:type="character" w:customStyle="1" w:styleId="35">
    <w:name w:val="纯文本 Char"/>
    <w:basedOn w:val="27"/>
    <w:link w:val="15"/>
    <w:qFormat/>
    <w:uiPriority w:val="0"/>
    <w:rPr>
      <w:rFonts w:eastAsia="宋体"/>
      <w:sz w:val="24"/>
    </w:rPr>
  </w:style>
  <w:style w:type="character" w:customStyle="1" w:styleId="36">
    <w:name w:val="日期 Char"/>
    <w:basedOn w:val="27"/>
    <w:link w:val="16"/>
    <w:qFormat/>
    <w:uiPriority w:val="99"/>
  </w:style>
  <w:style w:type="character" w:customStyle="1" w:styleId="37">
    <w:name w:val="页脚 Char"/>
    <w:basedOn w:val="27"/>
    <w:link w:val="18"/>
    <w:qFormat/>
    <w:uiPriority w:val="99"/>
    <w:rPr>
      <w:sz w:val="18"/>
      <w:szCs w:val="18"/>
    </w:rPr>
  </w:style>
  <w:style w:type="character" w:customStyle="1" w:styleId="38">
    <w:name w:val="页眉 Char"/>
    <w:basedOn w:val="27"/>
    <w:link w:val="19"/>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99"/>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8"/>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9"/>
    <w:semiHidden/>
    <w:qFormat/>
    <w:uiPriority w:val="99"/>
  </w:style>
  <w:style w:type="character" w:customStyle="1" w:styleId="55">
    <w:name w:val="正文首行缩进 Char"/>
    <w:basedOn w:val="54"/>
    <w:link w:val="25"/>
    <w:qFormat/>
    <w:uiPriority w:val="0"/>
    <w:rPr>
      <w:rFonts w:ascii="宋体" w:hAnsi="Times New Roman" w:eastAsia="宋体" w:cs="Times New Roman"/>
      <w:kern w:val="0"/>
      <w:sz w:val="34"/>
      <w:szCs w:val="20"/>
    </w:rPr>
  </w:style>
  <w:style w:type="character" w:customStyle="1" w:styleId="56">
    <w:name w:val="HTML 预设格式 Char"/>
    <w:basedOn w:val="27"/>
    <w:semiHidden/>
    <w:qFormat/>
    <w:uiPriority w:val="99"/>
    <w:rPr>
      <w:rFonts w:ascii="宋体" w:hAnsi="宋体" w:eastAsia="宋体" w:cs="宋体"/>
      <w:kern w:val="0"/>
      <w:sz w:val="24"/>
      <w:szCs w:val="24"/>
    </w:rPr>
  </w:style>
  <w:style w:type="character" w:customStyle="1" w:styleId="57">
    <w:name w:val="HTML 预设格式 Char1"/>
    <w:basedOn w:val="27"/>
    <w:link w:val="23"/>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style>
  <w:style w:type="character" w:customStyle="1" w:styleId="60">
    <w:name w:val="批注框文本 Char"/>
    <w:basedOn w:val="27"/>
    <w:semiHidden/>
    <w:qFormat/>
    <w:uiPriority w:val="99"/>
    <w:rPr>
      <w:sz w:val="18"/>
      <w:szCs w:val="18"/>
    </w:rPr>
  </w:style>
  <w:style w:type="character" w:customStyle="1" w:styleId="61">
    <w:name w:val="批注框文本 Char1"/>
    <w:basedOn w:val="27"/>
    <w:link w:val="17"/>
    <w:semiHidden/>
    <w:qFormat/>
    <w:uiPriority w:val="99"/>
    <w:rPr>
      <w:sz w:val="18"/>
      <w:szCs w:val="18"/>
    </w:rPr>
  </w:style>
  <w:style w:type="character" w:customStyle="1" w:styleId="62">
    <w:name w:val="正文文本 2 Char"/>
    <w:basedOn w:val="27"/>
    <w:link w:val="21"/>
    <w:semiHidden/>
    <w:qFormat/>
    <w:uiPriority w:val="99"/>
    <w:rPr>
      <w:kern w:val="2"/>
      <w:sz w:val="21"/>
      <w:szCs w:val="22"/>
    </w:rPr>
  </w:style>
  <w:style w:type="character" w:customStyle="1" w:styleId="63">
    <w:name w:val="信息标题 Char"/>
    <w:basedOn w:val="27"/>
    <w:link w:val="22"/>
    <w:qFormat/>
    <w:uiPriority w:val="99"/>
    <w:rPr>
      <w:rFonts w:ascii="Courier New" w:hAnsi="Courier New" w:eastAsia="宋体" w:cs="Times New Roman"/>
      <w:kern w:val="2"/>
      <w:sz w:val="21"/>
      <w:szCs w:val="24"/>
    </w:rPr>
  </w:style>
  <w:style w:type="paragraph" w:customStyle="1" w:styleId="64">
    <w:name w:val="UserStyle_9"/>
    <w:basedOn w:val="1"/>
    <w:qFormat/>
    <w:uiPriority w:val="0"/>
    <w:pPr>
      <w:ind w:firstLine="200" w:firstLineChars="200"/>
      <w:jc w:val="left"/>
      <w:textAlignment w:val="baseline"/>
    </w:pPr>
    <w:rPr>
      <w:rFonts w:ascii="Times New Roman" w:hAnsi="Times New Roman" w:eastAsia="仿宋_GB2312" w:cs="Times New Roman"/>
      <w:sz w:val="24"/>
      <w:szCs w:val="30"/>
    </w:rPr>
  </w:style>
  <w:style w:type="character" w:customStyle="1" w:styleId="65">
    <w:name w:val="NormalCharacter"/>
    <w:semiHidden/>
    <w:qFormat/>
    <w:uiPriority w:val="0"/>
  </w:style>
  <w:style w:type="character" w:customStyle="1" w:styleId="66">
    <w:name w:val="font81"/>
    <w:basedOn w:val="27"/>
    <w:qFormat/>
    <w:uiPriority w:val="0"/>
    <w:rPr>
      <w:rFonts w:hint="eastAsia" w:ascii="仿宋" w:hAnsi="仿宋" w:eastAsia="仿宋" w:cs="仿宋"/>
      <w:color w:val="000000"/>
      <w:sz w:val="22"/>
      <w:szCs w:val="22"/>
      <w:u w:val="none"/>
    </w:rPr>
  </w:style>
  <w:style w:type="character" w:customStyle="1" w:styleId="67">
    <w:name w:val="font151"/>
    <w:basedOn w:val="27"/>
    <w:qFormat/>
    <w:uiPriority w:val="0"/>
    <w:rPr>
      <w:rFonts w:ascii="微软雅黑" w:hAnsi="微软雅黑" w:eastAsia="微软雅黑" w:cs="微软雅黑"/>
      <w:color w:val="000000"/>
      <w:sz w:val="22"/>
      <w:szCs w:val="22"/>
      <w:u w:val="none"/>
    </w:rPr>
  </w:style>
  <w:style w:type="character" w:customStyle="1" w:styleId="68">
    <w:name w:val="font122"/>
    <w:basedOn w:val="27"/>
    <w:qFormat/>
    <w:uiPriority w:val="0"/>
    <w:rPr>
      <w:rFonts w:hint="eastAsia" w:ascii="宋体" w:hAnsi="宋体" w:eastAsia="宋体" w:cs="宋体"/>
      <w:color w:val="000000"/>
      <w:sz w:val="22"/>
      <w:szCs w:val="22"/>
      <w:u w:val="none"/>
    </w:rPr>
  </w:style>
  <w:style w:type="character" w:customStyle="1" w:styleId="69">
    <w:name w:val="font121"/>
    <w:basedOn w:val="27"/>
    <w:qFormat/>
    <w:uiPriority w:val="0"/>
    <w:rPr>
      <w:rFonts w:hint="eastAsia" w:ascii="宋体" w:hAnsi="宋体" w:eastAsia="宋体" w:cs="宋体"/>
      <w:color w:val="000000"/>
      <w:sz w:val="22"/>
      <w:szCs w:val="22"/>
      <w:u w:val="none"/>
    </w:rPr>
  </w:style>
  <w:style w:type="character" w:customStyle="1" w:styleId="70">
    <w:name w:val="l_3"/>
    <w:basedOn w:val="27"/>
    <w:uiPriority w:val="0"/>
  </w:style>
  <w:style w:type="character" w:customStyle="1" w:styleId="71">
    <w:name w:val="l_9"/>
    <w:basedOn w:val="27"/>
    <w:uiPriority w:val="0"/>
  </w:style>
  <w:style w:type="character" w:customStyle="1" w:styleId="72">
    <w:name w:val="l_6"/>
    <w:basedOn w:val="27"/>
    <w:uiPriority w:val="0"/>
  </w:style>
  <w:style w:type="character" w:customStyle="1" w:styleId="73">
    <w:name w:val="l_61"/>
    <w:basedOn w:val="27"/>
    <w:uiPriority w:val="0"/>
  </w:style>
  <w:style w:type="character" w:customStyle="1" w:styleId="74">
    <w:name w:val="close6"/>
    <w:basedOn w:val="27"/>
    <w:uiPriority w:val="0"/>
  </w:style>
  <w:style w:type="character" w:customStyle="1" w:styleId="75">
    <w:name w:val="l_2"/>
    <w:basedOn w:val="27"/>
    <w:uiPriority w:val="0"/>
  </w:style>
  <w:style w:type="character" w:customStyle="1" w:styleId="76">
    <w:name w:val="l_0"/>
    <w:basedOn w:val="27"/>
    <w:uiPriority w:val="0"/>
  </w:style>
  <w:style w:type="character" w:customStyle="1" w:styleId="77">
    <w:name w:val="l_01"/>
    <w:basedOn w:val="27"/>
    <w:uiPriority w:val="0"/>
  </w:style>
  <w:style w:type="character" w:customStyle="1" w:styleId="78">
    <w:name w:val="l_14"/>
    <w:basedOn w:val="27"/>
    <w:uiPriority w:val="0"/>
  </w:style>
  <w:style w:type="character" w:customStyle="1" w:styleId="79">
    <w:name w:val="menutitle"/>
    <w:basedOn w:val="27"/>
    <w:uiPriority w:val="0"/>
    <w:rPr>
      <w:color w:val="333333"/>
      <w:sz w:val="24"/>
      <w:szCs w:val="24"/>
    </w:rPr>
  </w:style>
  <w:style w:type="character" w:customStyle="1" w:styleId="80">
    <w:name w:val="menutitle1"/>
    <w:basedOn w:val="27"/>
    <w:uiPriority w:val="0"/>
    <w:rPr>
      <w:color w:val="333333"/>
      <w:sz w:val="24"/>
      <w:szCs w:val="24"/>
    </w:rPr>
  </w:style>
  <w:style w:type="character" w:customStyle="1" w:styleId="81">
    <w:name w:val="l_5"/>
    <w:basedOn w:val="27"/>
    <w:uiPriority w:val="0"/>
  </w:style>
  <w:style w:type="character" w:customStyle="1" w:styleId="82">
    <w:name w:val="l_51"/>
    <w:basedOn w:val="27"/>
    <w:uiPriority w:val="0"/>
  </w:style>
  <w:style w:type="character" w:customStyle="1" w:styleId="83">
    <w:name w:val="l_11"/>
    <w:basedOn w:val="27"/>
    <w:uiPriority w:val="0"/>
  </w:style>
  <w:style w:type="character" w:customStyle="1" w:styleId="84">
    <w:name w:val="l_111"/>
    <w:basedOn w:val="27"/>
    <w:uiPriority w:val="0"/>
  </w:style>
  <w:style w:type="character" w:customStyle="1" w:styleId="85">
    <w:name w:val="l_1"/>
    <w:basedOn w:val="27"/>
    <w:uiPriority w:val="0"/>
  </w:style>
  <w:style w:type="character" w:customStyle="1" w:styleId="86">
    <w:name w:val="l_12"/>
    <w:basedOn w:val="27"/>
    <w:uiPriority w:val="0"/>
  </w:style>
  <w:style w:type="character" w:customStyle="1" w:styleId="87">
    <w:name w:val="l_10"/>
    <w:basedOn w:val="27"/>
    <w:uiPriority w:val="0"/>
  </w:style>
  <w:style w:type="character" w:customStyle="1" w:styleId="88">
    <w:name w:val="l_101"/>
    <w:basedOn w:val="27"/>
    <w:uiPriority w:val="0"/>
  </w:style>
  <w:style w:type="character" w:customStyle="1" w:styleId="89">
    <w:name w:val="l_8"/>
    <w:basedOn w:val="27"/>
    <w:uiPriority w:val="0"/>
  </w:style>
  <w:style w:type="character" w:customStyle="1" w:styleId="90">
    <w:name w:val="l_81"/>
    <w:basedOn w:val="27"/>
    <w:qFormat/>
    <w:uiPriority w:val="0"/>
  </w:style>
  <w:style w:type="character" w:customStyle="1" w:styleId="91">
    <w:name w:val="l_4"/>
    <w:basedOn w:val="27"/>
    <w:uiPriority w:val="0"/>
  </w:style>
  <w:style w:type="character" w:customStyle="1" w:styleId="92">
    <w:name w:val="l_41"/>
    <w:basedOn w:val="27"/>
    <w:uiPriority w:val="0"/>
  </w:style>
  <w:style w:type="character" w:customStyle="1" w:styleId="93">
    <w:name w:val="l_7"/>
    <w:basedOn w:val="27"/>
    <w:uiPriority w:val="0"/>
  </w:style>
  <w:style w:type="character" w:customStyle="1" w:styleId="94">
    <w:name w:val="l_71"/>
    <w:basedOn w:val="27"/>
    <w:uiPriority w:val="0"/>
  </w:style>
  <w:style w:type="character" w:customStyle="1" w:styleId="95">
    <w:name w:val="l_121"/>
    <w:basedOn w:val="27"/>
    <w:uiPriority w:val="0"/>
  </w:style>
  <w:style w:type="character" w:customStyle="1" w:styleId="96">
    <w:name w:val="l_122"/>
    <w:basedOn w:val="27"/>
    <w:uiPriority w:val="0"/>
  </w:style>
  <w:style w:type="character" w:customStyle="1" w:styleId="97">
    <w:name w:val="l_13"/>
    <w:basedOn w:val="27"/>
    <w:uiPriority w:val="0"/>
  </w:style>
  <w:style w:type="character" w:customStyle="1" w:styleId="98">
    <w:name w:val="l_131"/>
    <w:basedOn w:val="27"/>
    <w:uiPriority w:val="0"/>
  </w:style>
  <w:style w:type="character" w:customStyle="1" w:styleId="99">
    <w:name w:val="l_15"/>
    <w:basedOn w:val="27"/>
    <w:uiPriority w:val="0"/>
  </w:style>
  <w:style w:type="character" w:customStyle="1" w:styleId="100">
    <w:name w:val="l_151"/>
    <w:basedOn w:val="27"/>
    <w:uiPriority w:val="0"/>
  </w:style>
  <w:style w:type="character" w:customStyle="1" w:styleId="101">
    <w:name w:val="searchclose"/>
    <w:basedOn w:val="27"/>
    <w:uiPriority w:val="0"/>
  </w:style>
  <w:style w:type="character" w:customStyle="1" w:styleId="102">
    <w:name w:val="searchopen"/>
    <w:basedOn w:val="27"/>
    <w:uiPriority w:val="0"/>
  </w:style>
  <w:style w:type="character" w:customStyle="1" w:styleId="103">
    <w:name w:val="icon_dljg"/>
    <w:basedOn w:val="27"/>
    <w:uiPriority w:val="0"/>
  </w:style>
  <w:style w:type="character" w:customStyle="1" w:styleId="104">
    <w:name w:val="icon_xglc"/>
    <w:basedOn w:val="27"/>
    <w:uiPriority w:val="0"/>
  </w:style>
  <w:style w:type="character" w:customStyle="1" w:styleId="105">
    <w:name w:val="focus1"/>
    <w:basedOn w:val="27"/>
    <w:uiPriority w:val="0"/>
    <w:rPr>
      <w:b/>
      <w:bCs/>
      <w:color w:val="000000"/>
    </w:rPr>
  </w:style>
  <w:style w:type="character" w:customStyle="1" w:styleId="106">
    <w:name w:val="icon_cxktbr"/>
    <w:basedOn w:val="27"/>
    <w:uiPriority w:val="0"/>
  </w:style>
  <w:style w:type="character" w:customStyle="1" w:styleId="107">
    <w:name w:val="swapimg3"/>
    <w:basedOn w:val="27"/>
    <w:qFormat/>
    <w:uiPriority w:val="0"/>
  </w:style>
  <w:style w:type="character" w:customStyle="1" w:styleId="108">
    <w:name w:val="swapimg4"/>
    <w:basedOn w:val="27"/>
    <w:uiPriority w:val="0"/>
  </w:style>
  <w:style w:type="character" w:customStyle="1" w:styleId="109">
    <w:name w:val="icon_xzry"/>
    <w:basedOn w:val="27"/>
    <w:uiPriority w:val="0"/>
  </w:style>
  <w:style w:type="character" w:customStyle="1" w:styleId="110">
    <w:name w:val="icon_cxkcyry"/>
    <w:basedOn w:val="27"/>
    <w:uiPriority w:val="0"/>
  </w:style>
  <w:style w:type="character" w:customStyle="1" w:styleId="111">
    <w:name w:val="m-text"/>
    <w:basedOn w:val="27"/>
    <w:uiPriority w:val="0"/>
  </w:style>
  <w:style w:type="character" w:customStyle="1" w:styleId="112">
    <w:name w:val="icon_gzkj"/>
    <w:basedOn w:val="27"/>
    <w:uiPriority w:val="0"/>
  </w:style>
  <w:style w:type="character" w:customStyle="1" w:styleId="113">
    <w:name w:val="icon_lzrz"/>
    <w:basedOn w:val="27"/>
    <w:uiPriority w:val="0"/>
  </w:style>
  <w:style w:type="character" w:customStyle="1" w:styleId="114">
    <w:name w:val="color_cdyy"/>
    <w:basedOn w:val="27"/>
    <w:uiPriority w:val="0"/>
    <w:rPr>
      <w:color w:val="FFFFFF"/>
      <w:bdr w:val="single" w:color="FFFFFF"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0729D-D7D7-405D-B462-7B5CFA809E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36157</Words>
  <Characters>38668</Characters>
  <Lines>347</Lines>
  <Paragraphs>97</Paragraphs>
  <TotalTime>15</TotalTime>
  <ScaleCrop>false</ScaleCrop>
  <LinksUpToDate>false</LinksUpToDate>
  <CharactersWithSpaces>39911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2020-12-29T03:13:00Z</dcterms:created>
  <dc:creator>许昌市公共资源交易中心:孟莉</dc:creator>
  <cp:lastModifiedBy>86134</cp:lastModifiedBy>
  <cp:lastPrinted>2021-05-31T02:51:00Z</cp:lastPrinted>
  <dcterms:modified xsi:type="dcterms:W3CDTF">2021-06-03T00:56:33Z</dcterms:modified>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6BF8DFE2088D47FDB3CA0CA119840774</vt:lpwstr>
  </property>
</Properties>
</file>