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27" w:rsidRDefault="003F3627" w:rsidP="000B6F94">
      <w:pPr>
        <w:jc w:val="center"/>
        <w:rPr>
          <w:rFonts w:ascii="黑体" w:eastAsia="黑体" w:hAnsi="黑体" w:cs="宋体"/>
          <w:b/>
          <w:color w:val="000000"/>
          <w:sz w:val="36"/>
          <w:szCs w:val="36"/>
        </w:rPr>
      </w:pPr>
    </w:p>
    <w:p w:rsidR="003F3627" w:rsidRPr="003F3627" w:rsidRDefault="003F3627" w:rsidP="003F3627">
      <w:pPr>
        <w:widowControl/>
        <w:shd w:val="clear" w:color="auto" w:fill="FFFFFF"/>
        <w:spacing w:line="560" w:lineRule="exact"/>
        <w:jc w:val="center"/>
        <w:rPr>
          <w:rFonts w:ascii="黑体" w:eastAsia="黑体" w:hAnsi="黑体" w:cs="宋体"/>
          <w:b/>
          <w:color w:val="000000"/>
          <w:sz w:val="36"/>
          <w:szCs w:val="36"/>
        </w:rPr>
      </w:pPr>
      <w:r w:rsidRPr="003F3627">
        <w:rPr>
          <w:rFonts w:ascii="黑体" w:eastAsia="黑体" w:hAnsi="黑体" w:cs="宋体" w:hint="eastAsia"/>
          <w:b/>
          <w:color w:val="000000"/>
          <w:sz w:val="36"/>
          <w:szCs w:val="36"/>
        </w:rPr>
        <w:t>禹州市人民防空办公室</w:t>
      </w:r>
    </w:p>
    <w:p w:rsidR="003F3627" w:rsidRPr="003F3627" w:rsidRDefault="003F3627" w:rsidP="003F3627">
      <w:pPr>
        <w:widowControl/>
        <w:shd w:val="clear" w:color="auto" w:fill="FFFFFF"/>
        <w:spacing w:line="560" w:lineRule="exact"/>
        <w:jc w:val="center"/>
        <w:rPr>
          <w:rFonts w:ascii="黑体" w:eastAsia="黑体" w:hAnsi="黑体" w:cs="宋体"/>
          <w:b/>
          <w:color w:val="000000"/>
          <w:sz w:val="36"/>
          <w:szCs w:val="36"/>
        </w:rPr>
      </w:pPr>
      <w:r w:rsidRPr="003F3627">
        <w:rPr>
          <w:rFonts w:ascii="黑体" w:eastAsia="黑体" w:hAnsi="黑体" w:cs="宋体" w:hint="eastAsia"/>
          <w:b/>
          <w:color w:val="000000"/>
          <w:sz w:val="36"/>
          <w:szCs w:val="36"/>
        </w:rPr>
        <w:t>应急应战指挥中心更换显示系统项目</w:t>
      </w:r>
    </w:p>
    <w:p w:rsidR="000B6F94" w:rsidRPr="00C07650" w:rsidRDefault="000B6F94" w:rsidP="000B6F94">
      <w:pPr>
        <w:jc w:val="center"/>
        <w:rPr>
          <w:rFonts w:ascii="黑体" w:eastAsia="黑体" w:hAnsi="黑体" w:cs="宋体"/>
          <w:b/>
          <w:color w:val="000000"/>
          <w:sz w:val="36"/>
          <w:szCs w:val="36"/>
        </w:rPr>
      </w:pPr>
      <w:r w:rsidRPr="00C07650">
        <w:rPr>
          <w:rFonts w:ascii="黑体" w:eastAsia="黑体" w:hAnsi="黑体" w:cs="宋体" w:hint="eastAsia"/>
          <w:b/>
          <w:color w:val="000000"/>
          <w:sz w:val="36"/>
          <w:szCs w:val="36"/>
        </w:rPr>
        <w:t>（不见面开标）</w:t>
      </w: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AA6ECF">
        <w:rPr>
          <w:rFonts w:asciiTheme="majorEastAsia" w:eastAsiaTheme="majorEastAsia" w:hAnsiTheme="majorEastAsia" w:cstheme="majorEastAsia" w:hint="eastAsia"/>
          <w:b/>
          <w:bCs/>
          <w:color w:val="000000"/>
          <w:sz w:val="36"/>
          <w:szCs w:val="36"/>
        </w:rPr>
        <w:t>G20210</w:t>
      </w:r>
      <w:r w:rsidR="00784980">
        <w:rPr>
          <w:rFonts w:asciiTheme="majorEastAsia" w:eastAsiaTheme="majorEastAsia" w:hAnsiTheme="majorEastAsia" w:cstheme="majorEastAsia" w:hint="eastAsia"/>
          <w:b/>
          <w:bCs/>
          <w:color w:val="000000"/>
          <w:sz w:val="36"/>
          <w:szCs w:val="36"/>
        </w:rPr>
        <w:t>2</w:t>
      </w:r>
      <w:r w:rsidR="000B6F94">
        <w:rPr>
          <w:rFonts w:asciiTheme="majorEastAsia" w:eastAsiaTheme="majorEastAsia" w:hAnsiTheme="majorEastAsia" w:cstheme="majorEastAsia" w:hint="eastAsia"/>
          <w:b/>
          <w:bCs/>
          <w:color w:val="000000"/>
          <w:sz w:val="36"/>
          <w:szCs w:val="36"/>
        </w:rPr>
        <w:t>0</w:t>
      </w:r>
    </w:p>
    <w:p w:rsidR="00443A0C"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B6F94" w:rsidRPr="000B6F94">
        <w:rPr>
          <w:rFonts w:asciiTheme="majorEastAsia" w:eastAsiaTheme="majorEastAsia" w:hAnsiTheme="majorEastAsia" w:cstheme="majorEastAsia" w:hint="eastAsia"/>
          <w:b/>
          <w:bCs/>
          <w:color w:val="000000"/>
          <w:sz w:val="36"/>
          <w:szCs w:val="36"/>
        </w:rPr>
        <w:t>禹州市人民</w:t>
      </w:r>
      <w:r w:rsidR="00784980">
        <w:rPr>
          <w:rFonts w:asciiTheme="majorEastAsia" w:eastAsiaTheme="majorEastAsia" w:hAnsiTheme="majorEastAsia" w:cstheme="majorEastAsia" w:hint="eastAsia"/>
          <w:b/>
          <w:bCs/>
          <w:color w:val="000000"/>
          <w:sz w:val="36"/>
          <w:szCs w:val="36"/>
        </w:rPr>
        <w:t>防空办公室</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784980" w:rsidRPr="003F3627" w:rsidRDefault="00784980" w:rsidP="003F3627">
      <w:pPr>
        <w:ind w:firstLineChars="695" w:firstLine="251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二〇二一年六</w:t>
      </w:r>
      <w:r w:rsidR="008D1DCB">
        <w:rPr>
          <w:rFonts w:asciiTheme="majorEastAsia" w:eastAsiaTheme="majorEastAsia" w:hAnsiTheme="majorEastAsia" w:cstheme="majorEastAsia" w:hint="eastAsia"/>
          <w:b/>
          <w:bCs/>
          <w:color w:val="000000"/>
          <w:sz w:val="36"/>
          <w:szCs w:val="36"/>
        </w:rPr>
        <w:t>月</w:t>
      </w: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C0D59" w:rsidRDefault="008D1DC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784980">
        <w:rPr>
          <w:rFonts w:asciiTheme="majorEastAsia" w:eastAsiaTheme="majorEastAsia" w:hAnsiTheme="majorEastAsia" w:cstheme="majorEastAsia" w:hint="eastAsia"/>
          <w:b/>
          <w:kern w:val="0"/>
          <w:sz w:val="30"/>
          <w:szCs w:val="30"/>
        </w:rPr>
        <w:t>拟签订的</w:t>
      </w:r>
      <w:r w:rsidR="00424417">
        <w:rPr>
          <w:rFonts w:asciiTheme="majorEastAsia" w:eastAsiaTheme="majorEastAsia" w:hAnsiTheme="majorEastAsia" w:cstheme="majorEastAsia" w:hint="eastAsia"/>
          <w:b/>
          <w:kern w:val="0"/>
          <w:sz w:val="30"/>
          <w:szCs w:val="30"/>
        </w:rPr>
        <w:t>合同</w:t>
      </w:r>
      <w:r w:rsidR="00784980">
        <w:rPr>
          <w:rFonts w:asciiTheme="majorEastAsia" w:eastAsiaTheme="majorEastAsia" w:hAnsiTheme="majorEastAsia" w:cstheme="majorEastAsia" w:hint="eastAsia"/>
          <w:b/>
          <w:kern w:val="0"/>
          <w:sz w:val="30"/>
          <w:szCs w:val="30"/>
        </w:rPr>
        <w:t>文本</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C0D59" w:rsidRDefault="00FC0D59">
      <w:pPr>
        <w:rPr>
          <w:rFonts w:asciiTheme="majorEastAsia" w:eastAsiaTheme="majorEastAsia" w:hAnsiTheme="majorEastAsia" w:cs="宋体"/>
          <w:b/>
          <w:kern w:val="0"/>
          <w:sz w:val="32"/>
          <w:szCs w:val="32"/>
        </w:rPr>
      </w:pPr>
    </w:p>
    <w:p w:rsidR="008D1DCB" w:rsidRDefault="008D1DCB" w:rsidP="008D1DCB">
      <w:pPr>
        <w:pStyle w:val="11"/>
      </w:pPr>
    </w:p>
    <w:p w:rsidR="008D1DCB" w:rsidRPr="008D1DCB" w:rsidRDefault="008D1DCB" w:rsidP="008D1DCB">
      <w:pPr>
        <w:pStyle w:val="11"/>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19024E" w:rsidRDefault="0019024E" w:rsidP="00820F2B">
      <w:pPr>
        <w:widowControl/>
        <w:shd w:val="clear" w:color="auto" w:fill="FFFFFF"/>
        <w:spacing w:line="56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Pr="00B27D7C">
        <w:rPr>
          <w:rFonts w:asciiTheme="majorEastAsia" w:eastAsiaTheme="majorEastAsia" w:hAnsiTheme="majorEastAsia" w:cs="仿宋" w:hint="eastAsia"/>
          <w:szCs w:val="21"/>
        </w:rPr>
        <w:t>禹州市人民防空办公室</w:t>
      </w:r>
      <w:r>
        <w:rPr>
          <w:rFonts w:asciiTheme="majorEastAsia" w:eastAsiaTheme="majorEastAsia" w:hAnsiTheme="majorEastAsia" w:cs="仿宋" w:hint="eastAsia"/>
          <w:szCs w:val="21"/>
        </w:rPr>
        <w:t>的委托，就“</w:t>
      </w:r>
      <w:r w:rsidRPr="00B27D7C">
        <w:rPr>
          <w:rFonts w:asciiTheme="majorEastAsia" w:eastAsiaTheme="majorEastAsia" w:hAnsiTheme="majorEastAsia" w:cs="仿宋" w:hint="eastAsia"/>
          <w:szCs w:val="21"/>
        </w:rPr>
        <w:t>禹州市人民防空办公室应急应战指挥中心更换显示系统项目</w:t>
      </w:r>
      <w:r>
        <w:rPr>
          <w:rFonts w:asciiTheme="majorEastAsia" w:eastAsiaTheme="majorEastAsia" w:hAnsiTheme="majorEastAsia" w:cs="仿宋" w:hint="eastAsia"/>
          <w:szCs w:val="21"/>
        </w:rPr>
        <w:t>（不见面开标）”进行公开招标，欢迎合格的投标人前来投标。</w:t>
      </w:r>
    </w:p>
    <w:p w:rsidR="0019024E" w:rsidRDefault="0019024E" w:rsidP="0019024E">
      <w:pPr>
        <w:widowControl/>
        <w:numPr>
          <w:ilvl w:val="0"/>
          <w:numId w:val="5"/>
        </w:numPr>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项目基本情况</w:t>
      </w:r>
    </w:p>
    <w:p w:rsidR="0019024E" w:rsidRPr="00DA341E" w:rsidRDefault="0019024E" w:rsidP="0019024E">
      <w:pPr>
        <w:pStyle w:val="af5"/>
        <w:widowControl/>
        <w:numPr>
          <w:ilvl w:val="0"/>
          <w:numId w:val="69"/>
        </w:numPr>
        <w:shd w:val="clear" w:color="auto" w:fill="FFFFFF"/>
        <w:spacing w:line="440" w:lineRule="exact"/>
        <w:ind w:firstLineChars="0"/>
        <w:jc w:val="left"/>
        <w:rPr>
          <w:rFonts w:asciiTheme="majorEastAsia" w:eastAsiaTheme="majorEastAsia" w:hAnsiTheme="majorEastAsia" w:cs="仿宋"/>
          <w:color w:val="000000"/>
          <w:kern w:val="0"/>
          <w:szCs w:val="21"/>
        </w:rPr>
      </w:pPr>
      <w:r w:rsidRPr="00DA341E">
        <w:rPr>
          <w:rFonts w:asciiTheme="majorEastAsia" w:eastAsiaTheme="majorEastAsia" w:hAnsiTheme="majorEastAsia" w:cs="仿宋" w:hint="eastAsia"/>
          <w:szCs w:val="21"/>
        </w:rPr>
        <w:t>采购人：</w:t>
      </w:r>
      <w:r w:rsidRPr="00DA341E">
        <w:rPr>
          <w:rFonts w:asciiTheme="majorEastAsia" w:eastAsiaTheme="majorEastAsia" w:hAnsiTheme="majorEastAsia" w:cs="仿宋"/>
          <w:color w:val="000000"/>
          <w:kern w:val="0"/>
          <w:szCs w:val="21"/>
        </w:rPr>
        <w:t xml:space="preserve"> </w:t>
      </w:r>
      <w:r w:rsidRPr="00DA341E">
        <w:rPr>
          <w:rFonts w:asciiTheme="majorEastAsia" w:eastAsiaTheme="majorEastAsia" w:hAnsiTheme="majorEastAsia" w:cs="仿宋" w:hint="eastAsia"/>
          <w:szCs w:val="21"/>
        </w:rPr>
        <w:t>禹州市人民防空办公室</w:t>
      </w:r>
    </w:p>
    <w:p w:rsidR="0019024E" w:rsidRPr="00DA341E" w:rsidRDefault="0019024E" w:rsidP="0019024E">
      <w:pPr>
        <w:widowControl/>
        <w:shd w:val="clear" w:color="auto" w:fill="FFFFFF"/>
        <w:spacing w:line="560" w:lineRule="exact"/>
        <w:ind w:firstLineChars="150" w:firstLine="315"/>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2、</w:t>
      </w:r>
      <w:r w:rsidRPr="00DA341E">
        <w:rPr>
          <w:rFonts w:asciiTheme="majorEastAsia" w:eastAsiaTheme="majorEastAsia" w:hAnsiTheme="majorEastAsia" w:cs="仿宋" w:hint="eastAsia"/>
          <w:color w:val="000000"/>
          <w:kern w:val="0"/>
          <w:szCs w:val="21"/>
        </w:rPr>
        <w:t>项目名称：</w:t>
      </w:r>
      <w:r w:rsidRPr="00B27D7C">
        <w:rPr>
          <w:rFonts w:asciiTheme="majorEastAsia" w:eastAsiaTheme="majorEastAsia" w:hAnsiTheme="majorEastAsia" w:cs="仿宋" w:hint="eastAsia"/>
          <w:szCs w:val="21"/>
        </w:rPr>
        <w:t>禹州市人民防空办公室</w:t>
      </w:r>
      <w:r w:rsidRPr="00DA341E">
        <w:rPr>
          <w:rFonts w:asciiTheme="majorEastAsia" w:eastAsiaTheme="majorEastAsia" w:hAnsiTheme="majorEastAsia" w:cs="仿宋" w:hint="eastAsia"/>
          <w:szCs w:val="21"/>
        </w:rPr>
        <w:t>应急应战指挥中心更换显示系统项目（不见面开标）</w:t>
      </w:r>
    </w:p>
    <w:p w:rsidR="0019024E" w:rsidRPr="00DA341E" w:rsidRDefault="0019024E" w:rsidP="0019024E">
      <w:pPr>
        <w:widowControl/>
        <w:shd w:val="clear" w:color="auto" w:fill="FFFFFF"/>
        <w:spacing w:line="440" w:lineRule="exact"/>
        <w:ind w:leftChars="57" w:left="120" w:firstLineChars="100" w:firstLine="210"/>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 xml:space="preserve"> 3、采购编号：</w:t>
      </w:r>
      <w:r w:rsidRPr="00DA341E">
        <w:rPr>
          <w:rFonts w:asciiTheme="majorEastAsia" w:eastAsiaTheme="majorEastAsia" w:hAnsiTheme="majorEastAsia" w:cs="仿宋" w:hint="eastAsia"/>
          <w:szCs w:val="21"/>
        </w:rPr>
        <w:t>YZCG-G2021</w:t>
      </w:r>
      <w:r>
        <w:rPr>
          <w:rFonts w:asciiTheme="majorEastAsia" w:eastAsiaTheme="majorEastAsia" w:hAnsiTheme="majorEastAsia" w:cs="仿宋" w:hint="eastAsia"/>
          <w:szCs w:val="21"/>
        </w:rPr>
        <w:t>020</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4、项目需求：</w:t>
      </w:r>
      <w:r w:rsidRPr="00FB4730">
        <w:rPr>
          <w:rFonts w:asciiTheme="majorEastAsia" w:eastAsiaTheme="majorEastAsia" w:hAnsiTheme="majorEastAsia" w:cs="仿宋" w:hint="eastAsia"/>
          <w:color w:val="000000"/>
          <w:kern w:val="0"/>
          <w:szCs w:val="21"/>
        </w:rPr>
        <w:t>LED屏等一批</w:t>
      </w:r>
      <w:r>
        <w:rPr>
          <w:rFonts w:asciiTheme="majorEastAsia" w:eastAsiaTheme="majorEastAsia" w:hAnsiTheme="majorEastAsia" w:cs="仿宋" w:hint="eastAsia"/>
          <w:szCs w:val="21"/>
        </w:rPr>
        <w:t>（详见招标文件）</w:t>
      </w:r>
    </w:p>
    <w:p w:rsidR="0019024E" w:rsidRDefault="0019024E" w:rsidP="0019024E">
      <w:pPr>
        <w:pStyle w:val="11"/>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5、合同履约期限：</w:t>
      </w:r>
      <w:r w:rsidRPr="00FB4730">
        <w:rPr>
          <w:rFonts w:asciiTheme="majorEastAsia" w:eastAsiaTheme="majorEastAsia" w:hAnsiTheme="majorEastAsia" w:cs="仿宋" w:hint="eastAsia"/>
          <w:szCs w:val="21"/>
        </w:rPr>
        <w:t>签订合同后15日内完成采购、安装、调试</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6、采购预算：56</w:t>
      </w:r>
      <w:r w:rsidR="00994E47">
        <w:rPr>
          <w:rFonts w:asciiTheme="majorEastAsia" w:eastAsiaTheme="majorEastAsia" w:hAnsiTheme="majorEastAsia" w:cs="仿宋" w:hint="eastAsia"/>
          <w:szCs w:val="21"/>
        </w:rPr>
        <w:t>2183.69</w:t>
      </w:r>
      <w:r>
        <w:rPr>
          <w:rFonts w:asciiTheme="majorEastAsia" w:eastAsiaTheme="majorEastAsia" w:hAnsiTheme="majorEastAsia" w:cs="仿宋" w:hint="eastAsia"/>
          <w:szCs w:val="21"/>
        </w:rPr>
        <w:t>元</w:t>
      </w:r>
    </w:p>
    <w:p w:rsidR="0019024E" w:rsidRDefault="0019024E" w:rsidP="0019024E">
      <w:pPr>
        <w:widowControl/>
        <w:shd w:val="clear" w:color="auto" w:fill="FFFFFF"/>
        <w:spacing w:line="440" w:lineRule="exact"/>
        <w:ind w:firstLine="482"/>
        <w:jc w:val="left"/>
        <w:rPr>
          <w:rFonts w:asciiTheme="majorEastAsia" w:eastAsiaTheme="majorEastAsia" w:hAnsiTheme="majorEastAsia"/>
          <w:szCs w:val="21"/>
        </w:rPr>
      </w:pPr>
      <w:r>
        <w:rPr>
          <w:rFonts w:asciiTheme="majorEastAsia" w:eastAsiaTheme="majorEastAsia" w:hAnsiTheme="majorEastAsia" w:cs="仿宋" w:hint="eastAsia"/>
          <w:szCs w:val="21"/>
        </w:rPr>
        <w:t>7、最高限价：56</w:t>
      </w:r>
      <w:r w:rsidR="00994E47">
        <w:rPr>
          <w:rFonts w:asciiTheme="majorEastAsia" w:eastAsiaTheme="majorEastAsia" w:hAnsiTheme="majorEastAsia" w:cs="仿宋" w:hint="eastAsia"/>
          <w:szCs w:val="21"/>
        </w:rPr>
        <w:t>2183.69</w:t>
      </w:r>
      <w:r>
        <w:rPr>
          <w:rFonts w:asciiTheme="majorEastAsia" w:eastAsiaTheme="majorEastAsia" w:hAnsiTheme="majorEastAsia" w:cs="仿宋" w:hint="eastAsia"/>
          <w:szCs w:val="21"/>
        </w:rPr>
        <w:t>元；</w:t>
      </w:r>
    </w:p>
    <w:p w:rsidR="0019024E" w:rsidRDefault="0019024E" w:rsidP="0019024E">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19024E" w:rsidRDefault="0019024E" w:rsidP="0019024E">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19024E" w:rsidRDefault="0019024E" w:rsidP="0019024E">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19024E" w:rsidRDefault="0019024E" w:rsidP="0019024E">
      <w:pPr>
        <w:widowControl/>
        <w:numPr>
          <w:ilvl w:val="0"/>
          <w:numId w:val="6"/>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19024E" w:rsidRDefault="0019024E" w:rsidP="0019024E">
      <w:pPr>
        <w:widowControl/>
        <w:shd w:val="clear" w:color="auto" w:fill="FFFFFF"/>
        <w:spacing w:line="440" w:lineRule="exact"/>
        <w:ind w:left="48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19024E" w:rsidRDefault="0019024E" w:rsidP="0019024E">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19024E" w:rsidRDefault="0019024E" w:rsidP="0019024E">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1、投标文件提交截止时间及开标时间：2021年7月</w:t>
      </w:r>
      <w:r w:rsidR="003F3627">
        <w:rPr>
          <w:rFonts w:asciiTheme="majorEastAsia" w:eastAsiaTheme="majorEastAsia" w:hAnsiTheme="majorEastAsia" w:cs="仿宋" w:hint="eastAsia"/>
          <w:szCs w:val="21"/>
        </w:rPr>
        <w:t>1</w:t>
      </w:r>
      <w:r>
        <w:rPr>
          <w:rFonts w:asciiTheme="majorEastAsia" w:eastAsiaTheme="majorEastAsia" w:hAnsiTheme="majorEastAsia" w:cs="仿宋" w:hint="eastAsia"/>
          <w:szCs w:val="21"/>
        </w:rPr>
        <w:t>日 8：30分 （北京时间），逾期送达或不符合规定的响应文件恕不接受。</w:t>
      </w:r>
    </w:p>
    <w:p w:rsidR="0019024E" w:rsidRDefault="0019024E" w:rsidP="0019024E">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2、投标文件开启时间：同投标文件提交截止时间。</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lastRenderedPageBreak/>
        <w:t>六、投标响应文件开启</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19024E" w:rsidRDefault="0019024E" w:rsidP="0019024E">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联系人：侯女士    联系电话：0374-2077111</w:t>
      </w:r>
    </w:p>
    <w:p w:rsidR="0019024E" w:rsidRDefault="0019024E" w:rsidP="0019024E">
      <w:pPr>
        <w:pStyle w:val="af5"/>
        <w:widowControl/>
        <w:numPr>
          <w:ilvl w:val="0"/>
          <w:numId w:val="7"/>
        </w:numPr>
        <w:shd w:val="clear" w:color="auto" w:fill="FFFFFF"/>
        <w:spacing w:line="440" w:lineRule="exact"/>
        <w:ind w:firstLineChars="0" w:firstLine="641"/>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采购单位：</w:t>
      </w:r>
      <w:r>
        <w:rPr>
          <w:rFonts w:asciiTheme="majorEastAsia" w:eastAsiaTheme="majorEastAsia" w:hAnsiTheme="majorEastAsia" w:cs="仿宋" w:hint="eastAsia"/>
          <w:color w:val="000000"/>
          <w:kern w:val="0"/>
          <w:szCs w:val="21"/>
        </w:rPr>
        <w:t>禹州市人民防空办公室</w:t>
      </w:r>
      <w:r w:rsidRPr="00DA341E">
        <w:rPr>
          <w:rFonts w:asciiTheme="majorEastAsia" w:eastAsiaTheme="majorEastAsia" w:hAnsiTheme="majorEastAsia" w:cs="仿宋" w:hint="eastAsia"/>
          <w:szCs w:val="21"/>
        </w:rPr>
        <w:t xml:space="preserve"> </w:t>
      </w:r>
    </w:p>
    <w:p w:rsidR="0019024E" w:rsidRPr="00DA341E" w:rsidRDefault="0019024E" w:rsidP="0019024E">
      <w:pPr>
        <w:widowControl/>
        <w:numPr>
          <w:ilvl w:val="0"/>
          <w:numId w:val="7"/>
        </w:numPr>
        <w:shd w:val="clear" w:color="auto" w:fill="FFFFFF"/>
        <w:spacing w:line="440" w:lineRule="exact"/>
        <w:ind w:firstLine="641"/>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地址：</w:t>
      </w:r>
      <w:r w:rsidRPr="00DA341E">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w:t>
      </w:r>
    </w:p>
    <w:p w:rsidR="0019024E" w:rsidRDefault="0019024E" w:rsidP="0019024E">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联系人：李先生   联系电话：13569963939</w:t>
      </w:r>
    </w:p>
    <w:p w:rsidR="003C2593" w:rsidRPr="0019024E" w:rsidRDefault="003C2593" w:rsidP="003C2593">
      <w:pPr>
        <w:shd w:val="clear" w:color="auto" w:fill="FFFFFF"/>
        <w:spacing w:line="360" w:lineRule="auto"/>
        <w:ind w:firstLineChars="200" w:firstLine="480"/>
        <w:rPr>
          <w:rFonts w:ascii="仿宋" w:eastAsia="仿宋" w:hAnsi="仿宋" w:cs="仿宋"/>
          <w:sz w:val="24"/>
          <w:szCs w:val="24"/>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lastRenderedPageBreak/>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0B6F94">
      <w:pPr>
        <w:pStyle w:val="af"/>
        <w:ind w:firstLine="320"/>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w:t>
      </w:r>
      <w:r>
        <w:rPr>
          <w:rFonts w:hAnsi="宋体" w:hint="eastAsia"/>
          <w:color w:val="FF0000"/>
          <w:szCs w:val="21"/>
        </w:rPr>
        <w:lastRenderedPageBreak/>
        <w:t>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19024E" w:rsidRDefault="008D1DCB" w:rsidP="0019024E">
      <w:pPr>
        <w:widowControl/>
        <w:shd w:val="clear" w:color="auto" w:fill="FFFFFF"/>
        <w:spacing w:line="560" w:lineRule="exact"/>
        <w:ind w:firstLine="600"/>
        <w:jc w:val="left"/>
        <w:rPr>
          <w:rFonts w:ascii="新宋体" w:eastAsia="新宋体" w:hAnsi="新宋体" w:cs="新宋体"/>
          <w:szCs w:val="21"/>
          <w:lang w:val="zh-CN"/>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19024E" w:rsidRPr="0019024E">
        <w:rPr>
          <w:rFonts w:ascii="新宋体" w:eastAsia="新宋体" w:hAnsi="新宋体" w:cs="新宋体" w:hint="eastAsia"/>
          <w:szCs w:val="21"/>
          <w:lang w:val="zh-CN"/>
        </w:rPr>
        <w:t>更换应急应战指挥中心显示系统，满足办公需要。</w:t>
      </w:r>
    </w:p>
    <w:p w:rsidR="00FC0D59" w:rsidRDefault="008D1DCB" w:rsidP="002F758D">
      <w:pPr>
        <w:widowControl/>
        <w:shd w:val="clear" w:color="auto" w:fill="FFFFFF"/>
        <w:spacing w:line="360" w:lineRule="auto"/>
        <w:ind w:firstLineChars="298" w:firstLine="628"/>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1142"/>
        <w:gridCol w:w="6245"/>
        <w:gridCol w:w="980"/>
      </w:tblGrid>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序号</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设备</w:t>
            </w:r>
          </w:p>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名称</w:t>
            </w:r>
          </w:p>
        </w:tc>
        <w:tc>
          <w:tcPr>
            <w:tcW w:w="6334"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详细技术参数</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数量</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室内LED显示屏</w:t>
            </w:r>
          </w:p>
        </w:tc>
        <w:tc>
          <w:tcPr>
            <w:tcW w:w="6334" w:type="dxa"/>
          </w:tcPr>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显示面积：5.4m*2.625m=14.175方（含边框）</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1、▲像素点间距：≤1.86mm</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2、亮度：≥500nits</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3、色温：3000K-15000K可调；对比度：≥5000:1</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4、功耗：峰值功耗：≤380W/㎡；平均功耗：≤120W/㎡</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5、可视角：水平视角：≥170°，垂直视角：≥155°</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6、亮度均匀性：≥98%</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7、刷新频率：≥3840Hz</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8、发光点中心距偏差：≤0.15%</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9、平整度：≤0.1mm</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10、像素失控率：≤0.00001</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11、色域覆盖率：≥100%</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12、▲LED显示屏具备单点亮度校正功能；具备故障自诊断及排查功能；采用无风扇散热结构；支持前拆前维护和后拆后维护功能</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13、▲底壳材质：铝</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14、模组机械强度：≥5MP</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15、模组电源接口采用4P接插头，免工具维护，同时有防呆设计，预防接错电源线短路而导致的烧毁模组行为；采用集成HUB接收卡控制，支持通讯状态监测</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16、软件亮、暗线功能：软件具备一键调节亮、暗线功能</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17、▲彩色信号处理位数：≥16bit</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18、LED显示屏具有多点温测系统，均衡散热，防止局部温度过高造成色彩漂移，并提高显示屏寿命</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19、寿命典型值和无故障时间：≥100000hrs；支持7×24H连续工作</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20、▲显示屏需经过冷热冲击测验：高温60℃，低温-40℃，高温和低温各保持30min，中间转换时间不大于5min，循环10次，常温恢复2H，受试样品外观结构和功能均正常</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21、▲IP等级：符合IP6X</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22、保护技术：显示屏具有防潮、防尘、防腐蚀、防电磁干扰、防静电等功能，并具有过流、短路、过压、欠压保护等功能</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23、阻燃（防火）：PCB阻燃等级达到UL94 V-0级</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lastRenderedPageBreak/>
              <w:t>24、显示屏需经过光生物安全检测：检测结果：无危害</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25、▲LED显示屏具备3C认证书，节能认证证书</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带▲项为主要技术参数需提供CNAS认可的检测机构出具的检测报告。</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lastRenderedPageBreak/>
              <w:t>1套</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lastRenderedPageBreak/>
              <w:t>2</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电源</w:t>
            </w:r>
          </w:p>
        </w:tc>
        <w:tc>
          <w:tcPr>
            <w:tcW w:w="6334" w:type="dxa"/>
          </w:tcPr>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1、额定输入电压范围：200-240VAC</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2、输入频率：47Hz-63Hz</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3、空载功耗：5W</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4、额定输出电压：4.5V</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5、额定输出电流：0-40A</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6、波纹噪音：≤200mV</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7、效率：≥86%</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8、过流保护：48-76A，故障消除后自动恢复工作</w:t>
            </w:r>
          </w:p>
          <w:p w:rsidR="0019024E" w:rsidRPr="0019024E" w:rsidRDefault="0019024E" w:rsidP="0019024E">
            <w:pPr>
              <w:rPr>
                <w:rFonts w:ascii="新宋体" w:eastAsia="新宋体" w:hAnsi="新宋体" w:cs="新宋体"/>
                <w:szCs w:val="21"/>
                <w:lang w:val="zh-CN"/>
              </w:rPr>
            </w:pPr>
            <w:r w:rsidRPr="0019024E">
              <w:rPr>
                <w:rFonts w:ascii="新宋体" w:eastAsia="新宋体" w:hAnsi="新宋体" w:cs="新宋体" w:hint="eastAsia"/>
                <w:szCs w:val="21"/>
                <w:lang w:val="zh-CN"/>
              </w:rPr>
              <w:t>9、短路保护：输出端短路时电源保护，消除短路后自动恢复工作</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1项</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3</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接收卡</w:t>
            </w:r>
          </w:p>
        </w:tc>
        <w:tc>
          <w:tcPr>
            <w:tcW w:w="6334" w:type="dxa"/>
          </w:tcPr>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单卡最大带载 512×384 像素</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支持逐点亮色度校正</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 xml:space="preserve">支持快速亮暗线调节 </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支持低延迟，降低视频源在接收卡端的延迟，延迟低至 1 帧</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支持RGB 独立 Gamma 调节</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支持画面以 90°的倍数（0°/90°/180°/270°）进行旋转</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支持灯板 Flash 管理</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支持预存画面设置</w:t>
            </w:r>
          </w:p>
          <w:p w:rsidR="0019024E" w:rsidRPr="0019024E" w:rsidRDefault="0019024E" w:rsidP="0019024E">
            <w:pPr>
              <w:numPr>
                <w:ilvl w:val="0"/>
                <w:numId w:val="70"/>
              </w:numPr>
              <w:rPr>
                <w:rFonts w:ascii="新宋体" w:eastAsia="新宋体" w:hAnsi="新宋体" w:cs="新宋体"/>
                <w:szCs w:val="21"/>
                <w:lang w:val="zh-CN"/>
              </w:rPr>
            </w:pPr>
            <w:r w:rsidRPr="0019024E">
              <w:rPr>
                <w:rFonts w:ascii="新宋体" w:eastAsia="新宋体" w:hAnsi="新宋体" w:cs="新宋体" w:hint="eastAsia"/>
                <w:szCs w:val="21"/>
                <w:lang w:val="zh-CN"/>
              </w:rPr>
              <w:t>支持固件程序回读和配置参数回读</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1套</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4</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控制</w:t>
            </w:r>
          </w:p>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系统</w:t>
            </w:r>
          </w:p>
        </w:tc>
        <w:tc>
          <w:tcPr>
            <w:tcW w:w="6334" w:type="dxa"/>
          </w:tcPr>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1、视频接口：1路HDMI2.0,4路DVI，1路3G-SDI</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2、分辨率调节：支持HDMI、DVI输入分辨率自定义调节</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3、▲视频输出支持16个千兆网口输出，最大带载高达1040万像素，最宽支持8192，最高8192</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4、支持通过设备旋转按钮快捷配屏和高级配屏功能点亮屏体</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5、支持设备备份和网口备份，设备故障或网线故障时保证屏体运行过程正常无问题</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6、带载屏体亮度调节：无需电脑，可通过旋转按钮一键调节屏体亮度</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7、支持一键将优先级最低的窗口全屏自动缩放，支持3中画面缩放模式</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8、支持创建10个用户场景作为模板保存，方便快速调用</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9、支持选择HDMI输入源或DVI输入源作为同步信号，达到输出的场级同步</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10、▲支持5窗口任意布局</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11、监视输出画面：将监视内容通过HDMI发送到显示器</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t>12、▲发送卡和视频处理器二合一，连线更加少，稳定性兼容性大大提升</w:t>
            </w:r>
          </w:p>
          <w:p w:rsidR="0019024E" w:rsidRPr="0019024E" w:rsidRDefault="0019024E" w:rsidP="0019024E">
            <w:pPr>
              <w:pStyle w:val="BodyTextFirstIndent1"/>
              <w:ind w:left="0" w:firstLine="0"/>
              <w:rPr>
                <w:rFonts w:ascii="新宋体" w:eastAsia="新宋体" w:hAnsi="新宋体" w:cs="新宋体"/>
                <w:kern w:val="2"/>
                <w:szCs w:val="21"/>
                <w:lang w:bidi="ar-SA"/>
              </w:rPr>
            </w:pPr>
            <w:r w:rsidRPr="0019024E">
              <w:rPr>
                <w:rFonts w:ascii="新宋体" w:eastAsia="新宋体" w:hAnsi="新宋体" w:cs="新宋体" w:hint="eastAsia"/>
                <w:kern w:val="2"/>
                <w:szCs w:val="21"/>
                <w:lang w:bidi="ar-SA"/>
              </w:rPr>
              <w:lastRenderedPageBreak/>
              <w:t>带▲项为主要技术参数需提供CNAS认可的检测机构出具的检测报告。</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lastRenderedPageBreak/>
              <w:t>1套</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lastRenderedPageBreak/>
              <w:t>5</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配电柜</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1、输入电压：380V；输出电压：220V</w:t>
            </w:r>
          </w:p>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2、引入三相五线制电缆线</w:t>
            </w:r>
          </w:p>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3、柜体板厚度不低于1.5mm</w:t>
            </w:r>
          </w:p>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4、表面采用静电喷涂工艺，具有抗震、防潮、防腐功能</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1台</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6</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钢结构</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外边框采用不锈钢包边，整屏与屏体框架采用无焊接简易拼装，屏体支撑采用钢质方管喷塑。</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1套</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7</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配件</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网线、电源线、排线、磁铁等</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1项</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8</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电脑</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CPU：Intel 酷睿i5  4460T 主频2.5GHz ；内存容量：4GB DDR3；硬盘容量：500GB ；显示器：21寸；显卡：独立显卡，显卡芯片：NVIDIA GeForce G750 1GB；线网卡：1000Mbps以太网卡。</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1台</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9</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显示屏安装调试</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显示屏钢结构制作及修饰包边，显示屏调试和使用培训</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1项</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10</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原显示屏拆除</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宽度0.6*2，长度0.6*12</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1项</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11</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防静电地板铺设</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宽度0.6*2，长度0.6*12；600*600防静电地板；防静电等级3；</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1项</w:t>
            </w:r>
          </w:p>
        </w:tc>
      </w:tr>
      <w:tr w:rsidR="0019024E" w:rsidRPr="0019024E" w:rsidTr="0019024E">
        <w:tc>
          <w:tcPr>
            <w:tcW w:w="699"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12</w:t>
            </w:r>
          </w:p>
        </w:tc>
        <w:tc>
          <w:tcPr>
            <w:tcW w:w="1155"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包装和运费</w:t>
            </w:r>
          </w:p>
        </w:tc>
        <w:tc>
          <w:tcPr>
            <w:tcW w:w="6334" w:type="dxa"/>
          </w:tcPr>
          <w:p w:rsidR="0019024E" w:rsidRPr="0019024E" w:rsidRDefault="0019024E" w:rsidP="0019024E">
            <w:pPr>
              <w:jc w:val="left"/>
              <w:rPr>
                <w:rFonts w:ascii="新宋体" w:eastAsia="新宋体" w:hAnsi="新宋体" w:cs="新宋体"/>
                <w:szCs w:val="21"/>
                <w:lang w:val="zh-CN"/>
              </w:rPr>
            </w:pPr>
            <w:r w:rsidRPr="0019024E">
              <w:rPr>
                <w:rFonts w:ascii="新宋体" w:eastAsia="新宋体" w:hAnsi="新宋体" w:cs="新宋体" w:hint="eastAsia"/>
                <w:szCs w:val="21"/>
                <w:lang w:val="zh-CN"/>
              </w:rPr>
              <w:t>包装和运费</w:t>
            </w:r>
          </w:p>
        </w:tc>
        <w:tc>
          <w:tcPr>
            <w:tcW w:w="992" w:type="dxa"/>
            <w:vAlign w:val="center"/>
          </w:tcPr>
          <w:p w:rsidR="0019024E" w:rsidRPr="0019024E" w:rsidRDefault="0019024E" w:rsidP="0019024E">
            <w:pPr>
              <w:jc w:val="center"/>
              <w:rPr>
                <w:rFonts w:ascii="新宋体" w:eastAsia="新宋体" w:hAnsi="新宋体" w:cs="新宋体"/>
                <w:szCs w:val="21"/>
                <w:lang w:val="zh-CN"/>
              </w:rPr>
            </w:pPr>
            <w:r w:rsidRPr="0019024E">
              <w:rPr>
                <w:rFonts w:ascii="新宋体" w:eastAsia="新宋体" w:hAnsi="新宋体" w:cs="新宋体" w:hint="eastAsia"/>
                <w:szCs w:val="21"/>
                <w:lang w:val="zh-CN"/>
              </w:rPr>
              <w:t>1项</w:t>
            </w:r>
          </w:p>
        </w:tc>
      </w:tr>
    </w:tbl>
    <w:p w:rsidR="0019024E" w:rsidRPr="0019024E" w:rsidRDefault="0019024E" w:rsidP="0019024E">
      <w:pPr>
        <w:pStyle w:val="11"/>
        <w:rPr>
          <w:rFonts w:ascii="新宋体" w:eastAsia="新宋体" w:hAnsi="新宋体" w:cs="新宋体"/>
          <w:szCs w:val="21"/>
          <w:lang w:val="zh-CN"/>
        </w:rPr>
      </w:pPr>
    </w:p>
    <w:p w:rsidR="00FC0D59" w:rsidRDefault="008D1DCB">
      <w:pPr>
        <w:spacing w:line="360" w:lineRule="auto"/>
        <w:ind w:firstLineChars="200" w:firstLine="422"/>
        <w:contextualSpacing/>
        <w:rPr>
          <w:rFonts w:asciiTheme="minorEastAsia" w:hAnsiTheme="minorEastAsia" w:cs="宋体"/>
          <w:b/>
          <w:color w:val="000000"/>
          <w:kern w:val="0"/>
          <w:szCs w:val="21"/>
          <w:lang w:val="zh-CN"/>
        </w:rPr>
      </w:pPr>
      <w:bookmarkStart w:id="0" w:name="_GoBack"/>
      <w:bookmarkEnd w:id="0"/>
      <w:r>
        <w:rPr>
          <w:rFonts w:asciiTheme="minorEastAsia" w:hAnsiTheme="minorEastAsia" w:cs="宋体" w:hint="eastAsia"/>
          <w:b/>
          <w:color w:val="000000"/>
          <w:kern w:val="0"/>
          <w:szCs w:val="21"/>
          <w:lang w:val="zh-CN"/>
        </w:rPr>
        <w:t>三、采购标的执行标准：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FC0D59" w:rsidRDefault="008D1DCB">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FC0D59" w:rsidRDefault="008D1DCB">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w:t>
      </w:r>
      <w:r>
        <w:rPr>
          <w:rFonts w:ascii="新宋体" w:eastAsia="新宋体" w:hAnsi="新宋体" w:cs="新宋体" w:hint="eastAsia"/>
          <w:szCs w:val="21"/>
          <w:lang w:val="zh-CN"/>
        </w:rPr>
        <w:lastRenderedPageBreak/>
        <w:t>并加盖供应商公章。</w:t>
      </w:r>
    </w:p>
    <w:p w:rsidR="00FC0D59" w:rsidRDefault="008D1DCB">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FC0D59" w:rsidRDefault="008D1DCB" w:rsidP="00BE2E1F">
      <w:pPr>
        <w:numPr>
          <w:ilvl w:val="0"/>
          <w:numId w:val="9"/>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19024E" w:rsidRPr="00625884" w:rsidRDefault="0019024E" w:rsidP="00625884">
      <w:pPr>
        <w:pStyle w:val="af5"/>
        <w:spacing w:line="360" w:lineRule="auto"/>
        <w:ind w:leftChars="200" w:left="420"/>
        <w:rPr>
          <w:rFonts w:ascii="新宋体" w:eastAsia="新宋体" w:hAnsi="新宋体" w:cs="新宋体"/>
          <w:szCs w:val="21"/>
          <w:lang w:val="zh-CN"/>
        </w:rPr>
      </w:pPr>
      <w:r w:rsidRPr="00625884">
        <w:rPr>
          <w:rFonts w:ascii="新宋体" w:eastAsia="新宋体" w:hAnsi="新宋体" w:cs="新宋体" w:hint="eastAsia"/>
          <w:szCs w:val="21"/>
          <w:lang w:val="zh-CN"/>
        </w:rPr>
        <w:t>质保期内免费维修，质保期内发生故障或质量问题，卖方在接到通知后30分钟内进行响应，1小时到达，6小时内处理问题，否则需提供备用机直至原设备修好为止。</w:t>
      </w:r>
    </w:p>
    <w:p w:rsidR="00FC0D59" w:rsidRDefault="008D1D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625884" w:rsidRPr="002F758D" w:rsidRDefault="00625884" w:rsidP="00625884">
      <w:pPr>
        <w:pStyle w:val="af5"/>
        <w:spacing w:line="360" w:lineRule="auto"/>
        <w:ind w:left="420" w:firstLineChars="0" w:firstLine="0"/>
        <w:rPr>
          <w:rFonts w:ascii="新宋体" w:eastAsia="新宋体" w:hAnsi="新宋体" w:cs="新宋体"/>
          <w:szCs w:val="21"/>
          <w:lang w:val="zh-CN"/>
        </w:rPr>
      </w:pPr>
      <w:r w:rsidRPr="002F758D">
        <w:rPr>
          <w:rFonts w:ascii="新宋体" w:eastAsia="新宋体" w:hAnsi="新宋体" w:cs="新宋体" w:hint="eastAsia"/>
          <w:szCs w:val="21"/>
          <w:lang w:val="zh-CN"/>
        </w:rPr>
        <w:t>1、投标人须明确投标产品的厂家、产地、品牌、型号、等参数（9、10、11、12除外），否则为无效投标。</w:t>
      </w:r>
    </w:p>
    <w:p w:rsidR="00625884" w:rsidRDefault="00625884" w:rsidP="00625884">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w:t>
      </w:r>
      <w:r w:rsidRPr="002F758D">
        <w:rPr>
          <w:rFonts w:ascii="新宋体" w:eastAsia="新宋体" w:hAnsi="新宋体" w:cs="新宋体" w:hint="eastAsia"/>
          <w:szCs w:val="21"/>
          <w:lang w:val="zh-CN"/>
        </w:rPr>
        <w:t>投标人应就本项目完整投标，报价含税费</w:t>
      </w:r>
      <w:r w:rsidR="004F2681">
        <w:rPr>
          <w:rFonts w:ascii="新宋体" w:eastAsia="新宋体" w:hAnsi="新宋体" w:cs="新宋体" w:hint="eastAsia"/>
          <w:szCs w:val="21"/>
          <w:lang w:val="zh-CN"/>
        </w:rPr>
        <w:t>、</w:t>
      </w:r>
      <w:r w:rsidR="004F2681" w:rsidRPr="009B0D66">
        <w:rPr>
          <w:rFonts w:ascii="新宋体" w:eastAsia="新宋体" w:hAnsi="新宋体" w:cs="新宋体" w:hint="eastAsia"/>
          <w:szCs w:val="21"/>
          <w:lang w:val="zh-CN"/>
        </w:rPr>
        <w:t>设备、材料、元件等购置、安装调试、验收、与其它施工单位协作所产生的费用等</w:t>
      </w:r>
      <w:r w:rsidRPr="002F758D">
        <w:rPr>
          <w:rFonts w:ascii="新宋体" w:eastAsia="新宋体" w:hAnsi="新宋体" w:cs="新宋体" w:hint="eastAsia"/>
          <w:szCs w:val="21"/>
          <w:lang w:val="zh-CN"/>
        </w:rPr>
        <w:t>综合费用，否则为无效投标</w:t>
      </w:r>
      <w:r w:rsidR="00EF1F27">
        <w:rPr>
          <w:rFonts w:ascii="新宋体" w:eastAsia="新宋体" w:hAnsi="新宋体" w:cs="新宋体" w:hint="eastAsia"/>
          <w:szCs w:val="21"/>
          <w:lang w:val="zh-CN"/>
        </w:rPr>
        <w:t>。</w:t>
      </w:r>
    </w:p>
    <w:p w:rsidR="009B0D66" w:rsidRDefault="00625884"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w:t>
      </w:r>
      <w:r w:rsidR="009B0D66">
        <w:rPr>
          <w:rFonts w:ascii="新宋体" w:eastAsia="新宋体" w:hAnsi="新宋体" w:cs="新宋体" w:hint="eastAsia"/>
          <w:szCs w:val="21"/>
          <w:lang w:val="zh-CN"/>
        </w:rPr>
        <w:t>投标人须</w:t>
      </w:r>
      <w:r w:rsidR="009C7691">
        <w:rPr>
          <w:rFonts w:ascii="新宋体" w:eastAsia="新宋体" w:hAnsi="新宋体" w:cs="新宋体" w:hint="eastAsia"/>
          <w:szCs w:val="21"/>
          <w:lang w:val="zh-CN"/>
        </w:rPr>
        <w:t>有完整的技术方案</w:t>
      </w:r>
      <w:r w:rsidR="009B0D66">
        <w:rPr>
          <w:rFonts w:ascii="新宋体" w:eastAsia="新宋体" w:hAnsi="新宋体" w:cs="新宋体" w:hint="eastAsia"/>
          <w:szCs w:val="21"/>
          <w:lang w:val="zh-CN"/>
        </w:rPr>
        <w:t>，否则为无效投标。</w:t>
      </w:r>
    </w:p>
    <w:p w:rsidR="009B0D66" w:rsidRPr="009B0D66" w:rsidRDefault="00625884"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w:t>
      </w:r>
      <w:r w:rsidR="009B0D66" w:rsidRPr="009B0D66">
        <w:rPr>
          <w:rFonts w:ascii="新宋体" w:eastAsia="新宋体" w:hAnsi="新宋体" w:cs="新宋体" w:hint="eastAsia"/>
          <w:szCs w:val="21"/>
          <w:lang w:val="zh-CN"/>
        </w:rPr>
        <w:t>、产品必须符合国家质量检测标准和本招标文件规定标准的全新正品现货，供货时提供随货物《产品合格证》及其它相关质量证明文件。</w:t>
      </w:r>
    </w:p>
    <w:p w:rsidR="009B0D66" w:rsidRPr="009B0D66" w:rsidRDefault="00760802"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5</w:t>
      </w:r>
      <w:r w:rsidR="009B0D66" w:rsidRPr="009B0D66">
        <w:rPr>
          <w:rFonts w:ascii="新宋体" w:eastAsia="新宋体" w:hAnsi="新宋体" w:cs="新宋体" w:hint="eastAsia"/>
          <w:szCs w:val="21"/>
          <w:lang w:val="zh-CN"/>
        </w:rPr>
        <w:t>、投标人应具有完善的的售后服务，免费培训操作及维修人员，免费负责设备的安装及调试。投标人须明确质保期限，须明确维修地点、负责人、联系人和联系电话，维修点具备什么样的维修能力等详细资料。</w:t>
      </w:r>
    </w:p>
    <w:p w:rsidR="00FC0D59" w:rsidRDefault="00064683">
      <w:pPr>
        <w:wordWrap w:val="0"/>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8D1DCB">
        <w:rPr>
          <w:rFonts w:asciiTheme="minorEastAsia" w:hAnsiTheme="minorEastAsia" w:cs="宋体" w:hint="eastAsia"/>
          <w:b/>
          <w:color w:val="000000"/>
          <w:kern w:val="0"/>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820F2B"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1、按照国家相关标准、行业标准、地方标准或者其他标准、规范验收</w:t>
      </w:r>
      <w:r w:rsidR="00820F2B">
        <w:rPr>
          <w:rFonts w:ascii="新宋体" w:eastAsia="新宋体" w:hAnsi="新宋体" w:cs="新宋体" w:hint="eastAsia"/>
          <w:kern w:val="0"/>
          <w:szCs w:val="21"/>
        </w:rPr>
        <w:t>；</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2、按照招标文件要求、投标文件响应和承诺验收；</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3</w:t>
      </w:r>
      <w:r w:rsidR="00820F2B">
        <w:rPr>
          <w:rFonts w:ascii="新宋体" w:eastAsia="新宋体" w:hAnsi="新宋体" w:cs="新宋体" w:hint="eastAsia"/>
          <w:kern w:val="0"/>
          <w:szCs w:val="21"/>
        </w:rPr>
        <w:t>、符合招标文件要求和投标文件承诺。</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FC0D59" w:rsidRDefault="008D1DCB">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（二）支付时间及条件：以签订合同为准。</w:t>
      </w:r>
    </w:p>
    <w:p w:rsidR="00FC0D59" w:rsidRDefault="00FC0D59">
      <w:pPr>
        <w:widowControl/>
        <w:jc w:val="left"/>
        <w:rPr>
          <w:rFonts w:asciiTheme="majorEastAsia" w:eastAsiaTheme="majorEastAsia" w:hAnsiTheme="majorEastAsia" w:cs="宋体"/>
          <w:b/>
          <w:kern w:val="0"/>
          <w:szCs w:val="21"/>
        </w:rPr>
      </w:pP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投标人须知前附表</w:t>
      </w:r>
    </w:p>
    <w:p w:rsidR="00FC0D59" w:rsidRDefault="008D1DC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3C62A3" w:rsidRPr="0019083B" w:rsidRDefault="008D1DCB" w:rsidP="0019083B">
            <w:pPr>
              <w:widowControl/>
              <w:shd w:val="clear" w:color="auto" w:fill="FFFFFF"/>
              <w:spacing w:line="560" w:lineRule="exact"/>
              <w:jc w:val="left"/>
              <w:rPr>
                <w:rFonts w:asciiTheme="minorEastAsia" w:hAnsiTheme="minorEastAsia" w:cs="仿宋_GB2312"/>
                <w:szCs w:val="21"/>
              </w:rPr>
            </w:pPr>
            <w:r>
              <w:rPr>
                <w:rFonts w:asciiTheme="minorEastAsia" w:hAnsiTheme="minorEastAsia" w:cs="仿宋_GB2312" w:hint="eastAsia"/>
                <w:szCs w:val="21"/>
              </w:rPr>
              <w:t>项目名称：</w:t>
            </w:r>
            <w:r w:rsidR="0019083B" w:rsidRPr="0019083B">
              <w:rPr>
                <w:rFonts w:asciiTheme="minorEastAsia" w:hAnsiTheme="minorEastAsia" w:cs="仿宋_GB2312" w:hint="eastAsia"/>
                <w:szCs w:val="21"/>
              </w:rPr>
              <w:t>禹州市人民防空办公室应急应战指挥中心更换显示系统项目</w:t>
            </w:r>
            <w:r w:rsidR="00127731">
              <w:rPr>
                <w:rFonts w:asciiTheme="minorEastAsia" w:hAnsiTheme="minorEastAsia" w:cs="仿宋_GB2312" w:hint="eastAsia"/>
                <w:szCs w:val="21"/>
              </w:rPr>
              <w:t>（不见面开标）</w:t>
            </w:r>
          </w:p>
          <w:p w:rsidR="003C62A3"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w:t>
            </w:r>
            <w:r w:rsidR="0019083B">
              <w:rPr>
                <w:rFonts w:asciiTheme="minorEastAsia" w:hAnsiTheme="minorEastAsia" w:cs="仿宋_GB2312" w:hint="eastAsia"/>
                <w:szCs w:val="21"/>
              </w:rPr>
              <w:t>YZCG-G202102</w:t>
            </w:r>
            <w:r w:rsidR="003C62A3" w:rsidRPr="003C62A3">
              <w:rPr>
                <w:rFonts w:asciiTheme="minorEastAsia" w:hAnsiTheme="minorEastAsia" w:cs="仿宋_GB2312" w:hint="eastAsia"/>
                <w:szCs w:val="21"/>
              </w:rPr>
              <w:t>0</w:t>
            </w:r>
          </w:p>
          <w:p w:rsidR="00FC0D59" w:rsidRPr="0019083B" w:rsidRDefault="008D1DCB" w:rsidP="0019083B">
            <w:pPr>
              <w:widowControl/>
              <w:shd w:val="clear" w:color="auto" w:fill="FFFFFF"/>
              <w:spacing w:line="56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19083B" w:rsidRPr="0019083B">
              <w:rPr>
                <w:rFonts w:asciiTheme="minorEastAsia" w:hAnsiTheme="minorEastAsia" w:cs="仿宋_GB2312" w:hint="eastAsia"/>
                <w:szCs w:val="21"/>
              </w:rPr>
              <w:t>签订合同后15日内完成采购、安装、调试。</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F00014" w:rsidRPr="00F00014">
              <w:rPr>
                <w:rFonts w:asciiTheme="minorEastAsia" w:eastAsiaTheme="minorEastAsia" w:hAnsiTheme="minorEastAsia" w:cs="仿宋_GB2312" w:hint="eastAsia"/>
                <w:sz w:val="21"/>
                <w:szCs w:val="21"/>
              </w:rPr>
              <w:t>禹州市人民</w:t>
            </w:r>
            <w:r w:rsidR="0019083B">
              <w:rPr>
                <w:rFonts w:asciiTheme="minorEastAsia" w:eastAsiaTheme="minorEastAsia" w:hAnsiTheme="minorEastAsia" w:cs="仿宋_GB2312" w:hint="eastAsia"/>
                <w:sz w:val="21"/>
                <w:szCs w:val="21"/>
              </w:rPr>
              <w:t>防空办公室</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地址：禹州市</w:t>
            </w:r>
            <w:r w:rsidR="0019083B">
              <w:rPr>
                <w:rFonts w:asciiTheme="minorEastAsia" w:eastAsiaTheme="minorEastAsia" w:hAnsiTheme="minorEastAsia" w:cs="仿宋_GB2312" w:hint="eastAsia"/>
                <w:sz w:val="21"/>
                <w:szCs w:val="21"/>
              </w:rPr>
              <w:t>禹王大道</w:t>
            </w:r>
          </w:p>
          <w:p w:rsidR="00FC0D59" w:rsidRPr="00F00014" w:rsidRDefault="00F00014" w:rsidP="0019083B">
            <w:pPr>
              <w:widowControl/>
              <w:shd w:val="clear" w:color="auto" w:fill="FFFFFF"/>
              <w:spacing w:line="440" w:lineRule="exact"/>
              <w:jc w:val="left"/>
              <w:rPr>
                <w:rFonts w:asciiTheme="minorEastAsia" w:hAnsiTheme="minorEastAsia" w:cs="仿宋_GB2312"/>
                <w:color w:val="000000"/>
                <w:szCs w:val="21"/>
                <w:shd w:val="clear" w:color="auto" w:fill="FFFFFF"/>
              </w:rPr>
            </w:pPr>
            <w:r w:rsidRPr="00766E00">
              <w:rPr>
                <w:rFonts w:asciiTheme="minorEastAsia" w:hAnsiTheme="minorEastAsia" w:cs="仿宋_GB2312" w:hint="eastAsia"/>
                <w:color w:val="000000"/>
                <w:szCs w:val="21"/>
                <w:shd w:val="clear" w:color="auto" w:fill="FFFFFF"/>
              </w:rPr>
              <w:t>联系人：</w:t>
            </w:r>
            <w:r w:rsidR="0019083B">
              <w:rPr>
                <w:rFonts w:asciiTheme="minorEastAsia" w:hAnsiTheme="minorEastAsia" w:cs="仿宋_GB2312" w:hint="eastAsia"/>
                <w:color w:val="000000"/>
                <w:szCs w:val="21"/>
                <w:shd w:val="clear" w:color="auto" w:fill="FFFFFF"/>
              </w:rPr>
              <w:t>李</w:t>
            </w:r>
            <w:r w:rsidR="003C62A3">
              <w:rPr>
                <w:rFonts w:asciiTheme="minorEastAsia" w:hAnsiTheme="minorEastAsia" w:cs="仿宋_GB2312" w:hint="eastAsia"/>
                <w:color w:val="000000"/>
                <w:szCs w:val="21"/>
                <w:shd w:val="clear" w:color="auto" w:fill="FFFFFF"/>
              </w:rPr>
              <w:t>先生</w:t>
            </w:r>
            <w:r w:rsidRPr="00766E00">
              <w:rPr>
                <w:rFonts w:asciiTheme="minorEastAsia" w:hAnsiTheme="minorEastAsia" w:cs="仿宋_GB2312" w:hint="eastAsia"/>
                <w:color w:val="000000"/>
                <w:szCs w:val="21"/>
                <w:shd w:val="clear" w:color="auto" w:fill="FFFFFF"/>
              </w:rPr>
              <w:t xml:space="preserve">  联系电话：</w:t>
            </w:r>
            <w:r w:rsidR="0019083B">
              <w:rPr>
                <w:rFonts w:asciiTheme="minorEastAsia" w:hAnsiTheme="minorEastAsia" w:cs="仿宋_GB2312" w:hint="eastAsia"/>
                <w:color w:val="000000"/>
                <w:szCs w:val="21"/>
                <w:shd w:val="clear" w:color="auto" w:fill="FFFFFF"/>
              </w:rPr>
              <w:t>13569963939</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w:t>
            </w:r>
            <w:r>
              <w:rPr>
                <w:rFonts w:asciiTheme="minorEastAsia" w:hAnsiTheme="minorEastAsia" w:hint="eastAsia"/>
                <w:bCs/>
                <w:szCs w:val="21"/>
              </w:rPr>
              <w:lastRenderedPageBreak/>
              <w:t>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w:t>
            </w:r>
            <w:r>
              <w:rPr>
                <w:rFonts w:asciiTheme="minorEastAsia" w:hAnsiTheme="minorEastAsia" w:cs="宋体" w:hint="eastAsia"/>
                <w:bCs/>
                <w:szCs w:val="21"/>
                <w:lang w:val="zh-CN"/>
              </w:rPr>
              <w:lastRenderedPageBreak/>
              <w:t>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749F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749F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EE73B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56</w:t>
            </w:r>
            <w:r w:rsidR="00994E47">
              <w:rPr>
                <w:rFonts w:asciiTheme="minorEastAsia" w:hAnsiTheme="minorEastAsia" w:cs="宋体" w:hint="eastAsia"/>
                <w:bCs/>
                <w:szCs w:val="21"/>
                <w:lang w:val="zh-CN"/>
              </w:rPr>
              <w:t>2183.69</w:t>
            </w:r>
            <w:r w:rsidR="009963FB" w:rsidRPr="009963FB">
              <w:rPr>
                <w:rFonts w:asciiTheme="minorEastAsia" w:hAnsiTheme="minorEastAsia" w:cs="宋体" w:hint="eastAsia"/>
                <w:bCs/>
                <w:szCs w:val="21"/>
                <w:lang w:val="zh-CN"/>
              </w:rPr>
              <w:t>元</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E749F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E749F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E749F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E749F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A35D2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 xml:space="preserve">年 </w:t>
            </w:r>
            <w:r w:rsidR="00EE73B5">
              <w:rPr>
                <w:rFonts w:asciiTheme="minorEastAsia" w:hAnsiTheme="minorEastAsia" w:cs="宋体" w:hint="eastAsia"/>
                <w:bCs/>
                <w:szCs w:val="21"/>
              </w:rPr>
              <w:t>7</w:t>
            </w:r>
            <w:r w:rsidR="008D1DCB">
              <w:rPr>
                <w:rFonts w:asciiTheme="minorEastAsia" w:hAnsiTheme="minorEastAsia" w:cs="宋体" w:hint="eastAsia"/>
                <w:bCs/>
                <w:szCs w:val="21"/>
                <w:lang w:val="zh-CN"/>
              </w:rPr>
              <w:t>月</w:t>
            </w:r>
            <w:r w:rsidR="00EE73B5">
              <w:rPr>
                <w:rFonts w:asciiTheme="minorEastAsia" w:hAnsiTheme="minorEastAsia" w:cs="宋体" w:hint="eastAsia"/>
                <w:bCs/>
                <w:szCs w:val="21"/>
              </w:rPr>
              <w:t>1</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w:t>
            </w:r>
            <w:r w:rsidR="00EE73B5">
              <w:rPr>
                <w:rFonts w:asciiTheme="minorEastAsia" w:hAnsiTheme="minorEastAsia" w:cs="仿宋_GB2312" w:hint="eastAsia"/>
                <w:color w:val="FF0000"/>
                <w:szCs w:val="21"/>
              </w:rPr>
              <w:t>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E749F8">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DD2B8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E749F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FC0D59">
        <w:trPr>
          <w:trHeight w:val="510"/>
          <w:jc w:val="center"/>
        </w:trPr>
        <w:tc>
          <w:tcPr>
            <w:tcW w:w="806" w:type="dxa"/>
            <w:vAlign w:val="center"/>
          </w:tcPr>
          <w:p w:rsidR="00FC0D59" w:rsidRDefault="00DD2B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E749F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E749F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3</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w:t>
            </w:r>
            <w:r w:rsidRPr="0077324A">
              <w:rPr>
                <w:rFonts w:ascii="ˎ̥" w:hAnsi="ˎ̥"/>
                <w:color w:val="FF0000"/>
              </w:rPr>
              <w:lastRenderedPageBreak/>
              <w:t>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D2B87">
              <w:rPr>
                <w:rFonts w:asciiTheme="minorEastAsia" w:hAnsiTheme="minorEastAsia" w:cs="黑体" w:hint="eastAsia"/>
                <w:szCs w:val="21"/>
              </w:rPr>
              <w:t>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6</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E749F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E749F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DD2B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E749F8">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DD2B87">
              <w:rPr>
                <w:rFonts w:asciiTheme="minorEastAsia" w:hAnsiTheme="minorEastAsia" w:cs="黑体" w:hint="eastAsia"/>
                <w:szCs w:val="21"/>
              </w:rPr>
              <w:t>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Default="009776F9" w:rsidP="00DD2B87">
            <w:pPr>
              <w:pStyle w:val="11"/>
              <w:numPr>
                <w:ilvl w:val="0"/>
                <w:numId w:val="6"/>
              </w:numPr>
              <w:ind w:firstLineChars="0" w:firstLine="0"/>
            </w:pPr>
            <w:r>
              <w:rPr>
                <w:rFonts w:hint="eastAsia"/>
              </w:rPr>
              <w:t>项目编号以本项目招标文件项目编号为准。</w:t>
            </w:r>
          </w:p>
          <w:p w:rsidR="00DD2B87" w:rsidRPr="009776F9" w:rsidRDefault="00DD2B87" w:rsidP="00DD2B87">
            <w:pPr>
              <w:pStyle w:val="11"/>
              <w:numPr>
                <w:ilvl w:val="0"/>
                <w:numId w:val="6"/>
              </w:numPr>
              <w:ind w:firstLineChars="0" w:firstLine="0"/>
            </w:pPr>
            <w:r>
              <w:rPr>
                <w:rFonts w:hint="eastAsia"/>
              </w:rPr>
              <w:t>投标文件格式先后顺序不作废标项处理。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27731" w:rsidRDefault="001277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Default="008D1DCB" w:rsidP="00BE2E1F">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FC0D59">
      <w:pPr>
        <w:pStyle w:val="af5"/>
        <w:autoSpaceDE w:val="0"/>
        <w:autoSpaceDN w:val="0"/>
        <w:spacing w:line="360" w:lineRule="auto"/>
        <w:ind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1" w:name="baidusnap0"/>
      <w:bookmarkEnd w:id="1"/>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w:t>
      </w:r>
      <w:r w:rsidRPr="000172EF">
        <w:rPr>
          <w:rFonts w:asciiTheme="minorEastAsia" w:hAnsiTheme="minorEastAsia" w:cs="宋体"/>
          <w:kern w:val="0"/>
          <w:szCs w:val="21"/>
        </w:rPr>
        <w:lastRenderedPageBreak/>
        <w:t>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19" w:tgtFrame="_blank" w:history="1">
        <w:r w:rsidRPr="000172EF">
          <w:rPr>
            <w:rFonts w:asciiTheme="minorEastAsia" w:hAnsiTheme="minorEastAsia" w:cs="宋体" w:hint="eastAsia"/>
            <w:kern w:val="0"/>
            <w:szCs w:val="21"/>
          </w:rPr>
          <w:t>中国国家信息安全产品认证证书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2307D2">
      <w:pPr>
        <w:pStyle w:val="af5"/>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w:t>
      </w:r>
      <w:r w:rsidRPr="00E77BF1">
        <w:rPr>
          <w:rFonts w:ascii="ˎ̥" w:hAnsi="ˎ̥" w:hint="eastAsia"/>
          <w:color w:val="FF0000"/>
        </w:rPr>
        <w:lastRenderedPageBreak/>
        <w:t>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无</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00762E">
        <w:rPr>
          <w:rFonts w:ascii="ˎ̥" w:hAnsi="ˎ̥"/>
          <w:color w:val="FF0000"/>
          <w:sz w:val="21"/>
          <w:szCs w:val="21"/>
        </w:rPr>
        <w:lastRenderedPageBreak/>
        <w:t>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47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4"/>
        <w:gridCol w:w="7759"/>
        <w:gridCol w:w="36"/>
      </w:tblGrid>
      <w:tr w:rsidR="00127731" w:rsidRPr="00127731" w:rsidTr="004F000F">
        <w:trPr>
          <w:gridAfter w:val="1"/>
          <w:wAfter w:w="36" w:type="dxa"/>
          <w:trHeight w:val="900"/>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ind w:firstLineChars="50" w:firstLine="105"/>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分值构成</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(总分100分)</w:t>
            </w:r>
          </w:p>
        </w:tc>
        <w:tc>
          <w:tcPr>
            <w:tcW w:w="7759"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contextualSpacing/>
              <w:jc w:val="center"/>
              <w:rPr>
                <w:rFonts w:asciiTheme="minorEastAsia" w:hAnsiTheme="minorEastAsia" w:cs="仿宋_GB2312"/>
                <w:szCs w:val="21"/>
                <w:lang w:val="zh-CN"/>
              </w:rPr>
            </w:pPr>
            <w:r w:rsidRPr="00127731">
              <w:rPr>
                <w:rFonts w:asciiTheme="minorEastAsia" w:hAnsiTheme="minorEastAsia" w:cs="仿宋_GB2312" w:hint="eastAsia"/>
                <w:szCs w:val="21"/>
                <w:lang w:val="zh-CN"/>
              </w:rPr>
              <w:t>价格分值：50分</w:t>
            </w:r>
          </w:p>
          <w:p w:rsidR="00127731" w:rsidRPr="00127731" w:rsidRDefault="00127731" w:rsidP="00127731">
            <w:pPr>
              <w:spacing w:line="560" w:lineRule="exact"/>
              <w:contextualSpacing/>
              <w:jc w:val="center"/>
              <w:rPr>
                <w:rFonts w:asciiTheme="minorEastAsia" w:hAnsiTheme="minorEastAsia" w:cs="仿宋_GB2312"/>
                <w:szCs w:val="21"/>
                <w:lang w:val="zh-CN"/>
              </w:rPr>
            </w:pPr>
            <w:r w:rsidRPr="00127731">
              <w:rPr>
                <w:rFonts w:asciiTheme="minorEastAsia" w:hAnsiTheme="minorEastAsia" w:cs="仿宋_GB2312" w:hint="eastAsia"/>
                <w:szCs w:val="21"/>
                <w:lang w:val="zh-CN"/>
              </w:rPr>
              <w:t>商务部分：13分</w:t>
            </w:r>
          </w:p>
          <w:p w:rsidR="00127731" w:rsidRPr="00127731" w:rsidRDefault="00127731" w:rsidP="00127731">
            <w:pPr>
              <w:spacing w:line="560" w:lineRule="exact"/>
              <w:contextualSpacing/>
              <w:jc w:val="center"/>
              <w:rPr>
                <w:rFonts w:asciiTheme="minorEastAsia" w:hAnsiTheme="minorEastAsia" w:cs="仿宋_GB2312"/>
                <w:szCs w:val="21"/>
                <w:lang w:val="zh-CN"/>
              </w:rPr>
            </w:pPr>
            <w:r w:rsidRPr="00127731">
              <w:rPr>
                <w:rFonts w:asciiTheme="minorEastAsia" w:hAnsiTheme="minorEastAsia" w:cs="仿宋_GB2312" w:hint="eastAsia"/>
                <w:szCs w:val="21"/>
                <w:lang w:val="zh-CN"/>
              </w:rPr>
              <w:t>技术部分：37分</w:t>
            </w:r>
          </w:p>
        </w:tc>
      </w:tr>
      <w:tr w:rsidR="00127731" w:rsidRPr="00127731" w:rsidTr="004F000F">
        <w:trPr>
          <w:trHeight w:val="609"/>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评分因素</w:t>
            </w:r>
          </w:p>
        </w:tc>
        <w:tc>
          <w:tcPr>
            <w:tcW w:w="7795" w:type="dxa"/>
            <w:gridSpan w:val="2"/>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ind w:firstLineChars="1350" w:firstLine="2835"/>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评分标准</w:t>
            </w:r>
          </w:p>
        </w:tc>
      </w:tr>
      <w:tr w:rsidR="00127731" w:rsidRPr="00127731" w:rsidTr="004F000F">
        <w:trPr>
          <w:trHeight w:val="693"/>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投标报价</w:t>
            </w:r>
          </w:p>
          <w:p w:rsidR="00127731" w:rsidRPr="00127731" w:rsidRDefault="00127731" w:rsidP="004F000F">
            <w:pPr>
              <w:spacing w:line="560" w:lineRule="exact"/>
              <w:contextualSpacing/>
              <w:rPr>
                <w:rFonts w:asciiTheme="minorEastAsia" w:hAnsiTheme="minorEastAsia" w:cs="仿宋_GB2312"/>
                <w:szCs w:val="21"/>
                <w:lang w:val="zh-CN"/>
              </w:rPr>
            </w:pPr>
          </w:p>
        </w:tc>
        <w:tc>
          <w:tcPr>
            <w:tcW w:w="7795" w:type="dxa"/>
            <w:gridSpan w:val="2"/>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评标基准价：满足招标文件要求的有效投标报价中，最低的投标报价为评标基准价。</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投标报价得分=（评标基准价/投标报价）×50。</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计算按四舍五入法则。保留小数点后两位。</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注：当投标人的报价明显低于常规报价，评标委员会人为该投标人的最低投标报价或者某些小项报价明显不合理或者明显低于其他通过复合性审查投标人的报价，有可能不能诚信履约的，应当要求该投标人在评标现场合理的时间内提供书面说明，必要时提供相关证明材料予以解释说明（包括管理费用、人员成本、税收等所有成本及利润），投标人不能证明其报价合理的，评标委员会将认定该投标人以低于成本</w:t>
            </w:r>
            <w:r w:rsidRPr="00127731">
              <w:rPr>
                <w:rFonts w:asciiTheme="minorEastAsia" w:hAnsiTheme="minorEastAsia" w:cs="仿宋_GB2312" w:hint="eastAsia"/>
                <w:szCs w:val="21"/>
                <w:lang w:val="zh-CN"/>
              </w:rPr>
              <w:lastRenderedPageBreak/>
              <w:t>价投标，报价严重不平衡、不合理，是恶意不正当竞争行为，其投标将作无效投标处理。</w:t>
            </w:r>
          </w:p>
        </w:tc>
      </w:tr>
      <w:tr w:rsidR="00127731" w:rsidRPr="00127731" w:rsidTr="004F000F">
        <w:trPr>
          <w:trHeight w:val="567"/>
        </w:trPr>
        <w:tc>
          <w:tcPr>
            <w:tcW w:w="9479" w:type="dxa"/>
            <w:gridSpan w:val="3"/>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ind w:firstLineChars="1400" w:firstLine="2940"/>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lastRenderedPageBreak/>
              <w:t>二、商务部分（满分13分）</w:t>
            </w:r>
          </w:p>
        </w:tc>
      </w:tr>
      <w:tr w:rsidR="00127731" w:rsidRPr="00127731" w:rsidTr="004F000F">
        <w:trPr>
          <w:trHeight w:val="410"/>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评分因素</w:t>
            </w:r>
          </w:p>
        </w:tc>
        <w:tc>
          <w:tcPr>
            <w:tcW w:w="7795" w:type="dxa"/>
            <w:gridSpan w:val="2"/>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ind w:firstLineChars="1250" w:firstLine="2625"/>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评分标准</w:t>
            </w:r>
          </w:p>
        </w:tc>
      </w:tr>
      <w:tr w:rsidR="00127731" w:rsidRPr="00127731" w:rsidTr="004F000F">
        <w:trPr>
          <w:trHeight w:val="1143"/>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业绩（6分）</w:t>
            </w:r>
          </w:p>
        </w:tc>
        <w:tc>
          <w:tcPr>
            <w:tcW w:w="7795" w:type="dxa"/>
            <w:gridSpan w:val="2"/>
            <w:tcBorders>
              <w:top w:val="single" w:sz="4" w:space="0" w:color="auto"/>
              <w:left w:val="nil"/>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投标供应商提供自2017年1月1日以来类似业绩，每提供一份得2分，最高得分6分。每个业绩证明文件须提供采购合同，否则不得分。</w:t>
            </w:r>
          </w:p>
        </w:tc>
      </w:tr>
      <w:tr w:rsidR="00127731" w:rsidRPr="00127731" w:rsidTr="004F000F">
        <w:trPr>
          <w:trHeight w:val="557"/>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生产厂家</w:t>
            </w:r>
          </w:p>
          <w:p w:rsidR="00531E7A"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综合实力</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（7</w:t>
            </w:r>
            <w:r w:rsidR="00531E7A">
              <w:rPr>
                <w:rFonts w:asciiTheme="minorEastAsia" w:hAnsiTheme="minorEastAsia" w:cs="仿宋_GB2312" w:hint="eastAsia"/>
                <w:szCs w:val="21"/>
                <w:lang w:val="zh-CN"/>
              </w:rPr>
              <w:t>分</w:t>
            </w:r>
            <w:r w:rsidRPr="00127731">
              <w:rPr>
                <w:rFonts w:asciiTheme="minorEastAsia" w:hAnsiTheme="minorEastAsia" w:cs="仿宋_GB2312" w:hint="eastAsia"/>
                <w:szCs w:val="21"/>
                <w:lang w:val="zh-CN"/>
              </w:rPr>
              <w:t>）</w:t>
            </w:r>
          </w:p>
        </w:tc>
        <w:tc>
          <w:tcPr>
            <w:tcW w:w="7795" w:type="dxa"/>
            <w:gridSpan w:val="2"/>
            <w:tcBorders>
              <w:top w:val="single" w:sz="4" w:space="0" w:color="auto"/>
              <w:left w:val="nil"/>
              <w:bottom w:val="single" w:sz="4" w:space="0" w:color="auto"/>
              <w:right w:val="single" w:sz="4" w:space="0" w:color="auto"/>
            </w:tcBorders>
            <w:vAlign w:val="center"/>
          </w:tcPr>
          <w:p w:rsidR="00127731" w:rsidRPr="00127731" w:rsidRDefault="00127731" w:rsidP="004F000F">
            <w:pPr>
              <w:jc w:val="left"/>
              <w:rPr>
                <w:rFonts w:asciiTheme="minorEastAsia" w:hAnsiTheme="minorEastAsia" w:cs="仿宋_GB2312"/>
                <w:szCs w:val="21"/>
                <w:lang w:val="zh-CN"/>
              </w:rPr>
            </w:pPr>
            <w:r w:rsidRPr="00127731">
              <w:rPr>
                <w:rFonts w:asciiTheme="minorEastAsia" w:hAnsiTheme="minorEastAsia" w:cs="仿宋_GB2312" w:hint="eastAsia"/>
                <w:szCs w:val="21"/>
                <w:lang w:val="zh-CN"/>
              </w:rPr>
              <w:t>1、所投显示屏制造商具有环境管理体系认证证书、质量管理体系认证证书、职业健康管理体系认证证书得3分。（提供复印件并加盖制造商公章）</w:t>
            </w:r>
          </w:p>
          <w:p w:rsidR="00127731" w:rsidRPr="00127731" w:rsidRDefault="00127731" w:rsidP="004F000F">
            <w:pPr>
              <w:jc w:val="left"/>
              <w:rPr>
                <w:rFonts w:asciiTheme="minorEastAsia" w:hAnsiTheme="minorEastAsia" w:cs="仿宋_GB2312"/>
                <w:szCs w:val="21"/>
                <w:lang w:val="zh-CN"/>
              </w:rPr>
            </w:pPr>
            <w:r w:rsidRPr="00127731">
              <w:rPr>
                <w:rFonts w:asciiTheme="minorEastAsia" w:hAnsiTheme="minorEastAsia" w:cs="仿宋_GB2312" w:hint="eastAsia"/>
                <w:szCs w:val="21"/>
                <w:lang w:val="zh-CN"/>
              </w:rPr>
              <w:t>2、所投产品LED显示屏制造商属于国家级技术创新示范企业的得2分，没有不得分；所投产品LED显示屏制造商属于省级技术创新示范企业的得1分，没有不得分。（提供查询网站截图和网上公示名单复印件加盖制造商公章）</w:t>
            </w:r>
          </w:p>
          <w:p w:rsidR="00127731" w:rsidRPr="00127731" w:rsidRDefault="00127731" w:rsidP="004F000F">
            <w:pPr>
              <w:jc w:val="left"/>
              <w:rPr>
                <w:rFonts w:asciiTheme="minorEastAsia" w:hAnsiTheme="minorEastAsia" w:cs="仿宋_GB2312"/>
                <w:szCs w:val="21"/>
                <w:lang w:val="zh-CN"/>
              </w:rPr>
            </w:pPr>
            <w:r w:rsidRPr="00127731">
              <w:rPr>
                <w:rFonts w:asciiTheme="minorEastAsia" w:hAnsiTheme="minorEastAsia" w:cs="仿宋_GB2312" w:hint="eastAsia"/>
                <w:szCs w:val="21"/>
                <w:lang w:val="zh-CN"/>
              </w:rPr>
              <w:t>3、所投产品LED显示屏制造商具有信用AAA级证书分得2分，AA级1分，提供证书图片或复印件加盖制造商公章。</w:t>
            </w:r>
          </w:p>
        </w:tc>
      </w:tr>
      <w:tr w:rsidR="00127731" w:rsidRPr="00127731" w:rsidTr="004F000F">
        <w:trPr>
          <w:trHeight w:val="614"/>
        </w:trPr>
        <w:tc>
          <w:tcPr>
            <w:tcW w:w="9479" w:type="dxa"/>
            <w:gridSpan w:val="3"/>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ind w:firstLineChars="1340" w:firstLine="2814"/>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三、技术部分（满分37分）</w:t>
            </w:r>
          </w:p>
        </w:tc>
      </w:tr>
      <w:tr w:rsidR="00127731" w:rsidRPr="00127731" w:rsidTr="004F000F">
        <w:trPr>
          <w:trHeight w:val="550"/>
        </w:trPr>
        <w:tc>
          <w:tcPr>
            <w:tcW w:w="1684" w:type="dxa"/>
            <w:tcBorders>
              <w:top w:val="single" w:sz="4" w:space="0" w:color="auto"/>
              <w:left w:val="single" w:sz="4" w:space="0" w:color="auto"/>
              <w:bottom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评分因素</w:t>
            </w:r>
          </w:p>
        </w:tc>
        <w:tc>
          <w:tcPr>
            <w:tcW w:w="7795" w:type="dxa"/>
            <w:gridSpan w:val="2"/>
            <w:tcBorders>
              <w:top w:val="single" w:sz="4" w:space="0" w:color="auto"/>
              <w:left w:val="single" w:sz="4" w:space="0" w:color="auto"/>
              <w:bottom w:val="single" w:sz="4" w:space="0" w:color="auto"/>
              <w:right w:val="single" w:sz="4" w:space="0" w:color="auto"/>
            </w:tcBorders>
            <w:vAlign w:val="center"/>
          </w:tcPr>
          <w:p w:rsidR="00127731" w:rsidRPr="00127731" w:rsidRDefault="00127731" w:rsidP="00127731">
            <w:pPr>
              <w:spacing w:line="560" w:lineRule="exact"/>
              <w:ind w:firstLineChars="748" w:firstLine="1571"/>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评分标准</w:t>
            </w:r>
          </w:p>
        </w:tc>
      </w:tr>
      <w:tr w:rsidR="00127731" w:rsidRPr="00127731" w:rsidTr="00531E7A">
        <w:trPr>
          <w:trHeight w:val="2396"/>
        </w:trPr>
        <w:tc>
          <w:tcPr>
            <w:tcW w:w="1684" w:type="dxa"/>
            <w:tcBorders>
              <w:top w:val="single" w:sz="4" w:space="0" w:color="auto"/>
              <w:left w:val="single" w:sz="4" w:space="0" w:color="auto"/>
              <w:right w:val="single" w:sz="4" w:space="0" w:color="auto"/>
            </w:tcBorders>
            <w:vAlign w:val="center"/>
          </w:tcPr>
          <w:p w:rsidR="00531E7A"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szCs w:val="21"/>
                <w:lang w:val="zh-CN"/>
              </w:rPr>
              <w:t>对招标文件</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szCs w:val="21"/>
                <w:lang w:val="zh-CN"/>
              </w:rPr>
              <w:t>的响应程度</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szCs w:val="21"/>
                <w:lang w:val="zh-CN"/>
              </w:rPr>
              <w:t>（</w:t>
            </w:r>
            <w:r w:rsidRPr="00127731">
              <w:rPr>
                <w:rFonts w:asciiTheme="minorEastAsia" w:hAnsiTheme="minorEastAsia" w:cs="仿宋_GB2312" w:hint="eastAsia"/>
                <w:szCs w:val="21"/>
                <w:lang w:val="zh-CN"/>
              </w:rPr>
              <w:t>23分</w:t>
            </w:r>
            <w:r w:rsidRPr="00127731">
              <w:rPr>
                <w:rFonts w:asciiTheme="minorEastAsia" w:hAnsiTheme="minorEastAsia" w:cs="仿宋_GB2312"/>
                <w:szCs w:val="21"/>
                <w:lang w:val="zh-CN"/>
              </w:rPr>
              <w:t>）</w:t>
            </w:r>
          </w:p>
        </w:tc>
        <w:tc>
          <w:tcPr>
            <w:tcW w:w="7795" w:type="dxa"/>
            <w:gridSpan w:val="2"/>
            <w:tcBorders>
              <w:top w:val="single" w:sz="4" w:space="0" w:color="auto"/>
              <w:left w:val="nil"/>
              <w:right w:val="single" w:sz="4" w:space="0" w:color="auto"/>
            </w:tcBorders>
            <w:vAlign w:val="center"/>
          </w:tcPr>
          <w:p w:rsidR="00127731" w:rsidRPr="00127731" w:rsidRDefault="00127731" w:rsidP="00127731">
            <w:pPr>
              <w:pStyle w:val="af7"/>
              <w:numPr>
                <w:ilvl w:val="0"/>
                <w:numId w:val="71"/>
              </w:numPr>
              <w:spacing w:line="360" w:lineRule="auto"/>
              <w:rPr>
                <w:rFonts w:asciiTheme="minorEastAsia" w:eastAsiaTheme="minorEastAsia" w:hAnsiTheme="minorEastAsia" w:cs="仿宋_GB2312"/>
                <w:szCs w:val="21"/>
                <w:lang w:val="zh-CN"/>
              </w:rPr>
            </w:pPr>
            <w:r w:rsidRPr="00127731">
              <w:rPr>
                <w:rFonts w:asciiTheme="minorEastAsia" w:eastAsiaTheme="minorEastAsia" w:hAnsiTheme="minorEastAsia" w:cs="仿宋_GB2312" w:hint="eastAsia"/>
                <w:szCs w:val="21"/>
                <w:lang w:val="zh-CN"/>
              </w:rPr>
              <w:t>带“▲”号的为重要技术参数，有一项不满足扣2分，直到扣完为止（0-20分）</w:t>
            </w:r>
          </w:p>
          <w:p w:rsidR="00127731" w:rsidRPr="00531E7A" w:rsidRDefault="00127731" w:rsidP="00531E7A">
            <w:pPr>
              <w:pStyle w:val="af7"/>
              <w:spacing w:line="360" w:lineRule="auto"/>
              <w:rPr>
                <w:rFonts w:asciiTheme="minorEastAsia" w:eastAsiaTheme="minorEastAsia" w:hAnsiTheme="minorEastAsia" w:cs="仿宋_GB2312"/>
                <w:szCs w:val="21"/>
                <w:lang w:val="zh-CN"/>
              </w:rPr>
            </w:pPr>
            <w:r w:rsidRPr="00127731">
              <w:rPr>
                <w:rFonts w:asciiTheme="minorEastAsia" w:eastAsiaTheme="minorEastAsia" w:hAnsiTheme="minorEastAsia" w:cs="仿宋_GB2312" w:hint="eastAsia"/>
                <w:szCs w:val="21"/>
                <w:lang w:val="zh-CN"/>
              </w:rPr>
              <w:t>2、为保证LED显示屏显示效果，LED显示屏制造商需具备软件开发体系认证CMMI证书，5级得3分，4级得2分，3级得1份其他不分，复印件加盖厂家公章。</w:t>
            </w:r>
          </w:p>
        </w:tc>
      </w:tr>
      <w:tr w:rsidR="00127731" w:rsidRPr="00127731" w:rsidTr="004F000F">
        <w:trPr>
          <w:trHeight w:val="1210"/>
        </w:trPr>
        <w:tc>
          <w:tcPr>
            <w:tcW w:w="1684" w:type="dxa"/>
            <w:tcBorders>
              <w:top w:val="single" w:sz="4" w:space="0" w:color="auto"/>
              <w:left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szCs w:val="21"/>
                <w:lang w:val="zh-CN"/>
              </w:rPr>
              <w:t>技术方案（</w:t>
            </w:r>
            <w:r w:rsidRPr="00127731">
              <w:rPr>
                <w:rFonts w:asciiTheme="minorEastAsia" w:hAnsiTheme="minorEastAsia" w:cs="仿宋_GB2312" w:hint="eastAsia"/>
                <w:szCs w:val="21"/>
                <w:lang w:val="zh-CN"/>
              </w:rPr>
              <w:t>5分</w:t>
            </w:r>
            <w:r w:rsidRPr="00127731">
              <w:rPr>
                <w:rFonts w:asciiTheme="minorEastAsia" w:hAnsiTheme="minorEastAsia" w:cs="仿宋_GB2312"/>
                <w:szCs w:val="21"/>
                <w:lang w:val="zh-CN"/>
              </w:rPr>
              <w:t>）</w:t>
            </w:r>
          </w:p>
        </w:tc>
        <w:tc>
          <w:tcPr>
            <w:tcW w:w="7795" w:type="dxa"/>
            <w:gridSpan w:val="2"/>
            <w:tcBorders>
              <w:top w:val="single" w:sz="4" w:space="0" w:color="auto"/>
              <w:left w:val="nil"/>
              <w:right w:val="single" w:sz="4" w:space="0" w:color="auto"/>
            </w:tcBorders>
            <w:vAlign w:val="center"/>
          </w:tcPr>
          <w:p w:rsidR="00127731" w:rsidRPr="00127731" w:rsidRDefault="00127731" w:rsidP="004F000F">
            <w:pPr>
              <w:pStyle w:val="af7"/>
              <w:spacing w:line="360" w:lineRule="auto"/>
              <w:rPr>
                <w:rFonts w:asciiTheme="minorEastAsia" w:eastAsiaTheme="minorEastAsia" w:hAnsiTheme="minorEastAsia" w:cs="仿宋_GB2312"/>
                <w:szCs w:val="21"/>
                <w:lang w:val="zh-CN"/>
              </w:rPr>
            </w:pPr>
            <w:r w:rsidRPr="00127731">
              <w:rPr>
                <w:rFonts w:asciiTheme="minorEastAsia" w:eastAsiaTheme="minorEastAsia" w:hAnsiTheme="minorEastAsia" w:cs="仿宋_GB2312" w:hint="eastAsia"/>
                <w:szCs w:val="21"/>
                <w:lang w:val="zh-CN"/>
              </w:rPr>
              <w:t>标人有具体实施方案、全面性、合理性、科学性、严密性、时间周期安排情况。评委进行横向比较，在1-5分内酌情给分。</w:t>
            </w:r>
          </w:p>
        </w:tc>
      </w:tr>
      <w:tr w:rsidR="00127731" w:rsidRPr="00127731" w:rsidTr="004F000F">
        <w:trPr>
          <w:trHeight w:val="1086"/>
        </w:trPr>
        <w:tc>
          <w:tcPr>
            <w:tcW w:w="1684" w:type="dxa"/>
            <w:vMerge w:val="restart"/>
            <w:tcBorders>
              <w:left w:val="single" w:sz="4" w:space="0" w:color="auto"/>
              <w:right w:val="single" w:sz="4" w:space="0" w:color="auto"/>
            </w:tcBorders>
            <w:vAlign w:val="center"/>
          </w:tcPr>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售后服务</w:t>
            </w:r>
          </w:p>
          <w:p w:rsidR="00127731" w:rsidRPr="00127731" w:rsidRDefault="00127731" w:rsidP="004F000F">
            <w:pPr>
              <w:spacing w:line="560" w:lineRule="exact"/>
              <w:contextualSpacing/>
              <w:rPr>
                <w:rFonts w:asciiTheme="minorEastAsia" w:hAnsiTheme="minorEastAsia" w:cs="仿宋_GB2312"/>
                <w:szCs w:val="21"/>
                <w:lang w:val="zh-CN"/>
              </w:rPr>
            </w:pPr>
            <w:r w:rsidRPr="00127731">
              <w:rPr>
                <w:rFonts w:asciiTheme="minorEastAsia" w:hAnsiTheme="minorEastAsia" w:cs="仿宋_GB2312" w:hint="eastAsia"/>
                <w:szCs w:val="21"/>
                <w:lang w:val="zh-CN"/>
              </w:rPr>
              <w:t>（9分）</w:t>
            </w:r>
          </w:p>
        </w:tc>
        <w:tc>
          <w:tcPr>
            <w:tcW w:w="7795" w:type="dxa"/>
            <w:gridSpan w:val="2"/>
            <w:tcBorders>
              <w:top w:val="single" w:sz="4" w:space="0" w:color="auto"/>
              <w:left w:val="nil"/>
              <w:bottom w:val="single" w:sz="4" w:space="0" w:color="auto"/>
              <w:right w:val="single" w:sz="4" w:space="0" w:color="auto"/>
            </w:tcBorders>
            <w:vAlign w:val="center"/>
          </w:tcPr>
          <w:p w:rsidR="00127731" w:rsidRPr="00127731" w:rsidRDefault="00127731" w:rsidP="004F000F">
            <w:pPr>
              <w:spacing w:line="400" w:lineRule="exact"/>
              <w:jc w:val="left"/>
              <w:rPr>
                <w:rFonts w:asciiTheme="minorEastAsia" w:hAnsiTheme="minorEastAsia" w:cs="仿宋_GB2312"/>
                <w:szCs w:val="21"/>
                <w:lang w:val="zh-CN"/>
              </w:rPr>
            </w:pPr>
            <w:r w:rsidRPr="00127731">
              <w:rPr>
                <w:rFonts w:asciiTheme="minorEastAsia" w:hAnsiTheme="minorEastAsia" w:cs="仿宋_GB2312" w:hint="eastAsia"/>
                <w:szCs w:val="21"/>
                <w:lang w:val="zh-CN"/>
              </w:rPr>
              <w:t>投标人有详细的售后服务方案和质量保证期内产品维护措施，综合评价在1-4分 打分</w:t>
            </w:r>
          </w:p>
        </w:tc>
      </w:tr>
      <w:tr w:rsidR="00127731" w:rsidRPr="00127731" w:rsidTr="004F000F">
        <w:trPr>
          <w:trHeight w:val="1086"/>
        </w:trPr>
        <w:tc>
          <w:tcPr>
            <w:tcW w:w="1684" w:type="dxa"/>
            <w:vMerge/>
            <w:tcBorders>
              <w:left w:val="single" w:sz="4" w:space="0" w:color="auto"/>
              <w:right w:val="single" w:sz="4" w:space="0" w:color="auto"/>
            </w:tcBorders>
            <w:vAlign w:val="center"/>
          </w:tcPr>
          <w:p w:rsidR="00127731" w:rsidRPr="00127731" w:rsidRDefault="00127731" w:rsidP="00127731">
            <w:pPr>
              <w:spacing w:line="560" w:lineRule="exact"/>
              <w:ind w:firstLineChars="200" w:firstLine="420"/>
              <w:contextualSpacing/>
              <w:rPr>
                <w:rFonts w:asciiTheme="minorEastAsia" w:hAnsiTheme="minorEastAsia" w:cs="仿宋_GB2312"/>
                <w:szCs w:val="21"/>
                <w:lang w:val="zh-CN"/>
              </w:rPr>
            </w:pPr>
          </w:p>
        </w:tc>
        <w:tc>
          <w:tcPr>
            <w:tcW w:w="7795" w:type="dxa"/>
            <w:gridSpan w:val="2"/>
            <w:tcBorders>
              <w:top w:val="single" w:sz="4" w:space="0" w:color="auto"/>
              <w:left w:val="nil"/>
              <w:bottom w:val="single" w:sz="4" w:space="0" w:color="auto"/>
              <w:right w:val="single" w:sz="4" w:space="0" w:color="auto"/>
            </w:tcBorders>
            <w:vAlign w:val="center"/>
          </w:tcPr>
          <w:p w:rsidR="00127731" w:rsidRPr="00127731" w:rsidRDefault="00127731" w:rsidP="004F000F">
            <w:pPr>
              <w:spacing w:line="400" w:lineRule="exact"/>
              <w:jc w:val="left"/>
              <w:rPr>
                <w:rFonts w:asciiTheme="minorEastAsia" w:hAnsiTheme="minorEastAsia" w:cs="仿宋_GB2312"/>
                <w:szCs w:val="21"/>
                <w:lang w:val="zh-CN"/>
              </w:rPr>
            </w:pPr>
            <w:r w:rsidRPr="00127731">
              <w:rPr>
                <w:rFonts w:asciiTheme="minorEastAsia" w:hAnsiTheme="minorEastAsia" w:cs="仿宋_GB2312" w:hint="eastAsia"/>
                <w:szCs w:val="21"/>
                <w:lang w:val="zh-CN"/>
              </w:rPr>
              <w:t>供应商应提出完善的培训计划和培训内容，针对本项目进行现场培训，根据各供应商提供的培训方案，从培训课程设计、培训实施流程、培训绩效控制等方面进行综合评价，1-4分，若无则不得分。</w:t>
            </w:r>
          </w:p>
        </w:tc>
      </w:tr>
      <w:tr w:rsidR="00127731" w:rsidRPr="00127731" w:rsidTr="004F000F">
        <w:trPr>
          <w:trHeight w:val="1086"/>
        </w:trPr>
        <w:tc>
          <w:tcPr>
            <w:tcW w:w="1684" w:type="dxa"/>
            <w:vMerge/>
            <w:tcBorders>
              <w:left w:val="single" w:sz="4" w:space="0" w:color="auto"/>
              <w:right w:val="single" w:sz="4" w:space="0" w:color="auto"/>
            </w:tcBorders>
            <w:vAlign w:val="center"/>
          </w:tcPr>
          <w:p w:rsidR="00127731" w:rsidRPr="00127731" w:rsidRDefault="00127731" w:rsidP="00127731">
            <w:pPr>
              <w:spacing w:line="560" w:lineRule="exact"/>
              <w:ind w:firstLineChars="200" w:firstLine="420"/>
              <w:contextualSpacing/>
              <w:rPr>
                <w:rFonts w:asciiTheme="minorEastAsia" w:hAnsiTheme="minorEastAsia" w:cs="仿宋_GB2312"/>
                <w:szCs w:val="21"/>
                <w:lang w:val="zh-CN"/>
              </w:rPr>
            </w:pPr>
          </w:p>
        </w:tc>
        <w:tc>
          <w:tcPr>
            <w:tcW w:w="7795" w:type="dxa"/>
            <w:gridSpan w:val="2"/>
            <w:tcBorders>
              <w:top w:val="single" w:sz="4" w:space="0" w:color="auto"/>
              <w:left w:val="nil"/>
              <w:bottom w:val="single" w:sz="4" w:space="0" w:color="auto"/>
              <w:right w:val="single" w:sz="4" w:space="0" w:color="auto"/>
            </w:tcBorders>
            <w:vAlign w:val="center"/>
          </w:tcPr>
          <w:p w:rsidR="00127731" w:rsidRPr="00127731" w:rsidRDefault="00127731" w:rsidP="004F000F">
            <w:pPr>
              <w:spacing w:line="400" w:lineRule="exact"/>
              <w:jc w:val="left"/>
              <w:rPr>
                <w:rFonts w:asciiTheme="minorEastAsia" w:hAnsiTheme="minorEastAsia" w:cs="仿宋_GB2312"/>
                <w:szCs w:val="21"/>
                <w:lang w:val="zh-CN"/>
              </w:rPr>
            </w:pPr>
            <w:r w:rsidRPr="00127731">
              <w:rPr>
                <w:rFonts w:asciiTheme="minorEastAsia" w:hAnsiTheme="minorEastAsia" w:cs="仿宋_GB2312" w:hint="eastAsia"/>
                <w:szCs w:val="21"/>
                <w:lang w:val="zh-CN"/>
              </w:rPr>
              <w:t>为保证售后服务，需提供LED显示屏制造商一年质保，提供质保函加盖厂家公章的得1分，不提供不计分。</w:t>
            </w:r>
          </w:p>
        </w:tc>
      </w:tr>
    </w:tbl>
    <w:p w:rsidR="001A3102" w:rsidRPr="00127731" w:rsidRDefault="001A3102" w:rsidP="001A3102">
      <w:pPr>
        <w:pStyle w:val="11"/>
        <w:rPr>
          <w:rFonts w:asciiTheme="minorEastAsia" w:hAnsiTheme="minorEastAsia" w:cs="仿宋_GB2312"/>
          <w:szCs w:val="21"/>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19024E">
        <w:trPr>
          <w:trHeight w:val="55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19024E">
        <w:trPr>
          <w:trHeight w:val="891"/>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19024E">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19024E">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19024E">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19024E">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19024E">
            <w:pPr>
              <w:jc w:val="center"/>
              <w:rPr>
                <w:rFonts w:ascii="宋体" w:hAnsi="宋体"/>
                <w:b/>
                <w:color w:val="000000"/>
                <w:szCs w:val="21"/>
                <w:lang w:val="en-GB"/>
              </w:rPr>
            </w:pPr>
          </w:p>
        </w:tc>
      </w:tr>
      <w:tr w:rsidR="00942530" w:rsidTr="0019024E">
        <w:trPr>
          <w:trHeight w:val="1414"/>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19024E">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19024E">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19024E">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19024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19024E">
            <w:pPr>
              <w:rPr>
                <w:rFonts w:ascii="宋体" w:hAnsi="宋体"/>
                <w:color w:val="000000"/>
                <w:szCs w:val="21"/>
                <w:lang w:val="en-GB"/>
              </w:rPr>
            </w:pP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2530" w:rsidRDefault="00942530" w:rsidP="0019024E">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19024E">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19024E">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19024E">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19024E">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19024E">
        <w:trPr>
          <w:trHeight w:val="2582"/>
        </w:trPr>
        <w:tc>
          <w:tcPr>
            <w:tcW w:w="8931" w:type="dxa"/>
            <w:gridSpan w:val="4"/>
            <w:vAlign w:val="center"/>
          </w:tcPr>
          <w:p w:rsidR="00942530" w:rsidRDefault="00942530" w:rsidP="0019024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19024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19024E">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19024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lastRenderedPageBreak/>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rsidP="00531E7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lastRenderedPageBreak/>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531E7A" w:rsidRPr="00531E7A" w:rsidRDefault="00531E7A" w:rsidP="00531E7A">
      <w:pPr>
        <w:pStyle w:val="11"/>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E749F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FC0D59" w:rsidRDefault="008D1DCB">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0"/>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994E4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994E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994E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994E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994E47">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94E47">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994E4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994E4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994E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994E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994E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994E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994E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C0D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FC0D5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C0D59" w:rsidRDefault="008D1DC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994E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FC0D59">
      <w:pPr>
        <w:autoSpaceDE w:val="0"/>
        <w:autoSpaceDN w:val="0"/>
        <w:adjustRightInd w:val="0"/>
        <w:spacing w:line="480" w:lineRule="auto"/>
        <w:rPr>
          <w:rFonts w:asciiTheme="minorEastAsia" w:hAnsiTheme="minorEastAsia" w:cs="宋体"/>
          <w:szCs w:val="21"/>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snapToGrid w:val="0"/>
        <w:spacing w:line="500" w:lineRule="exact"/>
        <w:rPr>
          <w:rFonts w:asciiTheme="minorEastAsia" w:hAnsiTheme="minorEastAsia" w:cs="宋体"/>
          <w:szCs w:val="21"/>
          <w:lang w:val="zh-CN"/>
        </w:rPr>
      </w:pPr>
    </w:p>
    <w:p w:rsidR="00FC0D59" w:rsidRDefault="008D1DC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FC0D59" w:rsidRDefault="00FC0D59">
      <w:pPr>
        <w:spacing w:line="360" w:lineRule="auto"/>
        <w:jc w:val="center"/>
        <w:rPr>
          <w:rFonts w:ascii="宋体" w:hAnsi="宋体"/>
          <w:b/>
          <w:bCs/>
          <w:color w:val="000000"/>
          <w:szCs w:val="21"/>
        </w:rPr>
      </w:pP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C0D59" w:rsidRDefault="00FC0D59">
      <w:pPr>
        <w:widowControl/>
        <w:spacing w:before="100" w:beforeAutospacing="1" w:after="100" w:afterAutospacing="1" w:line="360" w:lineRule="auto"/>
        <w:ind w:leftChars="1850" w:left="3885"/>
        <w:jc w:val="left"/>
        <w:rPr>
          <w:rFonts w:ascii="宋体" w:hAnsi="宋体" w:cs="Arial"/>
          <w:color w:val="000000"/>
          <w:kern w:val="0"/>
          <w:szCs w:val="21"/>
        </w:rPr>
      </w:pPr>
    </w:p>
    <w:p w:rsidR="00FC0D59" w:rsidRDefault="00FC0D59">
      <w:pPr>
        <w:widowControl/>
        <w:spacing w:before="100" w:beforeAutospacing="1" w:after="100" w:afterAutospacing="1" w:line="360" w:lineRule="auto"/>
        <w:ind w:leftChars="1850" w:left="3885"/>
        <w:jc w:val="left"/>
        <w:rPr>
          <w:rFonts w:ascii="宋体" w:hAnsi="宋体" w:cs="Arial"/>
          <w:color w:val="000000"/>
          <w:kern w:val="0"/>
          <w:szCs w:val="21"/>
        </w:rPr>
      </w:pPr>
    </w:p>
    <w:p w:rsidR="00FC0D59" w:rsidRDefault="008D1DC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8D1DC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 w:rsidR="00FC0D59" w:rsidRDefault="00FC0D59"/>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D63" w:rsidRDefault="00D73D63" w:rsidP="00FC0D59">
      <w:r>
        <w:separator/>
      </w:r>
    </w:p>
  </w:endnote>
  <w:endnote w:type="continuationSeparator" w:id="1">
    <w:p w:rsidR="00D73D63" w:rsidRDefault="00D73D63"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4E" w:rsidRDefault="00E749F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9024E" w:rsidRDefault="00E749F8">
                <w:pPr>
                  <w:pStyle w:val="aa"/>
                </w:pPr>
                <w:fldSimple w:instr=" PAGE  \* MERGEFORMAT ">
                  <w:r w:rsidR="00043F25">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D63" w:rsidRDefault="00D73D63" w:rsidP="00FC0D59">
      <w:r>
        <w:separator/>
      </w:r>
    </w:p>
  </w:footnote>
  <w:footnote w:type="continuationSeparator" w:id="1">
    <w:p w:rsidR="00D73D63" w:rsidRDefault="00D73D63"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B336EA58"/>
    <w:multiLevelType w:val="singleLevel"/>
    <w:tmpl w:val="B336EA58"/>
    <w:lvl w:ilvl="0">
      <w:start w:val="2"/>
      <w:numFmt w:val="chineseCounting"/>
      <w:suff w:val="nothing"/>
      <w:lvlText w:val="（%1）"/>
      <w:lvlJc w:val="left"/>
      <w:rPr>
        <w:rFonts w:hint="eastAsia"/>
      </w:rPr>
    </w:lvl>
  </w:abstractNum>
  <w:abstractNum w:abstractNumId="2">
    <w:nsid w:val="EB0A31F9"/>
    <w:multiLevelType w:val="singleLevel"/>
    <w:tmpl w:val="EB0A31F9"/>
    <w:lvl w:ilvl="0">
      <w:start w:val="4"/>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5E0066F"/>
    <w:multiLevelType w:val="hybridMultilevel"/>
    <w:tmpl w:val="9A3217EC"/>
    <w:lvl w:ilvl="0" w:tplc="86B06D24">
      <w:start w:val="1"/>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414D8CC"/>
    <w:multiLevelType w:val="singleLevel"/>
    <w:tmpl w:val="1414D8CC"/>
    <w:lvl w:ilvl="0">
      <w:start w:val="1"/>
      <w:numFmt w:val="decimal"/>
      <w:suff w:val="nothing"/>
      <w:lvlText w:val="%1、"/>
      <w:lvlJc w:val="left"/>
    </w:lvl>
  </w:abstractNum>
  <w:abstractNum w:abstractNumId="18">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2">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203673F"/>
    <w:multiLevelType w:val="singleLevel"/>
    <w:tmpl w:val="3203673F"/>
    <w:lvl w:ilvl="0">
      <w:start w:val="1"/>
      <w:numFmt w:val="decimal"/>
      <w:suff w:val="space"/>
      <w:lvlText w:val="%1、"/>
      <w:lvlJc w:val="left"/>
    </w:lvl>
  </w:abstractNum>
  <w:abstractNum w:abstractNumId="35">
    <w:nsid w:val="33784AA1"/>
    <w:multiLevelType w:val="hybridMultilevel"/>
    <w:tmpl w:val="E840765C"/>
    <w:lvl w:ilvl="0" w:tplc="19763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9F817C2"/>
    <w:multiLevelType w:val="singleLevel"/>
    <w:tmpl w:val="59F817C2"/>
    <w:lvl w:ilvl="0">
      <w:start w:val="2"/>
      <w:numFmt w:val="chineseCounting"/>
      <w:suff w:val="space"/>
      <w:lvlText w:val="第%1章"/>
      <w:lvlJc w:val="left"/>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051E9E"/>
    <w:multiLevelType w:val="singleLevel"/>
    <w:tmpl w:val="5A051E9E"/>
    <w:lvl w:ilvl="0">
      <w:start w:val="1"/>
      <w:numFmt w:val="chineseCounting"/>
      <w:suff w:val="nothing"/>
      <w:lvlText w:val="%1、"/>
      <w:lvlJc w:val="left"/>
    </w:lvl>
  </w:abstractNum>
  <w:abstractNum w:abstractNumId="44">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AAC3086"/>
    <w:multiLevelType w:val="hybridMultilevel"/>
    <w:tmpl w:val="5052BAE8"/>
    <w:lvl w:ilvl="0" w:tplc="6EBC97AC">
      <w:start w:val="41"/>
      <w:numFmt w:val="decimal"/>
      <w:lvlText w:val="%1、"/>
      <w:lvlJc w:val="left"/>
      <w:pPr>
        <w:ind w:left="885" w:hanging="465"/>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54E26F6"/>
    <w:multiLevelType w:val="singleLevel"/>
    <w:tmpl w:val="654E26F6"/>
    <w:lvl w:ilvl="0">
      <w:start w:val="1"/>
      <w:numFmt w:val="decimal"/>
      <w:suff w:val="nothing"/>
      <w:lvlText w:val="%1、"/>
      <w:lvlJc w:val="left"/>
    </w:lvl>
  </w:abstractNum>
  <w:abstractNum w:abstractNumId="54">
    <w:nsid w:val="66F469F3"/>
    <w:multiLevelType w:val="singleLevel"/>
    <w:tmpl w:val="66F469F3"/>
    <w:lvl w:ilvl="0">
      <w:start w:val="1"/>
      <w:numFmt w:val="decimal"/>
      <w:suff w:val="nothing"/>
      <w:lvlText w:val="%1、"/>
      <w:lvlJc w:val="left"/>
    </w:lvl>
  </w:abstractNum>
  <w:abstractNum w:abstractNumId="5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FBF41A9"/>
    <w:multiLevelType w:val="hybridMultilevel"/>
    <w:tmpl w:val="B0EA76CA"/>
    <w:lvl w:ilvl="0" w:tplc="2FDECC2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8">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42"/>
  </w:num>
  <w:num w:numId="4">
    <w:abstractNumId w:val="0"/>
  </w:num>
  <w:num w:numId="5">
    <w:abstractNumId w:val="43"/>
  </w:num>
  <w:num w:numId="6">
    <w:abstractNumId w:val="53"/>
  </w:num>
  <w:num w:numId="7">
    <w:abstractNumId w:val="1"/>
  </w:num>
  <w:num w:numId="8">
    <w:abstractNumId w:val="41"/>
  </w:num>
  <w:num w:numId="9">
    <w:abstractNumId w:val="2"/>
  </w:num>
  <w:num w:numId="10">
    <w:abstractNumId w:val="27"/>
  </w:num>
  <w:num w:numId="11">
    <w:abstractNumId w:val="57"/>
  </w:num>
  <w:num w:numId="12">
    <w:abstractNumId w:val="31"/>
  </w:num>
  <w:num w:numId="13">
    <w:abstractNumId w:val="33"/>
  </w:num>
  <w:num w:numId="14">
    <w:abstractNumId w:val="52"/>
  </w:num>
  <w:num w:numId="15">
    <w:abstractNumId w:val="19"/>
  </w:num>
  <w:num w:numId="16">
    <w:abstractNumId w:val="21"/>
  </w:num>
  <w:num w:numId="17">
    <w:abstractNumId w:val="69"/>
  </w:num>
  <w:num w:numId="18">
    <w:abstractNumId w:val="49"/>
  </w:num>
  <w:num w:numId="19">
    <w:abstractNumId w:val="66"/>
  </w:num>
  <w:num w:numId="20">
    <w:abstractNumId w:val="11"/>
  </w:num>
  <w:num w:numId="21">
    <w:abstractNumId w:val="13"/>
  </w:num>
  <w:num w:numId="22">
    <w:abstractNumId w:val="47"/>
  </w:num>
  <w:num w:numId="23">
    <w:abstractNumId w:val="29"/>
  </w:num>
  <w:num w:numId="24">
    <w:abstractNumId w:val="44"/>
  </w:num>
  <w:num w:numId="25">
    <w:abstractNumId w:val="56"/>
  </w:num>
  <w:num w:numId="26">
    <w:abstractNumId w:val="36"/>
  </w:num>
  <w:num w:numId="27">
    <w:abstractNumId w:val="30"/>
  </w:num>
  <w:num w:numId="28">
    <w:abstractNumId w:val="8"/>
  </w:num>
  <w:num w:numId="29">
    <w:abstractNumId w:val="24"/>
  </w:num>
  <w:num w:numId="30">
    <w:abstractNumId w:val="23"/>
  </w:num>
  <w:num w:numId="31">
    <w:abstractNumId w:val="65"/>
  </w:num>
  <w:num w:numId="32">
    <w:abstractNumId w:val="58"/>
  </w:num>
  <w:num w:numId="33">
    <w:abstractNumId w:val="51"/>
  </w:num>
  <w:num w:numId="34">
    <w:abstractNumId w:val="61"/>
  </w:num>
  <w:num w:numId="35">
    <w:abstractNumId w:val="40"/>
  </w:num>
  <w:num w:numId="36">
    <w:abstractNumId w:val="14"/>
  </w:num>
  <w:num w:numId="37">
    <w:abstractNumId w:val="26"/>
  </w:num>
  <w:num w:numId="38">
    <w:abstractNumId w:val="64"/>
  </w:num>
  <w:num w:numId="39">
    <w:abstractNumId w:val="25"/>
  </w:num>
  <w:num w:numId="40">
    <w:abstractNumId w:val="28"/>
  </w:num>
  <w:num w:numId="41">
    <w:abstractNumId w:val="9"/>
  </w:num>
  <w:num w:numId="42">
    <w:abstractNumId w:val="20"/>
  </w:num>
  <w:num w:numId="43">
    <w:abstractNumId w:val="50"/>
  </w:num>
  <w:num w:numId="44">
    <w:abstractNumId w:val="38"/>
  </w:num>
  <w:num w:numId="45">
    <w:abstractNumId w:val="68"/>
  </w:num>
  <w:num w:numId="46">
    <w:abstractNumId w:val="70"/>
  </w:num>
  <w:num w:numId="47">
    <w:abstractNumId w:val="22"/>
  </w:num>
  <w:num w:numId="48">
    <w:abstractNumId w:val="15"/>
  </w:num>
  <w:num w:numId="49">
    <w:abstractNumId w:val="39"/>
  </w:num>
  <w:num w:numId="50">
    <w:abstractNumId w:val="62"/>
  </w:num>
  <w:num w:numId="51">
    <w:abstractNumId w:val="60"/>
  </w:num>
  <w:num w:numId="52">
    <w:abstractNumId w:val="48"/>
  </w:num>
  <w:num w:numId="53">
    <w:abstractNumId w:val="7"/>
  </w:num>
  <w:num w:numId="54">
    <w:abstractNumId w:val="63"/>
  </w:num>
  <w:num w:numId="55">
    <w:abstractNumId w:val="18"/>
  </w:num>
  <w:num w:numId="56">
    <w:abstractNumId w:val="5"/>
  </w:num>
  <w:num w:numId="57">
    <w:abstractNumId w:val="45"/>
  </w:num>
  <w:num w:numId="58">
    <w:abstractNumId w:val="16"/>
  </w:num>
  <w:num w:numId="59">
    <w:abstractNumId w:val="10"/>
  </w:num>
  <w:num w:numId="60">
    <w:abstractNumId w:val="55"/>
  </w:num>
  <w:num w:numId="61">
    <w:abstractNumId w:val="37"/>
  </w:num>
  <w:num w:numId="62">
    <w:abstractNumId w:val="32"/>
  </w:num>
  <w:num w:numId="63">
    <w:abstractNumId w:val="12"/>
  </w:num>
  <w:num w:numId="64">
    <w:abstractNumId w:val="59"/>
  </w:num>
  <w:num w:numId="65">
    <w:abstractNumId w:val="67"/>
  </w:num>
  <w:num w:numId="66">
    <w:abstractNumId w:val="46"/>
  </w:num>
  <w:num w:numId="67">
    <w:abstractNumId w:val="54"/>
  </w:num>
  <w:num w:numId="68">
    <w:abstractNumId w:val="34"/>
  </w:num>
  <w:num w:numId="69">
    <w:abstractNumId w:val="6"/>
  </w:num>
  <w:num w:numId="70">
    <w:abstractNumId w:val="17"/>
  </w:num>
  <w:num w:numId="71">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3F2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27731"/>
    <w:rsid w:val="00137597"/>
    <w:rsid w:val="00142D8D"/>
    <w:rsid w:val="001462B5"/>
    <w:rsid w:val="00183C0B"/>
    <w:rsid w:val="0019024E"/>
    <w:rsid w:val="0019083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758D"/>
    <w:rsid w:val="003007CC"/>
    <w:rsid w:val="003026E2"/>
    <w:rsid w:val="00302E6E"/>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3627"/>
    <w:rsid w:val="003F632A"/>
    <w:rsid w:val="0040687E"/>
    <w:rsid w:val="00420AE3"/>
    <w:rsid w:val="00424417"/>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2681"/>
    <w:rsid w:val="004F6C11"/>
    <w:rsid w:val="005018F1"/>
    <w:rsid w:val="00502570"/>
    <w:rsid w:val="00504B08"/>
    <w:rsid w:val="00511027"/>
    <w:rsid w:val="005145BA"/>
    <w:rsid w:val="005254B5"/>
    <w:rsid w:val="00531E7A"/>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1174C"/>
    <w:rsid w:val="0061264C"/>
    <w:rsid w:val="00620A5F"/>
    <w:rsid w:val="00625884"/>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0467"/>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60005"/>
    <w:rsid w:val="00760802"/>
    <w:rsid w:val="00760CBE"/>
    <w:rsid w:val="00761CCF"/>
    <w:rsid w:val="0077030F"/>
    <w:rsid w:val="00774E59"/>
    <w:rsid w:val="00776300"/>
    <w:rsid w:val="007767CC"/>
    <w:rsid w:val="00780670"/>
    <w:rsid w:val="00784980"/>
    <w:rsid w:val="0079234D"/>
    <w:rsid w:val="00793D5F"/>
    <w:rsid w:val="0079599A"/>
    <w:rsid w:val="00797241"/>
    <w:rsid w:val="007A1725"/>
    <w:rsid w:val="007B171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6ACB"/>
    <w:rsid w:val="008175BA"/>
    <w:rsid w:val="008175D0"/>
    <w:rsid w:val="00820F2B"/>
    <w:rsid w:val="00821065"/>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E0D17"/>
    <w:rsid w:val="008E2018"/>
    <w:rsid w:val="008F3472"/>
    <w:rsid w:val="009019F6"/>
    <w:rsid w:val="00902F27"/>
    <w:rsid w:val="00904A3E"/>
    <w:rsid w:val="00915F4D"/>
    <w:rsid w:val="00931569"/>
    <w:rsid w:val="00932A8B"/>
    <w:rsid w:val="00937421"/>
    <w:rsid w:val="0093794A"/>
    <w:rsid w:val="00942530"/>
    <w:rsid w:val="00951B20"/>
    <w:rsid w:val="00957CFA"/>
    <w:rsid w:val="00957E4A"/>
    <w:rsid w:val="009606B7"/>
    <w:rsid w:val="009617D0"/>
    <w:rsid w:val="00961879"/>
    <w:rsid w:val="009638D6"/>
    <w:rsid w:val="00966249"/>
    <w:rsid w:val="00967604"/>
    <w:rsid w:val="00973103"/>
    <w:rsid w:val="009776F9"/>
    <w:rsid w:val="00977A5F"/>
    <w:rsid w:val="009830EE"/>
    <w:rsid w:val="00994E47"/>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1A1E"/>
    <w:rsid w:val="00A15284"/>
    <w:rsid w:val="00A179C3"/>
    <w:rsid w:val="00A35D25"/>
    <w:rsid w:val="00A43B57"/>
    <w:rsid w:val="00A51FB4"/>
    <w:rsid w:val="00A557C2"/>
    <w:rsid w:val="00A55F0F"/>
    <w:rsid w:val="00A60223"/>
    <w:rsid w:val="00A63B7A"/>
    <w:rsid w:val="00A6401D"/>
    <w:rsid w:val="00A74796"/>
    <w:rsid w:val="00A75B4A"/>
    <w:rsid w:val="00A809F7"/>
    <w:rsid w:val="00A81917"/>
    <w:rsid w:val="00A81FCE"/>
    <w:rsid w:val="00A87C83"/>
    <w:rsid w:val="00A905E6"/>
    <w:rsid w:val="00AA6ECF"/>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57A"/>
    <w:rsid w:val="00C21892"/>
    <w:rsid w:val="00C221F8"/>
    <w:rsid w:val="00C312B8"/>
    <w:rsid w:val="00C47E9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1672B"/>
    <w:rsid w:val="00D20175"/>
    <w:rsid w:val="00D20270"/>
    <w:rsid w:val="00D21DDE"/>
    <w:rsid w:val="00D23B78"/>
    <w:rsid w:val="00D25686"/>
    <w:rsid w:val="00D34E5A"/>
    <w:rsid w:val="00D465C8"/>
    <w:rsid w:val="00D51A06"/>
    <w:rsid w:val="00D5536F"/>
    <w:rsid w:val="00D55F50"/>
    <w:rsid w:val="00D62F9D"/>
    <w:rsid w:val="00D653B3"/>
    <w:rsid w:val="00D70436"/>
    <w:rsid w:val="00D73D63"/>
    <w:rsid w:val="00D74D67"/>
    <w:rsid w:val="00D81DDE"/>
    <w:rsid w:val="00DA56DB"/>
    <w:rsid w:val="00DA6D80"/>
    <w:rsid w:val="00DA7ACF"/>
    <w:rsid w:val="00DB0ECA"/>
    <w:rsid w:val="00DB1985"/>
    <w:rsid w:val="00DC6483"/>
    <w:rsid w:val="00DD2B87"/>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6184D"/>
    <w:rsid w:val="00E64FE4"/>
    <w:rsid w:val="00E66A9F"/>
    <w:rsid w:val="00E73667"/>
    <w:rsid w:val="00E749F8"/>
    <w:rsid w:val="00E75A41"/>
    <w:rsid w:val="00E80F44"/>
    <w:rsid w:val="00E8359E"/>
    <w:rsid w:val="00E90F35"/>
    <w:rsid w:val="00E9412F"/>
    <w:rsid w:val="00EA0DBE"/>
    <w:rsid w:val="00EA2054"/>
    <w:rsid w:val="00EA280E"/>
    <w:rsid w:val="00EB636D"/>
    <w:rsid w:val="00EC67B7"/>
    <w:rsid w:val="00EC6BD7"/>
    <w:rsid w:val="00EE7096"/>
    <w:rsid w:val="00EE73B5"/>
    <w:rsid w:val="00EF1F27"/>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69C2"/>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 w:type="paragraph" w:customStyle="1" w:styleId="BodyTextFirstIndent1">
    <w:name w:val="Body Text First Indent1"/>
    <w:basedOn w:val="a5"/>
    <w:qFormat/>
    <w:rsid w:val="0019024E"/>
    <w:pPr>
      <w:autoSpaceDE w:val="0"/>
      <w:autoSpaceDN w:val="0"/>
      <w:spacing w:after="0"/>
      <w:ind w:left="134" w:firstLine="420"/>
      <w:jc w:val="left"/>
    </w:pPr>
    <w:rPr>
      <w:rFonts w:ascii="宋体" w:eastAsia="等线" w:hAnsi="宋体" w:cs="宋体"/>
      <w:kern w:val="0"/>
      <w:szCs w:val="20"/>
      <w:lang w:val="zh-CN" w:bidi="zh-CN"/>
    </w:rPr>
  </w:style>
  <w:style w:type="paragraph" w:styleId="af7">
    <w:name w:val="annotation text"/>
    <w:basedOn w:val="a"/>
    <w:link w:val="Char8"/>
    <w:rsid w:val="00127731"/>
    <w:pPr>
      <w:jc w:val="left"/>
    </w:pPr>
    <w:rPr>
      <w:rFonts w:ascii="Times New Roman" w:eastAsia="宋体" w:hAnsi="Times New Roman" w:cs="Times New Roman"/>
      <w:szCs w:val="24"/>
    </w:rPr>
  </w:style>
  <w:style w:type="character" w:customStyle="1" w:styleId="Char8">
    <w:name w:val="批注文字 Char"/>
    <w:basedOn w:val="a0"/>
    <w:link w:val="af7"/>
    <w:rsid w:val="00127731"/>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6194</Words>
  <Characters>35308</Characters>
  <Application>Microsoft Office Word</Application>
  <DocSecurity>0</DocSecurity>
  <Lines>294</Lines>
  <Paragraphs>82</Paragraphs>
  <ScaleCrop>false</ScaleCrop>
  <Company/>
  <LinksUpToDate>false</LinksUpToDate>
  <CharactersWithSpaces>41420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51</cp:revision>
  <cp:lastPrinted>2020-03-05T02:20:00Z</cp:lastPrinted>
  <dcterms:created xsi:type="dcterms:W3CDTF">2021-03-08T02:13:00Z</dcterms:created>
  <dcterms:modified xsi:type="dcterms:W3CDTF">2021-06-11T09:15:00Z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