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48C" w:rsidRDefault="002E1C0D">
      <w:r>
        <w:rPr>
          <w:noProof/>
        </w:rPr>
        <w:drawing>
          <wp:inline distT="0" distB="0" distL="0" distR="0">
            <wp:extent cx="5274310" cy="6309638"/>
            <wp:effectExtent l="19050" t="0" r="2540" b="0"/>
            <wp:docPr id="1" name="图片 1" descr="C:\Users\代理机~1.SC-\AppData\Local\Temp\WeChat Files\94283b5d1c49f08ab33ce5b1e65b9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代理机~1.SC-\AppData\Local\Temp\WeChat Files\94283b5d1c49f08ab33ce5b1e65b9c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09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270569"/>
            <wp:effectExtent l="19050" t="0" r="2540" b="0"/>
            <wp:docPr id="2" name="图片 2" descr="C:\Users\代理机~1.SC-\AppData\Local\Temp\WeChat Files\4655fd694fbac72c41ba6790855d2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代理机~1.SC-\AppData\Local\Temp\WeChat Files\4655fd694fbac72c41ba6790855d21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70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448C" w:rsidSect="007E4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1C0D"/>
    <w:rsid w:val="002E1C0D"/>
    <w:rsid w:val="007E448C"/>
    <w:rsid w:val="0089505D"/>
    <w:rsid w:val="00AE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C0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C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国正聚源工程咨询集团有限公司:赵东亮</dc:creator>
  <cp:lastModifiedBy>国正聚源工程咨询集团有限公司:赵东亮</cp:lastModifiedBy>
  <cp:revision>1</cp:revision>
  <dcterms:created xsi:type="dcterms:W3CDTF">2021-06-04T07:19:00Z</dcterms:created>
  <dcterms:modified xsi:type="dcterms:W3CDTF">2021-06-04T07:19:00Z</dcterms:modified>
</cp:coreProperties>
</file>