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000000" w:themeColor="text1"/>
          <w:sz w:val="24"/>
          <w:szCs w:val="24"/>
        </w:rPr>
      </w:pPr>
    </w:p>
    <w:p>
      <w:pPr>
        <w:tabs>
          <w:tab w:val="left" w:pos="3989"/>
        </w:tabs>
        <w:jc w:val="center"/>
        <w:rPr>
          <w:rFonts w:ascii="宋体" w:hAnsi="宋体" w:cs="宋体"/>
          <w:color w:val="000000" w:themeColor="text1"/>
          <w:sz w:val="84"/>
          <w:szCs w:val="84"/>
        </w:rPr>
      </w:pPr>
      <w:r>
        <w:rPr>
          <w:rFonts w:hint="eastAsia" w:ascii="宋体" w:hAnsi="宋体" w:cs="宋体"/>
          <w:color w:val="000000" w:themeColor="text1"/>
          <w:sz w:val="84"/>
          <w:szCs w:val="84"/>
        </w:rPr>
        <w:t>建安区政府采购</w:t>
      </w:r>
    </w:p>
    <w:p>
      <w:pPr>
        <w:rPr>
          <w:rFonts w:ascii="宋体" w:hAnsi="宋体" w:cs="宋体"/>
          <w:color w:val="000000" w:themeColor="text1"/>
          <w:sz w:val="24"/>
          <w:szCs w:val="24"/>
        </w:rPr>
      </w:pPr>
    </w:p>
    <w:p>
      <w:pPr>
        <w:rPr>
          <w:rFonts w:ascii="宋体" w:hAnsi="宋体" w:cs="宋体"/>
          <w:color w:val="000000" w:themeColor="text1"/>
          <w:sz w:val="24"/>
          <w:szCs w:val="24"/>
        </w:rPr>
      </w:pPr>
    </w:p>
    <w:p>
      <w:pPr>
        <w:pStyle w:val="5"/>
        <w:ind w:left="0" w:leftChars="0" w:firstLine="0" w:firstLineChars="0"/>
        <w:rPr>
          <w:rFonts w:hint="default"/>
          <w:color w:val="000000" w:themeColor="text1"/>
          <w:sz w:val="24"/>
          <w:szCs w:val="24"/>
          <w:lang w:eastAsia="zh-CN"/>
        </w:rPr>
      </w:pPr>
    </w:p>
    <w:p>
      <w:pPr>
        <w:rPr>
          <w:rFonts w:ascii="宋体" w:hAnsi="宋体" w:cs="宋体"/>
          <w:color w:val="000000" w:themeColor="text1"/>
          <w:sz w:val="24"/>
          <w:szCs w:val="24"/>
        </w:rPr>
      </w:pPr>
    </w:p>
    <w:p>
      <w:pPr>
        <w:jc w:val="center"/>
        <w:rPr>
          <w:rFonts w:ascii="宋体" w:hAnsi="宋体" w:cs="宋体"/>
          <w:color w:val="000000" w:themeColor="text1"/>
          <w:sz w:val="72"/>
          <w:szCs w:val="72"/>
        </w:rPr>
      </w:pPr>
      <w:r>
        <w:rPr>
          <w:rFonts w:hint="eastAsia" w:ascii="宋体" w:hAnsi="宋体" w:cs="宋体"/>
          <w:color w:val="000000" w:themeColor="text1"/>
          <w:sz w:val="72"/>
          <w:szCs w:val="72"/>
        </w:rPr>
        <w:t>招</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标</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文</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件</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（不见面开标）</w:t>
      </w:r>
    </w:p>
    <w:p>
      <w:pPr>
        <w:rPr>
          <w:rFonts w:ascii="宋体" w:hAnsi="宋体" w:cs="宋体"/>
          <w:color w:val="000000" w:themeColor="text1"/>
          <w:sz w:val="24"/>
          <w:szCs w:val="24"/>
        </w:rPr>
      </w:pPr>
    </w:p>
    <w:p>
      <w:pPr>
        <w:pStyle w:val="2"/>
        <w:ind w:firstLine="240"/>
        <w:rPr>
          <w:rFonts w:hint="default"/>
          <w:color w:val="000000" w:themeColor="text1"/>
          <w:sz w:val="24"/>
          <w:szCs w:val="24"/>
        </w:rPr>
      </w:pPr>
    </w:p>
    <w:p>
      <w:pPr>
        <w:pStyle w:val="5"/>
        <w:ind w:left="420" w:firstLine="480"/>
        <w:rPr>
          <w:rFonts w:hint="default"/>
          <w:color w:val="000000" w:themeColor="text1"/>
          <w:sz w:val="24"/>
          <w:szCs w:val="24"/>
          <w:lang w:eastAsia="zh-CN"/>
        </w:rPr>
      </w:pPr>
    </w:p>
    <w:p>
      <w:pPr>
        <w:rPr>
          <w:rFonts w:ascii="宋体" w:hAnsi="宋体" w:cs="宋体"/>
          <w:color w:val="000000" w:themeColor="text1"/>
          <w:sz w:val="24"/>
          <w:szCs w:val="24"/>
        </w:rPr>
      </w:pP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项目编号：建安政采公字〔2021〕15号</w:t>
      </w:r>
    </w:p>
    <w:p>
      <w:pPr>
        <w:spacing w:line="600" w:lineRule="exact"/>
        <w:ind w:left="2877" w:leftChars="608" w:hanging="1600" w:hangingChars="500"/>
        <w:rPr>
          <w:rFonts w:ascii="宋体" w:hAnsi="宋体" w:cs="宋体"/>
          <w:b/>
          <w:bCs/>
          <w:color w:val="000000" w:themeColor="text1"/>
          <w:sz w:val="32"/>
          <w:szCs w:val="32"/>
        </w:rPr>
      </w:pPr>
      <w:r>
        <w:rPr>
          <w:rFonts w:hint="eastAsia" w:ascii="宋体" w:hAnsi="宋体" w:cs="宋体"/>
          <w:bCs/>
          <w:color w:val="000000" w:themeColor="text1"/>
          <w:sz w:val="32"/>
          <w:szCs w:val="32"/>
        </w:rPr>
        <w:t>项目名称：许昌市建安区东部生态产业区空间规划编制项目</w:t>
      </w: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采购单位：</w:t>
      </w:r>
      <w:r>
        <w:rPr>
          <w:rFonts w:hint="eastAsia" w:ascii="宋体" w:hAnsi="宋体" w:cs="宋体"/>
          <w:bCs/>
          <w:sz w:val="32"/>
          <w:szCs w:val="32"/>
          <w:lang w:val="zh-CN"/>
        </w:rPr>
        <w:t>许昌市自然资源和规划局建安区分局</w:t>
      </w: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代理机构：许昌建设工程项目管理有限公司</w:t>
      </w:r>
    </w:p>
    <w:p>
      <w:pPr>
        <w:jc w:val="center"/>
        <w:rPr>
          <w:rFonts w:ascii="宋体" w:hAnsi="宋体" w:cs="宋体"/>
          <w:bCs/>
          <w:color w:val="000000" w:themeColor="text1"/>
          <w:sz w:val="32"/>
          <w:szCs w:val="32"/>
        </w:rPr>
      </w:pPr>
      <w:r>
        <w:rPr>
          <w:rFonts w:hint="eastAsia" w:ascii="宋体" w:hAnsi="宋体" w:cs="宋体"/>
          <w:bCs/>
          <w:color w:val="000000" w:themeColor="text1"/>
          <w:sz w:val="32"/>
          <w:szCs w:val="32"/>
        </w:rPr>
        <w:t>二〇二一年四月</w:t>
      </w:r>
    </w:p>
    <w:p>
      <w:pPr>
        <w:autoSpaceDE w:val="0"/>
        <w:autoSpaceDN w:val="0"/>
        <w:adjustRightInd w:val="0"/>
        <w:spacing w:line="700" w:lineRule="exact"/>
        <w:ind w:firstLine="551"/>
        <w:jc w:val="center"/>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招标文件目录</w:t>
      </w:r>
    </w:p>
    <w:p>
      <w:pPr>
        <w:autoSpaceDE w:val="0"/>
        <w:autoSpaceDN w:val="0"/>
        <w:adjustRightInd w:val="0"/>
        <w:spacing w:line="700" w:lineRule="exact"/>
        <w:ind w:firstLine="551"/>
        <w:rPr>
          <w:rFonts w:ascii="宋体" w:hAnsi="宋体" w:cs="宋体"/>
          <w:b/>
          <w:bCs/>
          <w:color w:val="000000" w:themeColor="text1"/>
          <w:sz w:val="28"/>
          <w:szCs w:val="28"/>
          <w:lang w:val="zh-CN"/>
        </w:rPr>
      </w:pP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第一章 投标邀请</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第二章 项目需求</w:t>
      </w:r>
    </w:p>
    <w:p>
      <w:pPr>
        <w:autoSpaceDE w:val="0"/>
        <w:autoSpaceDN w:val="0"/>
        <w:adjustRightInd w:val="0"/>
        <w:spacing w:line="700" w:lineRule="exact"/>
        <w:ind w:firstLine="560"/>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第三章 </w:t>
      </w:r>
      <w:r>
        <w:rPr>
          <w:rFonts w:hint="eastAsia" w:ascii="宋体" w:hAnsi="宋体" w:cs="宋体"/>
          <w:b/>
          <w:color w:val="000000" w:themeColor="text1"/>
          <w:kern w:val="0"/>
          <w:sz w:val="28"/>
          <w:szCs w:val="28"/>
        </w:rPr>
        <w:t>投标人须知前附表</w:t>
      </w:r>
    </w:p>
    <w:p>
      <w:pPr>
        <w:autoSpaceDE w:val="0"/>
        <w:autoSpaceDN w:val="0"/>
        <w:adjustRightInd w:val="0"/>
        <w:spacing w:line="700" w:lineRule="exact"/>
        <w:ind w:firstLine="560"/>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第四章 </w:t>
      </w:r>
      <w:r>
        <w:rPr>
          <w:rFonts w:hint="eastAsia" w:ascii="宋体" w:hAnsi="宋体" w:cs="宋体"/>
          <w:b/>
          <w:color w:val="000000" w:themeColor="text1"/>
          <w:kern w:val="0"/>
          <w:sz w:val="28"/>
          <w:szCs w:val="28"/>
        </w:rPr>
        <w:t>投标人须知</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一、概念释义</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二、招标文件说明</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三、投标文件的编制</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四、投标文件的递交</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五、开标和评标</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color w:val="000000" w:themeColor="text1"/>
          <w:sz w:val="28"/>
          <w:szCs w:val="28"/>
          <w:lang w:val="zh-CN"/>
        </w:rPr>
        <w:t>六、定标和授予合同</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第五章 </w:t>
      </w:r>
      <w:r>
        <w:rPr>
          <w:rFonts w:hint="eastAsia" w:ascii="宋体" w:hAnsi="宋体" w:cs="宋体"/>
          <w:b/>
          <w:color w:val="000000" w:themeColor="text1"/>
          <w:kern w:val="0"/>
          <w:sz w:val="28"/>
          <w:szCs w:val="28"/>
        </w:rPr>
        <w:t>政府采购政策功能</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第六章 </w:t>
      </w:r>
      <w:r>
        <w:rPr>
          <w:rFonts w:hint="eastAsia" w:ascii="宋体" w:hAnsi="宋体" w:cs="宋体"/>
          <w:b/>
          <w:color w:val="000000" w:themeColor="text1"/>
          <w:kern w:val="0"/>
          <w:sz w:val="28"/>
          <w:szCs w:val="28"/>
        </w:rPr>
        <w:t>资格审查与评标</w:t>
      </w:r>
    </w:p>
    <w:p>
      <w:pPr>
        <w:autoSpaceDE w:val="0"/>
        <w:autoSpaceDN w:val="0"/>
        <w:adjustRightInd w:val="0"/>
        <w:spacing w:line="700" w:lineRule="exact"/>
        <w:ind w:firstLine="551"/>
        <w:outlineLvl w:val="0"/>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第七章 </w:t>
      </w:r>
      <w:r>
        <w:rPr>
          <w:rFonts w:hint="eastAsia" w:ascii="宋体" w:hAnsi="宋体" w:cs="宋体"/>
          <w:b/>
          <w:color w:val="000000" w:themeColor="text1"/>
          <w:kern w:val="0"/>
          <w:sz w:val="28"/>
          <w:szCs w:val="28"/>
        </w:rPr>
        <w:t>合同条款及格式</w:t>
      </w:r>
    </w:p>
    <w:p>
      <w:pPr>
        <w:autoSpaceDE w:val="0"/>
        <w:autoSpaceDN w:val="0"/>
        <w:adjustRightInd w:val="0"/>
        <w:spacing w:line="700" w:lineRule="exact"/>
        <w:ind w:firstLine="551"/>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第八章 </w:t>
      </w:r>
      <w:r>
        <w:rPr>
          <w:rFonts w:hint="eastAsia" w:ascii="宋体" w:hAnsi="宋体" w:cs="宋体"/>
          <w:b/>
          <w:color w:val="000000" w:themeColor="text1"/>
          <w:kern w:val="0"/>
          <w:sz w:val="28"/>
          <w:szCs w:val="28"/>
        </w:rPr>
        <w:t>投标文件有关格式</w:t>
      </w:r>
    </w:p>
    <w:p>
      <w:pPr>
        <w:pStyle w:val="7"/>
        <w:rPr>
          <w:rFonts w:ascii="宋体" w:hAnsi="宋体" w:cs="宋体"/>
          <w:b w:val="0"/>
          <w:color w:val="000000" w:themeColor="text1"/>
          <w:sz w:val="24"/>
          <w:szCs w:val="24"/>
        </w:rPr>
      </w:pPr>
    </w:p>
    <w:p/>
    <w:p>
      <w:pPr>
        <w:rPr>
          <w:rFonts w:ascii="宋体" w:hAnsi="宋体" w:cs="宋体"/>
          <w:b/>
          <w:color w:val="000000" w:themeColor="text1"/>
          <w:sz w:val="24"/>
          <w:szCs w:val="24"/>
        </w:rPr>
      </w:pPr>
    </w:p>
    <w:p>
      <w:pPr>
        <w:adjustRightInd w:val="0"/>
        <w:snapToGrid w:val="0"/>
        <w:spacing w:line="360" w:lineRule="auto"/>
        <w:rPr>
          <w:rFonts w:ascii="宋体" w:hAnsi="宋体" w:cs="宋体"/>
          <w:b/>
          <w:color w:val="000000" w:themeColor="text1"/>
          <w:sz w:val="24"/>
          <w:szCs w:val="24"/>
        </w:rPr>
      </w:pPr>
    </w:p>
    <w:p>
      <w:pPr>
        <w:adjustRightInd w:val="0"/>
        <w:snapToGrid w:val="0"/>
        <w:spacing w:line="36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第一章  投标邀请</w:t>
      </w:r>
    </w:p>
    <w:p>
      <w:pPr>
        <w:adjustRightInd w:val="0"/>
        <w:snapToGrid w:val="0"/>
        <w:spacing w:line="360" w:lineRule="auto"/>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建安政采公字〔2021〕15号（不见面开标）</w:t>
      </w:r>
    </w:p>
    <w:p>
      <w:pPr>
        <w:pStyle w:val="2"/>
        <w:ind w:firstLine="361"/>
        <w:jc w:val="center"/>
        <w:rPr>
          <w:rFonts w:hint="default" w:ascii="宋体"/>
          <w:b/>
          <w:bCs/>
          <w:color w:val="000000" w:themeColor="text1"/>
          <w:sz w:val="36"/>
          <w:szCs w:val="36"/>
        </w:rPr>
      </w:pPr>
      <w:r>
        <w:rPr>
          <w:rFonts w:ascii="宋体"/>
          <w:b/>
          <w:bCs/>
          <w:color w:val="000000" w:themeColor="text1"/>
          <w:sz w:val="36"/>
          <w:szCs w:val="36"/>
        </w:rPr>
        <w:t>许昌市自然资源和规划局建安区分局</w:t>
      </w:r>
    </w:p>
    <w:p>
      <w:pPr>
        <w:pStyle w:val="2"/>
        <w:ind w:firstLine="361"/>
        <w:jc w:val="center"/>
        <w:rPr>
          <w:rFonts w:hint="default" w:ascii="宋体"/>
          <w:b/>
          <w:bCs/>
          <w:color w:val="000000" w:themeColor="text1"/>
          <w:sz w:val="36"/>
          <w:szCs w:val="36"/>
        </w:rPr>
      </w:pPr>
      <w:r>
        <w:rPr>
          <w:rFonts w:ascii="宋体"/>
          <w:b/>
          <w:bCs/>
          <w:color w:val="000000" w:themeColor="text1"/>
          <w:sz w:val="36"/>
          <w:szCs w:val="36"/>
        </w:rPr>
        <w:t>“许昌市建安区东部生态产业区空间规划编制项目”公开招标公告</w:t>
      </w:r>
    </w:p>
    <w:p>
      <w:pPr>
        <w:spacing w:line="360" w:lineRule="auto"/>
        <w:jc w:val="center"/>
        <w:rPr>
          <w:rFonts w:ascii="宋体" w:hAnsi="宋体" w:cs="宋体"/>
          <w:bCs/>
          <w:color w:val="000000" w:themeColor="text1"/>
          <w:sz w:val="24"/>
          <w:szCs w:val="24"/>
          <w:lang w:val="zh-CN"/>
        </w:rPr>
      </w:pPr>
    </w:p>
    <w:p>
      <w:pPr>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项目概况：</w:t>
      </w:r>
    </w:p>
    <w:p>
      <w:pPr>
        <w:spacing w:line="360" w:lineRule="auto"/>
        <w:ind w:firstLine="480" w:firstLineChars="200"/>
        <w:rPr>
          <w:rFonts w:ascii="宋体" w:hAnsi="宋体" w:cs="宋体"/>
          <w:bCs/>
          <w:color w:val="000000" w:themeColor="text1"/>
          <w:sz w:val="24"/>
          <w:szCs w:val="24"/>
        </w:rPr>
      </w:pPr>
      <w:r>
        <w:rPr>
          <w:rFonts w:hint="eastAsia" w:ascii="宋体" w:hAnsi="宋体" w:cs="宋体"/>
          <w:bCs/>
          <w:color w:val="000000" w:themeColor="text1"/>
          <w:sz w:val="24"/>
          <w:szCs w:val="24"/>
        </w:rPr>
        <w:t>许昌市自然资源和规划局建安区分局“许昌市建安区东部生态产业区空间规划编制项目”招标项目的潜在投标人应在《全国公共资源交易平台（河南省·许昌市）》 “投标人/供应商登录”入口（http://ggzy.xuchang.gov.cn:8088/ggzy/）获取招标文件，并于 2021年5月14日09点30分（北京时间）前提交（上传）投标文件。</w:t>
      </w:r>
    </w:p>
    <w:p>
      <w:pPr>
        <w:pStyle w:val="8"/>
        <w:spacing w:before="0" w:after="0" w:line="360" w:lineRule="auto"/>
        <w:jc w:val="left"/>
        <w:rPr>
          <w:rFonts w:ascii="宋体" w:hAnsi="宋体" w:eastAsia="宋体" w:cs="宋体"/>
          <w:bCs w:val="0"/>
          <w:color w:val="000000" w:themeColor="text1"/>
          <w:sz w:val="24"/>
          <w:szCs w:val="24"/>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Cs w:val="0"/>
          <w:color w:val="000000" w:themeColor="text1"/>
          <w:sz w:val="24"/>
          <w:szCs w:val="24"/>
        </w:rPr>
        <w:t>一、项目基本情况</w:t>
      </w:r>
      <w:bookmarkEnd w:id="0"/>
      <w:bookmarkEnd w:id="1"/>
      <w:bookmarkEnd w:id="2"/>
      <w:bookmarkEnd w:id="3"/>
    </w:p>
    <w:p>
      <w:pPr>
        <w:spacing w:line="360" w:lineRule="auto"/>
        <w:jc w:val="left"/>
        <w:rPr>
          <w:rFonts w:ascii="宋体" w:hAnsi="宋体" w:cs="宋体"/>
          <w:color w:val="000000" w:themeColor="text1"/>
          <w:sz w:val="24"/>
          <w:szCs w:val="24"/>
        </w:rPr>
      </w:pPr>
      <w:r>
        <w:rPr>
          <w:rFonts w:hint="eastAsia" w:ascii="宋体" w:hAnsi="宋体" w:cs="宋体"/>
          <w:b/>
          <w:color w:val="000000" w:themeColor="text1"/>
          <w:sz w:val="24"/>
          <w:szCs w:val="24"/>
        </w:rPr>
        <w:t>1.项目编号：</w:t>
      </w:r>
      <w:r>
        <w:rPr>
          <w:rFonts w:hint="eastAsia" w:ascii="宋体" w:hAnsi="宋体" w:cs="宋体"/>
          <w:color w:val="000000" w:themeColor="text1"/>
          <w:sz w:val="24"/>
          <w:szCs w:val="24"/>
        </w:rPr>
        <w:t>建安政采公字〔2021〕15号。</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2.项目名称：</w:t>
      </w:r>
      <w:bookmarkEnd w:id="4"/>
      <w:r>
        <w:rPr>
          <w:rFonts w:hint="eastAsia" w:ascii="宋体" w:hAnsi="宋体" w:cs="宋体"/>
          <w:bCs/>
          <w:color w:val="000000" w:themeColor="text1"/>
          <w:sz w:val="24"/>
          <w:szCs w:val="24"/>
        </w:rPr>
        <w:t>许昌市建安区东部生态产业区空间规划编制项目。</w:t>
      </w:r>
    </w:p>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3.预算金额：</w:t>
      </w:r>
      <w:r>
        <w:rPr>
          <w:rFonts w:hint="eastAsia" w:ascii="宋体" w:hAnsi="宋体" w:cs="宋体"/>
          <w:color w:val="000000" w:themeColor="text1"/>
          <w:sz w:val="24"/>
          <w:szCs w:val="24"/>
        </w:rPr>
        <w:t>1527200.00元；</w:t>
      </w:r>
    </w:p>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4.最高限价：</w:t>
      </w:r>
      <w:r>
        <w:rPr>
          <w:rFonts w:hint="eastAsia" w:ascii="宋体" w:hAnsi="宋体" w:cs="宋体"/>
          <w:color w:val="000000" w:themeColor="text1"/>
          <w:sz w:val="24"/>
          <w:szCs w:val="24"/>
        </w:rPr>
        <w:t>1527200.00元；</w:t>
      </w:r>
    </w:p>
    <w:p>
      <w:pPr>
        <w:spacing w:line="360" w:lineRule="auto"/>
        <w:rPr>
          <w:rFonts w:ascii="宋体" w:hAnsi="宋体" w:cs="宋体"/>
          <w:b/>
          <w:color w:val="000000" w:themeColor="text1"/>
          <w:sz w:val="24"/>
          <w:szCs w:val="24"/>
        </w:rPr>
      </w:pPr>
      <w:bookmarkStart w:id="5" w:name="_Toc28359003"/>
      <w:bookmarkStart w:id="6" w:name="_Toc28359080"/>
      <w:bookmarkStart w:id="7" w:name="_Toc35393791"/>
      <w:bookmarkStart w:id="8" w:name="_Toc35393622"/>
      <w:r>
        <w:rPr>
          <w:rFonts w:hint="eastAsia" w:ascii="宋体" w:hAnsi="宋体" w:cs="宋体"/>
          <w:b/>
          <w:color w:val="000000" w:themeColor="text1"/>
          <w:sz w:val="24"/>
          <w:szCs w:val="24"/>
        </w:rPr>
        <w:t>5.采购需求：</w:t>
      </w:r>
      <w:r>
        <w:rPr>
          <w:rFonts w:hint="eastAsia" w:ascii="宋体" w:hAnsi="宋体" w:cs="宋体"/>
          <w:color w:val="000000" w:themeColor="text1"/>
          <w:sz w:val="24"/>
          <w:szCs w:val="24"/>
        </w:rPr>
        <w:t>详见招标文件</w:t>
      </w:r>
      <w:r>
        <w:rPr>
          <w:rFonts w:hint="eastAsia" w:ascii="宋体" w:hAnsi="宋体" w:cs="宋体"/>
          <w:b/>
          <w:color w:val="000000" w:themeColor="text1"/>
          <w:sz w:val="24"/>
          <w:szCs w:val="24"/>
        </w:rPr>
        <w:t>。</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6.合同履行期限：</w:t>
      </w:r>
      <w:r>
        <w:rPr>
          <w:rFonts w:hint="eastAsia" w:ascii="宋体" w:hAnsi="宋体" w:cs="宋体"/>
          <w:bCs/>
          <w:color w:val="000000" w:themeColor="text1"/>
          <w:sz w:val="24"/>
          <w:szCs w:val="24"/>
        </w:rPr>
        <w:t>签订合同后60日历天</w:t>
      </w:r>
      <w:r>
        <w:rPr>
          <w:rFonts w:hint="eastAsia" w:ascii="宋体" w:hAnsi="宋体" w:cs="宋体"/>
          <w:b/>
          <w:color w:val="000000" w:themeColor="text1"/>
          <w:sz w:val="24"/>
          <w:szCs w:val="24"/>
        </w:rPr>
        <w:t>。</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7.本项目（是/否）接受联合体投标：</w:t>
      </w:r>
      <w:r>
        <w:rPr>
          <w:rFonts w:hint="eastAsia" w:ascii="宋体" w:hAnsi="宋体" w:cs="宋体"/>
          <w:bCs/>
          <w:color w:val="000000" w:themeColor="text1"/>
          <w:sz w:val="24"/>
          <w:szCs w:val="24"/>
        </w:rPr>
        <w:t>否</w:t>
      </w:r>
    </w:p>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二、投标人的资格要求</w:t>
      </w:r>
      <w:bookmarkEnd w:id="5"/>
      <w:bookmarkEnd w:id="6"/>
      <w:bookmarkEnd w:id="7"/>
      <w:bookmarkEnd w:id="8"/>
      <w:bookmarkStart w:id="9" w:name="_Toc28359081"/>
      <w:bookmarkStart w:id="10" w:name="_Toc35393623"/>
      <w:bookmarkStart w:id="11" w:name="_Toc35393792"/>
      <w:bookmarkStart w:id="12" w:name="_Toc28359004"/>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1．具备《中华人民共和国政府采购法》第二十二条规定；</w:t>
      </w:r>
    </w:p>
    <w:p>
      <w:pPr>
        <w:spacing w:line="360" w:lineRule="auto"/>
        <w:rPr>
          <w:rFonts w:ascii="宋体" w:hAnsi="宋体" w:cs="宋体"/>
          <w:sz w:val="24"/>
          <w:szCs w:val="24"/>
        </w:rPr>
      </w:pPr>
      <w:r>
        <w:rPr>
          <w:rFonts w:hint="eastAsia" w:ascii="宋体" w:hAnsi="宋体" w:cs="宋体"/>
          <w:color w:val="000000" w:themeColor="text1"/>
          <w:sz w:val="24"/>
          <w:szCs w:val="24"/>
        </w:rPr>
        <w:t>2.</w:t>
      </w:r>
      <w:r>
        <w:rPr>
          <w:rFonts w:hint="eastAsia" w:ascii="宋体" w:hAnsi="宋体" w:cs="宋体"/>
          <w:sz w:val="24"/>
          <w:szCs w:val="24"/>
        </w:rPr>
        <w:t>本项目落实节能环保、中小微型企业、残疾人福利性单位扶持等相关政府采购政策；</w:t>
      </w:r>
    </w:p>
    <w:p>
      <w:pPr>
        <w:spacing w:line="360" w:lineRule="auto"/>
        <w:rPr>
          <w:rFonts w:ascii="宋体" w:hAnsi="宋体" w:cs="宋体"/>
          <w:sz w:val="24"/>
          <w:szCs w:val="24"/>
        </w:rPr>
      </w:pPr>
      <w:r>
        <w:rPr>
          <w:rFonts w:hint="eastAsia" w:ascii="宋体" w:hAnsi="宋体" w:cs="宋体"/>
          <w:sz w:val="24"/>
          <w:szCs w:val="24"/>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ascii="宋体" w:hAnsi="宋体" w:cs="宋体"/>
          <w:color w:val="0000FF"/>
          <w:sz w:val="24"/>
          <w:szCs w:val="24"/>
        </w:rPr>
      </w:pPr>
      <w:r>
        <w:rPr>
          <w:rFonts w:hint="eastAsia" w:ascii="宋体" w:hAnsi="宋体" w:cs="宋体"/>
          <w:sz w:val="24"/>
          <w:szCs w:val="24"/>
        </w:rPr>
        <w:t>4.投标人须同时具有城乡规划乙级及以上资质和风景园林工程设计专项乙级及以上资质；项目负责人须同时具有国家注册规划师资格证书和高级工程师（含）以上职称</w:t>
      </w:r>
      <w:r>
        <w:rPr>
          <w:rFonts w:hint="eastAsia" w:ascii="宋体" w:hAnsi="宋体" w:cs="宋体"/>
          <w:color w:val="0000FF"/>
          <w:sz w:val="24"/>
          <w:szCs w:val="24"/>
        </w:rPr>
        <w:t>。</w:t>
      </w:r>
    </w:p>
    <w:p>
      <w:pPr>
        <w:pStyle w:val="8"/>
        <w:spacing w:before="0" w:after="0" w:line="360" w:lineRule="auto"/>
        <w:rPr>
          <w:rFonts w:ascii="宋体" w:hAnsi="宋体" w:eastAsia="宋体" w:cs="宋体"/>
          <w:bCs w:val="0"/>
          <w:color w:val="000000" w:themeColor="text1"/>
          <w:sz w:val="24"/>
          <w:szCs w:val="24"/>
        </w:rPr>
      </w:pPr>
      <w:r>
        <w:rPr>
          <w:rFonts w:hint="eastAsia" w:ascii="宋体" w:hAnsi="宋体" w:eastAsia="宋体" w:cs="宋体"/>
          <w:bCs w:val="0"/>
          <w:color w:val="000000" w:themeColor="text1"/>
          <w:sz w:val="24"/>
          <w:szCs w:val="24"/>
        </w:rPr>
        <w:t>三、获取招标文件</w:t>
      </w:r>
      <w:bookmarkEnd w:id="9"/>
      <w:bookmarkEnd w:id="10"/>
      <w:bookmarkEnd w:id="11"/>
      <w:bookmarkEnd w:id="12"/>
    </w:p>
    <w:p>
      <w:pPr>
        <w:spacing w:line="360" w:lineRule="auto"/>
        <w:jc w:val="left"/>
        <w:rPr>
          <w:rFonts w:ascii="宋体" w:hAnsi="宋体" w:cs="宋体"/>
          <w:color w:val="000000" w:themeColor="text1"/>
          <w:sz w:val="24"/>
          <w:szCs w:val="24"/>
        </w:rPr>
      </w:pPr>
      <w:r>
        <w:rPr>
          <w:rFonts w:hint="eastAsia" w:ascii="宋体" w:hAnsi="宋体" w:cs="宋体"/>
          <w:b/>
          <w:color w:val="000000" w:themeColor="text1"/>
          <w:sz w:val="24"/>
          <w:szCs w:val="24"/>
        </w:rPr>
        <w:t>1.时间：</w:t>
      </w:r>
      <w:r>
        <w:rPr>
          <w:rFonts w:hint="eastAsia" w:ascii="宋体" w:hAnsi="宋体" w:cs="宋体"/>
          <w:color w:val="000000" w:themeColor="text1"/>
          <w:sz w:val="24"/>
          <w:szCs w:val="24"/>
        </w:rPr>
        <w:t>即日起至投标截止时间止。</w:t>
      </w:r>
    </w:p>
    <w:p>
      <w:pPr>
        <w:spacing w:line="360" w:lineRule="auto"/>
        <w:rPr>
          <w:rFonts w:ascii="宋体" w:hAnsi="宋体" w:cs="宋体"/>
          <w:color w:val="000000" w:themeColor="text1"/>
          <w:sz w:val="24"/>
          <w:szCs w:val="24"/>
          <w:u w:val="single"/>
        </w:rPr>
      </w:pPr>
      <w:r>
        <w:rPr>
          <w:rFonts w:hint="eastAsia" w:ascii="宋体" w:hAnsi="宋体" w:cs="宋体"/>
          <w:b/>
          <w:color w:val="000000" w:themeColor="text1"/>
          <w:sz w:val="24"/>
          <w:szCs w:val="24"/>
        </w:rPr>
        <w:t>2.地点：</w:t>
      </w:r>
      <w:r>
        <w:rPr>
          <w:rFonts w:hint="eastAsia" w:ascii="宋体" w:hAnsi="宋体" w:cs="宋体"/>
          <w:color w:val="000000" w:themeColor="text1"/>
          <w:sz w:val="24"/>
          <w:szCs w:val="24"/>
        </w:rPr>
        <w:t>《全国公共资源交易平台（河南省·许昌市）》（http://ggzy.xuchang.gov.cn/）</w:t>
      </w:r>
    </w:p>
    <w:p>
      <w:pPr>
        <w:spacing w:line="360" w:lineRule="auto"/>
        <w:rPr>
          <w:rFonts w:ascii="宋体" w:hAnsi="宋体" w:cs="宋体"/>
          <w:color w:val="000000" w:themeColor="text1"/>
          <w:sz w:val="24"/>
          <w:szCs w:val="24"/>
          <w:u w:val="single"/>
        </w:rPr>
      </w:pPr>
      <w:r>
        <w:rPr>
          <w:rFonts w:hint="eastAsia" w:ascii="宋体" w:hAnsi="宋体" w:cs="宋体"/>
          <w:b/>
          <w:color w:val="000000" w:themeColor="text1"/>
          <w:sz w:val="24"/>
          <w:szCs w:val="24"/>
        </w:rPr>
        <w:t>3.方式：</w:t>
      </w:r>
      <w:r>
        <w:rPr>
          <w:rFonts w:hint="eastAsia" w:ascii="宋体" w:hAnsi="宋体" w:cs="宋体"/>
          <w:color w:val="000000" w:themeColor="text1"/>
          <w:sz w:val="24"/>
          <w:szCs w:val="24"/>
        </w:rPr>
        <w:t>在线下载。</w:t>
      </w:r>
    </w:p>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4.售价：</w:t>
      </w:r>
      <w:r>
        <w:rPr>
          <w:rFonts w:hint="eastAsia" w:ascii="宋体" w:hAnsi="宋体" w:cs="宋体"/>
          <w:color w:val="000000" w:themeColor="text1"/>
          <w:sz w:val="24"/>
          <w:szCs w:val="24"/>
        </w:rPr>
        <w:t>0元/套。</w:t>
      </w:r>
    </w:p>
    <w:p>
      <w:pPr>
        <w:pStyle w:val="8"/>
        <w:spacing w:before="0" w:after="0" w:line="360" w:lineRule="auto"/>
        <w:rPr>
          <w:rFonts w:ascii="宋体" w:hAnsi="宋体" w:eastAsia="宋体" w:cs="宋体"/>
          <w:bCs w:val="0"/>
          <w:color w:val="000000" w:themeColor="text1"/>
          <w:sz w:val="24"/>
          <w:szCs w:val="24"/>
        </w:rPr>
      </w:pPr>
      <w:bookmarkStart w:id="13" w:name="_Toc28359005"/>
      <w:bookmarkStart w:id="14" w:name="_Toc35393624"/>
      <w:bookmarkStart w:id="15" w:name="_Toc28359082"/>
      <w:bookmarkStart w:id="16" w:name="_Toc35393793"/>
      <w:r>
        <w:rPr>
          <w:rFonts w:hint="eastAsia" w:ascii="宋体" w:hAnsi="宋体" w:eastAsia="宋体" w:cs="宋体"/>
          <w:bCs w:val="0"/>
          <w:color w:val="000000" w:themeColor="text1"/>
          <w:sz w:val="24"/>
          <w:szCs w:val="24"/>
        </w:rPr>
        <w:t>四、</w:t>
      </w:r>
      <w:bookmarkEnd w:id="13"/>
      <w:bookmarkEnd w:id="14"/>
      <w:bookmarkEnd w:id="15"/>
      <w:bookmarkEnd w:id="16"/>
      <w:r>
        <w:rPr>
          <w:rFonts w:hint="eastAsia" w:ascii="宋体" w:hAnsi="宋体" w:eastAsia="宋体" w:cs="宋体"/>
          <w:bCs w:val="0"/>
          <w:color w:val="000000" w:themeColor="text1"/>
          <w:sz w:val="24"/>
          <w:szCs w:val="24"/>
        </w:rPr>
        <w:t>投标截止时间、开标时间及地点</w:t>
      </w:r>
    </w:p>
    <w:p>
      <w:pPr>
        <w:spacing w:line="360" w:lineRule="auto"/>
        <w:jc w:val="left"/>
        <w:rPr>
          <w:rFonts w:ascii="宋体" w:hAnsi="宋体" w:cs="宋体"/>
          <w:bCs/>
          <w:color w:val="000000" w:themeColor="text1"/>
          <w:sz w:val="24"/>
          <w:szCs w:val="24"/>
        </w:rPr>
      </w:pPr>
      <w:r>
        <w:rPr>
          <w:rFonts w:hint="eastAsia" w:ascii="宋体" w:hAnsi="宋体" w:cs="宋体"/>
          <w:b/>
          <w:bCs/>
          <w:color w:val="000000" w:themeColor="text1"/>
          <w:sz w:val="24"/>
          <w:szCs w:val="24"/>
        </w:rPr>
        <w:t>1.投标截止及开标时间：</w:t>
      </w:r>
      <w:r>
        <w:rPr>
          <w:rFonts w:hint="eastAsia" w:ascii="宋体" w:hAnsi="宋体" w:cs="宋体"/>
          <w:bCs/>
          <w:color w:val="000000" w:themeColor="text1"/>
          <w:sz w:val="24"/>
          <w:szCs w:val="24"/>
        </w:rPr>
        <w:t xml:space="preserve"> 2021年5月14日09点30分（北京时间）</w:t>
      </w:r>
    </w:p>
    <w:p>
      <w:pPr>
        <w:spacing w:line="360" w:lineRule="auto"/>
        <w:ind w:left="723" w:hanging="723" w:hangingChars="300"/>
        <w:rPr>
          <w:rFonts w:ascii="宋体" w:hAnsi="宋体" w:cs="宋体"/>
          <w:bCs/>
          <w:color w:val="000000" w:themeColor="text1"/>
          <w:sz w:val="24"/>
          <w:szCs w:val="24"/>
        </w:rPr>
      </w:pPr>
      <w:r>
        <w:rPr>
          <w:rFonts w:hint="eastAsia" w:ascii="宋体" w:hAnsi="宋体" w:cs="宋体"/>
          <w:b/>
          <w:color w:val="000000" w:themeColor="text1"/>
          <w:sz w:val="24"/>
          <w:szCs w:val="24"/>
        </w:rPr>
        <w:t>2.</w:t>
      </w:r>
      <w:r>
        <w:rPr>
          <w:rFonts w:hint="eastAsia" w:ascii="宋体" w:hAnsi="宋体" w:cs="宋体"/>
          <w:b/>
          <w:bCs/>
          <w:color w:val="000000" w:themeColor="text1"/>
          <w:sz w:val="24"/>
          <w:szCs w:val="24"/>
        </w:rPr>
        <w:t>开标地点：</w:t>
      </w:r>
      <w:r>
        <w:rPr>
          <w:rFonts w:hint="eastAsia" w:ascii="宋体" w:hAnsi="宋体" w:cs="宋体"/>
          <w:bCs/>
          <w:color w:val="000000" w:themeColor="text1"/>
          <w:sz w:val="24"/>
          <w:szCs w:val="24"/>
        </w:rPr>
        <w:t>建安区公共资源交易中心四楼开标三室（建安区新元大道兴业大厦北四楼4163室）。（本项目采用远程不见面开标，投标人无须到现场）。</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3.本项目为全流程电子化交易项目，投标人须提交电子投标文件。</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 xml:space="preserve">    （1）加密电子投标文件（.file格式）须在投标截止时间（开标时间）前通过《全国公共资源交易平台(河南省▪许昌市)》公共资源交易系统成功上传。</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8"/>
        <w:spacing w:before="0" w:after="0" w:line="360" w:lineRule="auto"/>
        <w:rPr>
          <w:rFonts w:ascii="宋体" w:hAnsi="宋体" w:eastAsia="宋体" w:cs="宋体"/>
          <w:bCs w:val="0"/>
          <w:color w:val="000000" w:themeColor="text1"/>
          <w:sz w:val="24"/>
          <w:szCs w:val="24"/>
        </w:rPr>
      </w:pPr>
      <w:bookmarkStart w:id="17" w:name="_Toc35393794"/>
      <w:bookmarkStart w:id="18" w:name="_Toc35393625"/>
      <w:bookmarkStart w:id="19" w:name="_Toc28359084"/>
      <w:bookmarkStart w:id="20" w:name="_Toc28359007"/>
      <w:r>
        <w:rPr>
          <w:rFonts w:hint="eastAsia" w:ascii="宋体" w:hAnsi="宋体" w:eastAsia="宋体" w:cs="宋体"/>
          <w:bCs w:val="0"/>
          <w:color w:val="000000" w:themeColor="text1"/>
          <w:sz w:val="24"/>
          <w:szCs w:val="24"/>
        </w:rPr>
        <w:t>五、公告期限</w:t>
      </w:r>
      <w:bookmarkEnd w:id="17"/>
      <w:bookmarkEnd w:id="18"/>
      <w:bookmarkEnd w:id="19"/>
      <w:bookmarkEnd w:id="20"/>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自本公告发布之日起5个工作日。</w:t>
      </w:r>
    </w:p>
    <w:p>
      <w:pPr>
        <w:pStyle w:val="8"/>
        <w:spacing w:before="0" w:after="0" w:line="360" w:lineRule="auto"/>
        <w:rPr>
          <w:rFonts w:ascii="宋体" w:hAnsi="宋体" w:eastAsia="宋体" w:cs="宋体"/>
          <w:bCs w:val="0"/>
          <w:color w:val="000000" w:themeColor="text1"/>
          <w:sz w:val="24"/>
          <w:szCs w:val="24"/>
        </w:rPr>
      </w:pPr>
      <w:bookmarkStart w:id="21" w:name="_Toc35393626"/>
      <w:bookmarkStart w:id="22" w:name="_Toc35393795"/>
      <w:r>
        <w:rPr>
          <w:rFonts w:hint="eastAsia" w:ascii="宋体" w:hAnsi="宋体" w:eastAsia="宋体" w:cs="宋体"/>
          <w:bCs w:val="0"/>
          <w:color w:val="000000" w:themeColor="text1"/>
          <w:sz w:val="24"/>
          <w:szCs w:val="24"/>
        </w:rPr>
        <w:t>六、其他补充事宜</w:t>
      </w:r>
      <w:bookmarkEnd w:id="21"/>
      <w:bookmarkEnd w:id="22"/>
    </w:p>
    <w:p>
      <w:pPr>
        <w:widowControl/>
        <w:shd w:val="clear" w:color="auto" w:fill="FFFFFF"/>
        <w:spacing w:line="360" w:lineRule="auto"/>
        <w:ind w:firstLine="56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1.本项目采用电子系统进行招投标，请在投标前详细阅读全国公共资源交易平台（河南省·许昌市）首页“资料下载”栏目的《交易系统全电子操作手册（投标人）》及其附件。</w:t>
      </w:r>
    </w:p>
    <w:p>
      <w:pPr>
        <w:widowControl/>
        <w:shd w:val="clear" w:color="auto" w:fill="FFFFFF"/>
        <w:spacing w:line="360" w:lineRule="auto"/>
        <w:ind w:firstLine="56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2.投标供应商在电子系统使用过程中遇到涉及系统使用的问题，可致电0374-2961598进行咨询。</w:t>
      </w:r>
    </w:p>
    <w:p>
      <w:pPr>
        <w:widowControl/>
        <w:shd w:val="clear" w:color="auto" w:fill="FFFFFF"/>
        <w:spacing w:line="360" w:lineRule="auto"/>
        <w:ind w:firstLine="56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3.本次招标公告同时在《中国政府采购网》、《河南省政府采购网》、《许昌市政府采购网》、 《全国公共资源交易平台（河南省·许昌市）》、《许昌市建安区人民政府网》发布。</w:t>
      </w:r>
    </w:p>
    <w:p>
      <w:pPr>
        <w:pStyle w:val="8"/>
        <w:spacing w:before="0" w:after="0" w:line="360" w:lineRule="auto"/>
        <w:rPr>
          <w:rFonts w:ascii="宋体" w:hAnsi="宋体" w:eastAsia="宋体" w:cs="宋体"/>
          <w:bCs w:val="0"/>
          <w:color w:val="000000" w:themeColor="text1"/>
          <w:sz w:val="24"/>
          <w:szCs w:val="24"/>
        </w:rPr>
      </w:pPr>
      <w:bookmarkStart w:id="23" w:name="_Toc35393796"/>
      <w:bookmarkStart w:id="24" w:name="_Toc35393627"/>
      <w:bookmarkStart w:id="25" w:name="_Toc28359008"/>
      <w:bookmarkStart w:id="26" w:name="_Toc28359085"/>
      <w:r>
        <w:rPr>
          <w:rFonts w:hint="eastAsia" w:ascii="宋体" w:hAnsi="宋体" w:eastAsia="宋体" w:cs="宋体"/>
          <w:bCs w:val="0"/>
          <w:color w:val="000000" w:themeColor="text1"/>
          <w:sz w:val="24"/>
          <w:szCs w:val="24"/>
        </w:rPr>
        <w:t>七、对本次招标提出询问，请按以下方式联系。</w:t>
      </w:r>
      <w:bookmarkEnd w:id="23"/>
      <w:bookmarkEnd w:id="24"/>
      <w:bookmarkEnd w:id="25"/>
      <w:bookmarkEnd w:id="26"/>
    </w:p>
    <w:p>
      <w:pPr>
        <w:widowControl/>
        <w:spacing w:line="360" w:lineRule="auto"/>
        <w:jc w:val="left"/>
        <w:rPr>
          <w:rFonts w:ascii="宋体" w:hAnsi="宋体" w:cs="宋体"/>
          <w:b/>
          <w:color w:val="000000" w:themeColor="text1"/>
          <w:sz w:val="24"/>
          <w:szCs w:val="24"/>
        </w:rPr>
      </w:pPr>
      <w:r>
        <w:rPr>
          <w:rFonts w:hint="eastAsia" w:ascii="宋体" w:hAnsi="宋体" w:cs="宋体"/>
          <w:b/>
          <w:color w:val="000000" w:themeColor="text1"/>
          <w:sz w:val="24"/>
          <w:szCs w:val="24"/>
        </w:rPr>
        <w:t xml:space="preserve">    1.采购人信息</w:t>
      </w:r>
    </w:p>
    <w:p>
      <w:pPr>
        <w:widowControl/>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rPr>
        <w:t>名 称：</w:t>
      </w:r>
      <w:r>
        <w:rPr>
          <w:rFonts w:hint="eastAsia" w:ascii="宋体" w:hAnsi="宋体" w:cs="宋体"/>
          <w:bCs/>
          <w:sz w:val="24"/>
          <w:szCs w:val="24"/>
        </w:rPr>
        <w:t>许昌市自然资源和规划局建安区分局</w:t>
      </w:r>
    </w:p>
    <w:p>
      <w:pPr>
        <w:widowControl/>
        <w:spacing w:line="360" w:lineRule="auto"/>
        <w:ind w:firstLine="421"/>
        <w:jc w:val="left"/>
        <w:rPr>
          <w:rFonts w:ascii="宋体" w:hAnsi="宋体" w:cs="宋体"/>
          <w:b/>
          <w:sz w:val="24"/>
          <w:szCs w:val="24"/>
        </w:rPr>
      </w:pPr>
      <w:r>
        <w:rPr>
          <w:rFonts w:hint="eastAsia" w:ascii="宋体" w:hAnsi="宋体" w:cs="宋体"/>
          <w:b/>
          <w:sz w:val="24"/>
          <w:szCs w:val="24"/>
        </w:rPr>
        <w:t>地址：</w:t>
      </w:r>
      <w:r>
        <w:rPr>
          <w:rFonts w:hint="eastAsia" w:ascii="宋体" w:hAnsi="宋体" w:cs="宋体"/>
          <w:bCs/>
          <w:sz w:val="24"/>
          <w:szCs w:val="24"/>
        </w:rPr>
        <w:t>许昌市建安区新元大道兴业大厦7楼</w:t>
      </w:r>
    </w:p>
    <w:p>
      <w:pPr>
        <w:widowControl/>
        <w:spacing w:line="360" w:lineRule="auto"/>
        <w:ind w:firstLine="421"/>
        <w:jc w:val="left"/>
        <w:rPr>
          <w:rFonts w:hint="eastAsia" w:ascii="宋体" w:hAnsi="宋体" w:cs="宋体"/>
          <w:b/>
          <w:sz w:val="24"/>
          <w:szCs w:val="24"/>
        </w:rPr>
      </w:pPr>
      <w:r>
        <w:rPr>
          <w:rFonts w:hint="eastAsia" w:ascii="宋体" w:hAnsi="宋体" w:cs="宋体"/>
          <w:b/>
          <w:sz w:val="24"/>
          <w:szCs w:val="24"/>
        </w:rPr>
        <w:t>联系人</w:t>
      </w:r>
      <w:r>
        <w:rPr>
          <w:rFonts w:hint="eastAsia" w:ascii="宋体" w:hAnsi="宋体" w:cs="宋体"/>
          <w:b w:val="0"/>
          <w:bCs/>
          <w:sz w:val="24"/>
          <w:szCs w:val="24"/>
        </w:rPr>
        <w:t>：徐武军</w:t>
      </w:r>
      <w:r>
        <w:rPr>
          <w:rFonts w:hint="eastAsia" w:ascii="宋体" w:hAnsi="宋体" w:cs="宋体"/>
          <w:b/>
          <w:sz w:val="24"/>
          <w:szCs w:val="24"/>
        </w:rPr>
        <w:t xml:space="preserve">  </w:t>
      </w:r>
    </w:p>
    <w:p>
      <w:pPr>
        <w:widowControl/>
        <w:spacing w:line="360" w:lineRule="auto"/>
        <w:ind w:firstLine="421"/>
        <w:jc w:val="left"/>
        <w:rPr>
          <w:rFonts w:ascii="宋体" w:hAnsi="宋体" w:cs="宋体"/>
          <w:b/>
          <w:sz w:val="24"/>
          <w:szCs w:val="24"/>
        </w:rPr>
      </w:pPr>
      <w:r>
        <w:rPr>
          <w:rFonts w:hint="eastAsia" w:ascii="宋体" w:hAnsi="宋体" w:cs="宋体"/>
          <w:b/>
          <w:sz w:val="24"/>
          <w:szCs w:val="24"/>
        </w:rPr>
        <w:t>联系方式：</w:t>
      </w:r>
      <w:bookmarkStart w:id="27" w:name="_Toc28359009"/>
      <w:bookmarkStart w:id="28" w:name="_Toc28359086"/>
      <w:r>
        <w:rPr>
          <w:rFonts w:hint="eastAsia" w:ascii="宋体" w:hAnsi="宋体" w:cs="宋体"/>
          <w:bCs/>
          <w:sz w:val="24"/>
          <w:szCs w:val="24"/>
        </w:rPr>
        <w:t xml:space="preserve">13937475906 </w:t>
      </w:r>
    </w:p>
    <w:p>
      <w:pPr>
        <w:widowControl/>
        <w:spacing w:line="360" w:lineRule="auto"/>
        <w:jc w:val="left"/>
        <w:rPr>
          <w:rFonts w:ascii="宋体" w:hAnsi="宋体" w:cs="宋体"/>
          <w:b/>
          <w:sz w:val="24"/>
          <w:szCs w:val="24"/>
        </w:rPr>
      </w:pPr>
      <w:r>
        <w:rPr>
          <w:rFonts w:hint="eastAsia" w:ascii="宋体" w:hAnsi="宋体" w:cs="宋体"/>
          <w:b/>
          <w:sz w:val="24"/>
          <w:szCs w:val="24"/>
        </w:rPr>
        <w:t xml:space="preserve">    2.采购代理机构信息</w:t>
      </w:r>
      <w:bookmarkEnd w:id="27"/>
      <w:bookmarkEnd w:id="28"/>
    </w:p>
    <w:p>
      <w:pPr>
        <w:widowControl/>
        <w:spacing w:line="360" w:lineRule="auto"/>
        <w:ind w:firstLine="482" w:firstLineChars="200"/>
        <w:jc w:val="left"/>
        <w:rPr>
          <w:rFonts w:ascii="宋体" w:hAnsi="宋体" w:cs="宋体"/>
          <w:b/>
          <w:sz w:val="24"/>
          <w:szCs w:val="24"/>
        </w:rPr>
      </w:pPr>
      <w:r>
        <w:rPr>
          <w:rFonts w:hint="eastAsia" w:ascii="宋体" w:hAnsi="宋体" w:cs="宋体"/>
          <w:b/>
          <w:sz w:val="24"/>
          <w:szCs w:val="24"/>
        </w:rPr>
        <w:t>名 称：</w:t>
      </w:r>
      <w:r>
        <w:rPr>
          <w:rFonts w:hint="eastAsia" w:ascii="宋体" w:hAnsi="宋体" w:cs="宋体"/>
          <w:bCs/>
          <w:sz w:val="24"/>
          <w:szCs w:val="24"/>
        </w:rPr>
        <w:t>许昌建设工程项目管理有限公司</w:t>
      </w:r>
    </w:p>
    <w:p>
      <w:pPr>
        <w:widowControl/>
        <w:spacing w:line="360" w:lineRule="auto"/>
        <w:ind w:firstLine="482" w:firstLineChars="200"/>
        <w:jc w:val="left"/>
        <w:rPr>
          <w:rFonts w:ascii="宋体" w:hAnsi="宋体" w:cs="宋体"/>
          <w:b/>
          <w:sz w:val="24"/>
          <w:szCs w:val="24"/>
        </w:rPr>
      </w:pPr>
      <w:r>
        <w:rPr>
          <w:rFonts w:hint="eastAsia" w:ascii="宋体" w:hAnsi="宋体" w:cs="宋体"/>
          <w:b/>
          <w:sz w:val="24"/>
          <w:szCs w:val="24"/>
        </w:rPr>
        <w:t>地址：</w:t>
      </w:r>
      <w:r>
        <w:rPr>
          <w:rFonts w:hint="eastAsia" w:ascii="宋体" w:hAnsi="宋体" w:cs="宋体"/>
          <w:bCs/>
          <w:sz w:val="24"/>
          <w:szCs w:val="24"/>
        </w:rPr>
        <w:t>许昌市东城区东泰街与兴业路交叉口东泰大厦五楼</w:t>
      </w:r>
    </w:p>
    <w:p>
      <w:pPr>
        <w:widowControl/>
        <w:spacing w:line="360" w:lineRule="auto"/>
        <w:ind w:firstLine="482" w:firstLineChars="200"/>
        <w:jc w:val="left"/>
        <w:rPr>
          <w:rFonts w:ascii="宋体" w:hAnsi="宋体" w:cs="宋体"/>
          <w:bCs/>
          <w:sz w:val="24"/>
          <w:szCs w:val="24"/>
        </w:rPr>
      </w:pPr>
      <w:r>
        <w:rPr>
          <w:rFonts w:hint="eastAsia" w:ascii="宋体" w:hAnsi="宋体" w:cs="宋体"/>
          <w:b/>
          <w:sz w:val="24"/>
          <w:szCs w:val="24"/>
        </w:rPr>
        <w:t>联系方式：</w:t>
      </w:r>
      <w:bookmarkStart w:id="29" w:name="_Toc28359010"/>
      <w:bookmarkStart w:id="30" w:name="_Toc28359087"/>
      <w:r>
        <w:rPr>
          <w:rFonts w:hint="eastAsia" w:ascii="宋体" w:hAnsi="宋体" w:cs="宋体"/>
          <w:bCs/>
          <w:sz w:val="24"/>
          <w:szCs w:val="24"/>
        </w:rPr>
        <w:t>赵女士</w:t>
      </w:r>
      <w:r>
        <w:rPr>
          <w:rFonts w:hint="eastAsia" w:ascii="宋体" w:hAnsi="宋体" w:cs="宋体"/>
          <w:bCs/>
          <w:sz w:val="24"/>
          <w:szCs w:val="24"/>
          <w:lang w:val="zh-CN"/>
        </w:rPr>
        <w:t xml:space="preserve">  15837407860</w:t>
      </w:r>
    </w:p>
    <w:p>
      <w:pPr>
        <w:widowControl/>
        <w:spacing w:line="360" w:lineRule="auto"/>
        <w:jc w:val="left"/>
        <w:rPr>
          <w:rFonts w:ascii="宋体" w:hAnsi="宋体" w:cs="宋体"/>
          <w:b/>
          <w:sz w:val="24"/>
          <w:szCs w:val="24"/>
        </w:rPr>
      </w:pPr>
      <w:r>
        <w:rPr>
          <w:rFonts w:hint="eastAsia" w:ascii="宋体" w:hAnsi="宋体" w:cs="宋体"/>
          <w:b/>
          <w:sz w:val="24"/>
          <w:szCs w:val="24"/>
        </w:rPr>
        <w:t xml:space="preserve">    3.项目联系方式</w:t>
      </w:r>
      <w:bookmarkEnd w:id="29"/>
      <w:bookmarkEnd w:id="30"/>
    </w:p>
    <w:p>
      <w:pPr>
        <w:widowControl/>
        <w:spacing w:line="360" w:lineRule="auto"/>
        <w:jc w:val="left"/>
        <w:rPr>
          <w:rFonts w:ascii="宋体" w:hAnsi="宋体" w:cs="宋体"/>
          <w:bCs/>
          <w:sz w:val="24"/>
          <w:szCs w:val="24"/>
        </w:rPr>
      </w:pPr>
      <w:r>
        <w:rPr>
          <w:rFonts w:hint="eastAsia" w:ascii="宋体" w:hAnsi="宋体" w:cs="宋体"/>
          <w:b/>
          <w:sz w:val="24"/>
          <w:szCs w:val="24"/>
        </w:rPr>
        <w:t xml:space="preserve">    项目联系人：</w:t>
      </w:r>
      <w:r>
        <w:rPr>
          <w:rFonts w:hint="eastAsia" w:ascii="宋体" w:hAnsi="宋体" w:cs="宋体"/>
          <w:bCs/>
          <w:sz w:val="24"/>
          <w:szCs w:val="24"/>
        </w:rPr>
        <w:t>赵女士</w:t>
      </w:r>
      <w:r>
        <w:rPr>
          <w:rFonts w:hint="eastAsia" w:ascii="宋体" w:hAnsi="宋体" w:cs="宋体"/>
          <w:bCs/>
          <w:sz w:val="24"/>
          <w:szCs w:val="24"/>
          <w:lang w:val="zh-CN"/>
        </w:rPr>
        <w:t xml:space="preserve">  15837407860</w:t>
      </w:r>
    </w:p>
    <w:p>
      <w:pPr>
        <w:pStyle w:val="2"/>
        <w:spacing w:line="360" w:lineRule="auto"/>
        <w:ind w:firstLine="240"/>
        <w:rPr>
          <w:rFonts w:hint="default" w:ascii="宋体"/>
          <w:color w:val="000000" w:themeColor="text1"/>
          <w:sz w:val="24"/>
          <w:szCs w:val="24"/>
        </w:rPr>
      </w:pPr>
    </w:p>
    <w:p>
      <w:pPr>
        <w:spacing w:line="360" w:lineRule="auto"/>
        <w:ind w:right="600"/>
        <w:jc w:val="right"/>
        <w:rPr>
          <w:rFonts w:ascii="宋体" w:hAnsi="宋体" w:cs="宋体"/>
          <w:sz w:val="24"/>
          <w:szCs w:val="24"/>
        </w:rPr>
      </w:pPr>
      <w:r>
        <w:rPr>
          <w:rFonts w:hint="eastAsia" w:ascii="宋体" w:hAnsi="宋体" w:cs="宋体"/>
          <w:sz w:val="24"/>
          <w:szCs w:val="24"/>
        </w:rPr>
        <w:t>许昌市自然资源和规划局建安区分局</w:t>
      </w:r>
    </w:p>
    <w:p>
      <w:pPr>
        <w:spacing w:line="360" w:lineRule="auto"/>
        <w:ind w:right="600"/>
        <w:jc w:val="right"/>
        <w:rPr>
          <w:rFonts w:ascii="宋体" w:hAnsi="宋体" w:cs="宋体"/>
          <w:sz w:val="24"/>
          <w:szCs w:val="24"/>
        </w:rPr>
      </w:pPr>
      <w:r>
        <w:rPr>
          <w:rFonts w:hint="eastAsia" w:ascii="宋体" w:hAnsi="宋体" w:cs="宋体"/>
          <w:sz w:val="24"/>
          <w:szCs w:val="24"/>
        </w:rPr>
        <w:t>2021年4月2</w:t>
      </w:r>
      <w:r>
        <w:rPr>
          <w:rFonts w:hint="eastAsia" w:ascii="宋体" w:hAnsi="宋体" w:cs="宋体"/>
          <w:sz w:val="24"/>
          <w:szCs w:val="24"/>
          <w:lang w:val="en-US" w:eastAsia="zh-CN"/>
        </w:rPr>
        <w:t>3</w:t>
      </w:r>
      <w:bookmarkStart w:id="41" w:name="_GoBack"/>
      <w:bookmarkEnd w:id="41"/>
      <w:r>
        <w:rPr>
          <w:rFonts w:hint="eastAsia" w:ascii="宋体" w:hAnsi="宋体" w:cs="宋体"/>
          <w:sz w:val="24"/>
          <w:szCs w:val="24"/>
        </w:rPr>
        <w:t>日</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温馨提示：</w:t>
      </w:r>
    </w:p>
    <w:p>
      <w:pPr>
        <w:spacing w:line="360" w:lineRule="auto"/>
        <w:ind w:firstLine="482" w:firstLineChars="200"/>
        <w:rPr>
          <w:rFonts w:ascii="宋体" w:hAnsi="宋体" w:cs="宋体"/>
          <w:b/>
          <w:color w:val="000000" w:themeColor="text1"/>
          <w:sz w:val="24"/>
          <w:szCs w:val="24"/>
        </w:rPr>
      </w:pPr>
      <w:r>
        <w:rPr>
          <w:rFonts w:hint="eastAsia" w:ascii="宋体" w:hAnsi="宋体" w:cs="宋体"/>
          <w:b/>
          <w:color w:val="000000" w:themeColor="text1"/>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2.电子文件下载、制作、提交期间和远程不见面开标（电子投标文件的解密）环节，投标人须使用CA数字证书（证书须在有效期内并可正常使用）。</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3.电子投标文件的制作</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4"/>
          <w:rFonts w:hint="eastAsia" w:ascii="宋体" w:hAnsi="宋体" w:cs="宋体"/>
          <w:color w:val="000000" w:themeColor="text1"/>
          <w:sz w:val="24"/>
          <w:szCs w:val="24"/>
        </w:rPr>
        <w:t>http://ggzy.xuchang.gov.cn:8088/ggzy/</w:t>
      </w:r>
      <w:r>
        <w:rPr>
          <w:rStyle w:val="44"/>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color w:val="000000" w:themeColor="text1"/>
          <w:sz w:val="24"/>
          <w:szCs w:val="24"/>
        </w:rPr>
      </w:pPr>
      <w:r>
        <w:rPr>
          <w:rFonts w:hint="eastAsia" w:ascii="宋体" w:hAnsi="宋体" w:cs="宋体"/>
          <w:color w:val="000000" w:themeColor="text1"/>
          <w:sz w:val="24"/>
          <w:szCs w:val="24"/>
        </w:rPr>
        <w:t>一个标段对应生成一个文件夹（xxxx项目xx标段）, 其中包含2个文件和1个文件夹。后缀名为“.file”的文件用于电子投标使用。</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4.加密电子投标文件的提交</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4"/>
          <w:rFonts w:hint="eastAsia" w:ascii="宋体" w:hAnsi="宋体" w:cs="宋体"/>
          <w:color w:val="000000" w:themeColor="text1"/>
          <w:sz w:val="24"/>
          <w:szCs w:val="24"/>
        </w:rPr>
        <w:t>http://ggzy.xuchang.gov.cn:8088/ggzy/</w:t>
      </w:r>
      <w:r>
        <w:rPr>
          <w:rStyle w:val="44"/>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color w:val="000000" w:themeColor="text1"/>
          <w:sz w:val="24"/>
          <w:szCs w:val="24"/>
        </w:rPr>
        <w:t>http://ggzy.xuchang.gov.cn:8088/ggzy/</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）生成“投标文件提交回执单”。</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5.远程不见面开标(电子投标文件的解密)</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6.评标依据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投标人通过电子邮件提供的书面说明或相关证明材料应加盖公章，或者由法定代表人或其授权的代表签字。</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br w:type="page"/>
      </w:r>
    </w:p>
    <w:p>
      <w:pPr>
        <w:numPr>
          <w:ilvl w:val="0"/>
          <w:numId w:val="2"/>
        </w:numPr>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项目需求</w:t>
      </w:r>
    </w:p>
    <w:p>
      <w:pPr>
        <w:widowControl/>
        <w:shd w:val="clear" w:color="auto" w:fill="FFFFFF"/>
        <w:spacing w:line="360" w:lineRule="auto"/>
        <w:ind w:firstLine="482" w:firstLineChars="200"/>
        <w:contextualSpacing/>
        <w:jc w:val="left"/>
        <w:rPr>
          <w:rFonts w:ascii="宋体" w:hAnsi="宋体" w:cs="宋体"/>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rPr>
        <w:t>一、项目概况：</w:t>
      </w:r>
    </w:p>
    <w:p>
      <w:pPr>
        <w:spacing w:line="360" w:lineRule="auto"/>
        <w:ind w:firstLine="480" w:firstLineChars="200"/>
        <w:contextualSpacing/>
        <w:rPr>
          <w:sz w:val="24"/>
          <w:szCs w:val="24"/>
        </w:rPr>
      </w:pPr>
      <w:r>
        <w:rPr>
          <w:rFonts w:hint="eastAsia"/>
          <w:sz w:val="24"/>
          <w:szCs w:val="24"/>
        </w:rPr>
        <w:t>建安区东部生态产业区空间规划范围为107国道以东、花都大道以北、建安区行政边界以西、南围合的区域，总面积约120平方公里，借助郑许一体化建设发展及建安区入选全国森林康养基地试点建设县（市、区）的契机，借力许昌北站高铁项目的建立和便捷的交通优势，优化规划区域空间布局与产业选择，促进城乡融合发展。</w:t>
      </w:r>
    </w:p>
    <w:p>
      <w:pPr>
        <w:spacing w:line="360" w:lineRule="auto"/>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二、服务标准、期限、效率等要求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1、服务标准：规划编制过程中要加强与有关部门对接，确保符合产业准入、国土空间、生态环境保护、能源资源利用等管控要求。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2、完成期限：自合同生效后60日历天完成。</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3、完成效率：严格按照期限完成编制工作。</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4、质量标准：合格。</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5、其他要求：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（1）应满足中共中央国务院印发的《关于建立国土空间规划体系并监督实施的若干意见》（中发[2019]18号）的要求；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（2）应满足自然资源部下发的《国土空间调查、规划、用途管制用地用海分类指南（试行）》的要求；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（3）规划主要工作内容：</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明晰片区发展机遇、主要发展方向及功能定位，优化生态、农业与城镇空间用地，明确产业选择与发展布局，完善基础与公共服务设施配套，提出重点区域建设引导，促进产城一体、城乡统筹融合发展。</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宋体"/>
          <w:b/>
          <w:kern w:val="0"/>
          <w:sz w:val="24"/>
          <w:szCs w:val="24"/>
          <w:lang w:val="zh-CN"/>
        </w:rPr>
        <w:t>三、验收标准</w:t>
      </w:r>
    </w:p>
    <w:p>
      <w:pPr>
        <w:widowControl/>
        <w:shd w:val="clear" w:color="auto" w:fill="FFFFFF"/>
        <w:spacing w:line="360" w:lineRule="auto"/>
        <w:ind w:firstLine="480" w:firstLineChars="200"/>
        <w:contextualSpacing/>
        <w:jc w:val="left"/>
        <w:rPr>
          <w:rFonts w:ascii="宋体" w:hAnsi="宋体" w:cs="宋体"/>
          <w:bCs/>
          <w:color w:val="auto"/>
          <w:kern w:val="0"/>
          <w:sz w:val="24"/>
          <w:szCs w:val="24"/>
        </w:rPr>
      </w:pPr>
      <w:r>
        <w:rPr>
          <w:rFonts w:hint="eastAsia" w:ascii="宋体" w:hAnsi="宋体" w:cs="宋体"/>
          <w:bCs/>
          <w:color w:val="auto"/>
          <w:kern w:val="0"/>
          <w:sz w:val="24"/>
          <w:szCs w:val="24"/>
          <w:lang w:val="zh-CN"/>
        </w:rPr>
        <w:t>采购人成立验收小组,按照采购合同的约定对成交人履约情况进行验收。验收时,按照采购合同的约定对每一项服务的履约情况进行确认。验收结束后,出具验收</w:t>
      </w:r>
      <w:r>
        <w:rPr>
          <w:rFonts w:hint="eastAsia" w:ascii="宋体" w:hAnsi="宋体" w:cs="宋体"/>
          <w:bCs/>
          <w:color w:val="auto"/>
          <w:kern w:val="0"/>
          <w:sz w:val="24"/>
          <w:szCs w:val="24"/>
          <w:lang w:val="zh-CN" w:eastAsia="zh-CN"/>
        </w:rPr>
        <w:t>报告</w:t>
      </w:r>
      <w:r>
        <w:rPr>
          <w:rFonts w:hint="eastAsia" w:ascii="宋体" w:hAnsi="宋体" w:cs="宋体"/>
          <w:bCs/>
          <w:color w:val="auto"/>
          <w:kern w:val="0"/>
          <w:sz w:val="24"/>
          <w:szCs w:val="24"/>
          <w:lang w:val="zh-CN"/>
        </w:rPr>
        <w:t>,列明验收情况及项目总体评价,由验收双方共同签署。</w:t>
      </w:r>
    </w:p>
    <w:p>
      <w:pPr>
        <w:widowControl/>
        <w:shd w:val="clear" w:color="auto" w:fill="FFFFFF"/>
        <w:spacing w:line="360" w:lineRule="auto"/>
        <w:ind w:firstLine="482" w:firstLineChars="200"/>
        <w:contextualSpacing/>
        <w:jc w:val="left"/>
        <w:rPr>
          <w:rFonts w:ascii="宋体" w:hAnsi="宋体" w:cs="宋体"/>
          <w:bCs/>
          <w:kern w:val="0"/>
          <w:sz w:val="24"/>
          <w:szCs w:val="24"/>
          <w:lang w:val="zh-CN"/>
        </w:rPr>
      </w:pPr>
      <w:r>
        <w:rPr>
          <w:rFonts w:hint="eastAsia" w:ascii="宋体" w:hAnsi="宋体" w:cs="宋体"/>
          <w:b/>
          <w:color w:val="000000" w:themeColor="text1"/>
          <w:kern w:val="0"/>
          <w:sz w:val="24"/>
          <w:szCs w:val="24"/>
          <w:lang w:val="zh-CN"/>
        </w:rPr>
        <w:t>四、</w:t>
      </w:r>
      <w:r>
        <w:rPr>
          <w:rFonts w:hint="eastAsia" w:ascii="宋体" w:hAnsi="宋体" w:cs="宋体"/>
          <w:b/>
          <w:kern w:val="0"/>
          <w:sz w:val="24"/>
          <w:szCs w:val="24"/>
          <w:lang w:val="zh-CN"/>
        </w:rPr>
        <w:t>本项目预算金额：1527200.00元，最高限价：1527200.00元。超出最高限价的投标无效。</w:t>
      </w:r>
    </w:p>
    <w:p>
      <w:pPr>
        <w:widowControl/>
        <w:shd w:val="clear" w:color="auto" w:fill="FFFFFF"/>
        <w:spacing w:line="360" w:lineRule="auto"/>
        <w:ind w:firstLine="482" w:firstLineChars="200"/>
        <w:contextualSpacing/>
        <w:jc w:val="left"/>
        <w:rPr>
          <w:rFonts w:ascii="宋体" w:hAnsi="宋体" w:cs="宋体"/>
          <w:b/>
          <w:color w:val="000000" w:themeColor="text1"/>
          <w:kern w:val="0"/>
          <w:sz w:val="24"/>
          <w:szCs w:val="24"/>
          <w:lang w:val="zh-CN"/>
        </w:rPr>
      </w:pPr>
      <w:r>
        <w:rPr>
          <w:rFonts w:hint="eastAsia" w:ascii="宋体" w:hAnsi="宋体" w:cs="宋体"/>
          <w:b/>
          <w:color w:val="000000" w:themeColor="text1"/>
          <w:kern w:val="0"/>
          <w:sz w:val="24"/>
          <w:szCs w:val="24"/>
          <w:lang w:val="zh-CN"/>
        </w:rPr>
        <w:t>五、资金支付</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ascii="宋体" w:hAnsi="宋体" w:cs="宋体"/>
          <w:bCs/>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ascii="宋体" w:hAnsi="宋体" w:cs="宋体"/>
          <w:bCs/>
          <w:kern w:val="0"/>
          <w:sz w:val="24"/>
          <w:szCs w:val="24"/>
          <w:lang w:val="zh-CN"/>
        </w:rPr>
        <w:t>2、支付时间及条件：以双方合同约定为准</w:t>
      </w:r>
    </w:p>
    <w:p>
      <w:pPr>
        <w:pStyle w:val="2"/>
        <w:ind w:firstLine="482" w:firstLineChars="200"/>
        <w:rPr>
          <w:rFonts w:hint="default" w:ascii="宋体"/>
          <w:b/>
          <w:color w:val="000000" w:themeColor="text1"/>
          <w:sz w:val="24"/>
          <w:szCs w:val="24"/>
        </w:rPr>
      </w:pPr>
      <w:r>
        <w:rPr>
          <w:rFonts w:ascii="宋体"/>
          <w:b/>
          <w:color w:val="000000" w:themeColor="text1"/>
          <w:sz w:val="24"/>
          <w:szCs w:val="24"/>
        </w:rPr>
        <w:t>备注：本项目中标单位须缴纳不超过中标合同金额的5%履约保证金。</w:t>
      </w:r>
    </w:p>
    <w:p>
      <w:pPr>
        <w:pStyle w:val="3"/>
        <w:rPr>
          <w:rFonts w:hint="default"/>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ascii="宋体" w:hAnsi="宋体" w:cs="宋体"/>
          <w:color w:val="000000" w:themeColor="text1"/>
          <w:sz w:val="24"/>
          <w:szCs w:val="24"/>
        </w:rPr>
      </w:pPr>
      <w:r>
        <w:rPr>
          <w:rFonts w:hint="eastAsia" w:ascii="宋体" w:hAnsi="宋体" w:cs="宋体"/>
          <w:b/>
          <w:color w:val="000000" w:themeColor="text1"/>
          <w:kern w:val="0"/>
          <w:sz w:val="24"/>
          <w:szCs w:val="24"/>
        </w:rPr>
        <w:t>第三章  投标人须知前附表</w:t>
      </w:r>
    </w:p>
    <w:p>
      <w:pPr>
        <w:autoSpaceDE w:val="0"/>
        <w:autoSpaceDN w:val="0"/>
        <w:adjustRightInd w:val="0"/>
        <w:spacing w:line="360" w:lineRule="auto"/>
        <w:ind w:right="-11"/>
        <w:jc w:val="left"/>
        <w:rPr>
          <w:rFonts w:ascii="宋体" w:hAnsi="宋体" w:cs="宋体"/>
          <w:b/>
          <w:color w:val="000000" w:themeColor="text1"/>
          <w:kern w:val="0"/>
          <w:sz w:val="24"/>
          <w:szCs w:val="24"/>
        </w:rPr>
      </w:pPr>
      <w:r>
        <w:rPr>
          <w:rFonts w:hint="eastAsia" w:ascii="宋体" w:hAnsi="宋体" w:cs="宋体"/>
          <w:b/>
          <w:color w:val="000000" w:themeColor="text1"/>
          <w:sz w:val="24"/>
          <w:szCs w:val="24"/>
        </w:rPr>
        <w:t>招标文件中凡标有★条款均为实质性要求条款，投标文件须完全响应，未实质响应的，按照无效投标处理。</w:t>
      </w:r>
    </w:p>
    <w:tbl>
      <w:tblPr>
        <w:tblStyle w:val="37"/>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序号</w:t>
            </w:r>
          </w:p>
        </w:tc>
        <w:tc>
          <w:tcPr>
            <w:tcW w:w="2268"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条款名称</w:t>
            </w:r>
          </w:p>
        </w:tc>
        <w:tc>
          <w:tcPr>
            <w:tcW w:w="7161"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2268"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采购项目</w:t>
            </w:r>
          </w:p>
        </w:tc>
        <w:tc>
          <w:tcPr>
            <w:tcW w:w="7161" w:type="dxa"/>
          </w:tcPr>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项目名称：</w:t>
            </w:r>
            <w:r>
              <w:rPr>
                <w:rFonts w:hint="eastAsia" w:ascii="宋体" w:hAnsi="宋体" w:cs="宋体"/>
                <w:bCs/>
                <w:color w:val="000000" w:themeColor="text1"/>
                <w:sz w:val="24"/>
                <w:szCs w:val="24"/>
              </w:rPr>
              <w:t>许昌市建安区东部生态产业区空间规划编制项目</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项目编号：建安政采公字〔202</w:t>
            </w:r>
            <w:r>
              <w:rPr>
                <w:rFonts w:hint="eastAsia" w:ascii="宋体" w:hAnsi="宋体" w:cs="宋体"/>
                <w:bCs/>
                <w:color w:val="000000" w:themeColor="text1"/>
                <w:sz w:val="24"/>
                <w:szCs w:val="24"/>
              </w:rPr>
              <w:t>1</w:t>
            </w:r>
            <w:r>
              <w:rPr>
                <w:rFonts w:hint="eastAsia" w:ascii="宋体" w:hAnsi="宋体" w:cs="宋体"/>
                <w:bCs/>
                <w:color w:val="000000" w:themeColor="text1"/>
                <w:sz w:val="24"/>
                <w:szCs w:val="24"/>
                <w:lang w:val="zh-CN"/>
              </w:rPr>
              <w:t>〕15号</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项目内容：</w:t>
            </w:r>
            <w:r>
              <w:rPr>
                <w:rFonts w:hint="eastAsia" w:ascii="宋体" w:hAnsi="宋体" w:cs="宋体"/>
                <w:color w:val="000000" w:themeColor="text1"/>
                <w:sz w:val="24"/>
                <w:szCs w:val="24"/>
              </w:rPr>
              <w:t>详见招标文件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采购人</w:t>
            </w:r>
          </w:p>
        </w:tc>
        <w:tc>
          <w:tcPr>
            <w:tcW w:w="7161" w:type="dxa"/>
            <w:vAlign w:val="center"/>
          </w:tcPr>
          <w:p>
            <w:pPr>
              <w:spacing w:line="360" w:lineRule="auto"/>
              <w:ind w:right="600"/>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名称：</w:t>
            </w:r>
            <w:r>
              <w:rPr>
                <w:rFonts w:hint="eastAsia" w:ascii="宋体" w:hAnsi="宋体" w:cs="宋体"/>
                <w:bCs/>
                <w:sz w:val="24"/>
                <w:szCs w:val="24"/>
              </w:rPr>
              <w:t>许昌市自然资源和规划局建安区分局</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地址：许昌市建安区新元大道兴业大厦7楼</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联系人：徐先生</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lang w:val="zh-CN"/>
              </w:rPr>
              <w:t xml:space="preserve">电话：13937475906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代理机构</w:t>
            </w:r>
          </w:p>
        </w:tc>
        <w:tc>
          <w:tcPr>
            <w:tcW w:w="7161"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名 称：许昌建设工程项目管理有限公司</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地 址：</w:t>
            </w:r>
            <w:r>
              <w:rPr>
                <w:rFonts w:hint="eastAsia" w:ascii="宋体" w:hAnsi="宋体" w:cs="宋体"/>
                <w:bCs/>
                <w:sz w:val="24"/>
                <w:szCs w:val="24"/>
              </w:rPr>
              <w:t>许昌市东城区东泰街与兴业路交叉口东泰大厦五楼</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联系方式：</w:t>
            </w:r>
            <w:r>
              <w:rPr>
                <w:rFonts w:hint="eastAsia" w:ascii="宋体" w:hAnsi="宋体" w:cs="宋体"/>
                <w:bCs/>
                <w:sz w:val="24"/>
                <w:szCs w:val="24"/>
              </w:rPr>
              <w:t>赵女士</w:t>
            </w:r>
            <w:r>
              <w:rPr>
                <w:rFonts w:hint="eastAsia" w:ascii="宋体" w:hAnsi="宋体" w:cs="宋体"/>
                <w:bCs/>
                <w:sz w:val="24"/>
                <w:szCs w:val="24"/>
                <w:lang w:val="zh-CN"/>
              </w:rPr>
              <w:t xml:space="preserve">  15837407860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4</w:t>
            </w:r>
          </w:p>
        </w:tc>
        <w:tc>
          <w:tcPr>
            <w:tcW w:w="2268"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★投标人资格</w:t>
            </w:r>
          </w:p>
        </w:tc>
        <w:tc>
          <w:tcPr>
            <w:tcW w:w="7161"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一、法人或者其他组织的营业执照等证明文件，自然人的身份证明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1、企业法人营业执照或营业执照。（企业投标提供）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2、事业单位法人证书。（事业单位投标提供）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3、执业许可证。（非专业服务机构投标提供）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4、个体工商户营业执照。（个体工商户投标提供）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5、自然人身份证明。（自然人投标提供）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6、民办非企业单位登记证书（民办非企业单位投标提供）</w:t>
            </w:r>
          </w:p>
          <w:p>
            <w:pPr>
              <w:autoSpaceDE w:val="0"/>
              <w:autoSpaceDN w:val="0"/>
              <w:adjustRightInd w:val="0"/>
              <w:spacing w:line="360" w:lineRule="auto"/>
              <w:ind w:right="-11"/>
              <w:jc w:val="left"/>
              <w:rPr>
                <w:rFonts w:ascii="宋体" w:hAnsi="宋体" w:cs="宋体"/>
                <w:bCs/>
                <w:color w:val="000000" w:themeColor="text1"/>
                <w:sz w:val="24"/>
                <w:szCs w:val="24"/>
              </w:rPr>
            </w:pPr>
            <w:r>
              <w:rPr>
                <w:rFonts w:hint="eastAsia" w:ascii="宋体" w:hAnsi="宋体" w:cs="宋体"/>
                <w:bCs/>
                <w:color w:val="000000" w:themeColor="text1"/>
                <w:sz w:val="24"/>
                <w:szCs w:val="24"/>
              </w:rPr>
              <w:t>二、财务状况报告相关材料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（1）投标人是法人（法人包括企业法人、机关法人、事业单位法人和社会团体法人），提供本单位：</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①2019年度或2020年度经审计的财务报告，包括资产负债表、利润表、现金流量表、所有者权益变动表及其附注；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②基本开户银行出具的资信证明；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注：仅需提供序号①～③其中之一即可。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（2）投标人（其他组织和自然人）提供本单位：</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①2019年度或2020年度经审计的财务报告，包括资产负债表、利润表、现金流量表、所有者权益变动表及其附注；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②银行出具的资信证明；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注：仅需提供序号①～③其中之一即可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三、依法缴纳税收相关材料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四、依法缴纳社会保障资金的证明材料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五、履行合同所必须的设备和专业技术能力的证明材料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①与本项目投标相关设备的购置发票、专业技术人员职称证书、用工合同等；</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注：仅需提供序号①～②其中之一即可。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六、参加政府采购活动前3年内在经营活动中没有重大违法记录的声明</w:t>
            </w:r>
          </w:p>
          <w:p>
            <w:pPr>
              <w:autoSpaceDE w:val="0"/>
              <w:autoSpaceDN w:val="0"/>
              <w:spacing w:line="360" w:lineRule="auto"/>
              <w:ind w:right="-11"/>
              <w:contextualSpacing/>
              <w:jc w:val="left"/>
              <w:rPr>
                <w:rFonts w:ascii="宋体" w:hAnsi="宋体" w:cs="宋体"/>
                <w:bCs/>
                <w:color w:val="000000" w:themeColor="text1"/>
                <w:sz w:val="24"/>
                <w:szCs w:val="24"/>
              </w:rPr>
            </w:pPr>
            <w:r>
              <w:rPr>
                <w:rFonts w:hint="eastAsia" w:ascii="宋体" w:hAnsi="宋体" w:cs="宋体"/>
                <w:bCs/>
                <w:color w:val="000000" w:themeColor="text1"/>
                <w:sz w:val="24"/>
                <w:szCs w:val="24"/>
              </w:rPr>
              <w:t>投标人“参加政府采购活动前3年内在经营活动中没有重大违法记录的书面声明”。重大违法记录，是指投标人因违法经营受到刑事处罚或者责令停产停业、吊销许可证或者执照、较大数额罚款等行政处罚。</w:t>
            </w:r>
          </w:p>
          <w:p>
            <w:pPr>
              <w:numPr>
                <w:ilvl w:val="0"/>
                <w:numId w:val="3"/>
              </w:numPr>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(www.ccgp.gov.cn)政府采购严重违法失信行为记录名单的投标人；“中国社会组织公共服务平台”网站（www.chinanpo.gov.cn）严重违法失信社会组织名单的投标人（仅限社会组织）。</w:t>
            </w:r>
          </w:p>
          <w:p>
            <w:pPr>
              <w:autoSpaceDE w:val="0"/>
              <w:autoSpaceDN w:val="0"/>
              <w:spacing w:line="360" w:lineRule="auto"/>
              <w:ind w:right="-11"/>
              <w:contextualSpacing/>
              <w:jc w:val="left"/>
              <w:rPr>
                <w:rFonts w:ascii="宋体" w:hAnsi="宋体" w:cs="宋体"/>
                <w:bCs/>
                <w:color w:val="000000" w:themeColor="text1"/>
                <w:sz w:val="24"/>
                <w:szCs w:val="24"/>
              </w:rPr>
            </w:pPr>
            <w:r>
              <w:rPr>
                <w:rFonts w:hint="eastAsia" w:ascii="宋体" w:hAnsi="宋体" w:cs="宋体"/>
                <w:bCs/>
                <w:color w:val="000000" w:themeColor="text1"/>
                <w:sz w:val="24"/>
                <w:szCs w:val="24"/>
              </w:rPr>
              <w:t>（联合体形式投标的，联合体成员存在不良信用记录，视同联合体存在不良信用记录）。</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1、查询渠道：“信用中国”网站（www.creditchina.gov.cn）、“中国政府采购网”（www.ccgp.gov.cn）和“中国社会组织公共服务平台”网站（www.chinanpo.gov.cn）；</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2、截止时间：同投标截止时间；</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4、信用信息的使用原则：经采购人认定的被列入失信被执行人、重大税收违法案件当事人名单、政府采购严重违法失信行为记录名单、严重违法失信社会组织名单的投标人，将拒绝其参与政府采购活动。</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八、投标人须同时具有城乡规划乙级及以上资质和风景园林工程设计专项乙级及以上资质；项目负责人须同时具有国家注册规划师资格证书和高级工程师（含）以上职称。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5</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color w:val="000000" w:themeColor="text1"/>
                <w:sz w:val="24"/>
                <w:szCs w:val="24"/>
              </w:rPr>
              <w:t>★</w:t>
            </w:r>
            <w:r>
              <w:rPr>
                <w:rFonts w:hint="eastAsia" w:ascii="宋体" w:hAnsi="宋体" w:cs="宋体"/>
                <w:bCs/>
                <w:color w:val="000000" w:themeColor="text1"/>
                <w:sz w:val="24"/>
                <w:szCs w:val="24"/>
                <w:lang w:val="zh-CN"/>
              </w:rPr>
              <w:t>联合体投标</w:t>
            </w:r>
          </w:p>
        </w:tc>
        <w:tc>
          <w:tcPr>
            <w:tcW w:w="7161"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color w:val="000000" w:themeColor="text1"/>
                <w:kern w:val="0"/>
                <w:sz w:val="24"/>
                <w:szCs w:val="24"/>
              </w:rPr>
              <w:t>本项目</w:t>
            </w: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color w:val="000000" w:themeColor="text1"/>
                <w:kern w:val="0"/>
                <w:sz w:val="24"/>
                <w:szCs w:val="24"/>
              </w:rPr>
              <w:t>不接受</w:t>
            </w:r>
            <w:r>
              <w:rPr>
                <w:rFonts w:hint="eastAsia" w:ascii="宋体" w:hAnsi="宋体" w:cs="宋体"/>
                <w:bCs/>
                <w:color w:val="000000" w:themeColor="text1"/>
                <w:sz w:val="24"/>
                <w:szCs w:val="24"/>
                <w:lang w:val="zh-CN"/>
              </w:rPr>
              <w:t>□接受</w:t>
            </w:r>
            <w:r>
              <w:rPr>
                <w:rFonts w:hint="eastAsia" w:ascii="宋体" w:hAnsi="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6</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color w:val="000000" w:themeColor="text1"/>
                <w:sz w:val="24"/>
                <w:szCs w:val="24"/>
              </w:rPr>
              <w:t>★</w:t>
            </w:r>
            <w:r>
              <w:rPr>
                <w:rFonts w:hint="eastAsia" w:ascii="宋体" w:hAnsi="宋体" w:cs="宋体"/>
                <w:bCs/>
                <w:color w:val="000000" w:themeColor="text1"/>
                <w:sz w:val="24"/>
                <w:szCs w:val="24"/>
                <w:lang w:val="zh-CN"/>
              </w:rPr>
              <w:t>最高限价</w:t>
            </w:r>
          </w:p>
        </w:tc>
        <w:tc>
          <w:tcPr>
            <w:tcW w:w="7161" w:type="dxa"/>
            <w:vAlign w:val="center"/>
          </w:tcPr>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bCs/>
                <w:color w:val="000000" w:themeColor="text1"/>
                <w:sz w:val="24"/>
                <w:szCs w:val="24"/>
              </w:rPr>
              <w:t>1527200</w:t>
            </w:r>
            <w:r>
              <w:rPr>
                <w:rFonts w:hint="eastAsia" w:ascii="宋体" w:hAnsi="宋体" w:cs="宋体"/>
                <w:bCs/>
                <w:color w:val="000000" w:themeColor="text1"/>
                <w:sz w:val="24"/>
                <w:szCs w:val="24"/>
                <w:lang w:val="zh-CN"/>
              </w:rPr>
              <w:t>.00元。</w:t>
            </w:r>
            <w:r>
              <w:rPr>
                <w:rFonts w:hint="eastAsia" w:ascii="宋体" w:hAnsi="宋体" w:cs="宋体"/>
                <w:b/>
                <w:color w:val="000000" w:themeColor="text1"/>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7</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现场考察</w:t>
            </w:r>
          </w:p>
        </w:tc>
        <w:tc>
          <w:tcPr>
            <w:tcW w:w="7161" w:type="dxa"/>
            <w:vAlign w:val="center"/>
          </w:tcPr>
          <w:p>
            <w:pPr>
              <w:autoSpaceDE w:val="0"/>
              <w:autoSpaceDN w:val="0"/>
              <w:adjustRightInd w:val="0"/>
              <w:spacing w:line="276" w:lineRule="auto"/>
              <w:rPr>
                <w:rFonts w:ascii="宋体" w:hAnsi="宋体" w:cs="宋体"/>
                <w:color w:val="000000" w:themeColor="text1"/>
                <w:kern w:val="0"/>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不组织</w:t>
            </w:r>
          </w:p>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bCs/>
                <w:color w:val="000000" w:themeColor="text1"/>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8</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开标前答疑会</w:t>
            </w:r>
          </w:p>
        </w:tc>
        <w:tc>
          <w:tcPr>
            <w:tcW w:w="7161" w:type="dxa"/>
            <w:vAlign w:val="center"/>
          </w:tcPr>
          <w:p>
            <w:pPr>
              <w:autoSpaceDE w:val="0"/>
              <w:autoSpaceDN w:val="0"/>
              <w:adjustRightInd w:val="0"/>
              <w:spacing w:line="276" w:lineRule="auto"/>
              <w:rPr>
                <w:rFonts w:ascii="宋体" w:hAnsi="宋体" w:cs="宋体"/>
                <w:color w:val="000000" w:themeColor="text1"/>
                <w:kern w:val="0"/>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不召开</w:t>
            </w:r>
          </w:p>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9</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进口产品参与</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10</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sz w:val="24"/>
                <w:szCs w:val="24"/>
              </w:rPr>
              <w:t>★</w:t>
            </w:r>
            <w:r>
              <w:rPr>
                <w:rFonts w:hint="eastAsia" w:ascii="宋体" w:hAnsi="宋体" w:cs="宋体"/>
                <w:color w:val="000000" w:themeColor="text1"/>
                <w:sz w:val="24"/>
                <w:szCs w:val="24"/>
              </w:rPr>
              <w:t>投标有效期</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kern w:val="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11</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中标人将本项目的非主体、非关键性</w:t>
            </w:r>
          </w:p>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bCs/>
                <w:color w:val="000000" w:themeColor="text1"/>
                <w:sz w:val="24"/>
                <w:szCs w:val="24"/>
                <w:lang w:val="zh-CN"/>
              </w:rPr>
              <w:t>工作分包</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12</w:t>
            </w:r>
          </w:p>
        </w:tc>
        <w:tc>
          <w:tcPr>
            <w:tcW w:w="2268" w:type="dxa"/>
            <w:vAlign w:val="center"/>
          </w:tcPr>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本项目是否采用不见面开标</w:t>
            </w:r>
          </w:p>
        </w:tc>
        <w:tc>
          <w:tcPr>
            <w:tcW w:w="7161"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13</w:t>
            </w:r>
          </w:p>
        </w:tc>
        <w:tc>
          <w:tcPr>
            <w:tcW w:w="2268" w:type="dxa"/>
            <w:vAlign w:val="center"/>
          </w:tcPr>
          <w:p>
            <w:pPr>
              <w:autoSpaceDE w:val="0"/>
              <w:autoSpaceDN w:val="0"/>
              <w:adjustRightInd w:val="0"/>
              <w:spacing w:line="36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电子投标文件递交地点</w:t>
            </w:r>
          </w:p>
        </w:tc>
        <w:tc>
          <w:tcPr>
            <w:tcW w:w="7161" w:type="dxa"/>
            <w:vAlign w:val="center"/>
          </w:tcPr>
          <w:p>
            <w:pPr>
              <w:autoSpaceDE w:val="0"/>
              <w:autoSpaceDN w:val="0"/>
              <w:adjustRightInd w:val="0"/>
              <w:spacing w:line="420" w:lineRule="exact"/>
              <w:rPr>
                <w:rFonts w:ascii="宋体" w:hAnsi="宋体" w:cs="宋体"/>
                <w:color w:val="000000" w:themeColor="text1"/>
                <w:sz w:val="24"/>
                <w:szCs w:val="24"/>
              </w:rPr>
            </w:pPr>
            <w:r>
              <w:rPr>
                <w:rFonts w:hint="eastAsia" w:ascii="宋体" w:hAnsi="宋体" w:cs="宋体"/>
                <w:color w:val="000000" w:themeColor="text1"/>
                <w:sz w:val="24"/>
                <w:szCs w:val="24"/>
              </w:rPr>
              <w:t>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color w:val="000000" w:themeColor="text1"/>
                <w:sz w:val="24"/>
                <w:szCs w:val="24"/>
              </w:rPr>
              <w:t>http://ggzy.xuchang.gov.cn:8088/ggzy/</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14</w:t>
            </w:r>
          </w:p>
        </w:tc>
        <w:tc>
          <w:tcPr>
            <w:tcW w:w="2268" w:type="dxa"/>
            <w:vAlign w:val="center"/>
          </w:tcPr>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投标截止及</w:t>
            </w:r>
          </w:p>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2021年</w:t>
            </w: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14</w:t>
            </w:r>
            <w:r>
              <w:rPr>
                <w:rFonts w:hint="eastAsia" w:ascii="宋体" w:hAnsi="宋体" w:cs="宋体"/>
                <w:color w:val="000000" w:themeColor="text1"/>
                <w:sz w:val="24"/>
                <w:szCs w:val="24"/>
                <w:u w:val="none"/>
              </w:rPr>
              <w:t>日</w:t>
            </w:r>
            <w:r>
              <w:rPr>
                <w:rFonts w:hint="eastAsia" w:ascii="宋体" w:hAnsi="宋体" w:cs="宋体"/>
                <w:bCs/>
                <w:color w:val="000000" w:themeColor="text1"/>
                <w:sz w:val="24"/>
                <w:szCs w:val="24"/>
                <w:u w:val="none"/>
                <w:lang w:val="zh-CN"/>
              </w:rPr>
              <w:t>09时30分（</w:t>
            </w:r>
            <w:r>
              <w:rPr>
                <w:rFonts w:hint="eastAsia" w:ascii="宋体" w:hAnsi="宋体" w:cs="宋体"/>
                <w:bCs/>
                <w:color w:val="000000" w:themeColor="text1"/>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15</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招标人(代理机构)线上开标地点</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许昌市建安区公共资源交易中心四楼开标三室（建安区新元大道兴业大厦北四楼</w:t>
            </w:r>
            <w:r>
              <w:rPr>
                <w:rFonts w:hint="eastAsia" w:ascii="宋体" w:hAnsi="宋体" w:cs="宋体"/>
                <w:bCs/>
                <w:color w:val="000000" w:themeColor="text1"/>
                <w:sz w:val="24"/>
                <w:szCs w:val="24"/>
              </w:rPr>
              <w:t>4163</w:t>
            </w:r>
            <w:r>
              <w:rPr>
                <w:rFonts w:hint="eastAsia" w:ascii="宋体" w:hAnsi="宋体" w:cs="宋体"/>
                <w:bCs/>
                <w:color w:val="000000" w:themeColor="text1"/>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16</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color w:val="000000" w:themeColor="text1"/>
                <w:kern w:val="0"/>
                <w:sz w:val="24"/>
                <w:szCs w:val="24"/>
              </w:rPr>
              <w:t>投标保证金</w:t>
            </w:r>
          </w:p>
        </w:tc>
        <w:tc>
          <w:tcPr>
            <w:tcW w:w="7161" w:type="dxa"/>
            <w:vAlign w:val="center"/>
          </w:tcPr>
          <w:p>
            <w:pPr>
              <w:tabs>
                <w:tab w:val="left" w:pos="1260"/>
              </w:tabs>
              <w:autoSpaceDE w:val="0"/>
              <w:autoSpaceDN w:val="0"/>
              <w:spacing w:line="360" w:lineRule="auto"/>
              <w:contextualSpacing/>
              <w:rPr>
                <w:rFonts w:ascii="宋体" w:hAnsi="宋体" w:cs="宋体"/>
                <w:bCs/>
                <w:color w:val="000000" w:themeColor="text1"/>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不收取。</w:t>
            </w:r>
          </w:p>
          <w:p>
            <w:pPr>
              <w:tabs>
                <w:tab w:val="left" w:pos="1260"/>
              </w:tabs>
              <w:autoSpaceDE w:val="0"/>
              <w:autoSpaceDN w:val="0"/>
              <w:spacing w:line="360" w:lineRule="auto"/>
              <w:contextualSpacing/>
              <w:rPr>
                <w:rFonts w:ascii="宋体" w:hAnsi="宋体" w:cs="宋体"/>
                <w:color w:val="000000" w:themeColor="text1"/>
                <w:spacing w:val="-2"/>
                <w:sz w:val="24"/>
                <w:szCs w:val="24"/>
                <w:lang w:val="zh-CN"/>
              </w:rPr>
            </w:pPr>
            <w:r>
              <w:rPr>
                <w:rFonts w:hint="eastAsia" w:ascii="宋体" w:hAnsi="宋体" w:cs="宋体"/>
                <w:bCs/>
                <w:color w:val="000000" w:themeColor="text1"/>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17</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公告发布</w:t>
            </w:r>
          </w:p>
        </w:tc>
        <w:tc>
          <w:tcPr>
            <w:tcW w:w="7161" w:type="dxa"/>
            <w:tcBorders>
              <w:top w:val="single" w:color="auto" w:sz="4" w:space="0"/>
            </w:tcBorders>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招标公告、中标公告、变更（更正）公告、现场勘察答复等相关信息同时在以下网站发布：《中国政府采购网》、《河南省政府采购网》、《许昌市政府采购网》、 《全国公共资源交易平台（河南省·许昌市）》、《许昌市建安区人民政府网》。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18</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采购人澄清或修改招标文件时间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投标截止时间15日前（</w:t>
            </w:r>
            <w:r>
              <w:rPr>
                <w:rFonts w:hint="eastAsia" w:ascii="宋体" w:hAnsi="宋体" w:cs="宋体"/>
                <w:color w:val="000000" w:themeColor="text1"/>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19</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投标人对采购文件质疑截止时间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20</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投标文件份数</w:t>
            </w:r>
          </w:p>
        </w:tc>
        <w:tc>
          <w:tcPr>
            <w:tcW w:w="7161"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电子投标文件</w:t>
            </w:r>
          </w:p>
          <w:p>
            <w:pPr>
              <w:autoSpaceDE w:val="0"/>
              <w:autoSpaceDN w:val="0"/>
              <w:adjustRightInd w:val="0"/>
              <w:spacing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rPr>
              <w:t>成功上传至《全国公共资源交易平台（河南省·许昌市）》公共资源交易系统加密电子投标文件1份</w:t>
            </w:r>
            <w:r>
              <w:rPr>
                <w:rFonts w:hint="eastAsia" w:ascii="宋体" w:hAnsi="宋体" w:cs="宋体"/>
                <w:color w:val="000000" w:themeColor="text1"/>
                <w:sz w:val="24"/>
                <w:szCs w:val="24"/>
                <w:lang w:val="zh-CN"/>
              </w:rPr>
              <w:t>（文件格式为： XXX公司XXX项目编号.file）。</w:t>
            </w:r>
          </w:p>
          <w:p>
            <w:pPr>
              <w:autoSpaceDE w:val="0"/>
              <w:autoSpaceDN w:val="0"/>
              <w:adjustRightInd w:val="0"/>
              <w:spacing w:line="360" w:lineRule="auto"/>
              <w:rPr>
                <w:rFonts w:ascii="宋体" w:hAnsi="宋体" w:cs="宋体"/>
                <w:color w:val="000000" w:themeColor="text1"/>
                <w:sz w:val="24"/>
                <w:szCs w:val="24"/>
                <w:lang w:val="zh-CN"/>
              </w:rPr>
            </w:pPr>
            <w:r>
              <w:rPr>
                <w:rFonts w:hint="eastAsia" w:ascii="宋体" w:hAnsi="宋体" w:cs="宋体"/>
                <w:b/>
                <w:color w:val="000000" w:themeColor="text1"/>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21</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投标文件的</w:t>
            </w:r>
          </w:p>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签署盖章</w:t>
            </w:r>
          </w:p>
        </w:tc>
        <w:tc>
          <w:tcPr>
            <w:tcW w:w="7161" w:type="dxa"/>
            <w:vAlign w:val="center"/>
          </w:tcPr>
          <w:p>
            <w:pPr>
              <w:autoSpaceDE w:val="0"/>
              <w:autoSpaceDN w:val="0"/>
              <w:adjustRightInd w:val="0"/>
              <w:spacing w:line="420" w:lineRule="exact"/>
              <w:rPr>
                <w:rFonts w:ascii="宋体" w:hAnsi="宋体" w:cs="宋体"/>
                <w:color w:val="000000" w:themeColor="text1"/>
                <w:sz w:val="24"/>
                <w:szCs w:val="24"/>
              </w:rPr>
            </w:pPr>
            <w:r>
              <w:rPr>
                <w:rFonts w:hint="eastAsia" w:ascii="宋体" w:hAnsi="宋体" w:cs="宋体"/>
                <w:color w:val="000000" w:themeColor="text1"/>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22</w:t>
            </w:r>
          </w:p>
        </w:tc>
        <w:tc>
          <w:tcPr>
            <w:tcW w:w="2268" w:type="dxa"/>
            <w:vAlign w:val="center"/>
          </w:tcPr>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开标程序</w:t>
            </w:r>
          </w:p>
        </w:tc>
        <w:tc>
          <w:tcPr>
            <w:tcW w:w="7161" w:type="dxa"/>
          </w:tcPr>
          <w:p>
            <w:pPr>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23</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评标委员会组建</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lang w:val="zh-CN"/>
              </w:rPr>
              <w:t>由采购人代表</w:t>
            </w:r>
            <w:r>
              <w:rPr>
                <w:rFonts w:hint="eastAsia" w:ascii="宋体" w:hAnsi="宋体" w:cs="宋体"/>
                <w:color w:val="000000" w:themeColor="text1"/>
                <w:sz w:val="24"/>
                <w:szCs w:val="24"/>
              </w:rPr>
              <w:t>1</w:t>
            </w:r>
            <w:r>
              <w:rPr>
                <w:rFonts w:hint="eastAsia" w:ascii="宋体" w:hAnsi="宋体" w:cs="宋体"/>
                <w:color w:val="000000" w:themeColor="text1"/>
                <w:sz w:val="24"/>
                <w:szCs w:val="24"/>
                <w:lang w:val="zh-CN"/>
              </w:rPr>
              <w:t>人和评审专家</w:t>
            </w:r>
            <w:r>
              <w:rPr>
                <w:rFonts w:hint="eastAsia" w:ascii="宋体" w:hAnsi="宋体" w:cs="宋体"/>
                <w:color w:val="000000" w:themeColor="text1"/>
                <w:sz w:val="24"/>
                <w:szCs w:val="24"/>
              </w:rPr>
              <w:t>4</w:t>
            </w:r>
            <w:r>
              <w:rPr>
                <w:rFonts w:hint="eastAsia" w:ascii="宋体" w:hAnsi="宋体" w:cs="宋体"/>
                <w:color w:val="000000" w:themeColor="text1"/>
                <w:sz w:val="24"/>
                <w:szCs w:val="24"/>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24</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评标方法</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综合评分法</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中小企业有关政策</w:t>
            </w:r>
          </w:p>
        </w:tc>
        <w:tc>
          <w:tcPr>
            <w:tcW w:w="7161" w:type="dxa"/>
            <w:vAlign w:val="center"/>
          </w:tcPr>
          <w:p>
            <w:pPr>
              <w:autoSpaceDE w:val="0"/>
              <w:autoSpaceDN w:val="0"/>
              <w:adjustRightInd w:val="0"/>
              <w:spacing w:line="360" w:lineRule="auto"/>
              <w:contextualSpacing/>
              <w:rPr>
                <w:rFonts w:hint="eastAsia" w:ascii="ˎ̥" w:hAnsi="ˎ̥"/>
                <w:sz w:val="24"/>
                <w:szCs w:val="24"/>
              </w:rPr>
            </w:pPr>
            <w:r>
              <w:rPr>
                <w:rFonts w:hint="eastAsia" w:ascii="ˎ̥" w:hAnsi="ˎ̥"/>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2、本次采购标的对应的中小企业划分标准所属行业：物业管理</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3、根据财政部、工业和信息化部发布的《政府采购促进中小企业发展管理办法》（财库〔2020〕46号）规定，对小型和微型企业投标价格给予3 %（3%-5%）的扣除，用扣除后的价格参与评审。</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cs="宋体"/>
                <w:b/>
                <w:kern w:val="0"/>
                <w:sz w:val="24"/>
                <w:szCs w:val="24"/>
                <w:lang w:val="zh-CN"/>
              </w:rPr>
            </w:pPr>
            <w:r>
              <w:rPr>
                <w:rFonts w:hint="eastAsia" w:ascii="ˎ̥" w:hAnsi="ˎ̥"/>
                <w:sz w:val="24"/>
                <w:szCs w:val="24"/>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节能环保要求</w:t>
            </w:r>
          </w:p>
        </w:tc>
        <w:tc>
          <w:tcPr>
            <w:tcW w:w="7161" w:type="dxa"/>
            <w:vAlign w:val="center"/>
          </w:tcPr>
          <w:p>
            <w:pPr>
              <w:autoSpaceDE w:val="0"/>
              <w:autoSpaceDN w:val="0"/>
              <w:adjustRightInd w:val="0"/>
              <w:spacing w:line="360" w:lineRule="auto"/>
              <w:rPr>
                <w:rFonts w:ascii="ˎ̥" w:hAnsi="ˎ̥"/>
                <w:sz w:val="24"/>
                <w:szCs w:val="24"/>
                <w:lang w:val="zh-CN"/>
              </w:rPr>
            </w:pPr>
            <w:r>
              <w:rPr>
                <w:rFonts w:hint="eastAsia" w:ascii="宋体" w:hAnsi="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信息安全要求</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28</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授权函</w:t>
            </w:r>
          </w:p>
        </w:tc>
        <w:tc>
          <w:tcPr>
            <w:tcW w:w="7161" w:type="dxa"/>
            <w:vAlign w:val="center"/>
          </w:tcPr>
          <w:p>
            <w:pPr>
              <w:autoSpaceDE w:val="0"/>
              <w:autoSpaceDN w:val="0"/>
              <w:adjustRightInd w:val="0"/>
              <w:spacing w:line="360" w:lineRule="auto"/>
              <w:rPr>
                <w:rFonts w:ascii="宋体" w:hAnsi="宋体" w:cs="宋体"/>
                <w:bCs/>
                <w:color w:val="000000" w:themeColor="text1"/>
                <w:spacing w:val="-2"/>
                <w:sz w:val="24"/>
                <w:szCs w:val="24"/>
                <w:lang w:val="zh-CN"/>
              </w:rPr>
            </w:pPr>
            <w:r>
              <w:rPr>
                <w:rFonts w:hint="eastAsia" w:ascii="宋体" w:hAnsi="宋体" w:cs="宋体"/>
                <w:color w:val="000000" w:themeColor="text1"/>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29</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履约保证金</w:t>
            </w:r>
          </w:p>
        </w:tc>
        <w:tc>
          <w:tcPr>
            <w:tcW w:w="7161" w:type="dxa"/>
            <w:vAlign w:val="center"/>
          </w:tcPr>
          <w:p>
            <w:pPr>
              <w:autoSpaceDE w:val="0"/>
              <w:autoSpaceDN w:val="0"/>
              <w:adjustRightInd w:val="0"/>
              <w:spacing w:line="360" w:lineRule="auto"/>
              <w:rPr>
                <w:rFonts w:ascii="宋体" w:hAnsi="宋体" w:cs="宋体"/>
                <w:color w:val="000000" w:themeColor="text1"/>
                <w:kern w:val="0"/>
                <w:sz w:val="24"/>
                <w:szCs w:val="24"/>
                <w:lang w:val="zh-CN"/>
              </w:rPr>
            </w:pPr>
            <w:r>
              <w:rPr>
                <w:rFonts w:hint="eastAsia" w:ascii="宋体" w:hAnsi="宋体" w:cs="宋体"/>
                <w:b/>
                <w:bCs/>
                <w:color w:val="000000" w:themeColor="text1"/>
                <w:sz w:val="24"/>
                <w:szCs w:val="24"/>
                <w:lang w:val="zh-CN"/>
              </w:rPr>
              <w:t>□</w:t>
            </w:r>
            <w:r>
              <w:rPr>
                <w:rFonts w:hint="eastAsia" w:ascii="宋体" w:hAnsi="宋体" w:cs="宋体"/>
                <w:bCs/>
                <w:color w:val="000000" w:themeColor="text1"/>
                <w:sz w:val="24"/>
                <w:szCs w:val="24"/>
                <w:lang w:val="zh-CN"/>
              </w:rPr>
              <w:t>无要求</w:t>
            </w:r>
          </w:p>
          <w:p>
            <w:pPr>
              <w:autoSpaceDE w:val="0"/>
              <w:autoSpaceDN w:val="0"/>
              <w:adjustRightInd w:val="0"/>
              <w:spacing w:line="360" w:lineRule="auto"/>
              <w:rPr>
                <w:rFonts w:ascii="宋体" w:hAnsi="宋体" w:cs="宋体"/>
                <w:bCs/>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color w:val="000000" w:themeColor="text1"/>
                <w:sz w:val="24"/>
                <w:szCs w:val="24"/>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30</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代理服务费</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收取中标人。□收取采购人。</w:t>
            </w:r>
          </w:p>
          <w:p>
            <w:pPr>
              <w:autoSpaceDE w:val="0"/>
              <w:autoSpaceDN w:val="0"/>
              <w:spacing w:line="600" w:lineRule="exact"/>
              <w:contextualSpacing/>
              <w:rPr>
                <w:rFonts w:ascii="宋体" w:hAnsi="宋体" w:cs="宋体"/>
                <w:bCs/>
                <w:color w:val="000000" w:themeColor="text1"/>
                <w:sz w:val="24"/>
                <w:szCs w:val="24"/>
                <w:lang w:val="zh-CN"/>
              </w:rPr>
            </w:pPr>
            <w:r>
              <w:rPr>
                <w:rFonts w:hint="eastAsia" w:cs="宋体" w:asciiTheme="minorEastAsia" w:hAnsiTheme="minorEastAsia"/>
                <w:bCs/>
                <w:sz w:val="24"/>
                <w:szCs w:val="24"/>
                <w:lang w:val="zh-CN"/>
              </w:rPr>
              <w:t>收取标准：中标金额的1.5%。一次性以银行转账、电汇、汇票或支票的形式支付。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31</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中标人需提交</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的资料</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r>
              <w:rPr>
                <w:rFonts w:hint="eastAsia" w:ascii="宋体" w:hAnsi="宋体" w:cs="宋体"/>
                <w:color w:val="000000" w:themeColor="text1"/>
                <w:spacing w:val="-2"/>
                <w:sz w:val="24"/>
                <w:szCs w:val="24"/>
                <w:lang w:val="zh-CN"/>
              </w:rPr>
              <w:t>代理</w:t>
            </w:r>
            <w:r>
              <w:rPr>
                <w:rFonts w:hint="eastAsia" w:ascii="宋体" w:hAnsi="宋体" w:cs="宋体"/>
                <w:color w:val="000000" w:themeColor="text1"/>
                <w:spacing w:val="-2"/>
                <w:sz w:val="24"/>
                <w:szCs w:val="24"/>
                <w:lang w:val="zh-CN" w:eastAsia="zh-CN"/>
              </w:rPr>
              <w:t>机构</w:t>
            </w:r>
            <w:r>
              <w:rPr>
                <w:rFonts w:hint="eastAsia" w:ascii="宋体" w:hAnsi="宋体" w:cs="宋体"/>
                <w:color w:val="000000" w:themeColor="text1"/>
                <w:spacing w:val="-2"/>
                <w:sz w:val="24"/>
                <w:szCs w:val="24"/>
                <w:lang w:val="zh-CN"/>
              </w:rPr>
              <w:t>联系电话：0374-6098899；邮箱：xczfxm@163.com。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32</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电子化采购模式</w:t>
            </w:r>
          </w:p>
        </w:tc>
        <w:tc>
          <w:tcPr>
            <w:tcW w:w="7161" w:type="dxa"/>
            <w:vAlign w:val="center"/>
          </w:tcPr>
          <w:p>
            <w:pPr>
              <w:autoSpaceDE w:val="0"/>
              <w:autoSpaceDN w:val="0"/>
              <w:adjustRightInd w:val="0"/>
              <w:spacing w:line="360" w:lineRule="auto"/>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本项目为全流程电子化交易（远程不见面开标）项目。</w:t>
            </w:r>
          </w:p>
          <w:p>
            <w:pPr>
              <w:autoSpaceDE w:val="0"/>
              <w:autoSpaceDN w:val="0"/>
              <w:adjustRightInd w:val="0"/>
              <w:spacing w:line="360" w:lineRule="auto"/>
              <w:contextualSpacing/>
              <w:rPr>
                <w:rFonts w:ascii="宋体" w:hAnsi="宋体" w:cs="宋体"/>
                <w:color w:val="000000" w:themeColor="text1"/>
                <w:sz w:val="24"/>
                <w:szCs w:val="24"/>
              </w:rPr>
            </w:pPr>
            <w:r>
              <w:rPr>
                <w:rFonts w:hint="eastAsia" w:ascii="宋体" w:hAnsi="宋体" w:cs="宋体"/>
                <w:color w:val="000000" w:themeColor="text1"/>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33</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特别提示</w:t>
            </w:r>
          </w:p>
        </w:tc>
        <w:tc>
          <w:tcPr>
            <w:tcW w:w="7161" w:type="dxa"/>
            <w:vAlign w:val="center"/>
          </w:tcPr>
          <w:p>
            <w:pPr>
              <w:autoSpaceDE w:val="0"/>
              <w:autoSpaceDN w:val="0"/>
              <w:adjustRightInd w:val="0"/>
              <w:spacing w:line="360" w:lineRule="auto"/>
              <w:contextualSpacing/>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cs="宋体"/>
                <w:b/>
                <w:color w:val="000000" w:themeColor="text1"/>
                <w:kern w:val="0"/>
                <w:sz w:val="24"/>
                <w:szCs w:val="24"/>
                <w:lang w:val="zh-CN"/>
              </w:rPr>
            </w:pPr>
            <w:r>
              <w:rPr>
                <w:rFonts w:hint="eastAsia" w:ascii="宋体" w:hAnsi="宋体" w:cs="宋体"/>
                <w:bCs/>
                <w:color w:val="000000" w:themeColor="text1"/>
                <w:sz w:val="24"/>
                <w:szCs w:val="24"/>
                <w:lang w:val="zh-CN"/>
              </w:rPr>
              <w:t>评审专家应严格按照要求查看“硬件特征码” 相关信息并进行评审，在评审报告中显示“不同投标人电子投标文件制作硬件特征码”是否雷同的分析及判定结果。</w:t>
            </w:r>
          </w:p>
        </w:tc>
      </w:tr>
    </w:tbl>
    <w:p>
      <w:pPr>
        <w:pStyle w:val="2"/>
        <w:ind w:firstLine="240"/>
        <w:jc w:val="center"/>
        <w:rPr>
          <w:rFonts w:hint="default" w:ascii="宋体"/>
          <w:b/>
          <w:color w:val="000000" w:themeColor="text1"/>
          <w:sz w:val="24"/>
          <w:szCs w:val="24"/>
        </w:rPr>
      </w:pPr>
      <w:r>
        <w:rPr>
          <w:rFonts w:ascii="宋体"/>
          <w:color w:val="000000" w:themeColor="text1"/>
          <w:sz w:val="24"/>
          <w:szCs w:val="24"/>
        </w:rPr>
        <w:br w:type="page"/>
      </w:r>
      <w:r>
        <w:rPr>
          <w:rFonts w:ascii="宋体"/>
          <w:b/>
          <w:color w:val="000000" w:themeColor="text1"/>
          <w:sz w:val="24"/>
          <w:szCs w:val="24"/>
        </w:rPr>
        <w:t>第四章 投标人须知</w:t>
      </w: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一、概念释义</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适用范围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1.1本招标文件仅适用于本次“投标邀请”中所述采购项目。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1.2本招标文件解释权属于“投标邀请”所述的采购人。</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定义</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2.1“采购项目”：“投标人须知前附表”中所述的采购项目。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2.2“招标人”：“投标人须知前附表”中所述的组织本次招标的代理机构和采购人。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 招标文件中凡标有“★”的条款均系实质性要求条款。</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合格的投标人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rPr>
          <w:rFonts w:ascii="宋体" w:hAnsi="宋体" w:cs="宋体"/>
          <w:color w:val="000000" w:themeColor="text1"/>
          <w:kern w:val="0"/>
          <w:sz w:val="24"/>
          <w:szCs w:val="24"/>
        </w:rPr>
      </w:pPr>
      <w:r>
        <w:rPr>
          <w:rFonts w:hint="eastAsia" w:ascii="宋体" w:hAnsi="宋体" w:cs="宋体"/>
          <w:color w:val="000000" w:themeColor="text1"/>
          <w:spacing w:val="-2"/>
          <w:kern w:val="0"/>
          <w:sz w:val="24"/>
          <w:szCs w:val="24"/>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hint="eastAsia" w:ascii="宋体" w:hAnsi="宋体" w:cs="宋体"/>
          <w:color w:val="000000" w:themeColor="text1"/>
          <w:sz w:val="24"/>
          <w:szCs w:val="24"/>
          <w:shd w:val="clear" w:color="auto" w:fill="FFFFFF"/>
        </w:rPr>
        <w:t>、</w:t>
      </w:r>
      <w:r>
        <w:rPr>
          <w:rFonts w:hint="eastAsia" w:ascii="宋体" w:hAnsi="宋体" w:cs="宋体"/>
          <w:color w:val="000000" w:themeColor="text1"/>
          <w:kern w:val="0"/>
          <w:sz w:val="24"/>
          <w:szCs w:val="24"/>
        </w:rPr>
        <w:t>严重违法失信社会组织名单</w:t>
      </w:r>
      <w:r>
        <w:rPr>
          <w:rFonts w:hint="eastAsia" w:ascii="宋体" w:hAnsi="宋体" w:cs="宋体"/>
          <w:color w:val="000000" w:themeColor="text1"/>
          <w:spacing w:val="-2"/>
          <w:kern w:val="0"/>
          <w:sz w:val="24"/>
          <w:szCs w:val="24"/>
        </w:rPr>
        <w:t>（联合体形式投标的，联合体成员存在不良信用记录，视同联合体存在不良信用记录）。</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(1)查询渠道：“信用中国”网站（www.creditchina.gov.cn）、 “中国政府采购网”（</w:t>
      </w:r>
      <w:r>
        <w:fldChar w:fldCharType="begin"/>
      </w:r>
      <w:r>
        <w:instrText xml:space="preserve"> HYPERLINK "http://www.ccgp.gov.cn" </w:instrText>
      </w:r>
      <w:r>
        <w:fldChar w:fldCharType="separate"/>
      </w:r>
      <w:r>
        <w:rPr>
          <w:rStyle w:val="44"/>
          <w:rFonts w:hint="eastAsia" w:ascii="宋体" w:hAnsi="宋体" w:cs="宋体"/>
          <w:color w:val="000000" w:themeColor="text1"/>
          <w:kern w:val="0"/>
          <w:sz w:val="24"/>
          <w:szCs w:val="24"/>
        </w:rPr>
        <w:t>www.ccgp.gov.cn</w:t>
      </w:r>
      <w:r>
        <w:rPr>
          <w:rStyle w:val="44"/>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）和“中国社会组织公共服务平台”网站（www.chinanpo.gov.cn）；</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(2)截止时间：同投标截止时间；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(4)信用信息的使用原则：经采购人认定的被列入失信被执行人、重大税收违法案件当事人名单、</w:t>
      </w:r>
      <w:r>
        <w:rPr>
          <w:rFonts w:hint="eastAsia" w:ascii="宋体" w:hAnsi="宋体" w:cs="宋体"/>
          <w:color w:val="000000" w:themeColor="text1"/>
          <w:sz w:val="24"/>
          <w:szCs w:val="24"/>
          <w:shd w:val="clear" w:color="auto" w:fill="FFFFFF"/>
        </w:rPr>
        <w:t>政府采购严重违法失信名单</w:t>
      </w:r>
      <w:r>
        <w:rPr>
          <w:rFonts w:hint="eastAsia" w:ascii="宋体" w:hAnsi="宋体" w:cs="宋体"/>
          <w:color w:val="000000" w:themeColor="text1"/>
          <w:kern w:val="0"/>
          <w:sz w:val="24"/>
          <w:szCs w:val="24"/>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color w:val="000000" w:themeColor="text1"/>
          <w:kern w:val="0"/>
          <w:sz w:val="24"/>
          <w:szCs w:val="24"/>
        </w:rPr>
        <w:t>承担连带责任</w: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3.7法律、行政法规规定的其他条件。</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合格的货物和服务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4.4根据《强制性产品认证管理规定》（质检总局第117号令）要求</w:t>
      </w:r>
      <w:r>
        <w:rPr>
          <w:rFonts w:hint="eastAsia" w:ascii="宋体" w:hAnsi="宋体" w:cs="宋体"/>
          <w:color w:val="000000" w:themeColor="text1"/>
          <w:sz w:val="24"/>
          <w:szCs w:val="24"/>
          <w:shd w:val="clear" w:color="auto" w:fill="FFFFFF"/>
        </w:rPr>
        <w:t>，</w:t>
      </w:r>
      <w:r>
        <w:rPr>
          <w:rFonts w:hint="eastAsia" w:ascii="宋体" w:hAnsi="宋体" w:cs="宋体"/>
          <w:color w:val="000000" w:themeColor="text1"/>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4.5根据财政部、工业和信息化部、国家质检总局、国家认监委联合发布</w:t>
      </w:r>
      <w:bookmarkStart w:id="31" w:name="baidusnap0"/>
      <w:bookmarkEnd w:id="31"/>
      <w:r>
        <w:rPr>
          <w:rFonts w:hint="eastAsia" w:ascii="宋体" w:hAnsi="宋体" w:cs="宋体"/>
          <w:color w:val="000000" w:themeColor="text1"/>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 w:val="24"/>
          <w:szCs w:val="24"/>
        </w:rPr>
        <w:t>中国国家信息安全产品认证证书</w: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》。投标人不能提供超出此目录范畴外的替代品。</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投标费用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不论投标的结果如何，投标人均应自行承担所有与投标有关的全部费用，招标人在任何情况下均无义务和责任承担这些费用。</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信息发布</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采购代理机构代理费用收取标准和方式</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7.1收取标准:按照中标合同金额的比例收取。详见投标人须知前附表。</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7.2收取方式：一次性以银行划账、电汇、汇票或支票的形式支付。</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其他</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rPr>
          <w:rFonts w:ascii="宋体" w:hAnsi="宋体" w:cs="宋体"/>
          <w:b/>
          <w:color w:val="000000" w:themeColor="text1"/>
          <w:kern w:val="0"/>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二、招标文件说明</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招标文件构成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9.1招标文件由以下部分组成：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(1)投标邀请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(2)项目需求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(4)投标人须知</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(5)政府采购政策功能</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(6)资格审查与评标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(7)合同条款及格式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(8)投标文件有关格式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(9)本项目招标文件的澄清、答复、修改、补充内容（如有的话）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现场考察、开标前答疑会（如有）</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10.4现场考察及参加开标前答疑会所发生的费用及一切责任由投标人自行承担。</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招标文件的澄清或修改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11.4如果澄清或者修改发出的时间距规定的投标截止时间不足15日，招标人将顺延提交投标文件的截止时间。</w:t>
      </w:r>
    </w:p>
    <w:p>
      <w:pPr>
        <w:pStyle w:val="2"/>
        <w:ind w:firstLine="240"/>
        <w:rPr>
          <w:rFonts w:hint="default" w:ascii="宋体"/>
          <w:color w:val="000000" w:themeColor="text1"/>
          <w:sz w:val="24"/>
          <w:szCs w:val="24"/>
        </w:rPr>
      </w:pPr>
    </w:p>
    <w:p>
      <w:pPr>
        <w:pStyle w:val="2"/>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三、投标文件的编制</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投标的语言及计量单位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12.2投标计量单位，招标文件已有明确规定的，使用招标文件规定的计量单位；招标文件没有规定的，一律采用中华人民共和国法定计量单位。</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投标报价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13.1本次招标项目的投标均以</w:t>
      </w:r>
      <w:r>
        <w:rPr>
          <w:rFonts w:hint="eastAsia" w:ascii="宋体" w:hAnsi="宋体" w:cs="宋体"/>
          <w:b/>
          <w:color w:val="000000" w:themeColor="text1"/>
          <w:kern w:val="0"/>
          <w:sz w:val="24"/>
          <w:szCs w:val="24"/>
        </w:rPr>
        <w:t>人民币</w:t>
      </w:r>
      <w:r>
        <w:rPr>
          <w:rFonts w:hint="eastAsia" w:ascii="宋体" w:hAnsi="宋体" w:cs="宋体"/>
          <w:color w:val="000000" w:themeColor="text1"/>
          <w:kern w:val="0"/>
          <w:sz w:val="24"/>
          <w:szCs w:val="24"/>
        </w:rPr>
        <w:t>为计算单位。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13.8最低报价不能作为中标的保证。</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投标有效期</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14.4中标人的投标文件作为项目合同的附件，其有效期至中标人全部合同义务履行完毕为止。</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投标文件构成</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15.1投标文件的构成应符合法律法规及招标文件的要求。</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电子投标文件制作技术咨询：0374-2961598。</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16.2投标人应按招标文件提供的格式编写投标文件。招标文件未提供标准格式的投标人可自行拟定。</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投标保证金</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kern w:val="0"/>
          <w:sz w:val="24"/>
          <w:szCs w:val="24"/>
        </w:rPr>
        <w:t>17.2供应商应按照招标文件要求，在投标文件中提供投标承诺函，明确所应当履行的责任和义务，诚信履约，并自觉接受行政监管部门的监督管理。</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投标文件的数量和签署盖章</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18.1投标人应提交投标文件份数见“投标人须知前附表”。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18.2在招标文件中已明示需盖章及签名之处，电子投标文件应按招标文件要求加盖投标人电子印章和法人、授权代表电子印章或签名。</w:t>
      </w:r>
    </w:p>
    <w:p>
      <w:pPr>
        <w:pStyle w:val="2"/>
        <w:ind w:firstLine="240"/>
        <w:rPr>
          <w:rFonts w:hint="default" w:ascii="宋体"/>
          <w:color w:val="000000" w:themeColor="text1"/>
          <w:sz w:val="24"/>
          <w:szCs w:val="24"/>
        </w:rPr>
      </w:pPr>
    </w:p>
    <w:p>
      <w:pPr>
        <w:pStyle w:val="2"/>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四、投标文件的递交</w:t>
      </w:r>
    </w:p>
    <w:p>
      <w:pPr>
        <w:pStyle w:val="129"/>
        <w:autoSpaceDE w:val="0"/>
        <w:autoSpaceDN w:val="0"/>
        <w:adjustRightInd w:val="0"/>
        <w:snapToGrid w:val="0"/>
        <w:spacing w:line="360" w:lineRule="auto"/>
        <w:ind w:firstLine="0" w:firstLineChars="0"/>
        <w:rPr>
          <w:rFonts w:ascii="宋体" w:hAnsi="宋体" w:cs="宋体"/>
          <w:color w:val="000000" w:themeColor="text1"/>
          <w:kern w:val="0"/>
          <w:sz w:val="24"/>
          <w:szCs w:val="24"/>
        </w:rPr>
      </w:pPr>
      <w:r>
        <w:rPr>
          <w:rFonts w:hint="eastAsia" w:ascii="宋体" w:hAnsi="宋体" w:cs="宋体"/>
          <w:b/>
          <w:color w:val="000000" w:themeColor="text1"/>
          <w:kern w:val="0"/>
          <w:sz w:val="24"/>
          <w:szCs w:val="24"/>
        </w:rPr>
        <w:t>19.本项目为全流程电子化交易项目，</w:t>
      </w:r>
      <w:r>
        <w:rPr>
          <w:rFonts w:hint="eastAsia" w:ascii="宋体" w:hAnsi="宋体" w:cs="宋体"/>
          <w:color w:val="000000" w:themeColor="text1"/>
          <w:kern w:val="0"/>
          <w:sz w:val="24"/>
          <w:szCs w:val="24"/>
        </w:rPr>
        <w:t>投标人应按规定在投标截止时间（同开标时间）前通过《全国公共资源交易平台(河南省▪许昌市)》公共资源交易系统成功上传本项目加密电子投标文件。</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b/>
          <w:color w:val="000000" w:themeColor="text1"/>
          <w:kern w:val="0"/>
          <w:sz w:val="24"/>
          <w:szCs w:val="24"/>
        </w:rPr>
        <w:t>20.本项目采用“远程不见面”开标方式，</w:t>
      </w:r>
      <w:r>
        <w:rPr>
          <w:rFonts w:hint="eastAsia" w:ascii="宋体" w:hAnsi="宋体" w:cs="宋体"/>
          <w:color w:val="000000" w:themeColor="text1"/>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21.投标截止时间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22.迟交的投标文件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投标截止时间之后上传的投标文件，招标人将拒绝接收。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23.投标文件的修改和撤回</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23.5投标人不得在投标有效期内撤销投标文件，否则将依法自行承担不利后果。</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24.投标文件的拒收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 xml:space="preserve"> 24.1未成功上传的投标文件。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24.2未进行解密或未按要求成功解密的投标文件。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25.除投标人须知前附表另有规定外，投标人所提交的电子投标文件不予退还。</w:t>
      </w:r>
    </w:p>
    <w:p>
      <w:pPr>
        <w:pStyle w:val="129"/>
        <w:autoSpaceDE w:val="0"/>
        <w:autoSpaceDN w:val="0"/>
        <w:adjustRightInd w:val="0"/>
        <w:snapToGrid w:val="0"/>
        <w:spacing w:line="360" w:lineRule="auto"/>
        <w:ind w:left="420" w:firstLine="0" w:firstLineChars="0"/>
        <w:rPr>
          <w:rFonts w:ascii="宋体" w:hAnsi="宋体" w:cs="宋体"/>
          <w:b/>
          <w:color w:val="000000" w:themeColor="text1"/>
          <w:kern w:val="0"/>
          <w:sz w:val="24"/>
          <w:szCs w:val="24"/>
        </w:rPr>
      </w:pPr>
    </w:p>
    <w:p>
      <w:pPr>
        <w:pStyle w:val="129"/>
        <w:autoSpaceDE w:val="0"/>
        <w:autoSpaceDN w:val="0"/>
        <w:adjustRightInd w:val="0"/>
        <w:snapToGrid w:val="0"/>
        <w:spacing w:line="360" w:lineRule="auto"/>
        <w:ind w:left="420" w:firstLine="0" w:firstLineChars="0"/>
        <w:rPr>
          <w:rFonts w:ascii="宋体" w:hAnsi="宋体" w:cs="宋体"/>
          <w:b/>
          <w:color w:val="000000" w:themeColor="text1"/>
          <w:kern w:val="0"/>
          <w:sz w:val="24"/>
          <w:szCs w:val="24"/>
        </w:rPr>
      </w:pPr>
    </w:p>
    <w:p>
      <w:pPr>
        <w:pStyle w:val="129"/>
        <w:numPr>
          <w:ilvl w:val="0"/>
          <w:numId w:val="5"/>
        </w:numPr>
        <w:tabs>
          <w:tab w:val="left" w:pos="1260"/>
        </w:tabs>
        <w:autoSpaceDE w:val="0"/>
        <w:autoSpaceDN w:val="0"/>
        <w:adjustRightInd w:val="0"/>
        <w:snapToGrid w:val="0"/>
        <w:spacing w:line="360" w:lineRule="auto"/>
        <w:ind w:firstLineChars="0"/>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开标和评标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26.开标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26.1开标时间和地点</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招标人（代理机构）</w:t>
      </w:r>
      <w:r>
        <w:rPr>
          <w:rFonts w:hint="eastAsia" w:ascii="宋体" w:hAnsi="宋体" w:cs="宋体"/>
          <w:color w:val="000000" w:themeColor="text1"/>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000000" w:themeColor="text1"/>
          <w:sz w:val="24"/>
          <w:szCs w:val="24"/>
          <w:lang w:val="zh-CN"/>
        </w:rPr>
        <w:t>评标委员会成员不得参加开标活动。</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26.2开标程序</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（5）招标人（代理机构）保存最终《开标记录表》，不见面开标活动结束。</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26.4投标人不足3家的，不得开标。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27.资格审查</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开标结束后，采购人（采购代理机构）依法对投标人的资格进行审查。合格投标人不足3家的，不得评标。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28.评标委员会的组成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(1)采购预算金额在1000万元以上；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(2)技术复杂；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(3)社会影响较大。</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28.5采购人不得担任评标小组长。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28.7评标委员会成员名单在评标结果公告前应当保密。</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29.符合性审查</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29.3可要求投标人对投标文件有关事项作出澄清或者说明。</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30.投标文件的澄清</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30.3投标人的澄清文件是其投标文件的组成部分。</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31.投标文件报价出现前后不一致的修正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(2)大写金额和小写金额不一致的，以大写金额为准；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32.投标无效情形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32.1投标文件属下列情况之一的，按照无效投标处理：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(1)未按照招标文件的规定提交投标保证金的（如有要求）；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(2)投标文件未按招标文件要求签署、盖章的；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(3)不具备招标文件中规定的资格要求的；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(5)投标文件含有采购人不能接受的附加条件的。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32.2有下列情形之一的，视为投标人串通投标，其投标无效：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(1)不同投标人的投标文件由同一单位或者个人编制；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(2)不同投标人委托同一单位或者个人办理投标事宜；</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rPr>
          <w:rFonts w:hint="eastAsia" w:ascii="宋体" w:hAnsi="宋体" w:cs="宋体"/>
          <w:b/>
          <w:color w:val="000000" w:themeColor="text1"/>
          <w:kern w:val="0"/>
          <w:sz w:val="24"/>
          <w:szCs w:val="24"/>
        </w:rPr>
      </w:pPr>
      <w:r>
        <w:rPr>
          <w:rFonts w:hint="eastAsia" w:ascii="宋体" w:hAnsi="宋体" w:cs="宋体"/>
          <w:b/>
          <w:color w:val="000000" w:themeColor="text1"/>
          <w:kern w:val="0"/>
          <w:sz w:val="24"/>
          <w:szCs w:val="24"/>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32.7法律、法规和招标文件规定的其他无效情形。</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33.相同品牌投标人的认定</w:t>
      </w:r>
      <w:r>
        <w:rPr>
          <w:rFonts w:hint="eastAsia" w:ascii="宋体" w:hAnsi="宋体" w:cs="宋体"/>
          <w:b/>
          <w:bCs/>
          <w:color w:val="000000" w:themeColor="text1"/>
          <w:sz w:val="24"/>
          <w:szCs w:val="24"/>
          <w:lang w:val="zh-CN"/>
        </w:rPr>
        <w:t>（服务类项目不适用本条款规定）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34.投标文件的比较与评价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评标委员会按照招标文件中规定的评标方法和标准，对符合性审查合格的投标文件进行商务和技术评估，综合比较与评价。</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35.评标方法、评标标准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35.1评标方法分为最低评标价法和综合评分法。</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（1）最低评标价法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35.2价格分</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投标报价得分=(评标基准价/投标报价)×100</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评标总得分=F1×A1+F2×A2+……+Fn×An</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F1、F2……Fn分别为各项评审因素的得分;</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A1、A2、……An 分别为各项评审因素所占的权重(A1+A2+……+An=1)。</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（2）评标过程中，不得去掉报价中的最高报价和最低报价。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35.3本次评标具体评标方法、评标标准见（第六章 资格审查与评标）。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36.推荐中标候选人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37.评审意见无效情形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(1)确定参与评标至评标结束前私自接触投标人；</w:t>
      </w:r>
    </w:p>
    <w:p>
      <w:pPr>
        <w:autoSpaceDE w:val="0"/>
        <w:autoSpaceDN w:val="0"/>
        <w:adjustRightInd w:val="0"/>
        <w:snapToGrid w:val="0"/>
        <w:spacing w:line="360" w:lineRule="auto"/>
        <w:ind w:firstLine="464" w:firstLineChars="200"/>
        <w:rPr>
          <w:rFonts w:ascii="宋体" w:hAnsi="宋体" w:cs="宋体"/>
          <w:color w:val="000000" w:themeColor="text1"/>
          <w:spacing w:val="-4"/>
          <w:kern w:val="0"/>
          <w:sz w:val="24"/>
          <w:szCs w:val="24"/>
        </w:rPr>
      </w:pPr>
      <w:r>
        <w:rPr>
          <w:rFonts w:hint="eastAsia" w:ascii="宋体" w:hAnsi="宋体" w:cs="宋体"/>
          <w:color w:val="000000" w:themeColor="text1"/>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(4)对需要专业判断的主观评审因素协商评分；</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(5)在评标过程中擅离职守，影响评标程序正常进行的；</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(6)记录、复制或者带走任何评标资料；</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(7)其他不遵守评标纪律的行为。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38.保密</w:t>
      </w:r>
    </w:p>
    <w:p>
      <w:pPr>
        <w:autoSpaceDE w:val="0"/>
        <w:autoSpaceDN w:val="0"/>
        <w:adjustRightInd w:val="0"/>
        <w:snapToGrid w:val="0"/>
        <w:spacing w:line="360" w:lineRule="auto"/>
        <w:ind w:firstLine="472" w:firstLineChars="200"/>
        <w:rPr>
          <w:rFonts w:ascii="宋体" w:hAnsi="宋体" w:cs="宋体"/>
          <w:color w:val="000000" w:themeColor="text1"/>
          <w:spacing w:val="-2"/>
          <w:kern w:val="0"/>
          <w:sz w:val="24"/>
          <w:szCs w:val="24"/>
        </w:rPr>
      </w:pPr>
      <w:r>
        <w:rPr>
          <w:rFonts w:hint="eastAsia" w:ascii="宋体" w:hAnsi="宋体" w:cs="宋体"/>
          <w:color w:val="000000" w:themeColor="text1"/>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38.2采购人、采购代理机构应当采取必要措施，保证评标在严格保密的情况下进行。有关人员对评标情况以及在评标过程中获悉的国家秘密、商业秘密负有保密责任。</w:t>
      </w:r>
    </w:p>
    <w:p>
      <w:pPr>
        <w:pStyle w:val="2"/>
        <w:ind w:firstLine="240"/>
        <w:rPr>
          <w:rFonts w:hint="default" w:ascii="宋体"/>
          <w:color w:val="000000" w:themeColor="text1"/>
          <w:sz w:val="24"/>
          <w:szCs w:val="24"/>
        </w:rPr>
      </w:pPr>
    </w:p>
    <w:p>
      <w:pPr>
        <w:pStyle w:val="2"/>
        <w:ind w:firstLine="240"/>
        <w:rPr>
          <w:rFonts w:hint="default" w:ascii="宋体"/>
          <w:color w:val="000000" w:themeColor="text1"/>
          <w:sz w:val="24"/>
          <w:szCs w:val="24"/>
        </w:rPr>
      </w:pPr>
    </w:p>
    <w:p>
      <w:pPr>
        <w:numPr>
          <w:ilvl w:val="0"/>
          <w:numId w:val="5"/>
        </w:num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定标和授予合同</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39.确定中标人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39.1采购人应当自收到评标报告之日起5个工作日内，在评标报告确定的中标候选人名单中按顺序确定中标人。中标候选人并列的，由采购人采取随机抽取的方式确定。</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40.中标公告、发出中标通知书</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40.1采购人确认中标人后，招标人在公告中标结果的同时，向中标人发出中标通知书。</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41.质疑提出与答复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42.签订合同</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29"/>
        <w:autoSpaceDE w:val="0"/>
        <w:autoSpaceDN w:val="0"/>
        <w:adjustRightInd w:val="0"/>
        <w:snapToGrid w:val="0"/>
        <w:spacing w:line="360" w:lineRule="auto"/>
        <w:ind w:firstLine="0" w:firstLineChars="0"/>
        <w:outlineLvl w:val="2"/>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43.1履约保证金提交方式及注意事项</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b/>
          <w:kern w:val="0"/>
          <w:sz w:val="24"/>
          <w:szCs w:val="24"/>
        </w:rPr>
        <w:t>以网银、银行转账、银行电汇、银行保函方式提交。</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（2）现金支票和现金不得作为履约保证金提交方式。</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（3）中标人必须通过其公司账户按照规定的方式提交，其名称应与中标单位的名称一致。</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（4）中标人在缴纳履约保证金时，必须在附言、备注和用途栏注明“</w:t>
      </w:r>
      <w:r>
        <w:rPr>
          <w:rFonts w:hint="eastAsia" w:ascii="宋体" w:hAnsi="宋体" w:cs="宋体"/>
          <w:b/>
          <w:kern w:val="0"/>
          <w:sz w:val="24"/>
          <w:szCs w:val="24"/>
        </w:rPr>
        <w:t>项目编号及标段</w:t>
      </w:r>
      <w:r>
        <w:rPr>
          <w:rFonts w:hint="eastAsia" w:ascii="宋体" w:hAnsi="宋体" w:cs="宋体"/>
          <w:kern w:val="0"/>
          <w:sz w:val="24"/>
          <w:szCs w:val="24"/>
        </w:rPr>
        <w:t>”，否则可能造成延迟退还。</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43.2履约保证金提交比例和数额</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履约保证金数额不得超过中标合同金额的5%。</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43.3履约保证金的退还</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（2）中标人因发生质疑、投诉、举报或有关部门立案调查的，中心依据相关行政监督部门的意见暂停退还或没收其履约保证金，待行政监督部门对相关情况处置后，按照有关规定办理。</w:t>
      </w:r>
    </w:p>
    <w:p>
      <w:pPr>
        <w:widowControl/>
        <w:spacing w:line="360" w:lineRule="auto"/>
        <w:ind w:firstLine="480" w:firstLineChars="200"/>
        <w:jc w:val="left"/>
        <w:rPr>
          <w:rFonts w:ascii="宋体" w:hAnsi="宋体" w:cs="宋体"/>
          <w:sz w:val="24"/>
          <w:szCs w:val="24"/>
        </w:rPr>
      </w:pP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 xml:space="preserve"> 履约保证金退还申请表</w:t>
      </w:r>
    </w:p>
    <w:tbl>
      <w:tblPr>
        <w:tblStyle w:val="37"/>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4"/>
                <w:szCs w:val="24"/>
              </w:rPr>
            </w:pPr>
            <w:r>
              <w:rPr>
                <w:rFonts w:hint="eastAsia" w:ascii="宋体" w:hAnsi="宋体" w:cs="宋体"/>
                <w:sz w:val="24"/>
                <w:szCs w:val="24"/>
              </w:rPr>
              <w:t>项目编号</w:t>
            </w:r>
          </w:p>
        </w:tc>
        <w:tc>
          <w:tcPr>
            <w:tcW w:w="7208" w:type="dxa"/>
            <w:gridSpan w:val="4"/>
            <w:vAlign w:val="center"/>
          </w:tcPr>
          <w:p>
            <w:pPr>
              <w:spacing w:line="360" w:lineRule="exact"/>
              <w:ind w:firstLine="240" w:firstLineChars="1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4"/>
                <w:szCs w:val="24"/>
              </w:rPr>
            </w:pPr>
            <w:r>
              <w:rPr>
                <w:rFonts w:hint="eastAsia" w:ascii="宋体" w:hAnsi="宋体" w:cs="宋体"/>
                <w:sz w:val="24"/>
                <w:szCs w:val="24"/>
              </w:rPr>
              <w:t>中标企业名称</w:t>
            </w:r>
          </w:p>
        </w:tc>
        <w:tc>
          <w:tcPr>
            <w:tcW w:w="7208" w:type="dxa"/>
            <w:gridSpan w:val="4"/>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开户银行</w:t>
            </w:r>
          </w:p>
        </w:tc>
        <w:tc>
          <w:tcPr>
            <w:tcW w:w="3267" w:type="dxa"/>
            <w:vAlign w:val="center"/>
          </w:tcPr>
          <w:p>
            <w:pPr>
              <w:rPr>
                <w:rFonts w:ascii="宋体" w:hAnsi="宋体" w:cs="宋体"/>
                <w:sz w:val="24"/>
                <w:szCs w:val="24"/>
              </w:rPr>
            </w:pPr>
          </w:p>
        </w:tc>
        <w:tc>
          <w:tcPr>
            <w:tcW w:w="1134" w:type="dxa"/>
            <w:vAlign w:val="center"/>
          </w:tcPr>
          <w:p>
            <w:pPr>
              <w:spacing w:line="360" w:lineRule="exact"/>
              <w:rPr>
                <w:rFonts w:ascii="宋体" w:hAnsi="宋体" w:cs="宋体"/>
                <w:sz w:val="24"/>
                <w:szCs w:val="24"/>
              </w:rPr>
            </w:pPr>
            <w:r>
              <w:rPr>
                <w:rFonts w:hint="eastAsia" w:ascii="宋体" w:hAnsi="宋体" w:cs="宋体"/>
                <w:sz w:val="24"/>
                <w:szCs w:val="24"/>
              </w:rPr>
              <w:t>账号</w:t>
            </w:r>
          </w:p>
        </w:tc>
        <w:tc>
          <w:tcPr>
            <w:tcW w:w="2807"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金额</w:t>
            </w:r>
          </w:p>
        </w:tc>
        <w:tc>
          <w:tcPr>
            <w:tcW w:w="7208" w:type="dxa"/>
            <w:gridSpan w:val="4"/>
            <w:vAlign w:val="center"/>
          </w:tcPr>
          <w:p>
            <w:pPr>
              <w:rPr>
                <w:rFonts w:ascii="宋体" w:hAnsi="宋体" w:cs="宋体"/>
                <w:sz w:val="24"/>
                <w:szCs w:val="24"/>
              </w:rPr>
            </w:pPr>
            <w:r>
              <w:rPr>
                <w:rFonts w:hint="eastAsia" w:ascii="宋体" w:hAnsi="宋体" w:cs="宋体"/>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中标时间</w:t>
            </w:r>
          </w:p>
        </w:tc>
        <w:tc>
          <w:tcPr>
            <w:tcW w:w="3267" w:type="dxa"/>
            <w:vAlign w:val="center"/>
          </w:tcPr>
          <w:p>
            <w:pPr>
              <w:rPr>
                <w:rFonts w:ascii="宋体" w:hAnsi="宋体" w:cs="宋体"/>
                <w:sz w:val="24"/>
                <w:szCs w:val="24"/>
              </w:rPr>
            </w:pPr>
          </w:p>
        </w:tc>
        <w:tc>
          <w:tcPr>
            <w:tcW w:w="1235" w:type="dxa"/>
            <w:gridSpan w:val="2"/>
            <w:vAlign w:val="center"/>
          </w:tcPr>
          <w:p>
            <w:pPr>
              <w:spacing w:line="360" w:lineRule="exact"/>
              <w:rPr>
                <w:rFonts w:ascii="宋体" w:hAnsi="宋体" w:cs="宋体"/>
                <w:sz w:val="24"/>
                <w:szCs w:val="24"/>
              </w:rPr>
            </w:pPr>
            <w:r>
              <w:rPr>
                <w:rFonts w:hint="eastAsia" w:ascii="宋体" w:hAnsi="宋体" w:cs="宋体"/>
                <w:sz w:val="24"/>
                <w:szCs w:val="24"/>
              </w:rPr>
              <w:t>履约期限</w:t>
            </w:r>
          </w:p>
        </w:tc>
        <w:tc>
          <w:tcPr>
            <w:tcW w:w="2706"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294" w:type="dxa"/>
            <w:gridSpan w:val="5"/>
          </w:tcPr>
          <w:p>
            <w:pPr>
              <w:jc w:val="center"/>
              <w:rPr>
                <w:rFonts w:ascii="宋体" w:hAnsi="宋体" w:cs="宋体"/>
                <w:sz w:val="24"/>
                <w:szCs w:val="24"/>
              </w:rPr>
            </w:pPr>
          </w:p>
          <w:p>
            <w:pPr>
              <w:ind w:firstLine="840" w:firstLineChars="350"/>
              <w:rPr>
                <w:rFonts w:ascii="宋体" w:hAnsi="宋体" w:cs="宋体"/>
                <w:sz w:val="24"/>
                <w:szCs w:val="24"/>
              </w:rPr>
            </w:pPr>
            <w:r>
              <w:rPr>
                <w:rFonts w:hint="eastAsia" w:ascii="宋体" w:hAnsi="宋体" w:cs="宋体"/>
                <w:sz w:val="24"/>
                <w:szCs w:val="24"/>
              </w:rPr>
              <w:t>项目负责人签字：</w:t>
            </w:r>
          </w:p>
          <w:p>
            <w:pPr>
              <w:ind w:firstLine="840" w:firstLineChars="350"/>
              <w:rPr>
                <w:rFonts w:ascii="宋体" w:hAnsi="宋体" w:cs="宋体"/>
                <w:sz w:val="24"/>
                <w:szCs w:val="24"/>
              </w:rPr>
            </w:pPr>
          </w:p>
          <w:p>
            <w:pPr>
              <w:ind w:firstLine="840" w:firstLineChars="350"/>
              <w:rPr>
                <w:rFonts w:ascii="宋体" w:hAnsi="宋体" w:cs="宋体"/>
                <w:sz w:val="24"/>
                <w:szCs w:val="24"/>
              </w:rPr>
            </w:pPr>
            <w:r>
              <w:rPr>
                <w:rFonts w:hint="eastAsia" w:ascii="宋体" w:hAnsi="宋体" w:cs="宋体"/>
                <w:sz w:val="24"/>
                <w:szCs w:val="24"/>
              </w:rPr>
              <w:t xml:space="preserve">联  系  电  话：                     盖     章：                        </w:t>
            </w:r>
          </w:p>
          <w:p>
            <w:pPr>
              <w:jc w:val="center"/>
              <w:rPr>
                <w:rFonts w:ascii="宋体" w:hAnsi="宋体" w:cs="宋体"/>
                <w:sz w:val="24"/>
                <w:szCs w:val="24"/>
              </w:rPr>
            </w:pPr>
          </w:p>
          <w:p>
            <w:pPr>
              <w:ind w:right="480" w:firstLine="5880" w:firstLineChars="2450"/>
              <w:rPr>
                <w:rFonts w:ascii="宋体" w:hAnsi="宋体" w:cs="宋体"/>
                <w:sz w:val="24"/>
                <w:szCs w:val="24"/>
              </w:rPr>
            </w:pPr>
            <w:r>
              <w:rPr>
                <w:rFonts w:hint="eastAsia" w:ascii="宋体" w:hAnsi="宋体" w:cs="宋体"/>
                <w:sz w:val="24"/>
                <w:szCs w:val="24"/>
              </w:rPr>
              <w:t>年   月   日</w:t>
            </w:r>
          </w:p>
        </w:tc>
      </w:tr>
    </w:tbl>
    <w:p>
      <w:pPr>
        <w:jc w:val="center"/>
        <w:rPr>
          <w:rFonts w:ascii="宋体" w:hAnsi="宋体"/>
          <w:b/>
          <w:sz w:val="24"/>
          <w:szCs w:val="24"/>
        </w:rPr>
      </w:pPr>
    </w:p>
    <w:p>
      <w:pPr>
        <w:pStyle w:val="19"/>
        <w:rPr>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r>
        <w:rPr>
          <w:rFonts w:hint="eastAsia" w:ascii="宋体" w:hAnsi="宋体" w:cs="宋体"/>
          <w:b/>
          <w:color w:val="000000" w:themeColor="text1"/>
          <w:sz w:val="24"/>
          <w:szCs w:val="24"/>
        </w:rPr>
        <w:t>第五章 政府采购政策功能</w:t>
      </w:r>
    </w:p>
    <w:p>
      <w:pPr>
        <w:jc w:val="center"/>
        <w:rPr>
          <w:rFonts w:ascii="宋体" w:hAnsi="宋体" w:cs="宋体"/>
          <w:b/>
          <w:color w:val="000000" w:themeColor="text1"/>
          <w:kern w:val="0"/>
          <w:sz w:val="24"/>
          <w:szCs w:val="24"/>
        </w:rPr>
      </w:pPr>
    </w:p>
    <w:p>
      <w:pPr>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根据《中华人民共和国政府采购法》、《中华人民共和国政府采购法实施条例》、《政府采购货物和服务招标投标管理办法》等规定，</w:t>
      </w:r>
      <w:r>
        <w:rPr>
          <w:rFonts w:hint="eastAsia" w:ascii="宋体" w:hAnsi="宋体" w:cs="宋体"/>
          <w:color w:val="000000" w:themeColor="text1"/>
          <w:sz w:val="24"/>
          <w:szCs w:val="24"/>
          <w:lang w:val="zh-CN"/>
        </w:rPr>
        <w:t>政府采购项目应落实节约能源、保护环境、促进中小企业发展、支持监狱企业发展、促进残疾人就业、支持脱贫攻坚等政府采购政策。</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一、节能能源、保护环境</w:t>
      </w:r>
    </w:p>
    <w:p>
      <w:pPr>
        <w:spacing w:line="360" w:lineRule="auto"/>
        <w:ind w:firstLine="470" w:firstLineChars="196"/>
        <w:contextualSpacing/>
        <w:rPr>
          <w:rFonts w:ascii="宋体" w:hAnsi="宋体" w:cs="宋体"/>
          <w:b/>
          <w:bCs/>
          <w:color w:val="000000" w:themeColor="text1"/>
          <w:sz w:val="24"/>
          <w:szCs w:val="24"/>
        </w:rPr>
      </w:pPr>
      <w:r>
        <w:rPr>
          <w:rFonts w:hint="eastAsia" w:ascii="宋体" w:hAnsi="宋体" w:cs="宋体"/>
          <w:color w:val="000000" w:themeColor="text1"/>
          <w:sz w:val="24"/>
          <w:szCs w:val="24"/>
          <w:lang w:val="zh-CN"/>
        </w:rPr>
        <w:t>按照《财政部、发展改革委、生态环境部、市场监管总局关于调整优化节能产品、环境标志产品政府采购执行机制的通知》（财库〔2019〕9号）和</w:t>
      </w:r>
      <w:r>
        <w:rPr>
          <w:rFonts w:hint="eastAsia" w:ascii="宋体" w:hAnsi="宋体" w:cs="宋体"/>
          <w:color w:val="000000" w:themeColor="text1"/>
          <w:sz w:val="24"/>
          <w:szCs w:val="24"/>
        </w:rPr>
        <w:t>财政部、生态环境部</w:t>
      </w:r>
      <w:r>
        <w:rPr>
          <w:rFonts w:hint="eastAsia" w:ascii="宋体" w:hAnsi="宋体" w:cs="宋体"/>
          <w:color w:val="000000" w:themeColor="text1"/>
          <w:sz w:val="24"/>
          <w:szCs w:val="24"/>
          <w:lang w:val="zh-CN"/>
        </w:rPr>
        <w:t>《关于印发环境标志产品政府采购品目清单的通知》</w:t>
      </w:r>
      <w:r>
        <w:rPr>
          <w:rFonts w:hint="eastAsia" w:ascii="宋体" w:hAnsi="宋体" w:cs="宋体"/>
          <w:color w:val="000000" w:themeColor="text1"/>
          <w:sz w:val="24"/>
          <w:szCs w:val="24"/>
        </w:rPr>
        <w:t>（财库[2019]18号）以及</w:t>
      </w:r>
      <w:r>
        <w:rPr>
          <w:rFonts w:hint="eastAsia" w:ascii="宋体" w:hAnsi="宋体" w:cs="宋体"/>
          <w:color w:val="000000" w:themeColor="text1"/>
          <w:sz w:val="24"/>
          <w:szCs w:val="24"/>
          <w:lang w:val="zh-CN"/>
        </w:rPr>
        <w:t>财政部、发展改革委</w:t>
      </w:r>
      <w:r>
        <w:rPr>
          <w:rFonts w:hint="eastAsia" w:ascii="宋体" w:hAnsi="宋体" w:cs="宋体"/>
          <w:color w:val="000000" w:themeColor="text1"/>
          <w:sz w:val="24"/>
          <w:szCs w:val="24"/>
        </w:rPr>
        <w:t>《关于印发节能产品政府采购品目清单的通知》（财库[2019]19号）</w:t>
      </w: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采购属于政府强</w:t>
      </w:r>
      <w:r>
        <w:rPr>
          <w:rFonts w:hint="eastAsia" w:ascii="宋体" w:hAnsi="宋体" w:cs="宋体"/>
          <w:color w:val="000000" w:themeColor="text1"/>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二、促进中小企业发展（不含民办非企业）</w:t>
      </w:r>
    </w:p>
    <w:p>
      <w:pPr>
        <w:topLinePunct/>
        <w:spacing w:line="360" w:lineRule="auto"/>
        <w:ind w:firstLine="480" w:firstLineChars="200"/>
        <w:contextualSpacing/>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1、本项目为非专门面向中小企业采购的项目，根据财政部、工业和信息化部《政府采购促进中小企业发展管理办法》（财库[2020]46号）规定，对符合该办法规定的小型和微型企业报价给予 3%-5%的扣除，用扣除后的价格参与评审。</w:t>
      </w:r>
    </w:p>
    <w:p>
      <w:pPr>
        <w:topLinePunct/>
        <w:spacing w:line="360" w:lineRule="auto"/>
        <w:ind w:firstLine="480" w:firstLineChars="200"/>
        <w:contextualSpacing/>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ascii="宋体" w:hAnsi="宋体" w:cs="宋体"/>
          <w:color w:val="000000" w:themeColor="text1"/>
          <w:sz w:val="24"/>
          <w:szCs w:val="24"/>
        </w:rPr>
      </w:pPr>
      <w:r>
        <w:rPr>
          <w:rFonts w:hint="eastAsia" w:ascii="宋体" w:hAnsi="宋体" w:cs="宋体"/>
          <w:b/>
          <w:bCs/>
          <w:color w:val="000000" w:themeColor="text1"/>
          <w:sz w:val="24"/>
          <w:szCs w:val="24"/>
        </w:rPr>
        <w:t>三、支持监狱企业发展</w:t>
      </w:r>
    </w:p>
    <w:p>
      <w:pPr>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按照财政部、司法部发布的《关于政府采购支持监狱企业发展有关问题的通知》（</w:t>
      </w:r>
      <w:bookmarkStart w:id="32" w:name="OLE_LINK6"/>
      <w:r>
        <w:rPr>
          <w:rFonts w:hint="eastAsia" w:ascii="宋体" w:hAnsi="宋体" w:cs="宋体"/>
          <w:color w:val="000000" w:themeColor="text1"/>
          <w:sz w:val="24"/>
          <w:szCs w:val="24"/>
        </w:rPr>
        <w:t>财库[2014]68号</w:t>
      </w:r>
      <w:bookmarkEnd w:id="32"/>
      <w:r>
        <w:rPr>
          <w:rFonts w:hint="eastAsia" w:ascii="宋体" w:hAnsi="宋体" w:cs="宋体"/>
          <w:color w:val="000000" w:themeColor="text1"/>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四、促进残疾人就业</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五、支持脱贫攻坚（物业服务采购）</w:t>
      </w:r>
    </w:p>
    <w:p>
      <w:pPr>
        <w:topLinePunct/>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ascii="宋体" w:hAnsi="宋体" w:cs="宋体"/>
          <w:b/>
          <w:color w:val="000000" w:themeColor="text1"/>
          <w:sz w:val="24"/>
          <w:szCs w:val="24"/>
        </w:rPr>
      </w:pPr>
      <w:r>
        <w:rPr>
          <w:rFonts w:hint="eastAsia" w:ascii="宋体" w:hAnsi="宋体" w:cs="宋体"/>
          <w:b/>
          <w:color w:val="000000" w:themeColor="text1"/>
          <w:sz w:val="24"/>
          <w:szCs w:val="24"/>
        </w:rPr>
        <w:br w:type="page"/>
      </w:r>
      <w:r>
        <w:rPr>
          <w:rFonts w:hint="eastAsia" w:ascii="宋体" w:hAnsi="宋体" w:cs="宋体"/>
          <w:b/>
          <w:color w:val="000000" w:themeColor="text1"/>
          <w:sz w:val="24"/>
          <w:szCs w:val="24"/>
        </w:rPr>
        <w:t>第六章 资格审查与评标</w:t>
      </w:r>
    </w:p>
    <w:p>
      <w:pPr>
        <w:pStyle w:val="23"/>
        <w:spacing w:line="360" w:lineRule="auto"/>
        <w:ind w:firstLine="211"/>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一、资格审查</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（三）资格审查中所涉及到的证书及材料，均须在电子投标文件中提供原件扫描件或图片。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序号</w:t>
            </w:r>
          </w:p>
        </w:tc>
        <w:tc>
          <w:tcPr>
            <w:tcW w:w="2410"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资格审查因素</w:t>
            </w:r>
          </w:p>
        </w:tc>
        <w:tc>
          <w:tcPr>
            <w:tcW w:w="5954"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1</w:t>
            </w:r>
          </w:p>
        </w:tc>
        <w:tc>
          <w:tcPr>
            <w:tcW w:w="2410"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投标函</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2</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法人或者其他组织的营业执照等证明文件，自然人的身份证明</w:t>
            </w:r>
          </w:p>
        </w:tc>
        <w:tc>
          <w:tcPr>
            <w:tcW w:w="5954" w:type="dxa"/>
            <w:vAlign w:val="center"/>
          </w:tcPr>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（1）企业法人营业执照或营业执照。（企业投标提供）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（2）事业单位法人证书。（事业单位投标提供）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（3）执业许可证。（非企业专业服务机构投标提供）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（4）个体工商户营业执照。（个体工商户投标提供）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（5）自然人身份证明。（自然人投标提供）</w:t>
            </w:r>
          </w:p>
          <w:p>
            <w:pPr>
              <w:spacing w:line="360" w:lineRule="auto"/>
              <w:rPr>
                <w:rFonts w:ascii="宋体" w:hAnsi="宋体" w:cs="宋体"/>
                <w:b/>
                <w:color w:val="000000" w:themeColor="text1"/>
                <w:sz w:val="24"/>
                <w:szCs w:val="24"/>
              </w:rPr>
            </w:pPr>
            <w:r>
              <w:rPr>
                <w:rFonts w:hint="eastAsia" w:ascii="宋体" w:hAnsi="宋体" w:cs="宋体"/>
                <w:bCs/>
                <w:color w:val="000000" w:themeColor="text1"/>
                <w:sz w:val="24"/>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3</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财务状况报告相关材料</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（1）投标人是法人（法人包括企业法人、机关法人、事业单位法人和社会团体法人），提供本单位：</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①2019年度或2020年度经审计的财务报告，包括资产负债表、利润表、现金流量表、所有者权益变动表及其附注；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②基本开户银行出具的资信证明；</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注：仅需提供序号①～③其中之一即可。</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（2）投标人（其他组织和自然人）提供本单位：</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①2019年度或2020年度经审计的财务报告，包括资产负债表、利润表、现金流量表、所有者权益变动表及其附注；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②银行出具的资信证明；</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4</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依法缴纳税收相关材料</w:t>
            </w:r>
          </w:p>
        </w:tc>
        <w:tc>
          <w:tcPr>
            <w:tcW w:w="5954" w:type="dxa"/>
          </w:tcPr>
          <w:p>
            <w:pPr>
              <w:spacing w:line="360" w:lineRule="auto"/>
              <w:rPr>
                <w:rFonts w:ascii="宋体" w:hAnsi="宋体" w:cs="宋体"/>
                <w:b/>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5</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依法缴纳社会保障资金的证明材料</w:t>
            </w:r>
          </w:p>
        </w:tc>
        <w:tc>
          <w:tcPr>
            <w:tcW w:w="5954" w:type="dxa"/>
          </w:tcPr>
          <w:p>
            <w:pPr>
              <w:spacing w:line="360" w:lineRule="auto"/>
              <w:rPr>
                <w:rFonts w:ascii="宋体" w:hAnsi="宋体" w:cs="宋体"/>
                <w:b/>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6</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履行合同所必须的设备和专业技术能力的证明材料</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①与本项目投标相关设备的购置发票、专业技术人员职称证书、用工合同等；</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②投标人具备履行合同所必须的设备和专业技术能力承诺函或声明（承诺函或声明格式自拟）。</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7</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8</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信用记录查询及使用</w:t>
            </w:r>
          </w:p>
        </w:tc>
        <w:tc>
          <w:tcPr>
            <w:tcW w:w="5954" w:type="dxa"/>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ww.chinanpo.gov.cn）严重违法失信社会组织名单的投标人（仅限社会组织）；（联合体形式投标的，联合体成员存在不良信用记录，视同联合体存在不良信用记录）。</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（1）查询渠道：</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①“信用中国”网站（</w:t>
            </w:r>
            <w:r>
              <w:fldChar w:fldCharType="begin"/>
            </w:r>
            <w:r>
              <w:instrText xml:space="preserve"> HYPERLINK "http://www.creditchina.gov.cn" </w:instrText>
            </w:r>
            <w:r>
              <w:fldChar w:fldCharType="separate"/>
            </w:r>
            <w:r>
              <w:rPr>
                <w:rFonts w:hint="eastAsia" w:ascii="宋体" w:hAnsi="宋体" w:cs="宋体"/>
                <w:color w:val="000000" w:themeColor="text1"/>
                <w:sz w:val="24"/>
                <w:szCs w:val="24"/>
              </w:rPr>
              <w:t>www.creditchina.gov.cn</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②“中国政府采购网”（www.ccgp.gov.cn）</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③“中国社会组织公共服务平台”网站（www.chinanpo.gov.cn）（仅查询社会组织）；</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（2）截止时间：同投标截止时间；</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（3）信用信息查询记录和证据留存具体方式：经采购人确认的查询结果网页截图作为查询记录和证据，与其他采购文件一并保存；</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4）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9</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投标人须具备的特殊</w:t>
            </w:r>
          </w:p>
          <w:p>
            <w:pPr>
              <w:spacing w:line="360" w:lineRule="auto"/>
              <w:rPr>
                <w:rFonts w:ascii="宋体" w:hAnsi="宋体" w:cs="宋体"/>
                <w:b/>
                <w:bCs/>
                <w:color w:val="000000" w:themeColor="text1"/>
                <w:sz w:val="24"/>
                <w:szCs w:val="24"/>
              </w:rPr>
            </w:pPr>
            <w:r>
              <w:rPr>
                <w:rFonts w:hint="eastAsia" w:ascii="宋体" w:hAnsi="宋体" w:cs="宋体"/>
                <w:b/>
                <w:color w:val="000000" w:themeColor="text1"/>
                <w:sz w:val="24"/>
                <w:szCs w:val="24"/>
              </w:rPr>
              <w:t>资质证书</w:t>
            </w:r>
          </w:p>
        </w:tc>
        <w:tc>
          <w:tcPr>
            <w:tcW w:w="5954" w:type="dxa"/>
            <w:vAlign w:val="center"/>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投标人须同时具有城乡规划乙级及以上资质和风景园林工程设计专项乙级及以上资质；项目负责人须同时具有国家注册规划师资格证书和高级工程师（含）以上职称。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10</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投标</w:t>
            </w:r>
            <w:r>
              <w:rPr>
                <w:rFonts w:hint="eastAsia" w:ascii="宋体" w:hAnsi="宋体" w:cs="宋体"/>
                <w:b/>
                <w:color w:val="000000" w:themeColor="text1"/>
                <w:sz w:val="24"/>
                <w:szCs w:val="24"/>
                <w:lang w:val="zh-CN"/>
              </w:rPr>
              <w:t>报价</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11</w:t>
            </w:r>
          </w:p>
        </w:tc>
        <w:tc>
          <w:tcPr>
            <w:tcW w:w="2410" w:type="dxa"/>
            <w:vAlign w:val="center"/>
          </w:tcPr>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投标承诺函</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12</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联合体协议</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13</w:t>
            </w:r>
          </w:p>
        </w:tc>
        <w:tc>
          <w:tcPr>
            <w:tcW w:w="2410" w:type="dxa"/>
            <w:vAlign w:val="center"/>
          </w:tcPr>
          <w:p>
            <w:pPr>
              <w:spacing w:line="360" w:lineRule="auto"/>
              <w:contextualSpacing/>
              <w:rPr>
                <w:rFonts w:ascii="宋体" w:hAnsi="宋体" w:cs="宋体"/>
                <w:b/>
                <w:color w:val="000000" w:themeColor="text1"/>
                <w:sz w:val="24"/>
                <w:szCs w:val="24"/>
              </w:rPr>
            </w:pPr>
            <w:r>
              <w:rPr>
                <w:rFonts w:hint="eastAsia" w:ascii="宋体" w:hAnsi="宋体" w:cs="宋体"/>
                <w:b/>
                <w:color w:val="000000" w:themeColor="text1"/>
                <w:sz w:val="24"/>
                <w:szCs w:val="24"/>
              </w:rPr>
              <w:t>投标人身份证明及授权</w:t>
            </w:r>
          </w:p>
        </w:tc>
        <w:tc>
          <w:tcPr>
            <w:tcW w:w="5954" w:type="dxa"/>
          </w:tcPr>
          <w:p>
            <w:pPr>
              <w:pStyle w:val="23"/>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（1）法定代表人身份证明或提供法定代表人授权委托书及被授权人身份证明。（法人投标提供）</w:t>
            </w:r>
          </w:p>
          <w:p>
            <w:pPr>
              <w:pStyle w:val="23"/>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（2）单位负责人身份证明或提供单位负责人授权委托书及被授权人身份证明。（非法人投标提供）</w:t>
            </w:r>
          </w:p>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14</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15</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投标人</w:t>
            </w:r>
            <w:bookmarkStart w:id="33" w:name="baidusnap2"/>
            <w:bookmarkEnd w:id="33"/>
            <w:r>
              <w:rPr>
                <w:rFonts w:hint="eastAsia" w:ascii="宋体" w:hAnsi="宋体" w:cs="宋体"/>
                <w:bCs/>
                <w:color w:val="000000" w:themeColor="text1"/>
                <w:sz w:val="24"/>
                <w:szCs w:val="24"/>
              </w:rPr>
              <w:t>提供未为本项目提供整体设计、</w:t>
            </w:r>
            <w:bookmarkStart w:id="34" w:name="baidusnap9"/>
            <w:bookmarkEnd w:id="34"/>
            <w:r>
              <w:rPr>
                <w:rFonts w:hint="eastAsia" w:ascii="宋体" w:hAnsi="宋体" w:cs="宋体"/>
                <w:bCs/>
                <w:color w:val="000000" w:themeColor="text1"/>
                <w:sz w:val="24"/>
                <w:szCs w:val="24"/>
              </w:rPr>
              <w:t>规范编制或者项目管理、监理、检测等服务承诺函（承诺函格式自拟）。</w:t>
            </w:r>
          </w:p>
        </w:tc>
      </w:tr>
    </w:tbl>
    <w:p>
      <w:pPr>
        <w:pStyle w:val="23"/>
        <w:spacing w:line="360" w:lineRule="auto"/>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二、评标</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（一）评标方法</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本项目采用综合评分法。总分为100分。</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（二）评标委员会负责具体评标事务，并独立履行下列职责</w:t>
      </w:r>
    </w:p>
    <w:p>
      <w:pPr>
        <w:pStyle w:val="23"/>
        <w:spacing w:line="360" w:lineRule="auto"/>
        <w:ind w:firstLine="482" w:firstLineChars="200"/>
        <w:contextualSpacing/>
        <w:jc w:val="left"/>
        <w:rPr>
          <w:rFonts w:ascii="宋体" w:hAnsi="宋体" w:cs="宋体"/>
          <w:b/>
          <w:bCs/>
          <w:color w:val="000000" w:themeColor="text1"/>
          <w:sz w:val="24"/>
          <w:szCs w:val="24"/>
        </w:rPr>
      </w:pPr>
      <w:r>
        <w:rPr>
          <w:rFonts w:hint="eastAsia" w:ascii="宋体" w:hAnsi="宋体" w:cs="宋体"/>
          <w:b/>
          <w:bCs/>
          <w:color w:val="000000" w:themeColor="text1"/>
          <w:sz w:val="24"/>
          <w:szCs w:val="24"/>
        </w:rPr>
        <w:t>1、审查、评价投标文件是否符合招标文件的商务、技术等实质性要求；</w:t>
      </w:r>
    </w:p>
    <w:p>
      <w:pPr>
        <w:pStyle w:val="23"/>
        <w:spacing w:line="360" w:lineRule="auto"/>
        <w:ind w:firstLine="480" w:firstLineChars="200"/>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评标委员会对符合资格的投标人的投标文件进行符合性审查，以确定其是否满足招标文件的商务、技术等实质性要求。</w:t>
      </w:r>
    </w:p>
    <w:p>
      <w:pPr>
        <w:pStyle w:val="23"/>
        <w:spacing w:line="360" w:lineRule="auto"/>
        <w:ind w:firstLine="480" w:firstLineChars="200"/>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注：符合性审查中所涉及到的证书及材料，均应在电子投标文件中提供原件扫描件（或图片）。</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2、要求投标人对投标文件有关事项作出澄清或者说明；</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对于投标文件中含义不明确、同类问题表述不一致或者有明显文字和计算错误的内容，评标委员会应当以书面形式要求投标人作出必要的澄清、说明或者补正。</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3"/>
        <w:spacing w:line="360" w:lineRule="auto"/>
        <w:ind w:firstLine="465"/>
        <w:contextualSpacing/>
        <w:jc w:val="left"/>
        <w:rPr>
          <w:rFonts w:ascii="宋体" w:hAnsi="宋体" w:cs="宋体"/>
          <w:b/>
          <w:bCs/>
          <w:color w:val="000000" w:themeColor="text1"/>
          <w:sz w:val="24"/>
          <w:szCs w:val="24"/>
        </w:rPr>
      </w:pPr>
      <w:r>
        <w:rPr>
          <w:rFonts w:hint="eastAsia" w:ascii="宋体" w:hAnsi="宋体" w:cs="宋体"/>
          <w:b/>
          <w:bCs/>
          <w:color w:val="000000" w:themeColor="text1"/>
          <w:sz w:val="24"/>
          <w:szCs w:val="24"/>
        </w:rPr>
        <w:t>3、对投标文件进行比较和评价；</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注：评标标准中所涉及到的证书及材料，均应在电子投标文件中提供原件扫描件（或图片）。</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（1）价格分计算</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firstLine="480" w:firstLineChars="200"/>
        <w:contextualSpacing/>
        <w:rPr>
          <w:rFonts w:hint="eastAsia" w:ascii="宋体" w:hAnsi="宋体" w:cs="宋体"/>
          <w:color w:val="000000" w:themeColor="text1"/>
          <w:sz w:val="24"/>
          <w:szCs w:val="24"/>
        </w:rPr>
      </w:pPr>
      <w:r>
        <w:rPr>
          <w:rFonts w:hint="eastAsia" w:ascii="宋体" w:hAnsi="宋体" w:cs="宋体"/>
          <w:color w:val="000000" w:themeColor="text1"/>
          <w:sz w:val="24"/>
          <w:szCs w:val="24"/>
        </w:rPr>
        <w:t>1）如果本项目非专门面向中小企业采购，对符合《政府采购促进中小企业发展管理办法》(财库〔2020〕46 号规定的小微企业报价给予 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小型和微型企业不包含民办非企业单位。</w:t>
      </w:r>
    </w:p>
    <w:p>
      <w:pPr>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2）监狱企业视同小型、微型企业，对监狱企业价格给予3%的扣除，用扣除后的价格参与评审。监狱企业应当提供由省级以上监狱管理局、戒毒管理局(含新疆生产建设兵团)出具的属于监狱企业的证明文件。</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（2）关于相同品牌产品（服务类项目不适用本条款规定）</w:t>
      </w:r>
    </w:p>
    <w:p>
      <w:pPr>
        <w:pStyle w:val="23"/>
        <w:spacing w:line="360" w:lineRule="auto"/>
        <w:ind w:firstLine="465"/>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3"/>
        <w:spacing w:line="360" w:lineRule="auto"/>
        <w:ind w:firstLine="465"/>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（3）强制采购节能产品和优先采购节能产品、优先采购环保产品</w:t>
      </w:r>
    </w:p>
    <w:p>
      <w:pPr>
        <w:pStyle w:val="23"/>
        <w:spacing w:line="360" w:lineRule="auto"/>
        <w:ind w:firstLine="465"/>
        <w:contextualSpacing/>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1）对《节能产品政府采购品目清单》所列的政府强制采购节能产品</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3"/>
        <w:spacing w:line="360" w:lineRule="auto"/>
        <w:ind w:firstLine="465"/>
        <w:contextualSpacing/>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（4）关于强制性产品认证</w:t>
      </w:r>
    </w:p>
    <w:p>
      <w:pPr>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kern w:val="0"/>
          <w:sz w:val="24"/>
          <w:szCs w:val="24"/>
        </w:rPr>
        <w:t>2)投标人所投产品如被列入《信息安全产品强制性认证目录》，</w:t>
      </w:r>
      <w:r>
        <w:rPr>
          <w:rFonts w:hint="eastAsia" w:ascii="宋体" w:hAnsi="宋体" w:cs="宋体"/>
          <w:color w:val="000000" w:themeColor="text1"/>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kern w:val="0"/>
          <w:sz w:val="24"/>
          <w:szCs w:val="24"/>
        </w:rPr>
        <w:t>②中国信息安全认证中心</w:t>
      </w:r>
      <w:r>
        <w:rPr>
          <w:rFonts w:hint="eastAsia" w:ascii="宋体" w:hAnsi="宋体" w:cs="宋体"/>
          <w:color w:val="000000" w:themeColor="text1"/>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lang w:val="zh-CN"/>
        </w:rPr>
        <w:t>注：仅需提供序号</w:t>
      </w:r>
      <w:r>
        <w:rPr>
          <w:rFonts w:hint="eastAsia" w:ascii="宋体" w:hAnsi="宋体" w:cs="宋体"/>
          <w:color w:val="000000" w:themeColor="text1"/>
          <w:sz w:val="24"/>
          <w:szCs w:val="24"/>
        </w:rPr>
        <w:t>①～②其中之一即可。</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（5）支持脱贫攻坚（物业服务项目）</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（6）投标无效情形</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2）符合性审查资料未按招标文件要求签署、盖章的；</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3）有下列情形之一的，视为投标人串通投标，其投标无效：</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a.不同投标人的投标文件由同一单位或者个人编制；</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b.不同投标人委托同一单位或者个人办理投标事宜；</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c.不同投标人的投标文件载明的项目管理成员或者联系人员为同一人；</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d.不同投标人的投标文件异常一致或者投标报价呈规律性差异。</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spacing w:line="360" w:lineRule="auto"/>
        <w:ind w:firstLine="482" w:firstLineChars="200"/>
        <w:contextualSpacing/>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5）对投标文件进行一致性分析，分析投标文件是否有雷同现象，判定投标人是否有串通投标行为。</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6）法律、法规和招标文件规定的其他无效情形。</w:t>
      </w:r>
    </w:p>
    <w:p>
      <w:pPr>
        <w:pStyle w:val="23"/>
        <w:spacing w:line="360" w:lineRule="auto"/>
        <w:ind w:firstLine="480" w:firstLineChars="200"/>
        <w:contextualSpacing/>
        <w:rPr>
          <w:rFonts w:ascii="宋体" w:hAnsi="宋体" w:cs="宋体"/>
          <w:b/>
          <w:bCs/>
          <w:color w:val="000000" w:themeColor="text1"/>
          <w:sz w:val="24"/>
          <w:szCs w:val="24"/>
          <w:lang w:val="zh-CN"/>
        </w:rPr>
      </w:pPr>
      <w:r>
        <w:rPr>
          <w:rFonts w:hint="eastAsia" w:ascii="宋体" w:hAnsi="宋体" w:cs="宋体"/>
          <w:color w:val="000000" w:themeColor="text1"/>
          <w:sz w:val="24"/>
          <w:szCs w:val="24"/>
          <w:lang w:val="zh-CN"/>
        </w:rPr>
        <w:t>7）</w:t>
      </w:r>
      <w:r>
        <w:rPr>
          <w:rFonts w:hint="eastAsia" w:ascii="宋体" w:hAnsi="宋体" w:cs="宋体"/>
          <w:b/>
          <w:bCs/>
          <w:color w:val="000000" w:themeColor="text1"/>
          <w:sz w:val="24"/>
          <w:szCs w:val="24"/>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3"/>
        <w:spacing w:line="360" w:lineRule="auto"/>
        <w:ind w:firstLine="482" w:firstLineChars="200"/>
        <w:contextualSpacing/>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（7）评标标准</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（一）评标方法：最低评标价法□综合评分法☑</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（二）综合评分法评标标准：</w:t>
      </w:r>
    </w:p>
    <w:p>
      <w:pPr>
        <w:widowControl/>
        <w:shd w:val="clear" w:color="auto" w:fill="FFFFFF"/>
        <w:spacing w:line="360" w:lineRule="atLeast"/>
        <w:ind w:firstLine="360" w:firstLineChars="150"/>
        <w:jc w:val="left"/>
        <w:rPr>
          <w:rFonts w:ascii="宋体" w:hAnsi="宋体" w:cs="宋体"/>
          <w:color w:val="000000" w:themeColor="text1"/>
          <w:sz w:val="24"/>
          <w:szCs w:val="24"/>
          <w:lang w:val="zh-CN"/>
        </w:rPr>
      </w:pPr>
    </w:p>
    <w:tbl>
      <w:tblPr>
        <w:tblStyle w:val="3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21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bookmarkStart w:id="35" w:name="_Hlk67320967"/>
            <w:r>
              <w:rPr>
                <w:rFonts w:ascii="Times New Roman" w:hAnsi="Times New Roman"/>
                <w:color w:val="000000" w:themeColor="text1"/>
                <w:sz w:val="24"/>
                <w:szCs w:val="24"/>
                <w:shd w:val="clear" w:color="auto" w:fill="FFFFFF"/>
              </w:rPr>
              <w:t>分值构成</w:t>
            </w:r>
          </w:p>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(总分100分)</w:t>
            </w:r>
          </w:p>
        </w:tc>
        <w:tc>
          <w:tcPr>
            <w:tcW w:w="7218"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价格分值：</w:t>
            </w:r>
            <w:r>
              <w:rPr>
                <w:rFonts w:hint="eastAsia" w:ascii="Times New Roman" w:hAnsi="Times New Roman"/>
                <w:bCs/>
                <w:color w:val="000000" w:themeColor="text1"/>
                <w:sz w:val="24"/>
                <w:szCs w:val="24"/>
                <w:u w:val="single"/>
                <w:shd w:val="clear" w:color="auto" w:fill="FFFFFF"/>
              </w:rPr>
              <w:t>10</w:t>
            </w:r>
            <w:r>
              <w:rPr>
                <w:rFonts w:ascii="Times New Roman" w:hAnsi="Times New Roman"/>
                <w:bCs/>
                <w:color w:val="000000" w:themeColor="text1"/>
                <w:sz w:val="24"/>
                <w:szCs w:val="24"/>
                <w:shd w:val="clear" w:color="auto" w:fill="FFFFFF"/>
              </w:rPr>
              <w:t>分</w:t>
            </w:r>
          </w:p>
          <w:p>
            <w:pPr>
              <w:autoSpaceDE w:val="0"/>
              <w:autoSpaceDN w:val="0"/>
              <w:adjustRightInd w:val="0"/>
              <w:spacing w:line="480" w:lineRule="exact"/>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商务部分：</w:t>
            </w:r>
            <w:r>
              <w:rPr>
                <w:rFonts w:hint="eastAsia" w:ascii="Times New Roman" w:hAnsi="Times New Roman"/>
                <w:bCs/>
                <w:color w:val="000000" w:themeColor="text1"/>
                <w:sz w:val="24"/>
                <w:szCs w:val="24"/>
                <w:u w:val="single"/>
                <w:shd w:val="clear" w:color="auto" w:fill="FFFFFF"/>
              </w:rPr>
              <w:t>40</w:t>
            </w:r>
            <w:r>
              <w:rPr>
                <w:rFonts w:ascii="Times New Roman" w:hAnsi="Times New Roman"/>
                <w:bCs/>
                <w:color w:val="000000" w:themeColor="text1"/>
                <w:sz w:val="24"/>
                <w:szCs w:val="24"/>
                <w:shd w:val="clear" w:color="auto" w:fill="FFFFFF"/>
              </w:rPr>
              <w:t>分</w:t>
            </w:r>
          </w:p>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技术部分：</w:t>
            </w:r>
            <w:r>
              <w:rPr>
                <w:rFonts w:hint="eastAsia" w:ascii="Times New Roman" w:hAnsi="Times New Roman"/>
                <w:bCs/>
                <w:color w:val="000000" w:themeColor="text1"/>
                <w:sz w:val="24"/>
                <w:szCs w:val="24"/>
                <w:u w:val="single"/>
                <w:shd w:val="clear" w:color="auto" w:fill="FFFFFF"/>
              </w:rPr>
              <w:t>50</w:t>
            </w:r>
            <w:r>
              <w:rPr>
                <w:rFonts w:ascii="Times New Roman" w:hAnsi="Times New Roman"/>
                <w:bCs/>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 xml:space="preserve">价格部分（满分 </w:t>
            </w:r>
            <w:r>
              <w:rPr>
                <w:rFonts w:hint="eastAsia" w:ascii="Times New Roman" w:hAnsi="Times New Roman"/>
                <w:bCs/>
                <w:color w:val="000000" w:themeColor="text1"/>
                <w:sz w:val="24"/>
                <w:szCs w:val="24"/>
                <w:shd w:val="clear" w:color="auto" w:fill="FFFFFF"/>
              </w:rPr>
              <w:t>1</w:t>
            </w:r>
            <w:r>
              <w:rPr>
                <w:rFonts w:ascii="Times New Roman" w:hAnsi="Times New Roman"/>
                <w:bCs/>
                <w:color w:val="000000" w:themeColor="text1"/>
                <w:sz w:val="24"/>
                <w:szCs w:val="24"/>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投标报价</w:t>
            </w:r>
          </w:p>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评分标准</w:t>
            </w:r>
          </w:p>
        </w:tc>
        <w:tc>
          <w:tcPr>
            <w:tcW w:w="6211" w:type="dxa"/>
            <w:tcBorders>
              <w:top w:val="single" w:color="auto" w:sz="4" w:space="0"/>
              <w:left w:val="nil"/>
              <w:bottom w:val="single" w:color="auto" w:sz="4" w:space="0"/>
              <w:right w:val="single" w:color="auto" w:sz="4" w:space="0"/>
            </w:tcBorders>
            <w:noWrap/>
            <w:vAlign w:val="center"/>
          </w:tcPr>
          <w:p>
            <w:pPr>
              <w:pStyle w:val="2"/>
              <w:ind w:firstLine="0" w:firstLineChars="0"/>
              <w:jc w:val="lef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评标基准价：满足招标文件要求的有效投标报价中，最低的投标报价为评标基准价。</w:t>
            </w:r>
          </w:p>
          <w:p>
            <w:pPr>
              <w:pStyle w:val="2"/>
              <w:ind w:firstLine="0" w:firstLineChars="0"/>
              <w:jc w:val="lef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投标报价得分=（评标基准价/投标报价）×</w:t>
            </w:r>
            <w:r>
              <w:rPr>
                <w:rFonts w:ascii="Times New Roman" w:hAnsi="Times New Roman" w:cs="Times New Roman"/>
                <w:color w:val="000000" w:themeColor="text1"/>
                <w:sz w:val="24"/>
                <w:szCs w:val="24"/>
              </w:rPr>
              <w:t>10</w:t>
            </w:r>
          </w:p>
          <w:p>
            <w:pPr>
              <w:pStyle w:val="2"/>
              <w:ind w:firstLine="0" w:firstLineChars="0"/>
              <w:jc w:val="lef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注：计算结果保留小数点后两位</w:t>
            </w:r>
          </w:p>
          <w:p>
            <w:pPr>
              <w:pStyle w:val="2"/>
              <w:ind w:firstLine="0" w:firstLineChars="0"/>
              <w:jc w:val="left"/>
              <w:rPr>
                <w:rFonts w:hint="default"/>
                <w:sz w:val="24"/>
                <w:szCs w:val="24"/>
              </w:rPr>
            </w:pPr>
            <w:r>
              <w:rPr>
                <w:rFonts w:hint="default" w:ascii="Times New Roman" w:hAnsi="Times New Roman" w:cs="Times New Roman"/>
                <w:color w:val="000000" w:themeColor="text1"/>
                <w:sz w:val="24"/>
                <w:szCs w:val="24"/>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10</w:t>
            </w:r>
            <w:r>
              <w:rPr>
                <w:rFonts w:ascii="Times New Roman" w:hAnsi="Times New Roman"/>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3360" w:firstLineChars="1400"/>
              <w:jc w:val="left"/>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商务部分（满分</w:t>
            </w:r>
            <w:r>
              <w:rPr>
                <w:rFonts w:hint="eastAsia" w:ascii="Times New Roman" w:hAnsi="Times New Roman"/>
                <w:bCs/>
                <w:color w:val="000000" w:themeColor="text1"/>
                <w:sz w:val="24"/>
                <w:szCs w:val="24"/>
                <w:shd w:val="clear" w:color="auto" w:fill="FFFFFF"/>
              </w:rPr>
              <w:t>40</w:t>
            </w:r>
            <w:r>
              <w:rPr>
                <w:rFonts w:ascii="Times New Roman" w:hAnsi="Times New Roman"/>
                <w:bCs/>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661" w:type="dxa"/>
            <w:tcBorders>
              <w:top w:val="single" w:color="auto" w:sz="4" w:space="0"/>
              <w:left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hint="eastAsia" w:ascii="Times New Roman" w:hAnsi="Times New Roman"/>
                <w:color w:val="000000" w:themeColor="text1"/>
                <w:sz w:val="24"/>
                <w:szCs w:val="24"/>
                <w:shd w:val="clear" w:color="auto" w:fill="FFFFFF"/>
              </w:rPr>
              <w:t>投标人</w:t>
            </w:r>
          </w:p>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综合实力</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sz w:val="24"/>
                <w:szCs w:val="24"/>
              </w:rPr>
            </w:pPr>
            <w:r>
              <w:rPr>
                <w:rFonts w:ascii="Times New Roman" w:hAnsi="Times New Roman" w:cs="Times New Roman"/>
                <w:sz w:val="24"/>
                <w:szCs w:val="24"/>
              </w:rPr>
              <w:t>1、具有AAA信用等级证书得</w:t>
            </w:r>
            <w:r>
              <w:rPr>
                <w:rFonts w:hint="eastAsia" w:ascii="Times New Roman" w:hAnsi="Times New Roman" w:cs="Times New Roman"/>
                <w:sz w:val="24"/>
                <w:szCs w:val="24"/>
              </w:rPr>
              <w:t>3</w:t>
            </w:r>
            <w:r>
              <w:rPr>
                <w:rFonts w:ascii="Times New Roman" w:hAnsi="Times New Roman" w:cs="Times New Roman"/>
                <w:sz w:val="24"/>
                <w:szCs w:val="24"/>
              </w:rPr>
              <w:t>分，AA级得1分，不提供不得分。</w:t>
            </w:r>
          </w:p>
          <w:p>
            <w:pPr>
              <w:pStyle w:val="23"/>
              <w:spacing w:line="360" w:lineRule="exact"/>
              <w:jc w:val="left"/>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投标人具有有效的ISO9001质量管理体系认证、ISO14001环境管理体系认证、GB/T45001职业健康安全管理体系认证证书的得3分</w:t>
            </w:r>
            <w:r>
              <w:rPr>
                <w:rFonts w:ascii="Times New Roman" w:hAnsi="Times New Roman" w:cs="Times New Roman"/>
                <w:sz w:val="24"/>
                <w:szCs w:val="24"/>
              </w:rPr>
              <w:t>，没有的本项不得分。</w:t>
            </w:r>
          </w:p>
          <w:p>
            <w:pPr>
              <w:pStyle w:val="23"/>
              <w:spacing w:line="360" w:lineRule="exact"/>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3</w:t>
            </w:r>
            <w:r>
              <w:rPr>
                <w:rFonts w:ascii="Times New Roman" w:hAnsi="Times New Roman" w:cs="Times New Roman"/>
                <w:sz w:val="24"/>
                <w:szCs w:val="24"/>
              </w:rPr>
              <w:t>、投标人2015年1月1日以来获得省级及以上城乡规划设计奖项的得</w:t>
            </w:r>
            <w:r>
              <w:rPr>
                <w:rFonts w:hint="eastAsia" w:ascii="Times New Roman" w:hAnsi="Times New Roman" w:cs="Times New Roman"/>
                <w:sz w:val="24"/>
                <w:szCs w:val="24"/>
              </w:rPr>
              <w:t>3</w:t>
            </w:r>
            <w:r>
              <w:rPr>
                <w:rFonts w:ascii="Times New Roman" w:hAnsi="Times New Roman" w:cs="Times New Roman"/>
                <w:sz w:val="24"/>
                <w:szCs w:val="24"/>
              </w:rPr>
              <w:t>分</w:t>
            </w:r>
            <w:r>
              <w:rPr>
                <w:rFonts w:hint="eastAsia" w:ascii="Times New Roman" w:hAnsi="Times New Roman" w:cs="Times New Roman"/>
                <w:sz w:val="24"/>
                <w:szCs w:val="24"/>
              </w:rPr>
              <w:t>，</w:t>
            </w:r>
            <w:r>
              <w:rPr>
                <w:rFonts w:ascii="Times New Roman" w:hAnsi="Times New Roman" w:cs="Times New Roman"/>
                <w:sz w:val="24"/>
                <w:szCs w:val="24"/>
              </w:rPr>
              <w:t>市级</w:t>
            </w:r>
            <w:r>
              <w:rPr>
                <w:rFonts w:hint="eastAsia" w:ascii="Times New Roman" w:hAnsi="Times New Roman" w:cs="Times New Roman"/>
                <w:sz w:val="24"/>
                <w:szCs w:val="24"/>
              </w:rPr>
              <w:t>得1分，其它</w:t>
            </w:r>
            <w:r>
              <w:rPr>
                <w:rFonts w:ascii="Times New Roman" w:hAnsi="Times New Roman" w:cs="Times New Roman"/>
                <w:sz w:val="24"/>
                <w:szCs w:val="24"/>
              </w:rPr>
              <w:t>不得分。</w:t>
            </w:r>
            <w:r>
              <w:rPr>
                <w:rFonts w:hint="eastAsia" w:ascii="Times New Roman" w:hAnsi="Times New Roman" w:cs="Times New Roman"/>
                <w:sz w:val="24"/>
                <w:szCs w:val="24"/>
                <w:lang w:eastAsia="zh-CN"/>
              </w:rPr>
              <w:t>本项最高得</w:t>
            </w:r>
            <w:r>
              <w:rPr>
                <w:rFonts w:hint="eastAsia" w:ascii="Times New Roman" w:hAnsi="Times New Roman" w:cs="Times New Roman"/>
                <w:sz w:val="24"/>
                <w:szCs w:val="24"/>
                <w:lang w:val="en-US" w:eastAsia="zh-CN"/>
              </w:rPr>
              <w:t>3分。</w:t>
            </w:r>
          </w:p>
        </w:tc>
        <w:tc>
          <w:tcPr>
            <w:tcW w:w="1007" w:type="dxa"/>
            <w:tcBorders>
              <w:top w:val="single" w:color="auto" w:sz="4" w:space="0"/>
              <w:left w:val="nil"/>
              <w:right w:val="single" w:color="auto" w:sz="4" w:space="0"/>
            </w:tcBorders>
            <w:noWrap/>
            <w:vAlign w:val="center"/>
          </w:tcPr>
          <w:p>
            <w:pPr>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9</w:t>
            </w:r>
            <w:r>
              <w:rPr>
                <w:rFonts w:ascii="Times New Roman" w:hAnsi="Times New Roman"/>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ascii="Times New Roman" w:hAnsi="Times New Roman"/>
                <w:sz w:val="24"/>
                <w:szCs w:val="24"/>
                <w:shd w:val="clear" w:color="auto" w:fill="FFFFFF"/>
              </w:rPr>
              <w:t>企业业绩</w:t>
            </w:r>
          </w:p>
        </w:tc>
        <w:tc>
          <w:tcPr>
            <w:tcW w:w="6211" w:type="dxa"/>
            <w:tcBorders>
              <w:top w:val="single" w:color="auto" w:sz="4" w:space="0"/>
              <w:left w:val="nil"/>
              <w:bottom w:val="single" w:color="auto" w:sz="4" w:space="0"/>
              <w:right w:val="single" w:color="auto" w:sz="4" w:space="0"/>
            </w:tcBorders>
            <w:noWrap/>
            <w:vAlign w:val="center"/>
          </w:tcPr>
          <w:p>
            <w:pPr>
              <w:numPr>
                <w:ilvl w:val="0"/>
                <w:numId w:val="6"/>
              </w:numPr>
              <w:autoSpaceDE w:val="0"/>
              <w:autoSpaceDN w:val="0"/>
              <w:adjustRightInd w:val="0"/>
              <w:spacing w:line="480" w:lineRule="exact"/>
              <w:jc w:val="left"/>
              <w:rPr>
                <w:rFonts w:hint="eastAsia" w:ascii="Times New Roman" w:hAnsi="Times New Roman"/>
                <w:sz w:val="24"/>
                <w:szCs w:val="24"/>
              </w:rPr>
            </w:pPr>
            <w:r>
              <w:rPr>
                <w:rFonts w:ascii="Times New Roman" w:hAnsi="Times New Roman"/>
                <w:sz w:val="24"/>
                <w:szCs w:val="24"/>
              </w:rPr>
              <w:t>自2018年1月1日（以合同签订时间为准）以来，企业具有承担过的规划项目业绩的（规划项目业绩指空间规划或总体规划业绩），每项得</w:t>
            </w:r>
            <w:r>
              <w:rPr>
                <w:rFonts w:hint="eastAsia" w:ascii="Times New Roman" w:hAnsi="Times New Roman"/>
                <w:sz w:val="24"/>
                <w:szCs w:val="24"/>
              </w:rPr>
              <w:t>2</w:t>
            </w:r>
            <w:r>
              <w:rPr>
                <w:rFonts w:ascii="Times New Roman" w:hAnsi="Times New Roman"/>
                <w:sz w:val="24"/>
                <w:szCs w:val="24"/>
              </w:rPr>
              <w:t>分，本项最高得</w:t>
            </w:r>
            <w:r>
              <w:rPr>
                <w:rFonts w:hint="eastAsia" w:ascii="Times New Roman" w:hAnsi="Times New Roman"/>
                <w:sz w:val="24"/>
                <w:szCs w:val="24"/>
                <w:lang w:val="en-US" w:eastAsia="zh-CN"/>
              </w:rPr>
              <w:t>4</w:t>
            </w:r>
            <w:r>
              <w:rPr>
                <w:rFonts w:ascii="Times New Roman" w:hAnsi="Times New Roman"/>
                <w:sz w:val="24"/>
                <w:szCs w:val="24"/>
              </w:rPr>
              <w:t>分</w:t>
            </w:r>
            <w:r>
              <w:rPr>
                <w:rFonts w:hint="eastAsia" w:ascii="Times New Roman" w:hAnsi="Times New Roman"/>
                <w:sz w:val="24"/>
                <w:szCs w:val="24"/>
              </w:rPr>
              <w:t>。</w:t>
            </w:r>
          </w:p>
          <w:p>
            <w:pPr>
              <w:numPr>
                <w:ilvl w:val="0"/>
                <w:numId w:val="6"/>
              </w:numPr>
              <w:autoSpaceDE w:val="0"/>
              <w:autoSpaceDN w:val="0"/>
              <w:adjustRightInd w:val="0"/>
              <w:spacing w:line="480" w:lineRule="exact"/>
              <w:jc w:val="left"/>
              <w:rPr>
                <w:rFonts w:hint="eastAsia" w:ascii="Times New Roman" w:hAnsi="Times New Roman" w:eastAsia="宋体"/>
                <w:sz w:val="24"/>
                <w:szCs w:val="24"/>
                <w:lang w:val="en-US" w:eastAsia="zh-CN"/>
              </w:rPr>
            </w:pPr>
            <w:r>
              <w:rPr>
                <w:rFonts w:ascii="Times New Roman" w:hAnsi="Times New Roman"/>
                <w:sz w:val="24"/>
                <w:szCs w:val="24"/>
              </w:rPr>
              <w:t>自2018年1月1日（以合同签订时间为准）以来，企业具有承担过</w:t>
            </w:r>
            <w:r>
              <w:rPr>
                <w:rFonts w:hint="eastAsia" w:ascii="Times New Roman" w:hAnsi="Times New Roman"/>
                <w:sz w:val="24"/>
                <w:szCs w:val="24"/>
                <w:lang w:eastAsia="zh-CN"/>
              </w:rPr>
              <w:t>产业</w:t>
            </w:r>
            <w:r>
              <w:rPr>
                <w:rFonts w:ascii="Times New Roman" w:hAnsi="Times New Roman"/>
                <w:sz w:val="24"/>
                <w:szCs w:val="24"/>
              </w:rPr>
              <w:t>规划业绩得</w:t>
            </w:r>
            <w:r>
              <w:rPr>
                <w:rFonts w:hint="eastAsia" w:ascii="Times New Roman" w:hAnsi="Times New Roman"/>
                <w:sz w:val="24"/>
                <w:szCs w:val="24"/>
              </w:rPr>
              <w:t>2</w:t>
            </w:r>
            <w:r>
              <w:rPr>
                <w:rFonts w:ascii="Times New Roman" w:hAnsi="Times New Roman"/>
                <w:sz w:val="24"/>
                <w:szCs w:val="24"/>
              </w:rPr>
              <w:t>分</w:t>
            </w:r>
            <w:r>
              <w:rPr>
                <w:rFonts w:hint="eastAsia" w:ascii="Times New Roman" w:hAnsi="Times New Roman"/>
                <w:sz w:val="24"/>
                <w:szCs w:val="24"/>
                <w:lang w:eastAsia="zh-CN"/>
              </w:rPr>
              <w:t>；</w:t>
            </w:r>
            <w:r>
              <w:rPr>
                <w:rFonts w:ascii="Times New Roman" w:hAnsi="Times New Roman"/>
                <w:sz w:val="24"/>
                <w:szCs w:val="24"/>
              </w:rPr>
              <w:t>承担过</w:t>
            </w:r>
            <w:r>
              <w:rPr>
                <w:rFonts w:hint="eastAsia" w:ascii="Times New Roman" w:hAnsi="Times New Roman"/>
                <w:sz w:val="24"/>
                <w:szCs w:val="24"/>
                <w:lang w:eastAsia="zh-CN"/>
              </w:rPr>
              <w:t>生态类</w:t>
            </w:r>
            <w:r>
              <w:rPr>
                <w:rFonts w:ascii="Times New Roman" w:hAnsi="Times New Roman"/>
                <w:sz w:val="24"/>
                <w:szCs w:val="24"/>
              </w:rPr>
              <w:t>规划业绩得</w:t>
            </w:r>
            <w:r>
              <w:rPr>
                <w:rFonts w:hint="eastAsia" w:ascii="Times New Roman" w:hAnsi="Times New Roman"/>
                <w:sz w:val="24"/>
                <w:szCs w:val="24"/>
              </w:rPr>
              <w:t>2</w:t>
            </w:r>
            <w:r>
              <w:rPr>
                <w:rFonts w:ascii="Times New Roman" w:hAnsi="Times New Roman"/>
                <w:sz w:val="24"/>
                <w:szCs w:val="24"/>
              </w:rPr>
              <w:t>分</w:t>
            </w:r>
            <w:r>
              <w:rPr>
                <w:rFonts w:hint="eastAsia" w:ascii="Times New Roman" w:hAnsi="Times New Roman"/>
                <w:sz w:val="24"/>
                <w:szCs w:val="24"/>
                <w:lang w:eastAsia="zh-CN"/>
              </w:rPr>
              <w:t>；</w:t>
            </w:r>
            <w:r>
              <w:rPr>
                <w:rFonts w:ascii="Times New Roman" w:hAnsi="Times New Roman"/>
                <w:sz w:val="24"/>
                <w:szCs w:val="24"/>
              </w:rPr>
              <w:t>本项最高得</w:t>
            </w:r>
            <w:r>
              <w:rPr>
                <w:rFonts w:hint="eastAsia" w:ascii="Times New Roman" w:hAnsi="Times New Roman"/>
                <w:sz w:val="24"/>
                <w:szCs w:val="24"/>
                <w:lang w:val="en-US" w:eastAsia="zh-CN"/>
              </w:rPr>
              <w:t>4</w:t>
            </w:r>
            <w:r>
              <w:rPr>
                <w:rFonts w:ascii="Times New Roman" w:hAnsi="Times New Roman"/>
                <w:sz w:val="24"/>
                <w:szCs w:val="24"/>
              </w:rPr>
              <w:t>分</w:t>
            </w:r>
            <w:r>
              <w:rPr>
                <w:rFonts w:hint="eastAsia" w:ascii="Times New Roman" w:hAnsi="Times New Roman"/>
                <w:sz w:val="24"/>
                <w:szCs w:val="24"/>
              </w:rPr>
              <w:t>。</w:t>
            </w:r>
          </w:p>
          <w:p>
            <w:pPr>
              <w:autoSpaceDE w:val="0"/>
              <w:autoSpaceDN w:val="0"/>
              <w:adjustRightInd w:val="0"/>
              <w:spacing w:line="480" w:lineRule="exact"/>
              <w:jc w:val="left"/>
              <w:rPr>
                <w:rFonts w:ascii="Times New Roman" w:hAnsi="Times New Roman"/>
                <w:sz w:val="24"/>
                <w:szCs w:val="24"/>
                <w:shd w:val="clear" w:color="auto" w:fill="FFFFFF"/>
              </w:rPr>
            </w:pPr>
            <w:r>
              <w:rPr>
                <w:rFonts w:ascii="Times New Roman" w:hAnsi="Times New Roman"/>
                <w:sz w:val="24"/>
                <w:szCs w:val="24"/>
              </w:rPr>
              <w:t>（在投标文件中附中标通知书或合同协议书原件的扫描件并加盖公章）。</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sz w:val="24"/>
                <w:szCs w:val="24"/>
                <w:shd w:val="clear" w:color="auto" w:fill="FFFFFF"/>
              </w:rPr>
            </w:pPr>
            <w:r>
              <w:rPr>
                <w:rFonts w:hint="eastAsia" w:ascii="Times New Roman" w:hAnsi="Times New Roman"/>
                <w:sz w:val="24"/>
                <w:szCs w:val="24"/>
                <w:shd w:val="clear" w:color="auto" w:fill="FFFFFF"/>
              </w:rPr>
              <w:t>8</w:t>
            </w:r>
            <w:r>
              <w:rPr>
                <w:rFonts w:ascii="Times New Roman" w:hAnsi="Times New Roman"/>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ascii="Times New Roman" w:hAnsi="Times New Roman"/>
                <w:sz w:val="24"/>
                <w:szCs w:val="24"/>
                <w:shd w:val="clear" w:color="auto" w:fill="FFFFFF"/>
              </w:rPr>
              <w:t>项目班子配备</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1.</w:t>
            </w:r>
            <w:r>
              <w:rPr>
                <w:rFonts w:ascii="Times New Roman" w:hAnsi="Times New Roman"/>
                <w:sz w:val="24"/>
                <w:szCs w:val="24"/>
                <w:shd w:val="clear" w:color="auto" w:fill="FFFFFF"/>
              </w:rPr>
              <w:t>项目组成员中同时具备注册城乡规划师资格</w:t>
            </w:r>
            <w:r>
              <w:rPr>
                <w:rFonts w:hint="eastAsia" w:ascii="Times New Roman" w:hAnsi="Times New Roman"/>
                <w:sz w:val="24"/>
                <w:szCs w:val="24"/>
                <w:shd w:val="clear" w:color="auto" w:fill="FFFFFF"/>
              </w:rPr>
              <w:t>证书</w:t>
            </w:r>
            <w:r>
              <w:rPr>
                <w:rFonts w:ascii="Times New Roman" w:hAnsi="Times New Roman"/>
                <w:sz w:val="24"/>
                <w:szCs w:val="24"/>
                <w:shd w:val="clear" w:color="auto" w:fill="FFFFFF"/>
              </w:rPr>
              <w:t>和城乡规划类高级工程师任职资格的每人得</w:t>
            </w:r>
            <w:r>
              <w:rPr>
                <w:rFonts w:hint="eastAsia" w:ascii="Times New Roman" w:hAnsi="Times New Roman"/>
                <w:sz w:val="24"/>
                <w:szCs w:val="24"/>
                <w:shd w:val="clear" w:color="auto" w:fill="FFFFFF"/>
              </w:rPr>
              <w:t>2</w:t>
            </w:r>
            <w:r>
              <w:rPr>
                <w:rFonts w:ascii="Times New Roman" w:hAnsi="Times New Roman"/>
                <w:sz w:val="24"/>
                <w:szCs w:val="24"/>
                <w:shd w:val="clear" w:color="auto" w:fill="FFFFFF"/>
              </w:rPr>
              <w:t>分，满分</w:t>
            </w:r>
            <w:r>
              <w:rPr>
                <w:rFonts w:hint="eastAsia" w:ascii="Times New Roman" w:hAnsi="Times New Roman"/>
                <w:sz w:val="24"/>
                <w:szCs w:val="24"/>
                <w:shd w:val="clear" w:color="auto" w:fill="FFFFFF"/>
              </w:rPr>
              <w:t>6</w:t>
            </w:r>
            <w:r>
              <w:rPr>
                <w:rFonts w:ascii="Times New Roman" w:hAnsi="Times New Roman"/>
                <w:sz w:val="24"/>
                <w:szCs w:val="24"/>
                <w:shd w:val="clear" w:color="auto" w:fill="FFFFFF"/>
              </w:rPr>
              <w:t>分（项目负责人除外）。</w:t>
            </w:r>
          </w:p>
          <w:p>
            <w:pPr>
              <w:autoSpaceDE w:val="0"/>
              <w:autoSpaceDN w:val="0"/>
              <w:adjustRightInd w:val="0"/>
              <w:spacing w:line="480" w:lineRule="exact"/>
              <w:jc w:val="left"/>
              <w:rPr>
                <w:rFonts w:ascii="宋体" w:hAnsi="宋体" w:cs="宋体"/>
                <w:sz w:val="24"/>
                <w:szCs w:val="24"/>
              </w:rPr>
            </w:pPr>
            <w:r>
              <w:rPr>
                <w:rFonts w:hint="eastAsia" w:ascii="Times New Roman" w:hAnsi="Times New Roman"/>
                <w:sz w:val="24"/>
                <w:szCs w:val="24"/>
                <w:shd w:val="clear" w:color="auto" w:fill="FFFFFF"/>
              </w:rPr>
              <w:t>2.</w:t>
            </w:r>
            <w:r>
              <w:rPr>
                <w:rFonts w:hint="eastAsia" w:ascii="宋体" w:hAnsi="宋体" w:cs="宋体"/>
                <w:sz w:val="24"/>
                <w:szCs w:val="24"/>
              </w:rPr>
              <w:t>项目组人员配备有风景园林专业高级工程师,土木工程专业高级工程师并同时具备注册岩土工程师,测绘专业高级工程师并同时具备注册测绘师,建筑设计专业高级工程师并同时具备一级注册建筑师,公用设备专业高级工程师并同时具备注册公用设备师（给水排水）,电气工程专业高级工程师并同时具备注册电气师（供配电）,建设设计专业高级工程师并同时具备注册造价师,以上人员均为本单位正式职工，本单位为其缴纳了社保。专业齐全得12分，每缺一个人员（或不合格）或少一个专业扣4分，扣完为止（以职称证为准）。</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3.</w:t>
            </w:r>
            <w:r>
              <w:rPr>
                <w:rFonts w:hint="eastAsia" w:ascii="宋体" w:hAnsi="宋体" w:cs="宋体"/>
                <w:sz w:val="24"/>
                <w:szCs w:val="24"/>
              </w:rPr>
              <w:t>项目部人员配备有注册咨询师、注册环保工程师，得5分，每缺一个人员（或不合格）或一个专业扣2.5分，扣完为止。以注册证书或执业资格证书为准，以上人员均为本单位正式职工，本单位为其缴纳了社保。</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（项目部人员同一人提供的证件，如职称及注册证、执业证均符合得分要求，允许同时记分）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hint="eastAsia" w:ascii="Times New Roman" w:hAnsi="Times New Roman"/>
                <w:sz w:val="24"/>
                <w:szCs w:val="24"/>
                <w:shd w:val="clear" w:color="auto" w:fill="FFFFFF"/>
              </w:rPr>
              <w:t>23</w:t>
            </w:r>
            <w:r>
              <w:rPr>
                <w:rFonts w:ascii="Times New Roman" w:hAnsi="Times New Roman"/>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240" w:firstLineChars="1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工作思路</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对项目现状理解透彻，规划目标明确，项目重点明确得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分；理解深度及重点不够明确可行得6分；简单可行得2分；没有的不得分。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规划设计理念</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规划设计理念新颖，研究方向符合国家政策导向，具有一定的独创性，具有较高的可行性，具有较好的针对性得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分；理念科学可行得</w:t>
            </w:r>
            <w:r>
              <w:rPr>
                <w:rFonts w:ascii="Times New Roman" w:hAnsi="Times New Roman" w:cs="Times New Roman"/>
                <w:color w:val="000000" w:themeColor="text1"/>
                <w:sz w:val="24"/>
                <w:szCs w:val="24"/>
              </w:rPr>
              <w:t>6</w:t>
            </w:r>
            <w:r>
              <w:rPr>
                <w:rFonts w:hint="eastAsia" w:ascii="Times New Roman" w:hAnsi="Times New Roman" w:cs="Times New Roman"/>
                <w:color w:val="000000" w:themeColor="text1"/>
                <w:sz w:val="24"/>
                <w:szCs w:val="24"/>
              </w:rPr>
              <w:t>分；设计理念简单得2分；没有的不得分。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规划设计深度</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编制内容、深度及其重点在遵循国家政策导向的前提下，充分考虑地方特点与实际、熟悉建安区基本情况和项目背景，准确把握项目定位，对规划内容、操作、实施和管理有全面周到的考虑和安排得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分；设计深度科学有效得6分；简单可行得2分；没有的不得分。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创新性</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规划理念、技术手段、措施保障、规划成果等方面具有创新，依托科技进步和技术创新，有较强的针对性，同时对项目组织、推进、实施和管理提出具有创新性且可行的合理化建议得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分；有相关创新性且科学有效得6分；简单可行得2分；没有的不得分。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工作进度安排的具体、合理、可行性</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工作安排合理、得当，时间节点清晰合理得5分；考虑不太全面3分；考虑不全面得1分，没有的不得分。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设计成果质量保证措施</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质量保证体系健全，工作制度完备，保障措施齐全、合理得5分，保障措施科学有效得3分，保障措施简单可行得1分，没有的不得分。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5分</w:t>
            </w:r>
          </w:p>
        </w:tc>
      </w:tr>
      <w:bookmarkEnd w:id="35"/>
    </w:tbl>
    <w:p>
      <w:pPr>
        <w:spacing w:line="360" w:lineRule="auto"/>
        <w:ind w:firstLine="482" w:firstLineChars="200"/>
        <w:rPr>
          <w:rFonts w:ascii="宋体" w:hAnsi="宋体" w:cs="宋体"/>
          <w:b/>
          <w:color w:val="000000" w:themeColor="text1"/>
          <w:sz w:val="24"/>
          <w:szCs w:val="24"/>
          <w:lang w:val="zh-CN"/>
        </w:rPr>
      </w:pPr>
    </w:p>
    <w:p>
      <w:pPr>
        <w:spacing w:line="360" w:lineRule="auto"/>
        <w:ind w:firstLine="482" w:firstLineChars="200"/>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其中：价格分计算（落实政府采购政策价格调整部分）</w:t>
      </w:r>
    </w:p>
    <w:tbl>
      <w:tblPr>
        <w:tblStyle w:val="3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序号</w:t>
            </w:r>
          </w:p>
        </w:tc>
        <w:tc>
          <w:tcPr>
            <w:tcW w:w="2823" w:type="dxa"/>
            <w:vAlign w:val="center"/>
          </w:tcPr>
          <w:p>
            <w:pPr>
              <w:jc w:val="center"/>
              <w:rPr>
                <w:rFonts w:asciiTheme="minorEastAsia" w:hAnsiTheme="minorEastAsia" w:eastAsiaTheme="minorEastAsia"/>
                <w:b/>
                <w:szCs w:val="21"/>
                <w:lang w:val="en-GB"/>
              </w:rPr>
            </w:pPr>
            <w:r>
              <w:rPr>
                <w:rFonts w:hint="eastAsia" w:asciiTheme="minorEastAsia" w:hAnsiTheme="minorEastAsia" w:eastAsiaTheme="minorEastAsia"/>
                <w:b/>
                <w:szCs w:val="21"/>
                <w:lang w:val="en-GB"/>
              </w:rPr>
              <w:t>情形</w:t>
            </w:r>
          </w:p>
        </w:tc>
        <w:tc>
          <w:tcPr>
            <w:tcW w:w="2552" w:type="dxa"/>
            <w:vAlign w:val="center"/>
          </w:tcPr>
          <w:p>
            <w:pPr>
              <w:jc w:val="center"/>
              <w:rPr>
                <w:rFonts w:asciiTheme="minorEastAsia" w:hAnsiTheme="minorEastAsia" w:eastAsiaTheme="minorEastAsia"/>
                <w:b/>
                <w:szCs w:val="21"/>
                <w:lang w:val="en-GB"/>
              </w:rPr>
            </w:pPr>
            <w:r>
              <w:rPr>
                <w:rFonts w:hint="eastAsia" w:asciiTheme="minorEastAsia" w:hAnsiTheme="minorEastAsia" w:eastAsiaTheme="minorEastAsia"/>
                <w:b/>
                <w:szCs w:val="21"/>
              </w:rPr>
              <w:t>价格扣除</w:t>
            </w:r>
            <w:r>
              <w:rPr>
                <w:rFonts w:hint="eastAsia" w:asciiTheme="minorEastAsia" w:hAnsiTheme="minorEastAsia" w:eastAsiaTheme="minorEastAsia"/>
                <w:b/>
                <w:szCs w:val="21"/>
                <w:lang w:val="en-GB"/>
              </w:rPr>
              <w:t>比例</w:t>
            </w:r>
          </w:p>
        </w:tc>
        <w:tc>
          <w:tcPr>
            <w:tcW w:w="2835" w:type="dxa"/>
            <w:vAlign w:val="center"/>
          </w:tcPr>
          <w:p>
            <w:pPr>
              <w:jc w:val="center"/>
              <w:rPr>
                <w:rFonts w:asciiTheme="minorEastAsia" w:hAnsiTheme="minorEastAsia" w:eastAsiaTheme="minorEastAsia"/>
                <w:b/>
                <w:szCs w:val="21"/>
                <w:lang w:val="en-GB"/>
              </w:rPr>
            </w:pPr>
            <w:r>
              <w:rPr>
                <w:rFonts w:hint="eastAsia" w:asciiTheme="minorEastAsia" w:hAnsiTheme="minorEastAsia" w:eastAsiaTheme="minorEastAsia"/>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1</w:t>
            </w:r>
          </w:p>
        </w:tc>
        <w:tc>
          <w:tcPr>
            <w:tcW w:w="2823"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非联合体投标人</w:t>
            </w:r>
          </w:p>
        </w:tc>
        <w:tc>
          <w:tcPr>
            <w:tcW w:w="25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对小型和微型企业报价</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rPr>
              <w:t>扣除 3%</w:t>
            </w:r>
          </w:p>
        </w:tc>
        <w:tc>
          <w:tcPr>
            <w:tcW w:w="2835" w:type="dxa"/>
            <w:vMerge w:val="restart"/>
            <w:shd w:val="clear" w:color="auto" w:fill="auto"/>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评标价格＝小型和微型企业</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报价×（1-3%）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2</w:t>
            </w:r>
          </w:p>
        </w:tc>
        <w:tc>
          <w:tcPr>
            <w:tcW w:w="2823"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联合体各方均为</w:t>
            </w:r>
          </w:p>
          <w:p>
            <w:pPr>
              <w:jc w:val="center"/>
              <w:rPr>
                <w:rFonts w:asciiTheme="minorEastAsia" w:hAnsiTheme="minorEastAsia" w:eastAsiaTheme="minorEastAsia"/>
                <w:szCs w:val="21"/>
              </w:rPr>
            </w:pPr>
            <w:r>
              <w:rPr>
                <w:rFonts w:hint="eastAsia" w:asciiTheme="minorEastAsia" w:hAnsiTheme="minorEastAsia" w:eastAsiaTheme="minorEastAsia"/>
                <w:szCs w:val="21"/>
                <w:lang w:val="en-GB"/>
              </w:rPr>
              <w:t>小型、微型企业</w:t>
            </w:r>
          </w:p>
        </w:tc>
        <w:tc>
          <w:tcPr>
            <w:tcW w:w="25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对小型和微型企业报价</w:t>
            </w:r>
          </w:p>
          <w:p>
            <w:pPr>
              <w:jc w:val="center"/>
              <w:rPr>
                <w:rFonts w:asciiTheme="minorEastAsia" w:hAnsiTheme="minorEastAsia" w:eastAsiaTheme="minorEastAsia"/>
                <w:szCs w:val="21"/>
              </w:rPr>
            </w:pPr>
            <w:r>
              <w:rPr>
                <w:rFonts w:hint="eastAsia" w:asciiTheme="minorEastAsia" w:hAnsiTheme="minorEastAsia" w:eastAsiaTheme="minorEastAsia"/>
                <w:szCs w:val="21"/>
              </w:rPr>
              <w:t>扣除 3%</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rPr>
              <w:t>（不再享受序号 3 的价格折扣）</w:t>
            </w:r>
          </w:p>
        </w:tc>
        <w:tc>
          <w:tcPr>
            <w:tcW w:w="2835" w:type="dxa"/>
            <w:vMerge w:val="continue"/>
            <w:shd w:val="clear" w:color="auto" w:fill="auto"/>
          </w:tcPr>
          <w:p>
            <w:pPr>
              <w:rPr>
                <w:rFonts w:asciiTheme="minorEastAsia" w:hAnsiTheme="minorEastAsia" w:eastAsiaTheme="minorEastAsia"/>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c>
          <w:tcPr>
            <w:tcW w:w="2823"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接受大中型企业与小微企业</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组成联合体或者允许大中型</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企业向一家或者多家小微企</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业分包的采购项目，对于联</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合协议或者分包意向协议约</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定小微企业的合同份额占到</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合同总金额 30%以上</w:t>
            </w:r>
          </w:p>
        </w:tc>
        <w:tc>
          <w:tcPr>
            <w:tcW w:w="2552"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对联合体或者大中型企业</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的报价扣除 1%</w:t>
            </w:r>
          </w:p>
        </w:tc>
        <w:tc>
          <w:tcPr>
            <w:tcW w:w="2835" w:type="dxa"/>
            <w:shd w:val="clear" w:color="auto" w:fill="auto"/>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评标价格＝投标报价×</w:t>
            </w:r>
          </w:p>
          <w:p>
            <w:pPr>
              <w:jc w:val="center"/>
              <w:rPr>
                <w:rFonts w:asciiTheme="minorEastAsia" w:hAnsiTheme="minorEastAsia" w:eastAsiaTheme="minorEastAsia"/>
                <w:szCs w:val="21"/>
                <w:u w:val="single"/>
              </w:rPr>
            </w:pPr>
            <w:r>
              <w:rPr>
                <w:rFonts w:asciiTheme="minorEastAsia" w:hAnsiTheme="minorEastAsia" w:eastAsiaTheme="minorEastAsia"/>
                <w:szCs w:val="21"/>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4</w:t>
            </w:r>
          </w:p>
        </w:tc>
        <w:tc>
          <w:tcPr>
            <w:tcW w:w="282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监狱企业</w:t>
            </w:r>
          </w:p>
        </w:tc>
        <w:tc>
          <w:tcPr>
            <w:tcW w:w="25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对监狱企业产品价格扣除</w:t>
            </w:r>
          </w:p>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2835"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评标价格＝投标报价—监狱</w:t>
            </w:r>
          </w:p>
          <w:p>
            <w:pPr>
              <w:jc w:val="center"/>
              <w:rPr>
                <w:rFonts w:asciiTheme="minorEastAsia" w:hAnsiTheme="minorEastAsia" w:eastAsiaTheme="minorEastAsia"/>
                <w:szCs w:val="21"/>
              </w:rPr>
            </w:pPr>
            <w:r>
              <w:rPr>
                <w:rFonts w:hint="eastAsia" w:asciiTheme="minorEastAsia" w:hAnsiTheme="minorEastAsia" w:eastAsiaTheme="minorEastAsia"/>
                <w:szCs w:val="21"/>
              </w:rPr>
              <w:t>企业产品的价格×3%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c>
          <w:tcPr>
            <w:tcW w:w="2823"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残疾人福利性单位</w:t>
            </w:r>
          </w:p>
        </w:tc>
        <w:tc>
          <w:tcPr>
            <w:tcW w:w="2552"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对残疾人福利性单位产品</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价格扣除3%</w:t>
            </w:r>
          </w:p>
        </w:tc>
        <w:tc>
          <w:tcPr>
            <w:tcW w:w="2835" w:type="dxa"/>
            <w:shd w:val="clear" w:color="auto" w:fill="auto"/>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评标价格＝投标报价—残疾</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人福利性单位产品的价格×</w:t>
            </w:r>
          </w:p>
          <w:p>
            <w:pPr>
              <w:jc w:val="center"/>
              <w:rPr>
                <w:rFonts w:asciiTheme="minorEastAsia" w:hAnsiTheme="minorEastAsia" w:eastAsiaTheme="minorEastAsia"/>
                <w:szCs w:val="21"/>
                <w:lang w:val="en-GB"/>
              </w:rPr>
            </w:pPr>
            <w:r>
              <w:rPr>
                <w:rFonts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vAlign w:val="center"/>
          </w:tcPr>
          <w:p>
            <w:pPr>
              <w:widowControl/>
              <w:adjustRightInd w:val="0"/>
              <w:spacing w:line="276" w:lineRule="auto"/>
              <w:ind w:left="-2" w:leftChars="-1" w:firstLine="420" w:firstLineChars="200"/>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2" w:leftChars="-1" w:firstLine="420" w:firstLineChars="200"/>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评标基准价=评标价格的最低价</w:t>
            </w:r>
          </w:p>
          <w:p>
            <w:pPr>
              <w:adjustRightInd w:val="0"/>
              <w:spacing w:line="276" w:lineRule="auto"/>
              <w:ind w:left="-88" w:leftChars="-42" w:firstLine="449" w:firstLineChars="214"/>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其他投标报价得分=（评标基准价/评标价格）×评标标准中价格分值</w:t>
            </w:r>
          </w:p>
        </w:tc>
      </w:tr>
    </w:tbl>
    <w:p>
      <w:pPr>
        <w:spacing w:line="360" w:lineRule="auto"/>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备注：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a、不接受联合体投标的项目，本表中第2项、第3项情形不适用。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d、残疾人福利性单位属于小型、微型企业的，不重复享受政策。</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E、小型和微型企业不包括民办非企业单位。</w:t>
      </w:r>
    </w:p>
    <w:p>
      <w:pPr>
        <w:pStyle w:val="23"/>
        <w:spacing w:line="360" w:lineRule="auto"/>
        <w:ind w:firstLine="482" w:firstLineChars="200"/>
        <w:contextualSpacing/>
        <w:rPr>
          <w:rFonts w:ascii="宋体" w:hAnsi="宋体" w:cs="宋体"/>
          <w:color w:val="000000" w:themeColor="text1"/>
          <w:sz w:val="24"/>
          <w:szCs w:val="24"/>
          <w:lang w:val="zh-CN"/>
        </w:rPr>
      </w:pPr>
      <w:r>
        <w:rPr>
          <w:rFonts w:hint="eastAsia" w:ascii="宋体" w:hAnsi="宋体" w:cs="宋体"/>
          <w:b/>
          <w:color w:val="000000" w:themeColor="text1"/>
          <w:sz w:val="24"/>
          <w:szCs w:val="24"/>
          <w:lang w:val="zh-CN"/>
        </w:rPr>
        <w:t>（8）评标结果汇总完成后，除下列情形外，任何人不得修改评标结果：</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1） 分值汇总计算错误的；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2） 分项评分超出评分标准范围的；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3） 评标委员会成员对客观评审因素评分不一致的；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4） 经评标委员会认定评分畸高、畸低的。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评标报告签署前，经复核发现存在以上情形之一的，评标委员会应当当场修</w:t>
      </w:r>
      <w:r>
        <w:rPr>
          <w:rFonts w:hint="eastAsia" w:ascii="宋体" w:hAnsi="宋体" w:cs="宋体"/>
          <w:color w:val="000000" w:themeColor="text1"/>
          <w:sz w:val="24"/>
          <w:szCs w:val="24"/>
          <w:lang w:val="zh-CN"/>
        </w:rPr>
        <w:t>改评标结</w:t>
      </w:r>
      <w:r>
        <w:rPr>
          <w:rFonts w:hint="eastAsia" w:ascii="宋体" w:hAnsi="宋体" w:cs="宋体"/>
          <w:bCs/>
          <w:color w:val="000000" w:themeColor="text1"/>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宋体"/>
          <w:color w:val="000000" w:themeColor="text1"/>
          <w:spacing w:val="-4"/>
          <w:sz w:val="24"/>
          <w:szCs w:val="24"/>
          <w:lang w:val="zh-CN"/>
        </w:rPr>
      </w:pPr>
      <w:r>
        <w:rPr>
          <w:rFonts w:hint="eastAsia" w:ascii="宋体" w:hAnsi="宋体" w:cs="宋体"/>
          <w:b/>
          <w:color w:val="000000" w:themeColor="text1"/>
          <w:sz w:val="24"/>
          <w:szCs w:val="24"/>
          <w:lang w:val="zh-CN"/>
        </w:rPr>
        <w:t>（9）评标委员会争议处理</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4、确定中标候选人名单，以及根据采购人委托直接确定中标人。</w:t>
      </w:r>
    </w:p>
    <w:p>
      <w:pPr>
        <w:widowControl/>
        <w:jc w:val="left"/>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br w:type="page"/>
      </w:r>
    </w:p>
    <w:p>
      <w:pPr>
        <w:autoSpaceDE w:val="0"/>
        <w:autoSpaceDN w:val="0"/>
        <w:adjustRightInd w:val="0"/>
        <w:spacing w:line="360" w:lineRule="auto"/>
        <w:contextualSpacing/>
        <w:jc w:val="center"/>
        <w:rPr>
          <w:rFonts w:ascii="宋体" w:hAnsi="宋体" w:cs="宋体"/>
          <w:color w:val="000000" w:themeColor="text1"/>
          <w:sz w:val="24"/>
          <w:szCs w:val="24"/>
        </w:rPr>
      </w:pPr>
      <w:r>
        <w:rPr>
          <w:rFonts w:hint="eastAsia" w:ascii="宋体" w:hAnsi="宋体" w:cs="宋体"/>
          <w:b/>
          <w:bCs/>
          <w:color w:val="000000" w:themeColor="text1"/>
          <w:kern w:val="0"/>
          <w:sz w:val="24"/>
          <w:szCs w:val="24"/>
        </w:rPr>
        <w:t>第七章   合同条款及格式</w:t>
      </w:r>
    </w:p>
    <w:p>
      <w:pPr>
        <w:spacing w:line="360" w:lineRule="auto"/>
        <w:jc w:val="center"/>
        <w:rPr>
          <w:rFonts w:ascii="宋体" w:hAnsi="宋体" w:cs="宋体"/>
          <w:b/>
          <w:bCs/>
          <w:color w:val="000000" w:themeColor="text1"/>
          <w:sz w:val="24"/>
          <w:szCs w:val="24"/>
        </w:rPr>
      </w:pPr>
    </w:p>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（此合同仅供参考。以最终采购人与中标人签定的合同条款为准进行公示，</w:t>
      </w:r>
    </w:p>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最终签定合同的主要条款不能与招标文件有冲突）</w:t>
      </w:r>
    </w:p>
    <w:p>
      <w:pPr>
        <w:spacing w:line="360" w:lineRule="auto"/>
        <w:ind w:firstLine="480" w:firstLineChars="200"/>
        <w:rPr>
          <w:rFonts w:ascii="宋体" w:hAnsi="宋体" w:cs="宋体"/>
          <w:color w:val="000000" w:themeColor="text1"/>
          <w:sz w:val="24"/>
          <w:szCs w:val="24"/>
        </w:rPr>
      </w:pP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 定义</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1.1</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合同</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合同价格</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甲方</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1.4</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乙方</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系指中标后提供合同服务的</w:t>
      </w:r>
      <w:r>
        <w:rPr>
          <w:rFonts w:hint="eastAsia" w:ascii="宋体" w:hAnsi="宋体" w:cs="宋体"/>
          <w:bCs/>
          <w:color w:val="000000" w:themeColor="text1"/>
          <w:sz w:val="24"/>
          <w:szCs w:val="24"/>
          <w:lang w:val="zh-CN"/>
        </w:rPr>
        <w:t>中标方</w:t>
      </w:r>
      <w:r>
        <w:rPr>
          <w:rFonts w:hint="eastAsia" w:ascii="宋体" w:hAnsi="宋体" w:cs="宋体"/>
          <w:color w:val="000000" w:themeColor="text1"/>
          <w:sz w:val="24"/>
          <w:szCs w:val="24"/>
          <w:lang w:val="zh-CN"/>
        </w:rPr>
        <w:t>或供应商。</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2.适用范围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3.技术规格和标准</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4.合同期限</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即自年月 日起至年月日止。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5.价格</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6.索赔</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7.不可抗力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8.履约保证金</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9.争议的解决</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10.合同终止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10.2.1发生不可抗力时。</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11.合同修改</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12.适用法律</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13.主导语言与计量单位</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14.合同生效</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除非合同中另有说明，本合同经双方签字盖章，并在招标人收到乙方的履约保证金后，即开始生效。</w:t>
      </w:r>
    </w:p>
    <w:p>
      <w:pPr>
        <w:pStyle w:val="23"/>
        <w:spacing w:line="360" w:lineRule="auto"/>
        <w:contextualSpacing/>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widowControl/>
        <w:jc w:val="left"/>
        <w:rPr>
          <w:rFonts w:ascii="宋体" w:hAnsi="宋体" w:cs="宋体"/>
          <w:b/>
          <w:color w:val="000000" w:themeColor="text1"/>
          <w:sz w:val="24"/>
          <w:szCs w:val="24"/>
        </w:rPr>
      </w:pPr>
      <w:r>
        <w:rPr>
          <w:rFonts w:hint="eastAsia" w:ascii="宋体" w:hAnsi="宋体" w:cs="宋体"/>
          <w:b/>
          <w:color w:val="000000" w:themeColor="text1"/>
          <w:sz w:val="24"/>
          <w:szCs w:val="24"/>
        </w:rPr>
        <w:br w:type="page"/>
      </w:r>
    </w:p>
    <w:p>
      <w:pPr>
        <w:jc w:val="center"/>
        <w:rPr>
          <w:rFonts w:ascii="宋体" w:hAnsi="宋体" w:cs="宋体"/>
          <w:b/>
          <w:color w:val="000000" w:themeColor="text1"/>
          <w:sz w:val="24"/>
          <w:szCs w:val="24"/>
        </w:rPr>
      </w:pPr>
      <w:r>
        <w:rPr>
          <w:rFonts w:hint="eastAsia" w:ascii="宋体" w:hAnsi="宋体" w:cs="宋体"/>
          <w:b/>
          <w:color w:val="000000" w:themeColor="text1"/>
          <w:sz w:val="24"/>
          <w:szCs w:val="24"/>
        </w:rPr>
        <w:t>第八章   投标文件有关格式</w:t>
      </w: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一、投标文件封面格式</w:t>
      </w:r>
    </w:p>
    <w:p>
      <w:pPr>
        <w:autoSpaceDE w:val="0"/>
        <w:autoSpaceDN w:val="0"/>
        <w:adjustRightInd w:val="0"/>
        <w:spacing w:line="360" w:lineRule="auto"/>
        <w:rPr>
          <w:rFonts w:ascii="宋体" w:hAnsi="宋体" w:cs="宋体"/>
          <w:b/>
          <w:bCs/>
          <w:color w:val="000000" w:themeColor="text1"/>
          <w:sz w:val="24"/>
          <w:szCs w:val="24"/>
          <w:lang w:val="zh-CN"/>
        </w:rPr>
      </w:pPr>
    </w:p>
    <w:p>
      <w:pPr>
        <w:jc w:val="center"/>
        <w:rPr>
          <w:rFonts w:ascii="宋体" w:hAnsi="宋体" w:cs="宋体"/>
          <w:color w:val="000000" w:themeColor="text1"/>
          <w:sz w:val="52"/>
          <w:szCs w:val="52"/>
        </w:rPr>
      </w:pPr>
      <w:r>
        <w:rPr>
          <w:rFonts w:hint="eastAsia" w:ascii="宋体" w:hAnsi="宋体" w:cs="宋体"/>
          <w:color w:val="000000" w:themeColor="text1"/>
          <w:sz w:val="52"/>
          <w:szCs w:val="52"/>
        </w:rPr>
        <w:t>建安区政府采购</w:t>
      </w:r>
    </w:p>
    <w:p>
      <w:pPr>
        <w:jc w:val="center"/>
        <w:rPr>
          <w:rFonts w:ascii="宋体" w:hAnsi="宋体" w:cs="宋体"/>
          <w:color w:val="000000" w:themeColor="text1"/>
          <w:sz w:val="24"/>
          <w:szCs w:val="24"/>
        </w:rPr>
      </w:pP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投</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标</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文</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件</w:t>
      </w:r>
    </w:p>
    <w:p>
      <w:pPr>
        <w:rPr>
          <w:rFonts w:ascii="宋体" w:hAnsi="宋体" w:cs="宋体"/>
          <w:color w:val="000000" w:themeColor="text1"/>
          <w:sz w:val="24"/>
          <w:szCs w:val="24"/>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r>
        <w:rPr>
          <w:rFonts w:hint="eastAsia" w:ascii="宋体" w:hAnsi="宋体" w:cs="宋体"/>
          <w:color w:val="000000" w:themeColor="text1"/>
          <w:sz w:val="28"/>
          <w:szCs w:val="28"/>
        </w:rPr>
        <w:t>项目编号：</w:t>
      </w:r>
    </w:p>
    <w:p>
      <w:pPr>
        <w:tabs>
          <w:tab w:val="center" w:pos="5039"/>
        </w:tabs>
        <w:ind w:firstLine="1120" w:firstLineChars="400"/>
        <w:rPr>
          <w:rFonts w:ascii="宋体" w:hAnsi="宋体" w:cs="宋体"/>
          <w:color w:val="000000" w:themeColor="text1"/>
          <w:sz w:val="28"/>
          <w:szCs w:val="28"/>
          <w:u w:val="single"/>
        </w:rPr>
      </w:pPr>
      <w:r>
        <w:rPr>
          <w:rFonts w:hint="eastAsia" w:ascii="宋体" w:hAnsi="宋体" w:cs="宋体"/>
          <w:color w:val="000000" w:themeColor="text1"/>
          <w:sz w:val="28"/>
          <w:szCs w:val="28"/>
        </w:rPr>
        <w:t>项目名称：</w:t>
      </w:r>
    </w:p>
    <w:p>
      <w:pPr>
        <w:ind w:firstLine="1120" w:firstLineChars="400"/>
        <w:rPr>
          <w:rFonts w:ascii="宋体" w:hAnsi="宋体" w:cs="宋体"/>
          <w:color w:val="000000" w:themeColor="text1"/>
          <w:sz w:val="28"/>
          <w:szCs w:val="28"/>
        </w:rPr>
      </w:pPr>
      <w:r>
        <w:rPr>
          <w:rFonts w:hint="eastAsia" w:ascii="宋体" w:hAnsi="宋体" w:cs="宋体"/>
          <w:color w:val="000000" w:themeColor="text1"/>
          <w:sz w:val="28"/>
          <w:szCs w:val="28"/>
        </w:rPr>
        <w:t>投标单位：（盖章）</w:t>
      </w:r>
    </w:p>
    <w:p>
      <w:pPr>
        <w:ind w:firstLine="960" w:firstLineChars="400"/>
        <w:rPr>
          <w:rFonts w:ascii="宋体" w:hAnsi="宋体" w:cs="宋体"/>
          <w:color w:val="000000" w:themeColor="text1"/>
          <w:sz w:val="24"/>
          <w:szCs w:val="24"/>
        </w:rPr>
      </w:pPr>
    </w:p>
    <w:p>
      <w:pPr>
        <w:jc w:val="center"/>
        <w:rPr>
          <w:rFonts w:ascii="宋体" w:hAnsi="宋体" w:cs="宋体"/>
          <w:color w:val="000000" w:themeColor="text1"/>
          <w:sz w:val="24"/>
          <w:szCs w:val="24"/>
        </w:rPr>
      </w:pPr>
      <w:r>
        <w:rPr>
          <w:rFonts w:hint="eastAsia" w:ascii="宋体" w:hAnsi="宋体" w:cs="宋体"/>
          <w:color w:val="000000" w:themeColor="text1"/>
          <w:sz w:val="28"/>
          <w:szCs w:val="28"/>
        </w:rPr>
        <w:t>年  月  日</w:t>
      </w:r>
    </w:p>
    <w:p>
      <w:pPr>
        <w:autoSpaceDE w:val="0"/>
        <w:autoSpaceDN w:val="0"/>
        <w:adjustRightInd w:val="0"/>
        <w:spacing w:line="360" w:lineRule="auto"/>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二、开标一览表</w:t>
      </w:r>
    </w:p>
    <w:p>
      <w:pPr>
        <w:pStyle w:val="23"/>
        <w:spacing w:line="360" w:lineRule="auto"/>
        <w:jc w:val="center"/>
        <w:rPr>
          <w:rFonts w:ascii="宋体" w:hAnsi="宋体" w:cs="宋体"/>
          <w:b/>
          <w:bCs/>
          <w:color w:val="000000" w:themeColor="text1"/>
          <w:kern w:val="0"/>
          <w:sz w:val="24"/>
          <w:szCs w:val="24"/>
        </w:rPr>
      </w:pPr>
    </w:p>
    <w:p>
      <w:pPr>
        <w:spacing w:before="50" w:afterLines="50" w:line="360" w:lineRule="auto"/>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项目编号：</w:t>
      </w:r>
    </w:p>
    <w:p>
      <w:pPr>
        <w:spacing w:line="360" w:lineRule="auto"/>
        <w:contextualSpacing/>
        <w:rPr>
          <w:rFonts w:ascii="宋体" w:hAnsi="宋体" w:cs="宋体"/>
          <w:color w:val="000000" w:themeColor="text1"/>
          <w:sz w:val="24"/>
          <w:szCs w:val="24"/>
        </w:rPr>
      </w:pPr>
      <w:r>
        <w:rPr>
          <w:rFonts w:hint="eastAsia" w:ascii="宋体" w:hAnsi="宋体" w:cs="宋体"/>
          <w:color w:val="000000" w:themeColor="text1"/>
          <w:sz w:val="24"/>
          <w:szCs w:val="24"/>
        </w:rPr>
        <w:t>项目名称：                                         单位：   元（人民币）</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588"/>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投标单位</w:t>
            </w:r>
          </w:p>
        </w:tc>
        <w:tc>
          <w:tcPr>
            <w:tcW w:w="7576" w:type="dxa"/>
            <w:gridSpan w:val="2"/>
            <w:noWrap/>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投标报价</w:t>
            </w:r>
          </w:p>
        </w:tc>
        <w:tc>
          <w:tcPr>
            <w:tcW w:w="3588"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大写：</w:t>
            </w:r>
          </w:p>
        </w:tc>
        <w:tc>
          <w:tcPr>
            <w:tcW w:w="3988"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合同履行期限</w:t>
            </w:r>
          </w:p>
        </w:tc>
        <w:tc>
          <w:tcPr>
            <w:tcW w:w="7576" w:type="dxa"/>
            <w:gridSpan w:val="2"/>
            <w:noWrap/>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备注</w:t>
            </w:r>
          </w:p>
        </w:tc>
        <w:tc>
          <w:tcPr>
            <w:tcW w:w="7576" w:type="dxa"/>
            <w:gridSpan w:val="2"/>
            <w:noWrap/>
          </w:tcPr>
          <w:p>
            <w:pPr>
              <w:rPr>
                <w:rFonts w:ascii="宋体" w:hAnsi="宋体" w:cs="宋体"/>
                <w:b/>
                <w:color w:val="000000" w:themeColor="text1"/>
                <w:sz w:val="24"/>
                <w:szCs w:val="24"/>
              </w:rPr>
            </w:pPr>
          </w:p>
        </w:tc>
      </w:tr>
    </w:tbl>
    <w:p>
      <w:pPr>
        <w:spacing w:line="360" w:lineRule="auto"/>
        <w:contextualSpacing/>
        <w:rPr>
          <w:rFonts w:ascii="宋体" w:hAnsi="宋体" w:cs="宋体"/>
          <w:color w:val="000000" w:themeColor="text1"/>
          <w:sz w:val="24"/>
          <w:szCs w:val="24"/>
        </w:rPr>
      </w:pP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投标人名称：</w:t>
      </w:r>
      <w:r>
        <w:rPr>
          <w:rFonts w:hint="eastAsia" w:ascii="宋体" w:hAnsi="宋体" w:cs="宋体"/>
          <w:color w:val="000000" w:themeColor="text1"/>
          <w:sz w:val="24"/>
          <w:szCs w:val="24"/>
          <w:u w:val="single"/>
        </w:rPr>
        <w:t>（全称）</w:t>
      </w:r>
      <w:r>
        <w:rPr>
          <w:rFonts w:hint="eastAsia" w:ascii="宋体" w:hAnsi="宋体" w:cs="宋体"/>
          <w:color w:val="000000" w:themeColor="text1"/>
          <w:sz w:val="24"/>
          <w:szCs w:val="24"/>
        </w:rPr>
        <w:t>（公章）：</w:t>
      </w: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投标人法定代表人（或授权代表）签字：</w:t>
      </w: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日期：年月日</w:t>
      </w:r>
    </w:p>
    <w:p>
      <w:pPr>
        <w:pStyle w:val="7"/>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7"/>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pStyle w:val="3"/>
        <w:rPr>
          <w:rFonts w:hint="default"/>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三、资格审查证明材料</w:t>
      </w:r>
    </w:p>
    <w:p>
      <w:pPr>
        <w:pStyle w:val="23"/>
        <w:spacing w:line="360" w:lineRule="auto"/>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3.1 投 标 函</w:t>
      </w:r>
    </w:p>
    <w:p>
      <w:pPr>
        <w:adjustRightInd w:val="0"/>
        <w:spacing w:line="360" w:lineRule="auto"/>
        <w:contextualSpacing/>
        <w:rPr>
          <w:rFonts w:ascii="宋体" w:hAnsi="宋体" w:cs="宋体"/>
          <w:b/>
          <w:snapToGrid w:val="0"/>
          <w:color w:val="000000" w:themeColor="text1"/>
          <w:kern w:val="0"/>
          <w:sz w:val="24"/>
          <w:szCs w:val="24"/>
        </w:rPr>
      </w:pPr>
      <w:r>
        <w:rPr>
          <w:rFonts w:hint="eastAsia" w:ascii="宋体" w:hAnsi="宋体" w:cs="宋体"/>
          <w:snapToGrid w:val="0"/>
          <w:color w:val="000000" w:themeColor="text1"/>
          <w:kern w:val="0"/>
          <w:sz w:val="24"/>
          <w:szCs w:val="24"/>
        </w:rPr>
        <w:t>致：</w:t>
      </w:r>
      <w:r>
        <w:rPr>
          <w:rFonts w:hint="eastAsia" w:ascii="宋体" w:hAnsi="宋体" w:cs="宋体"/>
          <w:b/>
          <w:snapToGrid w:val="0"/>
          <w:color w:val="000000" w:themeColor="text1"/>
          <w:kern w:val="0"/>
          <w:sz w:val="24"/>
          <w:szCs w:val="24"/>
          <w:u w:val="single"/>
        </w:rPr>
        <w:t>（采购人）</w:t>
      </w:r>
    </w:p>
    <w:p>
      <w:pPr>
        <w:adjustRightInd w:val="0"/>
        <w:spacing w:line="360" w:lineRule="auto"/>
        <w:ind w:firstLine="480" w:firstLineChars="200"/>
        <w:contextualSpacing/>
        <w:outlineLvl w:val="0"/>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根据贵方</w:t>
      </w:r>
      <w:r>
        <w:rPr>
          <w:rFonts w:hint="eastAsia" w:ascii="宋体" w:hAnsi="宋体" w:cs="宋体"/>
          <w:snapToGrid w:val="0"/>
          <w:color w:val="000000" w:themeColor="text1"/>
          <w:kern w:val="0"/>
          <w:sz w:val="24"/>
          <w:szCs w:val="24"/>
          <w:u w:val="single"/>
        </w:rPr>
        <w:t xml:space="preserve">     （项目名称、项目编号）</w:t>
      </w:r>
      <w:r>
        <w:rPr>
          <w:rFonts w:hint="eastAsia" w:ascii="宋体" w:hAnsi="宋体" w:cs="宋体"/>
          <w:snapToGrid w:val="0"/>
          <w:color w:val="000000" w:themeColor="text1"/>
          <w:kern w:val="0"/>
          <w:sz w:val="24"/>
          <w:szCs w:val="24"/>
        </w:rPr>
        <w:t>采购的招标公告及投标邀请，</w:t>
      </w:r>
      <w:r>
        <w:rPr>
          <w:rFonts w:hint="eastAsia" w:ascii="宋体" w:hAnsi="宋体" w:cs="宋体"/>
          <w:snapToGrid w:val="0"/>
          <w:color w:val="000000" w:themeColor="text1"/>
          <w:kern w:val="0"/>
          <w:sz w:val="24"/>
          <w:szCs w:val="24"/>
          <w:u w:val="single"/>
        </w:rPr>
        <w:t xml:space="preserve">    （姓名和职务）</w:t>
      </w:r>
      <w:r>
        <w:rPr>
          <w:rFonts w:hint="eastAsia" w:ascii="宋体" w:hAnsi="宋体" w:cs="宋体"/>
          <w:snapToGrid w:val="0"/>
          <w:color w:val="000000" w:themeColor="text1"/>
          <w:kern w:val="0"/>
          <w:sz w:val="24"/>
          <w:szCs w:val="24"/>
        </w:rPr>
        <w:t>被正式授权并代表投标人</w:t>
      </w:r>
      <w:r>
        <w:rPr>
          <w:rFonts w:hint="eastAsia" w:ascii="宋体" w:hAnsi="宋体" w:cs="宋体"/>
          <w:snapToGrid w:val="0"/>
          <w:color w:val="000000" w:themeColor="text1"/>
          <w:kern w:val="0"/>
          <w:sz w:val="24"/>
          <w:szCs w:val="24"/>
          <w:u w:val="single"/>
        </w:rPr>
        <w:t xml:space="preserve">    （投标人名称、地址）</w:t>
      </w:r>
      <w:r>
        <w:rPr>
          <w:rFonts w:hint="eastAsia" w:ascii="宋体" w:hAnsi="宋体" w:cs="宋体"/>
          <w:snapToGrid w:val="0"/>
          <w:color w:val="000000" w:themeColor="text1"/>
          <w:kern w:val="0"/>
          <w:sz w:val="24"/>
          <w:szCs w:val="24"/>
        </w:rPr>
        <w:t>提交。</w:t>
      </w:r>
    </w:p>
    <w:p>
      <w:pPr>
        <w:pStyle w:val="23"/>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我方确认收到贵方提供的</w:t>
      </w:r>
      <w:r>
        <w:rPr>
          <w:rFonts w:hint="eastAsia" w:ascii="宋体" w:hAnsi="宋体" w:cs="宋体"/>
          <w:snapToGrid w:val="0"/>
          <w:color w:val="000000" w:themeColor="text1"/>
          <w:kern w:val="0"/>
          <w:sz w:val="24"/>
          <w:szCs w:val="24"/>
          <w:u w:val="single"/>
        </w:rPr>
        <w:t xml:space="preserve">    （项目名称、项目编号）</w:t>
      </w:r>
      <w:r>
        <w:rPr>
          <w:rFonts w:hint="eastAsia" w:ascii="宋体" w:hAnsi="宋体" w:cs="宋体"/>
          <w:snapToGrid w:val="0"/>
          <w:color w:val="000000" w:themeColor="text1"/>
          <w:kern w:val="0"/>
          <w:sz w:val="24"/>
          <w:szCs w:val="24"/>
        </w:rPr>
        <w:t>招标文件的全部内容。</w:t>
      </w:r>
    </w:p>
    <w:p>
      <w:pPr>
        <w:pStyle w:val="23"/>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000000" w:themeColor="text1"/>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i/>
          <w:snapToGrid w:val="0"/>
          <w:color w:val="000000" w:themeColor="text1"/>
          <w:kern w:val="0"/>
          <w:sz w:val="24"/>
          <w:szCs w:val="24"/>
          <w:u w:val="single"/>
        </w:rPr>
        <w:t xml:space="preserve">(投标人名称)     </w:t>
      </w:r>
      <w:r>
        <w:rPr>
          <w:rFonts w:hint="eastAsia" w:ascii="宋体" w:hAnsi="宋体" w:cs="宋体"/>
          <w:snapToGrid w:val="0"/>
          <w:color w:val="000000" w:themeColor="text1"/>
          <w:kern w:val="0"/>
          <w:sz w:val="24"/>
          <w:szCs w:val="24"/>
        </w:rPr>
        <w:t>作为投标人正式授权</w:t>
      </w:r>
      <w:r>
        <w:rPr>
          <w:rFonts w:hint="eastAsia" w:ascii="宋体" w:hAnsi="宋体" w:cs="宋体"/>
          <w:i/>
          <w:snapToGrid w:val="0"/>
          <w:color w:val="000000" w:themeColor="text1"/>
          <w:kern w:val="0"/>
          <w:sz w:val="24"/>
          <w:szCs w:val="24"/>
          <w:u w:val="single"/>
        </w:rPr>
        <w:t xml:space="preserve">(授权代表全名, 职务)       </w:t>
      </w:r>
      <w:r>
        <w:rPr>
          <w:rFonts w:hint="eastAsia" w:ascii="宋体" w:hAnsi="宋体" w:cs="宋体"/>
          <w:snapToGrid w:val="0"/>
          <w:color w:val="000000" w:themeColor="text1"/>
          <w:kern w:val="0"/>
          <w:sz w:val="24"/>
          <w:szCs w:val="24"/>
        </w:rPr>
        <w:t>代表我方全权处理有关本投标的一切事宜。</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我方已完全明白招标文件的所有条款要求，并申明如下：</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二、本投标文件的有效期为投标截止时间起</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三、我方明白并同意，在规定的开标日之后，投标有效期之内撤销投标的，将依法自行承担不利后果。</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四、我方同意按照贵方可能提出的要求而提供与投标有关的任何其它数据、信息或资料。</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五、我方理解贵方不一定接受最低投标价或任何贵方可能收到的投标。</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六、我方如果中标，将保证履行招标文件及其澄清、修改文件（如果有）中的全部责任和义务，按质、按量、按期完成《项目需求》及《合同书》中的全部任务。</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七、我方在此保证所提交的所有文件和全部说明是真实的和正确的。</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九、我方具备《政府采购法》第二十二条规定的条件；承诺如下：</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（5）符合法律、行政法规规定的其他条件。</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以上内容如有虚假或与事实不符的，评审委员会可将我方做无效投标处理，我方愿意承担相应的法律责任。</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十、我方具备履行合同所必需的设备和专业技术能力。</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snapToGrid w:val="0"/>
          <w:color w:val="000000" w:themeColor="text1"/>
          <w:kern w:val="0"/>
          <w:sz w:val="24"/>
          <w:szCs w:val="24"/>
        </w:rPr>
        <w:t>十一、</w:t>
      </w:r>
      <w:r>
        <w:rPr>
          <w:rFonts w:hint="eastAsia" w:ascii="宋体" w:hAnsi="宋体" w:cs="宋体"/>
          <w:color w:val="000000" w:themeColor="text1"/>
          <w:sz w:val="24"/>
          <w:szCs w:val="24"/>
        </w:rPr>
        <w:t>我方对在本函及投标文件中所作的所有承诺承担法律责任。</w:t>
      </w:r>
    </w:p>
    <w:p>
      <w:pPr>
        <w:pStyle w:val="23"/>
        <w:adjustRightInd w:val="0"/>
        <w:snapToGrid w:val="0"/>
        <w:spacing w:line="360" w:lineRule="auto"/>
        <w:rPr>
          <w:rFonts w:ascii="宋体" w:hAnsi="宋体" w:cs="宋体"/>
          <w:color w:val="000000" w:themeColor="text1"/>
          <w:sz w:val="24"/>
          <w:szCs w:val="24"/>
        </w:rPr>
      </w:pPr>
    </w:p>
    <w:p>
      <w:pPr>
        <w:pStyle w:val="23"/>
        <w:adjustRightInd w:val="0"/>
        <w:snapToGrid w:val="0"/>
        <w:spacing w:line="360" w:lineRule="auto"/>
        <w:rPr>
          <w:rFonts w:ascii="宋体" w:hAnsi="宋体" w:cs="宋体"/>
          <w:color w:val="000000" w:themeColor="text1"/>
          <w:sz w:val="24"/>
          <w:szCs w:val="24"/>
        </w:rPr>
      </w:pP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所有与本招标有关的一切正式往来请寄：</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地    址：.  邮政编码：.</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电    话：.  传    真：.</w:t>
      </w:r>
    </w:p>
    <w:p>
      <w:pPr>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投标人代表姓名：.  职    务：.</w:t>
      </w:r>
    </w:p>
    <w:p>
      <w:pPr>
        <w:adjustRightInd w:val="0"/>
        <w:snapToGrid w:val="0"/>
        <w:spacing w:line="360" w:lineRule="auto"/>
        <w:rPr>
          <w:rFonts w:ascii="宋体" w:hAnsi="宋体" w:cs="宋体"/>
          <w:color w:val="000000" w:themeColor="text1"/>
          <w:sz w:val="24"/>
          <w:szCs w:val="24"/>
          <w:u w:val="single"/>
        </w:rPr>
      </w:pP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投标人法定代表人（单位负责人）或法定代表人（单位负责人）授权代表</w:t>
      </w:r>
      <w:r>
        <w:rPr>
          <w:rFonts w:hint="eastAsia" w:ascii="宋体" w:hAnsi="宋体" w:cs="宋体"/>
          <w:color w:val="000000" w:themeColor="text1"/>
          <w:sz w:val="24"/>
          <w:szCs w:val="24"/>
          <w:lang w:val="zh-CN"/>
        </w:rPr>
        <w:t>（签字或盖章）：</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投标人名称（盖章）：</w:t>
      </w:r>
    </w:p>
    <w:p>
      <w:pPr>
        <w:adjustRightInd w:val="0"/>
        <w:snapToGrid w:val="0"/>
        <w:spacing w:line="360" w:lineRule="auto"/>
        <w:ind w:firstLine="4920" w:firstLineChars="2050"/>
        <w:rPr>
          <w:rFonts w:ascii="宋体" w:hAnsi="宋体" w:cs="宋体"/>
          <w:color w:val="000000" w:themeColor="text1"/>
          <w:sz w:val="24"/>
          <w:szCs w:val="24"/>
        </w:rPr>
      </w:pPr>
      <w:r>
        <w:rPr>
          <w:rFonts w:hint="eastAsia" w:ascii="宋体" w:hAnsi="宋体" w:cs="宋体"/>
          <w:color w:val="000000" w:themeColor="text1"/>
          <w:sz w:val="24"/>
          <w:szCs w:val="24"/>
        </w:rPr>
        <w:t>日期：   年   月   日</w:t>
      </w: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color w:val="000000" w:themeColor="text1"/>
          <w:sz w:val="24"/>
          <w:szCs w:val="24"/>
        </w:rPr>
      </w:pP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单位名称：</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地址：</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姓名：       性别：     年龄：     职务：        联系电话：</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本人系</w:t>
      </w:r>
      <w:r>
        <w:rPr>
          <w:rFonts w:hint="eastAsia" w:hAnsi="宋体" w:cs="宋体"/>
          <w:i/>
          <w:snapToGrid w:val="0"/>
          <w:color w:val="000000" w:themeColor="text1"/>
          <w:szCs w:val="24"/>
          <w:u w:val="single"/>
        </w:rPr>
        <w:t>投标人名称</w:t>
      </w:r>
      <w:r>
        <w:rPr>
          <w:rFonts w:hint="eastAsia" w:hAnsi="宋体" w:cs="宋体"/>
          <w:color w:val="000000" w:themeColor="text1"/>
          <w:szCs w:val="24"/>
        </w:rPr>
        <w:t>的法定代表人。就参加贵方项目编号为</w:t>
      </w:r>
      <w:r>
        <w:rPr>
          <w:rFonts w:hint="eastAsia" w:hAnsi="宋体" w:cs="宋体"/>
          <w:i/>
          <w:color w:val="000000" w:themeColor="text1"/>
          <w:szCs w:val="24"/>
          <w:u w:val="single"/>
        </w:rPr>
        <w:t>项目编号</w:t>
      </w:r>
      <w:r>
        <w:rPr>
          <w:rFonts w:hint="eastAsia" w:hAnsi="宋体" w:cs="宋体"/>
          <w:color w:val="000000" w:themeColor="text1"/>
          <w:szCs w:val="24"/>
        </w:rPr>
        <w:t>的</w:t>
      </w:r>
      <w:r>
        <w:rPr>
          <w:rFonts w:hint="eastAsia" w:hAnsi="宋体" w:cs="宋体"/>
          <w:i/>
          <w:color w:val="000000" w:themeColor="text1"/>
          <w:szCs w:val="24"/>
          <w:u w:val="single"/>
        </w:rPr>
        <w:t>项目名称</w:t>
      </w:r>
      <w:r>
        <w:rPr>
          <w:rFonts w:hint="eastAsia" w:hAnsi="宋体" w:cs="宋体"/>
          <w:color w:val="000000" w:themeColor="text1"/>
          <w:szCs w:val="24"/>
        </w:rPr>
        <w:t>公开招标项目的投标报价，签署上述项目的投标文件及合同的执行、完成、服务和保修，签署合同和处理与之有关的一切事务。</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特此证明。</w:t>
      </w:r>
    </w:p>
    <w:p>
      <w:pPr>
        <w:pStyle w:val="117"/>
        <w:spacing w:line="480" w:lineRule="auto"/>
        <w:ind w:firstLine="540" w:firstLineChars="225"/>
        <w:jc w:val="left"/>
        <w:rPr>
          <w:rFonts w:hAnsi="宋体" w:cs="宋体"/>
          <w:color w:val="000000" w:themeColor="text1"/>
          <w:szCs w:val="24"/>
        </w:rPr>
      </w:pPr>
    </w:p>
    <w:p>
      <w:pPr>
        <w:pStyle w:val="117"/>
        <w:spacing w:line="480" w:lineRule="auto"/>
        <w:ind w:firstLine="540" w:firstLineChars="225"/>
        <w:jc w:val="left"/>
        <w:rPr>
          <w:rFonts w:hAnsi="宋体" w:cs="宋体"/>
          <w:color w:val="000000" w:themeColor="text1"/>
          <w:szCs w:val="24"/>
        </w:rPr>
      </w:pPr>
    </w:p>
    <w:p>
      <w:pPr>
        <w:pStyle w:val="117"/>
        <w:spacing w:line="480" w:lineRule="auto"/>
        <w:ind w:left="-538" w:leftChars="-256" w:firstLine="616" w:firstLineChars="257"/>
        <w:jc w:val="center"/>
        <w:rPr>
          <w:rFonts w:hAnsi="宋体" w:cs="宋体"/>
          <w:bCs/>
          <w:color w:val="000000" w:themeColor="text1"/>
          <w:szCs w:val="24"/>
        </w:rPr>
      </w:pPr>
      <w:r>
        <w:rPr>
          <w:rFonts w:hint="eastAsia" w:hAnsi="宋体" w:cs="宋体"/>
          <w:bCs/>
          <w:color w:val="000000" w:themeColor="text1"/>
          <w:szCs w:val="24"/>
        </w:rPr>
        <w:t>【此处请粘贴法定代表人身份证复印件，需清晰反映身份证有效期限】</w:t>
      </w:r>
    </w:p>
    <w:p>
      <w:pPr>
        <w:pStyle w:val="117"/>
        <w:spacing w:line="480" w:lineRule="auto"/>
        <w:ind w:left="-538" w:leftChars="-256" w:firstLine="616" w:firstLineChars="257"/>
        <w:jc w:val="center"/>
        <w:rPr>
          <w:rFonts w:hAnsi="宋体" w:cs="宋体"/>
          <w:bCs/>
          <w:color w:val="000000" w:themeColor="text1"/>
          <w:szCs w:val="24"/>
        </w:rPr>
      </w:pPr>
    </w:p>
    <w:p>
      <w:pPr>
        <w:autoSpaceDE w:val="0"/>
        <w:autoSpaceDN w:val="0"/>
        <w:adjustRightInd w:val="0"/>
        <w:spacing w:line="360" w:lineRule="auto"/>
        <w:ind w:right="-11"/>
        <w:rPr>
          <w:rFonts w:ascii="宋体" w:hAnsi="宋体" w:cs="宋体"/>
          <w:color w:val="000000" w:themeColor="text1"/>
          <w:sz w:val="24"/>
          <w:szCs w:val="24"/>
          <w:lang w:val="zh-CN"/>
        </w:rPr>
      </w:pPr>
    </w:p>
    <w:p>
      <w:pPr>
        <w:autoSpaceDE w:val="0"/>
        <w:autoSpaceDN w:val="0"/>
        <w:adjustRightInd w:val="0"/>
        <w:spacing w:line="360" w:lineRule="auto"/>
        <w:ind w:right="-11"/>
        <w:rPr>
          <w:rFonts w:ascii="宋体" w:hAnsi="宋体" w:cs="宋体"/>
          <w:color w:val="000000" w:themeColor="text1"/>
          <w:sz w:val="24"/>
          <w:szCs w:val="24"/>
          <w:lang w:val="zh-CN"/>
        </w:rPr>
      </w:pPr>
    </w:p>
    <w:p>
      <w:pPr>
        <w:autoSpaceDE w:val="0"/>
        <w:autoSpaceDN w:val="0"/>
        <w:adjustRightInd w:val="0"/>
        <w:spacing w:line="360" w:lineRule="auto"/>
        <w:ind w:right="-11"/>
        <w:rPr>
          <w:rFonts w:ascii="宋体" w:hAnsi="宋体" w:cs="宋体"/>
          <w:color w:val="000000" w:themeColor="text1"/>
          <w:sz w:val="24"/>
          <w:szCs w:val="24"/>
          <w:lang w:val="zh-CN"/>
        </w:rPr>
      </w:pPr>
    </w:p>
    <w:p>
      <w:pPr>
        <w:spacing w:line="480" w:lineRule="auto"/>
        <w:ind w:firstLine="3900" w:firstLineChars="1625"/>
        <w:rPr>
          <w:rFonts w:ascii="宋体" w:hAnsi="宋体" w:cs="宋体"/>
          <w:color w:val="000000" w:themeColor="text1"/>
          <w:sz w:val="24"/>
          <w:szCs w:val="24"/>
          <w:u w:val="single"/>
        </w:rPr>
      </w:pPr>
      <w:r>
        <w:rPr>
          <w:rFonts w:hint="eastAsia" w:ascii="宋体" w:hAnsi="宋体" w:cs="宋体"/>
          <w:color w:val="000000" w:themeColor="text1"/>
          <w:sz w:val="24"/>
          <w:szCs w:val="24"/>
        </w:rPr>
        <w:t>投标人名称（并加盖公章）：</w:t>
      </w:r>
    </w:p>
    <w:p>
      <w:pPr>
        <w:pStyle w:val="127"/>
        <w:spacing w:before="60" w:line="480" w:lineRule="auto"/>
        <w:ind w:firstLine="3900" w:firstLineChars="1625"/>
        <w:rPr>
          <w:rFonts w:ascii="宋体" w:hAnsi="宋体" w:cs="宋体"/>
          <w:color w:val="000000" w:themeColor="text1"/>
          <w:szCs w:val="24"/>
        </w:rPr>
      </w:pPr>
      <w:r>
        <w:rPr>
          <w:rFonts w:hint="eastAsia" w:ascii="宋体" w:hAnsi="宋体" w:cs="宋体"/>
          <w:color w:val="000000" w:themeColor="text1"/>
          <w:szCs w:val="24"/>
        </w:rPr>
        <w:t>签署日期：   年   月  日</w:t>
      </w:r>
    </w:p>
    <w:p>
      <w:pPr>
        <w:pStyle w:val="120"/>
        <w:spacing w:line="480" w:lineRule="auto"/>
        <w:rPr>
          <w:rFonts w:ascii="宋体" w:hAnsi="宋体" w:cs="宋体"/>
          <w:color w:val="000000" w:themeColor="text1"/>
          <w:szCs w:val="24"/>
        </w:rPr>
      </w:pPr>
    </w:p>
    <w:p>
      <w:pPr>
        <w:rPr>
          <w:rFonts w:ascii="宋体" w:hAnsi="宋体" w:cs="宋体"/>
          <w:color w:val="000000" w:themeColor="text1"/>
          <w:sz w:val="24"/>
          <w:szCs w:val="24"/>
        </w:rPr>
      </w:pPr>
    </w:p>
    <w:p>
      <w:pPr>
        <w:spacing w:line="320" w:lineRule="exact"/>
        <w:rPr>
          <w:rFonts w:ascii="宋体" w:hAnsi="宋体" w:cs="宋体"/>
          <w:bCs/>
          <w:color w:val="000000" w:themeColor="text1"/>
          <w:kern w:val="12"/>
          <w:sz w:val="24"/>
          <w:szCs w:val="24"/>
        </w:rPr>
      </w:pPr>
      <w:r>
        <w:rPr>
          <w:rFonts w:hint="eastAsia" w:ascii="宋体" w:hAnsi="宋体" w:cs="宋体"/>
          <w:bCs/>
          <w:color w:val="000000" w:themeColor="text1"/>
          <w:kern w:val="12"/>
          <w:sz w:val="24"/>
          <w:szCs w:val="24"/>
        </w:rPr>
        <w:t>说明：法定代表人（单位负责人）参加本招标项目投标的，仅须出具此证明书。</w:t>
      </w:r>
    </w:p>
    <w:p>
      <w:pPr>
        <w:pStyle w:val="2"/>
        <w:ind w:firstLine="240"/>
        <w:rPr>
          <w:rFonts w:hint="default" w:ascii="宋体"/>
          <w:color w:val="000000" w:themeColor="text1"/>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bCs/>
          <w:color w:val="000000" w:themeColor="text1"/>
          <w:sz w:val="24"/>
          <w:szCs w:val="24"/>
        </w:rPr>
        <w:br w:type="page"/>
      </w:r>
      <w:r>
        <w:rPr>
          <w:rFonts w:hint="eastAsia" w:ascii="宋体" w:hAnsi="宋体" w:cs="宋体"/>
          <w:b/>
          <w:snapToGrid w:val="0"/>
          <w:color w:val="000000" w:themeColor="text1"/>
          <w:kern w:val="0"/>
          <w:sz w:val="24"/>
          <w:szCs w:val="24"/>
        </w:rPr>
        <w:t>3.3 法定代表人（单位负责人）授权书</w:t>
      </w:r>
    </w:p>
    <w:p>
      <w:pPr>
        <w:spacing w:line="480" w:lineRule="exact"/>
        <w:jc w:val="center"/>
        <w:rPr>
          <w:rFonts w:ascii="宋体" w:hAnsi="宋体" w:cs="宋体"/>
          <w:b/>
          <w:bCs/>
          <w:color w:val="000000" w:themeColor="text1"/>
          <w:sz w:val="24"/>
          <w:szCs w:val="24"/>
        </w:rPr>
      </w:pP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本人</w:t>
      </w:r>
      <w:r>
        <w:rPr>
          <w:rFonts w:hint="eastAsia" w:ascii="宋体" w:hAnsi="宋体" w:cs="宋体"/>
          <w:i/>
          <w:snapToGrid w:val="0"/>
          <w:color w:val="000000" w:themeColor="text1"/>
          <w:sz w:val="24"/>
          <w:szCs w:val="24"/>
          <w:u w:val="single"/>
        </w:rPr>
        <w:t>法人姓名</w:t>
      </w:r>
      <w:r>
        <w:rPr>
          <w:rFonts w:hint="eastAsia" w:ascii="宋体" w:hAnsi="宋体" w:cs="宋体"/>
          <w:color w:val="000000" w:themeColor="text1"/>
          <w:sz w:val="24"/>
          <w:szCs w:val="24"/>
        </w:rPr>
        <w:t>系</w:t>
      </w:r>
      <w:r>
        <w:rPr>
          <w:rFonts w:hint="eastAsia" w:ascii="宋体" w:hAnsi="宋体" w:cs="宋体"/>
          <w:i/>
          <w:snapToGrid w:val="0"/>
          <w:color w:val="000000" w:themeColor="text1"/>
          <w:sz w:val="24"/>
          <w:szCs w:val="24"/>
          <w:u w:val="single"/>
        </w:rPr>
        <w:t xml:space="preserve">投标人名称  </w:t>
      </w:r>
      <w:r>
        <w:rPr>
          <w:rFonts w:hint="eastAsia" w:ascii="宋体" w:hAnsi="宋体" w:cs="宋体"/>
          <w:color w:val="000000" w:themeColor="text1"/>
          <w:sz w:val="24"/>
          <w:szCs w:val="24"/>
        </w:rPr>
        <w:t>的法定代表人，现委托</w:t>
      </w:r>
      <w:r>
        <w:rPr>
          <w:rFonts w:hint="eastAsia" w:ascii="宋体" w:hAnsi="宋体" w:cs="宋体"/>
          <w:i/>
          <w:snapToGrid w:val="0"/>
          <w:color w:val="000000" w:themeColor="text1"/>
          <w:sz w:val="24"/>
          <w:szCs w:val="24"/>
          <w:u w:val="single"/>
        </w:rPr>
        <w:t>姓名，职务</w:t>
      </w:r>
      <w:r>
        <w:rPr>
          <w:rFonts w:hint="eastAsia" w:ascii="宋体" w:hAnsi="宋体" w:cs="宋体"/>
          <w:color w:val="000000" w:themeColor="text1"/>
          <w:sz w:val="24"/>
          <w:szCs w:val="24"/>
        </w:rPr>
        <w:t>以我方的名义参加贵方</w:t>
      </w:r>
      <w:r>
        <w:rPr>
          <w:rFonts w:hint="eastAsia" w:ascii="宋体" w:hAnsi="宋体" w:cs="宋体"/>
          <w:i/>
          <w:snapToGrid w:val="0"/>
          <w:color w:val="000000" w:themeColor="text1"/>
          <w:sz w:val="24"/>
          <w:szCs w:val="24"/>
          <w:u w:val="single"/>
        </w:rPr>
        <w:t>项目编号</w:t>
      </w:r>
      <w:r>
        <w:rPr>
          <w:rFonts w:hint="eastAsia" w:ascii="宋体" w:hAnsi="宋体" w:cs="宋体"/>
          <w:color w:val="000000" w:themeColor="text1"/>
          <w:sz w:val="24"/>
          <w:szCs w:val="24"/>
        </w:rPr>
        <w:t>的</w:t>
      </w:r>
      <w:r>
        <w:rPr>
          <w:rFonts w:hint="eastAsia" w:ascii="宋体" w:hAnsi="宋体" w:cs="宋体"/>
          <w:i/>
          <w:snapToGrid w:val="0"/>
          <w:color w:val="000000" w:themeColor="text1"/>
          <w:sz w:val="24"/>
          <w:szCs w:val="24"/>
          <w:u w:val="single"/>
        </w:rPr>
        <w:t>项目名称</w:t>
      </w:r>
      <w:r>
        <w:rPr>
          <w:rFonts w:hint="eastAsia" w:ascii="宋体" w:hAnsi="宋体" w:cs="宋体"/>
          <w:color w:val="000000" w:themeColor="text1"/>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我方对被授权人的签名事项负全部责任。</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被授权人无转委托权，特此委托。</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 xml:space="preserve">投标人名称： </w:t>
      </w:r>
      <w:r>
        <w:rPr>
          <w:rFonts w:hint="eastAsia" w:ascii="宋体" w:hAnsi="宋体" w:cs="宋体"/>
          <w:color w:val="000000" w:themeColor="text1"/>
          <w:sz w:val="24"/>
          <w:szCs w:val="24"/>
          <w:u w:val="single"/>
        </w:rPr>
        <w:t xml:space="preserve">       （全称）       </w:t>
      </w:r>
      <w:r>
        <w:rPr>
          <w:rFonts w:hint="eastAsia" w:ascii="宋体" w:hAnsi="宋体" w:cs="宋体"/>
          <w:color w:val="000000" w:themeColor="text1"/>
          <w:sz w:val="24"/>
          <w:szCs w:val="24"/>
        </w:rPr>
        <w:t xml:space="preserve"> （盖单位公章）</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法定代表人（单位负责人）：（签字或加盖名章）</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法定代表人（单位负责人）授权代表：（签字或加盖名章）</w:t>
      </w:r>
    </w:p>
    <w:p>
      <w:pPr>
        <w:spacing w:line="480" w:lineRule="auto"/>
        <w:ind w:firstLine="480" w:firstLineChars="200"/>
        <w:rPr>
          <w:rFonts w:ascii="宋体" w:hAnsi="宋体" w:cs="宋体"/>
          <w:color w:val="000000" w:themeColor="text1"/>
          <w:sz w:val="24"/>
          <w:szCs w:val="24"/>
          <w:u w:val="single"/>
        </w:rPr>
      </w:pPr>
      <w:r>
        <w:rPr>
          <w:rFonts w:hint="eastAsia" w:ascii="宋体" w:hAnsi="宋体" w:cs="宋体"/>
          <w:color w:val="000000" w:themeColor="text1"/>
          <w:sz w:val="24"/>
          <w:szCs w:val="24"/>
        </w:rPr>
        <w:t>法定代表人（单位负责人）授权代表联系电话（手机）：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法定代表人（单位负责人）身份证（正面）</w:t>
            </w:r>
          </w:p>
        </w:tc>
        <w:tc>
          <w:tcPr>
            <w:tcW w:w="4519"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noWrap/>
            <w:vAlign w:val="center"/>
          </w:tcPr>
          <w:p>
            <w:pPr>
              <w:rPr>
                <w:rFonts w:ascii="宋体" w:hAnsi="宋体" w:cs="宋体"/>
                <w:color w:val="000000" w:themeColor="text1"/>
                <w:sz w:val="24"/>
                <w:szCs w:val="24"/>
              </w:rPr>
            </w:pPr>
            <w:bookmarkStart w:id="36" w:name="_资格证明文件"/>
            <w:bookmarkEnd w:id="36"/>
            <w:bookmarkStart w:id="37" w:name="_Toc364329026"/>
            <w:r>
              <w:rPr>
                <w:rFonts w:hint="eastAsia" w:ascii="宋体" w:hAnsi="宋体" w:cs="宋体"/>
                <w:color w:val="000000" w:themeColor="text1"/>
                <w:sz w:val="24"/>
                <w:szCs w:val="24"/>
              </w:rPr>
              <w:t>法定代表人（单位负责人）授权代表身份证（正面）</w:t>
            </w:r>
            <w:bookmarkEnd w:id="37"/>
          </w:p>
        </w:tc>
        <w:tc>
          <w:tcPr>
            <w:tcW w:w="4533" w:type="dxa"/>
            <w:gridSpan w:val="2"/>
            <w:noWrap/>
            <w:vAlign w:val="center"/>
          </w:tcPr>
          <w:p>
            <w:pPr>
              <w:rPr>
                <w:rFonts w:ascii="宋体" w:hAnsi="宋体" w:cs="宋体"/>
                <w:color w:val="000000" w:themeColor="text1"/>
                <w:sz w:val="24"/>
                <w:szCs w:val="24"/>
              </w:rPr>
            </w:pPr>
            <w:bookmarkStart w:id="38" w:name="_Toc364329027"/>
            <w:r>
              <w:rPr>
                <w:rFonts w:hint="eastAsia" w:ascii="宋体" w:hAnsi="宋体" w:cs="宋体"/>
                <w:color w:val="000000" w:themeColor="text1"/>
                <w:sz w:val="24"/>
                <w:szCs w:val="24"/>
              </w:rPr>
              <w:t>法定代表人（单位负责人）授权代表身份证（反面）</w:t>
            </w:r>
            <w:bookmarkEnd w:id="38"/>
          </w:p>
        </w:tc>
      </w:tr>
    </w:tbl>
    <w:p>
      <w:pPr>
        <w:spacing w:line="320" w:lineRule="exact"/>
        <w:ind w:left="2" w:firstLine="357" w:firstLineChars="149"/>
        <w:rPr>
          <w:rFonts w:ascii="宋体" w:hAnsi="宋体" w:cs="宋体"/>
          <w:color w:val="000000" w:themeColor="text1"/>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bCs/>
          <w:color w:val="000000" w:themeColor="text1"/>
          <w:sz w:val="24"/>
          <w:szCs w:val="24"/>
        </w:rPr>
        <w:br w:type="page"/>
      </w:r>
      <w:r>
        <w:rPr>
          <w:rFonts w:hint="eastAsia" w:ascii="宋体" w:hAnsi="宋体" w:cs="宋体"/>
          <w:b/>
          <w:snapToGrid w:val="0"/>
          <w:color w:val="000000" w:themeColor="text1"/>
          <w:kern w:val="0"/>
          <w:sz w:val="24"/>
          <w:szCs w:val="24"/>
        </w:rPr>
        <w:t>3.4 没有重大违法记录的声明</w:t>
      </w:r>
    </w:p>
    <w:p>
      <w:pPr>
        <w:spacing w:beforeLines="50" w:afterLines="50"/>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声    明</w:t>
      </w:r>
    </w:p>
    <w:p>
      <w:pPr>
        <w:spacing w:beforeLines="50" w:afterLines="50" w:line="360" w:lineRule="auto"/>
        <w:ind w:firstLine="480" w:firstLineChars="20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特此声明。</w:t>
      </w:r>
    </w:p>
    <w:p>
      <w:pPr>
        <w:spacing w:beforeLines="50" w:afterLines="50" w:line="360" w:lineRule="auto"/>
        <w:ind w:firstLine="480" w:firstLineChars="20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本公司对上述声明的真实性负责。如有虚假，将依法承担相应责任。</w:t>
      </w:r>
    </w:p>
    <w:p>
      <w:pPr>
        <w:spacing w:beforeLines="50" w:afterLines="50" w:line="360" w:lineRule="auto"/>
        <w:ind w:right="420" w:firstLine="4680" w:firstLineChars="1950"/>
        <w:rPr>
          <w:rFonts w:ascii="宋体" w:hAnsi="宋体" w:cs="宋体"/>
          <w:color w:val="000000" w:themeColor="text1"/>
          <w:sz w:val="24"/>
          <w:szCs w:val="24"/>
          <w:lang w:val="zh-CN"/>
        </w:rPr>
      </w:pPr>
    </w:p>
    <w:p>
      <w:pPr>
        <w:spacing w:beforeLines="50" w:afterLines="50" w:line="360" w:lineRule="auto"/>
        <w:ind w:right="420" w:firstLine="4680" w:firstLineChars="195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投标人名称（盖章）：</w:t>
      </w:r>
    </w:p>
    <w:p>
      <w:pPr>
        <w:spacing w:beforeLines="50" w:afterLines="50" w:line="360" w:lineRule="auto"/>
        <w:ind w:right="420" w:firstLine="4680" w:firstLineChars="195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日    期：</w:t>
      </w:r>
      <w:r>
        <w:rPr>
          <w:rFonts w:hint="eastAsia" w:ascii="宋体" w:hAnsi="宋体" w:cs="宋体"/>
          <w:color w:val="000000" w:themeColor="text1"/>
          <w:sz w:val="24"/>
          <w:szCs w:val="24"/>
        </w:rPr>
        <w:t>年    月    日</w:t>
      </w:r>
    </w:p>
    <w:p>
      <w:pPr>
        <w:spacing w:beforeLines="50" w:afterLines="50" w:line="360" w:lineRule="auto"/>
        <w:ind w:right="420" w:firstLine="5486" w:firstLineChars="2286"/>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7"/>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7"/>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7"/>
        <w:rPr>
          <w:rFonts w:ascii="宋体" w:hAnsi="宋体" w:cs="宋体"/>
          <w:color w:val="000000" w:themeColor="text1"/>
          <w:sz w:val="24"/>
          <w:szCs w:val="24"/>
          <w:lang w:val="zh-CN"/>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pStyle w:val="3"/>
        <w:rPr>
          <w:rFonts w:hint="default" w:ascii="宋体"/>
          <w:b/>
          <w:bCs/>
          <w:color w:val="000000" w:themeColor="text1"/>
          <w:sz w:val="24"/>
          <w:szCs w:val="24"/>
        </w:rPr>
      </w:pPr>
    </w:p>
    <w:p>
      <w:pPr>
        <w:pStyle w:val="4"/>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widowControl/>
        <w:jc w:val="center"/>
        <w:rPr>
          <w:rFonts w:ascii="宋体" w:hAnsi="宋体" w:cs="宋体"/>
          <w:b/>
          <w:snapToGrid w:val="0"/>
          <w:color w:val="000000" w:themeColor="text1"/>
          <w:kern w:val="0"/>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3.5 投标承诺函</w:t>
      </w:r>
    </w:p>
    <w:p>
      <w:pPr>
        <w:widowControl/>
        <w:jc w:val="center"/>
        <w:rPr>
          <w:rFonts w:ascii="宋体" w:hAnsi="宋体" w:cs="宋体"/>
          <w:b/>
          <w:snapToGrid w:val="0"/>
          <w:color w:val="000000" w:themeColor="text1"/>
          <w:kern w:val="0"/>
          <w:sz w:val="24"/>
          <w:szCs w:val="24"/>
          <w:lang w:val="zh-CN"/>
        </w:rPr>
      </w:pPr>
      <w:r>
        <w:rPr>
          <w:rFonts w:hint="eastAsia" w:ascii="宋体" w:hAnsi="宋体" w:cs="宋体"/>
          <w:b/>
          <w:snapToGrid w:val="0"/>
          <w:color w:val="000000" w:themeColor="text1"/>
          <w:kern w:val="0"/>
          <w:sz w:val="24"/>
          <w:szCs w:val="24"/>
          <w:lang w:val="zh-CN"/>
        </w:rPr>
        <w:t>投标承诺函</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本公司郑重承诺：</w:t>
      </w:r>
    </w:p>
    <w:p>
      <w:pPr>
        <w:pStyle w:val="34"/>
        <w:shd w:val="clear" w:color="auto" w:fill="FFFFFF"/>
        <w:spacing w:after="300" w:line="336" w:lineRule="atLeast"/>
        <w:ind w:firstLine="480" w:firstLineChars="200"/>
        <w:rPr>
          <w:rFonts w:ascii="宋体"/>
          <w:color w:val="000000" w:themeColor="text1"/>
          <w:szCs w:val="24"/>
          <w:u w:val="single"/>
        </w:rPr>
      </w:pPr>
      <w:r>
        <w:rPr>
          <w:rFonts w:hint="eastAsia" w:ascii="宋体"/>
          <w:color w:val="000000" w:themeColor="text1"/>
          <w:szCs w:val="24"/>
        </w:rPr>
        <w:t>一、将遵循公开、公平、公正和诚实信用的原则参加</w:t>
      </w:r>
      <w:r>
        <w:rPr>
          <w:rFonts w:hint="eastAsia" w:ascii="宋体"/>
          <w:color w:val="000000" w:themeColor="text1"/>
          <w:szCs w:val="24"/>
          <w:u w:val="single"/>
        </w:rPr>
        <w:t>(采购项目名称)</w:t>
      </w:r>
      <w:r>
        <w:rPr>
          <w:rFonts w:hint="eastAsia" w:ascii="宋体"/>
          <w:color w:val="000000" w:themeColor="text1"/>
          <w:szCs w:val="24"/>
        </w:rPr>
        <w:t>的投标;</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 xml:space="preserve">二、本次投标所提供的一切材料均真实、有效、合法; </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三、不与其他投标人相互串通投标报价，不排挤其他投标人的公平竞争，不损害采购人或其他投标人的合法权益;</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四、不与采购人或集中采购机构串通投标，不损害国家利益、社会公共利益或者他人的合法权益;</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五、不向采购人或者</w:t>
      </w:r>
      <w:r>
        <w:fldChar w:fldCharType="begin"/>
      </w:r>
      <w:r>
        <w:instrText xml:space="preserve"> HYPERLINK "http://www.cbi360.net/hyjd/1zt102.html" \t "https://www.cbi360.net/hyjd/20170619/_blank" </w:instrText>
      </w:r>
      <w:r>
        <w:fldChar w:fldCharType="separate"/>
      </w:r>
      <w:r>
        <w:rPr>
          <w:rFonts w:hint="eastAsia" w:ascii="宋体"/>
          <w:color w:val="000000" w:themeColor="text1"/>
          <w:szCs w:val="24"/>
        </w:rPr>
        <w:t>评标</w:t>
      </w:r>
      <w:r>
        <w:rPr>
          <w:rFonts w:hint="eastAsia" w:ascii="宋体"/>
          <w:color w:val="000000" w:themeColor="text1"/>
          <w:szCs w:val="24"/>
        </w:rPr>
        <w:fldChar w:fldCharType="end"/>
      </w:r>
      <w:r>
        <w:rPr>
          <w:rFonts w:hint="eastAsia" w:ascii="宋体"/>
          <w:color w:val="000000" w:themeColor="text1"/>
          <w:szCs w:val="24"/>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color w:val="000000" w:themeColor="text1"/>
          <w:szCs w:val="24"/>
        </w:rPr>
        <w:t>中标</w:t>
      </w:r>
      <w:r>
        <w:rPr>
          <w:rFonts w:hint="eastAsia" w:ascii="宋体"/>
          <w:color w:val="000000" w:themeColor="text1"/>
          <w:szCs w:val="24"/>
        </w:rPr>
        <w:fldChar w:fldCharType="end"/>
      </w:r>
      <w:r>
        <w:rPr>
          <w:rFonts w:hint="eastAsia" w:ascii="宋体"/>
          <w:color w:val="000000" w:themeColor="text1"/>
          <w:szCs w:val="24"/>
        </w:rPr>
        <w:t>;</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六、不以他人名义投标或者以其他方式弄虚作假，骗取中标;</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七、不扰乱建安区政府采购市场秩序;</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八、不在</w:t>
      </w:r>
      <w:r>
        <w:fldChar w:fldCharType="begin"/>
      </w:r>
      <w:r>
        <w:instrText xml:space="preserve"> HYPERLINK "http://www.cbi360.net/hyjd/1zt99.html" \t "https://www.cbi360.net/hyjd/20170619/_blank" </w:instrText>
      </w:r>
      <w:r>
        <w:fldChar w:fldCharType="separate"/>
      </w:r>
      <w:r>
        <w:rPr>
          <w:rFonts w:hint="eastAsia" w:ascii="宋体"/>
          <w:color w:val="000000" w:themeColor="text1"/>
          <w:szCs w:val="24"/>
        </w:rPr>
        <w:t>开标</w:t>
      </w:r>
      <w:r>
        <w:rPr>
          <w:rFonts w:hint="eastAsia" w:ascii="宋体"/>
          <w:color w:val="000000" w:themeColor="text1"/>
          <w:szCs w:val="24"/>
        </w:rPr>
        <w:fldChar w:fldCharType="end"/>
      </w:r>
      <w:r>
        <w:rPr>
          <w:rFonts w:hint="eastAsia" w:ascii="宋体"/>
          <w:color w:val="000000" w:themeColor="text1"/>
          <w:szCs w:val="24"/>
        </w:rPr>
        <w:t>后进行虚假恶意投诉;</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九、中标后不得将</w:t>
      </w:r>
      <w:r>
        <w:fldChar w:fldCharType="begin"/>
      </w:r>
      <w:r>
        <w:instrText xml:space="preserve"> HYPERLINK "http://www.cbi360.net/hyjd/1zt49.html" \t "https://www.cbi360.net/hyjd/20170619/_blank" </w:instrText>
      </w:r>
      <w:r>
        <w:fldChar w:fldCharType="separate"/>
      </w:r>
      <w:r>
        <w:rPr>
          <w:rFonts w:hint="eastAsia" w:ascii="宋体"/>
          <w:color w:val="000000" w:themeColor="text1"/>
          <w:szCs w:val="24"/>
        </w:rPr>
        <w:t>招标文件</w:t>
      </w:r>
      <w:r>
        <w:rPr>
          <w:rFonts w:hint="eastAsia" w:ascii="宋体"/>
          <w:color w:val="000000" w:themeColor="text1"/>
          <w:szCs w:val="24"/>
        </w:rPr>
        <w:fldChar w:fldCharType="end"/>
      </w:r>
      <w:r>
        <w:rPr>
          <w:rFonts w:hint="eastAsia" w:ascii="宋体"/>
          <w:color w:val="000000" w:themeColor="text1"/>
          <w:szCs w:val="24"/>
        </w:rPr>
        <w:t>规定不予转包、分包的项目转包、分包于他人。</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十、我方一旦中标，将严格按照投标文件中所承诺的报价、质量、工期、实施方案、服务承诺等内容组织实施;</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本公司若有违反本承诺内容的行为，愿意承担法律责任，并接受相关处罚，包括：愿意接受相关行政主管部门作出的处罚、列入不良行为记录（黑名单）、限制交易和停止交易等市场准入与清出的处理。</w:t>
      </w:r>
    </w:p>
    <w:p>
      <w:pPr>
        <w:pStyle w:val="34"/>
        <w:shd w:val="clear" w:color="auto" w:fill="FFFFFF"/>
        <w:spacing w:after="300" w:line="336" w:lineRule="atLeast"/>
        <w:rPr>
          <w:rFonts w:ascii="宋体"/>
          <w:color w:val="000000" w:themeColor="text1"/>
          <w:szCs w:val="24"/>
        </w:rPr>
      </w:pPr>
    </w:p>
    <w:p>
      <w:pPr>
        <w:pStyle w:val="34"/>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法定代表人（单位负责人）或授权代表</w:t>
      </w:r>
      <w:r>
        <w:rPr>
          <w:rFonts w:hint="eastAsia" w:ascii="宋体"/>
          <w:color w:val="000000" w:themeColor="text1"/>
          <w:szCs w:val="24"/>
          <w:lang w:val="zh-CN"/>
        </w:rPr>
        <w:t>（签字或盖章）：</w:t>
      </w:r>
    </w:p>
    <w:p>
      <w:pPr>
        <w:pStyle w:val="34"/>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投标人名称(盖章)：</w:t>
      </w:r>
    </w:p>
    <w:p>
      <w:pPr>
        <w:pStyle w:val="34"/>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日期：       年   月   日</w:t>
      </w:r>
    </w:p>
    <w:p>
      <w:pPr>
        <w:rPr>
          <w:rFonts w:ascii="宋体" w:hAnsi="宋体" w:cs="宋体"/>
          <w:color w:val="000000" w:themeColor="text1"/>
          <w:sz w:val="24"/>
          <w:szCs w:val="24"/>
          <w:lang w:val="zh-CN"/>
        </w:rPr>
      </w:pPr>
    </w:p>
    <w:p>
      <w:pPr>
        <w:pStyle w:val="2"/>
        <w:ind w:firstLine="241"/>
        <w:jc w:val="center"/>
        <w:rPr>
          <w:rFonts w:hint="default" w:ascii="宋体"/>
          <w:b/>
          <w:bCs/>
          <w:color w:val="000000" w:themeColor="text1"/>
          <w:sz w:val="24"/>
          <w:szCs w:val="24"/>
        </w:rPr>
      </w:pPr>
    </w:p>
    <w:p>
      <w:pPr>
        <w:pStyle w:val="5"/>
        <w:ind w:left="420" w:firstLine="482"/>
        <w:rPr>
          <w:rFonts w:hint="default" w:ascii="宋体"/>
          <w:b/>
          <w:bCs/>
          <w:color w:val="000000" w:themeColor="text1"/>
          <w:sz w:val="24"/>
          <w:szCs w:val="24"/>
          <w:lang w:eastAsia="zh-CN"/>
        </w:rPr>
      </w:pPr>
    </w:p>
    <w:p>
      <w:pPr>
        <w:pStyle w:val="5"/>
        <w:ind w:left="420" w:firstLine="482"/>
        <w:rPr>
          <w:rFonts w:hint="default" w:ascii="宋体"/>
          <w:b/>
          <w:bCs/>
          <w:color w:val="000000" w:themeColor="text1"/>
          <w:sz w:val="24"/>
          <w:szCs w:val="24"/>
          <w:lang w:eastAsia="zh-CN"/>
        </w:rPr>
      </w:pPr>
    </w:p>
    <w:p>
      <w:pPr>
        <w:pStyle w:val="2"/>
        <w:ind w:firstLine="241"/>
        <w:jc w:val="center"/>
        <w:rPr>
          <w:rFonts w:hint="default" w:ascii="宋体"/>
          <w:b/>
          <w:bCs/>
          <w:color w:val="000000" w:themeColor="text1"/>
          <w:sz w:val="24"/>
          <w:szCs w:val="24"/>
        </w:rPr>
      </w:pPr>
    </w:p>
    <w:p>
      <w:pPr>
        <w:pStyle w:val="2"/>
        <w:ind w:firstLine="241"/>
        <w:jc w:val="center"/>
        <w:rPr>
          <w:rFonts w:hint="default" w:ascii="宋体"/>
          <w:color w:val="000000" w:themeColor="text1"/>
          <w:sz w:val="24"/>
          <w:szCs w:val="24"/>
          <w:lang w:val="zh-CN"/>
        </w:rPr>
      </w:pPr>
      <w:r>
        <w:rPr>
          <w:rFonts w:ascii="宋体"/>
          <w:b/>
          <w:bCs/>
          <w:color w:val="000000" w:themeColor="text1"/>
          <w:sz w:val="24"/>
          <w:szCs w:val="24"/>
        </w:rPr>
        <w:t>3.6 其他资格证书或材料</w:t>
      </w: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pStyle w:val="3"/>
        <w:rPr>
          <w:rFonts w:hint="default"/>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lang w:val="zh-CN"/>
        </w:rPr>
        <w:t>四、符合性审查证明材料</w:t>
      </w:r>
    </w:p>
    <w:p>
      <w:pPr>
        <w:autoSpaceDE w:val="0"/>
        <w:autoSpaceDN w:val="0"/>
        <w:adjustRightInd w:val="0"/>
        <w:spacing w:line="360" w:lineRule="auto"/>
        <w:outlineLvl w:val="0"/>
        <w:rPr>
          <w:rFonts w:ascii="宋体" w:hAnsi="宋体" w:cs="宋体"/>
          <w:b/>
          <w:snapToGrid w:val="0"/>
          <w:color w:val="000000" w:themeColor="text1"/>
          <w:kern w:val="0"/>
          <w:sz w:val="24"/>
          <w:szCs w:val="24"/>
        </w:rPr>
      </w:pPr>
    </w:p>
    <w:p>
      <w:pPr>
        <w:autoSpaceDE w:val="0"/>
        <w:autoSpaceDN w:val="0"/>
        <w:adjustRightInd w:val="0"/>
        <w:spacing w:line="360" w:lineRule="exact"/>
        <w:rPr>
          <w:rFonts w:ascii="宋体" w:hAnsi="宋体" w:cs="宋体"/>
          <w:color w:val="000000" w:themeColor="text1"/>
          <w:sz w:val="24"/>
          <w:szCs w:val="24"/>
          <w:lang w:val="zh-CN"/>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4.1 分项报价表</w:t>
      </w: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（格式自拟）</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4.2 技术规格偏离表</w:t>
      </w: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（格式自拟）</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4.3 技术方案</w:t>
      </w: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（投标人根据招标文件要求自行编制）</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投标人（公章）：</w:t>
      </w: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 xml:space="preserve">            投标人法定代表人（或授权代表）签字：</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pStyle w:val="2"/>
        <w:ind w:firstLine="241"/>
        <w:jc w:val="center"/>
        <w:rPr>
          <w:rFonts w:hint="default" w:ascii="宋体"/>
          <w:b/>
          <w:bCs/>
          <w:color w:val="000000" w:themeColor="text1"/>
          <w:sz w:val="24"/>
          <w:szCs w:val="24"/>
        </w:rPr>
      </w:pPr>
    </w:p>
    <w:p>
      <w:pPr>
        <w:pStyle w:val="2"/>
        <w:ind w:firstLine="241"/>
        <w:jc w:val="center"/>
        <w:rPr>
          <w:rFonts w:ascii="宋体"/>
          <w:b/>
          <w:bCs/>
          <w:color w:val="000000" w:themeColor="text1"/>
          <w:sz w:val="24"/>
          <w:szCs w:val="24"/>
          <w:lang w:val="zh-CN"/>
        </w:rPr>
      </w:pPr>
    </w:p>
    <w:p>
      <w:pPr>
        <w:pStyle w:val="5"/>
        <w:ind w:left="420" w:firstLine="420"/>
        <w:rPr>
          <w:lang w:val="zh-CN" w:eastAsia="zh-CN"/>
        </w:rPr>
      </w:pPr>
    </w:p>
    <w:p>
      <w:pPr>
        <w:pStyle w:val="5"/>
        <w:ind w:left="420" w:firstLine="420"/>
        <w:rPr>
          <w:lang w:val="zh-CN" w:eastAsia="zh-CN"/>
        </w:rPr>
      </w:pPr>
    </w:p>
    <w:p>
      <w:pPr>
        <w:pStyle w:val="5"/>
        <w:ind w:left="420" w:firstLine="420"/>
        <w:rPr>
          <w:rFonts w:hint="default"/>
          <w:lang w:val="zh-CN" w:eastAsia="zh-CN"/>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4.4 项目班子人员配备表</w:t>
      </w:r>
    </w:p>
    <w:p>
      <w:pPr>
        <w:autoSpaceDE w:val="0"/>
        <w:autoSpaceDN w:val="0"/>
        <w:adjustRightInd w:val="0"/>
        <w:spacing w:line="360" w:lineRule="auto"/>
        <w:jc w:val="center"/>
        <w:outlineLvl w:val="0"/>
        <w:rPr>
          <w:rFonts w:cs="宋体" w:asciiTheme="minorEastAsia" w:hAnsiTheme="minorEastAsia"/>
          <w:sz w:val="24"/>
          <w:szCs w:val="24"/>
          <w:lang w:val="zh-CN"/>
        </w:rPr>
      </w:pPr>
      <w:r>
        <w:rPr>
          <w:rFonts w:hint="eastAsia" w:cs="宋体" w:asciiTheme="minorEastAsia" w:hAnsiTheme="minorEastAsia"/>
          <w:sz w:val="24"/>
          <w:szCs w:val="24"/>
          <w:lang w:val="zh-CN"/>
        </w:rPr>
        <w:t>（格式自拟）</w:t>
      </w:r>
    </w:p>
    <w:p>
      <w:pPr>
        <w:autoSpaceDE w:val="0"/>
        <w:autoSpaceDN w:val="0"/>
        <w:adjustRightInd w:val="0"/>
        <w:spacing w:line="360" w:lineRule="auto"/>
        <w:jc w:val="center"/>
        <w:outlineLvl w:val="0"/>
        <w:rPr>
          <w:rFonts w:ascii="宋体" w:hAnsi="宋体"/>
          <w:b/>
          <w:bCs/>
          <w:color w:val="FF0000"/>
          <w:sz w:val="30"/>
          <w:szCs w:val="30"/>
        </w:rPr>
      </w:pPr>
    </w:p>
    <w:p>
      <w:pPr>
        <w:autoSpaceDE w:val="0"/>
        <w:autoSpaceDN w:val="0"/>
        <w:adjustRightInd w:val="0"/>
        <w:spacing w:line="360" w:lineRule="auto"/>
        <w:jc w:val="center"/>
        <w:outlineLvl w:val="0"/>
        <w:rPr>
          <w:rFonts w:ascii="宋体" w:hAnsi="宋体"/>
          <w:b/>
          <w:bCs/>
          <w:color w:val="FF0000"/>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4.5业绩情况表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b/>
          <w:snapToGrid w:val="0"/>
          <w:kern w:val="0"/>
          <w:sz w:val="36"/>
          <w:szCs w:val="36"/>
        </w:rPr>
      </w:pPr>
      <w:r>
        <w:rPr>
          <w:rFonts w:hint="eastAsia" w:asciiTheme="minorEastAsia" w:hAnsiTheme="minorEastAsia"/>
          <w:sz w:val="24"/>
          <w:szCs w:val="24"/>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4.6 售后服务方案</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4.7中小企业声明函（工程、服务）</w:t>
      </w:r>
    </w:p>
    <w:p>
      <w:pPr>
        <w:pStyle w:val="2"/>
        <w:ind w:firstLine="210"/>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本公司（联合体）郑重声明，根据《政府采购促进中小企业发展管理办法》（财库﹝2020﹞46 号）的规定，本公司（联合体）参加 （单位名称）的 （项目名称）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1.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2.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企业名称（盖章）：</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日期：</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sz w:val="24"/>
          <w:szCs w:val="24"/>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0"/>
          <w:szCs w:val="30"/>
        </w:rPr>
      </w:pPr>
      <w:bookmarkStart w:id="39" w:name="OLE_LINK14"/>
      <w:bookmarkStart w:id="40" w:name="OLE_LINK13"/>
      <w:r>
        <w:rPr>
          <w:rFonts w:hint="eastAsia" w:ascii="宋体" w:hAnsi="宋体"/>
          <w:b/>
          <w:bCs/>
          <w:sz w:val="36"/>
          <w:szCs w:val="36"/>
        </w:rPr>
        <w:br w:type="page"/>
      </w:r>
      <w:r>
        <w:rPr>
          <w:rFonts w:hint="eastAsia" w:ascii="宋体" w:hAnsi="宋体"/>
          <w:b/>
          <w:bCs/>
          <w:sz w:val="30"/>
          <w:szCs w:val="30"/>
        </w:rPr>
        <w:t>4.8 残疾人福利性单位声明函</w:t>
      </w:r>
    </w:p>
    <w:bookmarkEnd w:id="39"/>
    <w:bookmarkEnd w:id="40"/>
    <w:p>
      <w:pPr>
        <w:autoSpaceDE w:val="0"/>
        <w:autoSpaceDN w:val="0"/>
        <w:adjustRightInd w:val="0"/>
        <w:spacing w:line="360" w:lineRule="auto"/>
        <w:jc w:val="center"/>
        <w:outlineLvl w:val="0"/>
        <w:rPr>
          <w:rFonts w:ascii="宋体" w:hAnsi="宋体"/>
          <w:b/>
          <w:bCs/>
          <w:sz w:val="32"/>
          <w:szCs w:val="32"/>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sz w:val="24"/>
          <w:szCs w:val="24"/>
        </w:rPr>
        <w:t>__________</w:t>
      </w:r>
      <w:r>
        <w:rPr>
          <w:rFonts w:hint="eastAsia" w:ascii="宋体" w:hAnsi="宋体"/>
          <w:sz w:val="24"/>
          <w:szCs w:val="24"/>
        </w:rPr>
        <w:t>单位的</w:t>
      </w:r>
      <w:r>
        <w:rPr>
          <w:sz w:val="24"/>
          <w:szCs w:val="24"/>
        </w:rPr>
        <w:t>__________</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Lines="50" w:afterLines="50" w:line="360" w:lineRule="auto"/>
        <w:ind w:right="420" w:firstLine="4320" w:firstLineChars="18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sz w:val="32"/>
          <w:szCs w:val="32"/>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五、其他资料（若有）</w:t>
      </w:r>
    </w:p>
    <w:p>
      <w:pPr>
        <w:rPr>
          <w:rFonts w:ascii="宋体" w:hAnsi="宋体" w:cs="宋体"/>
          <w:color w:val="000000" w:themeColor="text1"/>
          <w:sz w:val="24"/>
          <w:szCs w:val="24"/>
        </w:rPr>
      </w:pPr>
    </w:p>
    <w:p>
      <w:pPr>
        <w:rPr>
          <w:rFonts w:ascii="宋体" w:hAnsi="宋体" w:cs="宋体"/>
          <w:color w:val="000000" w:themeColor="text1"/>
          <w:sz w:val="24"/>
          <w:szCs w:val="24"/>
        </w:rPr>
      </w:pPr>
    </w:p>
    <w:p>
      <w:pPr>
        <w:ind w:firstLine="1200" w:firstLineChars="500"/>
        <w:rPr>
          <w:rFonts w:ascii="宋体" w:hAnsi="宋体" w:cs="宋体"/>
          <w:color w:val="000000" w:themeColor="text1"/>
          <w:sz w:val="24"/>
          <w:szCs w:val="24"/>
        </w:rPr>
      </w:pPr>
    </w:p>
    <w:p>
      <w:pPr>
        <w:jc w:val="center"/>
        <w:rPr>
          <w:rFonts w:ascii="宋体" w:hAnsi="宋体" w:cs="宋体"/>
          <w:color w:val="000000" w:themeColor="text1"/>
          <w:sz w:val="24"/>
          <w:szCs w:val="24"/>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963FB"/>
    <w:multiLevelType w:val="singleLevel"/>
    <w:tmpl w:val="F8E963FB"/>
    <w:lvl w:ilvl="0" w:tentative="0">
      <w:start w:val="2"/>
      <w:numFmt w:val="chineseCounting"/>
      <w:suff w:val="space"/>
      <w:lvlText w:val="第%1章"/>
      <w:lvlJc w:val="left"/>
      <w:rPr>
        <w:rFonts w:hint="eastAsia"/>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2A2C4528"/>
    <w:multiLevelType w:val="singleLevel"/>
    <w:tmpl w:val="2A2C4528"/>
    <w:lvl w:ilvl="0" w:tentative="0">
      <w:start w:val="7"/>
      <w:numFmt w:val="chineseCounting"/>
      <w:suff w:val="nothing"/>
      <w:lvlText w:val="%1、"/>
      <w:lvlJc w:val="left"/>
      <w:rPr>
        <w:rFonts w:hint="eastAsia"/>
      </w:rPr>
    </w:lvl>
  </w:abstractNum>
  <w:abstractNum w:abstractNumId="3">
    <w:nsid w:val="59F817E8"/>
    <w:multiLevelType w:val="singleLevel"/>
    <w:tmpl w:val="59F817E8"/>
    <w:lvl w:ilvl="0" w:tentative="0">
      <w:start w:val="1"/>
      <w:numFmt w:val="chineseCounting"/>
      <w:pStyle w:val="125"/>
      <w:suff w:val="nothing"/>
      <w:lvlText w:val="%1、"/>
      <w:lvlJc w:val="left"/>
    </w:lvl>
  </w:abstractNum>
  <w:abstractNum w:abstractNumId="4">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7F53F12C"/>
    <w:multiLevelType w:val="singleLevel"/>
    <w:tmpl w:val="7F53F12C"/>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2B1F"/>
    <w:rsid w:val="00006760"/>
    <w:rsid w:val="00047BE4"/>
    <w:rsid w:val="00065538"/>
    <w:rsid w:val="00067807"/>
    <w:rsid w:val="000854B4"/>
    <w:rsid w:val="00094D93"/>
    <w:rsid w:val="00171F06"/>
    <w:rsid w:val="001746F8"/>
    <w:rsid w:val="001B1611"/>
    <w:rsid w:val="001C627B"/>
    <w:rsid w:val="001D20B4"/>
    <w:rsid w:val="001E6379"/>
    <w:rsid w:val="0020160C"/>
    <w:rsid w:val="0021340C"/>
    <w:rsid w:val="00216F22"/>
    <w:rsid w:val="0022549C"/>
    <w:rsid w:val="00235DCE"/>
    <w:rsid w:val="00242F6D"/>
    <w:rsid w:val="002476EA"/>
    <w:rsid w:val="00271D68"/>
    <w:rsid w:val="002A59B4"/>
    <w:rsid w:val="002F72EC"/>
    <w:rsid w:val="0031134F"/>
    <w:rsid w:val="00330261"/>
    <w:rsid w:val="003362D0"/>
    <w:rsid w:val="00361E20"/>
    <w:rsid w:val="00380D37"/>
    <w:rsid w:val="00444470"/>
    <w:rsid w:val="00447B07"/>
    <w:rsid w:val="00457882"/>
    <w:rsid w:val="00466DBB"/>
    <w:rsid w:val="00486687"/>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5636"/>
    <w:rsid w:val="008F7FDB"/>
    <w:rsid w:val="00934227"/>
    <w:rsid w:val="0096085E"/>
    <w:rsid w:val="00963325"/>
    <w:rsid w:val="00972BCB"/>
    <w:rsid w:val="00994CD4"/>
    <w:rsid w:val="00A277C0"/>
    <w:rsid w:val="00A55C36"/>
    <w:rsid w:val="00A750F2"/>
    <w:rsid w:val="00A8018D"/>
    <w:rsid w:val="00A84D91"/>
    <w:rsid w:val="00A85AD3"/>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E17B80"/>
    <w:rsid w:val="00E2401D"/>
    <w:rsid w:val="00E33B09"/>
    <w:rsid w:val="00E430FB"/>
    <w:rsid w:val="00E83359"/>
    <w:rsid w:val="00E87803"/>
    <w:rsid w:val="00EA6590"/>
    <w:rsid w:val="00EB5D6C"/>
    <w:rsid w:val="00EF3648"/>
    <w:rsid w:val="00EF42CD"/>
    <w:rsid w:val="00EF79F5"/>
    <w:rsid w:val="00F55CAC"/>
    <w:rsid w:val="00F636BE"/>
    <w:rsid w:val="00F64A28"/>
    <w:rsid w:val="00FB5993"/>
    <w:rsid w:val="00FC5738"/>
    <w:rsid w:val="00FD55CD"/>
    <w:rsid w:val="00FE39BC"/>
    <w:rsid w:val="00FF04BC"/>
    <w:rsid w:val="014C1CF3"/>
    <w:rsid w:val="015A4593"/>
    <w:rsid w:val="018576DB"/>
    <w:rsid w:val="01A826C4"/>
    <w:rsid w:val="02C8160E"/>
    <w:rsid w:val="02E628AE"/>
    <w:rsid w:val="02F24B10"/>
    <w:rsid w:val="03463878"/>
    <w:rsid w:val="036668E4"/>
    <w:rsid w:val="04321290"/>
    <w:rsid w:val="048A6D54"/>
    <w:rsid w:val="051146F2"/>
    <w:rsid w:val="05686E88"/>
    <w:rsid w:val="05B212ED"/>
    <w:rsid w:val="05D073E5"/>
    <w:rsid w:val="05E9604A"/>
    <w:rsid w:val="06B05663"/>
    <w:rsid w:val="06BA068D"/>
    <w:rsid w:val="06C03B4F"/>
    <w:rsid w:val="06C9033C"/>
    <w:rsid w:val="07073AE0"/>
    <w:rsid w:val="070807F7"/>
    <w:rsid w:val="07290BC1"/>
    <w:rsid w:val="07694744"/>
    <w:rsid w:val="07A71B9D"/>
    <w:rsid w:val="07E50FB0"/>
    <w:rsid w:val="083F3878"/>
    <w:rsid w:val="08433A8C"/>
    <w:rsid w:val="084F28E1"/>
    <w:rsid w:val="08604B69"/>
    <w:rsid w:val="08967224"/>
    <w:rsid w:val="089C18BA"/>
    <w:rsid w:val="08DC7B3D"/>
    <w:rsid w:val="08DD4224"/>
    <w:rsid w:val="0906507A"/>
    <w:rsid w:val="09185702"/>
    <w:rsid w:val="098B66E7"/>
    <w:rsid w:val="0A207864"/>
    <w:rsid w:val="0A447476"/>
    <w:rsid w:val="0A6A3B22"/>
    <w:rsid w:val="0A954B98"/>
    <w:rsid w:val="0B547F96"/>
    <w:rsid w:val="0B865559"/>
    <w:rsid w:val="0BA70ED9"/>
    <w:rsid w:val="0BD96D11"/>
    <w:rsid w:val="0BF903DC"/>
    <w:rsid w:val="0C6A0B39"/>
    <w:rsid w:val="0CA8328D"/>
    <w:rsid w:val="0CDD6A5C"/>
    <w:rsid w:val="0CED55B2"/>
    <w:rsid w:val="0D4C353E"/>
    <w:rsid w:val="0D920A5D"/>
    <w:rsid w:val="0DEF2D45"/>
    <w:rsid w:val="0E03713F"/>
    <w:rsid w:val="0E214C76"/>
    <w:rsid w:val="0F441AD2"/>
    <w:rsid w:val="0F514DD7"/>
    <w:rsid w:val="0F917112"/>
    <w:rsid w:val="1036422F"/>
    <w:rsid w:val="10B74D35"/>
    <w:rsid w:val="10ED357E"/>
    <w:rsid w:val="10F3498B"/>
    <w:rsid w:val="112155BA"/>
    <w:rsid w:val="115C3E6D"/>
    <w:rsid w:val="11AF71A1"/>
    <w:rsid w:val="11BE2890"/>
    <w:rsid w:val="11F90CB0"/>
    <w:rsid w:val="11FC6573"/>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CA45AD"/>
    <w:rsid w:val="15454CAE"/>
    <w:rsid w:val="15513DDD"/>
    <w:rsid w:val="15762ED6"/>
    <w:rsid w:val="15B06890"/>
    <w:rsid w:val="15D14A6F"/>
    <w:rsid w:val="15EA7C35"/>
    <w:rsid w:val="15F50031"/>
    <w:rsid w:val="15FE04C2"/>
    <w:rsid w:val="1665589D"/>
    <w:rsid w:val="166961E0"/>
    <w:rsid w:val="16800789"/>
    <w:rsid w:val="16DE3001"/>
    <w:rsid w:val="17963DA3"/>
    <w:rsid w:val="17AC1FE1"/>
    <w:rsid w:val="17CA0B34"/>
    <w:rsid w:val="17E10798"/>
    <w:rsid w:val="18077756"/>
    <w:rsid w:val="181E2A27"/>
    <w:rsid w:val="184A0053"/>
    <w:rsid w:val="18BD7957"/>
    <w:rsid w:val="191D0970"/>
    <w:rsid w:val="1979168F"/>
    <w:rsid w:val="19796BD0"/>
    <w:rsid w:val="19E8738B"/>
    <w:rsid w:val="1A1A1B96"/>
    <w:rsid w:val="1A244C58"/>
    <w:rsid w:val="1A2C3250"/>
    <w:rsid w:val="1A695AE7"/>
    <w:rsid w:val="1A8E3946"/>
    <w:rsid w:val="1AA73748"/>
    <w:rsid w:val="1ADB10F6"/>
    <w:rsid w:val="1B0C7414"/>
    <w:rsid w:val="1B163899"/>
    <w:rsid w:val="1B1A7D5A"/>
    <w:rsid w:val="1B3577DA"/>
    <w:rsid w:val="1BD86BD8"/>
    <w:rsid w:val="1C433315"/>
    <w:rsid w:val="1C6B0438"/>
    <w:rsid w:val="1C861B27"/>
    <w:rsid w:val="1C9507AD"/>
    <w:rsid w:val="1D127DED"/>
    <w:rsid w:val="1D7C16DF"/>
    <w:rsid w:val="1DF117FF"/>
    <w:rsid w:val="1E0769E3"/>
    <w:rsid w:val="1E703414"/>
    <w:rsid w:val="1EEE0F99"/>
    <w:rsid w:val="1F05374E"/>
    <w:rsid w:val="1F0E254E"/>
    <w:rsid w:val="1F281830"/>
    <w:rsid w:val="1F410AA5"/>
    <w:rsid w:val="1F5E63C4"/>
    <w:rsid w:val="1F9D2BA5"/>
    <w:rsid w:val="1FC91C0D"/>
    <w:rsid w:val="1FED24C3"/>
    <w:rsid w:val="200B1A95"/>
    <w:rsid w:val="20386481"/>
    <w:rsid w:val="20652F45"/>
    <w:rsid w:val="207E2641"/>
    <w:rsid w:val="20B66CBB"/>
    <w:rsid w:val="20E65481"/>
    <w:rsid w:val="211A03BD"/>
    <w:rsid w:val="216D37A1"/>
    <w:rsid w:val="21860AC8"/>
    <w:rsid w:val="223E5224"/>
    <w:rsid w:val="22440C85"/>
    <w:rsid w:val="22B16699"/>
    <w:rsid w:val="22EC2585"/>
    <w:rsid w:val="232B387E"/>
    <w:rsid w:val="23812AD1"/>
    <w:rsid w:val="23893003"/>
    <w:rsid w:val="2492168E"/>
    <w:rsid w:val="24B8053C"/>
    <w:rsid w:val="25134148"/>
    <w:rsid w:val="25263466"/>
    <w:rsid w:val="252A4E97"/>
    <w:rsid w:val="26031E1C"/>
    <w:rsid w:val="27726CFA"/>
    <w:rsid w:val="277D353C"/>
    <w:rsid w:val="27A113FF"/>
    <w:rsid w:val="27AB5F8D"/>
    <w:rsid w:val="27EC0AE3"/>
    <w:rsid w:val="281E69E2"/>
    <w:rsid w:val="28335D1D"/>
    <w:rsid w:val="28615787"/>
    <w:rsid w:val="2899479A"/>
    <w:rsid w:val="28D7734A"/>
    <w:rsid w:val="29A40FF5"/>
    <w:rsid w:val="29C17B37"/>
    <w:rsid w:val="29CD6A01"/>
    <w:rsid w:val="2A272568"/>
    <w:rsid w:val="2A2F727E"/>
    <w:rsid w:val="2A355DE3"/>
    <w:rsid w:val="2AA418DF"/>
    <w:rsid w:val="2AC54C91"/>
    <w:rsid w:val="2AF936EA"/>
    <w:rsid w:val="2B0030A8"/>
    <w:rsid w:val="2B37096E"/>
    <w:rsid w:val="2BD2193E"/>
    <w:rsid w:val="2BE513F7"/>
    <w:rsid w:val="2C7D2148"/>
    <w:rsid w:val="2C862C0D"/>
    <w:rsid w:val="2C8F1056"/>
    <w:rsid w:val="2CC54F93"/>
    <w:rsid w:val="2CCF5412"/>
    <w:rsid w:val="2D8F194B"/>
    <w:rsid w:val="2DA46F4B"/>
    <w:rsid w:val="2DBB4FAC"/>
    <w:rsid w:val="2DC31A9A"/>
    <w:rsid w:val="2E415E94"/>
    <w:rsid w:val="2EA55B36"/>
    <w:rsid w:val="2F7D16BC"/>
    <w:rsid w:val="2F9772F7"/>
    <w:rsid w:val="2FA91BCF"/>
    <w:rsid w:val="2FBE42B9"/>
    <w:rsid w:val="2FC41931"/>
    <w:rsid w:val="303B757E"/>
    <w:rsid w:val="30686053"/>
    <w:rsid w:val="30900714"/>
    <w:rsid w:val="30AC5D88"/>
    <w:rsid w:val="30BF44BC"/>
    <w:rsid w:val="311F3C56"/>
    <w:rsid w:val="31A94923"/>
    <w:rsid w:val="31E11F3D"/>
    <w:rsid w:val="3215600C"/>
    <w:rsid w:val="327514DB"/>
    <w:rsid w:val="32837E47"/>
    <w:rsid w:val="328D2A22"/>
    <w:rsid w:val="32A17D4C"/>
    <w:rsid w:val="32B702D1"/>
    <w:rsid w:val="32F06814"/>
    <w:rsid w:val="343F6686"/>
    <w:rsid w:val="344E26EA"/>
    <w:rsid w:val="34503A5F"/>
    <w:rsid w:val="34D75A05"/>
    <w:rsid w:val="34E47BDE"/>
    <w:rsid w:val="35063B7B"/>
    <w:rsid w:val="3509100B"/>
    <w:rsid w:val="35127A24"/>
    <w:rsid w:val="358A2FDA"/>
    <w:rsid w:val="35957B13"/>
    <w:rsid w:val="359D2ABD"/>
    <w:rsid w:val="35CF3C29"/>
    <w:rsid w:val="36046907"/>
    <w:rsid w:val="361554C5"/>
    <w:rsid w:val="365F1B0B"/>
    <w:rsid w:val="367E53A5"/>
    <w:rsid w:val="373A3175"/>
    <w:rsid w:val="379173CB"/>
    <w:rsid w:val="37D93F1C"/>
    <w:rsid w:val="38330CEC"/>
    <w:rsid w:val="38681A07"/>
    <w:rsid w:val="38773939"/>
    <w:rsid w:val="38A766E2"/>
    <w:rsid w:val="38B925AD"/>
    <w:rsid w:val="38F4037B"/>
    <w:rsid w:val="39245FCE"/>
    <w:rsid w:val="39381E49"/>
    <w:rsid w:val="39651B3E"/>
    <w:rsid w:val="399F7D68"/>
    <w:rsid w:val="39A42BE4"/>
    <w:rsid w:val="39D0223C"/>
    <w:rsid w:val="3A7018A4"/>
    <w:rsid w:val="3A794367"/>
    <w:rsid w:val="3AC74AA3"/>
    <w:rsid w:val="3AF52C6E"/>
    <w:rsid w:val="3B1703A8"/>
    <w:rsid w:val="3B320D93"/>
    <w:rsid w:val="3B534979"/>
    <w:rsid w:val="3B5E6638"/>
    <w:rsid w:val="3B636ACC"/>
    <w:rsid w:val="3B92609B"/>
    <w:rsid w:val="3C1209D9"/>
    <w:rsid w:val="3CB26325"/>
    <w:rsid w:val="3CD20643"/>
    <w:rsid w:val="3CE32A33"/>
    <w:rsid w:val="3CF36B47"/>
    <w:rsid w:val="3D0E7D2D"/>
    <w:rsid w:val="3D153085"/>
    <w:rsid w:val="3D317865"/>
    <w:rsid w:val="3D4F4791"/>
    <w:rsid w:val="3D53074E"/>
    <w:rsid w:val="3D7A4C95"/>
    <w:rsid w:val="3D817F02"/>
    <w:rsid w:val="3DC05D1E"/>
    <w:rsid w:val="3DD02E59"/>
    <w:rsid w:val="3E7E57A6"/>
    <w:rsid w:val="3EAC32D7"/>
    <w:rsid w:val="3ECB10D6"/>
    <w:rsid w:val="3EFF105D"/>
    <w:rsid w:val="3F3E0D93"/>
    <w:rsid w:val="3F605C44"/>
    <w:rsid w:val="3F7C5266"/>
    <w:rsid w:val="3FA76A33"/>
    <w:rsid w:val="3FF048AD"/>
    <w:rsid w:val="3FF31AB0"/>
    <w:rsid w:val="3FFF5DA8"/>
    <w:rsid w:val="40A81A3C"/>
    <w:rsid w:val="40B87BB1"/>
    <w:rsid w:val="40B902B2"/>
    <w:rsid w:val="40BB2278"/>
    <w:rsid w:val="41267EDA"/>
    <w:rsid w:val="41657C19"/>
    <w:rsid w:val="417E6A3B"/>
    <w:rsid w:val="420A556A"/>
    <w:rsid w:val="42431BED"/>
    <w:rsid w:val="42506540"/>
    <w:rsid w:val="42BB204C"/>
    <w:rsid w:val="42BC1D53"/>
    <w:rsid w:val="42D25BF2"/>
    <w:rsid w:val="42D915E7"/>
    <w:rsid w:val="42F92665"/>
    <w:rsid w:val="43C173B7"/>
    <w:rsid w:val="43C50AB4"/>
    <w:rsid w:val="43DB5C11"/>
    <w:rsid w:val="44436B4C"/>
    <w:rsid w:val="44521665"/>
    <w:rsid w:val="446C61DF"/>
    <w:rsid w:val="447B09BE"/>
    <w:rsid w:val="44E168CC"/>
    <w:rsid w:val="44FC6E36"/>
    <w:rsid w:val="45440AF1"/>
    <w:rsid w:val="4579499F"/>
    <w:rsid w:val="45EA06D4"/>
    <w:rsid w:val="46205944"/>
    <w:rsid w:val="463A1A0B"/>
    <w:rsid w:val="466B051E"/>
    <w:rsid w:val="46773276"/>
    <w:rsid w:val="46FD2BD9"/>
    <w:rsid w:val="47064B25"/>
    <w:rsid w:val="471C785E"/>
    <w:rsid w:val="47426E60"/>
    <w:rsid w:val="479F2BC8"/>
    <w:rsid w:val="47A95EC1"/>
    <w:rsid w:val="47D02AA5"/>
    <w:rsid w:val="485C33CC"/>
    <w:rsid w:val="48CF6A35"/>
    <w:rsid w:val="48FD29CA"/>
    <w:rsid w:val="492E5F9C"/>
    <w:rsid w:val="49876449"/>
    <w:rsid w:val="4A824045"/>
    <w:rsid w:val="4A9E3583"/>
    <w:rsid w:val="4ACC15B5"/>
    <w:rsid w:val="4AD80819"/>
    <w:rsid w:val="4AE954CC"/>
    <w:rsid w:val="4B2E5A10"/>
    <w:rsid w:val="4B305982"/>
    <w:rsid w:val="4BCD4BF1"/>
    <w:rsid w:val="4C257870"/>
    <w:rsid w:val="4C4F431E"/>
    <w:rsid w:val="4C8F0907"/>
    <w:rsid w:val="4CEB3F25"/>
    <w:rsid w:val="4CF25B2A"/>
    <w:rsid w:val="4D3474FC"/>
    <w:rsid w:val="4D5420CB"/>
    <w:rsid w:val="4D6F2125"/>
    <w:rsid w:val="4DA12DCF"/>
    <w:rsid w:val="4DA3575B"/>
    <w:rsid w:val="4DB13A8B"/>
    <w:rsid w:val="4DD95204"/>
    <w:rsid w:val="4DFE0A3E"/>
    <w:rsid w:val="4E041806"/>
    <w:rsid w:val="4E075BE6"/>
    <w:rsid w:val="4E0F332D"/>
    <w:rsid w:val="4E380F45"/>
    <w:rsid w:val="4E3F0225"/>
    <w:rsid w:val="4E6067AB"/>
    <w:rsid w:val="4E653411"/>
    <w:rsid w:val="4EBE5C67"/>
    <w:rsid w:val="4F4F3225"/>
    <w:rsid w:val="4F56631C"/>
    <w:rsid w:val="4F5C244A"/>
    <w:rsid w:val="4F68628F"/>
    <w:rsid w:val="4F6B6E5D"/>
    <w:rsid w:val="4F722794"/>
    <w:rsid w:val="4F806670"/>
    <w:rsid w:val="4FFA271E"/>
    <w:rsid w:val="500241D3"/>
    <w:rsid w:val="5028677A"/>
    <w:rsid w:val="502D1879"/>
    <w:rsid w:val="507D794A"/>
    <w:rsid w:val="50DE0CFA"/>
    <w:rsid w:val="51372FB1"/>
    <w:rsid w:val="51CA317D"/>
    <w:rsid w:val="51CE4A72"/>
    <w:rsid w:val="520824E4"/>
    <w:rsid w:val="52464380"/>
    <w:rsid w:val="52692F22"/>
    <w:rsid w:val="528B2E8F"/>
    <w:rsid w:val="52EA2BBB"/>
    <w:rsid w:val="5350522C"/>
    <w:rsid w:val="53691FCC"/>
    <w:rsid w:val="536D0D7D"/>
    <w:rsid w:val="53D5551A"/>
    <w:rsid w:val="53FE7EF6"/>
    <w:rsid w:val="540431B2"/>
    <w:rsid w:val="54195397"/>
    <w:rsid w:val="545C0004"/>
    <w:rsid w:val="548F3498"/>
    <w:rsid w:val="54BE141D"/>
    <w:rsid w:val="54EF6778"/>
    <w:rsid w:val="55C04435"/>
    <w:rsid w:val="55ED7CD5"/>
    <w:rsid w:val="5606114A"/>
    <w:rsid w:val="5607232F"/>
    <w:rsid w:val="561312B8"/>
    <w:rsid w:val="566A2358"/>
    <w:rsid w:val="56A11E7E"/>
    <w:rsid w:val="56A84BA6"/>
    <w:rsid w:val="56C32748"/>
    <w:rsid w:val="57D251AF"/>
    <w:rsid w:val="57E77679"/>
    <w:rsid w:val="57F24B13"/>
    <w:rsid w:val="57FA5D66"/>
    <w:rsid w:val="58354037"/>
    <w:rsid w:val="58690530"/>
    <w:rsid w:val="586D648B"/>
    <w:rsid w:val="59512F57"/>
    <w:rsid w:val="59C011E6"/>
    <w:rsid w:val="5A47462F"/>
    <w:rsid w:val="5A52303F"/>
    <w:rsid w:val="5BE40050"/>
    <w:rsid w:val="5C161E3E"/>
    <w:rsid w:val="5C761B4C"/>
    <w:rsid w:val="5C9A461F"/>
    <w:rsid w:val="5C9B0E51"/>
    <w:rsid w:val="5C9B21D4"/>
    <w:rsid w:val="5D120068"/>
    <w:rsid w:val="5D17336E"/>
    <w:rsid w:val="5D841BC4"/>
    <w:rsid w:val="5DD6339D"/>
    <w:rsid w:val="5DF5170F"/>
    <w:rsid w:val="5E18244A"/>
    <w:rsid w:val="5E297212"/>
    <w:rsid w:val="5E337CE0"/>
    <w:rsid w:val="5EAE21AC"/>
    <w:rsid w:val="5EBA1556"/>
    <w:rsid w:val="5F254B2A"/>
    <w:rsid w:val="5F561A12"/>
    <w:rsid w:val="5FFD1AA0"/>
    <w:rsid w:val="60981DD4"/>
    <w:rsid w:val="60B46BD1"/>
    <w:rsid w:val="60D32162"/>
    <w:rsid w:val="60D80FE2"/>
    <w:rsid w:val="610710D3"/>
    <w:rsid w:val="61755337"/>
    <w:rsid w:val="61C21388"/>
    <w:rsid w:val="62161512"/>
    <w:rsid w:val="626315BC"/>
    <w:rsid w:val="62725094"/>
    <w:rsid w:val="627800DF"/>
    <w:rsid w:val="627A2EEF"/>
    <w:rsid w:val="6285395D"/>
    <w:rsid w:val="628D6868"/>
    <w:rsid w:val="631226BF"/>
    <w:rsid w:val="633A6D24"/>
    <w:rsid w:val="63D71A8D"/>
    <w:rsid w:val="649654A5"/>
    <w:rsid w:val="649E7351"/>
    <w:rsid w:val="64C608DC"/>
    <w:rsid w:val="64D35A12"/>
    <w:rsid w:val="64EE6A3D"/>
    <w:rsid w:val="650621ED"/>
    <w:rsid w:val="65397009"/>
    <w:rsid w:val="654B3E73"/>
    <w:rsid w:val="658F51D6"/>
    <w:rsid w:val="65DB1EE8"/>
    <w:rsid w:val="665109C9"/>
    <w:rsid w:val="67174114"/>
    <w:rsid w:val="67480AD3"/>
    <w:rsid w:val="675D62EB"/>
    <w:rsid w:val="677E7500"/>
    <w:rsid w:val="67A514B6"/>
    <w:rsid w:val="680D2F01"/>
    <w:rsid w:val="684B409A"/>
    <w:rsid w:val="685266A3"/>
    <w:rsid w:val="68633F3E"/>
    <w:rsid w:val="68871F6C"/>
    <w:rsid w:val="68A26DE4"/>
    <w:rsid w:val="68BA7B59"/>
    <w:rsid w:val="68CE7447"/>
    <w:rsid w:val="68DA2F19"/>
    <w:rsid w:val="68DE3C53"/>
    <w:rsid w:val="69A87FAE"/>
    <w:rsid w:val="69B932CA"/>
    <w:rsid w:val="69D3470F"/>
    <w:rsid w:val="69E210D0"/>
    <w:rsid w:val="6A0B6F53"/>
    <w:rsid w:val="6A49484D"/>
    <w:rsid w:val="6A4D70F5"/>
    <w:rsid w:val="6A6E0431"/>
    <w:rsid w:val="6BB27F94"/>
    <w:rsid w:val="6BE97901"/>
    <w:rsid w:val="6C0E0C99"/>
    <w:rsid w:val="6C231029"/>
    <w:rsid w:val="6C473860"/>
    <w:rsid w:val="6C526115"/>
    <w:rsid w:val="6CB50475"/>
    <w:rsid w:val="6D0155A0"/>
    <w:rsid w:val="6D0E0914"/>
    <w:rsid w:val="6D5676AD"/>
    <w:rsid w:val="6D5E5D56"/>
    <w:rsid w:val="6DD7739B"/>
    <w:rsid w:val="6DD87796"/>
    <w:rsid w:val="6DF02879"/>
    <w:rsid w:val="6E275B77"/>
    <w:rsid w:val="6E2A5362"/>
    <w:rsid w:val="6E2B408F"/>
    <w:rsid w:val="6E5A5B28"/>
    <w:rsid w:val="6E7F1C54"/>
    <w:rsid w:val="6EB827B4"/>
    <w:rsid w:val="6F1D243F"/>
    <w:rsid w:val="6F257DF2"/>
    <w:rsid w:val="6F5C1F72"/>
    <w:rsid w:val="6FCA05E6"/>
    <w:rsid w:val="6FD04AB8"/>
    <w:rsid w:val="702D0EC6"/>
    <w:rsid w:val="70356B3D"/>
    <w:rsid w:val="70B44FAD"/>
    <w:rsid w:val="70F6746C"/>
    <w:rsid w:val="70F71A00"/>
    <w:rsid w:val="70FB6193"/>
    <w:rsid w:val="71057209"/>
    <w:rsid w:val="711B574E"/>
    <w:rsid w:val="7145419B"/>
    <w:rsid w:val="71754669"/>
    <w:rsid w:val="718E7484"/>
    <w:rsid w:val="71994187"/>
    <w:rsid w:val="71A67318"/>
    <w:rsid w:val="71C814AA"/>
    <w:rsid w:val="71EC11A1"/>
    <w:rsid w:val="72280CDC"/>
    <w:rsid w:val="72407297"/>
    <w:rsid w:val="72C144FE"/>
    <w:rsid w:val="730C63E7"/>
    <w:rsid w:val="73543DCA"/>
    <w:rsid w:val="73634689"/>
    <w:rsid w:val="736F5B51"/>
    <w:rsid w:val="737D4ACE"/>
    <w:rsid w:val="73D72F5E"/>
    <w:rsid w:val="73F4368B"/>
    <w:rsid w:val="742D4A77"/>
    <w:rsid w:val="74414561"/>
    <w:rsid w:val="7475188B"/>
    <w:rsid w:val="74A35743"/>
    <w:rsid w:val="74BC7E20"/>
    <w:rsid w:val="74E408E3"/>
    <w:rsid w:val="74EE1CDE"/>
    <w:rsid w:val="751205E1"/>
    <w:rsid w:val="756966A4"/>
    <w:rsid w:val="75B972FC"/>
    <w:rsid w:val="75DA5746"/>
    <w:rsid w:val="76561A33"/>
    <w:rsid w:val="76D65A80"/>
    <w:rsid w:val="77325581"/>
    <w:rsid w:val="77344E49"/>
    <w:rsid w:val="775D72DC"/>
    <w:rsid w:val="776202C3"/>
    <w:rsid w:val="776540A3"/>
    <w:rsid w:val="776A18F9"/>
    <w:rsid w:val="777D2F3D"/>
    <w:rsid w:val="778952B3"/>
    <w:rsid w:val="77A21158"/>
    <w:rsid w:val="77B3459C"/>
    <w:rsid w:val="78340711"/>
    <w:rsid w:val="78705C4D"/>
    <w:rsid w:val="78776C54"/>
    <w:rsid w:val="788108BE"/>
    <w:rsid w:val="792E5ECC"/>
    <w:rsid w:val="795E0D28"/>
    <w:rsid w:val="79631129"/>
    <w:rsid w:val="796F13F5"/>
    <w:rsid w:val="79757FA7"/>
    <w:rsid w:val="798419F4"/>
    <w:rsid w:val="79862D88"/>
    <w:rsid w:val="799F44A4"/>
    <w:rsid w:val="79D25A4C"/>
    <w:rsid w:val="79F07938"/>
    <w:rsid w:val="7A1B7EA6"/>
    <w:rsid w:val="7A2A5D44"/>
    <w:rsid w:val="7AD7668F"/>
    <w:rsid w:val="7B1D0559"/>
    <w:rsid w:val="7B230521"/>
    <w:rsid w:val="7B3C7569"/>
    <w:rsid w:val="7B8A32FE"/>
    <w:rsid w:val="7B8B11CA"/>
    <w:rsid w:val="7BBE5677"/>
    <w:rsid w:val="7C0B5F1D"/>
    <w:rsid w:val="7C4B636E"/>
    <w:rsid w:val="7CD641FE"/>
    <w:rsid w:val="7CDE588D"/>
    <w:rsid w:val="7CFD6558"/>
    <w:rsid w:val="7D056BA0"/>
    <w:rsid w:val="7D0B2692"/>
    <w:rsid w:val="7D8249FF"/>
    <w:rsid w:val="7DD5063C"/>
    <w:rsid w:val="7E200FC1"/>
    <w:rsid w:val="7E531C3F"/>
    <w:rsid w:val="7E7A7DA5"/>
    <w:rsid w:val="7E862707"/>
    <w:rsid w:val="7EBC03A9"/>
    <w:rsid w:val="7EE23B29"/>
    <w:rsid w:val="7F082F93"/>
    <w:rsid w:val="7F08327B"/>
    <w:rsid w:val="7F3656C2"/>
    <w:rsid w:val="7F6F4608"/>
    <w:rsid w:val="7FBA4F9E"/>
    <w:rsid w:val="7FC31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9"/>
    <w:qFormat/>
    <w:uiPriority w:val="0"/>
    <w:pPr>
      <w:keepNext/>
      <w:keepLines/>
      <w:spacing w:before="260" w:after="260" w:line="416" w:lineRule="auto"/>
      <w:outlineLvl w:val="2"/>
    </w:pPr>
    <w:rPr>
      <w:b/>
      <w:bCs/>
      <w:sz w:val="32"/>
      <w:szCs w:val="32"/>
    </w:rPr>
  </w:style>
  <w:style w:type="paragraph" w:styleId="10">
    <w:name w:val="heading 4"/>
    <w:basedOn w:val="1"/>
    <w:next w:val="1"/>
    <w:link w:val="50"/>
    <w:qFormat/>
    <w:uiPriority w:val="0"/>
    <w:pPr>
      <w:keepNext/>
      <w:keepLines/>
      <w:spacing w:line="360" w:lineRule="auto"/>
      <w:outlineLvl w:val="3"/>
    </w:pPr>
    <w:rPr>
      <w:rFonts w:ascii="Arial" w:hAnsi="Arial"/>
      <w:b/>
      <w:bCs/>
      <w:szCs w:val="28"/>
    </w:rPr>
  </w:style>
  <w:style w:type="paragraph" w:styleId="11">
    <w:name w:val="heading 5"/>
    <w:basedOn w:val="1"/>
    <w:next w:val="1"/>
    <w:link w:val="51"/>
    <w:qFormat/>
    <w:uiPriority w:val="0"/>
    <w:pPr>
      <w:keepNext/>
      <w:keepLines/>
      <w:spacing w:before="280" w:after="290" w:line="376" w:lineRule="auto"/>
      <w:outlineLvl w:val="4"/>
    </w:pPr>
    <w:rPr>
      <w:b/>
      <w:bCs/>
      <w:sz w:val="28"/>
      <w:szCs w:val="28"/>
    </w:rPr>
  </w:style>
  <w:style w:type="paragraph" w:styleId="12">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customStyle="1" w:styleId="4">
    <w:name w:val="_Style 2"/>
    <w:basedOn w:val="1"/>
    <w:next w:val="1"/>
    <w:qFormat/>
    <w:uiPriority w:val="0"/>
    <w:pPr>
      <w:ind w:firstLine="420" w:firstLineChars="200"/>
    </w:pPr>
  </w:style>
  <w:style w:type="paragraph" w:styleId="5">
    <w:name w:val="Body Text First Indent 2"/>
    <w:basedOn w:val="6"/>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link w:val="61"/>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8"/>
    <w:semiHidden/>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0"/>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30">
    <w:name w:val="Body Text Indent 3"/>
    <w:basedOn w:val="1"/>
    <w:link w:val="67"/>
    <w:qFormat/>
    <w:uiPriority w:val="0"/>
    <w:pPr>
      <w:ind w:firstLine="420" w:firstLineChars="200"/>
    </w:pPr>
    <w:rPr>
      <w:rFonts w:hAnsi="宋体"/>
    </w:rPr>
  </w:style>
  <w:style w:type="paragraph" w:styleId="31">
    <w:name w:val="Body Text 2"/>
    <w:basedOn w:val="1"/>
    <w:qFormat/>
    <w:uiPriority w:val="99"/>
    <w:pPr>
      <w:spacing w:line="900" w:lineRule="exact"/>
      <w:jc w:val="center"/>
    </w:pPr>
    <w:rPr>
      <w:rFonts w:eastAsia="楷体_GB2312"/>
      <w:b/>
      <w:bCs/>
      <w:sz w:val="36"/>
      <w:szCs w:val="36"/>
    </w:rPr>
  </w:style>
  <w:style w:type="paragraph" w:styleId="32">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3">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4">
    <w:name w:val="Normal (Web)"/>
    <w:basedOn w:val="1"/>
    <w:qFormat/>
    <w:uiPriority w:val="99"/>
    <w:pPr>
      <w:widowControl/>
      <w:spacing w:before="100" w:beforeAutospacing="1" w:after="100" w:afterAutospacing="1"/>
      <w:jc w:val="left"/>
    </w:pPr>
    <w:rPr>
      <w:rFonts w:hAnsi="宋体" w:cs="宋体"/>
      <w:sz w:val="24"/>
    </w:rPr>
  </w:style>
  <w:style w:type="paragraph" w:styleId="35">
    <w:name w:val="Title"/>
    <w:basedOn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6">
    <w:name w:val="annotation subject"/>
    <w:basedOn w:val="20"/>
    <w:next w:val="20"/>
    <w:link w:val="124"/>
    <w:unhideWhenUsed/>
    <w:qFormat/>
    <w:uiPriority w:val="99"/>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character" w:customStyle="1" w:styleId="46">
    <w:name w:val="标题 1 Char"/>
    <w:basedOn w:val="39"/>
    <w:link w:val="7"/>
    <w:qFormat/>
    <w:uiPriority w:val="9"/>
    <w:rPr>
      <w:rFonts w:ascii="宋体" w:hAnsi="Times New Roman"/>
      <w:b/>
      <w:bCs/>
      <w:kern w:val="44"/>
      <w:sz w:val="44"/>
      <w:szCs w:val="44"/>
    </w:rPr>
  </w:style>
  <w:style w:type="character" w:customStyle="1" w:styleId="47">
    <w:name w:val="信息标题 Char"/>
    <w:basedOn w:val="39"/>
    <w:link w:val="32"/>
    <w:qFormat/>
    <w:uiPriority w:val="0"/>
    <w:rPr>
      <w:rFonts w:ascii="Arial" w:hAnsi="Arial" w:cstheme="majorBidi"/>
      <w:sz w:val="24"/>
      <w:shd w:val="pct20" w:color="auto" w:fill="auto"/>
    </w:rPr>
  </w:style>
  <w:style w:type="character" w:customStyle="1" w:styleId="48">
    <w:name w:val="标题 2 Char"/>
    <w:link w:val="8"/>
    <w:qFormat/>
    <w:uiPriority w:val="0"/>
    <w:rPr>
      <w:rFonts w:ascii="Arial" w:hAnsi="Arial" w:eastAsia="黑体"/>
      <w:b/>
      <w:bCs/>
      <w:kern w:val="2"/>
      <w:sz w:val="32"/>
      <w:szCs w:val="32"/>
      <w:lang w:val="en-US" w:eastAsia="zh-CN" w:bidi="ar-SA"/>
    </w:rPr>
  </w:style>
  <w:style w:type="character" w:customStyle="1" w:styleId="49">
    <w:name w:val="标题 3 Char"/>
    <w:basedOn w:val="39"/>
    <w:link w:val="9"/>
    <w:qFormat/>
    <w:uiPriority w:val="0"/>
    <w:rPr>
      <w:rFonts w:ascii="宋体" w:hAnsi="Times New Roman"/>
      <w:b/>
      <w:bCs/>
      <w:sz w:val="32"/>
      <w:szCs w:val="32"/>
    </w:rPr>
  </w:style>
  <w:style w:type="character" w:customStyle="1" w:styleId="50">
    <w:name w:val="标题 4 Char"/>
    <w:basedOn w:val="39"/>
    <w:link w:val="10"/>
    <w:qFormat/>
    <w:uiPriority w:val="0"/>
    <w:rPr>
      <w:rFonts w:ascii="Arial" w:hAnsi="Arial"/>
      <w:b/>
      <w:bCs/>
      <w:sz w:val="34"/>
      <w:szCs w:val="28"/>
    </w:rPr>
  </w:style>
  <w:style w:type="character" w:customStyle="1" w:styleId="51">
    <w:name w:val="标题 5 Char"/>
    <w:basedOn w:val="39"/>
    <w:link w:val="11"/>
    <w:qFormat/>
    <w:uiPriority w:val="0"/>
    <w:rPr>
      <w:rFonts w:ascii="宋体" w:hAnsi="Times New Roman"/>
      <w:b/>
      <w:bCs/>
      <w:sz w:val="28"/>
      <w:szCs w:val="28"/>
    </w:rPr>
  </w:style>
  <w:style w:type="character" w:customStyle="1" w:styleId="52">
    <w:name w:val="标题 6 Char"/>
    <w:basedOn w:val="39"/>
    <w:link w:val="12"/>
    <w:qFormat/>
    <w:uiPriority w:val="0"/>
    <w:rPr>
      <w:rFonts w:ascii="Arial" w:hAnsi="Arial" w:eastAsia="黑体"/>
      <w:b/>
      <w:bCs/>
      <w:sz w:val="24"/>
    </w:rPr>
  </w:style>
  <w:style w:type="character" w:customStyle="1" w:styleId="53">
    <w:name w:val="标题 7 Char"/>
    <w:basedOn w:val="39"/>
    <w:link w:val="13"/>
    <w:qFormat/>
    <w:uiPriority w:val="0"/>
    <w:rPr>
      <w:rFonts w:ascii="宋体" w:hAnsi="Times New Roman"/>
      <w:b/>
      <w:bCs/>
      <w:sz w:val="24"/>
    </w:rPr>
  </w:style>
  <w:style w:type="character" w:customStyle="1" w:styleId="54">
    <w:name w:val="标题 8 Char"/>
    <w:basedOn w:val="39"/>
    <w:link w:val="14"/>
    <w:qFormat/>
    <w:uiPriority w:val="0"/>
    <w:rPr>
      <w:rFonts w:ascii="Arial" w:hAnsi="Arial" w:eastAsia="黑体"/>
      <w:sz w:val="24"/>
    </w:rPr>
  </w:style>
  <w:style w:type="character" w:customStyle="1" w:styleId="55">
    <w:name w:val="标题 9 Char"/>
    <w:basedOn w:val="39"/>
    <w:link w:val="15"/>
    <w:qFormat/>
    <w:uiPriority w:val="0"/>
    <w:rPr>
      <w:rFonts w:ascii="Arial" w:hAnsi="Arial" w:eastAsia="黑体"/>
      <w:sz w:val="34"/>
      <w:szCs w:val="21"/>
    </w:rPr>
  </w:style>
  <w:style w:type="character" w:customStyle="1" w:styleId="56">
    <w:name w:val="批注文字 Char"/>
    <w:basedOn w:val="39"/>
    <w:link w:val="20"/>
    <w:qFormat/>
    <w:uiPriority w:val="99"/>
    <w:rPr>
      <w:rFonts w:ascii="宋体" w:hAnsi="Times New Roman"/>
      <w:sz w:val="34"/>
    </w:rPr>
  </w:style>
  <w:style w:type="character" w:customStyle="1" w:styleId="57">
    <w:name w:val="页眉 Char"/>
    <w:basedOn w:val="39"/>
    <w:link w:val="28"/>
    <w:qFormat/>
    <w:uiPriority w:val="99"/>
    <w:rPr>
      <w:rFonts w:ascii="宋体"/>
      <w:sz w:val="18"/>
      <w:szCs w:val="18"/>
    </w:rPr>
  </w:style>
  <w:style w:type="character" w:customStyle="1" w:styleId="58">
    <w:name w:val="页脚 Char"/>
    <w:link w:val="27"/>
    <w:qFormat/>
    <w:uiPriority w:val="99"/>
    <w:rPr>
      <w:kern w:val="2"/>
      <w:sz w:val="18"/>
      <w:szCs w:val="18"/>
    </w:rPr>
  </w:style>
  <w:style w:type="character" w:customStyle="1" w:styleId="59">
    <w:name w:val="标题 Char"/>
    <w:basedOn w:val="39"/>
    <w:link w:val="35"/>
    <w:qFormat/>
    <w:uiPriority w:val="0"/>
    <w:rPr>
      <w:rFonts w:ascii="Arial" w:hAnsi="Arial"/>
      <w:b/>
      <w:sz w:val="32"/>
    </w:rPr>
  </w:style>
  <w:style w:type="character" w:customStyle="1" w:styleId="60">
    <w:name w:val="正文文本 Char"/>
    <w:basedOn w:val="39"/>
    <w:link w:val="3"/>
    <w:qFormat/>
    <w:uiPriority w:val="99"/>
    <w:rPr>
      <w:rFonts w:hint="eastAsia" w:ascii="宋体" w:hAnsi="宋体" w:eastAsia="宋体" w:cs="宋体"/>
      <w:sz w:val="34"/>
      <w:szCs w:val="34"/>
    </w:rPr>
  </w:style>
  <w:style w:type="character" w:customStyle="1" w:styleId="61">
    <w:name w:val="正文文本缩进 Char"/>
    <w:basedOn w:val="39"/>
    <w:link w:val="6"/>
    <w:qFormat/>
    <w:uiPriority w:val="0"/>
    <w:rPr>
      <w:rFonts w:ascii="宋体" w:hAnsi="Times New Roman"/>
      <w:sz w:val="34"/>
    </w:rPr>
  </w:style>
  <w:style w:type="character" w:customStyle="1" w:styleId="62">
    <w:name w:val="日期 Char"/>
    <w:basedOn w:val="39"/>
    <w:link w:val="24"/>
    <w:qFormat/>
    <w:uiPriority w:val="0"/>
    <w:rPr>
      <w:rFonts w:ascii="宋体" w:hAnsi="Times New Roman"/>
      <w:sz w:val="34"/>
    </w:rPr>
  </w:style>
  <w:style w:type="character" w:customStyle="1" w:styleId="63">
    <w:name w:val="正文首行缩进 Char"/>
    <w:basedOn w:val="60"/>
    <w:link w:val="2"/>
    <w:qFormat/>
    <w:uiPriority w:val="99"/>
  </w:style>
  <w:style w:type="character" w:customStyle="1" w:styleId="64">
    <w:name w:val="正文首行缩进 2 Char"/>
    <w:basedOn w:val="61"/>
    <w:link w:val="5"/>
    <w:qFormat/>
    <w:uiPriority w:val="0"/>
    <w:rPr>
      <w:rFonts w:ascii="仿宋_GB2312" w:hAnsi="仿宋_GB2312"/>
      <w:szCs w:val="30"/>
      <w:lang w:eastAsia="en-US"/>
    </w:rPr>
  </w:style>
  <w:style w:type="character" w:customStyle="1" w:styleId="65">
    <w:name w:val="正文文本 3 Char"/>
    <w:basedOn w:val="39"/>
    <w:link w:val="21"/>
    <w:qFormat/>
    <w:uiPriority w:val="0"/>
    <w:rPr>
      <w:rFonts w:ascii="宋体" w:hAnsi="Times New Roman"/>
      <w:sz w:val="24"/>
    </w:rPr>
  </w:style>
  <w:style w:type="character" w:customStyle="1" w:styleId="66">
    <w:name w:val="正文文本缩进 2 Char"/>
    <w:basedOn w:val="39"/>
    <w:link w:val="25"/>
    <w:qFormat/>
    <w:uiPriority w:val="0"/>
    <w:rPr>
      <w:rFonts w:ascii="宋体" w:hAnsi="Times New Roman"/>
      <w:sz w:val="34"/>
    </w:rPr>
  </w:style>
  <w:style w:type="character" w:customStyle="1" w:styleId="67">
    <w:name w:val="正文文本缩进 3 Char"/>
    <w:basedOn w:val="39"/>
    <w:link w:val="30"/>
    <w:qFormat/>
    <w:uiPriority w:val="0"/>
    <w:rPr>
      <w:rFonts w:ascii="宋体" w:hAnsi="宋体"/>
      <w:sz w:val="34"/>
    </w:rPr>
  </w:style>
  <w:style w:type="character" w:customStyle="1" w:styleId="68">
    <w:name w:val="文档结构图 Char"/>
    <w:basedOn w:val="39"/>
    <w:link w:val="18"/>
    <w:semiHidden/>
    <w:qFormat/>
    <w:uiPriority w:val="0"/>
    <w:rPr>
      <w:rFonts w:ascii="宋体" w:hAnsi="Times New Roman"/>
      <w:sz w:val="34"/>
      <w:shd w:val="clear" w:color="auto" w:fill="000080"/>
    </w:rPr>
  </w:style>
  <w:style w:type="character" w:customStyle="1" w:styleId="69">
    <w:name w:val="纯文本 Char"/>
    <w:link w:val="23"/>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9"/>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9"/>
    <w:qFormat/>
    <w:uiPriority w:val="0"/>
  </w:style>
  <w:style w:type="character" w:customStyle="1" w:styleId="73">
    <w:name w:val="textcontents"/>
    <w:basedOn w:val="39"/>
    <w:qFormat/>
    <w:uiPriority w:val="0"/>
  </w:style>
  <w:style w:type="character" w:customStyle="1" w:styleId="74">
    <w:name w:val="down"/>
    <w:qFormat/>
    <w:uiPriority w:val="0"/>
    <w:rPr>
      <w:shd w:val="clear" w:color="auto" w:fill="DAEEF9"/>
    </w:rPr>
  </w:style>
  <w:style w:type="character" w:customStyle="1" w:styleId="75">
    <w:name w:val="lsl"/>
    <w:basedOn w:val="39"/>
    <w:qFormat/>
    <w:uiPriority w:val="0"/>
  </w:style>
  <w:style w:type="character" w:customStyle="1" w:styleId="76">
    <w:name w:val="tit"/>
    <w:basedOn w:val="39"/>
    <w:qFormat/>
    <w:uiPriority w:val="0"/>
  </w:style>
  <w:style w:type="character" w:customStyle="1" w:styleId="77">
    <w:name w:val="sl"/>
    <w:basedOn w:val="39"/>
    <w:qFormat/>
    <w:uiPriority w:val="0"/>
  </w:style>
  <w:style w:type="character" w:customStyle="1" w:styleId="78">
    <w:name w:val="up"/>
    <w:basedOn w:val="39"/>
    <w:qFormat/>
    <w:uiPriority w:val="0"/>
  </w:style>
  <w:style w:type="character" w:customStyle="1" w:styleId="79">
    <w:name w:val="lsr"/>
    <w:basedOn w:val="39"/>
    <w:qFormat/>
    <w:uiPriority w:val="0"/>
  </w:style>
  <w:style w:type="character" w:customStyle="1" w:styleId="80">
    <w:name w:val="cpb"/>
    <w:qFormat/>
    <w:uiPriority w:val="0"/>
    <w:rPr>
      <w:color w:val="FFFFFF"/>
    </w:rPr>
  </w:style>
  <w:style w:type="character" w:customStyle="1" w:styleId="81">
    <w:name w:val="sr"/>
    <w:basedOn w:val="39"/>
    <w:qFormat/>
    <w:uiPriority w:val="0"/>
  </w:style>
  <w:style w:type="character" w:customStyle="1" w:styleId="82">
    <w:name w:val="apple-converted-space"/>
    <w:basedOn w:val="39"/>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9"/>
    <w:qFormat/>
    <w:uiPriority w:val="0"/>
    <w:rPr>
      <w:color w:val="0371C6"/>
      <w:sz w:val="21"/>
      <w:szCs w:val="21"/>
    </w:rPr>
  </w:style>
  <w:style w:type="character" w:customStyle="1" w:styleId="105">
    <w:name w:val="gb-jt"/>
    <w:basedOn w:val="39"/>
    <w:qFormat/>
    <w:uiPriority w:val="0"/>
  </w:style>
  <w:style w:type="character" w:customStyle="1" w:styleId="106">
    <w:name w:val="red"/>
    <w:basedOn w:val="39"/>
    <w:qFormat/>
    <w:uiPriority w:val="0"/>
    <w:rPr>
      <w:color w:val="FF0000"/>
      <w:sz w:val="18"/>
      <w:szCs w:val="18"/>
    </w:rPr>
  </w:style>
  <w:style w:type="character" w:customStyle="1" w:styleId="107">
    <w:name w:val="red1"/>
    <w:basedOn w:val="39"/>
    <w:qFormat/>
    <w:uiPriority w:val="0"/>
    <w:rPr>
      <w:color w:val="FF0000"/>
      <w:sz w:val="18"/>
      <w:szCs w:val="18"/>
    </w:rPr>
  </w:style>
  <w:style w:type="character" w:customStyle="1" w:styleId="108">
    <w:name w:val="red2"/>
    <w:basedOn w:val="39"/>
    <w:qFormat/>
    <w:uiPriority w:val="0"/>
    <w:rPr>
      <w:color w:val="FF0000"/>
    </w:rPr>
  </w:style>
  <w:style w:type="character" w:customStyle="1" w:styleId="109">
    <w:name w:val="green"/>
    <w:basedOn w:val="39"/>
    <w:qFormat/>
    <w:uiPriority w:val="0"/>
    <w:rPr>
      <w:color w:val="66AE00"/>
      <w:sz w:val="18"/>
      <w:szCs w:val="18"/>
    </w:rPr>
  </w:style>
  <w:style w:type="character" w:customStyle="1" w:styleId="110">
    <w:name w:val="green1"/>
    <w:basedOn w:val="39"/>
    <w:qFormat/>
    <w:uiPriority w:val="0"/>
    <w:rPr>
      <w:color w:val="66AE00"/>
      <w:sz w:val="18"/>
      <w:szCs w:val="18"/>
    </w:rPr>
  </w:style>
  <w:style w:type="character" w:customStyle="1" w:styleId="111">
    <w:name w:val="hover25"/>
    <w:basedOn w:val="39"/>
    <w:qFormat/>
    <w:uiPriority w:val="0"/>
  </w:style>
  <w:style w:type="character" w:customStyle="1" w:styleId="112">
    <w:name w:val="right"/>
    <w:basedOn w:val="39"/>
    <w:qFormat/>
    <w:uiPriority w:val="0"/>
    <w:rPr>
      <w:color w:val="999999"/>
      <w:sz w:val="18"/>
      <w:szCs w:val="18"/>
    </w:rPr>
  </w:style>
  <w:style w:type="character" w:customStyle="1" w:styleId="113">
    <w:name w:val="hover"/>
    <w:basedOn w:val="39"/>
    <w:qFormat/>
    <w:uiPriority w:val="0"/>
  </w:style>
  <w:style w:type="character" w:customStyle="1" w:styleId="114">
    <w:name w:val="red3"/>
    <w:basedOn w:val="39"/>
    <w:qFormat/>
    <w:uiPriority w:val="0"/>
    <w:rPr>
      <w:color w:val="FF0000"/>
    </w:rPr>
  </w:style>
  <w:style w:type="character" w:customStyle="1" w:styleId="115">
    <w:name w:val="hover24"/>
    <w:basedOn w:val="39"/>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9"/>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9"/>
    <w:qFormat/>
    <w:uiPriority w:val="0"/>
    <w:rPr>
      <w:rFonts w:hint="eastAsia" w:ascii="宋体" w:hAnsi="宋体" w:eastAsia="宋体" w:cs="宋体"/>
      <w:b/>
      <w:color w:val="000000"/>
      <w:sz w:val="20"/>
      <w:szCs w:val="20"/>
      <w:u w:val="none"/>
    </w:rPr>
  </w:style>
  <w:style w:type="character" w:customStyle="1" w:styleId="122">
    <w:name w:val="批注主题 Char"/>
    <w:basedOn w:val="56"/>
    <w:link w:val="36"/>
    <w:qFormat/>
    <w:uiPriority w:val="99"/>
    <w:rPr>
      <w:b/>
      <w:bCs/>
      <w:kern w:val="2"/>
      <w:sz w:val="21"/>
      <w:szCs w:val="22"/>
    </w:rPr>
  </w:style>
  <w:style w:type="character" w:customStyle="1" w:styleId="123">
    <w:name w:val="HTML 预设格式 Char"/>
    <w:basedOn w:val="39"/>
    <w:link w:val="33"/>
    <w:qFormat/>
    <w:uiPriority w:val="99"/>
    <w:rPr>
      <w:rFonts w:ascii="宋体" w:hAnsi="宋体"/>
      <w:sz w:val="24"/>
      <w:szCs w:val="24"/>
    </w:rPr>
  </w:style>
  <w:style w:type="character" w:customStyle="1" w:styleId="124">
    <w:name w:val="批注主题 Char1"/>
    <w:basedOn w:val="56"/>
    <w:link w:val="36"/>
    <w:semiHidden/>
    <w:qFormat/>
    <w:uiPriority w:val="99"/>
    <w:rPr>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styleId="1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2">
    <w:name w:val="active4"/>
    <w:basedOn w:val="39"/>
    <w:qFormat/>
    <w:uiPriority w:val="0"/>
    <w:rPr>
      <w:color w:val="FFFFFF"/>
      <w:shd w:val="clear" w:color="auto" w:fill="2B7AFC"/>
    </w:rPr>
  </w:style>
  <w:style w:type="paragraph" w:customStyle="1" w:styleId="133">
    <w:name w:val="Caption"/>
    <w:basedOn w:val="1"/>
    <w:next w:val="1"/>
    <w:qFormat/>
    <w:uiPriority w:val="0"/>
    <w:rPr>
      <w:rFonts w:ascii="Arial" w:hAnsi="Arial" w:eastAsia="黑体"/>
      <w:sz w:val="20"/>
      <w:szCs w:val="20"/>
    </w:rPr>
  </w:style>
  <w:style w:type="paragraph" w:customStyle="1" w:styleId="134">
    <w:name w:val="BodyText1I"/>
    <w:basedOn w:val="135"/>
    <w:qFormat/>
    <w:uiPriority w:val="0"/>
    <w:pPr>
      <w:ind w:firstLine="420" w:firstLineChars="100"/>
    </w:pPr>
    <w:rPr>
      <w:rFonts w:ascii="宋体" w:hAnsi="Times New Roman"/>
      <w:kern w:val="0"/>
      <w:sz w:val="34"/>
      <w:szCs w:val="34"/>
    </w:rPr>
  </w:style>
  <w:style w:type="paragraph" w:customStyle="1" w:styleId="135">
    <w:name w:val="BodyText"/>
    <w:basedOn w:val="1"/>
    <w:qFormat/>
    <w:uiPriority w:val="0"/>
    <w:pPr>
      <w:spacing w:after="120"/>
    </w:pPr>
  </w:style>
  <w:style w:type="character" w:customStyle="1" w:styleId="136">
    <w:name w:val="active"/>
    <w:basedOn w:val="39"/>
    <w:qFormat/>
    <w:uiPriority w:val="0"/>
    <w:rPr>
      <w:color w:val="FFFFFF"/>
      <w:shd w:val="clear" w:color="auto" w:fill="2B7AFC"/>
    </w:rPr>
  </w:style>
  <w:style w:type="character" w:customStyle="1" w:styleId="137">
    <w:name w:val="red4"/>
    <w:basedOn w:val="39"/>
    <w:qFormat/>
    <w:uiPriority w:val="0"/>
    <w:rPr>
      <w:color w:val="FF0000"/>
      <w:sz w:val="18"/>
      <w:szCs w:val="18"/>
    </w:rPr>
  </w:style>
  <w:style w:type="character" w:customStyle="1" w:styleId="138">
    <w:name w:val="red5"/>
    <w:basedOn w:val="39"/>
    <w:qFormat/>
    <w:uiPriority w:val="0"/>
    <w:rPr>
      <w:color w:val="CC0000"/>
    </w:rPr>
  </w:style>
  <w:style w:type="character" w:customStyle="1" w:styleId="139">
    <w:name w:val="red6"/>
    <w:basedOn w:val="39"/>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5963</Words>
  <Characters>33994</Characters>
  <Lines>283</Lines>
  <Paragraphs>79</Paragraphs>
  <TotalTime>0</TotalTime>
  <ScaleCrop>false</ScaleCrop>
  <LinksUpToDate>false</LinksUpToDate>
  <CharactersWithSpaces>39878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梦姣</cp:lastModifiedBy>
  <cp:lastPrinted>2020-12-10T06:37:00Z</cp:lastPrinted>
  <dcterms:modified xsi:type="dcterms:W3CDTF">2021-04-22T08:49:01Z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B02E9D509EB441C79376ECB9BD8C64CD</vt:lpwstr>
  </property>
</Properties>
</file>