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Default="000126B8">
      <w:pPr>
        <w:rPr>
          <w:rFonts w:ascii="黑体" w:eastAsia="黑体" w:hAnsi="黑体" w:cs="黑体"/>
          <w:sz w:val="44"/>
          <w:szCs w:val="44"/>
        </w:rPr>
      </w:pPr>
    </w:p>
    <w:p w:rsidR="000126B8" w:rsidRDefault="004E0D97">
      <w:pPr>
        <w:jc w:val="center"/>
        <w:rPr>
          <w:rFonts w:asciiTheme="majorEastAsia" w:eastAsiaTheme="majorEastAsia" w:hAnsiTheme="majorEastAsia" w:cs="仿宋"/>
          <w:b/>
          <w:sz w:val="48"/>
          <w:szCs w:val="52"/>
        </w:rPr>
      </w:pPr>
      <w:r w:rsidRPr="004E0D97">
        <w:rPr>
          <w:rFonts w:asciiTheme="majorEastAsia" w:eastAsiaTheme="majorEastAsia" w:hAnsiTheme="majorEastAsia" w:cs="仿宋" w:hint="eastAsia"/>
          <w:b/>
          <w:bCs/>
          <w:sz w:val="48"/>
          <w:szCs w:val="52"/>
        </w:rPr>
        <w:t>襄城县循环经济产业集聚区总体规划修编项目</w:t>
      </w:r>
      <w:r w:rsidR="00317D9F">
        <w:rPr>
          <w:rFonts w:asciiTheme="majorEastAsia" w:eastAsiaTheme="majorEastAsia" w:hAnsiTheme="majorEastAsia" w:cs="仿宋" w:hint="eastAsia"/>
          <w:b/>
          <w:bCs/>
          <w:sz w:val="48"/>
          <w:szCs w:val="52"/>
        </w:rPr>
        <w:t>二次</w:t>
      </w:r>
      <w:r w:rsidR="00C00CC1">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竞谈-2021-2</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襄城县循环经济产业集聚区管理委员会</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A823B1">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r w:rsidR="00317D9F">
        <w:rPr>
          <w:rFonts w:asciiTheme="majorEastAsia" w:eastAsiaTheme="majorEastAsia" w:hAnsiTheme="majorEastAsia" w:cstheme="majorEastAsia" w:hint="eastAsia"/>
          <w:bCs/>
          <w:sz w:val="36"/>
          <w:szCs w:val="36"/>
        </w:rPr>
        <w:t>十三</w:t>
      </w:r>
      <w:r>
        <w:rPr>
          <w:rFonts w:asciiTheme="majorEastAsia" w:eastAsiaTheme="majorEastAsia" w:hAnsiTheme="majorEastAsia" w:cstheme="majorEastAsia" w:hint="eastAsia"/>
          <w:bCs/>
          <w:sz w:val="36"/>
          <w:szCs w:val="36"/>
        </w:rPr>
        <w:t>日</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A72FBA" w:rsidRDefault="00C00CC1" w:rsidP="00A72FBA">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0126B8" w:rsidRDefault="000126B8">
      <w:pPr>
        <w:pStyle w:val="11"/>
        <w:ind w:firstLineChars="0" w:firstLine="0"/>
      </w:pP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4E0D97" w:rsidP="00A531DB">
            <w:pPr>
              <w:ind w:firstLineChars="150" w:firstLine="42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襄城县循环经济产业集聚区</w:t>
            </w:r>
            <w:r>
              <w:rPr>
                <w:rFonts w:asciiTheme="minorEastAsia" w:hAnsiTheme="minorEastAsia" w:cs="仿宋" w:hint="eastAsia"/>
                <w:bCs/>
                <w:color w:val="000000"/>
                <w:kern w:val="0"/>
                <w:sz w:val="28"/>
                <w:szCs w:val="28"/>
              </w:rPr>
              <w:t>管理委员会</w:t>
            </w:r>
            <w:r w:rsidR="00C00CC1">
              <w:rPr>
                <w:rFonts w:asciiTheme="minorEastAsia" w:hAnsiTheme="minorEastAsia" w:cs="仿宋" w:hint="eastAsia"/>
                <w:bCs/>
                <w:color w:val="000000"/>
                <w:kern w:val="0"/>
                <w:sz w:val="28"/>
                <w:szCs w:val="28"/>
              </w:rPr>
              <w:t>“</w:t>
            </w:r>
            <w:r w:rsidRPr="004E0D97">
              <w:rPr>
                <w:rFonts w:asciiTheme="minorEastAsia" w:hAnsiTheme="minorEastAsia" w:cs="仿宋" w:hint="eastAsia"/>
                <w:bCs/>
                <w:color w:val="000000"/>
                <w:kern w:val="0"/>
                <w:sz w:val="28"/>
                <w:szCs w:val="28"/>
              </w:rPr>
              <w:t>襄城县循环经济产业集聚区总体规划修编项目</w:t>
            </w:r>
            <w:r w:rsidR="00734705">
              <w:rPr>
                <w:rFonts w:asciiTheme="minorEastAsia" w:hAnsiTheme="minorEastAsia" w:cs="仿宋" w:hint="eastAsia"/>
                <w:bCs/>
                <w:color w:val="000000"/>
                <w:kern w:val="0"/>
                <w:sz w:val="28"/>
                <w:szCs w:val="28"/>
              </w:rPr>
              <w:t>二次</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4</w:t>
            </w:r>
            <w:r w:rsidR="00C00CC1">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A531DB">
              <w:rPr>
                <w:rFonts w:asciiTheme="minorEastAsia" w:hAnsiTheme="minorEastAsia" w:cs="仿宋" w:hint="eastAsia"/>
                <w:bCs/>
                <w:color w:val="000000"/>
                <w:kern w:val="0"/>
                <w:sz w:val="28"/>
                <w:szCs w:val="28"/>
              </w:rPr>
              <w:t>9</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4E0D9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2</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4E0D97" w:rsidRPr="004E0D97">
              <w:rPr>
                <w:rFonts w:asciiTheme="minorEastAsia" w:hAnsiTheme="minorEastAsia" w:cs="仿宋" w:hint="eastAsia"/>
                <w:bCs/>
                <w:color w:val="000000"/>
                <w:kern w:val="0"/>
                <w:sz w:val="28"/>
                <w:szCs w:val="28"/>
              </w:rPr>
              <w:t>襄城县循环经济产业集聚区总体规划修编项目</w:t>
            </w:r>
            <w:r w:rsidR="00734705">
              <w:rPr>
                <w:rFonts w:asciiTheme="minorEastAsia" w:hAnsiTheme="minorEastAsia" w:cs="仿宋" w:hint="eastAsia"/>
                <w:bCs/>
                <w:color w:val="000000"/>
                <w:kern w:val="0"/>
                <w:sz w:val="28"/>
                <w:szCs w:val="28"/>
              </w:rPr>
              <w:t>二次</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4E0D97">
              <w:rPr>
                <w:rFonts w:asciiTheme="minorEastAsia" w:hAnsiTheme="minorEastAsia" w:cs="仿宋" w:hint="eastAsia"/>
                <w:bCs/>
                <w:color w:val="000000"/>
                <w:kern w:val="0"/>
                <w:sz w:val="28"/>
                <w:szCs w:val="28"/>
              </w:rPr>
              <w:t>472500.00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4E0D97" w:rsidRPr="004E0D97">
              <w:rPr>
                <w:rFonts w:asciiTheme="minorEastAsia" w:hAnsiTheme="minorEastAsia" w:cs="仿宋" w:hint="eastAsia"/>
                <w:bCs/>
                <w:color w:val="000000"/>
                <w:kern w:val="0"/>
                <w:sz w:val="28"/>
                <w:szCs w:val="28"/>
              </w:rPr>
              <w:t>472500.00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6"/>
              <w:gridCol w:w="1958"/>
              <w:gridCol w:w="1604"/>
              <w:gridCol w:w="2087"/>
              <w:gridCol w:w="2477"/>
            </w:tblGrid>
            <w:tr w:rsidR="000126B8">
              <w:trPr>
                <w:trHeight w:val="941"/>
                <w:tblCellSpacing w:w="0" w:type="dxa"/>
                <w:jc w:val="center"/>
              </w:trPr>
              <w:tc>
                <w:tcPr>
                  <w:tcW w:w="476" w:type="pct"/>
                  <w:tcBorders>
                    <w:top w:val="outset" w:sz="6" w:space="0" w:color="auto"/>
                    <w:left w:val="outset" w:sz="6" w:space="0" w:color="auto"/>
                    <w:bottom w:val="outset" w:sz="6"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序</w:t>
                  </w:r>
                  <w:r>
                    <w:rPr>
                      <w:rFonts w:asciiTheme="minorEastAsia" w:hAnsiTheme="minorEastAsia" w:cs="仿宋" w:hint="eastAsia"/>
                      <w:bCs/>
                      <w:color w:val="000000"/>
                      <w:kern w:val="0"/>
                      <w:sz w:val="28"/>
                      <w:szCs w:val="28"/>
                    </w:rPr>
                    <w:t>序</w:t>
                  </w:r>
                  <w:r>
                    <w:rPr>
                      <w:rFonts w:asciiTheme="minorEastAsia" w:hAnsiTheme="minorEastAsia" w:cs="仿宋"/>
                      <w:bCs/>
                      <w:color w:val="000000"/>
                      <w:kern w:val="0"/>
                      <w:sz w:val="28"/>
                      <w:szCs w:val="28"/>
                    </w:rPr>
                    <w:t>号</w:t>
                  </w:r>
                </w:p>
              </w:tc>
              <w:tc>
                <w:tcPr>
                  <w:tcW w:w="1090" w:type="pct"/>
                  <w:tcBorders>
                    <w:top w:val="outset" w:sz="6" w:space="0" w:color="auto"/>
                    <w:left w:val="outset" w:sz="6" w:space="0" w:color="auto"/>
                    <w:bottom w:val="outset" w:sz="6" w:space="0" w:color="auto"/>
                    <w:right w:val="outset" w:sz="6" w:space="0" w:color="auto"/>
                  </w:tcBorders>
                  <w:vAlign w:val="center"/>
                </w:tcPr>
                <w:p w:rsidR="000126B8" w:rsidRDefault="00C00CC1" w:rsidP="0030283E">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w:t>
                  </w:r>
                  <w:r w:rsidR="0030283E">
                    <w:rPr>
                      <w:rFonts w:asciiTheme="minorEastAsia" w:hAnsiTheme="minorEastAsia" w:cs="仿宋" w:hint="eastAsia"/>
                      <w:bCs/>
                      <w:color w:val="000000"/>
                      <w:kern w:val="0"/>
                      <w:sz w:val="28"/>
                      <w:szCs w:val="28"/>
                    </w:rPr>
                    <w:t>包号</w:t>
                  </w:r>
                </w:p>
              </w:tc>
              <w:tc>
                <w:tcPr>
                  <w:tcW w:w="893" w:type="pct"/>
                  <w:tcBorders>
                    <w:top w:val="outset" w:sz="6" w:space="0" w:color="auto"/>
                    <w:left w:val="outset" w:sz="6" w:space="0" w:color="auto"/>
                    <w:bottom w:val="outset" w:sz="6" w:space="0" w:color="auto"/>
                    <w:right w:val="outset" w:sz="6" w:space="0" w:color="auto"/>
                  </w:tcBorders>
                  <w:vAlign w:val="center"/>
                </w:tcPr>
                <w:p w:rsidR="000126B8" w:rsidRDefault="00C00CC1" w:rsidP="0030283E">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标</w:t>
                  </w:r>
                  <w:r w:rsidR="0030283E">
                    <w:rPr>
                      <w:rFonts w:asciiTheme="minorEastAsia" w:hAnsiTheme="minorEastAsia" w:cs="仿宋" w:hint="eastAsia"/>
                      <w:bCs/>
                      <w:color w:val="000000"/>
                      <w:kern w:val="0"/>
                      <w:sz w:val="28"/>
                      <w:szCs w:val="28"/>
                    </w:rPr>
                    <w:t>包</w:t>
                  </w:r>
                  <w:r>
                    <w:rPr>
                      <w:rFonts w:asciiTheme="minorEastAsia" w:hAnsiTheme="minorEastAsia" w:cs="仿宋"/>
                      <w:bCs/>
                      <w:color w:val="000000"/>
                      <w:kern w:val="0"/>
                      <w:sz w:val="28"/>
                      <w:szCs w:val="28"/>
                    </w:rPr>
                    <w:t>名称</w:t>
                  </w:r>
                </w:p>
              </w:tc>
              <w:tc>
                <w:tcPr>
                  <w:tcW w:w="1162" w:type="pct"/>
                  <w:tcBorders>
                    <w:top w:val="outset" w:sz="6" w:space="0" w:color="auto"/>
                    <w:left w:val="outset" w:sz="6" w:space="0" w:color="auto"/>
                    <w:bottom w:val="outset" w:sz="6"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预</w:t>
                  </w:r>
                  <w:r>
                    <w:rPr>
                      <w:rFonts w:asciiTheme="minorEastAsia" w:hAnsiTheme="minorEastAsia" w:cs="仿宋" w:hint="eastAsia"/>
                      <w:bCs/>
                      <w:color w:val="000000"/>
                      <w:kern w:val="0"/>
                      <w:sz w:val="28"/>
                      <w:szCs w:val="28"/>
                    </w:rPr>
                    <w:t>预</w:t>
                  </w:r>
                  <w:r>
                    <w:rPr>
                      <w:rFonts w:asciiTheme="minorEastAsia" w:hAnsiTheme="minorEastAsia" w:cs="仿宋"/>
                      <w:bCs/>
                      <w:color w:val="000000"/>
                      <w:kern w:val="0"/>
                      <w:sz w:val="28"/>
                      <w:szCs w:val="28"/>
                    </w:rPr>
                    <w:t>算（元）</w:t>
                  </w:r>
                </w:p>
              </w:tc>
              <w:tc>
                <w:tcPr>
                  <w:tcW w:w="1379" w:type="pct"/>
                  <w:tcBorders>
                    <w:top w:val="outset" w:sz="6" w:space="0" w:color="auto"/>
                    <w:left w:val="outset" w:sz="6" w:space="0" w:color="auto"/>
                    <w:bottom w:val="outset" w:sz="6"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最</w:t>
                  </w:r>
                  <w:r>
                    <w:rPr>
                      <w:rFonts w:asciiTheme="minorEastAsia" w:hAnsiTheme="minorEastAsia" w:cs="仿宋" w:hint="eastAsia"/>
                      <w:bCs/>
                      <w:color w:val="000000"/>
                      <w:kern w:val="0"/>
                      <w:sz w:val="28"/>
                      <w:szCs w:val="28"/>
                    </w:rPr>
                    <w:t>最</w:t>
                  </w:r>
                  <w:r>
                    <w:rPr>
                      <w:rFonts w:asciiTheme="minorEastAsia" w:hAnsiTheme="minorEastAsia" w:cs="仿宋"/>
                      <w:bCs/>
                      <w:color w:val="000000"/>
                      <w:kern w:val="0"/>
                      <w:sz w:val="28"/>
                      <w:szCs w:val="28"/>
                    </w:rPr>
                    <w:t>高限价（元）</w:t>
                  </w:r>
                </w:p>
              </w:tc>
            </w:tr>
            <w:tr w:rsidR="000126B8" w:rsidTr="0030283E">
              <w:trPr>
                <w:tblCellSpacing w:w="0" w:type="dxa"/>
                <w:jc w:val="center"/>
              </w:trPr>
              <w:tc>
                <w:tcPr>
                  <w:tcW w:w="476" w:type="pct"/>
                  <w:tcBorders>
                    <w:top w:val="outset" w:sz="6" w:space="0" w:color="auto"/>
                    <w:left w:val="outset" w:sz="6" w:space="0" w:color="auto"/>
                    <w:bottom w:val="single" w:sz="4"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1</w:t>
                  </w:r>
                </w:p>
              </w:tc>
              <w:tc>
                <w:tcPr>
                  <w:tcW w:w="1090" w:type="pct"/>
                  <w:tcBorders>
                    <w:top w:val="outset" w:sz="6" w:space="0" w:color="auto"/>
                    <w:left w:val="outset" w:sz="6" w:space="0" w:color="auto"/>
                    <w:bottom w:val="single" w:sz="4" w:space="0" w:color="auto"/>
                    <w:right w:val="outset" w:sz="6" w:space="0" w:color="auto"/>
                  </w:tcBorders>
                  <w:vAlign w:val="center"/>
                </w:tcPr>
                <w:p w:rsidR="000126B8" w:rsidRDefault="00C00CC1" w:rsidP="004E0D97">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襄</w:t>
                  </w:r>
                  <w:r>
                    <w:rPr>
                      <w:rFonts w:asciiTheme="minorEastAsia" w:hAnsiTheme="minorEastAsia" w:cs="仿宋" w:hint="eastAsia"/>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w:t>
                  </w:r>
                  <w:r>
                    <w:rPr>
                      <w:rFonts w:asciiTheme="minorEastAsia" w:hAnsiTheme="minorEastAsia" w:cs="仿宋" w:hint="eastAsia"/>
                      <w:bCs/>
                      <w:color w:val="000000"/>
                      <w:kern w:val="0"/>
                      <w:sz w:val="28"/>
                      <w:szCs w:val="28"/>
                    </w:rPr>
                    <w:t>谈</w:t>
                  </w:r>
                  <w:r>
                    <w:rPr>
                      <w:rFonts w:asciiTheme="minorEastAsia" w:hAnsiTheme="minorEastAsia" w:cs="仿宋"/>
                      <w:bCs/>
                      <w:color w:val="000000"/>
                      <w:kern w:val="0"/>
                      <w:sz w:val="28"/>
                      <w:szCs w:val="28"/>
                    </w:rPr>
                    <w:t>-202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2</w:t>
                  </w:r>
                </w:p>
              </w:tc>
              <w:tc>
                <w:tcPr>
                  <w:tcW w:w="893" w:type="pct"/>
                  <w:tcBorders>
                    <w:top w:val="outset" w:sz="6" w:space="0" w:color="auto"/>
                    <w:left w:val="outset" w:sz="6" w:space="0" w:color="auto"/>
                    <w:bottom w:val="single" w:sz="4"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第</w:t>
                  </w:r>
                  <w:r w:rsidR="004E0D97" w:rsidRPr="004E0D97">
                    <w:rPr>
                      <w:rFonts w:asciiTheme="minorEastAsia" w:hAnsiTheme="minorEastAsia" w:cs="仿宋" w:hint="eastAsia"/>
                      <w:bCs/>
                      <w:color w:val="000000"/>
                      <w:kern w:val="0"/>
                      <w:sz w:val="28"/>
                      <w:szCs w:val="28"/>
                    </w:rPr>
                    <w:t>襄城县循环经济产业集</w:t>
                  </w:r>
                  <w:r w:rsidR="004E0D97" w:rsidRPr="004E0D97">
                    <w:rPr>
                      <w:rFonts w:asciiTheme="minorEastAsia" w:hAnsiTheme="minorEastAsia" w:cs="仿宋" w:hint="eastAsia"/>
                      <w:bCs/>
                      <w:color w:val="000000"/>
                      <w:kern w:val="0"/>
                      <w:sz w:val="28"/>
                      <w:szCs w:val="28"/>
                    </w:rPr>
                    <w:lastRenderedPageBreak/>
                    <w:t>聚区总体规划修编项目</w:t>
                  </w:r>
                  <w:r w:rsidRPr="0030283E">
                    <w:rPr>
                      <w:rFonts w:asciiTheme="minorEastAsia" w:hAnsiTheme="minorEastAsia" w:cs="仿宋" w:hint="eastAsia"/>
                      <w:bCs/>
                      <w:color w:val="000000"/>
                      <w:kern w:val="0"/>
                      <w:sz w:val="24"/>
                      <w:szCs w:val="24"/>
                    </w:rPr>
                    <w:t>第</w:t>
                  </w:r>
                  <w:r w:rsidRPr="0030283E">
                    <w:rPr>
                      <w:rFonts w:asciiTheme="minorEastAsia" w:hAnsiTheme="minorEastAsia" w:cs="仿宋"/>
                      <w:bCs/>
                      <w:color w:val="000000"/>
                      <w:kern w:val="0"/>
                      <w:sz w:val="24"/>
                      <w:szCs w:val="24"/>
                    </w:rPr>
                    <w:t>一标段</w:t>
                  </w:r>
                </w:p>
              </w:tc>
              <w:tc>
                <w:tcPr>
                  <w:tcW w:w="1162" w:type="pct"/>
                  <w:tcBorders>
                    <w:top w:val="outset" w:sz="6" w:space="0" w:color="auto"/>
                    <w:left w:val="outset" w:sz="6" w:space="0" w:color="auto"/>
                    <w:bottom w:val="single" w:sz="4" w:space="0" w:color="auto"/>
                    <w:right w:val="outset" w:sz="6" w:space="0" w:color="auto"/>
                  </w:tcBorders>
                  <w:vAlign w:val="center"/>
                </w:tcPr>
                <w:p w:rsidR="000126B8" w:rsidRDefault="00C00CC1" w:rsidP="004E0D97">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3</w:t>
                  </w:r>
                  <w:r w:rsidR="004E0D97">
                    <w:rPr>
                      <w:rFonts w:asciiTheme="minorEastAsia" w:hAnsiTheme="minorEastAsia" w:cs="仿宋" w:hint="eastAsia"/>
                      <w:bCs/>
                      <w:color w:val="000000"/>
                      <w:kern w:val="0"/>
                      <w:sz w:val="28"/>
                      <w:szCs w:val="28"/>
                    </w:rPr>
                    <w:t>472500.00</w:t>
                  </w:r>
                </w:p>
              </w:tc>
              <w:tc>
                <w:tcPr>
                  <w:tcW w:w="1379" w:type="pct"/>
                  <w:tcBorders>
                    <w:top w:val="outset" w:sz="6" w:space="0" w:color="auto"/>
                    <w:left w:val="outset" w:sz="6" w:space="0" w:color="auto"/>
                    <w:bottom w:val="single" w:sz="4" w:space="0" w:color="auto"/>
                    <w:right w:val="outset" w:sz="6" w:space="0" w:color="auto"/>
                  </w:tcBorders>
                  <w:vAlign w:val="center"/>
                </w:tcPr>
                <w:p w:rsidR="000126B8" w:rsidRDefault="00C00CC1" w:rsidP="004E0D97">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3</w:t>
                  </w:r>
                  <w:r w:rsidR="004E0D97">
                    <w:rPr>
                      <w:rFonts w:asciiTheme="minorEastAsia" w:hAnsiTheme="minorEastAsia" w:cs="仿宋" w:hint="eastAsia"/>
                      <w:bCs/>
                      <w:color w:val="000000"/>
                      <w:kern w:val="0"/>
                      <w:sz w:val="28"/>
                      <w:szCs w:val="28"/>
                    </w:rPr>
                    <w:t>472500.00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00480B" w:rsidP="0000480B">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项目采购</w:t>
            </w:r>
            <w:r w:rsidR="004E0D97" w:rsidRPr="004E0D97">
              <w:rPr>
                <w:rFonts w:asciiTheme="minorEastAsia" w:hAnsiTheme="minorEastAsia" w:cs="仿宋" w:hint="eastAsia"/>
                <w:bCs/>
                <w:color w:val="000000"/>
                <w:kern w:val="0"/>
                <w:sz w:val="28"/>
                <w:szCs w:val="28"/>
              </w:rPr>
              <w:t>襄城县循环经济产业集聚区总体规划修编</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5E311B" w:rsidRDefault="0030283E" w:rsidP="005E311B">
            <w:pPr>
              <w:jc w:val="left"/>
              <w:rPr>
                <w:rFonts w:asciiTheme="minorEastAsia" w:hAnsiTheme="minorEastAsia" w:cs="仿宋"/>
                <w:b/>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9A48A9" w:rsidRPr="009A48A9">
              <w:rPr>
                <w:rFonts w:asciiTheme="minorEastAsia" w:hAnsiTheme="minorEastAsia" w:cs="仿宋" w:hint="eastAsia"/>
                <w:bCs/>
                <w:color w:val="000000"/>
                <w:kern w:val="0"/>
                <w:sz w:val="28"/>
                <w:szCs w:val="28"/>
              </w:rPr>
              <w:t>合同签订之日起30日内完工</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3.1</w:t>
            </w:r>
            <w:r w:rsidR="005E311B" w:rsidRPr="005E311B">
              <w:rPr>
                <w:rFonts w:asciiTheme="minorEastAsia" w:hAnsiTheme="minorEastAsia" w:cs="仿宋" w:hint="eastAsia"/>
                <w:bCs/>
                <w:color w:val="000000"/>
                <w:kern w:val="0"/>
                <w:sz w:val="28"/>
                <w:szCs w:val="28"/>
              </w:rPr>
              <w:t>供应商须是具备城乡规划编制甲级资质</w:t>
            </w:r>
            <w:r w:rsidR="002B4CEB" w:rsidRPr="002B4CEB">
              <w:rPr>
                <w:rFonts w:asciiTheme="minorEastAsia" w:hAnsiTheme="minorEastAsia" w:cs="仿宋" w:hint="eastAsia"/>
                <w:bCs/>
                <w:color w:val="000000"/>
                <w:kern w:val="0"/>
                <w:sz w:val="28"/>
                <w:szCs w:val="28"/>
              </w:rPr>
              <w:t>、工程咨询乙级以上</w:t>
            </w:r>
            <w:r w:rsidR="005E311B" w:rsidRPr="005E311B">
              <w:rPr>
                <w:rFonts w:asciiTheme="minorEastAsia" w:hAnsiTheme="minorEastAsia" w:cs="仿宋" w:hint="eastAsia"/>
                <w:bCs/>
                <w:color w:val="000000"/>
                <w:kern w:val="0"/>
                <w:sz w:val="28"/>
                <w:szCs w:val="28"/>
              </w:rPr>
              <w:t>（因国家机构改革而暂停审批规划资质证书，造成原规划资质证书过期的，可提供原规划资质证书）资质的独立法人</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br/>
              <w:t>3.2未被列入“信用中国”网站(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w:t>
            </w:r>
            <w:r>
              <w:rPr>
                <w:rFonts w:asciiTheme="minorEastAsia" w:hAnsiTheme="minorEastAsia" w:cs="仿宋"/>
                <w:bCs/>
                <w:color w:val="000000"/>
                <w:kern w:val="0"/>
                <w:sz w:val="28"/>
                <w:szCs w:val="28"/>
              </w:rPr>
              <w:lastRenderedPageBreak/>
              <w:t>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2C1124">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Pr>
                <w:rFonts w:asciiTheme="minorEastAsia" w:hAnsiTheme="minorEastAsia" w:cs="仿宋" w:hint="eastAsia"/>
                <w:bCs/>
                <w:color w:val="000000"/>
                <w:kern w:val="0"/>
                <w:sz w:val="28"/>
                <w:szCs w:val="28"/>
              </w:rPr>
              <w:t>3</w:t>
            </w:r>
            <w:r w:rsidRPr="002C1124">
              <w:rPr>
                <w:rFonts w:asciiTheme="minorEastAsia" w:hAnsiTheme="minorEastAsia" w:cs="仿宋" w:hint="eastAsia"/>
                <w:bCs/>
                <w:color w:val="000000"/>
                <w:kern w:val="0"/>
                <w:sz w:val="28"/>
                <w:szCs w:val="28"/>
              </w:rPr>
              <w:t>本项目实行资格后审。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7347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13</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394381">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C399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5C399C">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13424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13424A">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2.地点：襄城县公共资源交易中心（八七路东段电子商务产业园）十二楼开标一室（本项目采用远程不见面开标，投标人无须到现场）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w:t>
            </w:r>
          </w:p>
          <w:p w:rsidR="000126B8" w:rsidRDefault="00C00CC1" w:rsidP="007347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2021年</w:t>
            </w:r>
            <w:r w:rsidR="005E311B">
              <w:rPr>
                <w:rFonts w:ascii="宋体" w:eastAsia="宋体" w:hAnsi="宋体" w:cs="Arial" w:hint="eastAsia"/>
                <w:color w:val="000000"/>
                <w:kern w:val="0"/>
                <w:sz w:val="28"/>
                <w:szCs w:val="28"/>
              </w:rPr>
              <w:t>4</w:t>
            </w:r>
            <w:r w:rsidRPr="00C00CC1">
              <w:rPr>
                <w:rFonts w:ascii="宋体" w:eastAsia="宋体" w:hAnsi="宋体" w:cs="Arial" w:hint="eastAsia"/>
                <w:color w:val="000000"/>
                <w:kern w:val="0"/>
                <w:sz w:val="28"/>
                <w:szCs w:val="28"/>
              </w:rPr>
              <w:t>月</w:t>
            </w:r>
            <w:r w:rsidR="00734705">
              <w:rPr>
                <w:rFonts w:ascii="宋体" w:eastAsia="宋体" w:hAnsi="宋体" w:cs="Arial" w:hint="eastAsia"/>
                <w:color w:val="000000"/>
                <w:kern w:val="0"/>
                <w:sz w:val="28"/>
                <w:szCs w:val="28"/>
              </w:rPr>
              <w:t>13</w:t>
            </w:r>
            <w:r w:rsidRPr="00C00CC1">
              <w:rPr>
                <w:rFonts w:ascii="宋体" w:eastAsia="宋体" w:hAnsi="宋体" w:cs="Arial" w:hint="eastAsia"/>
                <w:color w:val="000000"/>
                <w:kern w:val="0"/>
                <w:sz w:val="28"/>
                <w:szCs w:val="28"/>
              </w:rPr>
              <w:t>日至2021年</w:t>
            </w:r>
            <w:r w:rsidR="005E311B">
              <w:rPr>
                <w:rFonts w:ascii="宋体" w:eastAsia="宋体" w:hAnsi="宋体" w:cs="Arial" w:hint="eastAsia"/>
                <w:color w:val="000000"/>
                <w:kern w:val="0"/>
                <w:sz w:val="28"/>
                <w:szCs w:val="28"/>
              </w:rPr>
              <w:t>4</w:t>
            </w:r>
            <w:r w:rsidRPr="00C00CC1">
              <w:rPr>
                <w:rFonts w:ascii="宋体" w:eastAsia="宋体" w:hAnsi="宋体" w:cs="Arial" w:hint="eastAsia"/>
                <w:color w:val="000000"/>
                <w:kern w:val="0"/>
                <w:sz w:val="28"/>
                <w:szCs w:val="28"/>
              </w:rPr>
              <w:t>月</w:t>
            </w:r>
            <w:r w:rsidR="00734705">
              <w:rPr>
                <w:rFonts w:ascii="宋体" w:eastAsia="宋体" w:hAnsi="宋体" w:cs="Arial" w:hint="eastAsia"/>
                <w:color w:val="000000"/>
                <w:kern w:val="0"/>
                <w:sz w:val="28"/>
                <w:szCs w:val="28"/>
              </w:rPr>
              <w:t>16</w:t>
            </w:r>
            <w:r w:rsidRPr="00C00CC1">
              <w:rPr>
                <w:rFonts w:ascii="宋体" w:eastAsia="宋体" w:hAnsi="宋体" w:cs="Arial" w:hint="eastAsia"/>
                <w:color w:val="000000"/>
                <w:kern w:val="0"/>
                <w:sz w:val="28"/>
                <w:szCs w:val="28"/>
              </w:rPr>
              <w:t>日。</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襄城县循环经济产业集聚区</w:t>
            </w:r>
            <w:r w:rsidR="005E311B">
              <w:rPr>
                <w:rFonts w:asciiTheme="minorEastAsia" w:hAnsiTheme="minorEastAsia" w:cs="仿宋" w:hint="eastAsia"/>
                <w:bCs/>
                <w:color w:val="000000"/>
                <w:kern w:val="0"/>
                <w:sz w:val="28"/>
                <w:szCs w:val="28"/>
              </w:rPr>
              <w:t>管理委员会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孙</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5E311B">
              <w:rPr>
                <w:rFonts w:asciiTheme="minorEastAsia" w:hAnsiTheme="minorEastAsia" w:cs="仿宋" w:hint="eastAsia"/>
                <w:bCs/>
                <w:color w:val="000000"/>
                <w:kern w:val="0"/>
                <w:sz w:val="28"/>
                <w:szCs w:val="28"/>
              </w:rPr>
              <w:t>13271284616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0126B8" w:rsidRPr="005E311B" w:rsidRDefault="00C00CC1" w:rsidP="005E311B">
      <w:pPr>
        <w:ind w:firstLineChars="1750" w:firstLine="4900"/>
        <w:jc w:val="left"/>
        <w:rPr>
          <w:rFonts w:asciiTheme="minorEastAsia" w:hAnsiTheme="minorEastAsia" w:cs="仿宋"/>
          <w:bCs/>
          <w:color w:val="000000"/>
          <w:kern w:val="0"/>
          <w:sz w:val="28"/>
          <w:szCs w:val="28"/>
        </w:rPr>
      </w:pPr>
      <w:r w:rsidRPr="005E311B">
        <w:rPr>
          <w:rFonts w:asciiTheme="minorEastAsia" w:hAnsiTheme="minorEastAsia" w:cs="仿宋" w:hint="eastAsia"/>
          <w:bCs/>
          <w:color w:val="000000"/>
          <w:kern w:val="0"/>
          <w:sz w:val="28"/>
          <w:szCs w:val="28"/>
        </w:rPr>
        <w:t>襄</w:t>
      </w:r>
      <w:r w:rsidRPr="005E311B">
        <w:rPr>
          <w:rFonts w:asciiTheme="minorEastAsia" w:hAnsiTheme="minorEastAsia" w:cs="仿宋"/>
          <w:bCs/>
          <w:color w:val="000000"/>
          <w:kern w:val="0"/>
          <w:sz w:val="28"/>
          <w:szCs w:val="28"/>
        </w:rPr>
        <w:t>城县政府采购中心  </w:t>
      </w:r>
    </w:p>
    <w:p w:rsidR="000126B8" w:rsidRPr="005E311B" w:rsidRDefault="00C00CC1" w:rsidP="005E311B">
      <w:pPr>
        <w:ind w:firstLineChars="1800" w:firstLine="5040"/>
        <w:jc w:val="left"/>
        <w:rPr>
          <w:rFonts w:asciiTheme="minorEastAsia" w:hAnsiTheme="minorEastAsia" w:cs="仿宋"/>
          <w:bCs/>
          <w:color w:val="000000"/>
          <w:kern w:val="0"/>
          <w:sz w:val="28"/>
          <w:szCs w:val="28"/>
        </w:rPr>
      </w:pPr>
      <w:r w:rsidRPr="005E311B">
        <w:rPr>
          <w:rFonts w:asciiTheme="minorEastAsia" w:hAnsiTheme="minorEastAsia" w:cs="仿宋"/>
          <w:bCs/>
          <w:color w:val="000000"/>
          <w:kern w:val="0"/>
          <w:sz w:val="28"/>
          <w:szCs w:val="28"/>
        </w:rPr>
        <w:t>20</w:t>
      </w:r>
      <w:r w:rsidRPr="005E311B">
        <w:rPr>
          <w:rFonts w:asciiTheme="minorEastAsia" w:hAnsiTheme="minorEastAsia" w:cs="仿宋" w:hint="eastAsia"/>
          <w:bCs/>
          <w:color w:val="000000"/>
          <w:kern w:val="0"/>
          <w:sz w:val="28"/>
          <w:szCs w:val="28"/>
        </w:rPr>
        <w:t>21</w:t>
      </w:r>
      <w:r w:rsidRPr="005E311B">
        <w:rPr>
          <w:rFonts w:asciiTheme="minorEastAsia" w:hAnsiTheme="minorEastAsia" w:cs="仿宋"/>
          <w:bCs/>
          <w:color w:val="000000"/>
          <w:kern w:val="0"/>
          <w:sz w:val="28"/>
          <w:szCs w:val="28"/>
        </w:rPr>
        <w:t>年</w:t>
      </w:r>
      <w:r w:rsidR="005E311B" w:rsidRPr="005E311B">
        <w:rPr>
          <w:rFonts w:asciiTheme="minorEastAsia" w:hAnsiTheme="minorEastAsia" w:cs="仿宋" w:hint="eastAsia"/>
          <w:bCs/>
          <w:color w:val="000000"/>
          <w:kern w:val="0"/>
          <w:sz w:val="28"/>
          <w:szCs w:val="28"/>
        </w:rPr>
        <w:t>4</w:t>
      </w:r>
      <w:r w:rsidRPr="005E311B">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13</w:t>
      </w:r>
      <w:r w:rsidRPr="005E311B">
        <w:rPr>
          <w:rFonts w:asciiTheme="minorEastAsia" w:hAnsiTheme="minorEastAsia" w:cs="仿宋"/>
          <w:bCs/>
          <w:color w:val="000000"/>
          <w:kern w:val="0"/>
          <w:sz w:val="28"/>
          <w:szCs w:val="28"/>
        </w:rPr>
        <w:t>日</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本项目为全流程电子化交易项目，请认真阅读谈判文件，并注意以下事项。</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1.投标人应按谈判文件规定编制、提交、解密电子响应文件。</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2.电子文件下载、制作、提交期间和远程不见面开标（电子投标文件的解密）环节，投标人须使用同一个</w:t>
      </w:r>
      <w:r>
        <w:rPr>
          <w:rFonts w:asciiTheme="minorEastAsia" w:hAnsiTheme="minorEastAsia" w:cs="仿宋"/>
          <w:b/>
          <w:bCs/>
          <w:color w:val="000000"/>
          <w:kern w:val="0"/>
          <w:sz w:val="28"/>
          <w:szCs w:val="28"/>
        </w:rPr>
        <w:t>CA</w:t>
      </w:r>
      <w:r>
        <w:rPr>
          <w:rFonts w:asciiTheme="minorEastAsia" w:hAnsiTheme="minorEastAsia" w:cs="仿宋" w:hint="eastAsia"/>
          <w:b/>
          <w:bCs/>
          <w:color w:val="000000"/>
          <w:kern w:val="0"/>
          <w:sz w:val="28"/>
          <w:szCs w:val="28"/>
        </w:rPr>
        <w:t>数字证书（证书须在有效期内并可正常使用）。</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3.电子响应文件的制作</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3.1</w:t>
      </w:r>
      <w:r>
        <w:rPr>
          <w:rFonts w:asciiTheme="minorEastAsia" w:hAnsiTheme="minorEastAsia" w:cs="仿宋"/>
          <w:b/>
          <w:bCs/>
          <w:color w:val="000000"/>
          <w:kern w:val="0"/>
          <w:sz w:val="28"/>
          <w:szCs w:val="28"/>
        </w:rPr>
        <w:t xml:space="preserve"> </w:t>
      </w:r>
      <w:r>
        <w:rPr>
          <w:rFonts w:asciiTheme="minorEastAsia" w:hAnsiTheme="minorEastAsia" w:cs="仿宋" w:hint="eastAsia"/>
          <w:b/>
          <w:bCs/>
          <w:color w:val="000000"/>
          <w:kern w:val="0"/>
          <w:sz w:val="28"/>
          <w:szCs w:val="28"/>
        </w:rPr>
        <w:t>供应商登录《全国公共资源交易平台(河南省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w:t>
      </w:r>
      <w:r>
        <w:rPr>
          <w:rFonts w:asciiTheme="minorEastAsia" w:hAnsiTheme="minorEastAsia" w:cs="仿宋" w:hint="eastAsia"/>
          <w:b/>
          <w:bCs/>
          <w:color w:val="000000"/>
          <w:kern w:val="0"/>
          <w:sz w:val="28"/>
          <w:szCs w:val="28"/>
        </w:rPr>
        <w:lastRenderedPageBreak/>
        <w:t>易系统（http://ggzy.xuchang.gov.cn:8088/ggzy/）下载“许昌投标文件制作系统</w:t>
      </w:r>
      <w:r>
        <w:rPr>
          <w:rFonts w:asciiTheme="minorEastAsia" w:hAnsiTheme="minorEastAsia" w:cs="仿宋"/>
          <w:b/>
          <w:bCs/>
          <w:color w:val="000000"/>
          <w:kern w:val="0"/>
          <w:sz w:val="28"/>
          <w:szCs w:val="28"/>
        </w:rPr>
        <w:t xml:space="preserve">SEARUN </w:t>
      </w:r>
      <w:r>
        <w:rPr>
          <w:rFonts w:asciiTheme="minorEastAsia" w:hAnsiTheme="minorEastAsia" w:cs="仿宋" w:hint="eastAsia"/>
          <w:b/>
          <w:bCs/>
          <w:color w:val="000000"/>
          <w:kern w:val="0"/>
          <w:sz w:val="28"/>
          <w:szCs w:val="28"/>
        </w:rPr>
        <w:t>最新版本”，按谈判文件要求制作电子投标文件。</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电子投标文件的制作，参考《全国公共资源交易平台(河南省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)》公共资源交易系统——组件下载——交易系统操作手册（投标人、供应商）。</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3.2</w:t>
      </w:r>
      <w:r>
        <w:rPr>
          <w:rFonts w:asciiTheme="minorEastAsia" w:hAnsiTheme="minorEastAsia" w:cs="仿宋"/>
          <w:b/>
          <w:bCs/>
          <w:color w:val="000000"/>
          <w:kern w:val="0"/>
          <w:sz w:val="28"/>
          <w:szCs w:val="28"/>
        </w:rPr>
        <w:t xml:space="preserve"> </w:t>
      </w:r>
      <w:r>
        <w:rPr>
          <w:rFonts w:asciiTheme="minorEastAsia" w:hAnsiTheme="minorEastAsia" w:cs="仿宋" w:hint="eastAsia"/>
          <w:b/>
          <w:bCs/>
          <w:color w:val="000000"/>
          <w:kern w:val="0"/>
          <w:sz w:val="28"/>
          <w:szCs w:val="28"/>
        </w:rPr>
        <w:t>供应商须将谈判文件要求的资质、业绩、荣誉及相关人员证明材料等资料原件扫描件（或图片）制作到所提交的电子响应文件中。</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一个标段对应生成一个文件夹（</w:t>
      </w:r>
      <w:proofErr w:type="spellStart"/>
      <w:r>
        <w:rPr>
          <w:rFonts w:asciiTheme="minorEastAsia" w:hAnsiTheme="minorEastAsia" w:cs="仿宋"/>
          <w:b/>
          <w:bCs/>
          <w:color w:val="000000"/>
          <w:kern w:val="0"/>
          <w:sz w:val="28"/>
          <w:szCs w:val="28"/>
        </w:rPr>
        <w:t>xxxx</w:t>
      </w:r>
      <w:proofErr w:type="spellEnd"/>
      <w:r>
        <w:rPr>
          <w:rFonts w:asciiTheme="minorEastAsia" w:hAnsiTheme="minorEastAsia" w:cs="仿宋" w:hint="eastAsia"/>
          <w:b/>
          <w:bCs/>
          <w:color w:val="000000"/>
          <w:kern w:val="0"/>
          <w:sz w:val="28"/>
          <w:szCs w:val="28"/>
        </w:rPr>
        <w:t>项目</w:t>
      </w:r>
      <w:r>
        <w:rPr>
          <w:rFonts w:asciiTheme="minorEastAsia" w:hAnsiTheme="minorEastAsia" w:cs="仿宋"/>
          <w:b/>
          <w:bCs/>
          <w:color w:val="000000"/>
          <w:kern w:val="0"/>
          <w:sz w:val="28"/>
          <w:szCs w:val="28"/>
        </w:rPr>
        <w:t>xx</w:t>
      </w:r>
      <w:r>
        <w:rPr>
          <w:rFonts w:asciiTheme="minorEastAsia" w:hAnsiTheme="minorEastAsia" w:cs="仿宋" w:hint="eastAsia"/>
          <w:b/>
          <w:bCs/>
          <w:color w:val="000000"/>
          <w:kern w:val="0"/>
          <w:sz w:val="28"/>
          <w:szCs w:val="28"/>
        </w:rPr>
        <w:t>标段）</w:t>
      </w:r>
      <w:r>
        <w:rPr>
          <w:rFonts w:asciiTheme="minorEastAsia" w:hAnsiTheme="minorEastAsia" w:cs="仿宋"/>
          <w:b/>
          <w:bCs/>
          <w:color w:val="000000"/>
          <w:kern w:val="0"/>
          <w:sz w:val="28"/>
          <w:szCs w:val="28"/>
        </w:rPr>
        <w:t>,</w:t>
      </w:r>
      <w:r>
        <w:rPr>
          <w:rFonts w:asciiTheme="minorEastAsia" w:hAnsiTheme="minorEastAsia" w:cs="仿宋" w:hint="eastAsia"/>
          <w:b/>
          <w:bCs/>
          <w:color w:val="000000"/>
          <w:kern w:val="0"/>
          <w:sz w:val="28"/>
          <w:szCs w:val="28"/>
        </w:rPr>
        <w:t>其中后缀名为“</w:t>
      </w:r>
      <w:r>
        <w:rPr>
          <w:rFonts w:asciiTheme="minorEastAsia" w:hAnsiTheme="minorEastAsia" w:cs="仿宋"/>
          <w:b/>
          <w:bCs/>
          <w:color w:val="000000"/>
          <w:kern w:val="0"/>
          <w:sz w:val="28"/>
          <w:szCs w:val="28"/>
        </w:rPr>
        <w:t>.file</w:t>
      </w:r>
      <w:r>
        <w:rPr>
          <w:rFonts w:asciiTheme="minorEastAsia" w:hAnsiTheme="minorEastAsia" w:cs="仿宋" w:hint="eastAsia"/>
          <w:b/>
          <w:bCs/>
          <w:color w:val="000000"/>
          <w:kern w:val="0"/>
          <w:sz w:val="28"/>
          <w:szCs w:val="28"/>
        </w:rPr>
        <w:t>”的文件用于电子投标使用。</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4.加密电子响应文件的提交</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4</w:t>
      </w:r>
      <w:r>
        <w:rPr>
          <w:rFonts w:asciiTheme="minorEastAsia" w:hAnsiTheme="minorEastAsia" w:cs="仿宋" w:hint="eastAsia"/>
          <w:b/>
          <w:bCs/>
          <w:color w:val="000000"/>
          <w:kern w:val="0"/>
          <w:sz w:val="28"/>
          <w:szCs w:val="28"/>
        </w:rPr>
        <w:t>.1加密电子响应文件应按规定在谈判响应截止时间（谈判时间）之前成功提交至《全国公共资源交易平台(河南省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)》公共资源交易系统（http://ggzy.xuchang.gov.cn:8088/ggzy/）。供应商应充分考虑并预留技术处理和上传数据所需时间。</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4.</w:t>
      </w:r>
      <w:r>
        <w:rPr>
          <w:rFonts w:asciiTheme="minorEastAsia" w:hAnsiTheme="minorEastAsia" w:cs="仿宋" w:hint="eastAsia"/>
          <w:b/>
          <w:bCs/>
          <w:color w:val="000000"/>
          <w:kern w:val="0"/>
          <w:sz w:val="28"/>
          <w:szCs w:val="28"/>
        </w:rPr>
        <w:t>2 供应商对同一项目多个标段进行响应的，加密电子响应文件应按标段分别提交。</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4</w:t>
      </w:r>
      <w:r>
        <w:rPr>
          <w:rFonts w:asciiTheme="minorEastAsia" w:hAnsiTheme="minorEastAsia" w:cs="仿宋" w:hint="eastAsia"/>
          <w:b/>
          <w:bCs/>
          <w:color w:val="000000"/>
          <w:kern w:val="0"/>
          <w:sz w:val="28"/>
          <w:szCs w:val="28"/>
        </w:rPr>
        <w:t>.</w:t>
      </w:r>
      <w:r>
        <w:rPr>
          <w:rFonts w:asciiTheme="minorEastAsia" w:hAnsiTheme="minorEastAsia" w:cs="仿宋"/>
          <w:b/>
          <w:bCs/>
          <w:color w:val="000000"/>
          <w:kern w:val="0"/>
          <w:sz w:val="28"/>
          <w:szCs w:val="28"/>
        </w:rPr>
        <w:t>3</w:t>
      </w:r>
      <w:r>
        <w:rPr>
          <w:rFonts w:asciiTheme="minorEastAsia" w:hAnsiTheme="minorEastAsia" w:cs="仿宋" w:hint="eastAsia"/>
          <w:b/>
          <w:bCs/>
          <w:color w:val="000000"/>
          <w:kern w:val="0"/>
          <w:sz w:val="28"/>
          <w:szCs w:val="28"/>
        </w:rPr>
        <w:t xml:space="preserve"> 加密电子响应文件成功提交后，《全国公共资源交易平台(河南省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lastRenderedPageBreak/>
        <w:t>许昌市</w:t>
      </w:r>
      <w:r>
        <w:rPr>
          <w:rFonts w:asciiTheme="minorEastAsia" w:hAnsiTheme="minorEastAsia" w:cs="仿宋" w:hint="eastAsia"/>
          <w:b/>
          <w:bCs/>
          <w:color w:val="000000"/>
          <w:kern w:val="0"/>
          <w:sz w:val="28"/>
          <w:szCs w:val="28"/>
        </w:rPr>
        <w:t>)》公共资源交易系统（http://ggzy.xuchang.gov.cn:8088/ggzy/）生成“投标文件提交回执单”。</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5.远程不见面谈判（电子响应文件的解密）</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w:t>
      </w:r>
      <w:r>
        <w:rPr>
          <w:rFonts w:asciiTheme="minorEastAsia" w:hAnsiTheme="minorEastAsia" w:cs="仿宋"/>
          <w:b/>
          <w:bCs/>
          <w:color w:val="000000"/>
          <w:kern w:val="0"/>
          <w:sz w:val="28"/>
          <w:szCs w:val="28"/>
        </w:rPr>
        <w:t>.</w:t>
      </w:r>
      <w:r>
        <w:rPr>
          <w:rFonts w:asciiTheme="minorEastAsia" w:hAnsiTheme="minorEastAsia" w:cs="仿宋" w:hint="eastAsia"/>
          <w:b/>
          <w:bCs/>
          <w:color w:val="000000"/>
          <w:kern w:val="0"/>
          <w:sz w:val="28"/>
          <w:szCs w:val="28"/>
        </w:rPr>
        <w:t>1供应商应熟悉《许昌市不见面操作手册》，并提前设置不见面开标浏览器（设置流程详见《许昌市不见面操作手册》）。</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5.2 《许昌市不见面操作手册》下载路径：全国公共资源交易平台（河南省·许昌市）—“资料下载”栏目。</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w:t>
      </w:r>
      <w:r>
        <w:rPr>
          <w:rFonts w:asciiTheme="minorEastAsia" w:hAnsiTheme="minorEastAsia" w:cs="仿宋"/>
          <w:b/>
          <w:bCs/>
          <w:color w:val="000000"/>
          <w:kern w:val="0"/>
          <w:sz w:val="28"/>
          <w:szCs w:val="28"/>
        </w:rPr>
        <w:t>3</w:t>
      </w:r>
      <w:r>
        <w:rPr>
          <w:rFonts w:asciiTheme="minorEastAsia" w:hAnsiTheme="minorEastAsia" w:cs="仿宋" w:hint="eastAsia"/>
          <w:b/>
          <w:bCs/>
          <w:color w:val="000000"/>
          <w:kern w:val="0"/>
          <w:sz w:val="28"/>
          <w:szCs w:val="28"/>
        </w:rPr>
        <w:t>谈判响应截止时间前供应商应登录本项目不见面开标大厅，按照谈判文件规定的时间准时参加线上响应文件开启。</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5.4供应商对线上响应文件开启过程和开标记录如有疑义，可在本项目不见面开标大厅“文字互动”对话框或“新增质疑”处在线提出询问。</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5.6项目远程不见面响应文件开启活动结束时，供应商应在《开标记录表》上进行电子签章。供应商未签章的，视同认可线上响应文件开启结果。</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6.评审依据</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6.1全流程电子化交易（不见面谈判）项目，谈判小组以成功上传、解密的电子响应文件为依据评审。</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lastRenderedPageBreak/>
        <w:t>6.2 评审期间，供应商应保持通讯手机畅通，并根据谈判小组要求在规定时间内提供：</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提交方式：供应商须使用</w:t>
      </w:r>
      <w:r>
        <w:rPr>
          <w:rFonts w:asciiTheme="minorEastAsia" w:hAnsiTheme="minorEastAsia" w:cs="仿宋"/>
          <w:b/>
          <w:bCs/>
          <w:color w:val="000000"/>
          <w:kern w:val="0"/>
          <w:sz w:val="28"/>
          <w:szCs w:val="28"/>
        </w:rPr>
        <w:t>CA数字证书</w:t>
      </w:r>
      <w:r>
        <w:rPr>
          <w:rFonts w:asciiTheme="minorEastAsia" w:hAnsiTheme="minorEastAsia" w:cs="仿宋" w:hint="eastAsia"/>
          <w:b/>
          <w:bCs/>
          <w:color w:val="000000"/>
          <w:kern w:val="0"/>
          <w:sz w:val="28"/>
          <w:szCs w:val="28"/>
        </w:rPr>
        <w:t>登录《全国公共资源交易平台(河南省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)》公共资源交易系统（</w:t>
      </w:r>
      <w:r>
        <w:rPr>
          <w:rFonts w:asciiTheme="minorEastAsia" w:hAnsiTheme="minorEastAsia" w:cs="仿宋"/>
          <w:b/>
          <w:bCs/>
          <w:color w:val="000000"/>
          <w:kern w:val="0"/>
          <w:sz w:val="28"/>
          <w:szCs w:val="28"/>
        </w:rPr>
        <w:t>http://ggzy.xuchang.gov.cn:8088/ggzy/</w:t>
      </w:r>
      <w:r>
        <w:rPr>
          <w:rFonts w:asciiTheme="minorEastAsia" w:hAnsiTheme="minorEastAsia" w:cs="仿宋" w:hint="eastAsia"/>
          <w:b/>
          <w:bCs/>
          <w:color w:val="000000"/>
          <w:kern w:val="0"/>
          <w:sz w:val="28"/>
          <w:szCs w:val="28"/>
        </w:rPr>
        <w:t>）进行最后报价。</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注：谈判小组要求供应商提交最后报价时，在谈判小组规定时间内，供应商未提交最后报价则以其初次提交响应文件报价为最后报价。</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（2）谈判小组如要求供应商提供“澄清、说明或者更正”；“按照谈判文件的变动情况和谈判小组的要求重新提交响应文件”；“</w:t>
      </w:r>
      <w:r>
        <w:rPr>
          <w:rFonts w:asciiTheme="minorEastAsia" w:hAnsiTheme="minorEastAsia" w:cs="仿宋"/>
          <w:b/>
          <w:bCs/>
          <w:color w:val="000000"/>
          <w:kern w:val="0"/>
          <w:sz w:val="28"/>
          <w:szCs w:val="28"/>
        </w:rPr>
        <w:t>最终设计方案或解决方案</w:t>
      </w:r>
      <w:r>
        <w:rPr>
          <w:rFonts w:asciiTheme="minorEastAsia" w:hAnsiTheme="minorEastAsia" w:cs="仿宋" w:hint="eastAsia"/>
          <w:b/>
          <w:bCs/>
          <w:color w:val="000000"/>
          <w:kern w:val="0"/>
          <w:sz w:val="28"/>
          <w:szCs w:val="28"/>
        </w:rPr>
        <w:t xml:space="preserve">”的，供应商提供的书面材料应加盖公章，或者由法定代表人或其授权的代表签字后通过电子邮件形式提供。  </w:t>
      </w:r>
    </w:p>
    <w:p w:rsidR="000126B8" w:rsidRDefault="000126B8">
      <w:pPr>
        <w:ind w:firstLineChars="850" w:firstLine="2389"/>
        <w:rPr>
          <w:rFonts w:asciiTheme="minorEastAsia" w:hAnsiTheme="minorEastAsia" w:cs="仿宋"/>
          <w:b/>
          <w:color w:val="000000"/>
          <w:kern w:val="0"/>
          <w:sz w:val="28"/>
          <w:szCs w:val="28"/>
        </w:rPr>
      </w:pPr>
    </w:p>
    <w:p w:rsidR="000126B8" w:rsidRDefault="000126B8">
      <w:pPr>
        <w:ind w:firstLineChars="850" w:firstLine="2389"/>
        <w:rPr>
          <w:rFonts w:asciiTheme="minorEastAsia" w:hAnsiTheme="minorEastAsia" w:cs="仿宋"/>
          <w:b/>
          <w:color w:val="000000"/>
          <w:kern w:val="0"/>
          <w:sz w:val="28"/>
          <w:szCs w:val="28"/>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C00CC1" w:rsidP="00652DD0">
      <w:pPr>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521686" w:rsidRDefault="00C00CC1" w:rsidP="00521686">
      <w:pPr>
        <w:widowControl/>
        <w:shd w:val="clear" w:color="auto" w:fill="FFFFFF"/>
        <w:spacing w:line="360" w:lineRule="auto"/>
        <w:ind w:firstLineChars="200" w:firstLine="560"/>
        <w:rPr>
          <w:rFonts w:ascii="宋体" w:eastAsia="宋体" w:hAnsi="宋体" w:cs="仿宋"/>
          <w:bCs/>
          <w:sz w:val="28"/>
          <w:szCs w:val="28"/>
        </w:rPr>
      </w:pPr>
      <w:r w:rsidRPr="00C00CC1">
        <w:rPr>
          <w:rFonts w:ascii="宋体" w:eastAsia="宋体" w:hAnsi="宋体" w:cs="仿宋" w:hint="eastAsia"/>
          <w:bCs/>
          <w:sz w:val="28"/>
          <w:szCs w:val="28"/>
        </w:rPr>
        <w:t>项目采购</w:t>
      </w:r>
      <w:r w:rsidR="00521686" w:rsidRPr="00521686">
        <w:rPr>
          <w:rFonts w:ascii="宋体" w:eastAsia="宋体" w:hAnsi="宋体" w:cs="仿宋" w:hint="eastAsia"/>
          <w:bCs/>
          <w:sz w:val="28"/>
          <w:szCs w:val="28"/>
        </w:rPr>
        <w:t>襄城县循环经济产业集聚区总体规划修编项目</w:t>
      </w:r>
    </w:p>
    <w:p w:rsidR="000126B8" w:rsidRPr="00C00CC1" w:rsidRDefault="00C00CC1" w:rsidP="00521686">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p>
    <w:p w:rsidR="00521686" w:rsidRPr="00521686" w:rsidRDefault="00521686" w:rsidP="00521686">
      <w:pPr>
        <w:widowControl/>
        <w:shd w:val="clear" w:color="auto" w:fill="FFFFFF"/>
        <w:spacing w:line="360" w:lineRule="auto"/>
        <w:ind w:firstLineChars="300" w:firstLine="840"/>
        <w:rPr>
          <w:rFonts w:ascii="宋体" w:eastAsia="宋体" w:hAnsi="宋体" w:cs="仿宋"/>
          <w:sz w:val="28"/>
          <w:szCs w:val="28"/>
        </w:rPr>
      </w:pPr>
      <w:bookmarkStart w:id="0" w:name="_GoBack"/>
      <w:bookmarkStart w:id="1" w:name="_需求9："/>
      <w:bookmarkEnd w:id="0"/>
      <w:r w:rsidRPr="00521686">
        <w:rPr>
          <w:rFonts w:ascii="宋体" w:eastAsia="宋体" w:hAnsi="宋体" w:cs="仿宋" w:hint="eastAsia"/>
          <w:sz w:val="28"/>
          <w:szCs w:val="28"/>
        </w:rPr>
        <w:t>根据河南省产业集聚区联席会议办公室下发《关于印发产业集聚区规划修编指导意见的通知》和实际情况，按照高质量发展要求，围绕提升产业链、培优产业集群、打造综合载体，优化主导产业、优化空间范围和功能布局，高标准编制产业集聚区总体发展规划。襄城县循环经济产业集聚区位于县城南部，规划面积13.5平方公里，建成区面积6.4平方公里，以煤化工、新材料为主导产业，拥有工业企业36家。</w:t>
      </w:r>
    </w:p>
    <w:p w:rsidR="00521686" w:rsidRPr="00521686" w:rsidRDefault="00521686" w:rsidP="00521686">
      <w:pPr>
        <w:widowControl/>
        <w:shd w:val="clear" w:color="auto" w:fill="FFFFFF"/>
        <w:spacing w:line="360" w:lineRule="auto"/>
        <w:ind w:firstLineChars="200" w:firstLine="560"/>
        <w:rPr>
          <w:rFonts w:ascii="宋体" w:eastAsia="宋体" w:hAnsi="宋体" w:cs="仿宋"/>
          <w:sz w:val="28"/>
          <w:szCs w:val="28"/>
        </w:rPr>
      </w:pPr>
      <w:r w:rsidRPr="00521686">
        <w:rPr>
          <w:rFonts w:ascii="宋体" w:eastAsia="宋体" w:hAnsi="宋体" w:cs="仿宋" w:hint="eastAsia"/>
          <w:sz w:val="28"/>
          <w:szCs w:val="28"/>
        </w:rPr>
        <w:t>重点对产业发展现状进行分析，研究相关产业发展背景，今后产业发展任务和项目谋划、产业布局，力求通过丰富数据分析、案例借鉴、产业链图、工作设计等研究。原则上包括以下内容：⑴编制背景；⑵园区基础概况；⑶发展定位、目标与策略；⑷产业发间范围与功能布局；⑹基础设施和公共服务设施；⑺智能化园区建设；（8）生态环境保护；（9）总体部署；（10）发展策略；（11）保障措施；（12）图集等。规划修编成果纸质版文书提供五套，电子版发至邮箱：mjhyqgwh@126.com。</w:t>
      </w:r>
    </w:p>
    <w:p w:rsidR="000126B8" w:rsidRPr="00C00CC1" w:rsidRDefault="00C00CC1">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三</w:t>
      </w:r>
      <w:bookmarkEnd w:id="1"/>
      <w:r w:rsidRPr="00C00CC1">
        <w:rPr>
          <w:rFonts w:asciiTheme="minorEastAsia" w:hAnsiTheme="minorEastAsia" w:cs="黑体" w:hint="eastAsia"/>
          <w:b/>
          <w:bCs/>
          <w:color w:val="000000"/>
          <w:sz w:val="28"/>
          <w:szCs w:val="28"/>
          <w:shd w:val="clear" w:color="auto" w:fill="FFFFFF"/>
        </w:rPr>
        <w:t>、项目预算和最高限价</w:t>
      </w:r>
      <w:r w:rsidR="00521686">
        <w:rPr>
          <w:rFonts w:asciiTheme="minorEastAsia" w:hAnsiTheme="minorEastAsia" w:cs="黑体" w:hint="eastAsia"/>
          <w:b/>
          <w:bCs/>
          <w:color w:val="000000"/>
          <w:sz w:val="28"/>
          <w:szCs w:val="28"/>
          <w:shd w:val="clear" w:color="auto" w:fill="FFFFFF"/>
        </w:rPr>
        <w:t>472500.00元</w:t>
      </w:r>
      <w:r w:rsidRPr="00C00CC1">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521686" w:rsidRPr="00521686" w:rsidRDefault="00C00CC1" w:rsidP="00521686">
      <w:pPr>
        <w:ind w:firstLineChars="50" w:firstLine="140"/>
        <w:jc w:val="left"/>
        <w:rPr>
          <w:rFonts w:ascii="宋体" w:eastAsia="宋体" w:hAnsi="宋体" w:cs="仿宋"/>
          <w:bCs/>
          <w:sz w:val="28"/>
          <w:szCs w:val="28"/>
        </w:rPr>
      </w:pPr>
      <w:r w:rsidRPr="00C00CC1">
        <w:rPr>
          <w:rFonts w:ascii="宋体" w:eastAsia="宋体" w:hAnsi="宋体" w:cs="仿宋" w:hint="eastAsia"/>
          <w:sz w:val="28"/>
          <w:szCs w:val="28"/>
        </w:rPr>
        <w:lastRenderedPageBreak/>
        <w:t>（二）支付时间及条件：</w:t>
      </w:r>
      <w:r w:rsidR="00521686" w:rsidRPr="00521686">
        <w:rPr>
          <w:rFonts w:ascii="宋体" w:eastAsia="宋体" w:hAnsi="宋体" w:cs="仿宋" w:hint="eastAsia"/>
          <w:bCs/>
          <w:sz w:val="28"/>
          <w:szCs w:val="28"/>
        </w:rPr>
        <w:t>本合同涉及的工作内容按以下形式分三笔支付：</w:t>
      </w:r>
    </w:p>
    <w:p w:rsidR="00521686" w:rsidRPr="00521686" w:rsidRDefault="00521686" w:rsidP="00521686">
      <w:pPr>
        <w:spacing w:line="360" w:lineRule="auto"/>
        <w:ind w:firstLineChars="200" w:firstLine="560"/>
        <w:jc w:val="left"/>
        <w:rPr>
          <w:rFonts w:ascii="宋体" w:eastAsia="宋体" w:hAnsi="宋体" w:cs="仿宋"/>
          <w:bCs/>
          <w:sz w:val="28"/>
          <w:szCs w:val="28"/>
        </w:rPr>
      </w:pPr>
      <w:r w:rsidRPr="00521686">
        <w:rPr>
          <w:rFonts w:ascii="宋体" w:eastAsia="宋体" w:hAnsi="宋体" w:cs="仿宋" w:hint="eastAsia"/>
          <w:bCs/>
          <w:sz w:val="28"/>
          <w:szCs w:val="28"/>
        </w:rPr>
        <w:t>第一笔：自签订合同之日起15个工作日内，甲方支付乙方人民币占合同总价款的30%。</w:t>
      </w:r>
    </w:p>
    <w:p w:rsidR="00521686" w:rsidRPr="00521686" w:rsidRDefault="00521686" w:rsidP="00521686">
      <w:pPr>
        <w:spacing w:line="360" w:lineRule="auto"/>
        <w:ind w:firstLineChars="200" w:firstLine="560"/>
        <w:jc w:val="left"/>
        <w:rPr>
          <w:rFonts w:ascii="宋体" w:eastAsia="宋体" w:hAnsi="宋体" w:cs="仿宋"/>
          <w:bCs/>
          <w:sz w:val="28"/>
          <w:szCs w:val="28"/>
        </w:rPr>
      </w:pPr>
      <w:r w:rsidRPr="00521686">
        <w:rPr>
          <w:rFonts w:ascii="宋体" w:eastAsia="宋体" w:hAnsi="宋体" w:cs="仿宋" w:hint="eastAsia"/>
          <w:bCs/>
          <w:sz w:val="28"/>
          <w:szCs w:val="28"/>
        </w:rPr>
        <w:t>第二笔：乙方完成初步成果，通过许昌市集聚办组织专家评审通过后，甲方支付乙方人民币占合同总价款的40%。</w:t>
      </w:r>
    </w:p>
    <w:p w:rsidR="00521686" w:rsidRPr="00521686" w:rsidRDefault="00521686" w:rsidP="00521686">
      <w:pPr>
        <w:spacing w:line="360" w:lineRule="auto"/>
        <w:ind w:firstLineChars="200" w:firstLine="560"/>
        <w:jc w:val="left"/>
        <w:rPr>
          <w:rFonts w:ascii="宋体" w:eastAsia="宋体" w:hAnsi="宋体" w:cs="仿宋"/>
          <w:bCs/>
          <w:sz w:val="28"/>
          <w:szCs w:val="28"/>
        </w:rPr>
      </w:pPr>
      <w:r w:rsidRPr="00521686">
        <w:rPr>
          <w:rFonts w:ascii="宋体" w:eastAsia="宋体" w:hAnsi="宋体" w:cs="仿宋" w:hint="eastAsia"/>
          <w:bCs/>
          <w:sz w:val="28"/>
          <w:szCs w:val="28"/>
        </w:rPr>
        <w:t>第三笔：乙方设计方案通过河南省集聚办组织专家评审批复后，达到设计任务要求，并提交本合同规定的最终成果后15个工作日内，甲方支付乙方人民币占合同总价款的30%。</w:t>
      </w:r>
    </w:p>
    <w:p w:rsidR="000126B8" w:rsidRPr="00C00CC1" w:rsidRDefault="00521686" w:rsidP="00521686">
      <w:pPr>
        <w:spacing w:line="360" w:lineRule="auto"/>
        <w:ind w:firstLineChars="50" w:firstLine="140"/>
        <w:jc w:val="left"/>
        <w:rPr>
          <w:rFonts w:asciiTheme="majorEastAsia" w:eastAsiaTheme="majorEastAsia" w:hAnsiTheme="majorEastAsia" w:cs="宋体"/>
          <w:b/>
          <w:kern w:val="0"/>
          <w:sz w:val="28"/>
          <w:szCs w:val="28"/>
        </w:rPr>
      </w:pPr>
      <w:r w:rsidRPr="00521686">
        <w:rPr>
          <w:rFonts w:ascii="宋体" w:eastAsia="宋体" w:hAnsi="宋体" w:cs="仿宋" w:hint="eastAsia"/>
          <w:bCs/>
          <w:sz w:val="28"/>
          <w:szCs w:val="28"/>
        </w:rPr>
        <w:t>乙方申请付款前，应向甲方提供有效的税务发票，甲方确认后汇入乙方指定银行账户。</w:t>
      </w:r>
    </w:p>
    <w:p w:rsidR="000126B8" w:rsidRDefault="000126B8">
      <w:pPr>
        <w:autoSpaceDE w:val="0"/>
        <w:autoSpaceDN w:val="0"/>
        <w:adjustRightInd w:val="0"/>
        <w:ind w:firstLineChars="750" w:firstLine="2409"/>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rsidP="00C00CC1">
      <w:pPr>
        <w:autoSpaceDE w:val="0"/>
        <w:autoSpaceDN w:val="0"/>
        <w:adjustRightInd w:val="0"/>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1.采购编号：襄</w:t>
            </w:r>
            <w:r w:rsidR="00521686">
              <w:rPr>
                <w:rFonts w:ascii="宋体" w:eastAsia="宋体" w:hAnsi="宋体" w:hint="eastAsia"/>
                <w:sz w:val="24"/>
                <w:szCs w:val="24"/>
                <w:lang w:val="zh-CN"/>
              </w:rPr>
              <w:t>财</w:t>
            </w:r>
            <w:r>
              <w:rPr>
                <w:rFonts w:ascii="宋体" w:eastAsia="宋体" w:hAnsi="宋体" w:hint="eastAsia"/>
                <w:sz w:val="24"/>
                <w:szCs w:val="24"/>
                <w:lang w:val="zh-CN"/>
              </w:rPr>
              <w:t>竞谈-2021-</w:t>
            </w:r>
            <w:r w:rsidR="00521686">
              <w:rPr>
                <w:rFonts w:ascii="宋体" w:eastAsia="宋体" w:hAnsi="宋体" w:hint="eastAsia"/>
                <w:sz w:val="24"/>
                <w:szCs w:val="24"/>
              </w:rPr>
              <w:t>2</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521686" w:rsidRPr="00521686">
              <w:rPr>
                <w:rFonts w:ascii="宋体" w:eastAsia="宋体" w:hAnsi="宋体" w:hint="eastAsia"/>
                <w:sz w:val="24"/>
                <w:szCs w:val="24"/>
              </w:rPr>
              <w:t>襄城县循环经济产业集聚区总体规划修编项目</w:t>
            </w:r>
            <w:r w:rsidR="00734705">
              <w:rPr>
                <w:rFonts w:ascii="宋体" w:eastAsia="宋体" w:hAnsi="宋体" w:hint="eastAsia"/>
                <w:sz w:val="24"/>
                <w:szCs w:val="24"/>
              </w:rPr>
              <w:t>二次</w:t>
            </w:r>
            <w:r w:rsidRPr="00521686">
              <w:rPr>
                <w:rFonts w:ascii="宋体" w:eastAsia="宋体" w:hAnsi="宋体" w:hint="eastAsia"/>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521686" w:rsidRPr="00521686">
              <w:rPr>
                <w:rFonts w:ascii="宋体" w:eastAsia="宋体" w:hAnsi="宋体" w:hint="eastAsia"/>
                <w:bCs/>
                <w:sz w:val="24"/>
                <w:szCs w:val="24"/>
              </w:rPr>
              <w:t>襄城县循环经济产业集聚区总体规划修编项目</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521686" w:rsidRPr="00521686">
              <w:rPr>
                <w:rFonts w:ascii="宋体" w:eastAsia="宋体" w:hAnsi="宋体" w:cs="仿宋_GB2312" w:hint="eastAsia"/>
                <w:bCs/>
                <w:color w:val="000000"/>
                <w:sz w:val="24"/>
                <w:szCs w:val="24"/>
                <w:shd w:val="clear" w:color="auto" w:fill="FFFFFF"/>
              </w:rPr>
              <w:t>襄城县循环经济产业集聚区管理委员会</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521686">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521686">
              <w:rPr>
                <w:rFonts w:ascii="宋体" w:eastAsia="宋体" w:hAnsi="宋体" w:cs="仿宋_GB2312" w:hint="eastAsia"/>
                <w:color w:val="000000"/>
                <w:sz w:val="24"/>
                <w:szCs w:val="24"/>
                <w:shd w:val="clear" w:color="auto" w:fill="FFFFFF"/>
              </w:rPr>
              <w:t>孙</w:t>
            </w:r>
            <w:r>
              <w:rPr>
                <w:rFonts w:ascii="宋体" w:eastAsia="宋体" w:hAnsi="宋体" w:cs="仿宋_GB2312" w:hint="eastAsia"/>
                <w:color w:val="000000"/>
                <w:sz w:val="24"/>
                <w:szCs w:val="24"/>
                <w:shd w:val="clear" w:color="auto" w:fill="FFFFFF"/>
              </w:rPr>
              <w:t>先生               联系电话：</w:t>
            </w:r>
            <w:r w:rsidR="00521686" w:rsidRPr="00521686">
              <w:rPr>
                <w:rFonts w:ascii="宋体" w:eastAsia="宋体" w:hAnsi="宋体" w:cs="仿宋_GB2312" w:hint="eastAsia"/>
                <w:bCs/>
                <w:color w:val="000000"/>
                <w:sz w:val="24"/>
                <w:szCs w:val="24"/>
                <w:shd w:val="clear" w:color="auto" w:fill="FFFFFF"/>
              </w:rPr>
              <w:t>13271284616</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一、</w:t>
            </w:r>
            <w:r>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二、财务状况报告相关材料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（1）供应商是法人（法人包括企业法人、机关法人、事业单位</w:t>
            </w:r>
            <w:r>
              <w:rPr>
                <w:rFonts w:asciiTheme="minorEastAsia" w:eastAsia="宋体" w:hAnsiTheme="minorEastAsia" w:cs="宋体" w:hint="eastAsia"/>
                <w:kern w:val="0"/>
                <w:sz w:val="24"/>
                <w:szCs w:val="24"/>
              </w:rPr>
              <w:lastRenderedPageBreak/>
              <w:t>法人和社会团体法人），提供本单位：</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2019年度的财务报告；或基本开户银行出具的资信证明；或财政部门认可的政府采购专业担保机构的证明文件和担保机构出具的投标担保函。</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（2）供应商（其他组织和自然人）提供本单位：</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2019年度经审计的财务报告，包括资产负债表、利润表、现金流量表、所有者权益变动表及其附注；或银行出具的资信证明或财政部门认可的政府采购专业担保机构的证明文件和担保机构出具的投标担保函。</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Default="00C00CC1">
            <w:pPr>
              <w:widowControl/>
              <w:shd w:val="clear" w:color="auto" w:fill="FFFFFF"/>
              <w:spacing w:line="500" w:lineRule="exact"/>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七、未被列入“信用中国”网站(www.creditchina.gov.cn)失</w:t>
            </w:r>
            <w:r>
              <w:rPr>
                <w:rFonts w:asciiTheme="minorEastAsia" w:eastAsia="宋体" w:hAnsiTheme="minorEastAsia" w:cs="宋体" w:hint="eastAsia"/>
                <w:kern w:val="0"/>
                <w:sz w:val="24"/>
                <w:szCs w:val="24"/>
              </w:rPr>
              <w:lastRenderedPageBreak/>
              <w:t>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5、供应商无须提供</w:t>
            </w:r>
            <w:r>
              <w:rPr>
                <w:rFonts w:asciiTheme="minorEastAsia" w:eastAsia="宋体" w:hAnsiTheme="minorEastAsia" w:cs="宋体" w:hint="eastAsia"/>
                <w:bCs/>
                <w:kern w:val="0"/>
                <w:sz w:val="24"/>
                <w:szCs w:val="24"/>
              </w:rPr>
              <w:t>信用记录查询结果网页截屏。</w:t>
            </w:r>
            <w:r>
              <w:rPr>
                <w:rFonts w:asciiTheme="minorEastAsia" w:eastAsia="宋体"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Pr="00CD69A9" w:rsidRDefault="00C00CC1">
            <w:pPr>
              <w:pStyle w:val="11"/>
              <w:ind w:firstLineChars="0" w:firstLine="0"/>
              <w:rPr>
                <w:b/>
              </w:rPr>
            </w:pPr>
            <w:r w:rsidRPr="00CD69A9">
              <w:rPr>
                <w:rFonts w:asciiTheme="minorEastAsia" w:eastAsia="宋体" w:hAnsiTheme="minorEastAsia" w:cs="宋体" w:hint="eastAsia"/>
                <w:b/>
                <w:kern w:val="0"/>
                <w:sz w:val="24"/>
                <w:szCs w:val="24"/>
              </w:rPr>
              <w:t>八、</w:t>
            </w:r>
            <w:r w:rsidR="005234DD" w:rsidRPr="005234DD">
              <w:rPr>
                <w:rFonts w:asciiTheme="minorEastAsia" w:eastAsia="宋体" w:hAnsiTheme="minorEastAsia" w:cs="宋体" w:hint="eastAsia"/>
                <w:b/>
                <w:bCs/>
                <w:kern w:val="0"/>
                <w:sz w:val="24"/>
                <w:szCs w:val="24"/>
              </w:rPr>
              <w:t>供应商须是具备城乡规划编制甲级资质、工程咨询乙级以上（因国家机构改革而暂停审批规划资质证书，造成原规划资质证书过期的，可提供原规划资质证书）资质的独立法人</w:t>
            </w:r>
            <w:r w:rsidRPr="00CD69A9">
              <w:rPr>
                <w:rFonts w:asciiTheme="minorEastAsia" w:eastAsia="宋体" w:hAnsiTheme="minorEastAsia" w:cs="宋体" w:hint="eastAsia"/>
                <w:b/>
                <w:kern w:val="0"/>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BD1F89">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BD1F89">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A06ABE">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472500.00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BD1F8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BD1F8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BD1F89">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BD1F89">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Default="00C00CC1" w:rsidP="004B30E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8"/>
                <w:szCs w:val="24"/>
              </w:rPr>
              <w:t>2021</w:t>
            </w:r>
            <w:r>
              <w:rPr>
                <w:rFonts w:ascii="宋体" w:eastAsia="宋体" w:hAnsi="宋体" w:cs="宋体" w:hint="eastAsia"/>
                <w:bCs/>
                <w:sz w:val="28"/>
                <w:szCs w:val="24"/>
                <w:lang w:val="zh-CN"/>
              </w:rPr>
              <w:t>年</w:t>
            </w:r>
            <w:r w:rsidR="00A06ABE">
              <w:rPr>
                <w:rFonts w:ascii="宋体" w:eastAsia="宋体" w:hAnsi="宋体" w:cs="宋体" w:hint="eastAsia"/>
                <w:bCs/>
                <w:sz w:val="28"/>
                <w:szCs w:val="24"/>
                <w:lang w:val="zh-CN"/>
              </w:rPr>
              <w:t>4</w:t>
            </w:r>
            <w:r>
              <w:rPr>
                <w:rFonts w:ascii="宋体" w:eastAsia="宋体" w:hAnsi="宋体" w:cs="宋体" w:hint="eastAsia"/>
                <w:bCs/>
                <w:sz w:val="28"/>
                <w:szCs w:val="24"/>
                <w:lang w:val="zh-CN"/>
              </w:rPr>
              <w:t>月</w:t>
            </w:r>
            <w:r w:rsidR="00734705">
              <w:rPr>
                <w:rFonts w:ascii="宋体" w:eastAsia="宋体" w:hAnsi="宋体" w:cs="宋体" w:hint="eastAsia"/>
                <w:bCs/>
                <w:sz w:val="28"/>
                <w:szCs w:val="24"/>
                <w:lang w:val="zh-CN"/>
              </w:rPr>
              <w:t>1</w:t>
            </w:r>
            <w:r w:rsidR="004B30E5">
              <w:rPr>
                <w:rFonts w:ascii="宋体" w:eastAsia="宋体" w:hAnsi="宋体" w:cs="宋体" w:hint="eastAsia"/>
                <w:bCs/>
                <w:sz w:val="28"/>
                <w:szCs w:val="24"/>
              </w:rPr>
              <w:t>9</w:t>
            </w:r>
            <w:r>
              <w:rPr>
                <w:rFonts w:ascii="宋体" w:eastAsia="宋体" w:hAnsi="宋体" w:cs="宋体" w:hint="eastAsia"/>
                <w:bCs/>
                <w:sz w:val="28"/>
                <w:szCs w:val="24"/>
                <w:lang w:val="zh-CN"/>
              </w:rPr>
              <w:t>日</w:t>
            </w:r>
            <w:r>
              <w:rPr>
                <w:rFonts w:ascii="宋体" w:eastAsia="宋体" w:hAnsi="宋体" w:cs="宋体" w:hint="eastAsia"/>
                <w:bCs/>
                <w:sz w:val="28"/>
                <w:szCs w:val="24"/>
              </w:rPr>
              <w:t>09</w:t>
            </w:r>
            <w:r>
              <w:rPr>
                <w:rFonts w:ascii="宋体" w:eastAsia="宋体" w:hAnsi="宋体" w:cs="宋体" w:hint="eastAsia"/>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BD1F89">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BD1F89">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BD1F8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BD1F89">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BD1F8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w:t>
            </w:r>
            <w:r>
              <w:rPr>
                <w:rFonts w:ascii="宋体" w:eastAsia="宋体" w:hAnsi="宋体" w:cs="宋体" w:hint="eastAsia"/>
                <w:sz w:val="24"/>
                <w:szCs w:val="24"/>
                <w:lang w:val="zh-CN"/>
              </w:rPr>
              <w:lastRenderedPageBreak/>
              <w:t>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BD1F89" w:rsidRPr="00BD1F89">
        <w:rPr>
          <w:rFonts w:hint="eastAsia"/>
        </w:rPr>
        <w:fldChar w:fldCharType="begin"/>
      </w:r>
      <w:r>
        <w:instrText xml:space="preserve"> HYPERLINK "http://www.creditchina.gov.cn</w:instrText>
      </w:r>
      <w:r>
        <w:instrText>）、</w:instrText>
      </w:r>
      <w:r>
        <w:instrText xml:space="preserve">" </w:instrText>
      </w:r>
      <w:r w:rsidR="00BD1F89" w:rsidRPr="00BD1F89">
        <w:rPr>
          <w:rFonts w:hint="eastAsia"/>
        </w:rPr>
        <w:fldChar w:fldCharType="separate"/>
      </w:r>
      <w:r>
        <w:rPr>
          <w:rStyle w:val="af0"/>
          <w:rFonts w:ascii="宋体" w:eastAsia="宋体" w:hAnsi="宋体" w:cs="宋体" w:hint="eastAsia"/>
          <w:kern w:val="0"/>
          <w:sz w:val="24"/>
          <w:szCs w:val="24"/>
        </w:rPr>
        <w:t>www.creditchina.gov.cn）、“中国政</w:t>
      </w:r>
      <w:r w:rsidR="00BD1F89">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BD1F89" w:rsidRPr="00BD1F89">
        <w:fldChar w:fldCharType="begin"/>
      </w:r>
      <w:r>
        <w:instrText xml:space="preserve"> HYPERLINK "https://baike.baidu.com/item/%E6%89%BF%E6%8B%85%E8%BF%9E%E5%B8%A6%E8%B4%A3%E4%BB%BB" \t "_blank" </w:instrText>
      </w:r>
      <w:r w:rsidR="00BD1F89" w:rsidRPr="00BD1F89">
        <w:fldChar w:fldCharType="separate"/>
      </w:r>
      <w:r>
        <w:rPr>
          <w:rFonts w:asciiTheme="minorEastAsia" w:hAnsiTheme="minorEastAsia" w:cs="宋体"/>
          <w:kern w:val="0"/>
          <w:sz w:val="24"/>
          <w:szCs w:val="24"/>
        </w:rPr>
        <w:t>承担连带责任</w:t>
      </w:r>
      <w:r w:rsidR="00BD1F89">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0126B8">
      <w:pPr>
        <w:tabs>
          <w:tab w:val="left" w:pos="1260"/>
        </w:tabs>
        <w:autoSpaceDE w:val="0"/>
        <w:autoSpaceDN w:val="0"/>
        <w:spacing w:line="360" w:lineRule="auto"/>
        <w:contextualSpacing/>
        <w:jc w:val="center"/>
        <w:rPr>
          <w:rFonts w:asciiTheme="minorEastAsia" w:hAnsiTheme="minorEastAsia" w:cs="宋体"/>
          <w:b/>
          <w:kern w:val="0"/>
          <w:sz w:val="24"/>
          <w:szCs w:val="24"/>
        </w:rPr>
      </w:pPr>
    </w:p>
    <w:p w:rsidR="000126B8" w:rsidRDefault="000126B8">
      <w:pPr>
        <w:tabs>
          <w:tab w:val="left" w:pos="1260"/>
        </w:tabs>
        <w:autoSpaceDE w:val="0"/>
        <w:autoSpaceDN w:val="0"/>
        <w:spacing w:line="360" w:lineRule="auto"/>
        <w:contextualSpacing/>
        <w:jc w:val="center"/>
        <w:rPr>
          <w:rFonts w:asciiTheme="minorEastAsia" w:hAnsiTheme="minorEastAsia" w:cs="宋体"/>
          <w:b/>
          <w:kern w:val="0"/>
          <w:sz w:val="28"/>
          <w:szCs w:val="24"/>
        </w:rPr>
      </w:pP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w:t>
      </w:r>
      <w:r>
        <w:rPr>
          <w:rFonts w:asciiTheme="minorEastAsia" w:hAnsiTheme="minorEastAsia" w:cs="宋体" w:hint="eastAsia"/>
          <w:kern w:val="0"/>
          <w:sz w:val="24"/>
          <w:szCs w:val="24"/>
        </w:rPr>
        <w:lastRenderedPageBreak/>
        <w:t>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0126B8" w:rsidRDefault="00C00CC1">
      <w:pPr>
        <w:autoSpaceDE w:val="0"/>
        <w:autoSpaceDN w:val="0"/>
        <w:spacing w:line="360" w:lineRule="auto"/>
        <w:contextualSpacing/>
        <w:jc w:val="center"/>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0126B8" w:rsidRDefault="00C00CC1">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0126B8" w:rsidRDefault="00C00CC1">
            <w:pPr>
              <w:spacing w:line="360" w:lineRule="auto"/>
              <w:ind w:firstLineChars="50" w:firstLine="120"/>
              <w:rPr>
                <w:rFonts w:ascii="宋体" w:eastAsia="宋体" w:hAnsi="宋体" w:cs="Arial"/>
                <w:sz w:val="24"/>
                <w:szCs w:val="24"/>
                <w:lang w:val="zh-CN"/>
              </w:rPr>
            </w:pPr>
            <w:r>
              <w:rPr>
                <w:rFonts w:ascii="宋体" w:eastAsia="宋体" w:hAnsi="宋体" w:cs="Arial" w:hint="eastAsia"/>
                <w:sz w:val="24"/>
                <w:szCs w:val="24"/>
                <w:lang w:val="zh-CN"/>
              </w:rPr>
              <w:t>2019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0126B8" w:rsidRDefault="00C00CC1">
            <w:pPr>
              <w:spacing w:line="360" w:lineRule="auto"/>
              <w:rPr>
                <w:rFonts w:ascii="宋体" w:eastAsia="宋体" w:hAnsi="宋体" w:cs="Arial"/>
                <w:sz w:val="24"/>
                <w:szCs w:val="24"/>
                <w:lang w:val="zh-CN"/>
              </w:rPr>
            </w:pPr>
            <w:r>
              <w:rPr>
                <w:rFonts w:ascii="宋体" w:eastAsia="宋体" w:hAnsi="宋体" w:cs="Arial" w:hint="eastAsia"/>
                <w:sz w:val="24"/>
                <w:szCs w:val="24"/>
              </w:rPr>
              <w:lastRenderedPageBreak/>
              <w:t>（</w:t>
            </w:r>
            <w:r>
              <w:rPr>
                <w:rFonts w:ascii="宋体" w:eastAsia="宋体" w:hAnsi="宋体" w:cs="Arial" w:hint="eastAsia"/>
                <w:sz w:val="24"/>
                <w:szCs w:val="24"/>
                <w:lang w:val="zh-CN"/>
              </w:rPr>
              <w:t>2）供应商（其他组织和自然人）提供本单位：</w:t>
            </w:r>
          </w:p>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2019年度经审计的财务报告，包括资产负债表、利润表、现金流量表、所有者权益变动表及其附注；</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w:t>
            </w:r>
            <w:r>
              <w:rPr>
                <w:rFonts w:asciiTheme="minorEastAsia" w:hAnsiTheme="minorEastAsia" w:hint="eastAsia"/>
                <w:bCs/>
                <w:sz w:val="24"/>
                <w:szCs w:val="24"/>
              </w:rPr>
              <w:lastRenderedPageBreak/>
              <w:t>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5234DD" w:rsidP="00374918">
            <w:pPr>
              <w:spacing w:line="360" w:lineRule="auto"/>
              <w:rPr>
                <w:rFonts w:ascii="宋体" w:eastAsia="宋体" w:hAnsi="宋体"/>
                <w:b/>
                <w:bCs/>
                <w:sz w:val="24"/>
                <w:szCs w:val="24"/>
              </w:rPr>
            </w:pPr>
            <w:r w:rsidRPr="005234DD">
              <w:rPr>
                <w:rFonts w:asciiTheme="minorEastAsia" w:hAnsiTheme="minorEastAsia" w:hint="eastAsia"/>
                <w:bCs/>
                <w:sz w:val="24"/>
                <w:szCs w:val="24"/>
              </w:rPr>
              <w:t>供应商须是具备城乡规划编制甲级资质、工程咨询乙级以上（因国家机构改革而暂停审批规划资质证书，造成原规划资质证书过期的，可提供原规划资质证书）资质的独立法人</w:t>
            </w:r>
            <w:r>
              <w:rPr>
                <w:rFonts w:asciiTheme="minorEastAsia" w:hAnsiTheme="minorEastAsia" w:hint="eastAsia"/>
                <w:bCs/>
                <w:sz w:val="24"/>
                <w:szCs w:val="24"/>
              </w:rPr>
              <w:t>。</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lastRenderedPageBreak/>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Pr="00E55B95" w:rsidRDefault="00E55B95" w:rsidP="00E55B95">
      <w:pPr>
        <w:pStyle w:val="11"/>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C00CC1">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C00CC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0126B8" w:rsidRDefault="00C00CC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最终签定合同的主要条款不能与谈判文件有冲突）</w:t>
      </w:r>
    </w:p>
    <w:p w:rsidR="000126B8" w:rsidRDefault="000126B8">
      <w:pPr>
        <w:pStyle w:val="ac"/>
        <w:spacing w:before="75" w:after="75" w:line="360" w:lineRule="auto"/>
        <w:rPr>
          <w:rFonts w:ascii="宋体" w:hAnsi="宋体"/>
          <w:color w:val="000000"/>
          <w:u w:val="single"/>
        </w:rPr>
      </w:pPr>
    </w:p>
    <w:p w:rsidR="000126B8" w:rsidRDefault="00C00CC1">
      <w:pPr>
        <w:pStyle w:val="ac"/>
        <w:spacing w:before="75" w:after="75" w:line="360" w:lineRule="auto"/>
        <w:rPr>
          <w:rFonts w:ascii="宋体" w:hAnsi="宋体"/>
          <w:color w:val="000000"/>
        </w:rPr>
      </w:pPr>
      <w:r>
        <w:rPr>
          <w:rFonts w:ascii="宋体" w:hAnsi="宋体"/>
          <w:color w:val="000000"/>
        </w:rPr>
        <w:t>甲方：</w:t>
      </w:r>
      <w:r>
        <w:rPr>
          <w:rFonts w:ascii="宋体" w:hAnsi="宋体"/>
          <w:color w:val="000000"/>
          <w:u w:val="single"/>
        </w:rPr>
        <w:t>（采购人全称）</w:t>
      </w:r>
    </w:p>
    <w:p w:rsidR="000126B8" w:rsidRDefault="00C00CC1">
      <w:pPr>
        <w:pStyle w:val="ac"/>
        <w:spacing w:before="75" w:after="75" w:line="360" w:lineRule="auto"/>
        <w:rPr>
          <w:rFonts w:ascii="宋体" w:hAnsi="宋体"/>
          <w:color w:val="000000"/>
        </w:rPr>
      </w:pPr>
      <w:r>
        <w:rPr>
          <w:rFonts w:ascii="宋体" w:hAnsi="宋体"/>
          <w:color w:val="000000"/>
        </w:rPr>
        <w:t>乙方：</w:t>
      </w:r>
      <w:r>
        <w:rPr>
          <w:rFonts w:ascii="宋体" w:hAnsi="宋体"/>
          <w:color w:val="000000"/>
          <w:u w:val="single"/>
        </w:rPr>
        <w:t>（中标人全称）</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line="360" w:lineRule="auto"/>
        <w:ind w:firstLine="482"/>
        <w:rPr>
          <w:rFonts w:ascii="宋体" w:hAnsi="宋体"/>
          <w:color w:val="000000"/>
        </w:rPr>
      </w:pPr>
      <w:r>
        <w:rPr>
          <w:rFonts w:ascii="宋体" w:hAnsi="宋体"/>
          <w:color w:val="000000"/>
        </w:rPr>
        <w:t>根据招标编号为</w:t>
      </w:r>
      <w:r>
        <w:rPr>
          <w:rFonts w:ascii="宋体" w:hAnsi="宋体"/>
          <w:color w:val="000000"/>
          <w:u w:val="single"/>
        </w:rPr>
        <w:t>            </w:t>
      </w:r>
      <w:r>
        <w:rPr>
          <w:rFonts w:ascii="宋体" w:hAnsi="宋体"/>
          <w:color w:val="000000"/>
        </w:rPr>
        <w:t>的</w:t>
      </w:r>
      <w:r>
        <w:rPr>
          <w:rFonts w:ascii="宋体" w:hAnsi="宋体"/>
          <w:color w:val="000000"/>
          <w:u w:val="single"/>
        </w:rPr>
        <w:t>（填写“项目名称”）</w:t>
      </w:r>
      <w:r>
        <w:rPr>
          <w:rFonts w:ascii="宋体" w:hAnsi="宋体"/>
          <w:color w:val="000000"/>
        </w:rPr>
        <w:t>项目（以下简称：“本项目”）的招标结果，乙方为中标人。现经甲乙双方友好协商，就以下事项达成一致并签订本合同：</w:t>
      </w:r>
    </w:p>
    <w:p w:rsidR="000126B8" w:rsidRDefault="00C00CC1">
      <w:pPr>
        <w:pStyle w:val="ac"/>
        <w:spacing w:before="75" w:after="75" w:line="360" w:lineRule="auto"/>
        <w:ind w:firstLine="482"/>
        <w:rPr>
          <w:rFonts w:ascii="宋体" w:hAnsi="宋体"/>
          <w:color w:val="000000"/>
        </w:rPr>
      </w:pPr>
      <w:r>
        <w:rPr>
          <w:rFonts w:ascii="宋体" w:hAnsi="宋体"/>
          <w:color w:val="000000"/>
        </w:rPr>
        <w:t>1、下列合同文件是构成本合同不可分割的部分：</w:t>
      </w:r>
    </w:p>
    <w:p w:rsidR="000126B8" w:rsidRDefault="00C00CC1">
      <w:pPr>
        <w:pStyle w:val="ac"/>
        <w:spacing w:before="75" w:after="75" w:line="360" w:lineRule="auto"/>
        <w:ind w:firstLine="482"/>
        <w:rPr>
          <w:rFonts w:ascii="宋体" w:hAnsi="宋体"/>
          <w:color w:val="000000"/>
        </w:rPr>
      </w:pPr>
      <w:r>
        <w:rPr>
          <w:rFonts w:ascii="宋体" w:hAnsi="宋体"/>
          <w:color w:val="000000"/>
        </w:rPr>
        <w:t>1.1合同条款；</w:t>
      </w:r>
    </w:p>
    <w:p w:rsidR="000126B8" w:rsidRDefault="00C00CC1">
      <w:pPr>
        <w:pStyle w:val="ac"/>
        <w:spacing w:before="75" w:after="75" w:line="360" w:lineRule="auto"/>
        <w:ind w:firstLine="482"/>
        <w:rPr>
          <w:rFonts w:ascii="宋体" w:hAnsi="宋体"/>
          <w:color w:val="000000"/>
        </w:rPr>
      </w:pPr>
      <w:r>
        <w:rPr>
          <w:rFonts w:ascii="宋体" w:hAnsi="宋体"/>
          <w:color w:val="000000"/>
        </w:rPr>
        <w:t>1.2</w:t>
      </w:r>
      <w:r>
        <w:rPr>
          <w:rFonts w:ascii="宋体" w:hAnsi="宋体" w:hint="eastAsia"/>
          <w:color w:val="000000"/>
        </w:rPr>
        <w:t>谈判文件</w:t>
      </w:r>
      <w:r>
        <w:rPr>
          <w:rFonts w:ascii="宋体" w:hAnsi="宋体"/>
          <w:color w:val="000000"/>
        </w:rPr>
        <w:t>、乙方的投标文件；</w:t>
      </w:r>
    </w:p>
    <w:p w:rsidR="000126B8" w:rsidRDefault="00C00CC1">
      <w:pPr>
        <w:pStyle w:val="ac"/>
        <w:spacing w:before="75" w:after="75" w:line="360" w:lineRule="auto"/>
        <w:ind w:firstLine="482"/>
        <w:rPr>
          <w:rFonts w:ascii="宋体" w:hAnsi="宋体"/>
          <w:color w:val="000000"/>
        </w:rPr>
      </w:pPr>
      <w:r>
        <w:rPr>
          <w:rFonts w:ascii="宋体" w:hAnsi="宋体"/>
          <w:color w:val="000000"/>
        </w:rPr>
        <w:t>1.3其他文件或材料：□无。□</w:t>
      </w:r>
      <w:r>
        <w:rPr>
          <w:rFonts w:ascii="宋体" w:hAnsi="宋体"/>
          <w:color w:val="000000"/>
          <w:u w:val="single"/>
        </w:rPr>
        <w:t>（按照实际情况编制填写需要增加的内容）</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2、合同标的</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3、合同总金额</w:t>
      </w:r>
    </w:p>
    <w:p w:rsidR="000126B8" w:rsidRDefault="00C00CC1">
      <w:pPr>
        <w:pStyle w:val="ac"/>
        <w:spacing w:before="75" w:after="75" w:line="360" w:lineRule="auto"/>
        <w:ind w:firstLine="482"/>
        <w:rPr>
          <w:rFonts w:ascii="宋体" w:hAnsi="宋体"/>
          <w:color w:val="000000"/>
        </w:rPr>
      </w:pPr>
      <w:r>
        <w:rPr>
          <w:rFonts w:ascii="宋体" w:hAnsi="宋体"/>
          <w:color w:val="000000"/>
        </w:rPr>
        <w:t>3.1合同总金额为人民币大写：</w:t>
      </w:r>
      <w:r>
        <w:rPr>
          <w:rFonts w:ascii="宋体" w:hAnsi="宋体"/>
          <w:color w:val="000000"/>
          <w:u w:val="single"/>
        </w:rPr>
        <w:t>           </w:t>
      </w:r>
      <w:r>
        <w:rPr>
          <w:rFonts w:ascii="宋体" w:hAnsi="宋体"/>
          <w:color w:val="000000"/>
        </w:rPr>
        <w:t>元（￥</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4、合同标的交付时间、地点和条件</w:t>
      </w:r>
    </w:p>
    <w:p w:rsidR="000126B8" w:rsidRDefault="00C00CC1">
      <w:pPr>
        <w:pStyle w:val="ac"/>
        <w:spacing w:before="75" w:after="75" w:line="360" w:lineRule="auto"/>
        <w:ind w:firstLine="482"/>
        <w:rPr>
          <w:rFonts w:ascii="宋体" w:hAnsi="宋体"/>
          <w:color w:val="000000"/>
        </w:rPr>
      </w:pPr>
      <w:r>
        <w:rPr>
          <w:rFonts w:ascii="宋体" w:hAnsi="宋体"/>
          <w:color w:val="000000"/>
        </w:rPr>
        <w:t>4.1交付时间：</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lastRenderedPageBreak/>
        <w:t>4.2交付地点：</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4.3交付条件：</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5、合同标的应符合</w:t>
      </w:r>
      <w:r>
        <w:rPr>
          <w:rFonts w:ascii="宋体" w:hAnsi="宋体" w:hint="eastAsia"/>
          <w:color w:val="000000"/>
        </w:rPr>
        <w:t>谈判文件</w:t>
      </w:r>
      <w:r>
        <w:rPr>
          <w:rFonts w:ascii="宋体" w:hAnsi="宋体"/>
          <w:color w:val="000000"/>
        </w:rPr>
        <w:t>、乙方投标文件的规定或约定，具体如下：</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6、验收</w:t>
      </w:r>
    </w:p>
    <w:p w:rsidR="000126B8" w:rsidRDefault="00C00CC1">
      <w:pPr>
        <w:pStyle w:val="ac"/>
        <w:spacing w:before="75" w:after="75" w:line="360" w:lineRule="auto"/>
        <w:ind w:firstLine="482"/>
        <w:rPr>
          <w:rFonts w:ascii="宋体" w:hAnsi="宋体"/>
          <w:color w:val="000000"/>
        </w:rPr>
      </w:pPr>
      <w:r>
        <w:rPr>
          <w:rFonts w:ascii="宋体" w:hAnsi="宋体"/>
          <w:color w:val="000000"/>
        </w:rPr>
        <w:t>6.1验收应按照</w:t>
      </w:r>
      <w:r>
        <w:rPr>
          <w:rFonts w:ascii="宋体" w:hAnsi="宋体" w:hint="eastAsia"/>
          <w:color w:val="000000"/>
        </w:rPr>
        <w:t>谈判文件</w:t>
      </w:r>
      <w:r>
        <w:rPr>
          <w:rFonts w:ascii="宋体" w:hAnsi="宋体"/>
          <w:color w:val="000000"/>
        </w:rPr>
        <w:t>、乙方投标文件的规定或约定进行，具体如下：</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6.2本项目是否邀请其他</w:t>
      </w:r>
      <w:r>
        <w:rPr>
          <w:rFonts w:ascii="宋体" w:hAnsi="宋体" w:hint="eastAsia"/>
          <w:color w:val="000000"/>
        </w:rPr>
        <w:t>供应商</w:t>
      </w:r>
      <w:r>
        <w:rPr>
          <w:rFonts w:ascii="宋体" w:hAnsi="宋体"/>
          <w:color w:val="000000"/>
        </w:rPr>
        <w:t>参与验收：</w:t>
      </w:r>
    </w:p>
    <w:p w:rsidR="000126B8" w:rsidRDefault="00C00CC1">
      <w:pPr>
        <w:pStyle w:val="ac"/>
        <w:spacing w:before="75" w:after="75" w:line="360" w:lineRule="auto"/>
        <w:ind w:firstLine="482"/>
        <w:rPr>
          <w:rFonts w:ascii="宋体" w:hAnsi="宋体"/>
          <w:color w:val="000000"/>
        </w:rPr>
      </w:pPr>
      <w:r>
        <w:rPr>
          <w:rFonts w:ascii="宋体" w:hAnsi="宋体"/>
          <w:color w:val="000000"/>
        </w:rPr>
        <w:t>□不邀请。□邀请，具体如下：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7、合同款项的支付应按照</w:t>
      </w:r>
      <w:r>
        <w:rPr>
          <w:rFonts w:ascii="宋体" w:hAnsi="宋体" w:hint="eastAsia"/>
          <w:color w:val="000000"/>
        </w:rPr>
        <w:t>谈判文件</w:t>
      </w:r>
      <w:r>
        <w:rPr>
          <w:rFonts w:ascii="宋体" w:hAnsi="宋体"/>
          <w:color w:val="000000"/>
        </w:rPr>
        <w:t>的规定进行，具体如下：</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（按照实际情况编制填写，可以是表格或文字描述，包括一次性支付或分期支付等）</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8、履约保证金</w:t>
      </w:r>
    </w:p>
    <w:p w:rsidR="000126B8" w:rsidRDefault="00C00CC1">
      <w:pPr>
        <w:pStyle w:val="ac"/>
        <w:spacing w:before="75" w:after="75" w:line="360" w:lineRule="auto"/>
        <w:ind w:firstLine="482"/>
        <w:rPr>
          <w:rFonts w:ascii="宋体" w:hAnsi="宋体"/>
          <w:color w:val="000000"/>
        </w:rPr>
      </w:pPr>
      <w:r>
        <w:rPr>
          <w:rFonts w:ascii="宋体" w:hAnsi="宋体"/>
          <w:color w:val="000000"/>
        </w:rPr>
        <w:t>□无。□有，具体如下：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9、合同有效期</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10、违约责任</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11、知识产权</w:t>
      </w:r>
    </w:p>
    <w:p w:rsidR="000126B8" w:rsidRDefault="00C00CC1">
      <w:pPr>
        <w:pStyle w:val="ac"/>
        <w:spacing w:before="75" w:after="75" w:line="360" w:lineRule="auto"/>
        <w:ind w:firstLine="482"/>
        <w:rPr>
          <w:rFonts w:ascii="宋体" w:hAnsi="宋体"/>
          <w:color w:val="000000"/>
        </w:rPr>
      </w:pPr>
      <w:r>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126B8" w:rsidRDefault="00C00CC1">
      <w:pPr>
        <w:pStyle w:val="ac"/>
        <w:spacing w:before="75" w:after="75" w:line="360" w:lineRule="auto"/>
        <w:ind w:firstLine="482"/>
        <w:rPr>
          <w:rFonts w:ascii="宋体" w:hAnsi="宋体"/>
          <w:color w:val="000000"/>
        </w:rPr>
      </w:pPr>
      <w:r>
        <w:rPr>
          <w:rFonts w:ascii="宋体" w:hAnsi="宋体"/>
          <w:color w:val="000000"/>
        </w:rPr>
        <w:lastRenderedPageBreak/>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u w:val="single"/>
        </w:rPr>
        <w:t>（按照实际情况编制填写）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12、解决争议的方法</w:t>
      </w:r>
    </w:p>
    <w:p w:rsidR="000126B8" w:rsidRDefault="00C00CC1">
      <w:pPr>
        <w:pStyle w:val="ac"/>
        <w:spacing w:before="75" w:after="75" w:line="360" w:lineRule="auto"/>
        <w:ind w:firstLine="482"/>
        <w:rPr>
          <w:rFonts w:ascii="宋体" w:hAnsi="宋体"/>
          <w:color w:val="000000"/>
        </w:rPr>
      </w:pPr>
      <w:r>
        <w:rPr>
          <w:rFonts w:ascii="宋体" w:hAnsi="宋体"/>
          <w:color w:val="000000"/>
        </w:rPr>
        <w:t>12.1甲、乙双方协商解决。</w:t>
      </w:r>
    </w:p>
    <w:p w:rsidR="000126B8" w:rsidRDefault="00C00CC1">
      <w:pPr>
        <w:pStyle w:val="ac"/>
        <w:spacing w:before="75" w:after="75" w:line="360" w:lineRule="auto"/>
        <w:ind w:firstLine="482"/>
        <w:rPr>
          <w:rFonts w:ascii="宋体" w:hAnsi="宋体"/>
          <w:color w:val="000000"/>
        </w:rPr>
      </w:pPr>
      <w:r>
        <w:rPr>
          <w:rFonts w:ascii="宋体" w:hAnsi="宋体"/>
          <w:color w:val="000000"/>
        </w:rPr>
        <w:t>12.2若协商解决不成，则通过下列途径之一解决：</w:t>
      </w:r>
    </w:p>
    <w:p w:rsidR="000126B8" w:rsidRDefault="00C00CC1">
      <w:pPr>
        <w:pStyle w:val="ac"/>
        <w:spacing w:before="75" w:after="75" w:line="360" w:lineRule="auto"/>
        <w:ind w:firstLine="482"/>
        <w:rPr>
          <w:rFonts w:ascii="宋体" w:hAnsi="宋体"/>
          <w:color w:val="000000"/>
        </w:rPr>
      </w:pPr>
      <w:r>
        <w:rPr>
          <w:rFonts w:ascii="宋体" w:hAnsi="宋体"/>
          <w:color w:val="000000"/>
        </w:rPr>
        <w:t>□提交仲裁委员会仲裁，具体如下：</w:t>
      </w:r>
      <w:r>
        <w:rPr>
          <w:rFonts w:ascii="宋体" w:hAnsi="宋体"/>
          <w:color w:val="000000"/>
          <w:u w:val="single"/>
        </w:rPr>
        <w:t>（按照实际情况编制填写）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□向人民法院提起诉讼，具体如下：</w:t>
      </w:r>
      <w:r>
        <w:rPr>
          <w:rFonts w:ascii="宋体" w:hAnsi="宋体"/>
          <w:color w:val="000000"/>
          <w:u w:val="single"/>
        </w:rPr>
        <w:t>（按照实际情况编制填写）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13、不可抗力</w:t>
      </w:r>
    </w:p>
    <w:p w:rsidR="000126B8" w:rsidRDefault="00C00CC1">
      <w:pPr>
        <w:pStyle w:val="ac"/>
        <w:spacing w:before="75" w:after="75" w:line="360" w:lineRule="auto"/>
        <w:ind w:firstLine="482"/>
        <w:rPr>
          <w:rFonts w:ascii="宋体" w:hAnsi="宋体"/>
          <w:color w:val="000000"/>
        </w:rPr>
      </w:pPr>
      <w:r>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126B8" w:rsidRDefault="00C00CC1">
      <w:pPr>
        <w:pStyle w:val="ac"/>
        <w:spacing w:before="75" w:after="75" w:line="360" w:lineRule="auto"/>
        <w:ind w:firstLine="482"/>
        <w:rPr>
          <w:rFonts w:ascii="宋体" w:hAnsi="宋体"/>
          <w:color w:val="000000"/>
        </w:rPr>
      </w:pPr>
      <w:r>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0126B8" w:rsidRDefault="00C00CC1">
      <w:pPr>
        <w:pStyle w:val="ac"/>
        <w:spacing w:before="75" w:after="75" w:line="360" w:lineRule="auto"/>
        <w:ind w:firstLine="482"/>
        <w:rPr>
          <w:rFonts w:ascii="宋体" w:hAnsi="宋体"/>
          <w:color w:val="000000"/>
        </w:rPr>
      </w:pPr>
      <w:r>
        <w:rPr>
          <w:rFonts w:ascii="宋体" w:hAnsi="宋体"/>
          <w:color w:val="000000"/>
        </w:rPr>
        <w:t>14、合同条款</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w:t>
      </w:r>
      <w:r>
        <w:rPr>
          <w:rFonts w:ascii="宋体" w:hAnsi="宋体" w:hint="eastAsia"/>
          <w:color w:val="000000"/>
          <w:u w:val="single"/>
        </w:rPr>
        <w:t>谈判文件</w:t>
      </w:r>
      <w:r>
        <w:rPr>
          <w:rFonts w:ascii="宋体" w:hAnsi="宋体"/>
          <w:color w:val="000000"/>
          <w:u w:val="single"/>
        </w:rPr>
        <w:t>第五章已有规定的，双方均不得变更或调整；</w:t>
      </w:r>
      <w:r>
        <w:rPr>
          <w:rFonts w:ascii="宋体" w:hAnsi="宋体" w:hint="eastAsia"/>
          <w:color w:val="000000"/>
          <w:u w:val="single"/>
        </w:rPr>
        <w:t>谈判文件</w:t>
      </w:r>
      <w:r>
        <w:rPr>
          <w:rFonts w:ascii="宋体" w:hAnsi="宋体"/>
          <w:color w:val="000000"/>
          <w:u w:val="single"/>
        </w:rPr>
        <w:t>第五章未作规定的，双方可通过友好协商进行约定）</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15、其他约定</w:t>
      </w:r>
    </w:p>
    <w:p w:rsidR="000126B8" w:rsidRDefault="00C00CC1">
      <w:pPr>
        <w:pStyle w:val="ac"/>
        <w:spacing w:before="75" w:after="75" w:line="360" w:lineRule="auto"/>
        <w:ind w:firstLine="482"/>
        <w:rPr>
          <w:rFonts w:ascii="宋体" w:hAnsi="宋体"/>
          <w:color w:val="000000"/>
        </w:rPr>
      </w:pPr>
      <w:r>
        <w:rPr>
          <w:rFonts w:ascii="宋体" w:hAnsi="宋体"/>
          <w:color w:val="000000"/>
        </w:rPr>
        <w:t>15.1合同文件与本合同具有同等法律效力。</w:t>
      </w:r>
    </w:p>
    <w:p w:rsidR="000126B8" w:rsidRDefault="00C00CC1">
      <w:pPr>
        <w:pStyle w:val="ac"/>
        <w:spacing w:before="75" w:after="75" w:line="360" w:lineRule="auto"/>
        <w:ind w:firstLine="482"/>
        <w:rPr>
          <w:rFonts w:ascii="宋体" w:hAnsi="宋体"/>
          <w:color w:val="000000"/>
        </w:rPr>
      </w:pPr>
      <w:r>
        <w:rPr>
          <w:rFonts w:ascii="宋体" w:hAnsi="宋体"/>
          <w:color w:val="000000"/>
        </w:rPr>
        <w:t>15.2本合同未尽事宜，双方可另行补充。</w:t>
      </w:r>
    </w:p>
    <w:p w:rsidR="000126B8" w:rsidRDefault="00C00CC1">
      <w:pPr>
        <w:pStyle w:val="ac"/>
        <w:spacing w:before="75" w:after="75" w:line="360" w:lineRule="auto"/>
        <w:ind w:firstLine="482"/>
        <w:rPr>
          <w:rFonts w:ascii="宋体" w:hAnsi="宋体"/>
          <w:color w:val="000000"/>
        </w:rPr>
      </w:pPr>
      <w:r>
        <w:rPr>
          <w:rFonts w:ascii="宋体" w:hAnsi="宋体"/>
          <w:color w:val="000000"/>
        </w:rPr>
        <w:t>15.3合同生效：自签订之日起生效。</w:t>
      </w:r>
    </w:p>
    <w:p w:rsidR="000126B8" w:rsidRDefault="00C00CC1">
      <w:pPr>
        <w:pStyle w:val="ac"/>
        <w:spacing w:before="75" w:after="75" w:line="360" w:lineRule="auto"/>
        <w:ind w:firstLine="482"/>
        <w:rPr>
          <w:rFonts w:ascii="宋体" w:hAnsi="宋体"/>
          <w:color w:val="000000"/>
        </w:rPr>
      </w:pPr>
      <w:r>
        <w:rPr>
          <w:rFonts w:ascii="宋体" w:hAnsi="宋体"/>
          <w:color w:val="000000"/>
        </w:rPr>
        <w:t>15.4本合同一式</w:t>
      </w:r>
      <w:r>
        <w:rPr>
          <w:rFonts w:ascii="宋体" w:hAnsi="宋体"/>
          <w:color w:val="000000"/>
          <w:u w:val="single"/>
        </w:rPr>
        <w:t>（填写具体份数）</w:t>
      </w:r>
      <w:r>
        <w:rPr>
          <w:rFonts w:ascii="宋体" w:hAnsi="宋体"/>
          <w:color w:val="000000"/>
        </w:rPr>
        <w:t>份，经双方授权代表签字并盖章后生效。甲方、乙方各执</w:t>
      </w:r>
      <w:r>
        <w:rPr>
          <w:rFonts w:ascii="宋体" w:hAnsi="宋体"/>
          <w:color w:val="000000"/>
          <w:u w:val="single"/>
        </w:rPr>
        <w:t>（填写具体份数）</w:t>
      </w:r>
      <w:r>
        <w:rPr>
          <w:rFonts w:ascii="宋体" w:hAnsi="宋体"/>
          <w:color w:val="000000"/>
        </w:rPr>
        <w:t>份，送</w:t>
      </w:r>
      <w:r>
        <w:rPr>
          <w:rFonts w:ascii="宋体" w:hAnsi="宋体"/>
          <w:color w:val="000000"/>
          <w:u w:val="single"/>
        </w:rPr>
        <w:t>（填写需要备案的监管部门的全称）</w:t>
      </w:r>
      <w:r>
        <w:rPr>
          <w:rFonts w:ascii="宋体" w:hAnsi="宋体"/>
          <w:color w:val="000000"/>
        </w:rPr>
        <w:t>备案</w:t>
      </w:r>
      <w:r>
        <w:rPr>
          <w:rFonts w:ascii="宋体" w:hAnsi="宋体"/>
          <w:color w:val="000000"/>
          <w:u w:val="single"/>
        </w:rPr>
        <w:t>（填写具</w:t>
      </w:r>
      <w:r>
        <w:rPr>
          <w:rFonts w:ascii="宋体" w:hAnsi="宋体"/>
          <w:color w:val="000000"/>
          <w:u w:val="single"/>
        </w:rPr>
        <w:lastRenderedPageBreak/>
        <w:t>体份数）</w:t>
      </w:r>
      <w:r>
        <w:rPr>
          <w:rFonts w:ascii="宋体" w:hAnsi="宋体"/>
          <w:color w:val="000000"/>
        </w:rPr>
        <w:t>份，具有同等效力。</w:t>
      </w:r>
    </w:p>
    <w:p w:rsidR="000126B8" w:rsidRDefault="00C00CC1">
      <w:pPr>
        <w:pStyle w:val="ac"/>
        <w:spacing w:before="75" w:after="75" w:line="360" w:lineRule="auto"/>
        <w:ind w:firstLine="482"/>
        <w:rPr>
          <w:rFonts w:ascii="宋体" w:hAnsi="宋体"/>
          <w:color w:val="000000"/>
        </w:rPr>
      </w:pPr>
      <w:r>
        <w:rPr>
          <w:rFonts w:ascii="宋体" w:hAnsi="宋体"/>
          <w:color w:val="000000"/>
        </w:rPr>
        <w:t>15.5其他：□无。□</w:t>
      </w:r>
      <w:r>
        <w:rPr>
          <w:rFonts w:ascii="宋体" w:hAnsi="宋体"/>
          <w:color w:val="000000"/>
          <w:u w:val="single"/>
        </w:rPr>
        <w:t>（按照实际情况编制填写需要增加的内容）</w:t>
      </w:r>
      <w:r>
        <w:rPr>
          <w:rFonts w:ascii="宋体" w:hAnsi="宋体"/>
          <w:color w:val="000000"/>
        </w:rPr>
        <w:t>。</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line="360" w:lineRule="auto"/>
        <w:rPr>
          <w:rFonts w:ascii="宋体" w:hAnsi="宋体"/>
          <w:color w:val="000000"/>
        </w:rPr>
      </w:pPr>
      <w:r>
        <w:rPr>
          <w:rFonts w:ascii="宋体" w:hAnsi="宋体"/>
          <w:color w:val="000000"/>
        </w:rPr>
        <w:t>甲方：                        乙方：</w:t>
      </w:r>
    </w:p>
    <w:p w:rsidR="000126B8" w:rsidRDefault="00C00CC1">
      <w:pPr>
        <w:pStyle w:val="ac"/>
        <w:spacing w:before="75" w:after="75" w:line="360" w:lineRule="auto"/>
        <w:rPr>
          <w:rFonts w:ascii="宋体" w:hAnsi="宋体"/>
          <w:color w:val="000000"/>
        </w:rPr>
      </w:pPr>
      <w:r>
        <w:rPr>
          <w:rFonts w:ascii="宋体" w:hAnsi="宋体"/>
          <w:color w:val="000000"/>
        </w:rPr>
        <w:t>住所：                        住所：</w:t>
      </w:r>
    </w:p>
    <w:p w:rsidR="000126B8" w:rsidRDefault="00C00CC1">
      <w:pPr>
        <w:pStyle w:val="ac"/>
        <w:spacing w:before="75" w:after="75" w:line="360" w:lineRule="auto"/>
        <w:rPr>
          <w:rFonts w:ascii="宋体" w:hAnsi="宋体"/>
          <w:color w:val="000000"/>
        </w:rPr>
      </w:pP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              </w:t>
      </w: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w:t>
      </w:r>
    </w:p>
    <w:p w:rsidR="000126B8" w:rsidRDefault="00C00CC1">
      <w:pPr>
        <w:pStyle w:val="ac"/>
        <w:spacing w:before="75" w:after="75" w:line="360" w:lineRule="auto"/>
        <w:rPr>
          <w:rFonts w:ascii="宋体" w:hAnsi="宋体"/>
          <w:color w:val="000000"/>
        </w:rPr>
      </w:pPr>
      <w:r>
        <w:rPr>
          <w:rFonts w:ascii="宋体" w:hAnsi="宋体"/>
          <w:color w:val="000000"/>
        </w:rPr>
        <w:t>联系方法：                      联系方法：</w:t>
      </w:r>
    </w:p>
    <w:p w:rsidR="000126B8" w:rsidRDefault="00C00CC1">
      <w:pPr>
        <w:pStyle w:val="ac"/>
        <w:spacing w:before="75" w:after="75" w:line="360" w:lineRule="auto"/>
        <w:rPr>
          <w:rFonts w:ascii="宋体" w:hAnsi="宋体"/>
          <w:color w:val="000000"/>
        </w:rPr>
      </w:pPr>
      <w:r>
        <w:rPr>
          <w:rFonts w:ascii="宋体" w:hAnsi="宋体"/>
          <w:color w:val="000000"/>
        </w:rPr>
        <w:t>开户银行：                      开户银行：</w:t>
      </w:r>
    </w:p>
    <w:p w:rsidR="000126B8" w:rsidRDefault="00C00CC1">
      <w:pPr>
        <w:pStyle w:val="ac"/>
        <w:spacing w:before="75" w:after="75" w:line="360" w:lineRule="auto"/>
        <w:rPr>
          <w:rFonts w:ascii="宋体" w:hAnsi="宋体"/>
          <w:color w:val="000000"/>
        </w:rPr>
      </w:pPr>
      <w:r>
        <w:rPr>
          <w:rFonts w:ascii="宋体" w:hAnsi="宋体"/>
          <w:color w:val="000000"/>
        </w:rPr>
        <w:t>账号：                        账号：</w:t>
      </w:r>
    </w:p>
    <w:p w:rsidR="000126B8" w:rsidRDefault="00C00CC1">
      <w:pPr>
        <w:pStyle w:val="ac"/>
        <w:spacing w:before="75" w:after="75" w:line="360" w:lineRule="auto"/>
        <w:rPr>
          <w:rFonts w:ascii="宋体" w:hAnsi="宋体"/>
          <w:color w:val="000000"/>
        </w:rPr>
      </w:pPr>
      <w:r>
        <w:rPr>
          <w:rFonts w:ascii="宋体" w:hAnsi="宋体"/>
          <w:color w:val="000000"/>
        </w:rPr>
        <w:t> </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rsidR="000126B8" w:rsidRDefault="00C00CC1">
      <w:pPr>
        <w:pStyle w:val="ac"/>
        <w:spacing w:before="75" w:after="75" w:line="360" w:lineRule="auto"/>
        <w:rPr>
          <w:rFonts w:asciiTheme="minorEastAsia" w:eastAsiaTheme="minorEastAsia" w:hAnsiTheme="minorEastAsia"/>
          <w:color w:val="000000"/>
          <w:sz w:val="21"/>
          <w:szCs w:val="21"/>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C00CC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126B8" w:rsidRDefault="00C00CC1">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5234DD">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5234DD">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5234DD">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5234DD">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5234DD">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5234DD">
      <w:pPr>
        <w:spacing w:beforeLines="50" w:afterLines="50" w:line="360" w:lineRule="auto"/>
        <w:ind w:firstLineChars="236" w:firstLine="566"/>
        <w:rPr>
          <w:rFonts w:ascii="宋体" w:hAnsi="宋体" w:cs="宋体"/>
          <w:sz w:val="24"/>
          <w:szCs w:val="24"/>
          <w:lang w:val="zh-CN"/>
        </w:rPr>
      </w:pPr>
    </w:p>
    <w:p w:rsidR="000126B8" w:rsidRDefault="00C00CC1" w:rsidP="005234DD">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5234DD">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5234DD">
      <w:pPr>
        <w:spacing w:beforeLines="50" w:afterLines="50" w:line="360" w:lineRule="auto"/>
        <w:ind w:right="420"/>
        <w:rPr>
          <w:rFonts w:ascii="宋体" w:hAnsi="宋体" w:cs="宋体"/>
          <w:sz w:val="24"/>
          <w:szCs w:val="24"/>
          <w:lang w:val="zh-CN"/>
        </w:rPr>
      </w:pPr>
    </w:p>
    <w:p w:rsidR="000126B8" w:rsidRDefault="000126B8" w:rsidP="005234DD">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C00CC1" w:rsidP="005234DD">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126B8" w:rsidRDefault="00C00CC1" w:rsidP="005234DD">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5234D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5234D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5234D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5234D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5234D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4.6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5234DD">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F45" w:rsidRDefault="00DA1F45" w:rsidP="000126B8">
      <w:r>
        <w:separator/>
      </w:r>
    </w:p>
  </w:endnote>
  <w:endnote w:type="continuationSeparator" w:id="0">
    <w:p w:rsidR="00DA1F45" w:rsidRDefault="00DA1F45"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BD1F89">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A06ABE" w:rsidRDefault="00BD1F89">
                <w:pPr>
                  <w:pStyle w:val="aa"/>
                </w:pPr>
                <w:fldSimple w:instr=" PAGE  \* MERGEFORMAT ">
                  <w:r w:rsidR="005234DD">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F45" w:rsidRDefault="00DA1F45" w:rsidP="000126B8">
      <w:r>
        <w:separator/>
      </w:r>
    </w:p>
  </w:footnote>
  <w:footnote w:type="continuationSeparator" w:id="0">
    <w:p w:rsidR="00DA1F45" w:rsidRDefault="00DA1F45"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1">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4">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7">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5"/>
  </w:num>
  <w:num w:numId="4">
    <w:abstractNumId w:val="20"/>
  </w:num>
  <w:num w:numId="5">
    <w:abstractNumId w:val="14"/>
  </w:num>
  <w:num w:numId="6">
    <w:abstractNumId w:val="15"/>
  </w:num>
  <w:num w:numId="7">
    <w:abstractNumId w:val="40"/>
  </w:num>
  <w:num w:numId="8">
    <w:abstractNumId w:val="49"/>
  </w:num>
  <w:num w:numId="9">
    <w:abstractNumId w:val="48"/>
  </w:num>
  <w:num w:numId="10">
    <w:abstractNumId w:val="39"/>
  </w:num>
  <w:num w:numId="11">
    <w:abstractNumId w:val="16"/>
  </w:num>
  <w:num w:numId="12">
    <w:abstractNumId w:val="42"/>
  </w:num>
  <w:num w:numId="13">
    <w:abstractNumId w:val="37"/>
  </w:num>
  <w:num w:numId="14">
    <w:abstractNumId w:val="47"/>
  </w:num>
  <w:num w:numId="15">
    <w:abstractNumId w:val="31"/>
  </w:num>
  <w:num w:numId="16">
    <w:abstractNumId w:val="11"/>
  </w:num>
  <w:num w:numId="17">
    <w:abstractNumId w:val="34"/>
  </w:num>
  <w:num w:numId="18">
    <w:abstractNumId w:val="4"/>
  </w:num>
  <w:num w:numId="19">
    <w:abstractNumId w:val="19"/>
  </w:num>
  <w:num w:numId="20">
    <w:abstractNumId w:val="32"/>
  </w:num>
  <w:num w:numId="21">
    <w:abstractNumId w:val="3"/>
  </w:num>
  <w:num w:numId="22">
    <w:abstractNumId w:val="44"/>
  </w:num>
  <w:num w:numId="23">
    <w:abstractNumId w:val="10"/>
  </w:num>
  <w:num w:numId="24">
    <w:abstractNumId w:val="23"/>
  </w:num>
  <w:num w:numId="25">
    <w:abstractNumId w:val="27"/>
  </w:num>
  <w:num w:numId="26">
    <w:abstractNumId w:val="17"/>
  </w:num>
  <w:num w:numId="27">
    <w:abstractNumId w:val="36"/>
  </w:num>
  <w:num w:numId="28">
    <w:abstractNumId w:val="21"/>
  </w:num>
  <w:num w:numId="29">
    <w:abstractNumId w:val="43"/>
  </w:num>
  <w:num w:numId="30">
    <w:abstractNumId w:val="28"/>
  </w:num>
  <w:num w:numId="31">
    <w:abstractNumId w:val="46"/>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1"/>
  </w:num>
  <w:num w:numId="39">
    <w:abstractNumId w:val="26"/>
  </w:num>
  <w:num w:numId="40">
    <w:abstractNumId w:val="50"/>
  </w:num>
  <w:num w:numId="41">
    <w:abstractNumId w:val="24"/>
  </w:num>
  <w:num w:numId="42">
    <w:abstractNumId w:val="45"/>
  </w:num>
  <w:num w:numId="43">
    <w:abstractNumId w:val="33"/>
  </w:num>
  <w:num w:numId="44">
    <w:abstractNumId w:val="18"/>
  </w:num>
  <w:num w:numId="45">
    <w:abstractNumId w:val="22"/>
  </w:num>
  <w:num w:numId="46">
    <w:abstractNumId w:val="29"/>
  </w:num>
  <w:num w:numId="47">
    <w:abstractNumId w:val="38"/>
  </w:num>
  <w:num w:numId="48">
    <w:abstractNumId w:val="51"/>
  </w:num>
  <w:num w:numId="49">
    <w:abstractNumId w:val="9"/>
  </w:num>
  <w:num w:numId="50">
    <w:abstractNumId w:val="30"/>
  </w:num>
  <w:num w:numId="51">
    <w:abstractNumId w:val="6"/>
  </w:num>
  <w:num w:numId="52">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98A"/>
    <w:rsid w:val="000173D4"/>
    <w:rsid w:val="000227BF"/>
    <w:rsid w:val="00022BA0"/>
    <w:rsid w:val="000257D5"/>
    <w:rsid w:val="00030B34"/>
    <w:rsid w:val="00031CF4"/>
    <w:rsid w:val="000418F9"/>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0A03"/>
    <w:rsid w:val="000B164F"/>
    <w:rsid w:val="000B3383"/>
    <w:rsid w:val="000B4057"/>
    <w:rsid w:val="000B4BAC"/>
    <w:rsid w:val="000B7263"/>
    <w:rsid w:val="000B7B56"/>
    <w:rsid w:val="000C0D70"/>
    <w:rsid w:val="000C2A7B"/>
    <w:rsid w:val="000C6164"/>
    <w:rsid w:val="000D1CF1"/>
    <w:rsid w:val="000D30B8"/>
    <w:rsid w:val="000D50B3"/>
    <w:rsid w:val="000D6633"/>
    <w:rsid w:val="000D67D4"/>
    <w:rsid w:val="000D798A"/>
    <w:rsid w:val="000E2FFC"/>
    <w:rsid w:val="000E4741"/>
    <w:rsid w:val="000E57E7"/>
    <w:rsid w:val="000F1E89"/>
    <w:rsid w:val="0010014D"/>
    <w:rsid w:val="001079CC"/>
    <w:rsid w:val="001145D4"/>
    <w:rsid w:val="0012222A"/>
    <w:rsid w:val="001223EF"/>
    <w:rsid w:val="001236A3"/>
    <w:rsid w:val="00133F6F"/>
    <w:rsid w:val="0013424A"/>
    <w:rsid w:val="00136589"/>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CC"/>
    <w:rsid w:val="00234627"/>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68CF"/>
    <w:rsid w:val="002871DE"/>
    <w:rsid w:val="002872FE"/>
    <w:rsid w:val="0029125D"/>
    <w:rsid w:val="00291ADB"/>
    <w:rsid w:val="0029513F"/>
    <w:rsid w:val="002A2748"/>
    <w:rsid w:val="002A2E40"/>
    <w:rsid w:val="002A625E"/>
    <w:rsid w:val="002A62EC"/>
    <w:rsid w:val="002A66C8"/>
    <w:rsid w:val="002A6D0F"/>
    <w:rsid w:val="002B18BF"/>
    <w:rsid w:val="002B1CC1"/>
    <w:rsid w:val="002B1EFF"/>
    <w:rsid w:val="002B2A90"/>
    <w:rsid w:val="002B4CEB"/>
    <w:rsid w:val="002B63D8"/>
    <w:rsid w:val="002B7B9C"/>
    <w:rsid w:val="002C0F73"/>
    <w:rsid w:val="002C1124"/>
    <w:rsid w:val="002C1B32"/>
    <w:rsid w:val="002C3B0D"/>
    <w:rsid w:val="002C6520"/>
    <w:rsid w:val="002D082A"/>
    <w:rsid w:val="002D1053"/>
    <w:rsid w:val="002D38B2"/>
    <w:rsid w:val="002D61B0"/>
    <w:rsid w:val="002D691C"/>
    <w:rsid w:val="002E0D3B"/>
    <w:rsid w:val="002E18BD"/>
    <w:rsid w:val="002E3D0E"/>
    <w:rsid w:val="002E3EED"/>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5711"/>
    <w:rsid w:val="0032784A"/>
    <w:rsid w:val="00330D3D"/>
    <w:rsid w:val="00332EDB"/>
    <w:rsid w:val="0033421C"/>
    <w:rsid w:val="003347F9"/>
    <w:rsid w:val="00336F5A"/>
    <w:rsid w:val="00340DB3"/>
    <w:rsid w:val="00342896"/>
    <w:rsid w:val="0034296B"/>
    <w:rsid w:val="003518EF"/>
    <w:rsid w:val="00366056"/>
    <w:rsid w:val="00366CD5"/>
    <w:rsid w:val="0037221E"/>
    <w:rsid w:val="00374918"/>
    <w:rsid w:val="00374D81"/>
    <w:rsid w:val="003812AE"/>
    <w:rsid w:val="00382E5B"/>
    <w:rsid w:val="00383D47"/>
    <w:rsid w:val="00386F17"/>
    <w:rsid w:val="003929E8"/>
    <w:rsid w:val="00394381"/>
    <w:rsid w:val="00394EBA"/>
    <w:rsid w:val="003A05BE"/>
    <w:rsid w:val="003A1280"/>
    <w:rsid w:val="003A2C78"/>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30E5"/>
    <w:rsid w:val="004B3DAE"/>
    <w:rsid w:val="004B620B"/>
    <w:rsid w:val="004B626A"/>
    <w:rsid w:val="004B6F24"/>
    <w:rsid w:val="004C1117"/>
    <w:rsid w:val="004C2A4D"/>
    <w:rsid w:val="004D0712"/>
    <w:rsid w:val="004D3082"/>
    <w:rsid w:val="004D7BED"/>
    <w:rsid w:val="004E0D97"/>
    <w:rsid w:val="004E0DFB"/>
    <w:rsid w:val="004E27BB"/>
    <w:rsid w:val="004E450C"/>
    <w:rsid w:val="004E547A"/>
    <w:rsid w:val="004E5E79"/>
    <w:rsid w:val="004E64A1"/>
    <w:rsid w:val="004F1683"/>
    <w:rsid w:val="004F72E9"/>
    <w:rsid w:val="00501F13"/>
    <w:rsid w:val="00503C47"/>
    <w:rsid w:val="00506193"/>
    <w:rsid w:val="00515732"/>
    <w:rsid w:val="00517D29"/>
    <w:rsid w:val="00520164"/>
    <w:rsid w:val="00521686"/>
    <w:rsid w:val="005222C3"/>
    <w:rsid w:val="005234DD"/>
    <w:rsid w:val="005254AD"/>
    <w:rsid w:val="00526672"/>
    <w:rsid w:val="00527604"/>
    <w:rsid w:val="00531313"/>
    <w:rsid w:val="00532D1B"/>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1B65"/>
    <w:rsid w:val="00573241"/>
    <w:rsid w:val="005748C6"/>
    <w:rsid w:val="00575C9D"/>
    <w:rsid w:val="005779B2"/>
    <w:rsid w:val="00581F58"/>
    <w:rsid w:val="00586CD2"/>
    <w:rsid w:val="005875D4"/>
    <w:rsid w:val="005940FF"/>
    <w:rsid w:val="00595565"/>
    <w:rsid w:val="00596914"/>
    <w:rsid w:val="005A3203"/>
    <w:rsid w:val="005A33DA"/>
    <w:rsid w:val="005A49BE"/>
    <w:rsid w:val="005A4DE7"/>
    <w:rsid w:val="005A7E7E"/>
    <w:rsid w:val="005B1144"/>
    <w:rsid w:val="005B14F6"/>
    <w:rsid w:val="005B180E"/>
    <w:rsid w:val="005B1AEF"/>
    <w:rsid w:val="005B290F"/>
    <w:rsid w:val="005B4048"/>
    <w:rsid w:val="005B4934"/>
    <w:rsid w:val="005C09F8"/>
    <w:rsid w:val="005C399C"/>
    <w:rsid w:val="005D1597"/>
    <w:rsid w:val="005D4EBE"/>
    <w:rsid w:val="005D51C3"/>
    <w:rsid w:val="005D6674"/>
    <w:rsid w:val="005D7F08"/>
    <w:rsid w:val="005E311B"/>
    <w:rsid w:val="005E590B"/>
    <w:rsid w:val="005F04A7"/>
    <w:rsid w:val="005F04FF"/>
    <w:rsid w:val="005F79C6"/>
    <w:rsid w:val="00600324"/>
    <w:rsid w:val="006010B6"/>
    <w:rsid w:val="00601FE5"/>
    <w:rsid w:val="00602EDF"/>
    <w:rsid w:val="0060414A"/>
    <w:rsid w:val="00605FD5"/>
    <w:rsid w:val="006072EA"/>
    <w:rsid w:val="00613D4B"/>
    <w:rsid w:val="00615451"/>
    <w:rsid w:val="00617415"/>
    <w:rsid w:val="00622142"/>
    <w:rsid w:val="0062263D"/>
    <w:rsid w:val="006271EF"/>
    <w:rsid w:val="00630932"/>
    <w:rsid w:val="00631795"/>
    <w:rsid w:val="006361A9"/>
    <w:rsid w:val="00636AAD"/>
    <w:rsid w:val="00637A19"/>
    <w:rsid w:val="0064175E"/>
    <w:rsid w:val="00642BA6"/>
    <w:rsid w:val="00644767"/>
    <w:rsid w:val="00647A39"/>
    <w:rsid w:val="00651710"/>
    <w:rsid w:val="00652DD0"/>
    <w:rsid w:val="00652F79"/>
    <w:rsid w:val="006533B0"/>
    <w:rsid w:val="00654154"/>
    <w:rsid w:val="00655B30"/>
    <w:rsid w:val="006560E7"/>
    <w:rsid w:val="0065614C"/>
    <w:rsid w:val="006616D3"/>
    <w:rsid w:val="0066238D"/>
    <w:rsid w:val="006653D5"/>
    <w:rsid w:val="0066706E"/>
    <w:rsid w:val="00667D06"/>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71B0"/>
    <w:rsid w:val="006D71DF"/>
    <w:rsid w:val="006E21C6"/>
    <w:rsid w:val="006F0314"/>
    <w:rsid w:val="006F1019"/>
    <w:rsid w:val="006F15D2"/>
    <w:rsid w:val="006F4CFC"/>
    <w:rsid w:val="006F7C4F"/>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62038"/>
    <w:rsid w:val="00763CD2"/>
    <w:rsid w:val="0076522A"/>
    <w:rsid w:val="007662EF"/>
    <w:rsid w:val="007707E3"/>
    <w:rsid w:val="00772353"/>
    <w:rsid w:val="0077399E"/>
    <w:rsid w:val="007759FD"/>
    <w:rsid w:val="0078097A"/>
    <w:rsid w:val="00780CE1"/>
    <w:rsid w:val="00783715"/>
    <w:rsid w:val="0078529F"/>
    <w:rsid w:val="007873DE"/>
    <w:rsid w:val="0078798E"/>
    <w:rsid w:val="00791B7A"/>
    <w:rsid w:val="007951DE"/>
    <w:rsid w:val="007A1051"/>
    <w:rsid w:val="007A4929"/>
    <w:rsid w:val="007A65DE"/>
    <w:rsid w:val="007B433A"/>
    <w:rsid w:val="007B5933"/>
    <w:rsid w:val="007C0625"/>
    <w:rsid w:val="007C6C72"/>
    <w:rsid w:val="007C74CE"/>
    <w:rsid w:val="007D35F6"/>
    <w:rsid w:val="007E5B97"/>
    <w:rsid w:val="007E6BFA"/>
    <w:rsid w:val="007E6FAA"/>
    <w:rsid w:val="007F042C"/>
    <w:rsid w:val="007F148C"/>
    <w:rsid w:val="007F216A"/>
    <w:rsid w:val="007F4688"/>
    <w:rsid w:val="00813D6C"/>
    <w:rsid w:val="00814BC6"/>
    <w:rsid w:val="00815958"/>
    <w:rsid w:val="0081674C"/>
    <w:rsid w:val="008167A4"/>
    <w:rsid w:val="008169E7"/>
    <w:rsid w:val="00817157"/>
    <w:rsid w:val="0081722A"/>
    <w:rsid w:val="008235E7"/>
    <w:rsid w:val="00824331"/>
    <w:rsid w:val="008305FE"/>
    <w:rsid w:val="00831552"/>
    <w:rsid w:val="00833A9C"/>
    <w:rsid w:val="008358AC"/>
    <w:rsid w:val="00841FEE"/>
    <w:rsid w:val="00845294"/>
    <w:rsid w:val="00845E76"/>
    <w:rsid w:val="00846366"/>
    <w:rsid w:val="00847EB4"/>
    <w:rsid w:val="0085014B"/>
    <w:rsid w:val="00852680"/>
    <w:rsid w:val="008528FE"/>
    <w:rsid w:val="0085561E"/>
    <w:rsid w:val="0085589E"/>
    <w:rsid w:val="0085630A"/>
    <w:rsid w:val="00867743"/>
    <w:rsid w:val="0087084F"/>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3043A"/>
    <w:rsid w:val="009316AE"/>
    <w:rsid w:val="009336BD"/>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31BA"/>
    <w:rsid w:val="009A3E46"/>
    <w:rsid w:val="009A42AD"/>
    <w:rsid w:val="009A48A9"/>
    <w:rsid w:val="009B02EA"/>
    <w:rsid w:val="009B2566"/>
    <w:rsid w:val="009B27A3"/>
    <w:rsid w:val="009B47B7"/>
    <w:rsid w:val="009B77DF"/>
    <w:rsid w:val="009C0AD8"/>
    <w:rsid w:val="009C12AB"/>
    <w:rsid w:val="009C20C0"/>
    <w:rsid w:val="009C29B9"/>
    <w:rsid w:val="009C60D4"/>
    <w:rsid w:val="009C668E"/>
    <w:rsid w:val="009D0218"/>
    <w:rsid w:val="009D0B07"/>
    <w:rsid w:val="009D173B"/>
    <w:rsid w:val="009D17D5"/>
    <w:rsid w:val="009D62B9"/>
    <w:rsid w:val="009D63BC"/>
    <w:rsid w:val="009E2A41"/>
    <w:rsid w:val="009E4008"/>
    <w:rsid w:val="009E44E4"/>
    <w:rsid w:val="009E6530"/>
    <w:rsid w:val="009F3136"/>
    <w:rsid w:val="009F3373"/>
    <w:rsid w:val="009F3688"/>
    <w:rsid w:val="00A013B1"/>
    <w:rsid w:val="00A01837"/>
    <w:rsid w:val="00A01FC1"/>
    <w:rsid w:val="00A02881"/>
    <w:rsid w:val="00A044DB"/>
    <w:rsid w:val="00A049D0"/>
    <w:rsid w:val="00A04DD5"/>
    <w:rsid w:val="00A06ABE"/>
    <w:rsid w:val="00A10F0B"/>
    <w:rsid w:val="00A1438F"/>
    <w:rsid w:val="00A153DA"/>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4364"/>
    <w:rsid w:val="00A87212"/>
    <w:rsid w:val="00A9045C"/>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77A9"/>
    <w:rsid w:val="00AE104B"/>
    <w:rsid w:val="00AE3026"/>
    <w:rsid w:val="00AE3F48"/>
    <w:rsid w:val="00AF3505"/>
    <w:rsid w:val="00AF3A9A"/>
    <w:rsid w:val="00AF3C59"/>
    <w:rsid w:val="00AF6E1F"/>
    <w:rsid w:val="00B007A9"/>
    <w:rsid w:val="00B010D9"/>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1D6"/>
    <w:rsid w:val="00B94DFB"/>
    <w:rsid w:val="00BA6F2D"/>
    <w:rsid w:val="00BA703E"/>
    <w:rsid w:val="00BB0837"/>
    <w:rsid w:val="00BB0BAC"/>
    <w:rsid w:val="00BB1626"/>
    <w:rsid w:val="00BB231C"/>
    <w:rsid w:val="00BB53DB"/>
    <w:rsid w:val="00BB5544"/>
    <w:rsid w:val="00BB60EF"/>
    <w:rsid w:val="00BB6478"/>
    <w:rsid w:val="00BB6D0A"/>
    <w:rsid w:val="00BC1CCE"/>
    <w:rsid w:val="00BC236E"/>
    <w:rsid w:val="00BC6C68"/>
    <w:rsid w:val="00BD1F89"/>
    <w:rsid w:val="00BD35E0"/>
    <w:rsid w:val="00BD361D"/>
    <w:rsid w:val="00BE0216"/>
    <w:rsid w:val="00BE0803"/>
    <w:rsid w:val="00BE2405"/>
    <w:rsid w:val="00BE5965"/>
    <w:rsid w:val="00BF0317"/>
    <w:rsid w:val="00BF6206"/>
    <w:rsid w:val="00BF6B3B"/>
    <w:rsid w:val="00C00CC1"/>
    <w:rsid w:val="00C02173"/>
    <w:rsid w:val="00C0568E"/>
    <w:rsid w:val="00C12F1C"/>
    <w:rsid w:val="00C13A29"/>
    <w:rsid w:val="00C14BFB"/>
    <w:rsid w:val="00C16647"/>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68BF"/>
    <w:rsid w:val="00CA366E"/>
    <w:rsid w:val="00CA3DC9"/>
    <w:rsid w:val="00CA72CA"/>
    <w:rsid w:val="00CC1F2F"/>
    <w:rsid w:val="00CC5086"/>
    <w:rsid w:val="00CC55E6"/>
    <w:rsid w:val="00CC7E8D"/>
    <w:rsid w:val="00CD3B71"/>
    <w:rsid w:val="00CD4B44"/>
    <w:rsid w:val="00CD5592"/>
    <w:rsid w:val="00CD69A9"/>
    <w:rsid w:val="00CD6BE8"/>
    <w:rsid w:val="00CE2C5F"/>
    <w:rsid w:val="00CE67CF"/>
    <w:rsid w:val="00CF1B6F"/>
    <w:rsid w:val="00CF35E8"/>
    <w:rsid w:val="00CF4B91"/>
    <w:rsid w:val="00D02114"/>
    <w:rsid w:val="00D03195"/>
    <w:rsid w:val="00D03A94"/>
    <w:rsid w:val="00D0770D"/>
    <w:rsid w:val="00D13CCA"/>
    <w:rsid w:val="00D1516C"/>
    <w:rsid w:val="00D16DEC"/>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1F45"/>
    <w:rsid w:val="00DA2DBB"/>
    <w:rsid w:val="00DB0121"/>
    <w:rsid w:val="00DB0E94"/>
    <w:rsid w:val="00DB3D3C"/>
    <w:rsid w:val="00DB441C"/>
    <w:rsid w:val="00DB6873"/>
    <w:rsid w:val="00DC0B08"/>
    <w:rsid w:val="00DC1693"/>
    <w:rsid w:val="00DC1A17"/>
    <w:rsid w:val="00DC2D6F"/>
    <w:rsid w:val="00DC522B"/>
    <w:rsid w:val="00DD0630"/>
    <w:rsid w:val="00DD1C86"/>
    <w:rsid w:val="00DD22DC"/>
    <w:rsid w:val="00DD3761"/>
    <w:rsid w:val="00DD3EB1"/>
    <w:rsid w:val="00DD5E68"/>
    <w:rsid w:val="00DE1930"/>
    <w:rsid w:val="00DE2B60"/>
    <w:rsid w:val="00DE3F12"/>
    <w:rsid w:val="00DE518C"/>
    <w:rsid w:val="00DE5717"/>
    <w:rsid w:val="00DE63AC"/>
    <w:rsid w:val="00DE7EB2"/>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7ED1"/>
    <w:rsid w:val="00F42763"/>
    <w:rsid w:val="00F44C16"/>
    <w:rsid w:val="00F45E08"/>
    <w:rsid w:val="00F509A1"/>
    <w:rsid w:val="00F55770"/>
    <w:rsid w:val="00F64A3F"/>
    <w:rsid w:val="00F6560C"/>
    <w:rsid w:val="00F65891"/>
    <w:rsid w:val="00F67C47"/>
    <w:rsid w:val="00F74D1B"/>
    <w:rsid w:val="00F77BE2"/>
    <w:rsid w:val="00F80181"/>
    <w:rsid w:val="00F80C67"/>
    <w:rsid w:val="00F814A4"/>
    <w:rsid w:val="00F81617"/>
    <w:rsid w:val="00F82BA2"/>
    <w:rsid w:val="00F83510"/>
    <w:rsid w:val="00F835CC"/>
    <w:rsid w:val="00F85F72"/>
    <w:rsid w:val="00F964B2"/>
    <w:rsid w:val="00FA2DB3"/>
    <w:rsid w:val="00FA3949"/>
    <w:rsid w:val="00FA44E8"/>
    <w:rsid w:val="00FA6EDD"/>
    <w:rsid w:val="00FB2E22"/>
    <w:rsid w:val="00FB5348"/>
    <w:rsid w:val="00FB5796"/>
    <w:rsid w:val="00FB6F1A"/>
    <w:rsid w:val="00FC04EC"/>
    <w:rsid w:val="00FC302B"/>
    <w:rsid w:val="00FC419B"/>
    <w:rsid w:val="00FC5DCD"/>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BA20-8D51-4252-8F0D-766BF1A1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67</Pages>
  <Words>4939</Words>
  <Characters>28158</Characters>
  <Application>Microsoft Office Word</Application>
  <DocSecurity>0</DocSecurity>
  <Lines>234</Lines>
  <Paragraphs>66</Paragraphs>
  <ScaleCrop>false</ScaleCrop>
  <Company>Microsoft</Company>
  <LinksUpToDate>false</LinksUpToDate>
  <CharactersWithSpaces>33031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51</cp:revision>
  <cp:lastPrinted>2020-09-23T09:07:00Z</cp:lastPrinted>
  <dcterms:created xsi:type="dcterms:W3CDTF">2021-03-09T10:09:00Z</dcterms:created>
  <dcterms:modified xsi:type="dcterms:W3CDTF">2021-04-13T07:46:00Z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