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中共禹州市委老干部局2021年春节看望慰问离退休老干部物品采购项目（不见面开标）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结果公告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  <w:t>项目名称和编号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中共禹州市委老干部局2021年春节看望慰问离退休老干部物品采购项目（不见面开标）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  <w:t>项目编号：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YZCG-T2021004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  <w:t>开评标信息：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fill="FFFFFF"/>
        </w:rPr>
        <w:t>开标日期：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 xml:space="preserve">日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：30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fill="FFFFFF"/>
        </w:rPr>
        <w:t>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禹州市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</w:rPr>
        <w:t>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</w:rPr>
        <w:t>评审专家名单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杜建业、柴晓丽、张志敏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</w:rPr>
        <w:t>中标信息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中标人名称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禹州市舒果商贸有限公司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/>
        </w:rPr>
        <w:t>地址：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禹州市颍川办柏山路中段东侧（名亨花园 8 号楼）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王卓飞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13333748690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fill="FFFFFF"/>
        </w:rPr>
        <w:t>预算金额：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371110.00元 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367098.00元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fill="FFFFFF"/>
        </w:rPr>
        <w:t>中标的概况（附后）：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  <w:t>主要中标标的的名称、规格型号、数量、单价、服务要求等。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四、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  <w:t>采购文件（附后）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五、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  <w:t>公告期限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  <w:t>本公告同时在以下网站发布：《中国政府采购网》、《河南省政府采购网》、《许昌市政府采购网》、《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  <w:t>》、《全国公共资源交易平台（河南省·许昌市）》。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  <w:t>中标结果公告期限为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  <w:t>个工作日。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/>
        </w:rPr>
        <w:t>六、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8"/>
          <w:szCs w:val="28"/>
          <w:u w:val="none"/>
          <w:shd w:val="clear" w:fill="FFFFFF"/>
        </w:rPr>
        <w:t>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（一）代理机构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：禹州市行政服务中心楼917房间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：侯女士   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           联系电话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：0374-2077111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采购单位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：中共禹州市委老干部局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地址：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禹州市禹王大道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right="0" w:rightChars="0" w:firstLine="562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：张女士             </w:t>
      </w:r>
      <w:r>
        <w:rPr>
          <w:rFonts w:hint="eastAsia" w:ascii="仿宋" w:hAnsi="仿宋" w:eastAsia="仿宋" w:cs="仿宋"/>
          <w:b/>
          <w:bCs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：13700890706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中共禹州市委老干部局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400" w:lineRule="exact"/>
        <w:ind w:leftChars="0" w:right="0" w:rightChars="0" w:firstLine="560" w:firstLineChars="200"/>
        <w:jc w:val="right"/>
        <w:textAlignment w:val="auto"/>
        <w:rPr>
          <w:rFonts w:hint="default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2021年1月22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日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541E54E"/>
    <w:multiLevelType w:val="singleLevel"/>
    <w:tmpl w:val="0541E5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6BEE"/>
    <w:rsid w:val="039069C1"/>
    <w:rsid w:val="047B369F"/>
    <w:rsid w:val="056C5642"/>
    <w:rsid w:val="05E05BBC"/>
    <w:rsid w:val="07C438BA"/>
    <w:rsid w:val="086D6542"/>
    <w:rsid w:val="094A6550"/>
    <w:rsid w:val="0AE70EC6"/>
    <w:rsid w:val="0B1A5403"/>
    <w:rsid w:val="0C6B429B"/>
    <w:rsid w:val="0C8A5792"/>
    <w:rsid w:val="0C9C0F95"/>
    <w:rsid w:val="0D506578"/>
    <w:rsid w:val="0DBB04C1"/>
    <w:rsid w:val="0ECA4A33"/>
    <w:rsid w:val="0F491B6A"/>
    <w:rsid w:val="103930E8"/>
    <w:rsid w:val="10584D67"/>
    <w:rsid w:val="10D16B48"/>
    <w:rsid w:val="116E28B0"/>
    <w:rsid w:val="11AF3F7A"/>
    <w:rsid w:val="13807491"/>
    <w:rsid w:val="13865BBC"/>
    <w:rsid w:val="13E47739"/>
    <w:rsid w:val="143724B3"/>
    <w:rsid w:val="144B02CD"/>
    <w:rsid w:val="163F46F0"/>
    <w:rsid w:val="18BE52CD"/>
    <w:rsid w:val="19771E4A"/>
    <w:rsid w:val="19CB6C0B"/>
    <w:rsid w:val="1A9229A0"/>
    <w:rsid w:val="1B103D19"/>
    <w:rsid w:val="1DE81BC1"/>
    <w:rsid w:val="1EEF6B4C"/>
    <w:rsid w:val="1F261487"/>
    <w:rsid w:val="1F7D1F13"/>
    <w:rsid w:val="204314FA"/>
    <w:rsid w:val="205448D9"/>
    <w:rsid w:val="207670F6"/>
    <w:rsid w:val="21C53EFA"/>
    <w:rsid w:val="22DC0738"/>
    <w:rsid w:val="23947C85"/>
    <w:rsid w:val="27221EF7"/>
    <w:rsid w:val="27780DBD"/>
    <w:rsid w:val="28311638"/>
    <w:rsid w:val="283A25D6"/>
    <w:rsid w:val="2A736D99"/>
    <w:rsid w:val="2B540BAD"/>
    <w:rsid w:val="2BC660A6"/>
    <w:rsid w:val="2C2C2A12"/>
    <w:rsid w:val="2DC0575A"/>
    <w:rsid w:val="2F185E93"/>
    <w:rsid w:val="305C498E"/>
    <w:rsid w:val="3187229B"/>
    <w:rsid w:val="322127A5"/>
    <w:rsid w:val="327F4A36"/>
    <w:rsid w:val="32BE5AF7"/>
    <w:rsid w:val="33841DAE"/>
    <w:rsid w:val="34150085"/>
    <w:rsid w:val="34D54BE0"/>
    <w:rsid w:val="356A41D9"/>
    <w:rsid w:val="35D57ABD"/>
    <w:rsid w:val="379B2B53"/>
    <w:rsid w:val="37E43F30"/>
    <w:rsid w:val="38555D26"/>
    <w:rsid w:val="3A2D3323"/>
    <w:rsid w:val="3BA55B69"/>
    <w:rsid w:val="3D3907E7"/>
    <w:rsid w:val="3D462BBD"/>
    <w:rsid w:val="3D927B29"/>
    <w:rsid w:val="3E1A48B4"/>
    <w:rsid w:val="3F713F56"/>
    <w:rsid w:val="404C4931"/>
    <w:rsid w:val="415B76C4"/>
    <w:rsid w:val="41752027"/>
    <w:rsid w:val="41C9728D"/>
    <w:rsid w:val="43062F09"/>
    <w:rsid w:val="440406CB"/>
    <w:rsid w:val="455078B6"/>
    <w:rsid w:val="46530B59"/>
    <w:rsid w:val="47DC57CF"/>
    <w:rsid w:val="482648CE"/>
    <w:rsid w:val="482D4E9D"/>
    <w:rsid w:val="48A94D16"/>
    <w:rsid w:val="495031E3"/>
    <w:rsid w:val="496D7B79"/>
    <w:rsid w:val="4ACC291E"/>
    <w:rsid w:val="4BBD3728"/>
    <w:rsid w:val="4D8B2E59"/>
    <w:rsid w:val="511D5A59"/>
    <w:rsid w:val="520B326E"/>
    <w:rsid w:val="52AE660D"/>
    <w:rsid w:val="53362D5F"/>
    <w:rsid w:val="535F5913"/>
    <w:rsid w:val="559331C4"/>
    <w:rsid w:val="58620A1D"/>
    <w:rsid w:val="58F01FE2"/>
    <w:rsid w:val="59550242"/>
    <w:rsid w:val="5A7C37DF"/>
    <w:rsid w:val="5AEA0983"/>
    <w:rsid w:val="5B710841"/>
    <w:rsid w:val="5BC86E6E"/>
    <w:rsid w:val="5C444135"/>
    <w:rsid w:val="5DEE76E1"/>
    <w:rsid w:val="60002D9F"/>
    <w:rsid w:val="60671C9F"/>
    <w:rsid w:val="60EB72DA"/>
    <w:rsid w:val="62AC58F6"/>
    <w:rsid w:val="62C86367"/>
    <w:rsid w:val="66594072"/>
    <w:rsid w:val="667C4BDC"/>
    <w:rsid w:val="66821D13"/>
    <w:rsid w:val="673F7043"/>
    <w:rsid w:val="675B7148"/>
    <w:rsid w:val="676E19F1"/>
    <w:rsid w:val="67816856"/>
    <w:rsid w:val="69C71D55"/>
    <w:rsid w:val="6A747303"/>
    <w:rsid w:val="6AFE6908"/>
    <w:rsid w:val="6E1A66BB"/>
    <w:rsid w:val="6EAC7A1E"/>
    <w:rsid w:val="70567602"/>
    <w:rsid w:val="710715EB"/>
    <w:rsid w:val="73A04750"/>
    <w:rsid w:val="77C8274D"/>
    <w:rsid w:val="780835AA"/>
    <w:rsid w:val="78D0358E"/>
    <w:rsid w:val="79A45811"/>
    <w:rsid w:val="7A9E2413"/>
    <w:rsid w:val="7AA53D82"/>
    <w:rsid w:val="7C516FE0"/>
    <w:rsid w:val="7D4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gb-jt"/>
    <w:basedOn w:val="5"/>
    <w:qFormat/>
    <w:uiPriority w:val="0"/>
  </w:style>
  <w:style w:type="character" w:customStyle="1" w:styleId="17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h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2020-07-24T00:45:00Z</dcterms:created>
  <dc:creator>012</dc:creator>
  <cp:lastModifiedBy>晓超520</cp:lastModifiedBy>
  <cp:lastPrinted>2020-10-29T03:08:00Z</cp:lastPrinted>
  <dcterms:modified xsi:type="dcterms:W3CDTF">2021-01-22T00:32:53Z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