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3E76D" w14:textId="77777777" w:rsidR="00EE4E62" w:rsidRDefault="00EE4E62" w:rsidP="00EE4E62">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14:paraId="0DE228FA" w14:textId="77777777" w:rsidR="00EE4E62" w:rsidRDefault="00EE4E62" w:rsidP="00EE4E62">
      <w:pPr>
        <w:pStyle w:val="2"/>
        <w:ind w:left="576" w:hanging="576"/>
        <w:rPr>
          <w:rFonts w:ascii="宋体" w:hAnsi="宋体" w:hint="eastAsia"/>
          <w:sz w:val="28"/>
          <w:szCs w:val="28"/>
        </w:rPr>
      </w:pPr>
      <w:r>
        <w:rPr>
          <w:rFonts w:ascii="宋体" w:hAnsi="宋体" w:hint="eastAsia"/>
          <w:sz w:val="28"/>
          <w:szCs w:val="28"/>
        </w:rPr>
        <w:t>4.5.1售后服务计划</w:t>
      </w:r>
    </w:p>
    <w:p w14:paraId="384AB345" w14:textId="77777777" w:rsidR="00EE4E62" w:rsidRDefault="00EE4E62" w:rsidP="00EE4E62">
      <w:pPr>
        <w:pStyle w:val="3"/>
        <w:spacing w:before="100" w:after="120" w:line="240" w:lineRule="auto"/>
        <w:rPr>
          <w:rFonts w:hint="eastAsia"/>
          <w:sz w:val="28"/>
          <w:szCs w:val="28"/>
        </w:rPr>
      </w:pPr>
      <w:bookmarkStart w:id="0" w:name="_Toc19439501"/>
      <w:bookmarkStart w:id="1" w:name="_Toc19439500"/>
      <w:r>
        <w:rPr>
          <w:sz w:val="28"/>
          <w:szCs w:val="28"/>
        </w:rPr>
        <w:t>4.5.1.1</w:t>
      </w:r>
      <w:r>
        <w:rPr>
          <w:rFonts w:hint="eastAsia"/>
          <w:sz w:val="28"/>
          <w:szCs w:val="28"/>
        </w:rPr>
        <w:t>运维服务承诺</w:t>
      </w:r>
      <w:bookmarkEnd w:id="0"/>
    </w:p>
    <w:p w14:paraId="24CC3D9A" w14:textId="77777777" w:rsidR="00EE4E62" w:rsidRDefault="00EE4E62" w:rsidP="00EE4E62">
      <w:pPr>
        <w:spacing w:beforeLines="50" w:before="156" w:line="360" w:lineRule="auto"/>
        <w:ind w:firstLineChars="200" w:firstLine="420"/>
        <w:rPr>
          <w:rFonts w:ascii="宋体" w:hAnsi="宋体"/>
          <w:b/>
          <w:szCs w:val="21"/>
        </w:rPr>
      </w:pPr>
      <w:r>
        <w:rPr>
          <w:rFonts w:ascii="宋体" w:hAnsi="宋体" w:hint="eastAsia"/>
          <w:szCs w:val="21"/>
        </w:rPr>
        <w:t>针对许昌市公安局</w:t>
      </w:r>
      <w:r>
        <w:rPr>
          <w:rFonts w:ascii="等线" w:hAnsi="等线" w:hint="eastAsia"/>
          <w:i/>
          <w:color w:val="000000"/>
          <w:szCs w:val="21"/>
          <w:u w:val="single"/>
        </w:rPr>
        <w:t>污染防治交通违法抓拍系统</w:t>
      </w:r>
      <w:r>
        <w:rPr>
          <w:rFonts w:ascii="宋体" w:hAnsi="宋体" w:hint="eastAsia"/>
          <w:szCs w:val="21"/>
        </w:rPr>
        <w:t>项目，我公司将提供如下服务承诺：</w:t>
      </w:r>
    </w:p>
    <w:p w14:paraId="4A640720" w14:textId="77777777" w:rsidR="00EE4E62" w:rsidRDefault="00EE4E62" w:rsidP="00EE4E62">
      <w:pPr>
        <w:spacing w:before="50" w:line="360" w:lineRule="auto"/>
        <w:ind w:firstLineChars="200" w:firstLine="420"/>
        <w:rPr>
          <w:rFonts w:ascii="宋体" w:hAnsi="宋体" w:hint="eastAsia"/>
          <w:b/>
          <w:szCs w:val="21"/>
        </w:rPr>
      </w:pPr>
      <w:r>
        <w:rPr>
          <w:rFonts w:ascii="宋体" w:hAnsi="宋体" w:hint="eastAsia"/>
          <w:szCs w:val="21"/>
          <w:u w:val="single"/>
        </w:rPr>
        <w:t>1、质保范围</w:t>
      </w:r>
      <w:r>
        <w:rPr>
          <w:rFonts w:ascii="宋体" w:hAnsi="宋体" w:hint="eastAsia"/>
          <w:szCs w:val="21"/>
        </w:rPr>
        <w:t>：本项目中我公司提供的所有设备及配件。设备在质保期内发生故障，设备质量问题，我公司将无偿更换故障件；如系用户人为违章操作造成，视同超过保修期处理；因不可抗拒灾害如：火灾、地震、雷击、战争等，而导致材料或设备损害不在保修范围内。</w:t>
      </w:r>
    </w:p>
    <w:p w14:paraId="7A7229B8" w14:textId="77777777" w:rsidR="00EE4E62" w:rsidRDefault="00EE4E62" w:rsidP="00EE4E62">
      <w:pPr>
        <w:spacing w:beforeLines="50" w:before="156" w:line="360" w:lineRule="auto"/>
        <w:ind w:firstLineChars="200" w:firstLine="420"/>
        <w:rPr>
          <w:rFonts w:ascii="宋体" w:hAnsi="宋体" w:hint="eastAsia"/>
          <w:b/>
          <w:szCs w:val="21"/>
        </w:rPr>
      </w:pPr>
      <w:r>
        <w:rPr>
          <w:rFonts w:ascii="宋体" w:hAnsi="宋体" w:hint="eastAsia"/>
          <w:szCs w:val="21"/>
        </w:rPr>
        <w:t>我公司所提供的设备及其附件为全新的合格产品。所投设备采用优质材料和先进工艺，均符合国家规定的质量、规格和性能。设备制造商对产品生产的全过程严格按照质量保证体系执行。我公司保证设备及其组件经过正确安装、正确操作和保养，在其寿命内运行良好。由于设计、材料或工艺的原因造成的缺陷和故障，在合理期限内我公司免费维修或更换有缺陷的零部件或整机。</w:t>
      </w:r>
    </w:p>
    <w:p w14:paraId="08B7628C" w14:textId="77777777" w:rsidR="00EE4E62" w:rsidRDefault="00EE4E62" w:rsidP="00EE4E62">
      <w:pPr>
        <w:spacing w:before="50" w:line="360" w:lineRule="auto"/>
        <w:ind w:firstLineChars="200" w:firstLine="420"/>
        <w:rPr>
          <w:rFonts w:ascii="宋体" w:hAnsi="宋体" w:hint="eastAsia"/>
          <w:b/>
          <w:szCs w:val="21"/>
        </w:rPr>
      </w:pPr>
      <w:r>
        <w:rPr>
          <w:rFonts w:ascii="宋体" w:hAnsi="宋体" w:hint="eastAsia"/>
          <w:szCs w:val="21"/>
        </w:rPr>
        <w:t>交货地点至项目现场内陆运输和保险由我公司承担，在我公司未按合同规定的地点交货之前，如发生不可测因素导致设备毁坏或灭失，我公司将承担全部责任。在设备更换及保修期间，为了不影响工作的正常进行，我公司可提供相关备品备件。</w:t>
      </w:r>
    </w:p>
    <w:p w14:paraId="7E4C3B25" w14:textId="77777777" w:rsidR="00EE4E62" w:rsidRDefault="00EE4E62" w:rsidP="00EE4E62">
      <w:pPr>
        <w:spacing w:beforeLines="50" w:before="156" w:line="360" w:lineRule="auto"/>
        <w:ind w:firstLineChars="200" w:firstLine="420"/>
        <w:rPr>
          <w:rFonts w:ascii="宋体" w:hAnsi="宋体" w:hint="eastAsia"/>
          <w:b/>
          <w:szCs w:val="21"/>
        </w:rPr>
      </w:pPr>
      <w:r>
        <w:rPr>
          <w:rFonts w:ascii="宋体" w:hAnsi="宋体" w:hint="eastAsia"/>
          <w:szCs w:val="21"/>
          <w:u w:val="single"/>
        </w:rPr>
        <w:t>2、质量保证期</w:t>
      </w:r>
      <w:r>
        <w:rPr>
          <w:rFonts w:ascii="宋体" w:hAnsi="宋体" w:hint="eastAsia"/>
          <w:szCs w:val="21"/>
        </w:rPr>
        <w:t>：</w:t>
      </w:r>
      <w:r>
        <w:rPr>
          <w:rFonts w:ascii="宋体" w:hAnsi="宋体" w:hint="eastAsia"/>
          <w:b/>
          <w:bCs/>
          <w:szCs w:val="21"/>
          <w:u w:val="single"/>
        </w:rPr>
        <w:t>从最终验收完成之后的叁年为产品质保期</w:t>
      </w:r>
      <w:r>
        <w:rPr>
          <w:rFonts w:ascii="宋体" w:hAnsi="宋体" w:hint="eastAsia"/>
          <w:szCs w:val="21"/>
        </w:rPr>
        <w:t>，期间我公司负责保修除消耗品以外的所有设备。在质保期内，如果设备发生故障，我公司负责调查故障原因并修复直至满足最终验收指标和性能的要求，或者更换整个或部分有缺陷的材料，其服务都是免费的。</w:t>
      </w:r>
    </w:p>
    <w:p w14:paraId="4D85F3AD" w14:textId="77777777" w:rsidR="00EE4E62" w:rsidRDefault="00EE4E62" w:rsidP="00EE4E62">
      <w:pPr>
        <w:spacing w:before="50" w:line="360" w:lineRule="auto"/>
        <w:ind w:firstLineChars="200" w:firstLine="420"/>
        <w:rPr>
          <w:rFonts w:ascii="宋体" w:hAnsi="宋体" w:hint="eastAsia"/>
          <w:b/>
          <w:szCs w:val="21"/>
        </w:rPr>
      </w:pPr>
      <w:r>
        <w:rPr>
          <w:rFonts w:ascii="宋体" w:hAnsi="宋体" w:hint="eastAsia"/>
          <w:szCs w:val="21"/>
          <w:u w:val="single"/>
        </w:rPr>
        <w:t>3、安装调试</w:t>
      </w:r>
      <w:r>
        <w:rPr>
          <w:rFonts w:ascii="宋体" w:hAnsi="宋体" w:hint="eastAsia"/>
          <w:szCs w:val="21"/>
        </w:rPr>
        <w:t>：在设备安装、调试及质保期间，我公司免费提供无偿的现场维保服务，直至设备正常运行为止。我公司将对我们提供的所有产品及配件，组织协调我公司和产品制造商或总代理派出经验丰富技术熟练的技术人员在用户现场进行安装调试。设备的安装、调试、检测、验收及标准将按照项目设计要求及国家或行业相关标准执行，确保工程质量达到设计要求，努力把本项目建设成精品工程。</w:t>
      </w:r>
    </w:p>
    <w:p w14:paraId="26E209CB" w14:textId="77777777" w:rsidR="00EE4E62" w:rsidRDefault="00EE4E62" w:rsidP="00EE4E62">
      <w:pPr>
        <w:spacing w:before="50" w:line="360" w:lineRule="auto"/>
        <w:ind w:firstLineChars="200" w:firstLine="420"/>
        <w:rPr>
          <w:rFonts w:ascii="等线" w:hAnsi="等线" w:hint="eastAsia"/>
          <w:color w:val="FF0000"/>
          <w:kern w:val="0"/>
          <w:szCs w:val="21"/>
          <w:u w:val="single"/>
        </w:rPr>
      </w:pPr>
      <w:r>
        <w:rPr>
          <w:rFonts w:ascii="宋体" w:hAnsi="宋体" w:hint="eastAsia"/>
          <w:szCs w:val="21"/>
          <w:u w:val="single"/>
        </w:rPr>
        <w:t>4、服务响应时间</w:t>
      </w:r>
      <w:r>
        <w:rPr>
          <w:rFonts w:ascii="宋体" w:hAnsi="宋体" w:hint="eastAsia"/>
          <w:szCs w:val="21"/>
        </w:rPr>
        <w:t>：在免费质保期内，提供全年7×24小时电话热线咨询服务，对系统故障进行响应。</w:t>
      </w:r>
      <w:r>
        <w:rPr>
          <w:rFonts w:ascii="等线" w:hAnsi="等线" w:hint="eastAsia"/>
          <w:kern w:val="0"/>
          <w:szCs w:val="21"/>
          <w:u w:val="single"/>
        </w:rPr>
        <w:t>承诺维修维护工作在</w:t>
      </w:r>
      <w:r>
        <w:rPr>
          <w:rFonts w:ascii="等线" w:hAnsi="等线" w:hint="eastAsia"/>
          <w:kern w:val="0"/>
          <w:szCs w:val="21"/>
          <w:u w:val="single"/>
        </w:rPr>
        <w:t>24</w:t>
      </w:r>
      <w:r>
        <w:rPr>
          <w:rFonts w:ascii="等线" w:hAnsi="等线" w:hint="eastAsia"/>
          <w:kern w:val="0"/>
          <w:szCs w:val="21"/>
          <w:u w:val="single"/>
        </w:rPr>
        <w:t>小时内处理完毕并解决问题，故障情况复杂</w:t>
      </w:r>
      <w:r>
        <w:rPr>
          <w:rFonts w:ascii="等线" w:hAnsi="等线" w:hint="eastAsia"/>
          <w:kern w:val="0"/>
          <w:szCs w:val="21"/>
          <w:u w:val="single"/>
        </w:rPr>
        <w:t>36</w:t>
      </w:r>
      <w:r>
        <w:rPr>
          <w:rFonts w:ascii="等线" w:hAnsi="等线" w:hint="eastAsia"/>
          <w:kern w:val="0"/>
          <w:szCs w:val="21"/>
          <w:u w:val="single"/>
        </w:rPr>
        <w:t>小时内修复，否则提供备件，保证系统正常稳定运行和不影响用户正常使用。</w:t>
      </w:r>
    </w:p>
    <w:p w14:paraId="489E7156" w14:textId="77777777" w:rsidR="00EE4E62" w:rsidRDefault="00EE4E62" w:rsidP="00EE4E62">
      <w:pPr>
        <w:spacing w:before="50" w:line="360" w:lineRule="auto"/>
        <w:ind w:firstLineChars="200" w:firstLine="420"/>
        <w:rPr>
          <w:rFonts w:ascii="宋体" w:hAnsi="宋体" w:hint="eastAsia"/>
          <w:b/>
          <w:szCs w:val="21"/>
        </w:rPr>
      </w:pPr>
      <w:r>
        <w:rPr>
          <w:rFonts w:ascii="宋体" w:hAnsi="宋体" w:hint="eastAsia"/>
          <w:szCs w:val="21"/>
          <w:u w:val="single"/>
        </w:rPr>
        <w:lastRenderedPageBreak/>
        <w:t>5、服务方式：</w:t>
      </w:r>
      <w:r>
        <w:rPr>
          <w:rFonts w:ascii="宋体" w:hAnsi="宋体" w:hint="eastAsia"/>
          <w:szCs w:val="21"/>
        </w:rPr>
        <w:t xml:space="preserve"> 针对本项目，我公司提供包括电话服务、现场服务和驻场服务等三种服务方式。</w:t>
      </w:r>
    </w:p>
    <w:p w14:paraId="016EB9C0" w14:textId="77777777" w:rsidR="00EE4E62" w:rsidRDefault="00EE4E62" w:rsidP="00EE4E62">
      <w:pPr>
        <w:numPr>
          <w:ilvl w:val="0"/>
          <w:numId w:val="1"/>
        </w:numPr>
        <w:spacing w:line="360" w:lineRule="auto"/>
        <w:ind w:left="0" w:firstLine="198"/>
        <w:rPr>
          <w:rFonts w:ascii="宋体" w:hAnsi="宋体" w:hint="eastAsia"/>
          <w:b/>
          <w:szCs w:val="21"/>
          <w:shd w:val="pct15" w:color="auto" w:fill="FFFFFF"/>
        </w:rPr>
      </w:pPr>
      <w:bookmarkStart w:id="2" w:name="_Toc114031110"/>
      <w:bookmarkStart w:id="3" w:name="_Toc130126441"/>
      <w:bookmarkStart w:id="4" w:name="_Toc131646503"/>
      <w:bookmarkStart w:id="5" w:name="_Toc138653624"/>
      <w:bookmarkStart w:id="6" w:name="_Toc148240741"/>
      <w:bookmarkStart w:id="7" w:name="_Toc175224599"/>
      <w:bookmarkStart w:id="8" w:name="_Toc175282547"/>
      <w:bookmarkStart w:id="9" w:name="_Toc186794828"/>
      <w:bookmarkStart w:id="10" w:name="_Toc186865448"/>
      <w:bookmarkStart w:id="11" w:name="_Toc281088673"/>
      <w:bookmarkStart w:id="12" w:name="_Toc291012302"/>
      <w:bookmarkStart w:id="13" w:name="_Toc293346752"/>
      <w:bookmarkStart w:id="14" w:name="_Toc345344858"/>
      <w:bookmarkStart w:id="15" w:name="_Toc396550435"/>
      <w:r>
        <w:rPr>
          <w:rFonts w:ascii="宋体" w:hAnsi="宋体" w:hint="eastAsia"/>
          <w:szCs w:val="21"/>
          <w:shd w:val="pct15" w:color="auto" w:fill="FFFFFF"/>
        </w:rPr>
        <w:t>电话服务</w:t>
      </w:r>
      <w:bookmarkEnd w:id="2"/>
      <w:bookmarkEnd w:id="3"/>
      <w:bookmarkEnd w:id="4"/>
      <w:bookmarkEnd w:id="5"/>
      <w:bookmarkEnd w:id="6"/>
      <w:bookmarkEnd w:id="7"/>
      <w:bookmarkEnd w:id="8"/>
      <w:bookmarkEnd w:id="9"/>
      <w:bookmarkEnd w:id="10"/>
      <w:bookmarkEnd w:id="11"/>
      <w:bookmarkEnd w:id="12"/>
      <w:bookmarkEnd w:id="13"/>
      <w:bookmarkEnd w:id="14"/>
      <w:bookmarkEnd w:id="15"/>
    </w:p>
    <w:p w14:paraId="0FD8B57F"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我们为用户提供全年7x24小时免费技术援助电话，如果用户使用的设备出现技术故障，无论是硬件、软件，都可以通过热线电话得到支持和帮助。请用户仔细记录故障现象，然后通过服务热线与我们联系，我们的售后服务人员将在20分钟内响应，协助和指导用户制定解决问题的方案和操作方法，然后由用户反馈是否有效，我们会依据反馈信息决定进一步的支持措施。</w:t>
      </w:r>
    </w:p>
    <w:p w14:paraId="07B78C34" w14:textId="77777777" w:rsidR="00EE4E62" w:rsidRDefault="00EE4E62" w:rsidP="00EE4E62">
      <w:pPr>
        <w:numPr>
          <w:ilvl w:val="0"/>
          <w:numId w:val="1"/>
        </w:numPr>
        <w:spacing w:line="360" w:lineRule="auto"/>
        <w:ind w:left="0" w:firstLine="200"/>
        <w:rPr>
          <w:rFonts w:ascii="宋体" w:hAnsi="宋体" w:hint="eastAsia"/>
          <w:b/>
          <w:szCs w:val="21"/>
          <w:shd w:val="pct15" w:color="auto" w:fill="FFFFFF"/>
        </w:rPr>
      </w:pPr>
      <w:bookmarkStart w:id="16" w:name="_Toc114031111"/>
      <w:bookmarkStart w:id="17" w:name="_Toc130126442"/>
      <w:bookmarkStart w:id="18" w:name="_Toc131646504"/>
      <w:bookmarkStart w:id="19" w:name="_Toc138653625"/>
      <w:bookmarkStart w:id="20" w:name="_Toc148240742"/>
      <w:bookmarkStart w:id="21" w:name="_Toc175224600"/>
      <w:bookmarkStart w:id="22" w:name="_Toc175282548"/>
      <w:bookmarkStart w:id="23" w:name="_Toc186794830"/>
      <w:bookmarkStart w:id="24" w:name="_Toc186865450"/>
      <w:bookmarkStart w:id="25" w:name="_Toc281088675"/>
      <w:bookmarkStart w:id="26" w:name="_Toc291012304"/>
      <w:bookmarkStart w:id="27" w:name="_Toc293346754"/>
      <w:bookmarkStart w:id="28" w:name="_Toc345344860"/>
      <w:bookmarkStart w:id="29" w:name="_Toc396550437"/>
      <w:r>
        <w:rPr>
          <w:rFonts w:ascii="宋体" w:hAnsi="宋体" w:hint="eastAsia"/>
          <w:szCs w:val="21"/>
          <w:shd w:val="pct15" w:color="auto" w:fill="FFFFFF"/>
        </w:rPr>
        <w:t>现场服务</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78A554F"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针对驻场工程师无法解决的问题，我们将派遣技术专家到达用户现场提供技术服务：现场故障诊断及排除，技术支持与咨询等。</w:t>
      </w:r>
    </w:p>
    <w:p w14:paraId="00F7928E" w14:textId="77777777" w:rsidR="00EE4E62" w:rsidRDefault="00EE4E62" w:rsidP="00EE4E62">
      <w:pPr>
        <w:numPr>
          <w:ilvl w:val="0"/>
          <w:numId w:val="1"/>
        </w:numPr>
        <w:spacing w:line="360" w:lineRule="auto"/>
        <w:ind w:left="0" w:firstLine="200"/>
        <w:rPr>
          <w:rFonts w:ascii="宋体" w:hAnsi="宋体" w:hint="eastAsia"/>
          <w:b/>
          <w:szCs w:val="21"/>
          <w:shd w:val="pct15" w:color="auto" w:fill="FFFFFF"/>
        </w:rPr>
      </w:pPr>
      <w:r>
        <w:rPr>
          <w:rFonts w:ascii="宋体" w:hAnsi="宋体" w:hint="eastAsia"/>
          <w:szCs w:val="21"/>
          <w:shd w:val="pct15" w:color="auto" w:fill="FFFFFF"/>
        </w:rPr>
        <w:t>驻场服务</w:t>
      </w:r>
    </w:p>
    <w:p w14:paraId="34BDFB0F"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 xml:space="preserve">驻场服务：质保期内，我公司将派驻2名资深（具备专业认证证书）专职技术服务工程师,全程参与本项目实施，项目验收完成后，工程师为本次项目提供专职驻场服务，服务内容包括但不限于日常维护、故障排查、技术咨询、巡检、紧急业务恢复服务、设备软/硬件升级、补丁更新服务。 </w:t>
      </w:r>
    </w:p>
    <w:p w14:paraId="775549BF"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服务地址：我公司驻许昌成立有专门的售后服务机构，可为许昌市公安局提供本地化服务保障。公司成立专业的项目实施团队和售后服务团队，在做好项目实施的同时，也能做好后续的售后服务工作。</w:t>
      </w:r>
    </w:p>
    <w:p w14:paraId="1DFB2989" w14:textId="77777777" w:rsidR="00EE4E62" w:rsidRDefault="00EE4E62" w:rsidP="00EE4E62">
      <w:pPr>
        <w:spacing w:line="360" w:lineRule="auto"/>
        <w:ind w:firstLineChars="200" w:firstLine="422"/>
        <w:rPr>
          <w:rFonts w:ascii="宋体" w:hAnsi="宋体" w:hint="eastAsia"/>
          <w:szCs w:val="21"/>
        </w:rPr>
      </w:pPr>
      <w:r>
        <w:rPr>
          <w:rFonts w:ascii="宋体" w:hAnsi="宋体" w:hint="eastAsia"/>
          <w:b/>
          <w:bCs/>
          <w:szCs w:val="21"/>
        </w:rPr>
        <w:t>售后服务地点：</w:t>
      </w:r>
      <w:r>
        <w:rPr>
          <w:rFonts w:ascii="宋体" w:hAnsi="宋体" w:hint="eastAsia"/>
          <w:szCs w:val="21"/>
        </w:rPr>
        <w:t>许昌市八一东路与魏文路交叉口，中国移动通信集团河南有限公司许昌分公司。</w:t>
      </w:r>
    </w:p>
    <w:p w14:paraId="47753E11" w14:textId="77777777" w:rsidR="00EE4E62" w:rsidRDefault="00EE4E62" w:rsidP="00EE4E62">
      <w:pPr>
        <w:spacing w:line="360" w:lineRule="auto"/>
        <w:ind w:firstLineChars="200" w:firstLine="422"/>
        <w:rPr>
          <w:rFonts w:ascii="宋体" w:hAnsi="宋体" w:hint="eastAsia"/>
          <w:szCs w:val="21"/>
        </w:rPr>
      </w:pPr>
      <w:r>
        <w:rPr>
          <w:rFonts w:ascii="宋体" w:hAnsi="宋体" w:hint="eastAsia"/>
          <w:b/>
          <w:bCs/>
          <w:szCs w:val="21"/>
        </w:rPr>
        <w:t>服务机构负责人</w:t>
      </w:r>
      <w:r>
        <w:rPr>
          <w:rFonts w:ascii="宋体" w:hAnsi="宋体" w:hint="eastAsia"/>
          <w:szCs w:val="21"/>
        </w:rPr>
        <w:t>：张献伟，联系电话，13569990019，从事IT方面技术服务14年以上。</w:t>
      </w:r>
    </w:p>
    <w:p w14:paraId="77DAEF15" w14:textId="77777777" w:rsidR="00EE4E62" w:rsidRDefault="00EE4E62" w:rsidP="00EE4E62">
      <w:pPr>
        <w:spacing w:line="360" w:lineRule="auto"/>
        <w:rPr>
          <w:rFonts w:ascii="宋体" w:hAnsi="宋体" w:hint="eastAsia"/>
          <w:szCs w:val="21"/>
        </w:rPr>
      </w:pPr>
    </w:p>
    <w:p w14:paraId="251301D3" w14:textId="77777777" w:rsidR="00EE4E62" w:rsidRDefault="00EE4E62" w:rsidP="00EE4E62">
      <w:pPr>
        <w:pStyle w:val="3"/>
        <w:spacing w:before="100" w:after="120" w:line="240" w:lineRule="auto"/>
        <w:rPr>
          <w:rFonts w:ascii="等线" w:eastAsia="等线" w:hAnsi="等线" w:hint="eastAsia"/>
          <w:sz w:val="28"/>
          <w:szCs w:val="28"/>
        </w:rPr>
      </w:pPr>
      <w:r>
        <w:rPr>
          <w:sz w:val="28"/>
          <w:szCs w:val="28"/>
        </w:rPr>
        <w:t>4.5.1.2</w:t>
      </w:r>
      <w:r>
        <w:rPr>
          <w:rFonts w:hint="eastAsia"/>
          <w:sz w:val="28"/>
          <w:szCs w:val="28"/>
        </w:rPr>
        <w:t>运维服务方案</w:t>
      </w:r>
    </w:p>
    <w:p w14:paraId="6539C59B" w14:textId="77777777" w:rsidR="00EE4E62" w:rsidRDefault="00EE4E62" w:rsidP="00EE4E62">
      <w:pPr>
        <w:pStyle w:val="4"/>
        <w:spacing w:before="100" w:after="100" w:line="360" w:lineRule="auto"/>
        <w:rPr>
          <w:rFonts w:ascii="宋体" w:hAnsi="宋体" w:hint="eastAsia"/>
          <w:sz w:val="24"/>
          <w:szCs w:val="24"/>
        </w:rPr>
      </w:pPr>
      <w:r>
        <w:rPr>
          <w:rFonts w:ascii="宋体" w:hAnsi="宋体" w:hint="eastAsia"/>
          <w:sz w:val="24"/>
          <w:szCs w:val="24"/>
        </w:rPr>
        <w:t>4.5.1.2.1服务档案建立</w:t>
      </w:r>
    </w:p>
    <w:p w14:paraId="745EAFDC"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一、服务档案的建立</w:t>
      </w:r>
    </w:p>
    <w:p w14:paraId="6F8D81FB"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公司将对项目涉及的所有设备进行巡检，建立详细的档案库，在此基础上，有针对性的制定详细的服务方案。</w:t>
      </w:r>
    </w:p>
    <w:p w14:paraId="22C06C27"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档案库主要内容包括：</w:t>
      </w:r>
    </w:p>
    <w:p w14:paraId="4B01D248"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lastRenderedPageBreak/>
        <w:t>1. 各业务系统名称、规格、联系人等信息；</w:t>
      </w:r>
    </w:p>
    <w:p w14:paraId="1FED0440"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2.设备运行环境情况：机房建设情况、供电情况、防雷情况、是否为雷区或其它不利于设备运行的地区（如灰尘、潮湿度、不正常酸碱情况等）；</w:t>
      </w:r>
    </w:p>
    <w:p w14:paraId="62C8DAE6"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3. 各业务系统使用的设备信息：型号、采购日期、软件版本等；</w:t>
      </w:r>
    </w:p>
    <w:p w14:paraId="4E82869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4. 系统及设备维护人员情况：人员数量、技术水平等；</w:t>
      </w:r>
    </w:p>
    <w:p w14:paraId="007325CE"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5. 设备的配置信息： IP地址、参数配置等；</w:t>
      </w:r>
    </w:p>
    <w:p w14:paraId="5C7E1179"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6. 设备的使用信息：是否有过维修记录、更换记录等；</w:t>
      </w:r>
    </w:p>
    <w:p w14:paraId="6B712D4A"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7. 系统的运行情况：系统负载、线路状况、设备是否有不稳定运行情况、不正常运行情况等；</w:t>
      </w:r>
    </w:p>
    <w:p w14:paraId="6FE36F7C"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8. 其它相关参数。</w:t>
      </w:r>
    </w:p>
    <w:p w14:paraId="0338CEC7"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在收集以上详细记录时，根据每个业务系统的具体情况，做出详细的分类，制定分层次的详细服务方案，考虑的主要因素有机房情况、设备运行记录及维护人员技术水平，同时参考其它相关因素。</w:t>
      </w:r>
    </w:p>
    <w:p w14:paraId="35615CF8"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特别说明：我公司建立客户档案的目的是为了针对每个客户设计不同的售后服务计划、资源配备，以达到更科学、更优化、更有针对性地为客户服务的目的。对于客户的档案我公司将严格保密（我公司为国家保密局认定的涉秘信息系统集成单位），未经客户同意，所有客户资料均不会被披露。</w:t>
      </w:r>
    </w:p>
    <w:p w14:paraId="7338642B"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二、服务记录</w:t>
      </w:r>
    </w:p>
    <w:p w14:paraId="5567C0C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服务请求的追踪与记录部分的主要内容包括：</w:t>
      </w:r>
    </w:p>
    <w:p w14:paraId="085C69FE"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1. 唯一的服务号以便于追踪和记录；</w:t>
      </w:r>
    </w:p>
    <w:p w14:paraId="5C5AEFDE"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2. 每项服务记录包括服务请求人信息（姓名、单位、电话、地址）；</w:t>
      </w:r>
    </w:p>
    <w:p w14:paraId="27B0F323"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3. 每项服务记录包括所请求的设备类型、名称、登记号；</w:t>
      </w:r>
    </w:p>
    <w:p w14:paraId="4A6C573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4. 包括所请求服务的内容（技术支持、现场服务、故障信息等）；</w:t>
      </w:r>
    </w:p>
    <w:p w14:paraId="395B8A9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5. 记录所分配响应该项服务请求的工程师、分配时间等追踪信息；</w:t>
      </w:r>
    </w:p>
    <w:p w14:paraId="07E17F82"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6. 记录所提供的服务活动（电话、邮件、现场等）；</w:t>
      </w:r>
    </w:p>
    <w:p w14:paraId="70E542D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7. 记录所提供服务的结果（完成、技术专家响应、应急启动等）；</w:t>
      </w:r>
    </w:p>
    <w:p w14:paraId="264311AC"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8. 质量管理结果（客户满意度调查）；</w:t>
      </w:r>
    </w:p>
    <w:p w14:paraId="7609B0D9" w14:textId="77777777" w:rsidR="00EE4E62" w:rsidRDefault="00EE4E62" w:rsidP="00EE4E62">
      <w:pPr>
        <w:pStyle w:val="4"/>
        <w:spacing w:before="100" w:after="100" w:line="360" w:lineRule="auto"/>
        <w:ind w:left="864" w:hanging="864"/>
        <w:rPr>
          <w:rFonts w:ascii="宋体" w:hAnsi="宋体" w:hint="eastAsia"/>
          <w:sz w:val="24"/>
          <w:szCs w:val="24"/>
        </w:rPr>
      </w:pPr>
      <w:r>
        <w:rPr>
          <w:rFonts w:ascii="宋体" w:hAnsi="宋体" w:hint="eastAsia"/>
          <w:sz w:val="24"/>
          <w:szCs w:val="24"/>
        </w:rPr>
        <w:t>4.5.1.2.2故障解决流程</w:t>
      </w:r>
    </w:p>
    <w:p w14:paraId="6CD26BF7"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我公司有一套完善的故障解决流程，最大限度的保障对客户服务的响应与服务水平：</w:t>
      </w:r>
    </w:p>
    <w:p w14:paraId="5F84DBB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lastRenderedPageBreak/>
        <w:t xml:space="preserve">一、故障诊断：对故障情况作诊断，记录，分析； </w:t>
      </w:r>
    </w:p>
    <w:p w14:paraId="06EEC8FD"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 xml:space="preserve">二、故障修复：尽可能减少用户故障造成的损失，并修复系统； </w:t>
      </w:r>
    </w:p>
    <w:p w14:paraId="11A157E5"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 xml:space="preserve">三、系统清理：对故障发生的系统作系统完整性审计、系统检查、清理； </w:t>
      </w:r>
    </w:p>
    <w:p w14:paraId="75B5B8B1"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 xml:space="preserve">四、系统防护：对故障发生过的系统增加、加强保护措施； </w:t>
      </w:r>
    </w:p>
    <w:p w14:paraId="577B4999"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五、证据收集：对由于故障造成的记录、破坏情况、直接损失情况收集证据。</w:t>
      </w:r>
    </w:p>
    <w:p w14:paraId="2FC3509E"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我公司积累了多年的售后服务经验，为规范服务形式，提高工作效率，特推出了优质、全面、方便、快捷、可靠的“一站式”服务模式。用户仅需与我们进行单点接触，我们即可提供承诺范围内的所有服务。您只要打一个电话，或是一封邮件，将您的需求告诉我们项目售后服务中心的专家，其它所有事情可全部由我们来完成。</w:t>
      </w:r>
    </w:p>
    <w:p w14:paraId="72F895A9"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我公司的服务响应流程图详见下图：</w:t>
      </w:r>
    </w:p>
    <w:p w14:paraId="4592738C" w14:textId="798E2F54" w:rsidR="00EE4E62" w:rsidRDefault="00EE4E62" w:rsidP="00EE4E62">
      <w:pPr>
        <w:jc w:val="center"/>
        <w:rPr>
          <w:rFonts w:ascii="宋体" w:eastAsia="等线" w:hAnsi="宋体" w:hint="eastAsia"/>
          <w:b/>
          <w:sz w:val="24"/>
        </w:rPr>
      </w:pPr>
      <w:r>
        <w:rPr>
          <w:rFonts w:ascii="宋体" w:hAnsi="宋体"/>
          <w:b/>
          <w:noProof/>
          <w:sz w:val="24"/>
        </w:rPr>
        <w:drawing>
          <wp:inline distT="0" distB="0" distL="0" distR="0" wp14:anchorId="78F395D8" wp14:editId="4A64012E">
            <wp:extent cx="5274310" cy="3693795"/>
            <wp:effectExtent l="0" t="0" r="254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3693795"/>
                    </a:xfrm>
                    <a:prstGeom prst="rect">
                      <a:avLst/>
                    </a:prstGeom>
                    <a:noFill/>
                    <a:ln>
                      <a:noFill/>
                    </a:ln>
                  </pic:spPr>
                </pic:pic>
              </a:graphicData>
            </a:graphic>
          </wp:inline>
        </w:drawing>
      </w:r>
    </w:p>
    <w:p w14:paraId="1E67A524" w14:textId="77777777" w:rsidR="00EE4E62" w:rsidRDefault="00EE4E62" w:rsidP="00EE4E62">
      <w:pPr>
        <w:jc w:val="center"/>
        <w:rPr>
          <w:rFonts w:ascii="宋体" w:hAnsi="宋体" w:hint="eastAsia"/>
          <w:b/>
          <w:szCs w:val="21"/>
        </w:rPr>
      </w:pPr>
      <w:bookmarkStart w:id="30" w:name="_Toc186792905"/>
      <w:r>
        <w:rPr>
          <w:rFonts w:ascii="宋体" w:hAnsi="宋体" w:hint="eastAsia"/>
          <w:szCs w:val="21"/>
        </w:rPr>
        <w:t>服务响应流程示意图</w:t>
      </w:r>
      <w:bookmarkEnd w:id="30"/>
    </w:p>
    <w:p w14:paraId="09372368" w14:textId="77777777" w:rsidR="00EE4E62" w:rsidRDefault="00EE4E62" w:rsidP="00EE4E62">
      <w:pPr>
        <w:spacing w:line="360" w:lineRule="auto"/>
        <w:ind w:firstLineChars="200" w:firstLine="420"/>
        <w:rPr>
          <w:rFonts w:ascii="宋体" w:hAnsi="宋体" w:hint="eastAsia"/>
          <w:b/>
          <w:szCs w:val="21"/>
        </w:rPr>
      </w:pPr>
      <w:bookmarkStart w:id="31" w:name="_Toc164495237"/>
      <w:bookmarkStart w:id="32" w:name="_Toc186865434"/>
      <w:bookmarkStart w:id="33" w:name="_Toc281088663"/>
      <w:bookmarkStart w:id="34" w:name="_Toc291012292"/>
      <w:bookmarkStart w:id="35" w:name="_Toc293346742"/>
      <w:bookmarkStart w:id="36" w:name="_Toc345344848"/>
      <w:bookmarkStart w:id="37" w:name="_Toc396550425"/>
      <w:r>
        <w:rPr>
          <w:rFonts w:ascii="宋体" w:hAnsi="宋体" w:hint="eastAsia"/>
          <w:szCs w:val="21"/>
        </w:rPr>
        <w:t>服务流程描述</w:t>
      </w:r>
      <w:bookmarkEnd w:id="31"/>
      <w:bookmarkEnd w:id="32"/>
      <w:bookmarkEnd w:id="33"/>
      <w:bookmarkEnd w:id="34"/>
      <w:bookmarkEnd w:id="35"/>
      <w:bookmarkEnd w:id="36"/>
      <w:bookmarkEnd w:id="37"/>
      <w:r>
        <w:rPr>
          <w:rFonts w:ascii="宋体" w:hAnsi="宋体" w:hint="eastAsia"/>
          <w:szCs w:val="21"/>
        </w:rPr>
        <w:t>：</w:t>
      </w:r>
    </w:p>
    <w:p w14:paraId="235611A4"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一、服务受理</w:t>
      </w:r>
    </w:p>
    <w:p w14:paraId="37EF97A5"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我公司提供全年7×24小时的服务热线电话，受理用户的服务请求，售后服务中心在接到信息后，立即记录设备名称、基本信息及故障现象等信息，根据故障现象初步确定故障类型并移交工程师进行处理，同时在服务管理系统中增加相应服务信息。</w:t>
      </w:r>
    </w:p>
    <w:p w14:paraId="7D997153"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二、确定故障类型及处理</w:t>
      </w:r>
    </w:p>
    <w:p w14:paraId="029D7BEF"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lastRenderedPageBreak/>
        <w:t>在售后服务中心收到故障信息后，立即确定故障类型为硬件故障、软件故障，如是硬件故障则即刻派遣工程师携带相应备品备件出发赶往用户现场；如是软件故障，立即派遣驻场工程师进行现场调试。</w:t>
      </w:r>
    </w:p>
    <w:p w14:paraId="6EA8402F"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三、故障升级</w:t>
      </w:r>
    </w:p>
    <w:p w14:paraId="47B34C67"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当工程师进行硬件更换和调试等正常手段无法解决问题时，则进行故障升级，提交技术专家处理，由技术专家根据各种信息与现场工程师共同进行排除故障工作。必要时上报相关领导，协调组织资源以提供服务。</w:t>
      </w:r>
    </w:p>
    <w:p w14:paraId="4486E99A"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四、应急预案</w:t>
      </w:r>
    </w:p>
    <w:p w14:paraId="06BC9F27"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当出现场工程师及技术专家均无法解决的问题时，在上报项目单位相关负责人后，启动应急预案，提供备用设备，同时将故障设备返厂。</w:t>
      </w:r>
    </w:p>
    <w:p w14:paraId="0D32455B"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五、维护记录</w:t>
      </w:r>
    </w:p>
    <w:p w14:paraId="5C9B71A6"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在完成服务后，进行详细完整的维护记录，并在服务管理系统中关闭此项服务。</w:t>
      </w:r>
    </w:p>
    <w:p w14:paraId="5263D2FB"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六、客户满意度调查</w:t>
      </w:r>
    </w:p>
    <w:p w14:paraId="5AA1D3AE"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对已经关闭的服务，服务监督部门将进行客户满意度调查，分析调查结果并提出工作改进意见。</w:t>
      </w:r>
    </w:p>
    <w:p w14:paraId="0D4294A7" w14:textId="77777777" w:rsidR="00EE4E62" w:rsidRDefault="00EE4E62" w:rsidP="00EE4E62">
      <w:pPr>
        <w:pStyle w:val="4"/>
        <w:spacing w:before="100" w:after="100" w:line="360" w:lineRule="auto"/>
        <w:ind w:left="864" w:hanging="864"/>
        <w:rPr>
          <w:rFonts w:ascii="宋体" w:hAnsi="宋体" w:hint="eastAsia"/>
          <w:sz w:val="24"/>
          <w:szCs w:val="24"/>
        </w:rPr>
      </w:pPr>
      <w:r>
        <w:rPr>
          <w:rFonts w:ascii="宋体" w:hAnsi="宋体" w:hint="eastAsia"/>
          <w:sz w:val="24"/>
          <w:szCs w:val="24"/>
        </w:rPr>
        <w:t>4.5.1.2.3系统应急预案</w:t>
      </w:r>
    </w:p>
    <w:p w14:paraId="4E4D875C"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为保证系统连续、稳定、高效地运行，最大限度地节省和保护用户的投资，我们公司不仅提供完善服务内容，还将充分考虑各种突发事件的应急策略，根据系统的硬件配置、应用需求、地理环境等因素，提供系统的应急方案，及时解决突发的设备问题，确保此系统安全高效的运行。</w:t>
      </w:r>
    </w:p>
    <w:p w14:paraId="0F4EB336" w14:textId="77777777" w:rsidR="00EE4E62" w:rsidRDefault="00EE4E62" w:rsidP="00EE4E62">
      <w:pPr>
        <w:numPr>
          <w:ilvl w:val="0"/>
          <w:numId w:val="2"/>
        </w:numPr>
        <w:spacing w:line="360" w:lineRule="auto"/>
        <w:ind w:left="0" w:firstLineChars="200" w:firstLine="420"/>
        <w:rPr>
          <w:rFonts w:ascii="宋体" w:hAnsi="宋体" w:hint="eastAsia"/>
          <w:b/>
          <w:szCs w:val="21"/>
        </w:rPr>
      </w:pPr>
      <w:bookmarkStart w:id="38" w:name="_Toc493764374"/>
      <w:bookmarkStart w:id="39" w:name="_Toc67711486"/>
      <w:bookmarkStart w:id="40" w:name="_Toc73160489"/>
      <w:bookmarkStart w:id="41" w:name="_Toc92080553"/>
      <w:bookmarkStart w:id="42" w:name="_Toc164495240"/>
      <w:bookmarkStart w:id="43" w:name="_Toc186865437"/>
      <w:bookmarkStart w:id="44" w:name="_Toc281088666"/>
      <w:bookmarkStart w:id="45" w:name="_Toc291012295"/>
      <w:bookmarkStart w:id="46" w:name="_Toc293346745"/>
      <w:bookmarkStart w:id="47" w:name="_Toc345344851"/>
      <w:bookmarkStart w:id="48" w:name="_Toc396550428"/>
      <w:r>
        <w:rPr>
          <w:rFonts w:ascii="宋体" w:hAnsi="宋体" w:hint="eastAsia"/>
          <w:szCs w:val="21"/>
        </w:rPr>
        <w:t>系统应急</w:t>
      </w:r>
      <w:bookmarkEnd w:id="38"/>
      <w:bookmarkEnd w:id="39"/>
      <w:bookmarkEnd w:id="40"/>
      <w:bookmarkEnd w:id="41"/>
      <w:r>
        <w:rPr>
          <w:rFonts w:ascii="宋体" w:hAnsi="宋体" w:hint="eastAsia"/>
          <w:szCs w:val="21"/>
        </w:rPr>
        <w:t>组织</w:t>
      </w:r>
      <w:bookmarkEnd w:id="42"/>
      <w:bookmarkEnd w:id="43"/>
      <w:bookmarkEnd w:id="44"/>
      <w:bookmarkEnd w:id="45"/>
      <w:bookmarkEnd w:id="46"/>
      <w:bookmarkEnd w:id="47"/>
      <w:bookmarkEnd w:id="48"/>
    </w:p>
    <w:p w14:paraId="593DC97A"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即使有完善的预防措施，仍然有随时发生意外的可能性，这就要求我们能有系统应急策略，尽量减少系统停机时间，尽快恢复系统运转。提前制定合理的系统应急策略。</w:t>
      </w:r>
    </w:p>
    <w:p w14:paraId="32672344"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一、人员组成</w:t>
      </w:r>
    </w:p>
    <w:p w14:paraId="39C0A84B"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为应对系统的各种突发事件，售后服务中心同时也承担着系统应急工作。当用户系统发生紧急事件时，请立即与售后服务中心取得联系，售后服务中心将立即成立应急支持中心，负责协调我公司所有资源，调动和指挥公司和现场的项目售后服务中心的工程师，竭尽全力为用户提供最迅速、最有力的现场和电话支持。</w:t>
      </w:r>
    </w:p>
    <w:p w14:paraId="2F050EC1"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二、时间安排</w:t>
      </w:r>
    </w:p>
    <w:p w14:paraId="7013BCDB"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lastRenderedPageBreak/>
        <w:t>对于突发事件的响应不受工作日与非工作日的限制。只要用户系统发生紧急事件，请立即与我们的售后服务中心联系，相应的技术专家将立即协商、确定解决方案。我们向用户承诺每周7天，每天24小时的热线应急服务。</w:t>
      </w:r>
    </w:p>
    <w:p w14:paraId="404106FC" w14:textId="77777777" w:rsidR="00EE4E62" w:rsidRDefault="00EE4E62" w:rsidP="00EE4E62">
      <w:pPr>
        <w:spacing w:line="360" w:lineRule="auto"/>
        <w:ind w:firstLineChars="200" w:firstLine="420"/>
        <w:rPr>
          <w:rFonts w:ascii="宋体" w:hAnsi="宋体" w:hint="eastAsia"/>
          <w:b/>
          <w:szCs w:val="21"/>
        </w:rPr>
      </w:pPr>
      <w:r>
        <w:rPr>
          <w:rFonts w:ascii="宋体" w:hAnsi="宋体" w:hint="eastAsia"/>
          <w:szCs w:val="21"/>
        </w:rPr>
        <w:t>三、联系方式</w:t>
      </w:r>
    </w:p>
    <w:p w14:paraId="19B5BAE8" w14:textId="77777777" w:rsidR="00EE4E62" w:rsidRDefault="00EE4E62" w:rsidP="00EE4E62">
      <w:pPr>
        <w:spacing w:line="360" w:lineRule="auto"/>
        <w:ind w:firstLineChars="200" w:firstLine="420"/>
        <w:rPr>
          <w:rFonts w:ascii="等线" w:eastAsia="等线" w:hAnsi="等线" w:hint="eastAsia"/>
        </w:rPr>
      </w:pPr>
      <w:r>
        <w:rPr>
          <w:rFonts w:ascii="宋体" w:hAnsi="宋体" w:hint="eastAsia"/>
          <w:szCs w:val="21"/>
        </w:rPr>
        <w:t>如果有任何问题，请立即致电售后服务中心，售后服务中心负责立即召集相应人员，研究对策，开始紧急事件应急处理。在工程进入维护期后，我们将向用户定向提交应急工程师的工作档案和联系方式，并及时更新工程师信息，以保持联系人员的可用性。</w:t>
      </w:r>
    </w:p>
    <w:p w14:paraId="6BD00316" w14:textId="77777777" w:rsidR="00EE4E62" w:rsidRDefault="00EE4E62" w:rsidP="00EE4E62">
      <w:pPr>
        <w:pStyle w:val="3"/>
        <w:spacing w:before="100" w:after="120" w:line="240" w:lineRule="auto"/>
        <w:ind w:left="720" w:hanging="720"/>
        <w:rPr>
          <w:rFonts w:hint="eastAsia"/>
          <w:sz w:val="28"/>
          <w:szCs w:val="28"/>
        </w:rPr>
      </w:pPr>
      <w:r>
        <w:rPr>
          <w:sz w:val="28"/>
          <w:szCs w:val="28"/>
        </w:rPr>
        <w:t>4.5.1.3</w:t>
      </w:r>
      <w:r>
        <w:rPr>
          <w:rFonts w:hint="eastAsia"/>
          <w:sz w:val="28"/>
          <w:szCs w:val="28"/>
        </w:rPr>
        <w:t>运维服务</w:t>
      </w:r>
      <w:bookmarkEnd w:id="1"/>
      <w:r>
        <w:rPr>
          <w:rFonts w:hint="eastAsia"/>
          <w:sz w:val="28"/>
          <w:szCs w:val="28"/>
        </w:rPr>
        <w:t>体系</w:t>
      </w:r>
    </w:p>
    <w:p w14:paraId="261354A9" w14:textId="77777777" w:rsidR="00EE4E62" w:rsidRDefault="00EE4E62" w:rsidP="00EE4E62">
      <w:pPr>
        <w:pStyle w:val="4"/>
        <w:spacing w:before="100" w:after="100" w:line="360" w:lineRule="auto"/>
        <w:ind w:left="864" w:hanging="864"/>
        <w:rPr>
          <w:rFonts w:ascii="宋体" w:hAnsi="宋体"/>
          <w:sz w:val="24"/>
          <w:szCs w:val="24"/>
        </w:rPr>
      </w:pPr>
      <w:r>
        <w:rPr>
          <w:rFonts w:ascii="宋体" w:hAnsi="宋体" w:hint="eastAsia"/>
          <w:sz w:val="24"/>
          <w:szCs w:val="24"/>
        </w:rPr>
        <w:t>4.5.1.3.1技术支持与服务体系</w:t>
      </w:r>
    </w:p>
    <w:p w14:paraId="4EA3A000"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我公司秉持“全方位、高品质、快速度”的服务标准，为用户提供售后服务，提升客户的满意度。</w:t>
      </w:r>
    </w:p>
    <w:p w14:paraId="763DFA36"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1、我公司组建有一批强硬的运维服务团队，有经验丰富的现场工程师和高级技师，对出现的任何问题都能在最快的时间内赶到现场，进行维修和更换。</w:t>
      </w:r>
    </w:p>
    <w:p w14:paraId="42B4DE21"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2、项目移交后，根据客户级别定义，公司向客户提供7×24小时专人客户经理支持服务，在客户和公司之间架起一座桥梁，更好的为用户提供本地化的售后服务。不论系统出现问题与否，您都能够迅速获得了解客户系统的技术专家服务。通过此项服务，您可以获得对口的一名客户经理服务代表，作为您在公司服务部门内的联系人，同时作为您的技术顾问，专人客户经理不仅为您直接提供支持，而且使您能够与公司众多人员进行交流，并获得系统维护建设方面的经验，从而使您的系统保持正常运转，满足业务的需要。</w:t>
      </w:r>
    </w:p>
    <w:p w14:paraId="2FBA8336"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为了向用户提供端到端、迅速响应的售后保修服务，公司建议客户优先采取此方式。并就近选择地市、省、集团的专职客户经理，由其提供优质、快速的售后保修服务。公司在专职客户经理方面，采取“首问负责制”的方式，由第一个受理的专职客户经理全程跟踪和解决客户的问题。如果无法解决客户的疑难问题，客户经理根据内部升级流程，向上升级。</w:t>
      </w:r>
    </w:p>
    <w:p w14:paraId="214885B0" w14:textId="77777777" w:rsidR="00EE4E62" w:rsidRDefault="00EE4E62" w:rsidP="00EE4E62">
      <w:pPr>
        <w:pStyle w:val="4"/>
        <w:spacing w:before="100" w:after="100" w:line="360" w:lineRule="auto"/>
        <w:ind w:left="864" w:hanging="864"/>
        <w:rPr>
          <w:rFonts w:ascii="宋体" w:hAnsi="宋体" w:hint="eastAsia"/>
          <w:sz w:val="24"/>
          <w:szCs w:val="24"/>
        </w:rPr>
      </w:pPr>
      <w:r>
        <w:rPr>
          <w:rFonts w:ascii="宋体" w:hAnsi="宋体" w:hint="eastAsia"/>
          <w:sz w:val="24"/>
          <w:szCs w:val="24"/>
        </w:rPr>
        <w:t>4.5.1.3.2维护支撑能力</w:t>
      </w:r>
    </w:p>
    <w:p w14:paraId="763D66F5"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中移系统集成有限公司对IT系统维护支撑，有深刻的理解，并形成了自己的一整套运维流程和管理办法，对应急响应、维护团队管理、故障处理流程等都有明确的规定。多年来中移一直致力于为用户提供优质的运维服务，具有专业的运维支撑团队。</w:t>
      </w:r>
    </w:p>
    <w:p w14:paraId="2CA3C3C9"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我们认为，系统运维是面向系统中各个构成因素的，按照维护对象不同，系统维护的内</w:t>
      </w:r>
      <w:r>
        <w:rPr>
          <w:rFonts w:ascii="宋体" w:hAnsi="宋体" w:hint="eastAsia"/>
          <w:szCs w:val="21"/>
        </w:rPr>
        <w:lastRenderedPageBreak/>
        <w:t>容可分为以下几类：</w:t>
      </w:r>
    </w:p>
    <w:p w14:paraId="219AB663"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（1）系统</w:t>
      </w:r>
      <w:hyperlink r:id="rId6" w:tgtFrame="_blank" w:history="1">
        <w:r>
          <w:rPr>
            <w:rStyle w:val="a4"/>
            <w:rFonts w:ascii="宋体" w:hAnsi="宋体" w:hint="eastAsia"/>
            <w:szCs w:val="21"/>
          </w:rPr>
          <w:t>应用程序</w:t>
        </w:r>
      </w:hyperlink>
      <w:r>
        <w:rPr>
          <w:rFonts w:ascii="宋体" w:hAnsi="宋体" w:hint="eastAsia"/>
          <w:szCs w:val="21"/>
        </w:rPr>
        <w:t>维护。系统的业务处理过程是通过</w:t>
      </w:r>
      <w:hyperlink r:id="rId7" w:tgtFrame="_blank" w:history="1">
        <w:r>
          <w:rPr>
            <w:rStyle w:val="a4"/>
            <w:rFonts w:ascii="宋体" w:hAnsi="宋体" w:hint="eastAsia"/>
            <w:szCs w:val="21"/>
          </w:rPr>
          <w:t>应用程序</w:t>
        </w:r>
      </w:hyperlink>
      <w:r>
        <w:rPr>
          <w:rFonts w:ascii="宋体" w:hAnsi="宋体" w:hint="eastAsia"/>
          <w:szCs w:val="21"/>
        </w:rPr>
        <w:t>的运行而实现的，一旦程序发生问题或业务发生变化，就必然地引起程序的修改和调整，因此系统维护的主要活动是对程序进行维护。</w:t>
      </w:r>
    </w:p>
    <w:p w14:paraId="4753A890"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（2）数据维护。业务处理对数据的需求是不断发生变化的，除了系统中主体业务数据的定期正常更新外，还有许多数据需要进行不定期的更新，或随环境或业务的变化而进行调整，以及数据内容的增加、</w:t>
      </w:r>
      <w:hyperlink r:id="rId8" w:tgtFrame="_blank" w:history="1">
        <w:r>
          <w:rPr>
            <w:rStyle w:val="a4"/>
            <w:rFonts w:ascii="宋体" w:hAnsi="宋体" w:hint="eastAsia"/>
            <w:szCs w:val="21"/>
          </w:rPr>
          <w:t>数据结构</w:t>
        </w:r>
      </w:hyperlink>
      <w:r>
        <w:rPr>
          <w:rFonts w:ascii="宋体" w:hAnsi="宋体" w:hint="eastAsia"/>
          <w:szCs w:val="21"/>
        </w:rPr>
        <w:t>的调整。此外，数据的备份与恢复等，都是数据维护的工作内容。</w:t>
      </w:r>
    </w:p>
    <w:p w14:paraId="6F7689C8"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（3）</w:t>
      </w:r>
      <w:hyperlink r:id="rId9" w:tgtFrame="_blank" w:history="1">
        <w:r>
          <w:rPr>
            <w:rStyle w:val="a4"/>
            <w:rFonts w:ascii="宋体" w:hAnsi="宋体" w:hint="eastAsia"/>
            <w:szCs w:val="21"/>
          </w:rPr>
          <w:t>硬件</w:t>
        </w:r>
      </w:hyperlink>
      <w:r>
        <w:rPr>
          <w:rFonts w:ascii="宋体" w:hAnsi="宋体" w:hint="eastAsia"/>
          <w:szCs w:val="21"/>
        </w:rPr>
        <w:t>设备维护。主要就是指对</w:t>
      </w:r>
      <w:hyperlink r:id="rId10" w:tgtFrame="_blank" w:history="1">
        <w:r>
          <w:rPr>
            <w:rStyle w:val="a4"/>
            <w:rFonts w:ascii="宋体" w:hAnsi="宋体" w:hint="eastAsia"/>
            <w:szCs w:val="21"/>
          </w:rPr>
          <w:t>主机</w:t>
        </w:r>
      </w:hyperlink>
      <w:r>
        <w:rPr>
          <w:rFonts w:ascii="宋体" w:hAnsi="宋体" w:hint="eastAsia"/>
          <w:szCs w:val="21"/>
        </w:rPr>
        <w:t>及外设的日常维护和管理，如设备部件的除尘，设备故障的检修，易损部件的更换等，这些工作都应由专人负责，定期进行，以保证系统正常有效地工作。</w:t>
      </w:r>
    </w:p>
    <w:p w14:paraId="3190A5F5"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系统维护工作并不仅仅是技术性工作，为了保证系统维护工作的质量，需要付出大量的管理工作。系统投入运行后，事实上在一项具体的维护要求提出之前，系统维护工作就已经开始了。系统维护工作，首先必须建立相应的组织，确定进行维护工作所应遵守的原则和规范化的过程，此外还应建立一套适用于具体系统维护过程的文档及管理措施，以及进行复审的标准。信息系统投入运行后，应设系统维护</w:t>
      </w:r>
      <w:hyperlink r:id="rId11" w:tgtFrame="_blank" w:history="1">
        <w:r>
          <w:rPr>
            <w:rStyle w:val="a4"/>
            <w:rFonts w:ascii="宋体" w:hAnsi="宋体" w:hint="eastAsia"/>
            <w:szCs w:val="21"/>
          </w:rPr>
          <w:t>管理员</w:t>
        </w:r>
      </w:hyperlink>
      <w:r>
        <w:rPr>
          <w:rFonts w:ascii="宋体" w:hAnsi="宋体" w:hint="eastAsia"/>
          <w:szCs w:val="21"/>
        </w:rPr>
        <w:t>，专门负责整个系统维护的管理工作；针对每个子系统或</w:t>
      </w:r>
      <w:hyperlink r:id="rId12" w:tgtFrame="_blank" w:history="1">
        <w:r>
          <w:rPr>
            <w:rStyle w:val="a4"/>
            <w:rFonts w:ascii="宋体" w:hAnsi="宋体" w:hint="eastAsia"/>
            <w:szCs w:val="21"/>
          </w:rPr>
          <w:t>功能模块</w:t>
        </w:r>
      </w:hyperlink>
      <w:r>
        <w:rPr>
          <w:rFonts w:ascii="宋体" w:hAnsi="宋体" w:hint="eastAsia"/>
          <w:szCs w:val="21"/>
        </w:rPr>
        <w:t>，应配备</w:t>
      </w:r>
      <w:hyperlink r:id="rId13" w:tgtFrame="_blank" w:history="1">
        <w:r>
          <w:rPr>
            <w:rStyle w:val="a4"/>
            <w:rFonts w:ascii="宋体" w:hAnsi="宋体" w:hint="eastAsia"/>
            <w:szCs w:val="21"/>
          </w:rPr>
          <w:t>系统管理</w:t>
        </w:r>
      </w:hyperlink>
      <w:r>
        <w:rPr>
          <w:rFonts w:ascii="宋体" w:hAnsi="宋体" w:hint="eastAsia"/>
          <w:szCs w:val="21"/>
        </w:rPr>
        <w:t>人员，他们的任务是熟悉并仔细研究所负责部分系统的功能实现过程，甚至对程序细节都有清楚的了解，以便于完成具体维护工作。系统变更与维护的要求常常来自于系统的一个局部，而这种维护要求对整个系统来说是否合理，应该满足到何种程度，还应从全局的观点进行权衡。因此，为了从全局上协调和审定维护工作的内容，每个维护要求都必须通过一个维护控制部门的审查批准后，才能予以实施，是个维护控制部门，应该由业务部门和</w:t>
      </w:r>
      <w:hyperlink r:id="rId14" w:tgtFrame="_blank" w:history="1">
        <w:r>
          <w:rPr>
            <w:rStyle w:val="a4"/>
            <w:rFonts w:ascii="宋体" w:hAnsi="宋体" w:hint="eastAsia"/>
            <w:szCs w:val="21"/>
          </w:rPr>
          <w:t>系统管理</w:t>
        </w:r>
      </w:hyperlink>
      <w:r>
        <w:rPr>
          <w:rFonts w:ascii="宋体" w:hAnsi="宋体" w:hint="eastAsia"/>
          <w:szCs w:val="21"/>
        </w:rPr>
        <w:t>部门共同组成，以便从业务功能和技术实现两个角度控制维护内容的合理性和可行性。</w:t>
      </w:r>
    </w:p>
    <w:p w14:paraId="153B7BDA" w14:textId="77777777" w:rsidR="00EE4E62" w:rsidRDefault="00EE4E62" w:rsidP="00EE4E62">
      <w:pPr>
        <w:spacing w:line="360" w:lineRule="auto"/>
        <w:ind w:firstLineChars="200" w:firstLine="420"/>
        <w:rPr>
          <w:rFonts w:ascii="宋体" w:hAnsi="宋体" w:hint="eastAsia"/>
          <w:szCs w:val="21"/>
        </w:rPr>
      </w:pPr>
      <w:r>
        <w:rPr>
          <w:rFonts w:ascii="宋体" w:hAnsi="宋体" w:hint="eastAsia"/>
          <w:szCs w:val="21"/>
        </w:rPr>
        <w:t>许昌移动公司根据用户要求，提供完善的维护支撑工作，包括并不限于定期按维护作业计划做好系统及网络日常维护及巡检，能处理一般障碍，并做好维护记录。受理相关部门技术查询和业务查询并作出相应处理。服从客户全程全网的指挥调度，并根据调度迅速反映。可配合对应用系统的开发、维护、升级等工作。完成系统维护条例和周期作业计划相关工作。负责收集和整理业务支撑系统的各种问题。</w:t>
      </w:r>
    </w:p>
    <w:p w14:paraId="260B177D" w14:textId="77777777" w:rsidR="00EE4E62" w:rsidRDefault="00EE4E62" w:rsidP="00EE4E62">
      <w:pPr>
        <w:widowControl/>
        <w:jc w:val="left"/>
        <w:rPr>
          <w:rFonts w:ascii="宋体" w:hAnsi="宋体" w:hint="eastAsia"/>
          <w:sz w:val="24"/>
          <w:szCs w:val="24"/>
        </w:rPr>
      </w:pPr>
      <w:r>
        <w:rPr>
          <w:rFonts w:ascii="宋体" w:hAnsi="宋体" w:hint="eastAsia"/>
          <w:kern w:val="0"/>
          <w:sz w:val="24"/>
          <w:szCs w:val="24"/>
        </w:rPr>
        <w:br w:type="page"/>
      </w:r>
    </w:p>
    <w:p w14:paraId="1290E038" w14:textId="77777777" w:rsidR="00EE4E62" w:rsidRDefault="00EE4E62" w:rsidP="00EE4E62">
      <w:pPr>
        <w:pStyle w:val="2"/>
        <w:ind w:left="576" w:hanging="576"/>
        <w:rPr>
          <w:rFonts w:ascii="等线 Light" w:hAnsi="等线 Light" w:hint="eastAsia"/>
          <w:sz w:val="30"/>
          <w:szCs w:val="30"/>
        </w:rPr>
      </w:pPr>
      <w:r>
        <w:rPr>
          <w:sz w:val="30"/>
          <w:szCs w:val="30"/>
        </w:rPr>
        <w:lastRenderedPageBreak/>
        <w:t>4.5.2</w:t>
      </w:r>
      <w:r>
        <w:rPr>
          <w:rFonts w:hint="eastAsia"/>
          <w:sz w:val="30"/>
          <w:szCs w:val="30"/>
        </w:rPr>
        <w:t>项目实施及运维服务团队人员配置</w:t>
      </w:r>
    </w:p>
    <w:p w14:paraId="5AF67499" w14:textId="77777777" w:rsidR="00EE4E62" w:rsidRDefault="00EE4E62" w:rsidP="00EE4E62">
      <w:pPr>
        <w:pStyle w:val="3"/>
        <w:spacing w:before="100" w:after="120" w:line="240" w:lineRule="auto"/>
        <w:ind w:left="720" w:hanging="720"/>
        <w:rPr>
          <w:rFonts w:eastAsia="等线" w:hint="eastAsia"/>
          <w:sz w:val="28"/>
          <w:szCs w:val="28"/>
        </w:rPr>
      </w:pPr>
      <w:r>
        <w:rPr>
          <w:sz w:val="28"/>
          <w:szCs w:val="28"/>
        </w:rPr>
        <w:t>4.5.2.1</w:t>
      </w:r>
      <w:r>
        <w:rPr>
          <w:rFonts w:hint="eastAsia"/>
          <w:sz w:val="28"/>
          <w:szCs w:val="28"/>
        </w:rPr>
        <w:t>团队人员配置</w:t>
      </w:r>
    </w:p>
    <w:tbl>
      <w:tblPr>
        <w:tblStyle w:val="a6"/>
        <w:tblW w:w="0" w:type="auto"/>
        <w:tblInd w:w="0" w:type="dxa"/>
        <w:tblLayout w:type="fixed"/>
        <w:tblLook w:val="04A0" w:firstRow="1" w:lastRow="0" w:firstColumn="1" w:lastColumn="0" w:noHBand="0" w:noVBand="1"/>
      </w:tblPr>
      <w:tblGrid>
        <w:gridCol w:w="959"/>
        <w:gridCol w:w="1559"/>
        <w:gridCol w:w="738"/>
        <w:gridCol w:w="1134"/>
        <w:gridCol w:w="1971"/>
        <w:gridCol w:w="2161"/>
      </w:tblGrid>
      <w:tr w:rsidR="00EE4E62" w14:paraId="4E7FC3F0" w14:textId="77777777" w:rsidTr="00EE4E62">
        <w:tc>
          <w:tcPr>
            <w:tcW w:w="959" w:type="dxa"/>
            <w:tcBorders>
              <w:top w:val="single" w:sz="4" w:space="0" w:color="auto"/>
              <w:left w:val="single" w:sz="4" w:space="0" w:color="auto"/>
              <w:bottom w:val="single" w:sz="4" w:space="0" w:color="auto"/>
              <w:right w:val="single" w:sz="4" w:space="0" w:color="auto"/>
            </w:tcBorders>
            <w:vAlign w:val="center"/>
            <w:hideMark/>
          </w:tcPr>
          <w:p w14:paraId="3BE3EA86" w14:textId="77777777" w:rsidR="00EE4E62" w:rsidRDefault="00EE4E62">
            <w:pPr>
              <w:autoSpaceDE w:val="0"/>
              <w:autoSpaceDN w:val="0"/>
              <w:adjustRightInd w:val="0"/>
              <w:spacing w:line="480" w:lineRule="auto"/>
              <w:jc w:val="left"/>
              <w:rPr>
                <w:rFonts w:ascii="宋体" w:hAnsi="宋体" w:cs="宋体"/>
                <w:sz w:val="18"/>
                <w:szCs w:val="18"/>
              </w:rPr>
            </w:pPr>
            <w:r>
              <w:rPr>
                <w:rFonts w:ascii="宋体" w:hAnsi="宋体" w:cs="宋体" w:hint="eastAsia"/>
                <w:sz w:val="18"/>
                <w:szCs w:val="18"/>
              </w:rPr>
              <w:t>姓名</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A8E176" w14:textId="77777777" w:rsidR="00EE4E62" w:rsidRDefault="00EE4E62">
            <w:pPr>
              <w:autoSpaceDE w:val="0"/>
              <w:autoSpaceDN w:val="0"/>
              <w:adjustRightInd w:val="0"/>
              <w:spacing w:line="480" w:lineRule="auto"/>
              <w:jc w:val="left"/>
              <w:rPr>
                <w:rFonts w:ascii="宋体" w:hAnsi="宋体" w:cs="宋体" w:hint="eastAsia"/>
                <w:sz w:val="18"/>
                <w:szCs w:val="18"/>
              </w:rPr>
            </w:pPr>
            <w:r>
              <w:rPr>
                <w:rFonts w:ascii="宋体" w:hAnsi="宋体" w:cs="宋体" w:hint="eastAsia"/>
                <w:sz w:val="18"/>
                <w:szCs w:val="18"/>
              </w:rPr>
              <w:t>联系电话</w:t>
            </w:r>
          </w:p>
        </w:tc>
        <w:tc>
          <w:tcPr>
            <w:tcW w:w="738" w:type="dxa"/>
            <w:tcBorders>
              <w:top w:val="single" w:sz="4" w:space="0" w:color="auto"/>
              <w:left w:val="single" w:sz="4" w:space="0" w:color="auto"/>
              <w:bottom w:val="single" w:sz="4" w:space="0" w:color="auto"/>
              <w:right w:val="single" w:sz="4" w:space="0" w:color="auto"/>
            </w:tcBorders>
            <w:hideMark/>
          </w:tcPr>
          <w:p w14:paraId="36DE29FC" w14:textId="77777777" w:rsidR="00EE4E62" w:rsidRDefault="00EE4E62">
            <w:pPr>
              <w:autoSpaceDE w:val="0"/>
              <w:autoSpaceDN w:val="0"/>
              <w:adjustRightInd w:val="0"/>
              <w:spacing w:line="480" w:lineRule="auto"/>
              <w:jc w:val="left"/>
              <w:rPr>
                <w:rFonts w:ascii="宋体" w:hAnsi="宋体" w:cs="宋体" w:hint="eastAsia"/>
                <w:sz w:val="18"/>
                <w:szCs w:val="18"/>
              </w:rPr>
            </w:pPr>
            <w:r>
              <w:rPr>
                <w:rFonts w:ascii="宋体" w:hAnsi="宋体" w:cs="宋体" w:hint="eastAsia"/>
                <w:sz w:val="18"/>
                <w:szCs w:val="18"/>
              </w:rPr>
              <w:t>学历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FD7248" w14:textId="77777777" w:rsidR="00EE4E62" w:rsidRDefault="00EE4E62">
            <w:pPr>
              <w:autoSpaceDE w:val="0"/>
              <w:autoSpaceDN w:val="0"/>
              <w:adjustRightInd w:val="0"/>
              <w:spacing w:line="480" w:lineRule="auto"/>
              <w:jc w:val="left"/>
              <w:rPr>
                <w:rFonts w:ascii="宋体" w:hAnsi="宋体" w:cs="宋体" w:hint="eastAsia"/>
                <w:sz w:val="18"/>
                <w:szCs w:val="18"/>
              </w:rPr>
            </w:pPr>
            <w:r>
              <w:rPr>
                <w:rFonts w:ascii="宋体" w:hAnsi="宋体" w:cs="宋体" w:hint="eastAsia"/>
                <w:sz w:val="18"/>
                <w:szCs w:val="18"/>
              </w:rPr>
              <w:t>职称</w:t>
            </w:r>
          </w:p>
        </w:tc>
        <w:tc>
          <w:tcPr>
            <w:tcW w:w="1971" w:type="dxa"/>
            <w:tcBorders>
              <w:top w:val="single" w:sz="4" w:space="0" w:color="auto"/>
              <w:left w:val="single" w:sz="4" w:space="0" w:color="auto"/>
              <w:bottom w:val="single" w:sz="4" w:space="0" w:color="auto"/>
              <w:right w:val="single" w:sz="4" w:space="0" w:color="auto"/>
            </w:tcBorders>
            <w:vAlign w:val="center"/>
            <w:hideMark/>
          </w:tcPr>
          <w:p w14:paraId="2D15DD71" w14:textId="77777777" w:rsidR="00EE4E62" w:rsidRDefault="00EE4E62">
            <w:pPr>
              <w:autoSpaceDE w:val="0"/>
              <w:autoSpaceDN w:val="0"/>
              <w:adjustRightInd w:val="0"/>
              <w:spacing w:line="480" w:lineRule="auto"/>
              <w:jc w:val="left"/>
              <w:rPr>
                <w:rFonts w:ascii="宋体" w:hAnsi="宋体" w:cs="宋体" w:hint="eastAsia"/>
                <w:sz w:val="18"/>
                <w:szCs w:val="18"/>
              </w:rPr>
            </w:pPr>
            <w:r>
              <w:rPr>
                <w:rFonts w:ascii="宋体" w:hAnsi="宋体" w:cs="宋体" w:hint="eastAsia"/>
                <w:sz w:val="18"/>
                <w:szCs w:val="18"/>
              </w:rPr>
              <w:t>专业</w:t>
            </w:r>
          </w:p>
        </w:tc>
        <w:tc>
          <w:tcPr>
            <w:tcW w:w="2161" w:type="dxa"/>
            <w:tcBorders>
              <w:top w:val="single" w:sz="4" w:space="0" w:color="auto"/>
              <w:left w:val="single" w:sz="4" w:space="0" w:color="auto"/>
              <w:bottom w:val="single" w:sz="4" w:space="0" w:color="auto"/>
              <w:right w:val="single" w:sz="4" w:space="0" w:color="auto"/>
            </w:tcBorders>
            <w:vAlign w:val="center"/>
            <w:hideMark/>
          </w:tcPr>
          <w:p w14:paraId="3ADD151D" w14:textId="77777777" w:rsidR="00EE4E62" w:rsidRDefault="00EE4E62">
            <w:pPr>
              <w:autoSpaceDE w:val="0"/>
              <w:autoSpaceDN w:val="0"/>
              <w:adjustRightInd w:val="0"/>
              <w:spacing w:line="480" w:lineRule="auto"/>
              <w:jc w:val="left"/>
              <w:rPr>
                <w:rFonts w:ascii="宋体" w:hAnsi="宋体" w:cs="宋体" w:hint="eastAsia"/>
                <w:sz w:val="18"/>
                <w:szCs w:val="18"/>
              </w:rPr>
            </w:pPr>
            <w:r>
              <w:rPr>
                <w:rFonts w:ascii="宋体" w:hAnsi="宋体" w:cs="宋体" w:hint="eastAsia"/>
                <w:sz w:val="18"/>
                <w:szCs w:val="18"/>
              </w:rPr>
              <w:t>证书编号</w:t>
            </w:r>
          </w:p>
        </w:tc>
      </w:tr>
      <w:tr w:rsidR="00EE4E62" w14:paraId="6609FE1F" w14:textId="77777777" w:rsidTr="00EE4E62">
        <w:trPr>
          <w:trHeight w:val="560"/>
        </w:trPr>
        <w:tc>
          <w:tcPr>
            <w:tcW w:w="959" w:type="dxa"/>
            <w:tcBorders>
              <w:top w:val="single" w:sz="4" w:space="0" w:color="auto"/>
              <w:left w:val="single" w:sz="4" w:space="0" w:color="auto"/>
              <w:bottom w:val="single" w:sz="4" w:space="0" w:color="auto"/>
              <w:right w:val="single" w:sz="4" w:space="0" w:color="auto"/>
            </w:tcBorders>
            <w:vAlign w:val="center"/>
            <w:hideMark/>
          </w:tcPr>
          <w:p w14:paraId="168CB631"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周席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F362DC6"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13803740678</w:t>
            </w:r>
          </w:p>
        </w:tc>
        <w:tc>
          <w:tcPr>
            <w:tcW w:w="738" w:type="dxa"/>
            <w:tcBorders>
              <w:top w:val="single" w:sz="4" w:space="0" w:color="auto"/>
              <w:left w:val="single" w:sz="4" w:space="0" w:color="auto"/>
              <w:bottom w:val="single" w:sz="4" w:space="0" w:color="auto"/>
              <w:right w:val="single" w:sz="4" w:space="0" w:color="auto"/>
            </w:tcBorders>
            <w:vAlign w:val="center"/>
            <w:hideMark/>
          </w:tcPr>
          <w:p w14:paraId="4C86D2B4"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本科</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4E320F"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高级工程师</w:t>
            </w:r>
          </w:p>
        </w:tc>
        <w:tc>
          <w:tcPr>
            <w:tcW w:w="1971" w:type="dxa"/>
            <w:tcBorders>
              <w:top w:val="single" w:sz="4" w:space="0" w:color="auto"/>
              <w:left w:val="single" w:sz="4" w:space="0" w:color="auto"/>
              <w:bottom w:val="single" w:sz="4" w:space="0" w:color="auto"/>
              <w:right w:val="single" w:sz="4" w:space="0" w:color="auto"/>
            </w:tcBorders>
            <w:vAlign w:val="center"/>
            <w:hideMark/>
          </w:tcPr>
          <w:p w14:paraId="31E34E27"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互联网技术</w:t>
            </w:r>
          </w:p>
        </w:tc>
        <w:tc>
          <w:tcPr>
            <w:tcW w:w="2161" w:type="dxa"/>
            <w:tcBorders>
              <w:top w:val="single" w:sz="4" w:space="0" w:color="auto"/>
              <w:left w:val="single" w:sz="4" w:space="0" w:color="auto"/>
              <w:bottom w:val="single" w:sz="4" w:space="0" w:color="auto"/>
              <w:right w:val="single" w:sz="4" w:space="0" w:color="auto"/>
            </w:tcBorders>
            <w:vAlign w:val="center"/>
            <w:hideMark/>
          </w:tcPr>
          <w:p w14:paraId="783A0CCD"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B01180900326</w:t>
            </w:r>
          </w:p>
        </w:tc>
      </w:tr>
      <w:tr w:rsidR="00EE4E62" w14:paraId="1560710E" w14:textId="77777777" w:rsidTr="00EE4E62">
        <w:tc>
          <w:tcPr>
            <w:tcW w:w="959" w:type="dxa"/>
            <w:tcBorders>
              <w:top w:val="single" w:sz="4" w:space="0" w:color="auto"/>
              <w:left w:val="single" w:sz="4" w:space="0" w:color="auto"/>
              <w:bottom w:val="single" w:sz="4" w:space="0" w:color="auto"/>
              <w:right w:val="single" w:sz="4" w:space="0" w:color="auto"/>
            </w:tcBorders>
            <w:vAlign w:val="center"/>
            <w:hideMark/>
          </w:tcPr>
          <w:p w14:paraId="2866C999"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范敬涛</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A50C05C"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13782280237</w:t>
            </w:r>
          </w:p>
        </w:tc>
        <w:tc>
          <w:tcPr>
            <w:tcW w:w="738" w:type="dxa"/>
            <w:tcBorders>
              <w:top w:val="single" w:sz="4" w:space="0" w:color="auto"/>
              <w:left w:val="single" w:sz="4" w:space="0" w:color="auto"/>
              <w:bottom w:val="single" w:sz="4" w:space="0" w:color="auto"/>
              <w:right w:val="single" w:sz="4" w:space="0" w:color="auto"/>
            </w:tcBorders>
            <w:vAlign w:val="center"/>
            <w:hideMark/>
          </w:tcPr>
          <w:p w14:paraId="56F051BA"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本科</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7C3146"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 xml:space="preserve"> </w:t>
            </w:r>
          </w:p>
        </w:tc>
        <w:tc>
          <w:tcPr>
            <w:tcW w:w="1971" w:type="dxa"/>
            <w:tcBorders>
              <w:top w:val="single" w:sz="4" w:space="0" w:color="auto"/>
              <w:left w:val="single" w:sz="4" w:space="0" w:color="auto"/>
              <w:bottom w:val="single" w:sz="4" w:space="0" w:color="auto"/>
              <w:right w:val="single" w:sz="4" w:space="0" w:color="auto"/>
            </w:tcBorders>
            <w:vAlign w:val="center"/>
            <w:hideMark/>
          </w:tcPr>
          <w:p w14:paraId="237B2911"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color w:val="131313"/>
                <w:sz w:val="18"/>
                <w:szCs w:val="18"/>
                <w:shd w:val="clear" w:color="auto" w:fill="FFFFFF"/>
                <w:lang w:val="zh-CN"/>
              </w:rPr>
              <w:t>网络通信安全管理员三级</w:t>
            </w:r>
          </w:p>
        </w:tc>
        <w:tc>
          <w:tcPr>
            <w:tcW w:w="2161" w:type="dxa"/>
            <w:tcBorders>
              <w:top w:val="single" w:sz="4" w:space="0" w:color="auto"/>
              <w:left w:val="single" w:sz="4" w:space="0" w:color="auto"/>
              <w:bottom w:val="single" w:sz="4" w:space="0" w:color="auto"/>
              <w:right w:val="single" w:sz="4" w:space="0" w:color="auto"/>
            </w:tcBorders>
            <w:vAlign w:val="center"/>
            <w:hideMark/>
          </w:tcPr>
          <w:p w14:paraId="46E33476"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1661163383300624</w:t>
            </w:r>
          </w:p>
        </w:tc>
      </w:tr>
      <w:tr w:rsidR="00EE4E62" w14:paraId="3C0AC133" w14:textId="77777777" w:rsidTr="00EE4E62">
        <w:trPr>
          <w:trHeight w:val="1089"/>
        </w:trPr>
        <w:tc>
          <w:tcPr>
            <w:tcW w:w="959" w:type="dxa"/>
            <w:tcBorders>
              <w:top w:val="single" w:sz="4" w:space="0" w:color="auto"/>
              <w:left w:val="single" w:sz="4" w:space="0" w:color="auto"/>
              <w:bottom w:val="single" w:sz="4" w:space="0" w:color="auto"/>
              <w:right w:val="single" w:sz="4" w:space="0" w:color="auto"/>
            </w:tcBorders>
            <w:vAlign w:val="center"/>
            <w:hideMark/>
          </w:tcPr>
          <w:p w14:paraId="2FDDE5ED"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崔东亮</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CA85A5"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13503891799</w:t>
            </w:r>
          </w:p>
        </w:tc>
        <w:tc>
          <w:tcPr>
            <w:tcW w:w="738" w:type="dxa"/>
            <w:tcBorders>
              <w:top w:val="single" w:sz="4" w:space="0" w:color="auto"/>
              <w:left w:val="single" w:sz="4" w:space="0" w:color="auto"/>
              <w:bottom w:val="single" w:sz="4" w:space="0" w:color="auto"/>
              <w:right w:val="single" w:sz="4" w:space="0" w:color="auto"/>
            </w:tcBorders>
            <w:vAlign w:val="center"/>
            <w:hideMark/>
          </w:tcPr>
          <w:p w14:paraId="6A75EEE5"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本科</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5AAD05"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高级工程师</w:t>
            </w:r>
          </w:p>
        </w:tc>
        <w:tc>
          <w:tcPr>
            <w:tcW w:w="1971" w:type="dxa"/>
            <w:tcBorders>
              <w:top w:val="single" w:sz="4" w:space="0" w:color="auto"/>
              <w:left w:val="single" w:sz="4" w:space="0" w:color="auto"/>
              <w:bottom w:val="single" w:sz="4" w:space="0" w:color="auto"/>
              <w:right w:val="single" w:sz="4" w:space="0" w:color="auto"/>
            </w:tcBorders>
            <w:vAlign w:val="center"/>
            <w:hideMark/>
          </w:tcPr>
          <w:p w14:paraId="36AC6CE3"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计算机通信</w:t>
            </w:r>
          </w:p>
        </w:tc>
        <w:tc>
          <w:tcPr>
            <w:tcW w:w="2161" w:type="dxa"/>
            <w:tcBorders>
              <w:top w:val="single" w:sz="4" w:space="0" w:color="auto"/>
              <w:left w:val="single" w:sz="4" w:space="0" w:color="auto"/>
              <w:bottom w:val="single" w:sz="4" w:space="0" w:color="auto"/>
              <w:right w:val="single" w:sz="4" w:space="0" w:color="auto"/>
            </w:tcBorders>
            <w:vAlign w:val="center"/>
            <w:hideMark/>
          </w:tcPr>
          <w:p w14:paraId="0FDA12AA" w14:textId="77777777" w:rsidR="00EE4E62" w:rsidRDefault="00EE4E62">
            <w:pPr>
              <w:autoSpaceDE w:val="0"/>
              <w:autoSpaceDN w:val="0"/>
              <w:adjustRightInd w:val="0"/>
              <w:jc w:val="left"/>
              <w:rPr>
                <w:rFonts w:ascii="宋体" w:hAnsi="宋体" w:cs="宋体" w:hint="eastAsia"/>
                <w:sz w:val="18"/>
                <w:szCs w:val="18"/>
              </w:rPr>
            </w:pPr>
            <w:r>
              <w:rPr>
                <w:rFonts w:ascii="宋体" w:hAnsi="宋体" w:cs="宋体" w:hint="eastAsia"/>
                <w:sz w:val="18"/>
                <w:szCs w:val="18"/>
              </w:rPr>
              <w:t>20021202306</w:t>
            </w:r>
          </w:p>
        </w:tc>
      </w:tr>
    </w:tbl>
    <w:p w14:paraId="03A29946" w14:textId="77777777" w:rsidR="00EE4E62" w:rsidRDefault="00EE4E62" w:rsidP="00EE4E62">
      <w:pPr>
        <w:spacing w:line="360" w:lineRule="auto"/>
        <w:ind w:firstLineChars="300" w:firstLine="630"/>
        <w:rPr>
          <w:rFonts w:ascii="宋体" w:eastAsia="等线" w:hAnsi="宋体" w:hint="eastAsia"/>
        </w:rPr>
      </w:pPr>
      <w:r>
        <w:rPr>
          <w:rFonts w:ascii="宋体" w:hAnsi="宋体" w:hint="eastAsia"/>
        </w:rPr>
        <w:t>我公司在有专业支持及售后服务人员，能够提供及时优质的售后服务及配品件。</w:t>
      </w:r>
    </w:p>
    <w:p w14:paraId="0FDEBA72" w14:textId="77777777" w:rsidR="00EE4E62" w:rsidRDefault="00EE4E62" w:rsidP="00EE4E62">
      <w:pPr>
        <w:spacing w:line="360" w:lineRule="auto"/>
        <w:ind w:firstLineChars="200" w:firstLine="420"/>
        <w:rPr>
          <w:rFonts w:ascii="宋体" w:hAnsi="宋体" w:hint="eastAsia"/>
        </w:rPr>
      </w:pPr>
      <w:r>
        <w:rPr>
          <w:rFonts w:ascii="宋体" w:hAnsi="宋体" w:hint="eastAsia"/>
        </w:rPr>
        <w:t>许昌地址：八一路1786号1号楼2层</w:t>
      </w:r>
    </w:p>
    <w:p w14:paraId="6EA35ABD" w14:textId="77777777" w:rsidR="00EE4E62" w:rsidRDefault="00EE4E62" w:rsidP="00EE4E62">
      <w:pPr>
        <w:spacing w:line="360" w:lineRule="auto"/>
        <w:ind w:firstLineChars="200" w:firstLine="420"/>
        <w:rPr>
          <w:rFonts w:ascii="宋体" w:hAnsi="宋体" w:hint="eastAsia"/>
        </w:rPr>
      </w:pPr>
      <w:r>
        <w:rPr>
          <w:rFonts w:ascii="宋体" w:hAnsi="宋体" w:hint="eastAsia"/>
        </w:rPr>
        <w:t>一、人员组成</w:t>
      </w:r>
    </w:p>
    <w:p w14:paraId="0BDCEEC3" w14:textId="77777777" w:rsidR="00EE4E62" w:rsidRDefault="00EE4E62" w:rsidP="00EE4E62">
      <w:pPr>
        <w:spacing w:line="360" w:lineRule="auto"/>
        <w:ind w:firstLineChars="200" w:firstLine="420"/>
        <w:rPr>
          <w:rFonts w:ascii="宋体" w:hAnsi="宋体" w:hint="eastAsia"/>
        </w:rPr>
      </w:pPr>
      <w:r>
        <w:rPr>
          <w:rFonts w:ascii="宋体" w:hAnsi="宋体" w:hint="eastAsia"/>
        </w:rPr>
        <w:t xml:space="preserve">负责人：周席   13803740678 互联网技术 高级工程师 </w:t>
      </w:r>
    </w:p>
    <w:p w14:paraId="35C06A1C" w14:textId="77777777" w:rsidR="00EE4E62" w:rsidRDefault="00EE4E62" w:rsidP="00EE4E62">
      <w:pPr>
        <w:spacing w:line="360" w:lineRule="auto"/>
        <w:ind w:firstLineChars="200" w:firstLine="420"/>
        <w:rPr>
          <w:rFonts w:ascii="宋体" w:hAnsi="宋体" w:hint="eastAsia"/>
        </w:rPr>
      </w:pPr>
      <w:r>
        <w:rPr>
          <w:rFonts w:ascii="宋体" w:hAnsi="宋体" w:hint="eastAsia"/>
        </w:rPr>
        <w:t>成  员：范敬涛 13782280237 网络通信安全管理员三级</w:t>
      </w:r>
    </w:p>
    <w:p w14:paraId="31B381A6" w14:textId="77777777" w:rsidR="00EE4E62" w:rsidRDefault="00EE4E62" w:rsidP="00EE4E62">
      <w:pPr>
        <w:spacing w:line="360" w:lineRule="auto"/>
        <w:ind w:firstLineChars="200" w:firstLine="420"/>
        <w:rPr>
          <w:rFonts w:ascii="宋体" w:hAnsi="宋体" w:hint="eastAsia"/>
        </w:rPr>
      </w:pPr>
      <w:r>
        <w:rPr>
          <w:rFonts w:ascii="宋体" w:hAnsi="宋体" w:hint="eastAsia"/>
        </w:rPr>
        <w:t>二、时间安排</w:t>
      </w:r>
    </w:p>
    <w:p w14:paraId="4E81901A" w14:textId="77777777" w:rsidR="00EE4E62" w:rsidRDefault="00EE4E62" w:rsidP="00EE4E62">
      <w:pPr>
        <w:spacing w:line="360" w:lineRule="auto"/>
        <w:ind w:firstLineChars="200" w:firstLine="420"/>
        <w:rPr>
          <w:rFonts w:ascii="宋体" w:hAnsi="宋体" w:hint="eastAsia"/>
        </w:rPr>
      </w:pPr>
      <w:r>
        <w:rPr>
          <w:rFonts w:ascii="宋体" w:hAnsi="宋体" w:hint="eastAsia"/>
        </w:rPr>
        <w:t>如果有任何问题，请立即致电售后服务中心，售后服务中心负责立即召集相应人员，研究对策，开始紧急事件应急处理。在工程进入维护期后，我们将向用户定向提交应急工程师的工作档案和联系方式，并及时更新工程师信息，以保持联系人员的可用性。</w:t>
      </w:r>
    </w:p>
    <w:p w14:paraId="5B820445" w14:textId="77777777" w:rsidR="00EE4E62" w:rsidRDefault="00EE4E62" w:rsidP="00EE4E62">
      <w:pPr>
        <w:spacing w:line="360" w:lineRule="auto"/>
        <w:ind w:firstLineChars="200" w:firstLine="420"/>
        <w:rPr>
          <w:rFonts w:ascii="宋体" w:hAnsi="宋体" w:hint="eastAsia"/>
        </w:rPr>
      </w:pPr>
      <w:r>
        <w:rPr>
          <w:rFonts w:ascii="宋体" w:hAnsi="宋体" w:hint="eastAsia"/>
        </w:rPr>
        <w:t>三、定期巡检</w:t>
      </w:r>
    </w:p>
    <w:p w14:paraId="25EAA834" w14:textId="77777777" w:rsidR="00EE4E62" w:rsidRDefault="00EE4E62" w:rsidP="00EE4E62">
      <w:pPr>
        <w:spacing w:line="360" w:lineRule="auto"/>
        <w:ind w:firstLineChars="200" w:firstLine="420"/>
        <w:rPr>
          <w:rFonts w:ascii="宋体" w:hAnsi="宋体" w:hint="eastAsia"/>
        </w:rPr>
      </w:pPr>
      <w:r>
        <w:rPr>
          <w:rFonts w:ascii="宋体" w:hAnsi="宋体" w:hint="eastAsia"/>
        </w:rPr>
        <w:t>在项目验收后，我公司承诺质保期内提供每季度1次的现场运行状态巡检服务，其目的在于通过巡检及时发现和纠正可能出现的系统问题，从而在最大程度上为业务系统的连续稳定运行提供了保证。并形成相应的巡检报告，巡检服务主要包括以下内容：</w:t>
      </w:r>
    </w:p>
    <w:p w14:paraId="3643A443" w14:textId="77777777" w:rsidR="00EE4E62" w:rsidRDefault="00EE4E62" w:rsidP="00EE4E62">
      <w:pPr>
        <w:spacing w:line="360" w:lineRule="auto"/>
        <w:ind w:firstLineChars="200" w:firstLine="420"/>
        <w:rPr>
          <w:rFonts w:ascii="宋体" w:hAnsi="宋体" w:hint="eastAsia"/>
        </w:rPr>
      </w:pPr>
      <w:r>
        <w:rPr>
          <w:rFonts w:ascii="宋体" w:hAnsi="宋体" w:hint="eastAsia"/>
        </w:rPr>
        <w:t>根据用户的运行记录和系统的运行日志，对软件、硬件的状况进行检查，及时发现并解决潜在的问题；</w:t>
      </w:r>
    </w:p>
    <w:p w14:paraId="5C018238" w14:textId="77777777" w:rsidR="00EE4E62" w:rsidRDefault="00EE4E62" w:rsidP="00EE4E62">
      <w:pPr>
        <w:spacing w:line="360" w:lineRule="auto"/>
        <w:ind w:firstLineChars="200" w:firstLine="420"/>
        <w:rPr>
          <w:rFonts w:ascii="宋体" w:hAnsi="宋体" w:hint="eastAsia"/>
        </w:rPr>
      </w:pPr>
      <w:r>
        <w:rPr>
          <w:rFonts w:ascii="宋体" w:hAnsi="宋体" w:hint="eastAsia"/>
        </w:rPr>
        <w:t>1、检查系统的运行情况；</w:t>
      </w:r>
    </w:p>
    <w:p w14:paraId="40ED7D0E" w14:textId="77777777" w:rsidR="00EE4E62" w:rsidRDefault="00EE4E62" w:rsidP="00EE4E62">
      <w:pPr>
        <w:spacing w:line="360" w:lineRule="auto"/>
        <w:ind w:firstLineChars="200" w:firstLine="420"/>
        <w:rPr>
          <w:rFonts w:ascii="宋体" w:hAnsi="宋体" w:hint="eastAsia"/>
        </w:rPr>
      </w:pPr>
      <w:r>
        <w:rPr>
          <w:rFonts w:ascii="宋体" w:hAnsi="宋体" w:hint="eastAsia"/>
        </w:rPr>
        <w:t>2、检查系统日志总结系统运行情况；</w:t>
      </w:r>
    </w:p>
    <w:p w14:paraId="71E34C56" w14:textId="77777777" w:rsidR="00EE4E62" w:rsidRDefault="00EE4E62" w:rsidP="00EE4E62">
      <w:pPr>
        <w:spacing w:line="360" w:lineRule="auto"/>
        <w:ind w:firstLineChars="200" w:firstLine="420"/>
        <w:rPr>
          <w:rFonts w:ascii="宋体" w:hAnsi="宋体" w:hint="eastAsia"/>
        </w:rPr>
      </w:pPr>
      <w:r>
        <w:rPr>
          <w:rFonts w:ascii="宋体" w:hAnsi="宋体" w:hint="eastAsia"/>
        </w:rPr>
        <w:t>3、协助机房技术人员，分析日常运行中出现的不正常情况。</w:t>
      </w:r>
    </w:p>
    <w:p w14:paraId="37F47FAC" w14:textId="77777777" w:rsidR="00EE4E62" w:rsidRDefault="00EE4E62" w:rsidP="00EE4E62">
      <w:pPr>
        <w:spacing w:line="360" w:lineRule="auto"/>
        <w:ind w:firstLineChars="200" w:firstLine="420"/>
        <w:rPr>
          <w:rFonts w:ascii="宋体" w:hAnsi="宋体" w:hint="eastAsia"/>
        </w:rPr>
      </w:pPr>
      <w:r>
        <w:rPr>
          <w:rFonts w:ascii="宋体" w:hAnsi="宋体" w:hint="eastAsia"/>
        </w:rPr>
        <w:t>4、对维护人员提出的疑问进行讲解；</w:t>
      </w:r>
    </w:p>
    <w:p w14:paraId="39D2A9D9" w14:textId="77777777" w:rsidR="00EE4E62" w:rsidRDefault="00EE4E62" w:rsidP="00EE4E62">
      <w:pPr>
        <w:spacing w:line="360" w:lineRule="auto"/>
        <w:ind w:firstLineChars="200" w:firstLine="420"/>
        <w:rPr>
          <w:rFonts w:ascii="宋体" w:hAnsi="宋体" w:hint="eastAsia"/>
        </w:rPr>
      </w:pPr>
      <w:r>
        <w:rPr>
          <w:rFonts w:ascii="宋体" w:hAnsi="宋体" w:hint="eastAsia"/>
        </w:rPr>
        <w:t>5、根据用户需求和产品技术的更新情况，对系统性能进行测试及调整，解答用户与系</w:t>
      </w:r>
      <w:r>
        <w:rPr>
          <w:rFonts w:ascii="宋体" w:hAnsi="宋体" w:hint="eastAsia"/>
        </w:rPr>
        <w:lastRenderedPageBreak/>
        <w:t>统维护有关的问题，了解用户对服务的满意程度和新的需求。</w:t>
      </w:r>
    </w:p>
    <w:p w14:paraId="61CAC4CB" w14:textId="77777777" w:rsidR="00EE4E62" w:rsidRDefault="00EE4E62" w:rsidP="00EE4E62">
      <w:pPr>
        <w:widowControl/>
        <w:jc w:val="left"/>
        <w:rPr>
          <w:rFonts w:ascii="等线" w:hAnsi="等线" w:hint="eastAsia"/>
          <w:sz w:val="24"/>
          <w:szCs w:val="24"/>
        </w:rPr>
      </w:pPr>
    </w:p>
    <w:p w14:paraId="3AEC8D38" w14:textId="644E7D3E" w:rsidR="00EE4E62" w:rsidRDefault="00EE4E62" w:rsidP="00EE4E62">
      <w:pPr>
        <w:widowControl/>
        <w:ind w:firstLineChars="250" w:firstLine="600"/>
        <w:jc w:val="left"/>
        <w:rPr>
          <w:rFonts w:ascii="等线" w:hAnsi="等线" w:hint="eastAsia"/>
          <w:sz w:val="24"/>
          <w:szCs w:val="24"/>
        </w:rPr>
      </w:pPr>
      <w:r>
        <w:rPr>
          <w:rFonts w:ascii="等线" w:hAnsi="等线"/>
          <w:noProof/>
          <w:sz w:val="24"/>
          <w:szCs w:val="24"/>
        </w:rPr>
        <w:drawing>
          <wp:inline distT="0" distB="0" distL="0" distR="0" wp14:anchorId="33C870E9" wp14:editId="5ED31EB9">
            <wp:extent cx="4437380" cy="3096895"/>
            <wp:effectExtent l="0" t="0" r="127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37380" cy="3096895"/>
                    </a:xfrm>
                    <a:prstGeom prst="rect">
                      <a:avLst/>
                    </a:prstGeom>
                    <a:noFill/>
                    <a:ln>
                      <a:noFill/>
                    </a:ln>
                  </pic:spPr>
                </pic:pic>
              </a:graphicData>
            </a:graphic>
          </wp:inline>
        </w:drawing>
      </w:r>
    </w:p>
    <w:p w14:paraId="1FF25F48" w14:textId="3123C6DE" w:rsidR="00EE4E62" w:rsidRDefault="00EE4E62" w:rsidP="00EE4E62">
      <w:pPr>
        <w:widowControl/>
        <w:ind w:firstLineChars="200" w:firstLine="480"/>
        <w:jc w:val="left"/>
        <w:rPr>
          <w:rFonts w:ascii="等线" w:hAnsi="等线" w:hint="eastAsia"/>
          <w:sz w:val="24"/>
          <w:szCs w:val="24"/>
        </w:rPr>
      </w:pPr>
      <w:r>
        <w:rPr>
          <w:rFonts w:ascii="等线" w:hAnsi="等线"/>
          <w:noProof/>
          <w:sz w:val="24"/>
          <w:szCs w:val="24"/>
        </w:rPr>
        <w:drawing>
          <wp:inline distT="0" distB="0" distL="0" distR="0" wp14:anchorId="2BA074C9" wp14:editId="652E0286">
            <wp:extent cx="4695190" cy="3012440"/>
            <wp:effectExtent l="0" t="0" r="0" b="0"/>
            <wp:docPr id="5" name="图片 5" descr="微信图片_202004101117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 descr="微信图片_2020041011171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95190" cy="3012440"/>
                    </a:xfrm>
                    <a:prstGeom prst="rect">
                      <a:avLst/>
                    </a:prstGeom>
                    <a:noFill/>
                    <a:ln>
                      <a:noFill/>
                    </a:ln>
                  </pic:spPr>
                </pic:pic>
              </a:graphicData>
            </a:graphic>
          </wp:inline>
        </w:drawing>
      </w:r>
    </w:p>
    <w:p w14:paraId="303E2101" w14:textId="77777777" w:rsidR="00EE4E62" w:rsidRDefault="00EE4E62" w:rsidP="00EE4E62">
      <w:pPr>
        <w:widowControl/>
        <w:jc w:val="left"/>
        <w:rPr>
          <w:rFonts w:ascii="等线" w:hAnsi="等线" w:hint="eastAsia"/>
          <w:sz w:val="24"/>
          <w:szCs w:val="24"/>
        </w:rPr>
      </w:pPr>
    </w:p>
    <w:p w14:paraId="5A84E0A7" w14:textId="77777777" w:rsidR="00EE4E62" w:rsidRDefault="00EE4E62" w:rsidP="00EE4E62">
      <w:pPr>
        <w:widowControl/>
        <w:jc w:val="left"/>
        <w:rPr>
          <w:rFonts w:ascii="等线" w:hAnsi="等线" w:hint="eastAsia"/>
          <w:sz w:val="24"/>
          <w:szCs w:val="24"/>
        </w:rPr>
      </w:pPr>
    </w:p>
    <w:p w14:paraId="36AB56D6" w14:textId="1046E011" w:rsidR="00EE4E62" w:rsidRDefault="00EE4E62" w:rsidP="00EE4E62">
      <w:pPr>
        <w:widowControl/>
        <w:ind w:firstLineChars="300" w:firstLine="720"/>
        <w:jc w:val="left"/>
        <w:rPr>
          <w:rFonts w:ascii="等线" w:hAnsi="等线" w:hint="eastAsia"/>
          <w:sz w:val="24"/>
          <w:szCs w:val="24"/>
        </w:rPr>
      </w:pPr>
      <w:r>
        <w:rPr>
          <w:rFonts w:ascii="等线" w:hAnsi="等线"/>
          <w:noProof/>
          <w:sz w:val="24"/>
          <w:szCs w:val="24"/>
        </w:rPr>
        <w:lastRenderedPageBreak/>
        <w:drawing>
          <wp:inline distT="0" distB="0" distL="0" distR="0" wp14:anchorId="45AD0A34" wp14:editId="7D14567C">
            <wp:extent cx="4779645" cy="3820160"/>
            <wp:effectExtent l="0" t="0" r="1905"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9645" cy="3820160"/>
                    </a:xfrm>
                    <a:prstGeom prst="rect">
                      <a:avLst/>
                    </a:prstGeom>
                    <a:noFill/>
                    <a:ln>
                      <a:noFill/>
                    </a:ln>
                  </pic:spPr>
                </pic:pic>
              </a:graphicData>
            </a:graphic>
          </wp:inline>
        </w:drawing>
      </w:r>
    </w:p>
    <w:p w14:paraId="662F265B" w14:textId="77777777" w:rsidR="00EE4E62" w:rsidRDefault="00EE4E62" w:rsidP="00EE4E62">
      <w:pPr>
        <w:widowControl/>
        <w:ind w:firstLineChars="300" w:firstLine="720"/>
        <w:jc w:val="left"/>
        <w:rPr>
          <w:rFonts w:ascii="等线" w:hAnsi="等线" w:hint="eastAsia"/>
          <w:sz w:val="24"/>
          <w:szCs w:val="24"/>
        </w:rPr>
      </w:pPr>
    </w:p>
    <w:p w14:paraId="39DF705D" w14:textId="474AB61E" w:rsidR="00EE4E62" w:rsidRDefault="00EE4E62" w:rsidP="00EE4E62">
      <w:pPr>
        <w:widowControl/>
        <w:ind w:firstLineChars="300" w:firstLine="720"/>
        <w:jc w:val="left"/>
        <w:rPr>
          <w:rFonts w:ascii="等线" w:hAnsi="等线" w:hint="eastAsia"/>
          <w:sz w:val="24"/>
          <w:szCs w:val="24"/>
        </w:rPr>
      </w:pPr>
      <w:r>
        <w:rPr>
          <w:rFonts w:ascii="等线" w:hAnsi="等线"/>
          <w:noProof/>
          <w:sz w:val="24"/>
          <w:szCs w:val="24"/>
        </w:rPr>
        <w:drawing>
          <wp:inline distT="0" distB="0" distL="0" distR="0" wp14:anchorId="1A6D35CC" wp14:editId="245E0DF8">
            <wp:extent cx="4762500" cy="3096895"/>
            <wp:effectExtent l="0" t="0" r="0" b="8255"/>
            <wp:docPr id="3" name="图片 3" descr="微信图片_202004101117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 descr="微信图片_20200410111712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3096895"/>
                    </a:xfrm>
                    <a:prstGeom prst="rect">
                      <a:avLst/>
                    </a:prstGeom>
                    <a:noFill/>
                    <a:ln>
                      <a:noFill/>
                    </a:ln>
                  </pic:spPr>
                </pic:pic>
              </a:graphicData>
            </a:graphic>
          </wp:inline>
        </w:drawing>
      </w:r>
    </w:p>
    <w:p w14:paraId="4BE66A90" w14:textId="77777777" w:rsidR="00EE4E62" w:rsidRDefault="00EE4E62" w:rsidP="00EE4E62">
      <w:pPr>
        <w:widowControl/>
        <w:ind w:firstLineChars="300" w:firstLine="720"/>
        <w:jc w:val="left"/>
        <w:rPr>
          <w:rFonts w:ascii="等线" w:hAnsi="等线" w:hint="eastAsia"/>
          <w:sz w:val="24"/>
          <w:szCs w:val="24"/>
        </w:rPr>
      </w:pPr>
    </w:p>
    <w:p w14:paraId="6192FACA" w14:textId="77777777" w:rsidR="00EE4E62" w:rsidRDefault="00EE4E62" w:rsidP="00EE4E62">
      <w:pPr>
        <w:widowControl/>
        <w:ind w:firstLineChars="300" w:firstLine="720"/>
        <w:jc w:val="left"/>
        <w:rPr>
          <w:rFonts w:ascii="等线" w:hAnsi="等线" w:hint="eastAsia"/>
          <w:sz w:val="24"/>
          <w:szCs w:val="24"/>
        </w:rPr>
      </w:pPr>
    </w:p>
    <w:p w14:paraId="5EAC0779" w14:textId="6F0D2B3E" w:rsidR="00EE4E62" w:rsidRDefault="00EE4E62" w:rsidP="00EE4E62">
      <w:pPr>
        <w:widowControl/>
        <w:ind w:firstLineChars="300" w:firstLine="720"/>
        <w:jc w:val="left"/>
        <w:rPr>
          <w:rFonts w:ascii="等线" w:hAnsi="等线" w:hint="eastAsia"/>
          <w:sz w:val="24"/>
          <w:szCs w:val="24"/>
        </w:rPr>
      </w:pPr>
      <w:r>
        <w:rPr>
          <w:rFonts w:ascii="等线" w:hAnsi="等线"/>
          <w:noProof/>
          <w:sz w:val="24"/>
          <w:szCs w:val="24"/>
        </w:rPr>
        <w:lastRenderedPageBreak/>
        <w:drawing>
          <wp:inline distT="0" distB="0" distL="0" distR="0" wp14:anchorId="6AB5A2D5" wp14:editId="2E438334">
            <wp:extent cx="5274310" cy="3671570"/>
            <wp:effectExtent l="0" t="0" r="254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4310" cy="3671570"/>
                    </a:xfrm>
                    <a:prstGeom prst="rect">
                      <a:avLst/>
                    </a:prstGeom>
                    <a:noFill/>
                    <a:ln>
                      <a:noFill/>
                    </a:ln>
                  </pic:spPr>
                </pic:pic>
              </a:graphicData>
            </a:graphic>
          </wp:inline>
        </w:drawing>
      </w:r>
    </w:p>
    <w:p w14:paraId="08A7A2F9" w14:textId="5A8CA768" w:rsidR="00EE4E62" w:rsidRDefault="00EE4E62" w:rsidP="00EE4E62">
      <w:pPr>
        <w:widowControl/>
        <w:ind w:firstLineChars="300" w:firstLine="720"/>
        <w:jc w:val="left"/>
        <w:rPr>
          <w:rFonts w:ascii="等线" w:hAnsi="等线" w:hint="eastAsia"/>
          <w:sz w:val="24"/>
          <w:szCs w:val="24"/>
        </w:rPr>
      </w:pPr>
      <w:r>
        <w:rPr>
          <w:rFonts w:ascii="等线" w:hAnsi="等线"/>
          <w:noProof/>
          <w:sz w:val="24"/>
          <w:szCs w:val="24"/>
        </w:rPr>
        <w:drawing>
          <wp:inline distT="0" distB="0" distL="0" distR="0" wp14:anchorId="5534A968" wp14:editId="12802EB6">
            <wp:extent cx="5274310" cy="368236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4310" cy="3682365"/>
                    </a:xfrm>
                    <a:prstGeom prst="rect">
                      <a:avLst/>
                    </a:prstGeom>
                    <a:noFill/>
                    <a:ln>
                      <a:noFill/>
                    </a:ln>
                  </pic:spPr>
                </pic:pic>
              </a:graphicData>
            </a:graphic>
          </wp:inline>
        </w:drawing>
      </w:r>
    </w:p>
    <w:p w14:paraId="2223E128" w14:textId="77777777" w:rsidR="00EE4E62" w:rsidRDefault="00EE4E62" w:rsidP="00EE4E62">
      <w:pPr>
        <w:autoSpaceDE w:val="0"/>
        <w:autoSpaceDN w:val="0"/>
        <w:adjustRightInd w:val="0"/>
        <w:spacing w:line="480" w:lineRule="auto"/>
        <w:rPr>
          <w:rFonts w:ascii="等线" w:hAnsi="等线" w:cs="宋体" w:hint="eastAsia"/>
          <w:sz w:val="24"/>
          <w:szCs w:val="24"/>
        </w:rPr>
      </w:pPr>
    </w:p>
    <w:p w14:paraId="558185EF" w14:textId="77777777" w:rsidR="00EE4E62" w:rsidRDefault="00EE4E62" w:rsidP="00EE4E62">
      <w:pPr>
        <w:rPr>
          <w:rFonts w:ascii="等线" w:hAnsi="等线" w:hint="eastAsia"/>
        </w:rPr>
      </w:pPr>
    </w:p>
    <w:p w14:paraId="64FC09D3" w14:textId="77777777" w:rsidR="00EE4E62" w:rsidRDefault="00EE4E62" w:rsidP="00EE4E62">
      <w:pPr>
        <w:pStyle w:val="a5"/>
        <w:spacing w:before="156"/>
        <w:rPr>
          <w:rFonts w:hint="eastAsia"/>
        </w:rPr>
      </w:pPr>
    </w:p>
    <w:p w14:paraId="16E3FE87" w14:textId="77777777" w:rsidR="00A70C88" w:rsidRDefault="00A70C88">
      <w:pPr>
        <w:rPr>
          <w:rFonts w:hint="eastAsia"/>
        </w:rPr>
      </w:pPr>
    </w:p>
    <w:sectPr w:rsidR="00A70C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64EC2"/>
    <w:multiLevelType w:val="hybridMultilevel"/>
    <w:tmpl w:val="4A9C92C8"/>
    <w:lvl w:ilvl="0" w:tplc="04090005">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 w15:restartNumberingAfterBreak="0">
    <w:nsid w:val="61AC56B5"/>
    <w:multiLevelType w:val="hybridMultilevel"/>
    <w:tmpl w:val="3C7E0984"/>
    <w:lvl w:ilvl="0" w:tplc="04090003">
      <w:start w:val="1"/>
      <w:numFmt w:val="bullet"/>
      <w:lvlText w:val=""/>
      <w:lvlJc w:val="left"/>
      <w:pPr>
        <w:ind w:left="900" w:hanging="420"/>
      </w:pPr>
      <w:rPr>
        <w:rFonts w:ascii="Wingdings" w:hAnsi="Wingdings" w:cs="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62"/>
    <w:rsid w:val="00A70C88"/>
    <w:rsid w:val="00EE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6373E"/>
  <w15:chartTrackingRefBased/>
  <w15:docId w15:val="{A670A76C-086B-4696-81FA-33B692E63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EE4E62"/>
    <w:pPr>
      <w:widowControl w:val="0"/>
      <w:jc w:val="both"/>
    </w:pPr>
    <w:rPr>
      <w:rFonts w:ascii="Calibri" w:eastAsia="宋体" w:hAnsi="Calibri" w:cs="Times New Roman"/>
    </w:rPr>
  </w:style>
  <w:style w:type="paragraph" w:styleId="2">
    <w:name w:val="heading 2"/>
    <w:basedOn w:val="a"/>
    <w:next w:val="a"/>
    <w:link w:val="20"/>
    <w:uiPriority w:val="9"/>
    <w:semiHidden/>
    <w:unhideWhenUsed/>
    <w:qFormat/>
    <w:rsid w:val="00EE4E62"/>
    <w:pPr>
      <w:keepNext/>
      <w:keepLines/>
      <w:spacing w:before="260" w:after="260" w:line="412" w:lineRule="auto"/>
      <w:outlineLvl w:val="1"/>
    </w:pPr>
    <w:rPr>
      <w:rFonts w:ascii="Calibri Light" w:hAnsi="Calibri Light"/>
      <w:b/>
      <w:bCs/>
      <w:sz w:val="32"/>
      <w:szCs w:val="32"/>
    </w:rPr>
  </w:style>
  <w:style w:type="paragraph" w:styleId="3">
    <w:name w:val="heading 3"/>
    <w:basedOn w:val="a"/>
    <w:next w:val="a"/>
    <w:link w:val="30"/>
    <w:uiPriority w:val="9"/>
    <w:semiHidden/>
    <w:unhideWhenUsed/>
    <w:qFormat/>
    <w:rsid w:val="00EE4E62"/>
    <w:pPr>
      <w:keepNext/>
      <w:keepLines/>
      <w:spacing w:before="260" w:after="260" w:line="412" w:lineRule="auto"/>
      <w:outlineLvl w:val="2"/>
    </w:pPr>
    <w:rPr>
      <w:b/>
      <w:bCs/>
      <w:sz w:val="32"/>
      <w:szCs w:val="32"/>
    </w:rPr>
  </w:style>
  <w:style w:type="paragraph" w:styleId="4">
    <w:name w:val="heading 4"/>
    <w:basedOn w:val="a"/>
    <w:next w:val="a"/>
    <w:link w:val="40"/>
    <w:uiPriority w:val="9"/>
    <w:semiHidden/>
    <w:unhideWhenUsed/>
    <w:qFormat/>
    <w:rsid w:val="00EE4E62"/>
    <w:pPr>
      <w:keepNext/>
      <w:keepLines/>
      <w:spacing w:before="280" w:after="290" w:line="372" w:lineRule="auto"/>
      <w:outlineLvl w:val="3"/>
    </w:pPr>
    <w:rPr>
      <w:rFonts w:ascii="Calibri Light" w:hAnsi="Calibri Light"/>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uiPriority w:val="9"/>
    <w:semiHidden/>
    <w:rsid w:val="00EE4E62"/>
    <w:rPr>
      <w:rFonts w:ascii="Calibri Light" w:eastAsia="宋体" w:hAnsi="Calibri Light" w:cs="Times New Roman"/>
      <w:b/>
      <w:bCs/>
      <w:sz w:val="32"/>
      <w:szCs w:val="32"/>
    </w:rPr>
  </w:style>
  <w:style w:type="character" w:customStyle="1" w:styleId="30">
    <w:name w:val="标题 3 字符"/>
    <w:basedOn w:val="a1"/>
    <w:link w:val="3"/>
    <w:uiPriority w:val="9"/>
    <w:semiHidden/>
    <w:rsid w:val="00EE4E62"/>
    <w:rPr>
      <w:rFonts w:ascii="Calibri" w:eastAsia="宋体" w:hAnsi="Calibri" w:cs="Times New Roman"/>
      <w:b/>
      <w:bCs/>
      <w:sz w:val="32"/>
      <w:szCs w:val="32"/>
    </w:rPr>
  </w:style>
  <w:style w:type="character" w:customStyle="1" w:styleId="40">
    <w:name w:val="标题 4 字符"/>
    <w:basedOn w:val="a1"/>
    <w:link w:val="4"/>
    <w:uiPriority w:val="9"/>
    <w:semiHidden/>
    <w:rsid w:val="00EE4E62"/>
    <w:rPr>
      <w:rFonts w:ascii="Calibri Light" w:eastAsia="宋体" w:hAnsi="Calibri Light" w:cs="Times New Roman"/>
      <w:b/>
      <w:bCs/>
      <w:sz w:val="28"/>
      <w:szCs w:val="28"/>
    </w:rPr>
  </w:style>
  <w:style w:type="character" w:styleId="a4">
    <w:name w:val="Hyperlink"/>
    <w:uiPriority w:val="99"/>
    <w:semiHidden/>
    <w:unhideWhenUsed/>
    <w:rsid w:val="00EE4E62"/>
    <w:rPr>
      <w:color w:val="0000FF"/>
      <w:u w:val="single"/>
    </w:rPr>
  </w:style>
  <w:style w:type="character" w:customStyle="1" w:styleId="Char">
    <w:name w:val="正文（缩进） Char"/>
    <w:link w:val="a5"/>
    <w:locked/>
    <w:rsid w:val="00EE4E62"/>
    <w:rPr>
      <w:rFonts w:ascii="Times New Roman" w:hAnsi="Times New Roman" w:cs="Times New Roman"/>
      <w:sz w:val="24"/>
      <w:szCs w:val="24"/>
    </w:rPr>
  </w:style>
  <w:style w:type="paragraph" w:customStyle="1" w:styleId="a5">
    <w:name w:val="正文（缩进）"/>
    <w:basedOn w:val="a"/>
    <w:link w:val="Char"/>
    <w:qFormat/>
    <w:rsid w:val="00EE4E62"/>
    <w:pPr>
      <w:spacing w:beforeLines="50" w:line="360" w:lineRule="auto"/>
      <w:ind w:firstLineChars="200" w:firstLine="480"/>
    </w:pPr>
    <w:rPr>
      <w:rFonts w:ascii="Times New Roman" w:eastAsiaTheme="minorEastAsia" w:hAnsi="Times New Roman"/>
      <w:sz w:val="24"/>
      <w:szCs w:val="24"/>
    </w:rPr>
  </w:style>
  <w:style w:type="table" w:styleId="a6">
    <w:name w:val="Table Grid"/>
    <w:basedOn w:val="a2"/>
    <w:qFormat/>
    <w:rsid w:val="00EE4E62"/>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Message Header"/>
    <w:basedOn w:val="a"/>
    <w:link w:val="a7"/>
    <w:uiPriority w:val="99"/>
    <w:semiHidden/>
    <w:unhideWhenUsed/>
    <w:rsid w:val="00EE4E6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a7">
    <w:name w:val="信息标题 字符"/>
    <w:basedOn w:val="a1"/>
    <w:link w:val="a0"/>
    <w:uiPriority w:val="99"/>
    <w:semiHidden/>
    <w:rsid w:val="00EE4E62"/>
    <w:rPr>
      <w:rFonts w:asciiTheme="majorHAnsi" w:eastAsiaTheme="majorEastAsia" w:hAnsiTheme="majorHAnsi" w:cstheme="majorBidi"/>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503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9900.htm" TargetMode="External"/><Relationship Id="rId13" Type="http://schemas.openxmlformats.org/officeDocument/2006/relationships/hyperlink" Target="http://baike.baidu.com/view/635537.htm"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aike.baidu.com/view/330120.htm" TargetMode="External"/><Relationship Id="rId12" Type="http://schemas.openxmlformats.org/officeDocument/2006/relationships/hyperlink" Target="http://baike.baidu.com/view/3377707.htm"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baike.baidu.com/view/330120.htm" TargetMode="External"/><Relationship Id="rId11" Type="http://schemas.openxmlformats.org/officeDocument/2006/relationships/hyperlink" Target="http://baike.baidu.com/view/315045.htm" TargetMode="External"/><Relationship Id="rId5" Type="http://schemas.openxmlformats.org/officeDocument/2006/relationships/image" Target="media/image1.png"/><Relationship Id="rId15" Type="http://schemas.openxmlformats.org/officeDocument/2006/relationships/image" Target="media/image2.jpeg"/><Relationship Id="rId10" Type="http://schemas.openxmlformats.org/officeDocument/2006/relationships/hyperlink" Target="http://baike.baidu.com/view/23880.htm"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baike.baidu.com/view/25278.htm" TargetMode="External"/><Relationship Id="rId14" Type="http://schemas.openxmlformats.org/officeDocument/2006/relationships/hyperlink" Target="http://baike.baidu.com/view/635537.htm"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1011</Words>
  <Characters>5769</Characters>
  <Application>Microsoft Office Word</Application>
  <DocSecurity>0</DocSecurity>
  <Lines>48</Lines>
  <Paragraphs>13</Paragraphs>
  <ScaleCrop>false</ScaleCrop>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2020-05-11T01:43:00Z</dcterms:created>
  <dcterms:modified xsi:type="dcterms:W3CDTF">2020-05-11T01:43:00Z</dcterms:modified>
</cp:coreProperties>
</file>