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Pr="001E5EBC" w:rsidRDefault="0032583E" w:rsidP="001E5EBC">
      <w:pPr>
        <w:ind w:left="2650" w:hangingChars="600" w:hanging="2650"/>
        <w:rPr>
          <w:rFonts w:asciiTheme="majorEastAsia" w:eastAsiaTheme="majorEastAsia" w:hAnsiTheme="majorEastAsia" w:cs="仿宋"/>
          <w:b/>
          <w:sz w:val="44"/>
          <w:szCs w:val="52"/>
        </w:rPr>
      </w:pPr>
      <w:r w:rsidRPr="001E5EBC">
        <w:rPr>
          <w:rFonts w:asciiTheme="majorEastAsia" w:eastAsiaTheme="majorEastAsia" w:hAnsiTheme="majorEastAsia" w:cs="仿宋" w:hint="eastAsia"/>
          <w:b/>
          <w:bCs/>
          <w:sz w:val="44"/>
          <w:szCs w:val="52"/>
        </w:rPr>
        <w:t>襄城县人民法院电子卷宗</w:t>
      </w:r>
      <w:r w:rsidR="001E5EBC" w:rsidRPr="001E5EBC">
        <w:rPr>
          <w:rFonts w:asciiTheme="majorEastAsia" w:eastAsiaTheme="majorEastAsia" w:hAnsiTheme="majorEastAsia" w:cs="仿宋" w:hint="eastAsia"/>
          <w:b/>
          <w:bCs/>
          <w:sz w:val="44"/>
          <w:szCs w:val="52"/>
        </w:rPr>
        <w:t>扫描</w:t>
      </w:r>
      <w:r w:rsidRPr="001E5EBC">
        <w:rPr>
          <w:rFonts w:asciiTheme="majorEastAsia" w:eastAsiaTheme="majorEastAsia" w:hAnsiTheme="majorEastAsia" w:cs="仿宋" w:hint="eastAsia"/>
          <w:b/>
          <w:bCs/>
          <w:sz w:val="44"/>
          <w:szCs w:val="52"/>
        </w:rPr>
        <w:t>外包服务项目</w:t>
      </w:r>
      <w:r w:rsidR="00C00CC1" w:rsidRPr="001E5EBC">
        <w:rPr>
          <w:rFonts w:asciiTheme="majorEastAsia" w:eastAsiaTheme="majorEastAsia" w:hAnsiTheme="majorEastAsia" w:cs="仿宋" w:hint="eastAsia"/>
          <w:b/>
          <w:sz w:val="44"/>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5321B5">
        <w:rPr>
          <w:rFonts w:ascii="宋体" w:eastAsia="宋体" w:hAnsi="宋体" w:cs="仿宋" w:hint="eastAsia"/>
          <w:sz w:val="36"/>
          <w:szCs w:val="36"/>
        </w:rPr>
        <w:t>豫</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5321B5">
        <w:rPr>
          <w:rFonts w:ascii="宋体" w:eastAsia="宋体" w:hAnsi="宋体" w:cs="仿宋" w:hint="eastAsia"/>
          <w:sz w:val="36"/>
          <w:szCs w:val="36"/>
        </w:rPr>
        <w:t>41</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5321B5">
        <w:rPr>
          <w:rFonts w:ascii="宋体" w:eastAsia="宋体" w:hAnsi="宋体" w:cstheme="majorEastAsia" w:hint="eastAsia"/>
          <w:bCs/>
          <w:sz w:val="36"/>
          <w:szCs w:val="36"/>
        </w:rPr>
        <w:t>人民法院</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5321B5">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273205">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5321B5">
              <w:rPr>
                <w:rFonts w:asciiTheme="minorEastAsia" w:hAnsiTheme="minorEastAsia" w:cs="仿宋" w:hint="eastAsia"/>
                <w:bCs/>
                <w:color w:val="000000"/>
                <w:kern w:val="0"/>
                <w:sz w:val="28"/>
                <w:szCs w:val="28"/>
              </w:rPr>
              <w:t>人民法院</w:t>
            </w:r>
            <w:r w:rsidR="00C00CC1">
              <w:rPr>
                <w:rFonts w:asciiTheme="minorEastAsia" w:hAnsiTheme="minorEastAsia" w:cs="仿宋" w:hint="eastAsia"/>
                <w:bCs/>
                <w:color w:val="000000"/>
                <w:kern w:val="0"/>
                <w:sz w:val="28"/>
                <w:szCs w:val="28"/>
              </w:rPr>
              <w:t>“</w:t>
            </w:r>
            <w:r w:rsidR="0032583E" w:rsidRPr="0032583E">
              <w:rPr>
                <w:rFonts w:asciiTheme="minorEastAsia" w:hAnsiTheme="minorEastAsia" w:cs="仿宋" w:hint="eastAsia"/>
                <w:bCs/>
                <w:color w:val="000000"/>
                <w:kern w:val="0"/>
                <w:sz w:val="28"/>
                <w:szCs w:val="28"/>
              </w:rPr>
              <w:t>襄城县人民法院电子卷宗</w:t>
            </w:r>
            <w:r w:rsidR="0006183F">
              <w:rPr>
                <w:rFonts w:asciiTheme="minorEastAsia" w:hAnsiTheme="minorEastAsia" w:cs="仿宋" w:hint="eastAsia"/>
                <w:bCs/>
                <w:color w:val="000000"/>
                <w:kern w:val="0"/>
                <w:sz w:val="28"/>
                <w:szCs w:val="28"/>
              </w:rPr>
              <w:t>扫描</w:t>
            </w:r>
            <w:r w:rsidR="0032583E" w:rsidRPr="0032583E">
              <w:rPr>
                <w:rFonts w:asciiTheme="minorEastAsia" w:hAnsiTheme="minorEastAsia" w:cs="仿宋" w:hint="eastAsia"/>
                <w:bCs/>
                <w:color w:val="000000"/>
                <w:kern w:val="0"/>
                <w:sz w:val="28"/>
                <w:szCs w:val="28"/>
              </w:rPr>
              <w:t>外包服务项目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273205">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月</w:t>
            </w:r>
            <w:r w:rsidR="00273205">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日</w:t>
            </w:r>
            <w:r w:rsidR="00273205">
              <w:rPr>
                <w:rFonts w:asciiTheme="minorEastAsia" w:hAnsiTheme="minorEastAsia" w:cs="仿宋" w:hint="eastAsia"/>
                <w:bCs/>
                <w:color w:val="000000"/>
                <w:kern w:val="0"/>
                <w:sz w:val="28"/>
                <w:szCs w:val="28"/>
              </w:rPr>
              <w:t>15</w:t>
            </w:r>
            <w:r w:rsidR="00C00CC1">
              <w:rPr>
                <w:rFonts w:asciiTheme="minorEastAsia" w:hAnsiTheme="minorEastAsia" w:cs="仿宋"/>
                <w:bCs/>
                <w:color w:val="000000"/>
                <w:kern w:val="0"/>
                <w:sz w:val="28"/>
                <w:szCs w:val="28"/>
              </w:rPr>
              <w:t>时</w:t>
            </w:r>
            <w:r w:rsidR="00273205">
              <w:rPr>
                <w:rFonts w:asciiTheme="minorEastAsia" w:hAnsiTheme="minorEastAsia" w:cs="仿宋" w:hint="eastAsia"/>
                <w:bCs/>
                <w:color w:val="000000"/>
                <w:kern w:val="0"/>
                <w:sz w:val="28"/>
                <w:szCs w:val="28"/>
              </w:rPr>
              <w:t>3</w:t>
            </w:r>
            <w:r w:rsidR="00C00CC1">
              <w:rPr>
                <w:rFonts w:asciiTheme="minorEastAsia" w:hAnsiTheme="minorEastAsia" w:cs="仿宋"/>
                <w:bCs/>
                <w:color w:val="000000"/>
                <w:kern w:val="0"/>
                <w:sz w:val="28"/>
                <w:szCs w:val="28"/>
              </w:rPr>
              <w:t>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5321B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豫</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41</w:t>
            </w:r>
          </w:p>
        </w:tc>
      </w:tr>
      <w:tr w:rsidR="000126B8">
        <w:trPr>
          <w:gridAfter w:val="1"/>
          <w:wAfter w:w="238" w:type="pct"/>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5A3D46">
              <w:rPr>
                <w:rFonts w:asciiTheme="minorEastAsia" w:hAnsiTheme="minorEastAsia" w:cs="仿宋" w:hint="eastAsia"/>
                <w:bCs/>
                <w:color w:val="000000"/>
                <w:kern w:val="0"/>
                <w:sz w:val="28"/>
                <w:szCs w:val="28"/>
              </w:rPr>
              <w:t>襄城县</w:t>
            </w:r>
            <w:r w:rsidR="0032583E">
              <w:rPr>
                <w:rFonts w:asciiTheme="minorEastAsia" w:hAnsiTheme="minorEastAsia" w:cs="仿宋" w:hint="eastAsia"/>
                <w:bCs/>
                <w:color w:val="000000"/>
                <w:kern w:val="0"/>
                <w:sz w:val="28"/>
                <w:szCs w:val="28"/>
              </w:rPr>
              <w:t>人民</w:t>
            </w:r>
            <w:r w:rsidR="005321B5" w:rsidRPr="005321B5">
              <w:rPr>
                <w:rFonts w:asciiTheme="minorEastAsia" w:hAnsiTheme="minorEastAsia" w:cs="仿宋" w:hint="eastAsia"/>
                <w:bCs/>
                <w:color w:val="000000"/>
                <w:kern w:val="0"/>
                <w:sz w:val="28"/>
                <w:szCs w:val="28"/>
              </w:rPr>
              <w:t>法院电子卷宗</w:t>
            </w:r>
            <w:r w:rsidR="0006183F">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83367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32583E" w:rsidRPr="0032583E">
              <w:rPr>
                <w:rFonts w:asciiTheme="minorEastAsia" w:hAnsiTheme="minorEastAsia" w:cs="仿宋" w:hint="eastAsia"/>
                <w:bCs/>
                <w:color w:val="000000"/>
                <w:kern w:val="0"/>
                <w:sz w:val="28"/>
                <w:szCs w:val="28"/>
              </w:rPr>
              <w:t>3900000.00元</w:t>
            </w:r>
          </w:p>
        </w:tc>
      </w:tr>
      <w:tr w:rsidR="000126B8">
        <w:trPr>
          <w:gridAfter w:val="1"/>
          <w:wAfter w:w="238" w:type="pct"/>
          <w:tblCellSpacing w:w="15" w:type="dxa"/>
        </w:trPr>
        <w:tc>
          <w:tcPr>
            <w:tcW w:w="4712" w:type="pct"/>
            <w:vAlign w:val="center"/>
          </w:tcPr>
          <w:p w:rsidR="000126B8" w:rsidRDefault="0030283E" w:rsidP="0083367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32583E" w:rsidRPr="0032583E">
              <w:rPr>
                <w:rFonts w:asciiTheme="minorEastAsia" w:hAnsiTheme="minorEastAsia" w:cs="仿宋" w:hint="eastAsia"/>
                <w:bCs/>
                <w:color w:val="000000"/>
                <w:kern w:val="0"/>
                <w:sz w:val="28"/>
                <w:szCs w:val="28"/>
              </w:rPr>
              <w:t>3900000.00元</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32583E">
              <w:trPr>
                <w:trHeight w:val="1551"/>
              </w:trPr>
              <w:tc>
                <w:tcPr>
                  <w:tcW w:w="80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r>
                    <w:rPr>
                      <w:rFonts w:hint="eastAsia"/>
                      <w:sz w:val="24"/>
                      <w:szCs w:val="24"/>
                    </w:rPr>
                    <w:t>1</w:t>
                  </w:r>
                </w:p>
              </w:tc>
              <w:tc>
                <w:tcPr>
                  <w:tcW w:w="279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5321B5" w:rsidP="00833674">
                  <w:pPr>
                    <w:pStyle w:val="11"/>
                    <w:ind w:firstLineChars="0" w:firstLine="0"/>
                    <w:jc w:val="center"/>
                    <w:rPr>
                      <w:sz w:val="24"/>
                      <w:szCs w:val="24"/>
                    </w:rPr>
                  </w:pPr>
                  <w:r>
                    <w:rPr>
                      <w:rFonts w:asciiTheme="minorEastAsia" w:hAnsiTheme="minorEastAsia" w:cs="仿宋" w:hint="eastAsia"/>
                      <w:bCs/>
                      <w:color w:val="000000"/>
                      <w:kern w:val="0"/>
                      <w:sz w:val="28"/>
                      <w:szCs w:val="28"/>
                    </w:rPr>
                    <w:t>豫财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41</w:t>
                  </w:r>
                </w:p>
              </w:tc>
              <w:tc>
                <w:tcPr>
                  <w:tcW w:w="1796" w:type="dxa"/>
                </w:tcPr>
                <w:p w:rsidR="00B44637" w:rsidRDefault="0032583E" w:rsidP="00934E99">
                  <w:pPr>
                    <w:pStyle w:val="11"/>
                    <w:ind w:firstLineChars="0" w:firstLine="0"/>
                    <w:jc w:val="center"/>
                    <w:rPr>
                      <w:sz w:val="24"/>
                      <w:szCs w:val="24"/>
                    </w:rPr>
                  </w:pPr>
                  <w:r w:rsidRPr="0032583E">
                    <w:rPr>
                      <w:rFonts w:hint="eastAsia"/>
                      <w:bCs/>
                      <w:sz w:val="24"/>
                      <w:szCs w:val="24"/>
                    </w:rPr>
                    <w:t>襄城县人民法院电子卷宗</w:t>
                  </w:r>
                  <w:r w:rsidR="0006183F">
                    <w:rPr>
                      <w:rFonts w:hint="eastAsia"/>
                      <w:bCs/>
                      <w:sz w:val="24"/>
                      <w:szCs w:val="24"/>
                    </w:rPr>
                    <w:t>扫描</w:t>
                  </w:r>
                  <w:r w:rsidRPr="0032583E">
                    <w:rPr>
                      <w:rFonts w:hint="eastAsia"/>
                      <w:bCs/>
                      <w:sz w:val="24"/>
                      <w:szCs w:val="24"/>
                    </w:rPr>
                    <w:t>外包服务项目</w:t>
                  </w:r>
                  <w:r w:rsidR="00B44637" w:rsidRPr="00B44637">
                    <w:rPr>
                      <w:bCs/>
                      <w:sz w:val="24"/>
                      <w:szCs w:val="24"/>
                    </w:rPr>
                    <w:t>（不见面开标）</w:t>
                  </w:r>
                  <w:r w:rsidR="00B44637">
                    <w:rPr>
                      <w:rFonts w:hint="eastAsia"/>
                      <w:sz w:val="24"/>
                      <w:szCs w:val="24"/>
                    </w:rPr>
                    <w:t>第一标段</w:t>
                  </w:r>
                </w:p>
              </w:tc>
              <w:tc>
                <w:tcPr>
                  <w:tcW w:w="1796"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c>
                <w:tcPr>
                  <w:tcW w:w="1797"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6183F" w:rsidP="0006183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w:t>
            </w:r>
            <w:r w:rsidR="0000480B">
              <w:rPr>
                <w:rFonts w:asciiTheme="minorEastAsia" w:hAnsiTheme="minorEastAsia" w:cs="仿宋" w:hint="eastAsia"/>
                <w:bCs/>
                <w:color w:val="000000"/>
                <w:kern w:val="0"/>
                <w:sz w:val="28"/>
                <w:szCs w:val="28"/>
              </w:rPr>
              <w:t>采购</w:t>
            </w:r>
            <w:r w:rsidR="005321B5" w:rsidRPr="005321B5">
              <w:rPr>
                <w:rFonts w:asciiTheme="minorEastAsia" w:hAnsiTheme="minorEastAsia" w:cs="仿宋" w:hint="eastAsia"/>
                <w:bCs/>
                <w:color w:val="000000"/>
                <w:kern w:val="0"/>
                <w:sz w:val="28"/>
                <w:szCs w:val="28"/>
              </w:rPr>
              <w:t>襄县法院电子卷宗</w:t>
            </w:r>
            <w:r>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5321B5" w:rsidRPr="005321B5" w:rsidRDefault="0030283E" w:rsidP="005321B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5321B5" w:rsidRPr="005321B5">
              <w:rPr>
                <w:rFonts w:asciiTheme="minorEastAsia" w:hAnsiTheme="minorEastAsia" w:cs="仿宋" w:hint="eastAsia"/>
                <w:bCs/>
                <w:color w:val="000000"/>
                <w:kern w:val="0"/>
                <w:sz w:val="28"/>
                <w:szCs w:val="28"/>
              </w:rPr>
              <w:t>六个月</w:t>
            </w:r>
          </w:p>
          <w:p w:rsidR="000126B8" w:rsidRPr="00CF5103" w:rsidRDefault="000126B8" w:rsidP="00B44637">
            <w:pPr>
              <w:jc w:val="left"/>
              <w:rPr>
                <w:rFonts w:asciiTheme="minorEastAsia" w:hAnsiTheme="minorEastAsia" w:cs="仿宋"/>
                <w:bCs/>
                <w:color w:val="000000"/>
                <w:kern w:val="0"/>
                <w:sz w:val="28"/>
                <w:szCs w:val="28"/>
              </w:rPr>
            </w:pP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617D50">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w:t>
            </w:r>
            <w:r w:rsidR="005321B5" w:rsidRPr="000F6A24">
              <w:rPr>
                <w:rFonts w:asciiTheme="majorEastAsia" w:eastAsiaTheme="majorEastAsia" w:hAnsiTheme="majorEastAsia" w:hint="eastAsia"/>
                <w:sz w:val="30"/>
                <w:szCs w:val="30"/>
              </w:rPr>
              <w:t>参加本次投标的</w:t>
            </w:r>
            <w:r w:rsidR="00617D50">
              <w:rPr>
                <w:rFonts w:asciiTheme="majorEastAsia" w:eastAsiaTheme="majorEastAsia" w:hAnsiTheme="majorEastAsia" w:hint="eastAsia"/>
                <w:sz w:val="30"/>
                <w:szCs w:val="30"/>
              </w:rPr>
              <w:t>供应商</w:t>
            </w:r>
            <w:r w:rsidR="005321B5" w:rsidRPr="000F6A24">
              <w:rPr>
                <w:rFonts w:asciiTheme="majorEastAsia" w:eastAsiaTheme="majorEastAsia" w:hAnsiTheme="majorEastAsia" w:hint="eastAsia"/>
                <w:sz w:val="30"/>
                <w:szCs w:val="30"/>
              </w:rPr>
              <w:t>须</w:t>
            </w:r>
            <w:r w:rsidR="00617D50">
              <w:rPr>
                <w:rFonts w:asciiTheme="majorEastAsia" w:eastAsiaTheme="majorEastAsia" w:hAnsiTheme="majorEastAsia" w:hint="eastAsia"/>
                <w:sz w:val="30"/>
                <w:szCs w:val="30"/>
              </w:rPr>
              <w:t>具</w:t>
            </w:r>
            <w:r w:rsidR="005321B5" w:rsidRPr="000F6A24">
              <w:rPr>
                <w:rFonts w:asciiTheme="majorEastAsia" w:eastAsiaTheme="majorEastAsia" w:hAnsiTheme="majorEastAsia" w:hint="eastAsia"/>
                <w:sz w:val="30"/>
                <w:szCs w:val="30"/>
              </w:rPr>
              <w:t>备(国家秘密载体印制资质》证书(乙级或以上资质)</w:t>
            </w:r>
            <w:r>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096DC6">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sidR="00096DC6">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0E3120">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日，每天上午00:00至12:00，</w:t>
            </w:r>
            <w:r>
              <w:rPr>
                <w:rFonts w:asciiTheme="minorEastAsia" w:hAnsiTheme="minorEastAsia" w:cs="仿宋"/>
                <w:bCs/>
                <w:color w:val="000000"/>
                <w:kern w:val="0"/>
                <w:sz w:val="28"/>
                <w:szCs w:val="28"/>
              </w:rPr>
              <w:lastRenderedPageBreak/>
              <w:t>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0E3120">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w:t>
            </w:r>
            <w:r w:rsidR="000E3120">
              <w:rPr>
                <w:rFonts w:asciiTheme="minorEastAsia" w:hAnsiTheme="minorEastAsia" w:cs="仿宋" w:hint="eastAsia"/>
                <w:bCs/>
                <w:color w:val="000000"/>
                <w:kern w:val="0"/>
                <w:sz w:val="28"/>
                <w:szCs w:val="28"/>
              </w:rPr>
              <w:t>15</w:t>
            </w:r>
            <w:r>
              <w:rPr>
                <w:rFonts w:asciiTheme="minorEastAsia" w:hAnsiTheme="minorEastAsia" w:cs="仿宋"/>
                <w:bCs/>
                <w:color w:val="000000"/>
                <w:kern w:val="0"/>
                <w:sz w:val="28"/>
                <w:szCs w:val="28"/>
              </w:rPr>
              <w:t>时</w:t>
            </w:r>
            <w:r w:rsidR="000E3120">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0E3120">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w:t>
            </w:r>
            <w:r w:rsidR="000E3120">
              <w:rPr>
                <w:rFonts w:asciiTheme="minorEastAsia" w:hAnsiTheme="minorEastAsia" w:cs="仿宋" w:hint="eastAsia"/>
                <w:bCs/>
                <w:color w:val="000000"/>
                <w:kern w:val="0"/>
                <w:sz w:val="28"/>
                <w:szCs w:val="28"/>
              </w:rPr>
              <w:t>15</w:t>
            </w:r>
            <w:r>
              <w:rPr>
                <w:rFonts w:asciiTheme="minorEastAsia" w:hAnsiTheme="minorEastAsia" w:cs="仿宋"/>
                <w:bCs/>
                <w:color w:val="000000"/>
                <w:kern w:val="0"/>
                <w:sz w:val="28"/>
                <w:szCs w:val="28"/>
              </w:rPr>
              <w:t>时</w:t>
            </w:r>
            <w:r w:rsidR="000E3120">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ind w:firstLineChars="200" w:firstLine="56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BE4D07">
              <w:rPr>
                <w:rFonts w:asciiTheme="minorEastAsia" w:hAnsiTheme="minorEastAsia" w:cs="仿宋"/>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sidR="00BE4D07">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r w:rsidR="009A090F">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5A3D46">
              <w:rPr>
                <w:rFonts w:asciiTheme="minorEastAsia" w:hAnsiTheme="minorEastAsia" w:cs="仿宋" w:hint="eastAsia"/>
                <w:bCs/>
                <w:color w:val="000000"/>
                <w:kern w:val="0"/>
                <w:sz w:val="28"/>
                <w:szCs w:val="28"/>
              </w:rPr>
              <w:t>人民法院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A3D46">
              <w:rPr>
                <w:rFonts w:asciiTheme="minorEastAsia" w:hAnsiTheme="minorEastAsia" w:cs="仿宋" w:hint="eastAsia"/>
                <w:bCs/>
                <w:color w:val="000000"/>
                <w:kern w:val="0"/>
                <w:sz w:val="28"/>
                <w:szCs w:val="28"/>
              </w:rPr>
              <w:t>杨</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0332AC">
              <w:rPr>
                <w:rFonts w:asciiTheme="minorEastAsia" w:hAnsiTheme="minorEastAsia" w:cs="仿宋" w:hint="eastAsia"/>
                <w:bCs/>
                <w:color w:val="000000"/>
                <w:kern w:val="0"/>
                <w:sz w:val="28"/>
                <w:szCs w:val="28"/>
              </w:rPr>
              <w:t>0374-7356077</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w:t>
      </w:r>
      <w:r w:rsidRPr="004F03D3">
        <w:rPr>
          <w:rFonts w:asciiTheme="minorEastAsia" w:hAnsiTheme="minorEastAsia" w:cs="仿宋" w:hint="eastAsia"/>
          <w:bCs/>
          <w:color w:val="000000"/>
          <w:kern w:val="0"/>
          <w:sz w:val="28"/>
          <w:szCs w:val="28"/>
        </w:rPr>
        <w:lastRenderedPageBreak/>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lastRenderedPageBreak/>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0126B8" w:rsidRDefault="00C00CC1" w:rsidP="00572577">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072913" w:rsidRDefault="00C00CC1" w:rsidP="00072913">
      <w:pPr>
        <w:widowControl/>
        <w:shd w:val="clear" w:color="auto" w:fill="FFFFFF"/>
        <w:spacing w:line="360" w:lineRule="auto"/>
        <w:ind w:firstLineChars="100" w:firstLine="280"/>
        <w:rPr>
          <w:rFonts w:asciiTheme="minorEastAsia" w:hAnsiTheme="minorEastAsia" w:cs="仿宋"/>
          <w:bCs/>
          <w:color w:val="000000"/>
          <w:kern w:val="0"/>
          <w:sz w:val="28"/>
          <w:szCs w:val="28"/>
        </w:rPr>
      </w:pPr>
      <w:r w:rsidRPr="004F03D3">
        <w:rPr>
          <w:rFonts w:ascii="宋体" w:eastAsia="宋体" w:hAnsi="宋体" w:cs="仿宋" w:hint="eastAsia"/>
          <w:bCs/>
          <w:sz w:val="28"/>
          <w:szCs w:val="28"/>
        </w:rPr>
        <w:t>项目</w:t>
      </w:r>
      <w:r w:rsidR="00C2250F">
        <w:rPr>
          <w:rFonts w:ascii="宋体" w:eastAsia="宋体" w:hAnsi="宋体" w:cs="仿宋" w:hint="eastAsia"/>
          <w:bCs/>
          <w:sz w:val="28"/>
          <w:szCs w:val="28"/>
        </w:rPr>
        <w:t>采购</w:t>
      </w:r>
      <w:r w:rsidR="00072913" w:rsidRPr="0032583E">
        <w:rPr>
          <w:rFonts w:asciiTheme="minorEastAsia" w:hAnsiTheme="minorEastAsia" w:cs="仿宋" w:hint="eastAsia"/>
          <w:bCs/>
          <w:color w:val="000000"/>
          <w:kern w:val="0"/>
          <w:sz w:val="28"/>
          <w:szCs w:val="28"/>
        </w:rPr>
        <w:t>襄城县人民法院电子卷宗</w:t>
      </w:r>
      <w:r w:rsidR="00553225">
        <w:rPr>
          <w:rFonts w:asciiTheme="minorEastAsia" w:hAnsiTheme="minorEastAsia" w:cs="仿宋" w:hint="eastAsia"/>
          <w:bCs/>
          <w:color w:val="000000"/>
          <w:kern w:val="0"/>
          <w:sz w:val="28"/>
          <w:szCs w:val="28"/>
        </w:rPr>
        <w:t>扫描</w:t>
      </w:r>
      <w:r w:rsidR="00072913" w:rsidRPr="0032583E">
        <w:rPr>
          <w:rFonts w:asciiTheme="minorEastAsia" w:hAnsiTheme="minorEastAsia" w:cs="仿宋" w:hint="eastAsia"/>
          <w:bCs/>
          <w:color w:val="000000"/>
          <w:kern w:val="0"/>
          <w:sz w:val="28"/>
          <w:szCs w:val="28"/>
        </w:rPr>
        <w:t>外包服务</w:t>
      </w:r>
    </w:p>
    <w:p w:rsidR="000126B8" w:rsidRPr="00C00CC1" w:rsidRDefault="00C00CC1" w:rsidP="00072913">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5A3D46" w:rsidRPr="005A3D46" w:rsidRDefault="00934607" w:rsidP="00934607">
      <w:pPr>
        <w:adjustRightInd w:val="0"/>
        <w:snapToGrid w:val="0"/>
        <w:rPr>
          <w:rFonts w:asciiTheme="minorEastAsia" w:hAnsiTheme="minorEastAsia" w:cs="仿宋"/>
          <w:b/>
          <w:bCs/>
          <w:color w:val="000000"/>
          <w:kern w:val="0"/>
          <w:sz w:val="28"/>
          <w:szCs w:val="28"/>
        </w:rPr>
      </w:pPr>
      <w:bookmarkStart w:id="0" w:name="_GoBack"/>
      <w:bookmarkStart w:id="1" w:name="_需求9："/>
      <w:bookmarkEnd w:id="0"/>
      <w:r>
        <w:rPr>
          <w:rFonts w:asciiTheme="minorEastAsia" w:hAnsiTheme="minorEastAsia" w:cs="仿宋" w:hint="eastAsia"/>
          <w:b/>
          <w:bCs/>
          <w:color w:val="000000"/>
          <w:kern w:val="0"/>
          <w:sz w:val="28"/>
          <w:szCs w:val="28"/>
        </w:rPr>
        <w:t>（一）</w:t>
      </w:r>
      <w:r w:rsidR="005A3D46" w:rsidRPr="005A3D46">
        <w:rPr>
          <w:rFonts w:asciiTheme="minorEastAsia" w:hAnsiTheme="minorEastAsia" w:cs="仿宋" w:hint="eastAsia"/>
          <w:b/>
          <w:bCs/>
          <w:color w:val="000000"/>
          <w:kern w:val="0"/>
          <w:sz w:val="28"/>
          <w:szCs w:val="28"/>
        </w:rPr>
        <w:t>技术要求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1、投标人有成熟的档案数字化加工软件产品，具有《计算机软件著作权登记证书》。</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2、作业符合国家《纸质档案数字化技术规范》标准。</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3、确保在扫描过程中不对档案原件造成二次损伤。扫描件内容应与相对应的纸质档案完全相同，且图像清晰、完整、不偏斜、不失真、不漏页。</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4、扫描格式为单页JPG文件，分辨率300dpi，采用彩色扫描。</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5、扫描加工要求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案卷交接整理统计要求。项目开始前，对需加工案卷进行整理统计，由乙方工作人员进入库房领取档案，整理统计，注明年度、类型、归档号（案号）、号内卷数，如遇特殊情况，备注说明，一式三份，客户方存一份，加工组一份，公司一份，进入场地后，按照归档号进行案卷加工，完成一个流水号后，进行还卷，并将纸质卷宗整理归档上架，项目加工完成后，对加工案卷进行统一清点。</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（2）根据我院提供的工作单核对目录，修改有错误的目录并将档案实体按照实际扫描页重新编号并填写到工作单中，作为文件和质检依据。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（3）启钉、拆分，保证纸张的平整、抚平边角。</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（4）采用最为可靠的扫描设备和扫描方式完成档案扫描，避免纸张褶皱、撕裂、破损等情况的发生。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（5）如遇到档案纸张质地脆弱，不适合反复拆装订的档案，应采用不拆卷扫描设备和方式进行扫描。</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（6）扫描时，应根据纸张质地、底色、薄厚程度等因素，设置最佳的扫描明暗度、对比度设置，保证原始扫描图像效果与原件吻合。</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（7）封皮、目录、卷内信息备考表、封底全部扫描，签章、签字、图片照片彩色信息内容要求采用JPG彩色模式扫描。</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（8）采用平板进纸方式扫描，尽量确保纸张扫描时放置端正，从而保</w:t>
      </w:r>
      <w:r w:rsidRPr="005A3D46">
        <w:rPr>
          <w:rFonts w:asciiTheme="minorEastAsia" w:hAnsiTheme="minorEastAsia" w:cs="仿宋" w:hint="eastAsia"/>
          <w:bCs/>
          <w:color w:val="000000"/>
          <w:kern w:val="0"/>
          <w:sz w:val="28"/>
          <w:szCs w:val="28"/>
        </w:rPr>
        <w:lastRenderedPageBreak/>
        <w:t xml:space="preserve">证原始扫描图像无歪斜，减少后期处理可能带来的图像失真。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（9）对于档案中的“筒子页”，应当平摊开后进行整幅扫描。折子页、图纸、表格等应整页扫描。超长页进行分页扫描后，要拼接成一页。</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（10）为更好的展现卷宗档案原貌，扫描分辨率（黑白、灰度、彩色）不得低于300dpi，恢复文件原貌。</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6、扫描图像处理要求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扫描后的原始图像需要进行优化处理，使得成品图像清晰、端正。根据档案扫描后的具体情况，要进行如下图像处理：</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（1）图像歪斜：采用自动或手动纠偏功能，调整图像角度。图像偏斜度不超过2度，对方向不正确的图像应进行旋转还原，以符合阅读习惯。</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（2）图像脏点、脏斑：对图像页面中出现的影响图像质量的杂质如黑点、黑线、黑框、黑边等应进行去污处理。处理过程中应遵循保持档案原貌的原则。</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（3）字迹洇透：采用字迹锐化的功能，清晰字迹笔画。图像深浅不一：采用平衡功能，调整图像深浅一致。</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（4）图像拼接处信息要完整，不能缺少信息。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（5）为保证档案电子版本浏览效果，应对A4、A3图像进行智能裁剪补齐幅面大小处理。</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（6）提供最终图像格式为JPEG，像素为300dpi，单页A4幅面图像优化后大小≤500Kb，A3幅面≤1000Kb,依此计算，确保图像清晰、识别度和跨院调卷浏览速度。</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7、图像数据挂接</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为确保数据挂接的正确性，档案著录挂接应确保档案目录数据与档案扫描图像一一对应，案卷目录、卷内目录100%挂接正确。确保加工扫描成果可以在河南省法院档案管理系统中进行有效检索和显示。</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8、质量要求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作业公司需对系统数据进行100%一一核对，确保电子档案与原始档案一致。校对质检合格后申请入库。对原始卷宗归档时的错误，要及时反馈给档案管理部门。</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（1）档案拆卷整理装订。在需要对档案进行拆卷扫描，应有专业档案从业人员选择安全的拆卷方式，确保在拆卷过程中不对档案原件造成二次损伤。 档案扫描完成后，要进行细致认真的装订。具体装订要求如下：</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a遵循保持档案原貌的原则，对扫描后的档案进行装订。</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b档案装订应按照历史档案原有的装订方向进行，不可更换装订的位置。</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lastRenderedPageBreak/>
        <w:t xml:space="preserve">　　c对于装订时某些页面必须进行折叠的情况，应以尽可能地减少折痕数为原则，能不折叠就尽量不折叠。</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d档案装订必须采用专业装订设备进行装订，不可使用金属装订物；如原始档案中发现金属装订物，应予以剔除。</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e档案装订，应遵循“两对齐”要求，即装订线一侧边缘对齐，档案内页下边缘对齐。</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f档案装订应尽可能地按照原来的装订孔位进行穿线装订，尽量不要新打孔装订，力求保护原件。</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（2）图像要求：图像完整、整洁、无歪斜、无黑边、浏览及打印清晰。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（3）数据对应：档案目录数据（包含案卷目录和卷内目录）与扫描图像100%正确对应。</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安全要求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1、人员安全要求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（1）所有参加数字化加工现场的工作人员须经过培训，具备数字化加工经验，能胜任本职工作。</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（2）所有工作人员由乙方进行政审，具有身份证复印件、与乙方签订保密协议。相关资料交由甲方存档备案及审核。</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乙方对进行数字化加工的工作人员实行严格管理，工作人员一律凭临时出入证进出工作场所，执行严格的请假制度和明确的作息时间。工作人员不能在工作场地会客，不得将易燃易爆物品带入办公场所，不得私拉乱接电源。</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2、卷宗安全要求</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（1）杜绝在扫描过程中以任何形式对档案原件造成二次损伤的情形。</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（2）凡从事装订、著录、扫描、校正、挂接各业务环节能够接触到档案资料的人员，都必须对经手的案卷作详细记录，严禁将档案卷宗带出扫描场所。</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（3）凡公司员工在其工作过程中接触到的文件资料，均属于客户单位的重要资料，不得阅读文件内容，不得以任何形式向家属、亲友及其他无关人员谈论文件内容。</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（4）工作场所一律采用内部局域网传输手段，所有人员均不得带进带出各种计算机磁盘、光盘、U盘等易于存储文件资料的存储介质。</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保密要求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按照国家标准《纸质档案数字化技术规范》及襄城县人民法院档案卷宗电子化工作项目的要求，甲（采购方）乙（提供服务方）双方就档案卷宗数字化过程中做好保密工作如下：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lastRenderedPageBreak/>
        <w:t xml:space="preserve">1、指导思想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为确保档案中保密资料的安全性，确保在档案数字化加工过程中甲方各类档案数据绝对安全，甲乙双方应积极配合，同心协力，从思想教育、人员管理、档案保管、制度落实、设备合格、技术保障及安全措施等各方面周密考虑、万无一失、认真落实，圆满、顺利地完成数字化加工工作。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2、工作方式、工作时间和安全责任分工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甲方采用委托乙方进行数字化加工的工作方式，乙方为甲方提供数字化加工工作人员以及所需的各种软件和设备，甲方指定乙方工作场所、负责安全管理及监督。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3、人员管理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乙方为甲方数字化加工现场工作的人员由乙方负责对所有工作人员进行政审，并具有身份证复印件、与乙方签订的保密协议复印件、工作人员户籍地出具的无犯罪记录证明。相关资料交由甲方存档备案及审核。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乙方对进行数字化加工的工作人员实行严格管理。工作人员一律凭临时出入证进出工作场所。工作时间内禁止外出，执行严格的请假制度和明确的作息时间。工作人员不能单独外出和在工作场地会客，外出时，需要两人以上集体活动。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（3）乙方工作人员必须严格遵守甲方办公区、数字化加工区和生活区的各项管理规定、保密要求和工作制度。 出入工作场所时不得携带任何与工作无关的物品；工作过程中产生的碎纸等工作垃圾不得私自处理，必须交由甲方统一销毁。</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（4）现场工作人员不得携带移动通讯设备、U盘、移动硬盘等信息存储设备进入档案数字化加工场所。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4 、档案管理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（1）甲方为乙方工作人员安排指定的工作间及相关档案柜，为存放档案和工作使用。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档案交接由甲方管理人员和乙方现场负责人员，在安排好的工作岗位进行面对面交接，要求有书面交接并在以后的流程中由甲方管理人员全程监督。待数字化加工的档案数据只能在指定房间内的专用档案存储设备中内存放。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（3）对需要数字化加工的档案源文件要确保安全存放。对原文件有不清晰的，需经甲方管理人员确认、辨别，提出处理意见并签字后，方可进行下道工序。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（4）甲方项目专职管理人员有权出入乙方各个工作场所，如发现乙方在工作中有不妥之处可随时指出、并督促乙方改进，乙方必须按照甲方要</w:t>
      </w:r>
      <w:r w:rsidRPr="005A3D46">
        <w:rPr>
          <w:rFonts w:asciiTheme="minorEastAsia" w:hAnsiTheme="minorEastAsia" w:cs="仿宋" w:hint="eastAsia"/>
          <w:bCs/>
          <w:color w:val="000000"/>
          <w:kern w:val="0"/>
          <w:sz w:val="28"/>
          <w:szCs w:val="28"/>
        </w:rPr>
        <w:lastRenderedPageBreak/>
        <w:t>求办理。</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5）工作人员暂时外出（如吃饭）时，均应将数字化加工场所中的档案数据存放在专用档案存储设备中并及时锁门。当天未完成的档案数据一律放入存储介质中，并交由甲方值班人员后，放入专用档案柜并上锁，关闭房门，实行双重保险。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5、管理制度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（1）乙方要有严格的管理制度。每个岗位均有相应的岗位责任制，对每位工作人员严格按照岗位责任制来考核。</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（2）乙方应有完善的组织管理机构，层次清晰、任务明确。能及时掌握每个工作人员的心理及动态，确保规定的保密措施顺利实施。</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（3）乙方要有严格的会客制度，外来人员不得在甲方提供的工作场所会客，要在工作地点以外指定的会客地点会客。</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乙方工作人员在数字化加工工作期间，未经允许不得串岗，更不得进入数字化加工工作用房以外的楼层和房间。所有员工要严格遵守甲方的治安保卫、安全防火、档案库房管理的规定，未经同意，不得随意离开工作区。</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（5）乙方数字化加工工作人员一律着工作服，衣物外套、包等随身物品统一放在指定位置。严禁携带档案材料和相关资料进出数字化加工区域以外场所。</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（6）整个数字化加工区为禁烟区，禁止任何工作人员携带食品进入；更衣室和饮水间应与工作间分开，任何人不得在工作间饮水，防止水污染损坏档案材料。</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6、安全管理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（1）乙方对每道工序都要有明确的规章制度和具体的奖惩条例，并有专门的质检组负责多次的校对和质量检查，确保工作的质量标准和安全保密。所有工序都必须接受甲方专门人员的监督和检查。</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（2）乙方使用的数字化加工设备上的存储设备项目结束后，须将存储设备及其中的各项数据按甲方指定的方式进行移交，防止数据信息泄漏和混淆。</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3）乙方在使用数字化加工现场的计算机及其它设备时，不能以任何方式连接到Internet,严防数据泄密。所有计算机用技术手段封闭USB接口，档案信息数据的备份记录时应双方在场，所有数据的制作、拷贝、备份应有书面记录和甲方专人签字确认。</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（4）乙方工作人员应签订项目保密责任书一式肆份，其中甲方保存贰份备查。</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lastRenderedPageBreak/>
        <w:t xml:space="preserve">7、安全责任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1）甲方发现乙方有违反本保密协议的事情发生，有权终止甲乙双方签署的一切合同协议，由此造成的经济损失由乙方承担。如果因乙方原因发生泄密情况，甲方有权利依据《档案法》和《保密法》等相关法律追究乙方有关责任人和当事人的法律责任和经济责任。</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（2）需要甲方给予支持配合的事项，甲方应尽力而为。</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8、使用工具保障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 xml:space="preserve">　　　乙方在数字化加工环节落实双方协商的保密方案，整个数字化过程及提供的软件和数字化加工成果需符合甲方提出的有关保密、安全管理的各项要求。 </w:t>
      </w:r>
    </w:p>
    <w:p w:rsidR="005A3D46" w:rsidRPr="005A3D46" w:rsidRDefault="005A3D46" w:rsidP="005A3D46">
      <w:pPr>
        <w:adjustRightInd w:val="0"/>
        <w:snapToGrid w:val="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9.售后服务</w:t>
      </w:r>
    </w:p>
    <w:p w:rsidR="001944AB" w:rsidRDefault="005A3D46" w:rsidP="001944AB">
      <w:pPr>
        <w:adjustRightInd w:val="0"/>
        <w:snapToGrid w:val="0"/>
        <w:ind w:firstLine="570"/>
        <w:rPr>
          <w:rFonts w:asciiTheme="minorEastAsia" w:hAnsiTheme="minorEastAsia" w:cs="仿宋"/>
          <w:bCs/>
          <w:color w:val="000000"/>
          <w:kern w:val="0"/>
          <w:sz w:val="28"/>
          <w:szCs w:val="28"/>
        </w:rPr>
      </w:pPr>
      <w:r w:rsidRPr="005A3D46">
        <w:rPr>
          <w:rFonts w:asciiTheme="minorEastAsia" w:hAnsiTheme="minorEastAsia" w:cs="仿宋" w:hint="eastAsia"/>
          <w:bCs/>
          <w:color w:val="000000"/>
          <w:kern w:val="0"/>
          <w:sz w:val="28"/>
          <w:szCs w:val="28"/>
        </w:rPr>
        <w:t>乙方对档案数字化提供1年免费数据维护服务，在此期内遇到使用及技术问题，2小时内为甲方电话提供解决方法，电话无法解决时，乙方应在一个工作日内派出专业人员进行现场技术支持并解决问题。</w:t>
      </w:r>
    </w:p>
    <w:p w:rsidR="005A4B89" w:rsidRPr="001944AB" w:rsidRDefault="00934607" w:rsidP="001944AB">
      <w:pPr>
        <w:adjustRightInd w:val="0"/>
        <w:snapToGrid w:val="0"/>
        <w:rPr>
          <w:rFonts w:asciiTheme="minorEastAsia" w:hAnsiTheme="minorEastAsia" w:cs="仿宋"/>
          <w:b/>
          <w:bCs/>
          <w:color w:val="000000"/>
          <w:kern w:val="0"/>
          <w:sz w:val="28"/>
          <w:szCs w:val="28"/>
        </w:rPr>
      </w:pPr>
      <w:r w:rsidRPr="001944AB">
        <w:rPr>
          <w:rFonts w:hint="eastAsia"/>
          <w:b/>
          <w:sz w:val="28"/>
        </w:rPr>
        <w:t>（二）</w:t>
      </w:r>
      <w:r w:rsidR="005A4B89" w:rsidRPr="001944AB">
        <w:rPr>
          <w:rFonts w:hint="eastAsia"/>
          <w:b/>
          <w:sz w:val="28"/>
        </w:rPr>
        <w:t>设备清单</w:t>
      </w:r>
    </w:p>
    <w:tbl>
      <w:tblPr>
        <w:tblW w:w="5000" w:type="pct"/>
        <w:tblLook w:val="04A0"/>
      </w:tblPr>
      <w:tblGrid>
        <w:gridCol w:w="427"/>
        <w:gridCol w:w="1083"/>
        <w:gridCol w:w="5640"/>
        <w:gridCol w:w="1056"/>
        <w:gridCol w:w="427"/>
        <w:gridCol w:w="427"/>
      </w:tblGrid>
      <w:tr w:rsidR="005A4B89" w:rsidTr="005A4B89">
        <w:trPr>
          <w:trHeight w:val="49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61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设备名称</w:t>
            </w:r>
          </w:p>
        </w:tc>
        <w:tc>
          <w:tcPr>
            <w:tcW w:w="3124"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技术参数要求与功能描述</w:t>
            </w:r>
          </w:p>
        </w:tc>
        <w:tc>
          <w:tcPr>
            <w:tcW w:w="57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w:t>
            </w:r>
          </w:p>
        </w:tc>
        <w:tc>
          <w:tcPr>
            <w:tcW w:w="23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单位</w:t>
            </w:r>
          </w:p>
        </w:tc>
        <w:tc>
          <w:tcPr>
            <w:tcW w:w="23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备注</w:t>
            </w:r>
          </w:p>
        </w:tc>
      </w:tr>
      <w:tr w:rsidR="005A4B89" w:rsidTr="005A4B89">
        <w:trPr>
          <w:trHeight w:val="49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61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档案数字化加工</w:t>
            </w:r>
          </w:p>
        </w:tc>
        <w:tc>
          <w:tcPr>
            <w:tcW w:w="3124" w:type="pct"/>
            <w:tcBorders>
              <w:top w:val="single" w:sz="4" w:space="0" w:color="auto"/>
              <w:left w:val="nil"/>
              <w:bottom w:val="single" w:sz="4" w:space="0" w:color="auto"/>
              <w:right w:val="single" w:sz="4" w:space="0" w:color="auto"/>
            </w:tcBorders>
            <w:shd w:val="clear" w:color="auto" w:fill="auto"/>
          </w:tcPr>
          <w:p w:rsidR="005A4B89" w:rsidRDefault="005A4B89" w:rsidP="005A4B89">
            <w:pPr>
              <w:ind w:firstLine="420"/>
              <w:rPr>
                <w:rFonts w:asciiTheme="minorEastAsia" w:hAnsiTheme="minorEastAsia"/>
                <w:szCs w:val="21"/>
              </w:rPr>
            </w:pPr>
            <w:r>
              <w:rPr>
                <w:rFonts w:asciiTheme="minorEastAsia" w:hAnsiTheme="minorEastAsia" w:hint="eastAsia"/>
                <w:szCs w:val="21"/>
              </w:rPr>
              <w:t>纸质凭证资料扫描：</w:t>
            </w:r>
            <w:r>
              <w:rPr>
                <w:rFonts w:asciiTheme="minorEastAsia" w:hAnsiTheme="minorEastAsia"/>
                <w:szCs w:val="21"/>
              </w:rPr>
              <w:t>分辨率黑白、灰度不低于200dpi，彩色不低于300dpi，恢复文件原貌</w:t>
            </w:r>
            <w:r>
              <w:rPr>
                <w:rFonts w:asciiTheme="minorEastAsia" w:hAnsiTheme="minorEastAsia" w:hint="eastAsia"/>
                <w:szCs w:val="21"/>
              </w:rPr>
              <w:t>。</w:t>
            </w:r>
          </w:p>
          <w:p w:rsidR="005A4B89" w:rsidRDefault="005A4B89" w:rsidP="005A4B89">
            <w:pPr>
              <w:ind w:firstLine="420"/>
              <w:rPr>
                <w:rFonts w:asciiTheme="minorEastAsia" w:hAnsiTheme="minorEastAsia"/>
                <w:szCs w:val="21"/>
              </w:rPr>
            </w:pPr>
            <w:r>
              <w:rPr>
                <w:rFonts w:asciiTheme="minorEastAsia" w:hAnsiTheme="minorEastAsia" w:hint="eastAsia"/>
                <w:szCs w:val="21"/>
              </w:rPr>
              <w:t>数据校对和挂接：</w:t>
            </w:r>
            <w:r>
              <w:rPr>
                <w:rFonts w:asciiTheme="minorEastAsia" w:hAnsiTheme="minorEastAsia"/>
                <w:szCs w:val="21"/>
              </w:rPr>
              <w:t>扫描处理后的图像成品，按年度，机构上传至档案处专用文件服务器计算机，进行图像与管理档案软件系统的挂接。</w:t>
            </w:r>
            <w:r>
              <w:rPr>
                <w:rFonts w:asciiTheme="minorEastAsia" w:hAnsiTheme="minorEastAsia" w:hint="eastAsia"/>
                <w:szCs w:val="21"/>
              </w:rPr>
              <w:t>扫描文件以卷为单位进行存储，案卷目录应对应到相应图像文件所在的文件夹；卷内目录应对应到相应页数的图像文件。确保扫描图像与案卷目录、卷内目录100%挂接正确，并实现与省高级人民法院应用的档案系统及办公办案系统无缝挂接，作为司法资料库被全省法院内部利用。</w:t>
            </w:r>
          </w:p>
          <w:p w:rsidR="005A4B89" w:rsidRDefault="005A4B89" w:rsidP="005A4B89">
            <w:pPr>
              <w:ind w:firstLine="420"/>
              <w:rPr>
                <w:rFonts w:asciiTheme="minorEastAsia" w:hAnsiTheme="minorEastAsia"/>
                <w:szCs w:val="21"/>
              </w:rPr>
            </w:pPr>
            <w:r>
              <w:rPr>
                <w:rFonts w:asciiTheme="minorEastAsia" w:hAnsiTheme="minorEastAsia" w:hint="eastAsia"/>
                <w:szCs w:val="21"/>
              </w:rPr>
              <w:t>数字化加工条目录入：</w:t>
            </w:r>
            <w:r>
              <w:rPr>
                <w:rFonts w:asciiTheme="minorEastAsia" w:hAnsiTheme="minorEastAsia"/>
                <w:szCs w:val="21"/>
              </w:rPr>
              <w:t>对扫描处理后的图像在上传过程中进行目录加工</w:t>
            </w:r>
            <w:r>
              <w:rPr>
                <w:rFonts w:asciiTheme="minorEastAsia" w:hAnsiTheme="minorEastAsia" w:hint="eastAsia"/>
                <w:szCs w:val="21"/>
              </w:rPr>
              <w:t>。</w:t>
            </w:r>
          </w:p>
          <w:p w:rsidR="005A4B89" w:rsidRDefault="005A4B89" w:rsidP="005A4B89">
            <w:pPr>
              <w:ind w:firstLine="420"/>
              <w:rPr>
                <w:rFonts w:asciiTheme="minorEastAsia" w:hAnsiTheme="minorEastAsia"/>
                <w:szCs w:val="21"/>
              </w:rPr>
            </w:pPr>
            <w:r>
              <w:rPr>
                <w:rFonts w:asciiTheme="minorEastAsia" w:hAnsiTheme="minorEastAsia" w:hint="eastAsia"/>
                <w:szCs w:val="21"/>
              </w:rPr>
              <w:t>图像处理：对</w:t>
            </w:r>
            <w:r>
              <w:rPr>
                <w:rFonts w:asciiTheme="minorEastAsia" w:hAnsiTheme="minorEastAsia"/>
                <w:szCs w:val="21"/>
              </w:rPr>
              <w:t>扫描后的原始图像进行优化处理，使得成品图像清晰、端正。根据档案扫描后的具体情况，要进行如下图像处理：1、图像歪斜：采用自动或手动纠偏功能，调整图像角度。图像偏斜度不超过2度，对方向不正确的图像应进行旋转还原，以符合阅读习惯。2、图像脏点、脏斑：对图像页面中出现的影像图像质量的杂质如黑点、黑线、黑框、黑边等应进行去污处理。处理过程中应遵循保持档案原貌的原则。为了节省存储空间，应对图像进行裁边处理，去除多余白边。3、字迹洇透：采用字迹锐化的功能，清晰字</w:t>
            </w:r>
            <w:r>
              <w:rPr>
                <w:rFonts w:asciiTheme="minorEastAsia" w:hAnsiTheme="minorEastAsia"/>
                <w:szCs w:val="21"/>
              </w:rPr>
              <w:lastRenderedPageBreak/>
              <w:t>迹笔画。4、图像深浅不一：采用平衡功能，调整图像深浅一致。</w:t>
            </w:r>
          </w:p>
          <w:p w:rsidR="005A4B89" w:rsidRDefault="005A4B89" w:rsidP="005A4B89">
            <w:pPr>
              <w:ind w:firstLine="420"/>
              <w:rPr>
                <w:rFonts w:asciiTheme="minorEastAsia" w:hAnsiTheme="minorEastAsia" w:cs="宋体"/>
                <w:color w:val="000000"/>
                <w:kern w:val="0"/>
                <w:szCs w:val="21"/>
              </w:rPr>
            </w:pPr>
            <w:r>
              <w:rPr>
                <w:rFonts w:asciiTheme="minorEastAsia" w:hAnsiTheme="minorEastAsia" w:hint="eastAsia"/>
                <w:szCs w:val="21"/>
              </w:rPr>
              <w:t>档案拆卷及装订：</w:t>
            </w:r>
            <w:r>
              <w:rPr>
                <w:rFonts w:asciiTheme="minorEastAsia" w:hAnsiTheme="minorEastAsia"/>
                <w:szCs w:val="21"/>
              </w:rPr>
              <w:t>对档案装订进行拆除、整理与装订等前处理工作；对扫描完的档案进行重新装订</w:t>
            </w:r>
            <w:r>
              <w:rPr>
                <w:rFonts w:asciiTheme="minorEastAsia" w:hAnsiTheme="minorEastAsia" w:hint="eastAsia"/>
                <w:szCs w:val="21"/>
              </w:rPr>
              <w:t>。</w:t>
            </w:r>
          </w:p>
        </w:tc>
        <w:tc>
          <w:tcPr>
            <w:tcW w:w="571" w:type="pct"/>
            <w:tcBorders>
              <w:top w:val="single" w:sz="4" w:space="0" w:color="auto"/>
              <w:left w:val="nil"/>
              <w:bottom w:val="single" w:sz="4" w:space="0" w:color="auto"/>
              <w:right w:val="single" w:sz="4" w:space="0" w:color="auto"/>
            </w:tcBorders>
            <w:shd w:val="clear" w:color="auto" w:fill="auto"/>
            <w:vAlign w:val="center"/>
          </w:tcPr>
          <w:p w:rsidR="005A4B89" w:rsidRPr="003C33FB" w:rsidRDefault="005A4B89" w:rsidP="005A4B89">
            <w:pPr>
              <w:widowControl/>
              <w:jc w:val="center"/>
              <w:rPr>
                <w:rFonts w:asciiTheme="minorEastAsia" w:hAnsiTheme="minorEastAsia" w:cs="宋体"/>
                <w:kern w:val="0"/>
                <w:szCs w:val="21"/>
              </w:rPr>
            </w:pPr>
            <w:r w:rsidRPr="003C33FB">
              <w:rPr>
                <w:rFonts w:asciiTheme="minorEastAsia" w:hAnsiTheme="minorEastAsia" w:cs="宋体" w:hint="eastAsia"/>
                <w:kern w:val="0"/>
                <w:szCs w:val="21"/>
              </w:rPr>
              <w:lastRenderedPageBreak/>
              <w:t>10000000（以实际扫描页结算）</w:t>
            </w:r>
          </w:p>
        </w:tc>
        <w:tc>
          <w:tcPr>
            <w:tcW w:w="23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页</w:t>
            </w:r>
          </w:p>
        </w:tc>
        <w:tc>
          <w:tcPr>
            <w:tcW w:w="231" w:type="pct"/>
            <w:tcBorders>
              <w:top w:val="single" w:sz="4" w:space="0" w:color="auto"/>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5A4B89" w:rsidTr="005A4B89">
        <w:trPr>
          <w:trHeight w:val="660"/>
        </w:trPr>
        <w:tc>
          <w:tcPr>
            <w:tcW w:w="231" w:type="pct"/>
            <w:tcBorders>
              <w:top w:val="nil"/>
              <w:left w:val="single" w:sz="4" w:space="0" w:color="auto"/>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61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档案数字化存储</w:t>
            </w:r>
          </w:p>
        </w:tc>
        <w:tc>
          <w:tcPr>
            <w:tcW w:w="3124" w:type="pct"/>
            <w:tcBorders>
              <w:top w:val="nil"/>
              <w:left w:val="nil"/>
              <w:bottom w:val="single" w:sz="4" w:space="0" w:color="auto"/>
              <w:right w:val="single" w:sz="4" w:space="0" w:color="auto"/>
            </w:tcBorders>
            <w:shd w:val="clear" w:color="auto" w:fill="auto"/>
          </w:tcPr>
          <w:p w:rsidR="005A4B89" w:rsidRDefault="005A4B89" w:rsidP="005A4B89">
            <w:pPr>
              <w:widowControl/>
              <w:numPr>
                <w:ilvl w:val="0"/>
                <w:numId w:val="56"/>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国产自研，非OEM，2U12盘位；投标品牌厂商进入2017、2018、2019年Gartner 通用存储魔力象限的设备供应商，并且进入魔力象限厂商品牌与投标厂商一致；</w:t>
            </w:r>
            <w:r>
              <w:rPr>
                <w:rFonts w:asciiTheme="minorEastAsia" w:hAnsiTheme="minorEastAsia" w:cs="宋体" w:hint="eastAsia"/>
                <w:color w:val="000000"/>
                <w:kern w:val="0"/>
                <w:szCs w:val="21"/>
              </w:rPr>
              <w:br/>
              <w:t>2、配置2个控制器；控制器冗余设计，支持在线更换控制器，在线升级存储系统；</w:t>
            </w:r>
            <w:r>
              <w:rPr>
                <w:rFonts w:asciiTheme="minorEastAsia" w:hAnsiTheme="minorEastAsia" w:cs="宋体" w:hint="eastAsia"/>
                <w:color w:val="000000"/>
                <w:kern w:val="0"/>
                <w:szCs w:val="21"/>
              </w:rPr>
              <w:br/>
              <w:t>3、配置冗余SSD盘作为存储系统盘，支持系统盘cache数据掉电保护；</w:t>
            </w:r>
            <w:r>
              <w:rPr>
                <w:rFonts w:asciiTheme="minorEastAsia" w:hAnsiTheme="minorEastAsia" w:cs="宋体" w:hint="eastAsia"/>
                <w:color w:val="000000"/>
                <w:kern w:val="0"/>
                <w:szCs w:val="21"/>
              </w:rPr>
              <w:br/>
              <w:t>4、配置系统缓存64GB, 缓存不包含SSD磁盘、PCI-E SSD、闪存、压缩或重删缓存和NAS控制器缓存；保证掉电时数据可安全写入Flash或硬盘永久保存，无限时断电保护cache中数据；</w:t>
            </w:r>
            <w:r>
              <w:rPr>
                <w:rFonts w:asciiTheme="minorEastAsia" w:hAnsiTheme="minorEastAsia" w:cs="宋体" w:hint="eastAsia"/>
                <w:color w:val="000000"/>
                <w:kern w:val="0"/>
                <w:szCs w:val="21"/>
              </w:rPr>
              <w:br/>
              <w:t xml:space="preserve">5、配置8个1Gb </w:t>
            </w:r>
            <w:proofErr w:type="spellStart"/>
            <w:r>
              <w:rPr>
                <w:rFonts w:asciiTheme="minorEastAsia" w:hAnsiTheme="minorEastAsia" w:cs="宋体" w:hint="eastAsia"/>
                <w:color w:val="000000"/>
                <w:kern w:val="0"/>
                <w:szCs w:val="21"/>
              </w:rPr>
              <w:t>iSCS</w:t>
            </w:r>
            <w:proofErr w:type="spellEnd"/>
            <w:r>
              <w:rPr>
                <w:rFonts w:asciiTheme="minorEastAsia" w:hAnsiTheme="minorEastAsia" w:cs="宋体" w:hint="eastAsia"/>
                <w:color w:val="000000"/>
                <w:kern w:val="0"/>
                <w:szCs w:val="21"/>
              </w:rPr>
              <w:t xml:space="preserve">主机接口； </w:t>
            </w:r>
            <w:r>
              <w:rPr>
                <w:rFonts w:asciiTheme="minorEastAsia" w:hAnsiTheme="minorEastAsia" w:cs="宋体" w:hint="eastAsia"/>
                <w:color w:val="000000"/>
                <w:kern w:val="0"/>
                <w:szCs w:val="21"/>
              </w:rPr>
              <w:br/>
              <w:t>6、存储可扩展至≥390块硬盘以上，支持5U空间内扩展柜超过90块硬盘；配置6块3.5英寸8T 7.2K SAS硬盘；提供功能截图并加盖制造商公章。</w:t>
            </w:r>
            <w:r>
              <w:rPr>
                <w:rFonts w:asciiTheme="minorEastAsia" w:hAnsiTheme="minorEastAsia" w:cs="宋体" w:hint="eastAsia"/>
                <w:color w:val="000000"/>
                <w:kern w:val="0"/>
                <w:szCs w:val="21"/>
              </w:rPr>
              <w:br/>
              <w:t>7、支持分布式RAID技术，系统将热备空间平均分布在所有磁盘上，提高磁盘重构效率；</w:t>
            </w:r>
            <w:r>
              <w:rPr>
                <w:rFonts w:asciiTheme="minorEastAsia" w:hAnsiTheme="minorEastAsia" w:cs="宋体" w:hint="eastAsia"/>
                <w:color w:val="000000"/>
                <w:kern w:val="0"/>
                <w:szCs w:val="21"/>
              </w:rPr>
              <w:br/>
              <w:t>8、配置本地复制、快照、卷镜像、卷克隆、卷备份、迁移、自精简、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 </w:t>
            </w:r>
            <w:r>
              <w:rPr>
                <w:rFonts w:asciiTheme="minorEastAsia" w:hAnsiTheme="minorEastAsia" w:cs="宋体" w:hint="eastAsia"/>
                <w:color w:val="000000"/>
                <w:kern w:val="0"/>
                <w:szCs w:val="21"/>
              </w:rPr>
              <w:br/>
              <w:t>9、支持存储数据四层分层架构，将热点数据自动的迁移，支持云分层技术，提供功能截图加盖制造商公章；</w:t>
            </w:r>
            <w:r>
              <w:rPr>
                <w:rFonts w:asciiTheme="minorEastAsia" w:hAnsiTheme="minorEastAsia" w:cs="宋体" w:hint="eastAsia"/>
                <w:color w:val="000000"/>
                <w:kern w:val="0"/>
                <w:szCs w:val="21"/>
              </w:rPr>
              <w:br/>
              <w:t xml:space="preserve">10、支持同步、异步、异步周期三种远程复制技术； </w:t>
            </w:r>
            <w:r>
              <w:rPr>
                <w:rFonts w:asciiTheme="minorEastAsia" w:hAnsiTheme="minorEastAsia" w:cs="宋体" w:hint="eastAsia"/>
                <w:color w:val="000000"/>
                <w:kern w:val="0"/>
                <w:szCs w:val="21"/>
              </w:rPr>
              <w:br/>
              <w:t>11、支持第三方存储数据在线无缝迁移到本存储上，提供安全高效的数据迁移服务</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12、支持云备份接口，支持存储数据直接备份到公有云和私有云，无须备份软件支持，提供功能截图加盖制造商公章；</w:t>
            </w:r>
            <w:r>
              <w:rPr>
                <w:rFonts w:asciiTheme="minorEastAsia" w:hAnsiTheme="minorEastAsia" w:cs="宋体" w:hint="eastAsia"/>
                <w:color w:val="000000"/>
                <w:kern w:val="0"/>
                <w:szCs w:val="21"/>
              </w:rPr>
              <w:br/>
              <w:t>13、可通过GUI或CLI设置阵列；可提供集中化的事件日志记录和报警、实时的Email事件通告，允许用户监控存储系统；</w:t>
            </w:r>
            <w:r>
              <w:rPr>
                <w:rFonts w:asciiTheme="minorEastAsia" w:hAnsiTheme="minorEastAsia" w:cs="宋体" w:hint="eastAsia"/>
                <w:color w:val="000000"/>
                <w:kern w:val="0"/>
                <w:szCs w:val="21"/>
              </w:rPr>
              <w:br/>
              <w:t>14、电源、散热模块、控制器的部件冗余且可热插拔；</w:t>
            </w:r>
          </w:p>
          <w:p w:rsidR="005A4B89" w:rsidRDefault="005A4B89" w:rsidP="005A4B89">
            <w:pPr>
              <w:widowControl/>
              <w:numPr>
                <w:ilvl w:val="0"/>
                <w:numId w:val="57"/>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双控, 配置64GB缓存；标配</w:t>
            </w:r>
            <w:proofErr w:type="spellStart"/>
            <w:r>
              <w:rPr>
                <w:rFonts w:asciiTheme="minorEastAsia" w:hAnsiTheme="minorEastAsia" w:cs="宋体" w:hint="eastAsia"/>
                <w:color w:val="000000"/>
                <w:kern w:val="0"/>
                <w:szCs w:val="21"/>
              </w:rPr>
              <w:t>BBU+Flash</w:t>
            </w:r>
            <w:proofErr w:type="spellEnd"/>
            <w:r>
              <w:rPr>
                <w:rFonts w:asciiTheme="minorEastAsia" w:hAnsiTheme="minorEastAsia" w:cs="宋体" w:hint="eastAsia"/>
                <w:color w:val="000000"/>
                <w:kern w:val="0"/>
                <w:szCs w:val="21"/>
              </w:rPr>
              <w:t>，配置本地复制、快照、卷镜像、卷克隆、卷备份、迁移、自精简、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、DRAID、NAS功能；标配8个1Gb </w:t>
            </w:r>
            <w:proofErr w:type="spellStart"/>
            <w:r>
              <w:rPr>
                <w:rFonts w:asciiTheme="minorEastAsia" w:hAnsiTheme="minorEastAsia" w:cs="宋体" w:hint="eastAsia"/>
                <w:color w:val="000000"/>
                <w:kern w:val="0"/>
                <w:szCs w:val="21"/>
              </w:rPr>
              <w:t>iSCSI</w:t>
            </w:r>
            <w:proofErr w:type="spellEnd"/>
            <w:r>
              <w:rPr>
                <w:rFonts w:asciiTheme="minorEastAsia" w:hAnsiTheme="minorEastAsia" w:cs="宋体" w:hint="eastAsia"/>
                <w:color w:val="000000"/>
                <w:kern w:val="0"/>
                <w:szCs w:val="21"/>
              </w:rPr>
              <w:t>主机接口，配置6块8T SAS 7.2K硬盘，</w:t>
            </w:r>
            <w:r>
              <w:rPr>
                <w:rFonts w:asciiTheme="minorEastAsia" w:hAnsiTheme="minorEastAsia" w:cs="宋体" w:hint="eastAsia"/>
                <w:color w:val="000000"/>
                <w:kern w:val="0"/>
                <w:szCs w:val="21"/>
              </w:rPr>
              <w:br/>
              <w:t>16、3年免费整机硬件保修，原厂工程师上门服务，提供售后服务承诺函。</w:t>
            </w:r>
          </w:p>
          <w:p w:rsidR="005A4B89" w:rsidRDefault="005A4B89" w:rsidP="005A4B8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17、为保证厂商产品研发和设计能力，所投产品厂商具有国家级工业设计中心，提供证明文件并加盖厂商公章；</w:t>
            </w:r>
          </w:p>
          <w:p w:rsidR="005A4B89" w:rsidRDefault="005A4B89" w:rsidP="005A4B8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18、制造厂家拥有国家级高效能服务器与存储重点实验室，提供证明文件并加盖厂商公章。</w:t>
            </w:r>
          </w:p>
        </w:tc>
        <w:tc>
          <w:tcPr>
            <w:tcW w:w="57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23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23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5A4B89" w:rsidTr="005A4B89">
        <w:trPr>
          <w:trHeight w:val="499"/>
        </w:trPr>
        <w:tc>
          <w:tcPr>
            <w:tcW w:w="231" w:type="pct"/>
            <w:tcBorders>
              <w:top w:val="nil"/>
              <w:left w:val="single" w:sz="4" w:space="0" w:color="auto"/>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lastRenderedPageBreak/>
              <w:t>A</w:t>
            </w:r>
          </w:p>
        </w:tc>
        <w:tc>
          <w:tcPr>
            <w:tcW w:w="61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3124"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57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23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231" w:type="pct"/>
            <w:tcBorders>
              <w:top w:val="nil"/>
              <w:left w:val="nil"/>
              <w:bottom w:val="single" w:sz="4" w:space="0" w:color="auto"/>
              <w:right w:val="single" w:sz="4" w:space="0" w:color="auto"/>
            </w:tcBorders>
            <w:shd w:val="clear" w:color="auto" w:fill="auto"/>
            <w:vAlign w:val="center"/>
          </w:tcPr>
          <w:p w:rsidR="005A4B89" w:rsidRDefault="005A4B89" w:rsidP="005A4B8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r>
    </w:tbl>
    <w:p w:rsidR="005A4B89" w:rsidRDefault="005A4B89" w:rsidP="004F03D3">
      <w:pPr>
        <w:adjustRightInd w:val="0"/>
        <w:snapToGrid w:val="0"/>
        <w:rPr>
          <w:rFonts w:asciiTheme="minorEastAsia" w:hAnsiTheme="minorEastAsia" w:cs="黑体"/>
          <w:b/>
          <w:bCs/>
          <w:color w:val="000000"/>
          <w:sz w:val="28"/>
          <w:szCs w:val="28"/>
          <w:shd w:val="clear" w:color="auto" w:fill="FFFFFF"/>
        </w:rPr>
      </w:pP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5A4B89" w:rsidRPr="005A4B89">
        <w:rPr>
          <w:rFonts w:asciiTheme="minorEastAsia" w:hAnsiTheme="minorEastAsia" w:cs="黑体" w:hint="eastAsia"/>
          <w:b/>
          <w:bCs/>
          <w:color w:val="000000"/>
          <w:sz w:val="28"/>
          <w:szCs w:val="28"/>
          <w:shd w:val="clear" w:color="auto" w:fill="FFFFFF"/>
        </w:rPr>
        <w:t>3900000.00</w:t>
      </w:r>
      <w:r w:rsidR="00521686" w:rsidRPr="004F03D3">
        <w:rPr>
          <w:rFonts w:asciiTheme="minorEastAsia" w:hAnsiTheme="minorEastAsia" w:cs="黑体" w:hint="eastAsia"/>
          <w:b/>
          <w:bCs/>
          <w:color w:val="000000"/>
          <w:sz w:val="28"/>
          <w:szCs w:val="28"/>
          <w:shd w:val="clear" w:color="auto" w:fill="FFFFFF"/>
        </w:rPr>
        <w:t>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A3D46" w:rsidRPr="005A3D46" w:rsidRDefault="00C00CC1" w:rsidP="005A3D46">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5A3D46" w:rsidRPr="005A3D46">
        <w:rPr>
          <w:rFonts w:ascii="宋体" w:eastAsia="宋体" w:hAnsi="宋体" w:cs="仿宋" w:hint="eastAsia"/>
          <w:sz w:val="28"/>
          <w:szCs w:val="28"/>
        </w:rPr>
        <w:t>(1)合同签订后设备、人员进场完毕支付10％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(2)完成合同总产值的30％，经甲方验收合格后，支付30％；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(3)完成合同总产值的60％，经甲方验收合格后，支付30％；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(4)全部完成合同总产值，经甲方验收合格后，支付20％；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(5)一年以后无质量问题，支付10％。</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r w:rsidR="001944AB" w:rsidRPr="001944AB">
              <w:rPr>
                <w:rFonts w:ascii="宋体" w:eastAsia="宋体" w:hAnsi="宋体" w:hint="eastAsia"/>
                <w:bCs/>
                <w:sz w:val="24"/>
                <w:szCs w:val="24"/>
              </w:rPr>
              <w:t>豫财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944AB" w:rsidRPr="001944AB">
              <w:rPr>
                <w:rFonts w:ascii="宋体" w:eastAsia="宋体" w:hAnsi="宋体" w:hint="eastAsia"/>
                <w:bCs/>
                <w:sz w:val="24"/>
                <w:szCs w:val="24"/>
              </w:rPr>
              <w:t>41</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944AB"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1944AB" w:rsidRPr="001944AB">
              <w:rPr>
                <w:rFonts w:ascii="宋体" w:eastAsia="宋体" w:hAnsi="宋体" w:cs="仿宋_GB2312" w:hint="eastAsia"/>
                <w:bCs/>
                <w:color w:val="000000"/>
                <w:sz w:val="24"/>
                <w:szCs w:val="24"/>
                <w:shd w:val="clear" w:color="auto" w:fill="FFFFFF"/>
              </w:rPr>
              <w:t>襄城县人民法院</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1B1D3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944AB" w:rsidRPr="001944AB">
              <w:rPr>
                <w:rFonts w:ascii="宋体" w:eastAsia="宋体" w:hAnsi="宋体" w:cs="仿宋_GB2312" w:hint="eastAsia"/>
                <w:bCs/>
                <w:color w:val="000000"/>
                <w:sz w:val="24"/>
                <w:szCs w:val="24"/>
                <w:shd w:val="clear" w:color="auto" w:fill="FFFFFF"/>
              </w:rPr>
              <w:t>杨</w:t>
            </w:r>
            <w:r w:rsidR="001944AB" w:rsidRPr="001944AB">
              <w:rPr>
                <w:rFonts w:ascii="宋体" w:eastAsia="宋体" w:hAnsi="宋体" w:cs="仿宋_GB2312"/>
                <w:bCs/>
                <w:color w:val="000000"/>
                <w:sz w:val="24"/>
                <w:szCs w:val="24"/>
                <w:shd w:val="clear" w:color="auto" w:fill="FFFFFF"/>
              </w:rPr>
              <w:t>先生</w:t>
            </w:r>
            <w:r>
              <w:rPr>
                <w:rFonts w:ascii="宋体" w:eastAsia="宋体" w:hAnsi="宋体" w:cs="仿宋_GB2312" w:hint="eastAsia"/>
                <w:color w:val="000000"/>
                <w:sz w:val="24"/>
                <w:szCs w:val="24"/>
                <w:shd w:val="clear" w:color="auto" w:fill="FFFFFF"/>
              </w:rPr>
              <w:t xml:space="preserve">               联系电话：</w:t>
            </w:r>
            <w:r w:rsidR="009C704B" w:rsidRPr="009C704B">
              <w:rPr>
                <w:rFonts w:ascii="宋体" w:eastAsia="宋体" w:hAnsi="宋体" w:cs="仿宋_GB2312" w:hint="eastAsia"/>
                <w:bCs/>
                <w:color w:val="000000"/>
                <w:sz w:val="24"/>
                <w:szCs w:val="24"/>
                <w:shd w:val="clear" w:color="auto" w:fill="FFFFFF"/>
              </w:rPr>
              <w:t>0374-7356077</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1、投标人是法人（法人包括企业法人、机关法人、事业单位法人和社会团体法人），提供本单位：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Pr="00911EBC" w:rsidRDefault="00911EBC" w:rsidP="00911EBC">
            <w:pPr>
              <w:pStyle w:val="11"/>
              <w:ind w:firstLineChars="0" w:firstLine="0"/>
              <w:rPr>
                <w:b/>
              </w:rPr>
            </w:pPr>
            <w:r w:rsidRPr="00911EBC">
              <w:rPr>
                <w:rFonts w:asciiTheme="minorEastAsia" w:eastAsia="宋体" w:hAnsiTheme="minorEastAsia" w:cs="宋体" w:hint="eastAsia"/>
                <w:b/>
                <w:kern w:val="0"/>
                <w:sz w:val="24"/>
                <w:szCs w:val="24"/>
              </w:rPr>
              <w:t>八、</w:t>
            </w:r>
            <w:r w:rsidR="00341FB0" w:rsidRPr="00341FB0">
              <w:rPr>
                <w:rFonts w:asciiTheme="minorEastAsia" w:eastAsia="宋体" w:hAnsiTheme="minorEastAsia" w:cs="宋体" w:hint="eastAsia"/>
                <w:b/>
                <w:kern w:val="0"/>
                <w:sz w:val="24"/>
                <w:szCs w:val="24"/>
              </w:rPr>
              <w:t>参加本次投标的供应商须具备(国家秘密载体印制资质》证书(乙级或以上资质)</w:t>
            </w:r>
            <w:r w:rsidR="00341FB0" w:rsidRPr="00341FB0">
              <w:rPr>
                <w:rFonts w:asciiTheme="minorEastAsia" w:eastAsia="宋体" w:hAnsiTheme="minorEastAsia" w:cs="宋体" w:hint="eastAsia"/>
                <w:b/>
                <w:bCs/>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A00E9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A00E9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911EBC">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3900000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A00E9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A00E9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A00E9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A00E9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911EBC">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911EBC">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月</w:t>
            </w:r>
            <w:r w:rsidR="00911EBC">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日</w:t>
            </w:r>
            <w:r w:rsidR="00911EBC">
              <w:rPr>
                <w:rFonts w:ascii="宋体" w:eastAsia="宋体" w:hAnsi="宋体" w:cs="宋体" w:hint="eastAsia"/>
                <w:b/>
                <w:bCs/>
                <w:sz w:val="28"/>
                <w:szCs w:val="24"/>
              </w:rPr>
              <w:t>15</w:t>
            </w:r>
            <w:r w:rsidRPr="00FB6E80">
              <w:rPr>
                <w:rFonts w:ascii="宋体" w:eastAsia="宋体" w:hAnsi="宋体" w:cs="宋体" w:hint="eastAsia"/>
                <w:b/>
                <w:bCs/>
                <w:sz w:val="28"/>
                <w:szCs w:val="24"/>
                <w:lang w:val="zh-CN"/>
              </w:rPr>
              <w:t>时</w:t>
            </w:r>
            <w:r w:rsidR="00911EBC">
              <w:rPr>
                <w:rFonts w:ascii="宋体" w:eastAsia="宋体" w:hAnsi="宋体" w:cs="宋体" w:hint="eastAsia"/>
                <w:b/>
                <w:bCs/>
                <w:sz w:val="28"/>
                <w:szCs w:val="24"/>
                <w:lang w:val="zh-CN"/>
              </w:rPr>
              <w:t>3</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A00E9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A00E9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A00E9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A00E9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A00E9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8B42C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A00E99" w:rsidRPr="00A00E99">
        <w:rPr>
          <w:rFonts w:hint="eastAsia"/>
        </w:rPr>
        <w:fldChar w:fldCharType="begin"/>
      </w:r>
      <w:r>
        <w:instrText xml:space="preserve"> HYPERLINK "http://www.creditchina.gov.cn</w:instrText>
      </w:r>
      <w:r>
        <w:instrText>）、</w:instrText>
      </w:r>
      <w:r>
        <w:instrText xml:space="preserve">" </w:instrText>
      </w:r>
      <w:r w:rsidR="00A00E99" w:rsidRPr="00A00E99">
        <w:rPr>
          <w:rFonts w:hint="eastAsia"/>
        </w:rPr>
        <w:fldChar w:fldCharType="separate"/>
      </w:r>
      <w:r>
        <w:rPr>
          <w:rStyle w:val="af0"/>
          <w:rFonts w:ascii="宋体" w:eastAsia="宋体" w:hAnsi="宋体" w:cs="宋体" w:hint="eastAsia"/>
          <w:kern w:val="0"/>
          <w:sz w:val="24"/>
          <w:szCs w:val="24"/>
        </w:rPr>
        <w:t>www.creditchina.gov.cn）、“中国政</w:t>
      </w:r>
      <w:r w:rsidR="00A00E99">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A00E99" w:rsidRPr="00A00E99">
        <w:fldChar w:fldCharType="begin"/>
      </w:r>
      <w:r>
        <w:instrText xml:space="preserve"> HYPERLINK "https://baike.baidu.com/item/%E6%89%BF%E6%8B%85%E8%BF%9E%E5%B8%A6%E8%B4%A3%E4%BB%BB" \t "_blank" </w:instrText>
      </w:r>
      <w:r w:rsidR="00A00E99" w:rsidRPr="00A00E99">
        <w:fldChar w:fldCharType="separate"/>
      </w:r>
      <w:r>
        <w:rPr>
          <w:rFonts w:asciiTheme="minorEastAsia" w:hAnsiTheme="minorEastAsia" w:cs="宋体"/>
          <w:kern w:val="0"/>
          <w:sz w:val="24"/>
          <w:szCs w:val="24"/>
        </w:rPr>
        <w:t>承担连带责任</w:t>
      </w:r>
      <w:r w:rsidR="00A00E99">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6D1451" w:rsidP="00374918">
            <w:pPr>
              <w:spacing w:line="360" w:lineRule="auto"/>
              <w:rPr>
                <w:rFonts w:ascii="宋体" w:eastAsia="宋体" w:hAnsi="宋体"/>
                <w:b/>
                <w:bCs/>
                <w:sz w:val="24"/>
                <w:szCs w:val="24"/>
              </w:rPr>
            </w:pPr>
            <w:r w:rsidRPr="006D1451">
              <w:rPr>
                <w:rFonts w:asciiTheme="minorEastAsia" w:hAnsiTheme="minorEastAsia" w:hint="eastAsia"/>
                <w:b/>
                <w:bCs/>
                <w:sz w:val="24"/>
                <w:szCs w:val="24"/>
              </w:rPr>
              <w:t>参加本次投标的供应商须具备(国家秘密载体印制资质》证书(乙级或以上资质)；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B977EE">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C00CC1" w:rsidP="00423F58">
      <w:pPr>
        <w:ind w:firstLineChars="1050" w:firstLine="295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B977EE">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B977E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B977E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B977E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B977EE">
      <w:pPr>
        <w:spacing w:beforeLines="50" w:afterLines="50" w:line="360" w:lineRule="auto"/>
        <w:ind w:firstLineChars="236" w:firstLine="566"/>
        <w:rPr>
          <w:rFonts w:ascii="宋体" w:hAnsi="宋体" w:cs="宋体"/>
          <w:sz w:val="24"/>
          <w:szCs w:val="24"/>
          <w:lang w:val="zh-CN"/>
        </w:rPr>
      </w:pPr>
    </w:p>
    <w:p w:rsidR="000126B8" w:rsidRDefault="00C00CC1" w:rsidP="00B977EE">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B977EE">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B977EE">
      <w:pPr>
        <w:spacing w:beforeLines="50" w:afterLines="50" w:line="360" w:lineRule="auto"/>
        <w:ind w:right="420"/>
        <w:rPr>
          <w:rFonts w:ascii="宋体" w:hAnsi="宋体" w:cs="宋体"/>
          <w:sz w:val="24"/>
          <w:szCs w:val="24"/>
          <w:lang w:val="zh-CN"/>
        </w:rPr>
      </w:pPr>
    </w:p>
    <w:p w:rsidR="000126B8" w:rsidRDefault="000126B8" w:rsidP="00B977EE">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B977EE">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B977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B977EE">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B977EE">
      <w:pPr>
        <w:spacing w:line="360" w:lineRule="auto"/>
        <w:ind w:firstLineChars="400" w:firstLine="1285"/>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BF" w:rsidRDefault="00DF51BF" w:rsidP="000126B8">
      <w:r>
        <w:separator/>
      </w:r>
    </w:p>
  </w:endnote>
  <w:endnote w:type="continuationSeparator" w:id="0">
    <w:p w:rsidR="00DF51BF" w:rsidRDefault="00DF51B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65" w:rsidRDefault="00A00E9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396465" w:rsidRDefault="00A00E99">
                <w:pPr>
                  <w:pStyle w:val="aa"/>
                </w:pPr>
                <w:fldSimple w:instr=" PAGE  \* MERGEFORMAT ">
                  <w:r w:rsidR="00B977EE">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BF" w:rsidRDefault="00DF51BF" w:rsidP="000126B8">
      <w:r>
        <w:separator/>
      </w:r>
    </w:p>
  </w:footnote>
  <w:footnote w:type="continuationSeparator" w:id="0">
    <w:p w:rsidR="00DF51BF" w:rsidRDefault="00DF51B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2"/>
  </w:num>
  <w:num w:numId="5">
    <w:abstractNumId w:val="16"/>
  </w:num>
  <w:num w:numId="6">
    <w:abstractNumId w:val="17"/>
  </w:num>
  <w:num w:numId="7">
    <w:abstractNumId w:val="45"/>
  </w:num>
  <w:num w:numId="8">
    <w:abstractNumId w:val="54"/>
  </w:num>
  <w:num w:numId="9">
    <w:abstractNumId w:val="53"/>
  </w:num>
  <w:num w:numId="10">
    <w:abstractNumId w:val="44"/>
  </w:num>
  <w:num w:numId="11">
    <w:abstractNumId w:val="18"/>
  </w:num>
  <w:num w:numId="12">
    <w:abstractNumId w:val="47"/>
  </w:num>
  <w:num w:numId="13">
    <w:abstractNumId w:val="42"/>
  </w:num>
  <w:num w:numId="14">
    <w:abstractNumId w:val="52"/>
  </w:num>
  <w:num w:numId="15">
    <w:abstractNumId w:val="35"/>
  </w:num>
  <w:num w:numId="16">
    <w:abstractNumId w:val="13"/>
  </w:num>
  <w:num w:numId="17">
    <w:abstractNumId w:val="39"/>
  </w:num>
  <w:num w:numId="18">
    <w:abstractNumId w:val="6"/>
  </w:num>
  <w:num w:numId="19">
    <w:abstractNumId w:val="21"/>
  </w:num>
  <w:num w:numId="20">
    <w:abstractNumId w:val="37"/>
  </w:num>
  <w:num w:numId="21">
    <w:abstractNumId w:val="5"/>
  </w:num>
  <w:num w:numId="22">
    <w:abstractNumId w:val="49"/>
  </w:num>
  <w:num w:numId="23">
    <w:abstractNumId w:val="12"/>
  </w:num>
  <w:num w:numId="24">
    <w:abstractNumId w:val="25"/>
  </w:num>
  <w:num w:numId="25">
    <w:abstractNumId w:val="29"/>
  </w:num>
  <w:num w:numId="26">
    <w:abstractNumId w:val="19"/>
  </w:num>
  <w:num w:numId="27">
    <w:abstractNumId w:val="41"/>
  </w:num>
  <w:num w:numId="28">
    <w:abstractNumId w:val="23"/>
  </w:num>
  <w:num w:numId="29">
    <w:abstractNumId w:val="48"/>
  </w:num>
  <w:num w:numId="30">
    <w:abstractNumId w:val="31"/>
  </w:num>
  <w:num w:numId="31">
    <w:abstractNumId w:val="51"/>
  </w:num>
  <w:num w:numId="32">
    <w:abstractNumId w:val="14"/>
  </w:num>
  <w:num w:numId="33">
    <w:abstractNumId w:val="4"/>
  </w:num>
  <w:num w:numId="34">
    <w:abstractNumId w:val="10"/>
  </w:num>
  <w:num w:numId="35">
    <w:abstractNumId w:val="7"/>
  </w:num>
  <w:num w:numId="36">
    <w:abstractNumId w:val="27"/>
  </w:num>
  <w:num w:numId="37">
    <w:abstractNumId w:val="15"/>
  </w:num>
  <w:num w:numId="38">
    <w:abstractNumId w:val="46"/>
  </w:num>
  <w:num w:numId="39">
    <w:abstractNumId w:val="28"/>
  </w:num>
  <w:num w:numId="40">
    <w:abstractNumId w:val="55"/>
  </w:num>
  <w:num w:numId="41">
    <w:abstractNumId w:val="26"/>
  </w:num>
  <w:num w:numId="42">
    <w:abstractNumId w:val="50"/>
  </w:num>
  <w:num w:numId="43">
    <w:abstractNumId w:val="38"/>
  </w:num>
  <w:num w:numId="44">
    <w:abstractNumId w:val="20"/>
  </w:num>
  <w:num w:numId="45">
    <w:abstractNumId w:val="24"/>
  </w:num>
  <w:num w:numId="46">
    <w:abstractNumId w:val="33"/>
  </w:num>
  <w:num w:numId="47">
    <w:abstractNumId w:val="43"/>
  </w:num>
  <w:num w:numId="48">
    <w:abstractNumId w:val="56"/>
  </w:num>
  <w:num w:numId="49">
    <w:abstractNumId w:val="11"/>
  </w:num>
  <w:num w:numId="50">
    <w:abstractNumId w:val="34"/>
  </w:num>
  <w:num w:numId="51">
    <w:abstractNumId w:val="8"/>
  </w:num>
  <w:num w:numId="52">
    <w:abstractNumId w:val="9"/>
  </w:num>
  <w:num w:numId="53">
    <w:abstractNumId w:val="32"/>
  </w:num>
  <w:num w:numId="54">
    <w:abstractNumId w:val="30"/>
  </w:num>
  <w:num w:numId="55">
    <w:abstractNumId w:val="36"/>
  </w:num>
  <w:num w:numId="56">
    <w:abstractNumId w:val="1"/>
  </w:num>
  <w:num w:numId="57">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BE1"/>
    <w:rsid w:val="00063FE5"/>
    <w:rsid w:val="000649CB"/>
    <w:rsid w:val="00066943"/>
    <w:rsid w:val="0007027E"/>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2636"/>
    <w:rsid w:val="001A2E65"/>
    <w:rsid w:val="001B0DF5"/>
    <w:rsid w:val="001B1D33"/>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1EDA"/>
    <w:rsid w:val="001E23D4"/>
    <w:rsid w:val="001E25D9"/>
    <w:rsid w:val="001E58E8"/>
    <w:rsid w:val="001E592F"/>
    <w:rsid w:val="001E5EBC"/>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59C7"/>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6056"/>
    <w:rsid w:val="00366CD5"/>
    <w:rsid w:val="00366E5B"/>
    <w:rsid w:val="0037221E"/>
    <w:rsid w:val="00374918"/>
    <w:rsid w:val="00374D81"/>
    <w:rsid w:val="003812AE"/>
    <w:rsid w:val="00382E5B"/>
    <w:rsid w:val="00383D47"/>
    <w:rsid w:val="00386F17"/>
    <w:rsid w:val="003929E8"/>
    <w:rsid w:val="00394381"/>
    <w:rsid w:val="00394EBA"/>
    <w:rsid w:val="00396465"/>
    <w:rsid w:val="003A05BE"/>
    <w:rsid w:val="003A1280"/>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0032"/>
    <w:rsid w:val="00613D4B"/>
    <w:rsid w:val="00615451"/>
    <w:rsid w:val="00617415"/>
    <w:rsid w:val="006174F2"/>
    <w:rsid w:val="00617D50"/>
    <w:rsid w:val="00622142"/>
    <w:rsid w:val="0062263D"/>
    <w:rsid w:val="006271EF"/>
    <w:rsid w:val="00630932"/>
    <w:rsid w:val="00631795"/>
    <w:rsid w:val="00632273"/>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25F5"/>
    <w:rsid w:val="006B34C4"/>
    <w:rsid w:val="006C422D"/>
    <w:rsid w:val="006D0369"/>
    <w:rsid w:val="006D0590"/>
    <w:rsid w:val="006D1451"/>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42C7"/>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36BD"/>
    <w:rsid w:val="00934607"/>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44DB"/>
    <w:rsid w:val="00A049D0"/>
    <w:rsid w:val="00A04DD5"/>
    <w:rsid w:val="00A06ABE"/>
    <w:rsid w:val="00A10F0B"/>
    <w:rsid w:val="00A1438F"/>
    <w:rsid w:val="00A153DA"/>
    <w:rsid w:val="00A202C6"/>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72CA"/>
    <w:rsid w:val="00CC1F2F"/>
    <w:rsid w:val="00CC5086"/>
    <w:rsid w:val="00CC55E6"/>
    <w:rsid w:val="00CC7E8D"/>
    <w:rsid w:val="00CD03DF"/>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57DB7"/>
    <w:rsid w:val="00F64A3F"/>
    <w:rsid w:val="00F6560C"/>
    <w:rsid w:val="00F65891"/>
    <w:rsid w:val="00F67C47"/>
    <w:rsid w:val="00F74290"/>
    <w:rsid w:val="00F74D1B"/>
    <w:rsid w:val="00F77BE2"/>
    <w:rsid w:val="00F80181"/>
    <w:rsid w:val="00F80C67"/>
    <w:rsid w:val="00F814A4"/>
    <w:rsid w:val="00F81617"/>
    <w:rsid w:val="00F81EE5"/>
    <w:rsid w:val="00F82BA2"/>
    <w:rsid w:val="00F83510"/>
    <w:rsid w:val="00F835CC"/>
    <w:rsid w:val="00F85F72"/>
    <w:rsid w:val="00F964B2"/>
    <w:rsid w:val="00FA2DB3"/>
    <w:rsid w:val="00FA2FCD"/>
    <w:rsid w:val="00FA3949"/>
    <w:rsid w:val="00FA44E8"/>
    <w:rsid w:val="00FA6EDD"/>
    <w:rsid w:val="00FB2E22"/>
    <w:rsid w:val="00FB5348"/>
    <w:rsid w:val="00FB5796"/>
    <w:rsid w:val="00FB6E80"/>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87246-786B-4D0A-B035-F6D4E023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74</Pages>
  <Words>5860</Words>
  <Characters>33406</Characters>
  <Application>Microsoft Office Word</Application>
  <DocSecurity>0</DocSecurity>
  <Lines>278</Lines>
  <Paragraphs>78</Paragraphs>
  <ScaleCrop>false</ScaleCrop>
  <Company>Microsoft</Company>
  <LinksUpToDate>false</LinksUpToDate>
  <CharactersWithSpaces>39188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150</cp:revision>
  <cp:lastPrinted>2020-09-23T09:07:00Z</cp:lastPrinted>
  <dcterms:created xsi:type="dcterms:W3CDTF">2021-03-09T10:09:00Z</dcterms:created>
  <dcterms:modified xsi:type="dcterms:W3CDTF">2021-09-01T09:10:00Z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