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8" w:line="218" w:lineRule="auto"/>
        <w:ind w:left="3743"/>
        <w:rPr>
          <w:rFonts w:ascii="宋体" w:hAnsi="宋体" w:eastAsia="宋体" w:cs="宋体"/>
          <w:sz w:val="40"/>
          <w:szCs w:val="40"/>
        </w:rPr>
      </w:pPr>
      <w:bookmarkStart w:id="0" w:name="_GoBack"/>
      <w:bookmarkEnd w:id="0"/>
      <w:r>
        <w:rPr>
          <w:rFonts w:ascii="宋体" w:hAnsi="宋体" w:eastAsia="宋体" w:cs="宋体"/>
          <w:spacing w:val="-1"/>
          <w:sz w:val="40"/>
          <w:szCs w:val="40"/>
          <w14:textOutline w14:w="5926" w14:cap="flat" w14:cmpd="sng">
            <w14:solidFill>
              <w14:srgbClr w14:val="000000"/>
            </w14:solidFill>
            <w14:prstDash w14:val="solid"/>
            <w14:miter w14:val="0"/>
          </w14:textOutline>
        </w:rPr>
        <w:t>竞争性谈判公告</w:t>
      </w:r>
    </w:p>
    <w:p>
      <w:pPr>
        <w:spacing w:line="41" w:lineRule="exact"/>
      </w:pPr>
    </w:p>
    <w:tbl>
      <w:tblPr>
        <w:tblStyle w:val="7"/>
        <w:tblW w:w="9996" w:type="dxa"/>
        <w:tblInd w:w="2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9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9" w:hRule="atLeast"/>
        </w:trPr>
        <w:tc>
          <w:tcPr>
            <w:tcW w:w="9996" w:type="dxa"/>
            <w:vAlign w:val="top"/>
          </w:tcPr>
          <w:p>
            <w:pPr>
              <w:pStyle w:val="6"/>
              <w:spacing w:before="168" w:line="220" w:lineRule="auto"/>
              <w:ind w:left="132"/>
            </w:pPr>
            <w:r>
              <w:rPr>
                <w:spacing w:val="-10"/>
              </w:rPr>
              <w:t>项目概况：</w:t>
            </w:r>
          </w:p>
          <w:p>
            <w:pPr>
              <w:pStyle w:val="6"/>
              <w:spacing w:before="150" w:line="219" w:lineRule="auto"/>
              <w:ind w:left="491"/>
              <w:rPr>
                <w:rFonts w:hint="default"/>
                <w:spacing w:val="2"/>
                <w:lang w:val="en-US" w:eastAsia="zh-CN"/>
              </w:rPr>
            </w:pPr>
            <w:r>
              <w:rPr>
                <w:rFonts w:hint="eastAsia"/>
                <w:spacing w:val="2"/>
                <w:u w:val="single"/>
              </w:rPr>
              <w:t>确山县</w:t>
            </w:r>
            <w:r>
              <w:rPr>
                <w:rFonts w:hint="eastAsia"/>
                <w:spacing w:val="2"/>
                <w:u w:val="single"/>
                <w:lang w:val="en-US" w:eastAsia="zh-CN"/>
              </w:rPr>
              <w:t>卫生健康体育委员会采购确山县2024年市定惠民工程全民健身补短板工程无法评审部分项目</w:t>
            </w:r>
          </w:p>
          <w:p>
            <w:pPr>
              <w:pStyle w:val="6"/>
              <w:spacing w:before="150" w:line="219" w:lineRule="auto"/>
              <w:ind w:left="491"/>
            </w:pPr>
            <w:r>
              <w:rPr>
                <w:spacing w:val="2"/>
              </w:rPr>
              <w:t>的潜在投标人应在驻马店市公共资</w:t>
            </w:r>
            <w:r>
              <w:rPr>
                <w:spacing w:val="1"/>
              </w:rPr>
              <w:t>源交易中心</w:t>
            </w:r>
            <w:r>
              <w:t>(</w:t>
            </w:r>
            <w:r>
              <w:fldChar w:fldCharType="begin"/>
            </w:r>
            <w:r>
              <w:instrText xml:space="preserve"> HYPERLINK "https://ggzy.zhumadian.gov.cn/" </w:instrText>
            </w:r>
            <w:r>
              <w:fldChar w:fldCharType="separate"/>
            </w:r>
            <w:r>
              <w:t>https</w:t>
            </w:r>
            <w:r>
              <w:fldChar w:fldCharType="end"/>
            </w:r>
            <w:r>
              <w:t>://</w:t>
            </w:r>
            <w:r>
              <w:fldChar w:fldCharType="begin"/>
            </w:r>
            <w:r>
              <w:instrText xml:space="preserve"> HYPERLINK "https://ggzy.zhumadian.gov.cn/" </w:instrText>
            </w:r>
            <w:r>
              <w:fldChar w:fldCharType="separate"/>
            </w:r>
            <w:r>
              <w:t>ggzy.</w:t>
            </w:r>
            <w:r>
              <w:fldChar w:fldCharType="end"/>
            </w:r>
            <w:r>
              <w:fldChar w:fldCharType="begin"/>
            </w:r>
            <w:r>
              <w:instrText xml:space="preserve"> HYPERLINK "https://ggzy.zhumadian.gov.cn/" </w:instrText>
            </w:r>
            <w:r>
              <w:fldChar w:fldCharType="separate"/>
            </w:r>
            <w:r>
              <w:t>zhumadian.</w:t>
            </w:r>
            <w:r>
              <w:fldChar w:fldCharType="end"/>
            </w:r>
            <w:r>
              <w:fldChar w:fldCharType="begin"/>
            </w:r>
            <w:r>
              <w:instrText xml:space="preserve"> HYPERLINK "https://ggzy.zhumadian.gov.cn/" </w:instrText>
            </w:r>
            <w:r>
              <w:fldChar w:fldCharType="separate"/>
            </w:r>
            <w:r>
              <w:t>gov.</w:t>
            </w:r>
            <w:r>
              <w:fldChar w:fldCharType="end"/>
            </w:r>
            <w:r>
              <w:fldChar w:fldCharType="begin"/>
            </w:r>
            <w:r>
              <w:instrText xml:space="preserve"> HYPERLINK "https://ggzy.zhumadian.gov.cn/" </w:instrText>
            </w:r>
            <w:r>
              <w:fldChar w:fldCharType="separate"/>
            </w:r>
            <w:r>
              <w:t>cn</w:t>
            </w:r>
            <w:r>
              <w:fldChar w:fldCharType="end"/>
            </w:r>
            <w:r>
              <w:t>)网站获取谈判文件，并于</w:t>
            </w:r>
            <w:r>
              <w:rPr>
                <w:u w:val="single" w:color="auto"/>
              </w:rPr>
              <w:t>2025</w:t>
            </w:r>
            <w:r>
              <w:t>年</w:t>
            </w:r>
            <w:r>
              <w:rPr>
                <w:u w:val="single" w:color="auto"/>
              </w:rPr>
              <w:t>0</w:t>
            </w:r>
            <w:r>
              <w:rPr>
                <w:rFonts w:hint="eastAsia"/>
                <w:u w:val="single" w:color="auto"/>
                <w:lang w:val="en-US" w:eastAsia="zh-CN"/>
              </w:rPr>
              <w:t>9</w:t>
            </w:r>
            <w:r>
              <w:t>月</w:t>
            </w:r>
            <w:r>
              <w:rPr>
                <w:rFonts w:hint="eastAsia"/>
                <w:u w:val="single" w:color="auto"/>
                <w:lang w:val="en-US" w:eastAsia="zh-CN"/>
              </w:rPr>
              <w:t xml:space="preserve"> 8 </w:t>
            </w:r>
            <w:r>
              <w:rPr>
                <w:spacing w:val="-56"/>
              </w:rPr>
              <w:t xml:space="preserve"> </w:t>
            </w:r>
            <w:r>
              <w:t>日</w:t>
            </w:r>
            <w:r>
              <w:rPr>
                <w:u w:val="single" w:color="auto"/>
              </w:rPr>
              <w:t xml:space="preserve">09 </w:t>
            </w:r>
            <w:r>
              <w:rPr>
                <w:spacing w:val="-3"/>
              </w:rPr>
              <w:t>时</w:t>
            </w:r>
            <w:r>
              <w:rPr>
                <w:spacing w:val="-3"/>
                <w:u w:val="single" w:color="auto"/>
              </w:rPr>
              <w:t>30</w:t>
            </w:r>
            <w:r>
              <w:rPr>
                <w:spacing w:val="-3"/>
              </w:rPr>
              <w:t>分（北京时间）前递交投标文件。</w:t>
            </w:r>
          </w:p>
        </w:tc>
      </w:tr>
    </w:tbl>
    <w:p>
      <w:pPr>
        <w:spacing w:before="144" w:line="219" w:lineRule="auto"/>
        <w:ind w:left="339"/>
        <w:outlineLvl w:val="0"/>
        <w:rPr>
          <w:rFonts w:ascii="宋体" w:hAnsi="宋体" w:eastAsia="宋体" w:cs="宋体"/>
          <w:sz w:val="21"/>
          <w:szCs w:val="21"/>
        </w:rPr>
      </w:pPr>
      <w:r>
        <w:rPr>
          <w:rFonts w:ascii="宋体" w:hAnsi="宋体" w:eastAsia="宋体" w:cs="宋体"/>
          <w:spacing w:val="-3"/>
          <w:sz w:val="21"/>
          <w:szCs w:val="21"/>
          <w14:textOutline w14:w="4444" w14:cap="flat" w14:cmpd="sng">
            <w14:solidFill>
              <w14:srgbClr w14:val="000000"/>
            </w14:solidFill>
            <w14:prstDash w14:val="solid"/>
            <w14:miter w14:val="0"/>
          </w14:textOutline>
        </w:rPr>
        <w:t>一、项目基本情况</w:t>
      </w:r>
    </w:p>
    <w:p>
      <w:pPr>
        <w:spacing w:before="150" w:line="219" w:lineRule="auto"/>
        <w:ind w:left="771"/>
        <w:rPr>
          <w:rFonts w:hint="default" w:ascii="宋体" w:hAnsi="宋体" w:eastAsia="宋体" w:cs="宋体"/>
          <w:sz w:val="21"/>
          <w:szCs w:val="21"/>
          <w:lang w:val="en-US" w:eastAsia="zh-CN"/>
        </w:rPr>
      </w:pPr>
      <w:r>
        <w:rPr>
          <w:rFonts w:ascii="宋体" w:hAnsi="宋体" w:eastAsia="宋体" w:cs="宋体"/>
          <w:spacing w:val="-9"/>
          <w:sz w:val="21"/>
          <w:szCs w:val="21"/>
        </w:rPr>
        <w:t>1.项目编号：</w:t>
      </w:r>
      <w:r>
        <w:rPr>
          <w:rFonts w:ascii="宋体" w:hAnsi="宋体" w:eastAsia="宋体" w:cs="宋体"/>
          <w:spacing w:val="59"/>
          <w:sz w:val="21"/>
          <w:szCs w:val="21"/>
        </w:rPr>
        <w:t xml:space="preserve"> </w:t>
      </w:r>
      <w:r>
        <w:rPr>
          <w:rFonts w:ascii="宋体" w:hAnsi="宋体" w:eastAsia="宋体" w:cs="宋体"/>
          <w:spacing w:val="-9"/>
          <w:sz w:val="21"/>
          <w:szCs w:val="21"/>
        </w:rPr>
        <w:t>确政采谈-2025-08-</w:t>
      </w:r>
      <w:r>
        <w:rPr>
          <w:rFonts w:hint="eastAsia" w:ascii="宋体" w:hAnsi="宋体" w:eastAsia="宋体" w:cs="宋体"/>
          <w:spacing w:val="-9"/>
          <w:sz w:val="21"/>
          <w:szCs w:val="21"/>
          <w:lang w:val="en-US" w:eastAsia="zh-CN"/>
        </w:rPr>
        <w:t>06</w:t>
      </w:r>
    </w:p>
    <w:p>
      <w:pPr>
        <w:spacing w:before="94" w:line="369" w:lineRule="exact"/>
        <w:ind w:left="758"/>
        <w:rPr>
          <w:rFonts w:ascii="宋体" w:hAnsi="宋体" w:eastAsia="宋体" w:cs="宋体"/>
          <w:sz w:val="21"/>
          <w:szCs w:val="21"/>
        </w:rPr>
      </w:pPr>
      <w:r>
        <w:rPr>
          <w:rFonts w:ascii="宋体" w:hAnsi="宋体" w:eastAsia="宋体" w:cs="宋体"/>
          <w:position w:val="12"/>
          <w:sz w:val="21"/>
          <w:szCs w:val="21"/>
        </w:rPr>
        <w:t>2.项目名称：</w:t>
      </w:r>
      <w:r>
        <w:rPr>
          <w:rFonts w:hint="eastAsia" w:ascii="宋体" w:hAnsi="宋体" w:eastAsia="宋体" w:cs="宋体"/>
          <w:position w:val="12"/>
          <w:sz w:val="21"/>
          <w:szCs w:val="21"/>
        </w:rPr>
        <w:t>确山县</w:t>
      </w:r>
      <w:r>
        <w:rPr>
          <w:rFonts w:hint="eastAsia" w:ascii="宋体" w:hAnsi="宋体" w:eastAsia="宋体" w:cs="宋体"/>
          <w:position w:val="12"/>
          <w:sz w:val="21"/>
          <w:szCs w:val="21"/>
          <w:lang w:val="en-US" w:eastAsia="zh-CN"/>
        </w:rPr>
        <w:t>卫生健康体育委员会采购确山县2024年市定惠民工程全民健身补短板工程无法评审部分项目</w:t>
      </w:r>
    </w:p>
    <w:p>
      <w:pPr>
        <w:spacing w:before="1" w:line="218" w:lineRule="auto"/>
        <w:ind w:left="760"/>
        <w:rPr>
          <w:rFonts w:ascii="宋体" w:hAnsi="宋体" w:eastAsia="宋体" w:cs="宋体"/>
          <w:sz w:val="21"/>
          <w:szCs w:val="21"/>
        </w:rPr>
      </w:pPr>
      <w:r>
        <w:rPr>
          <w:rFonts w:ascii="宋体" w:hAnsi="宋体" w:eastAsia="宋体" w:cs="宋体"/>
          <w:spacing w:val="-2"/>
          <w:sz w:val="21"/>
          <w:szCs w:val="21"/>
        </w:rPr>
        <w:t>3.采购方式：竞争性谈判</w:t>
      </w:r>
    </w:p>
    <w:p>
      <w:pPr>
        <w:spacing w:before="151" w:line="218" w:lineRule="auto"/>
        <w:ind w:left="755"/>
        <w:rPr>
          <w:rFonts w:ascii="宋体" w:hAnsi="宋体" w:eastAsia="宋体" w:cs="宋体"/>
          <w:sz w:val="21"/>
          <w:szCs w:val="21"/>
        </w:rPr>
      </w:pPr>
      <w:r>
        <w:rPr>
          <w:rFonts w:ascii="宋体" w:hAnsi="宋体" w:eastAsia="宋体" w:cs="宋体"/>
          <w:sz w:val="21"/>
          <w:szCs w:val="21"/>
        </w:rPr>
        <w:t>4.预算金额：</w:t>
      </w:r>
      <w:r>
        <w:rPr>
          <w:rFonts w:hint="eastAsia" w:ascii="宋体" w:hAnsi="宋体" w:eastAsia="宋体" w:cs="宋体"/>
          <w:sz w:val="21"/>
          <w:szCs w:val="21"/>
          <w:lang w:val="en-US" w:eastAsia="zh-CN"/>
        </w:rPr>
        <w:t>421700.00</w:t>
      </w:r>
      <w:r>
        <w:rPr>
          <w:rFonts w:ascii="宋体" w:hAnsi="宋体" w:eastAsia="宋体" w:cs="宋体"/>
          <w:sz w:val="21"/>
          <w:szCs w:val="21"/>
        </w:rPr>
        <w:t>元 最高限价：</w:t>
      </w:r>
      <w:r>
        <w:rPr>
          <w:rFonts w:hint="eastAsia" w:ascii="宋体" w:hAnsi="宋体" w:eastAsia="宋体" w:cs="宋体"/>
          <w:sz w:val="21"/>
          <w:szCs w:val="21"/>
          <w:lang w:val="en-US" w:eastAsia="zh-CN"/>
        </w:rPr>
        <w:t>421700.00</w:t>
      </w:r>
      <w:r>
        <w:rPr>
          <w:rFonts w:ascii="宋体" w:hAnsi="宋体" w:eastAsia="宋体" w:cs="宋体"/>
          <w:spacing w:val="-1"/>
          <w:sz w:val="21"/>
          <w:szCs w:val="21"/>
        </w:rPr>
        <w:t>元</w:t>
      </w:r>
    </w:p>
    <w:p>
      <w:pPr>
        <w:spacing w:line="139" w:lineRule="auto"/>
        <w:rPr>
          <w:rFonts w:ascii="Arial"/>
          <w:sz w:val="2"/>
        </w:rPr>
      </w:pPr>
    </w:p>
    <w:tbl>
      <w:tblPr>
        <w:tblStyle w:val="7"/>
        <w:tblW w:w="105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
        <w:gridCol w:w="1295"/>
        <w:gridCol w:w="2155"/>
        <w:gridCol w:w="1854"/>
        <w:gridCol w:w="1808"/>
        <w:gridCol w:w="1529"/>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93" w:type="dxa"/>
            <w:textDirection w:val="tbRlV"/>
            <w:vAlign w:val="top"/>
          </w:tcPr>
          <w:p>
            <w:pPr>
              <w:pStyle w:val="6"/>
              <w:spacing w:before="69" w:line="210" w:lineRule="auto"/>
              <w:ind w:left="139"/>
            </w:pPr>
            <w:r>
              <w:t>序</w:t>
            </w:r>
            <w:r>
              <w:rPr>
                <w:spacing w:val="85"/>
              </w:rPr>
              <w:t xml:space="preserve"> </w:t>
            </w:r>
            <w:r>
              <w:t>号</w:t>
            </w:r>
          </w:p>
        </w:tc>
        <w:tc>
          <w:tcPr>
            <w:tcW w:w="1295" w:type="dxa"/>
            <w:vAlign w:val="top"/>
          </w:tcPr>
          <w:p>
            <w:pPr>
              <w:spacing w:line="269" w:lineRule="auto"/>
              <w:rPr>
                <w:rFonts w:ascii="Arial"/>
                <w:sz w:val="21"/>
              </w:rPr>
            </w:pPr>
          </w:p>
          <w:p>
            <w:pPr>
              <w:pStyle w:val="6"/>
              <w:spacing w:before="68" w:line="221" w:lineRule="auto"/>
              <w:ind w:left="436"/>
            </w:pPr>
            <w:r>
              <w:rPr>
                <w:spacing w:val="-3"/>
              </w:rPr>
              <w:t>包号</w:t>
            </w:r>
          </w:p>
        </w:tc>
        <w:tc>
          <w:tcPr>
            <w:tcW w:w="2155" w:type="dxa"/>
            <w:vAlign w:val="top"/>
          </w:tcPr>
          <w:p>
            <w:pPr>
              <w:spacing w:line="269" w:lineRule="auto"/>
              <w:rPr>
                <w:rFonts w:ascii="Arial"/>
                <w:sz w:val="21"/>
              </w:rPr>
            </w:pPr>
          </w:p>
          <w:p>
            <w:pPr>
              <w:pStyle w:val="6"/>
              <w:spacing w:before="68" w:line="222" w:lineRule="auto"/>
              <w:ind w:left="762"/>
            </w:pPr>
            <w:r>
              <w:rPr>
                <w:spacing w:val="-2"/>
              </w:rPr>
              <w:t>包名称</w:t>
            </w:r>
          </w:p>
        </w:tc>
        <w:tc>
          <w:tcPr>
            <w:tcW w:w="1854" w:type="dxa"/>
            <w:vAlign w:val="top"/>
          </w:tcPr>
          <w:p>
            <w:pPr>
              <w:spacing w:line="268" w:lineRule="auto"/>
              <w:rPr>
                <w:rFonts w:ascii="Arial"/>
                <w:sz w:val="21"/>
              </w:rPr>
            </w:pPr>
          </w:p>
          <w:p>
            <w:pPr>
              <w:pStyle w:val="6"/>
              <w:spacing w:before="69" w:line="220" w:lineRule="auto"/>
              <w:ind w:left="246"/>
            </w:pPr>
            <w:r>
              <w:rPr>
                <w:spacing w:val="-9"/>
              </w:rPr>
              <w:t>包预算</w:t>
            </w:r>
            <w:r>
              <w:rPr>
                <w:spacing w:val="75"/>
              </w:rPr>
              <w:t xml:space="preserve"> </w:t>
            </w:r>
            <w:r>
              <w:rPr>
                <w:spacing w:val="-9"/>
              </w:rPr>
              <w:t>（元）</w:t>
            </w:r>
          </w:p>
        </w:tc>
        <w:tc>
          <w:tcPr>
            <w:tcW w:w="1808" w:type="dxa"/>
            <w:vAlign w:val="top"/>
          </w:tcPr>
          <w:p>
            <w:pPr>
              <w:pStyle w:val="6"/>
              <w:spacing w:before="139" w:line="218" w:lineRule="auto"/>
              <w:ind w:left="173"/>
            </w:pPr>
            <w:r>
              <w:rPr>
                <w:spacing w:val="-2"/>
              </w:rPr>
              <w:t>包最高限价（元</w:t>
            </w:r>
          </w:p>
          <w:p>
            <w:pPr>
              <w:pStyle w:val="6"/>
              <w:spacing w:before="152" w:line="221" w:lineRule="auto"/>
              <w:ind w:left="825"/>
            </w:pPr>
            <w:r>
              <w:t>)</w:t>
            </w:r>
          </w:p>
        </w:tc>
        <w:tc>
          <w:tcPr>
            <w:tcW w:w="1529" w:type="dxa"/>
            <w:vAlign w:val="top"/>
          </w:tcPr>
          <w:p>
            <w:pPr>
              <w:pStyle w:val="6"/>
              <w:spacing w:before="139" w:line="400" w:lineRule="exact"/>
              <w:ind w:left="144"/>
            </w:pPr>
            <w:r>
              <w:rPr>
                <w:spacing w:val="-2"/>
                <w:position w:val="14"/>
              </w:rPr>
              <w:t>是否专门面向</w:t>
            </w:r>
          </w:p>
          <w:p>
            <w:pPr>
              <w:pStyle w:val="6"/>
              <w:spacing w:line="220" w:lineRule="auto"/>
              <w:ind w:left="370"/>
            </w:pPr>
            <w:r>
              <w:rPr>
                <w:spacing w:val="-6"/>
              </w:rPr>
              <w:t>中小企业</w:t>
            </w:r>
          </w:p>
        </w:tc>
        <w:tc>
          <w:tcPr>
            <w:tcW w:w="1482" w:type="dxa"/>
            <w:vAlign w:val="top"/>
          </w:tcPr>
          <w:p>
            <w:pPr>
              <w:pStyle w:val="6"/>
              <w:spacing w:before="139" w:line="219" w:lineRule="auto"/>
              <w:ind w:left="115"/>
            </w:pPr>
            <w:r>
              <w:rPr>
                <w:spacing w:val="-2"/>
              </w:rPr>
              <w:t>采购预留金额</w:t>
            </w:r>
          </w:p>
          <w:p>
            <w:pPr>
              <w:pStyle w:val="6"/>
              <w:spacing w:before="151" w:line="220" w:lineRule="auto"/>
              <w:ind w:left="436"/>
            </w:pPr>
            <w:r>
              <w:rPr>
                <w:spacing w:val="-7"/>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393" w:type="dxa"/>
            <w:vAlign w:val="top"/>
          </w:tcPr>
          <w:p>
            <w:pPr>
              <w:spacing w:line="284" w:lineRule="auto"/>
              <w:rPr>
                <w:rFonts w:ascii="Arial"/>
                <w:sz w:val="21"/>
              </w:rPr>
            </w:pPr>
          </w:p>
          <w:p>
            <w:pPr>
              <w:spacing w:line="285" w:lineRule="auto"/>
              <w:rPr>
                <w:rFonts w:ascii="Arial"/>
                <w:sz w:val="21"/>
              </w:rPr>
            </w:pPr>
          </w:p>
          <w:p>
            <w:pPr>
              <w:pStyle w:val="6"/>
              <w:spacing w:before="68" w:line="182" w:lineRule="auto"/>
              <w:ind w:left="160"/>
            </w:pPr>
            <w:r>
              <w:t>1</w:t>
            </w:r>
          </w:p>
        </w:tc>
        <w:tc>
          <w:tcPr>
            <w:tcW w:w="1295" w:type="dxa"/>
            <w:vAlign w:val="top"/>
          </w:tcPr>
          <w:p>
            <w:pPr>
              <w:spacing w:line="336" w:lineRule="auto"/>
              <w:rPr>
                <w:rFonts w:ascii="Arial"/>
                <w:sz w:val="21"/>
              </w:rPr>
            </w:pPr>
          </w:p>
          <w:p>
            <w:pPr>
              <w:pStyle w:val="6"/>
              <w:spacing w:before="68" w:line="434" w:lineRule="exact"/>
              <w:ind w:left="173"/>
            </w:pPr>
            <w:r>
              <w:rPr>
                <w:spacing w:val="-1"/>
                <w:position w:val="17"/>
              </w:rPr>
              <w:t>确政采谈-</w:t>
            </w:r>
          </w:p>
          <w:p>
            <w:pPr>
              <w:pStyle w:val="6"/>
              <w:spacing w:line="182" w:lineRule="auto"/>
              <w:ind w:left="123"/>
              <w:rPr>
                <w:rFonts w:hint="default" w:eastAsia="宋体"/>
                <w:lang w:val="en-US" w:eastAsia="zh-CN"/>
              </w:rPr>
            </w:pPr>
            <w:r>
              <w:rPr>
                <w:spacing w:val="-2"/>
              </w:rPr>
              <w:t>2025-08-</w:t>
            </w:r>
            <w:r>
              <w:rPr>
                <w:rFonts w:hint="eastAsia"/>
                <w:spacing w:val="-2"/>
                <w:lang w:val="en-US" w:eastAsia="zh-CN"/>
              </w:rPr>
              <w:t>06A</w:t>
            </w:r>
          </w:p>
        </w:tc>
        <w:tc>
          <w:tcPr>
            <w:tcW w:w="2155" w:type="dxa"/>
            <w:vAlign w:val="top"/>
          </w:tcPr>
          <w:p>
            <w:pPr>
              <w:pStyle w:val="6"/>
              <w:spacing w:before="80" w:line="256" w:lineRule="auto"/>
              <w:ind w:left="107" w:right="156" w:firstLine="422"/>
              <w:jc w:val="both"/>
            </w:pPr>
            <w:r>
              <w:rPr>
                <w:rFonts w:hint="eastAsia"/>
              </w:rPr>
              <w:t>确山县</w:t>
            </w:r>
            <w:r>
              <w:rPr>
                <w:rFonts w:hint="eastAsia"/>
                <w:lang w:val="en-US" w:eastAsia="zh-CN"/>
              </w:rPr>
              <w:t>卫生健康体育委员会采购确山县2024年市定惠民工程全民健身补短板工程无法评审部分项目</w:t>
            </w:r>
          </w:p>
        </w:tc>
        <w:tc>
          <w:tcPr>
            <w:tcW w:w="1854" w:type="dxa"/>
            <w:vAlign w:val="top"/>
          </w:tcPr>
          <w:p>
            <w:pPr>
              <w:spacing w:line="284" w:lineRule="auto"/>
              <w:rPr>
                <w:rFonts w:ascii="Arial"/>
                <w:sz w:val="21"/>
              </w:rPr>
            </w:pPr>
          </w:p>
          <w:p>
            <w:pPr>
              <w:spacing w:line="285" w:lineRule="auto"/>
              <w:rPr>
                <w:rFonts w:ascii="Arial"/>
                <w:sz w:val="21"/>
              </w:rPr>
            </w:pPr>
          </w:p>
          <w:p>
            <w:pPr>
              <w:pStyle w:val="6"/>
              <w:spacing w:before="68" w:line="182" w:lineRule="auto"/>
              <w:ind w:left="419"/>
              <w:rPr>
                <w:rFonts w:hint="default" w:eastAsia="宋体"/>
                <w:lang w:val="en-US" w:eastAsia="zh-CN"/>
              </w:rPr>
            </w:pPr>
            <w:r>
              <w:rPr>
                <w:rFonts w:hint="eastAsia"/>
                <w:spacing w:val="-3"/>
                <w:lang w:val="en-US" w:eastAsia="zh-CN"/>
              </w:rPr>
              <w:t>421700.00</w:t>
            </w:r>
          </w:p>
        </w:tc>
        <w:tc>
          <w:tcPr>
            <w:tcW w:w="1808" w:type="dxa"/>
            <w:vAlign w:val="top"/>
          </w:tcPr>
          <w:p>
            <w:pPr>
              <w:spacing w:line="284" w:lineRule="auto"/>
              <w:rPr>
                <w:rFonts w:ascii="Arial"/>
                <w:sz w:val="21"/>
              </w:rPr>
            </w:pPr>
          </w:p>
          <w:p>
            <w:pPr>
              <w:spacing w:line="285" w:lineRule="auto"/>
              <w:rPr>
                <w:rFonts w:ascii="Arial"/>
                <w:sz w:val="21"/>
              </w:rPr>
            </w:pPr>
          </w:p>
          <w:p>
            <w:pPr>
              <w:pStyle w:val="6"/>
              <w:spacing w:before="68" w:line="182" w:lineRule="auto"/>
              <w:ind w:left="398"/>
              <w:rPr>
                <w:rFonts w:hint="default" w:eastAsia="宋体"/>
                <w:lang w:val="en-US" w:eastAsia="zh-CN"/>
              </w:rPr>
            </w:pPr>
            <w:r>
              <w:rPr>
                <w:rFonts w:hint="eastAsia"/>
                <w:spacing w:val="-3"/>
                <w:lang w:val="en-US" w:eastAsia="zh-CN"/>
              </w:rPr>
              <w:t>421700.00</w:t>
            </w:r>
          </w:p>
        </w:tc>
        <w:tc>
          <w:tcPr>
            <w:tcW w:w="1529" w:type="dxa"/>
            <w:vAlign w:val="top"/>
          </w:tcPr>
          <w:p>
            <w:pPr>
              <w:spacing w:line="267" w:lineRule="auto"/>
              <w:rPr>
                <w:rFonts w:ascii="Arial"/>
                <w:sz w:val="21"/>
              </w:rPr>
            </w:pPr>
          </w:p>
          <w:p>
            <w:pPr>
              <w:spacing w:line="267" w:lineRule="auto"/>
              <w:rPr>
                <w:rFonts w:ascii="Arial"/>
                <w:sz w:val="21"/>
              </w:rPr>
            </w:pPr>
          </w:p>
          <w:p>
            <w:pPr>
              <w:pStyle w:val="6"/>
              <w:spacing w:before="69" w:line="223" w:lineRule="auto"/>
              <w:ind w:left="669"/>
            </w:pPr>
            <w:r>
              <w:t>是</w:t>
            </w:r>
          </w:p>
        </w:tc>
        <w:tc>
          <w:tcPr>
            <w:tcW w:w="1482" w:type="dxa"/>
            <w:vAlign w:val="top"/>
          </w:tcPr>
          <w:p>
            <w:pPr>
              <w:spacing w:line="284" w:lineRule="auto"/>
              <w:rPr>
                <w:rFonts w:ascii="Arial"/>
                <w:sz w:val="21"/>
              </w:rPr>
            </w:pPr>
          </w:p>
          <w:p>
            <w:pPr>
              <w:spacing w:line="285" w:lineRule="auto"/>
              <w:rPr>
                <w:rFonts w:ascii="Arial"/>
                <w:sz w:val="21"/>
              </w:rPr>
            </w:pPr>
          </w:p>
          <w:p>
            <w:pPr>
              <w:pStyle w:val="6"/>
              <w:spacing w:before="68" w:line="182" w:lineRule="auto"/>
              <w:ind w:left="236"/>
              <w:rPr>
                <w:rFonts w:hint="default" w:eastAsia="宋体"/>
                <w:lang w:val="en-US" w:eastAsia="zh-CN"/>
              </w:rPr>
            </w:pPr>
            <w:r>
              <w:rPr>
                <w:rFonts w:hint="eastAsia"/>
                <w:spacing w:val="-3"/>
                <w:lang w:val="en-US" w:eastAsia="zh-CN"/>
              </w:rPr>
              <w:t>421700.00</w:t>
            </w:r>
          </w:p>
        </w:tc>
      </w:tr>
    </w:tbl>
    <w:p>
      <w:pPr>
        <w:spacing w:before="139" w:line="400" w:lineRule="exact"/>
        <w:ind w:left="760"/>
        <w:rPr>
          <w:rFonts w:ascii="宋体" w:hAnsi="宋体" w:eastAsia="宋体" w:cs="宋体"/>
          <w:sz w:val="21"/>
          <w:szCs w:val="21"/>
        </w:rPr>
      </w:pPr>
      <w:r>
        <w:rPr>
          <w:rFonts w:ascii="宋体" w:hAnsi="宋体" w:eastAsia="宋体" w:cs="宋体"/>
          <w:spacing w:val="-2"/>
          <w:position w:val="14"/>
          <w:sz w:val="21"/>
          <w:szCs w:val="21"/>
        </w:rPr>
        <w:t>5.采购需求（包括但不限于标的的名称、数量、简要技术需求或服务要求等</w:t>
      </w:r>
      <w:r>
        <w:rPr>
          <w:rFonts w:ascii="宋体" w:hAnsi="宋体" w:eastAsia="宋体" w:cs="宋体"/>
          <w:spacing w:val="3"/>
          <w:position w:val="14"/>
          <w:sz w:val="21"/>
          <w:szCs w:val="21"/>
        </w:rPr>
        <w:t>）：</w:t>
      </w:r>
    </w:p>
    <w:p>
      <w:pPr>
        <w:spacing w:before="1" w:line="218" w:lineRule="auto"/>
        <w:ind w:left="968"/>
        <w:rPr>
          <w:rFonts w:ascii="宋体" w:hAnsi="宋体" w:eastAsia="宋体" w:cs="宋体"/>
          <w:sz w:val="21"/>
          <w:szCs w:val="21"/>
        </w:rPr>
      </w:pPr>
      <w:r>
        <w:rPr>
          <w:rFonts w:ascii="宋体" w:hAnsi="宋体" w:eastAsia="宋体" w:cs="宋体"/>
          <w:spacing w:val="-2"/>
          <w:sz w:val="21"/>
          <w:szCs w:val="21"/>
        </w:rPr>
        <w:t>详见第二章采购需求</w:t>
      </w:r>
    </w:p>
    <w:p>
      <w:pPr>
        <w:spacing w:before="151" w:line="400" w:lineRule="exact"/>
        <w:ind w:left="757"/>
        <w:rPr>
          <w:rFonts w:ascii="宋体" w:hAnsi="宋体" w:eastAsia="宋体" w:cs="宋体"/>
          <w:sz w:val="21"/>
          <w:szCs w:val="21"/>
        </w:rPr>
      </w:pPr>
      <w:r>
        <w:rPr>
          <w:rFonts w:ascii="宋体" w:hAnsi="宋体" w:eastAsia="宋体" w:cs="宋体"/>
          <w:spacing w:val="-1"/>
          <w:position w:val="14"/>
          <w:sz w:val="21"/>
          <w:szCs w:val="21"/>
        </w:rPr>
        <w:t>6.合同履行期限：合同签订后7日内</w:t>
      </w:r>
    </w:p>
    <w:p>
      <w:pPr>
        <w:spacing w:before="1" w:line="218" w:lineRule="auto"/>
        <w:ind w:left="761"/>
        <w:rPr>
          <w:rFonts w:ascii="宋体" w:hAnsi="宋体" w:eastAsia="宋体" w:cs="宋体"/>
          <w:sz w:val="21"/>
          <w:szCs w:val="21"/>
        </w:rPr>
      </w:pPr>
      <w:r>
        <w:rPr>
          <w:rFonts w:ascii="宋体" w:hAnsi="宋体" w:eastAsia="宋体" w:cs="宋体"/>
          <w:spacing w:val="-1"/>
          <w:sz w:val="21"/>
          <w:szCs w:val="21"/>
        </w:rPr>
        <w:t>7.本项目是否接受联合体：否</w:t>
      </w:r>
    </w:p>
    <w:p>
      <w:pPr>
        <w:spacing w:before="150" w:line="220" w:lineRule="auto"/>
        <w:ind w:left="757"/>
        <w:rPr>
          <w:rFonts w:ascii="宋体" w:hAnsi="宋体" w:eastAsia="宋体" w:cs="宋体"/>
          <w:sz w:val="21"/>
          <w:szCs w:val="21"/>
        </w:rPr>
      </w:pPr>
      <w:r>
        <w:rPr>
          <w:rFonts w:ascii="宋体" w:hAnsi="宋体" w:eastAsia="宋体" w:cs="宋体"/>
          <w:spacing w:val="-1"/>
          <w:sz w:val="21"/>
          <w:szCs w:val="21"/>
        </w:rPr>
        <w:t>8.是否接受进口产品：否</w:t>
      </w:r>
    </w:p>
    <w:p>
      <w:pPr>
        <w:spacing w:before="151" w:line="220" w:lineRule="auto"/>
        <w:ind w:left="757"/>
        <w:rPr>
          <w:rFonts w:ascii="宋体" w:hAnsi="宋体" w:eastAsia="宋体" w:cs="宋体"/>
          <w:sz w:val="21"/>
          <w:szCs w:val="21"/>
        </w:rPr>
      </w:pPr>
      <w:r>
        <w:rPr>
          <w:rFonts w:ascii="宋体" w:hAnsi="宋体" w:eastAsia="宋体" w:cs="宋体"/>
          <w:spacing w:val="-1"/>
          <w:sz w:val="21"/>
          <w:szCs w:val="21"/>
        </w:rPr>
        <w:t>9.是否专门面向中小企业：是</w:t>
      </w:r>
    </w:p>
    <w:p>
      <w:pPr>
        <w:spacing w:before="149" w:line="220" w:lineRule="auto"/>
        <w:ind w:left="339"/>
        <w:outlineLvl w:val="0"/>
        <w:rPr>
          <w:rFonts w:ascii="宋体" w:hAnsi="宋体" w:eastAsia="宋体" w:cs="宋体"/>
          <w:sz w:val="21"/>
          <w:szCs w:val="21"/>
        </w:rPr>
      </w:pPr>
      <w:r>
        <w:rPr>
          <w:rFonts w:ascii="宋体" w:hAnsi="宋体" w:eastAsia="宋体" w:cs="宋体"/>
          <w:spacing w:val="-2"/>
          <w:sz w:val="21"/>
          <w:szCs w:val="21"/>
          <w14:textOutline w14:w="4444" w14:cap="flat" w14:cmpd="sng">
            <w14:solidFill>
              <w14:srgbClr w14:val="000000"/>
            </w14:solidFill>
            <w14:prstDash w14:val="solid"/>
            <w14:miter w14:val="0"/>
          </w14:textOutline>
        </w:rPr>
        <w:t>二、申请人的资格要求</w:t>
      </w:r>
    </w:p>
    <w:p>
      <w:pPr>
        <w:spacing w:before="150" w:line="400" w:lineRule="exact"/>
        <w:ind w:left="771"/>
        <w:rPr>
          <w:rFonts w:ascii="宋体" w:hAnsi="宋体" w:eastAsia="宋体" w:cs="宋体"/>
          <w:sz w:val="21"/>
          <w:szCs w:val="21"/>
        </w:rPr>
      </w:pPr>
      <w:r>
        <w:rPr>
          <w:rFonts w:ascii="宋体" w:hAnsi="宋体" w:eastAsia="宋体" w:cs="宋体"/>
          <w:spacing w:val="-2"/>
          <w:position w:val="14"/>
          <w:sz w:val="21"/>
          <w:szCs w:val="21"/>
        </w:rPr>
        <w:t>1、满足《中华人民共和国政府采购法》第二十二条的规定。</w:t>
      </w:r>
    </w:p>
    <w:p>
      <w:pPr>
        <w:spacing w:before="1" w:line="218" w:lineRule="auto"/>
        <w:ind w:left="758"/>
        <w:rPr>
          <w:rFonts w:ascii="宋体" w:hAnsi="宋体" w:eastAsia="宋体" w:cs="宋体"/>
          <w:sz w:val="21"/>
          <w:szCs w:val="21"/>
        </w:rPr>
      </w:pPr>
      <w:r>
        <w:rPr>
          <w:rFonts w:ascii="宋体" w:hAnsi="宋体" w:eastAsia="宋体" w:cs="宋体"/>
          <w:spacing w:val="-4"/>
          <w:sz w:val="21"/>
          <w:szCs w:val="21"/>
        </w:rPr>
        <w:t>2、采购项目需要落实的政府采购政策：</w:t>
      </w:r>
    </w:p>
    <w:p>
      <w:pPr>
        <w:spacing w:before="151" w:line="400" w:lineRule="exact"/>
        <w:ind w:left="967"/>
        <w:rPr>
          <w:rFonts w:ascii="宋体" w:hAnsi="宋体" w:eastAsia="宋体" w:cs="宋体"/>
          <w:sz w:val="21"/>
          <w:szCs w:val="21"/>
        </w:rPr>
      </w:pPr>
      <w:r>
        <w:rPr>
          <w:rFonts w:ascii="宋体" w:hAnsi="宋体" w:eastAsia="宋体" w:cs="宋体"/>
          <w:spacing w:val="-1"/>
          <w:position w:val="14"/>
          <w:sz w:val="21"/>
          <w:szCs w:val="21"/>
        </w:rPr>
        <w:t>落实《政府采购促进中小企业发展管理办法》财库【2020】46号</w:t>
      </w:r>
      <w:r>
        <w:rPr>
          <w:rFonts w:ascii="宋体" w:hAnsi="宋体" w:eastAsia="宋体" w:cs="宋体"/>
          <w:spacing w:val="-2"/>
          <w:position w:val="14"/>
          <w:sz w:val="21"/>
          <w:szCs w:val="21"/>
        </w:rPr>
        <w:t>文件规定。</w:t>
      </w:r>
    </w:p>
    <w:p>
      <w:pPr>
        <w:spacing w:before="1" w:line="218" w:lineRule="auto"/>
        <w:ind w:left="760"/>
        <w:rPr>
          <w:rFonts w:ascii="宋体" w:hAnsi="宋体" w:eastAsia="宋体" w:cs="宋体"/>
          <w:sz w:val="21"/>
          <w:szCs w:val="21"/>
        </w:rPr>
      </w:pPr>
      <w:r>
        <w:rPr>
          <w:rFonts w:ascii="宋体" w:hAnsi="宋体" w:eastAsia="宋体" w:cs="宋体"/>
          <w:spacing w:val="-5"/>
          <w:sz w:val="21"/>
          <w:szCs w:val="21"/>
        </w:rPr>
        <w:t>3、本项目的特定资格要求：</w:t>
      </w:r>
    </w:p>
    <w:p>
      <w:pPr>
        <w:spacing w:before="150" w:line="400" w:lineRule="exact"/>
        <w:ind w:left="771"/>
        <w:rPr>
          <w:rFonts w:ascii="宋体" w:hAnsi="宋体" w:eastAsia="宋体" w:cs="宋体"/>
          <w:spacing w:val="-2"/>
          <w:position w:val="14"/>
          <w:sz w:val="21"/>
          <w:szCs w:val="21"/>
        </w:rPr>
      </w:pPr>
      <w:r>
        <w:rPr>
          <w:rFonts w:ascii="宋体" w:hAnsi="宋体" w:eastAsia="宋体" w:cs="宋体"/>
          <w:spacing w:val="-2"/>
          <w:position w:val="14"/>
          <w:sz w:val="21"/>
          <w:szCs w:val="21"/>
        </w:rPr>
        <w:t>3.1符合《中华人民共和国政府采购法》第二十二条规定（根据驻财购【2022】15号文件规定实行承诺制）。</w:t>
      </w:r>
    </w:p>
    <w:p>
      <w:pPr>
        <w:spacing w:before="150" w:line="400" w:lineRule="exact"/>
        <w:ind w:left="771"/>
        <w:rPr>
          <w:rFonts w:hint="eastAsia" w:ascii="宋体" w:hAnsi="宋体" w:eastAsia="宋体" w:cs="宋体"/>
          <w:spacing w:val="-2"/>
          <w:position w:val="14"/>
          <w:sz w:val="21"/>
          <w:szCs w:val="21"/>
          <w:lang w:val="en-US" w:eastAsia="zh-CN"/>
        </w:rPr>
      </w:pPr>
      <w:r>
        <w:rPr>
          <w:rFonts w:ascii="宋体" w:hAnsi="宋体" w:eastAsia="宋体" w:cs="宋体"/>
          <w:spacing w:val="-2"/>
          <w:position w:val="14"/>
          <w:sz w:val="21"/>
          <w:szCs w:val="21"/>
        </w:rPr>
        <w:t>3.2信誉要求：根据《关于在政府采购活动中查询及使用信用记录有关问题的通知》(财库[2016]125号)的规定，对列入失信被执行人、重大税收违法失信主体、政府采购严重违法失信行为记录名单的供应商，不得参与本项目采购活动;【查询渠道:“信用中国”网 站(www.creditchina.gov.cn)、中国政府采购网(www.ccgp.gov.cn)】。注:采购代理机构在开标当天将对所有参与本项目投标的供应商的信用情况(失信被执行人、税收违法黑名单、政府采购严重违法失信行为所有参与本项目投标的供应商的信用情况(失信被执行人、税收违法黑名单、政府采购严重违法失信行</w:t>
      </w:r>
      <w:r>
        <w:rPr>
          <w:rFonts w:hint="eastAsia" w:ascii="宋体" w:hAnsi="宋体" w:eastAsia="宋体" w:cs="宋体"/>
          <w:spacing w:val="-2"/>
          <w:position w:val="14"/>
          <w:sz w:val="21"/>
          <w:szCs w:val="21"/>
          <w:lang w:val="en-US" w:eastAsia="zh-CN"/>
        </w:rPr>
        <w:t>为记录名单）进行查询、打印留存。若在开标当天查询到供应商有相关负面信息的，则该供应商为无效供应商。</w:t>
      </w:r>
    </w:p>
    <w:p>
      <w:pPr>
        <w:spacing w:before="151" w:line="360" w:lineRule="auto"/>
        <w:ind w:left="351"/>
        <w:rPr>
          <w:rFonts w:hint="default" w:ascii="宋体" w:hAnsi="宋体" w:eastAsia="宋体" w:cs="宋体"/>
          <w:sz w:val="21"/>
          <w:szCs w:val="21"/>
          <w:lang w:val="en-US" w:eastAsia="zh-CN"/>
        </w:rPr>
      </w:pPr>
    </w:p>
    <w:p>
      <w:pPr>
        <w:spacing w:before="149" w:line="219" w:lineRule="auto"/>
        <w:outlineLvl w:val="0"/>
        <w:rPr>
          <w:rFonts w:ascii="宋体" w:hAnsi="宋体" w:eastAsia="宋体" w:cs="宋体"/>
          <w:sz w:val="21"/>
          <w:szCs w:val="21"/>
        </w:rPr>
      </w:pPr>
      <w:r>
        <w:rPr>
          <w:rFonts w:ascii="宋体" w:hAnsi="宋体" w:eastAsia="宋体" w:cs="宋体"/>
          <w:spacing w:val="-1"/>
          <w:sz w:val="21"/>
          <w:szCs w:val="21"/>
          <w14:textOutline w14:w="4444" w14:cap="flat" w14:cmpd="sng">
            <w14:solidFill>
              <w14:srgbClr w14:val="000000"/>
            </w14:solidFill>
            <w14:prstDash w14:val="solid"/>
            <w14:miter w14:val="0"/>
          </w14:textOutline>
        </w:rPr>
        <w:t>三、获取采购文件</w:t>
      </w:r>
    </w:p>
    <w:p>
      <w:pPr>
        <w:spacing w:before="150" w:line="352" w:lineRule="auto"/>
        <w:ind w:right="39"/>
        <w:jc w:val="right"/>
        <w:rPr>
          <w:rFonts w:ascii="宋体" w:hAnsi="宋体" w:eastAsia="宋体" w:cs="宋体"/>
          <w:sz w:val="21"/>
          <w:szCs w:val="21"/>
        </w:rPr>
      </w:pPr>
      <w:r>
        <w:rPr>
          <w:rFonts w:ascii="宋体" w:hAnsi="宋体" w:eastAsia="宋体" w:cs="宋体"/>
          <w:spacing w:val="-5"/>
          <w:sz w:val="21"/>
          <w:szCs w:val="21"/>
        </w:rPr>
        <w:t xml:space="preserve">1.时间： </w:t>
      </w:r>
      <w:r>
        <w:rPr>
          <w:rFonts w:ascii="宋体" w:hAnsi="宋体" w:eastAsia="宋体" w:cs="宋体"/>
          <w:spacing w:val="-5"/>
          <w:sz w:val="21"/>
          <w:szCs w:val="21"/>
          <w:u w:val="single" w:color="auto"/>
        </w:rPr>
        <w:t>2025</w:t>
      </w:r>
      <w:r>
        <w:rPr>
          <w:rFonts w:ascii="宋体" w:hAnsi="宋体" w:eastAsia="宋体" w:cs="宋体"/>
          <w:spacing w:val="-5"/>
          <w:sz w:val="21"/>
          <w:szCs w:val="21"/>
        </w:rPr>
        <w:t>年</w:t>
      </w:r>
      <w:r>
        <w:rPr>
          <w:rFonts w:ascii="宋体" w:hAnsi="宋体" w:eastAsia="宋体" w:cs="宋体"/>
          <w:spacing w:val="-5"/>
          <w:sz w:val="21"/>
          <w:szCs w:val="21"/>
          <w:u w:val="single" w:color="auto"/>
        </w:rPr>
        <w:t>0</w:t>
      </w:r>
      <w:r>
        <w:rPr>
          <w:rFonts w:hint="eastAsia" w:ascii="宋体" w:hAnsi="宋体" w:eastAsia="宋体" w:cs="宋体"/>
          <w:spacing w:val="-5"/>
          <w:sz w:val="21"/>
          <w:szCs w:val="21"/>
          <w:u w:val="single" w:color="auto"/>
          <w:lang w:val="en-US" w:eastAsia="zh-CN"/>
        </w:rPr>
        <w:t>9</w:t>
      </w:r>
      <w:r>
        <w:rPr>
          <w:rFonts w:ascii="宋体" w:hAnsi="宋体" w:eastAsia="宋体" w:cs="宋体"/>
          <w:spacing w:val="-5"/>
          <w:sz w:val="21"/>
          <w:szCs w:val="21"/>
        </w:rPr>
        <w:t>月</w:t>
      </w:r>
      <w:r>
        <w:rPr>
          <w:rFonts w:hint="eastAsia" w:ascii="宋体" w:hAnsi="宋体" w:eastAsia="宋体" w:cs="宋体"/>
          <w:spacing w:val="-5"/>
          <w:sz w:val="21"/>
          <w:szCs w:val="21"/>
          <w:u w:val="single" w:color="auto"/>
          <w:lang w:val="en-US" w:eastAsia="zh-CN"/>
        </w:rPr>
        <w:t xml:space="preserve"> 3 </w:t>
      </w:r>
      <w:r>
        <w:rPr>
          <w:rFonts w:ascii="宋体" w:hAnsi="宋体" w:eastAsia="宋体" w:cs="宋体"/>
          <w:spacing w:val="-61"/>
          <w:sz w:val="21"/>
          <w:szCs w:val="21"/>
        </w:rPr>
        <w:t xml:space="preserve"> </w:t>
      </w:r>
      <w:r>
        <w:rPr>
          <w:rFonts w:ascii="宋体" w:hAnsi="宋体" w:eastAsia="宋体" w:cs="宋体"/>
          <w:spacing w:val="-5"/>
          <w:sz w:val="21"/>
          <w:szCs w:val="21"/>
        </w:rPr>
        <w:t>日至</w:t>
      </w:r>
      <w:r>
        <w:rPr>
          <w:rFonts w:ascii="宋体" w:hAnsi="宋体" w:eastAsia="宋体" w:cs="宋体"/>
          <w:spacing w:val="-5"/>
          <w:sz w:val="21"/>
          <w:szCs w:val="21"/>
          <w:u w:val="single" w:color="auto"/>
        </w:rPr>
        <w:t>2025</w:t>
      </w:r>
      <w:r>
        <w:rPr>
          <w:rFonts w:ascii="宋体" w:hAnsi="宋体" w:eastAsia="宋体" w:cs="宋体"/>
          <w:spacing w:val="-5"/>
          <w:sz w:val="21"/>
          <w:szCs w:val="21"/>
        </w:rPr>
        <w:t>年</w:t>
      </w:r>
      <w:r>
        <w:rPr>
          <w:rFonts w:ascii="宋体" w:hAnsi="宋体" w:eastAsia="宋体" w:cs="宋体"/>
          <w:spacing w:val="-5"/>
          <w:sz w:val="21"/>
          <w:szCs w:val="21"/>
          <w:u w:val="single" w:color="auto"/>
        </w:rPr>
        <w:t>0</w:t>
      </w:r>
      <w:r>
        <w:rPr>
          <w:rFonts w:hint="eastAsia" w:ascii="宋体" w:hAnsi="宋体" w:eastAsia="宋体" w:cs="宋体"/>
          <w:spacing w:val="-5"/>
          <w:sz w:val="21"/>
          <w:szCs w:val="21"/>
          <w:u w:val="single" w:color="auto"/>
          <w:lang w:val="en-US" w:eastAsia="zh-CN"/>
        </w:rPr>
        <w:t>9</w:t>
      </w:r>
      <w:r>
        <w:rPr>
          <w:rFonts w:ascii="宋体" w:hAnsi="宋体" w:eastAsia="宋体" w:cs="宋体"/>
          <w:spacing w:val="-5"/>
          <w:sz w:val="21"/>
          <w:szCs w:val="21"/>
        </w:rPr>
        <w:t>月</w:t>
      </w:r>
      <w:r>
        <w:rPr>
          <w:rFonts w:hint="eastAsia" w:ascii="宋体" w:hAnsi="宋体" w:eastAsia="宋体" w:cs="宋体"/>
          <w:spacing w:val="-5"/>
          <w:sz w:val="21"/>
          <w:szCs w:val="21"/>
          <w:u w:val="single" w:color="auto"/>
          <w:lang w:val="en-US" w:eastAsia="zh-CN"/>
        </w:rPr>
        <w:t xml:space="preserve"> 5 </w:t>
      </w:r>
      <w:r>
        <w:rPr>
          <w:rFonts w:ascii="宋体" w:hAnsi="宋体" w:eastAsia="宋体" w:cs="宋体"/>
          <w:spacing w:val="-60"/>
          <w:sz w:val="21"/>
          <w:szCs w:val="21"/>
        </w:rPr>
        <w:t xml:space="preserve"> </w:t>
      </w:r>
      <w:r>
        <w:rPr>
          <w:rFonts w:ascii="宋体" w:hAnsi="宋体" w:eastAsia="宋体" w:cs="宋体"/>
          <w:spacing w:val="-5"/>
          <w:sz w:val="21"/>
          <w:szCs w:val="21"/>
        </w:rPr>
        <w:t>日，每天</w:t>
      </w:r>
      <w:r>
        <w:rPr>
          <w:rFonts w:ascii="宋体" w:hAnsi="宋体" w:eastAsia="宋体" w:cs="宋体"/>
          <w:spacing w:val="-6"/>
          <w:sz w:val="21"/>
          <w:szCs w:val="21"/>
        </w:rPr>
        <w:t>上午</w:t>
      </w:r>
      <w:r>
        <w:rPr>
          <w:rFonts w:ascii="宋体" w:hAnsi="宋体" w:eastAsia="宋体" w:cs="宋体"/>
          <w:spacing w:val="-6"/>
          <w:sz w:val="21"/>
          <w:szCs w:val="21"/>
          <w:u w:val="single" w:color="auto"/>
        </w:rPr>
        <w:t>8:00</w:t>
      </w:r>
      <w:r>
        <w:rPr>
          <w:rFonts w:ascii="宋体" w:hAnsi="宋体" w:eastAsia="宋体" w:cs="宋体"/>
          <w:spacing w:val="-6"/>
          <w:sz w:val="21"/>
          <w:szCs w:val="21"/>
        </w:rPr>
        <w:t>至</w:t>
      </w:r>
      <w:r>
        <w:rPr>
          <w:rFonts w:ascii="宋体" w:hAnsi="宋体" w:eastAsia="宋体" w:cs="宋体"/>
          <w:spacing w:val="-6"/>
          <w:sz w:val="21"/>
          <w:szCs w:val="21"/>
          <w:u w:val="single" w:color="auto"/>
        </w:rPr>
        <w:t>12:00</w:t>
      </w:r>
      <w:r>
        <w:rPr>
          <w:rFonts w:ascii="宋体" w:hAnsi="宋体" w:eastAsia="宋体" w:cs="宋体"/>
          <w:spacing w:val="-6"/>
          <w:sz w:val="21"/>
          <w:szCs w:val="21"/>
        </w:rPr>
        <w:t>，下午</w:t>
      </w:r>
      <w:r>
        <w:rPr>
          <w:rFonts w:ascii="宋体" w:hAnsi="宋体" w:eastAsia="宋体" w:cs="宋体"/>
          <w:spacing w:val="-94"/>
          <w:sz w:val="21"/>
          <w:szCs w:val="21"/>
        </w:rPr>
        <w:t xml:space="preserve"> </w:t>
      </w:r>
      <w:r>
        <w:rPr>
          <w:rFonts w:ascii="宋体" w:hAnsi="宋体" w:eastAsia="宋体" w:cs="宋体"/>
          <w:spacing w:val="-81"/>
          <w:sz w:val="21"/>
          <w:szCs w:val="21"/>
          <w:u w:val="single" w:color="auto"/>
        </w:rPr>
        <w:t xml:space="preserve"> </w:t>
      </w:r>
      <w:r>
        <w:rPr>
          <w:rFonts w:ascii="宋体" w:hAnsi="宋体" w:eastAsia="宋体" w:cs="宋体"/>
          <w:spacing w:val="-6"/>
          <w:sz w:val="21"/>
          <w:szCs w:val="21"/>
          <w:u w:val="single" w:color="auto"/>
        </w:rPr>
        <w:t>12:00</w:t>
      </w:r>
      <w:r>
        <w:rPr>
          <w:rFonts w:ascii="宋体" w:hAnsi="宋体" w:eastAsia="宋体" w:cs="宋体"/>
          <w:spacing w:val="-6"/>
          <w:sz w:val="21"/>
          <w:szCs w:val="21"/>
        </w:rPr>
        <w:t>至</w:t>
      </w:r>
      <w:r>
        <w:rPr>
          <w:rFonts w:ascii="宋体" w:hAnsi="宋体" w:eastAsia="宋体" w:cs="宋体"/>
          <w:spacing w:val="-6"/>
          <w:sz w:val="21"/>
          <w:szCs w:val="21"/>
          <w:u w:val="single" w:color="auto"/>
        </w:rPr>
        <w:t>18:00</w:t>
      </w:r>
      <w:r>
        <w:rPr>
          <w:rFonts w:ascii="宋体" w:hAnsi="宋体" w:eastAsia="宋体" w:cs="宋体"/>
          <w:spacing w:val="-6"/>
          <w:sz w:val="21"/>
          <w:szCs w:val="21"/>
        </w:rPr>
        <w:t xml:space="preserve"> （北京时间</w:t>
      </w:r>
    </w:p>
    <w:p>
      <w:pPr>
        <w:spacing w:line="216" w:lineRule="auto"/>
        <w:ind w:left="18"/>
        <w:rPr>
          <w:rFonts w:ascii="宋体" w:hAnsi="宋体" w:eastAsia="宋体" w:cs="宋体"/>
          <w:sz w:val="21"/>
          <w:szCs w:val="21"/>
        </w:rPr>
      </w:pPr>
      <w:r>
        <w:rPr>
          <w:rFonts w:ascii="宋体" w:hAnsi="宋体" w:eastAsia="宋体" w:cs="宋体"/>
          <w:spacing w:val="6"/>
          <w:sz w:val="21"/>
          <w:szCs w:val="21"/>
        </w:rPr>
        <w:t>,法定节假日除外。）</w:t>
      </w:r>
    </w:p>
    <w:p>
      <w:pPr>
        <w:spacing w:before="154" w:line="214" w:lineRule="auto"/>
        <w:ind w:left="543"/>
        <w:rPr>
          <w:rFonts w:ascii="宋体" w:hAnsi="宋体" w:eastAsia="宋体" w:cs="宋体"/>
          <w:sz w:val="21"/>
          <w:szCs w:val="21"/>
        </w:rPr>
      </w:pPr>
      <w:r>
        <w:rPr>
          <w:rFonts w:ascii="宋体" w:hAnsi="宋体" w:eastAsia="宋体" w:cs="宋体"/>
          <w:sz w:val="21"/>
          <w:szCs w:val="21"/>
        </w:rPr>
        <w:t>2.地点：驻马店市公共资源交易中心（</w:t>
      </w:r>
      <w:r>
        <w:fldChar w:fldCharType="begin"/>
      </w:r>
      <w:r>
        <w:instrText xml:space="preserve"> HYPERLINK "https://ggzy.zhumadian.gov.cn" </w:instrText>
      </w:r>
      <w:r>
        <w:fldChar w:fldCharType="separate"/>
      </w:r>
      <w:r>
        <w:rPr>
          <w:rFonts w:ascii="宋体" w:hAnsi="宋体" w:eastAsia="宋体" w:cs="宋体"/>
          <w:sz w:val="21"/>
          <w:szCs w:val="21"/>
        </w:rPr>
        <w:t>https:</w:t>
      </w:r>
      <w:r>
        <w:rPr>
          <w:rFonts w:ascii="宋体" w:hAnsi="宋体" w:eastAsia="宋体" w:cs="宋体"/>
          <w:spacing w:val="-1"/>
          <w:sz w:val="21"/>
          <w:szCs w:val="21"/>
        </w:rPr>
        <w:t>//ggzy.zhumadian.gov.cn</w:t>
      </w:r>
      <w:r>
        <w:rPr>
          <w:rFonts w:ascii="宋体" w:hAnsi="宋体" w:eastAsia="宋体" w:cs="宋体"/>
          <w:spacing w:val="-1"/>
          <w:sz w:val="21"/>
          <w:szCs w:val="21"/>
        </w:rPr>
        <w:fldChar w:fldCharType="end"/>
      </w:r>
      <w:r>
        <w:rPr>
          <w:rFonts w:ascii="宋体" w:hAnsi="宋体" w:eastAsia="宋体" w:cs="宋体"/>
          <w:spacing w:val="-1"/>
          <w:sz w:val="21"/>
          <w:szCs w:val="21"/>
        </w:rPr>
        <w:t>）网站。</w:t>
      </w:r>
    </w:p>
    <w:p>
      <w:pPr>
        <w:spacing w:before="157" w:line="400" w:lineRule="exact"/>
        <w:ind w:right="51"/>
        <w:jc w:val="right"/>
        <w:rPr>
          <w:rFonts w:ascii="宋体" w:hAnsi="宋体" w:eastAsia="宋体" w:cs="宋体"/>
          <w:sz w:val="21"/>
          <w:szCs w:val="21"/>
        </w:rPr>
      </w:pPr>
      <w:r>
        <w:rPr>
          <w:rFonts w:ascii="宋体" w:hAnsi="宋体" w:eastAsia="宋体" w:cs="宋体"/>
          <w:position w:val="14"/>
          <w:sz w:val="21"/>
          <w:szCs w:val="21"/>
        </w:rPr>
        <w:t>3.方式：驻马店市公共资源交易中心（</w:t>
      </w:r>
      <w:r>
        <w:fldChar w:fldCharType="begin"/>
      </w:r>
      <w:r>
        <w:instrText xml:space="preserve"> HYPERLINK "https://ggzy.zhumadian.gov.cn" </w:instrText>
      </w:r>
      <w:r>
        <w:fldChar w:fldCharType="separate"/>
      </w:r>
      <w:r>
        <w:rPr>
          <w:rFonts w:ascii="宋体" w:hAnsi="宋体" w:eastAsia="宋体" w:cs="宋体"/>
          <w:position w:val="14"/>
          <w:sz w:val="21"/>
          <w:szCs w:val="21"/>
        </w:rPr>
        <w:t>https://ggzy.zhumadian.</w:t>
      </w:r>
      <w:r>
        <w:rPr>
          <w:rFonts w:ascii="宋体" w:hAnsi="宋体" w:eastAsia="宋体" w:cs="宋体"/>
          <w:spacing w:val="-1"/>
          <w:position w:val="14"/>
          <w:sz w:val="21"/>
          <w:szCs w:val="21"/>
        </w:rPr>
        <w:t>gov.cn</w:t>
      </w:r>
      <w:r>
        <w:rPr>
          <w:rFonts w:ascii="宋体" w:hAnsi="宋体" w:eastAsia="宋体" w:cs="宋体"/>
          <w:spacing w:val="-1"/>
          <w:position w:val="14"/>
          <w:sz w:val="21"/>
          <w:szCs w:val="21"/>
        </w:rPr>
        <w:fldChar w:fldCharType="end"/>
      </w:r>
      <w:r>
        <w:rPr>
          <w:rFonts w:ascii="宋体" w:hAnsi="宋体" w:eastAsia="宋体" w:cs="宋体"/>
          <w:spacing w:val="-1"/>
          <w:position w:val="14"/>
          <w:sz w:val="21"/>
          <w:szCs w:val="21"/>
        </w:rPr>
        <w:t>）下载电子版文件。投标供</w:t>
      </w:r>
    </w:p>
    <w:p>
      <w:pPr>
        <w:spacing w:line="219" w:lineRule="auto"/>
        <w:rPr>
          <w:rFonts w:ascii="宋体" w:hAnsi="宋体" w:eastAsia="宋体" w:cs="宋体"/>
          <w:sz w:val="21"/>
          <w:szCs w:val="21"/>
        </w:rPr>
      </w:pPr>
      <w:r>
        <w:rPr>
          <w:rFonts w:ascii="宋体" w:hAnsi="宋体" w:eastAsia="宋体" w:cs="宋体"/>
          <w:spacing w:val="-2"/>
          <w:sz w:val="21"/>
          <w:szCs w:val="21"/>
        </w:rPr>
        <w:t>应商未按规定在网上下载谈判文件的，其投标将被拒绝。</w:t>
      </w:r>
    </w:p>
    <w:p>
      <w:pPr>
        <w:spacing w:before="151" w:line="218" w:lineRule="auto"/>
        <w:ind w:left="540"/>
        <w:rPr>
          <w:rFonts w:ascii="宋体" w:hAnsi="宋体" w:eastAsia="宋体" w:cs="宋体"/>
          <w:sz w:val="21"/>
          <w:szCs w:val="21"/>
        </w:rPr>
      </w:pPr>
      <w:r>
        <w:rPr>
          <w:rFonts w:ascii="宋体" w:hAnsi="宋体" w:eastAsia="宋体" w:cs="宋体"/>
          <w:spacing w:val="-2"/>
          <w:sz w:val="21"/>
          <w:szCs w:val="21"/>
        </w:rPr>
        <w:t>4.售价：0元</w:t>
      </w:r>
    </w:p>
    <w:p>
      <w:pPr>
        <w:spacing w:before="151" w:line="220" w:lineRule="auto"/>
        <w:ind w:left="20"/>
        <w:outlineLvl w:val="0"/>
        <w:rPr>
          <w:rFonts w:ascii="宋体" w:hAnsi="宋体" w:eastAsia="宋体" w:cs="宋体"/>
          <w:sz w:val="21"/>
          <w:szCs w:val="21"/>
        </w:rPr>
      </w:pPr>
      <w:r>
        <w:rPr>
          <w:rFonts w:ascii="宋体" w:hAnsi="宋体" w:eastAsia="宋体" w:cs="宋体"/>
          <w:spacing w:val="-4"/>
          <w:sz w:val="21"/>
          <w:szCs w:val="21"/>
          <w14:textOutline w14:w="4444" w14:cap="flat" w14:cmpd="sng">
            <w14:solidFill>
              <w14:srgbClr w14:val="000000"/>
            </w14:solidFill>
            <w14:prstDash w14:val="solid"/>
            <w14:miter w14:val="0"/>
          </w14:textOutline>
        </w:rPr>
        <w:t>四、响应文件提交</w:t>
      </w:r>
    </w:p>
    <w:p>
      <w:pPr>
        <w:spacing w:before="150" w:line="352" w:lineRule="auto"/>
        <w:ind w:left="436"/>
        <w:rPr>
          <w:rFonts w:ascii="宋体" w:hAnsi="宋体" w:eastAsia="宋体" w:cs="宋体"/>
          <w:sz w:val="21"/>
          <w:szCs w:val="21"/>
        </w:rPr>
      </w:pPr>
      <w:r>
        <w:rPr>
          <w:rFonts w:ascii="宋体" w:hAnsi="宋体" w:eastAsia="宋体" w:cs="宋体"/>
          <w:spacing w:val="-8"/>
          <w:sz w:val="21"/>
          <w:szCs w:val="21"/>
        </w:rPr>
        <w:t>1.截止时间：</w:t>
      </w:r>
      <w:r>
        <w:rPr>
          <w:rFonts w:ascii="宋体" w:hAnsi="宋体" w:eastAsia="宋体" w:cs="宋体"/>
          <w:spacing w:val="59"/>
          <w:sz w:val="21"/>
          <w:szCs w:val="21"/>
        </w:rPr>
        <w:t xml:space="preserve"> </w:t>
      </w:r>
      <w:r>
        <w:rPr>
          <w:rFonts w:ascii="宋体" w:hAnsi="宋体" w:eastAsia="宋体" w:cs="宋体"/>
          <w:spacing w:val="-8"/>
          <w:sz w:val="21"/>
          <w:szCs w:val="21"/>
          <w:u w:val="single" w:color="auto"/>
        </w:rPr>
        <w:t>2025</w:t>
      </w:r>
      <w:r>
        <w:rPr>
          <w:rFonts w:ascii="宋体" w:hAnsi="宋体" w:eastAsia="宋体" w:cs="宋体"/>
          <w:spacing w:val="-8"/>
          <w:sz w:val="21"/>
          <w:szCs w:val="21"/>
        </w:rPr>
        <w:t>年</w:t>
      </w:r>
      <w:r>
        <w:rPr>
          <w:rFonts w:ascii="宋体" w:hAnsi="宋体" w:eastAsia="宋体" w:cs="宋体"/>
          <w:spacing w:val="-8"/>
          <w:sz w:val="21"/>
          <w:szCs w:val="21"/>
          <w:u w:val="single" w:color="auto"/>
        </w:rPr>
        <w:t>0</w:t>
      </w:r>
      <w:r>
        <w:rPr>
          <w:rFonts w:hint="eastAsia" w:ascii="宋体" w:hAnsi="宋体" w:eastAsia="宋体" w:cs="宋体"/>
          <w:spacing w:val="-8"/>
          <w:sz w:val="21"/>
          <w:szCs w:val="21"/>
          <w:u w:val="single" w:color="auto"/>
          <w:lang w:val="en-US" w:eastAsia="zh-CN"/>
        </w:rPr>
        <w:t>9</w:t>
      </w:r>
      <w:r>
        <w:rPr>
          <w:rFonts w:ascii="宋体" w:hAnsi="宋体" w:eastAsia="宋体" w:cs="宋体"/>
          <w:spacing w:val="-8"/>
          <w:sz w:val="21"/>
          <w:szCs w:val="21"/>
        </w:rPr>
        <w:t>月</w:t>
      </w:r>
      <w:r>
        <w:rPr>
          <w:rFonts w:hint="eastAsia" w:ascii="宋体" w:hAnsi="宋体" w:eastAsia="宋体" w:cs="宋体"/>
          <w:spacing w:val="-8"/>
          <w:sz w:val="21"/>
          <w:szCs w:val="21"/>
          <w:u w:val="single" w:color="auto"/>
          <w:lang w:val="en-US" w:eastAsia="zh-CN"/>
        </w:rPr>
        <w:t xml:space="preserve"> 8 </w:t>
      </w:r>
      <w:r>
        <w:rPr>
          <w:rFonts w:ascii="宋体" w:hAnsi="宋体" w:eastAsia="宋体" w:cs="宋体"/>
          <w:spacing w:val="-61"/>
          <w:sz w:val="21"/>
          <w:szCs w:val="21"/>
        </w:rPr>
        <w:t xml:space="preserve"> </w:t>
      </w:r>
      <w:r>
        <w:rPr>
          <w:rFonts w:ascii="宋体" w:hAnsi="宋体" w:eastAsia="宋体" w:cs="宋体"/>
          <w:spacing w:val="-8"/>
          <w:sz w:val="21"/>
          <w:szCs w:val="21"/>
        </w:rPr>
        <w:t>日</w:t>
      </w:r>
      <w:r>
        <w:rPr>
          <w:rFonts w:ascii="宋体" w:hAnsi="宋体" w:eastAsia="宋体" w:cs="宋体"/>
          <w:spacing w:val="-8"/>
          <w:sz w:val="21"/>
          <w:szCs w:val="21"/>
          <w:u w:val="single" w:color="auto"/>
        </w:rPr>
        <w:t xml:space="preserve"> 09</w:t>
      </w:r>
      <w:r>
        <w:rPr>
          <w:rFonts w:ascii="宋体" w:hAnsi="宋体" w:eastAsia="宋体" w:cs="宋体"/>
          <w:spacing w:val="-8"/>
          <w:sz w:val="21"/>
          <w:szCs w:val="21"/>
        </w:rPr>
        <w:t>时</w:t>
      </w:r>
      <w:r>
        <w:rPr>
          <w:rFonts w:ascii="宋体" w:hAnsi="宋体" w:eastAsia="宋体" w:cs="宋体"/>
          <w:spacing w:val="-8"/>
          <w:sz w:val="21"/>
          <w:szCs w:val="21"/>
          <w:u w:val="single" w:color="auto"/>
        </w:rPr>
        <w:t>30</w:t>
      </w:r>
      <w:r>
        <w:rPr>
          <w:rFonts w:ascii="宋体" w:hAnsi="宋体" w:eastAsia="宋体" w:cs="宋体"/>
          <w:spacing w:val="-8"/>
          <w:sz w:val="21"/>
          <w:szCs w:val="21"/>
        </w:rPr>
        <w:t>分（北京</w:t>
      </w:r>
      <w:r>
        <w:rPr>
          <w:rFonts w:ascii="宋体" w:hAnsi="宋体" w:eastAsia="宋体" w:cs="宋体"/>
          <w:spacing w:val="-9"/>
          <w:sz w:val="21"/>
          <w:szCs w:val="21"/>
        </w:rPr>
        <w:t>时间）。</w:t>
      </w:r>
    </w:p>
    <w:p>
      <w:pPr>
        <w:spacing w:line="219" w:lineRule="auto"/>
        <w:ind w:left="473"/>
        <w:rPr>
          <w:rFonts w:ascii="宋体" w:hAnsi="宋体" w:eastAsia="宋体" w:cs="宋体"/>
          <w:sz w:val="21"/>
          <w:szCs w:val="21"/>
        </w:rPr>
      </w:pPr>
      <w:r>
        <w:rPr>
          <w:rFonts w:ascii="宋体" w:hAnsi="宋体" w:eastAsia="宋体" w:cs="宋体"/>
          <w:spacing w:val="-2"/>
          <w:sz w:val="21"/>
          <w:szCs w:val="21"/>
        </w:rPr>
        <w:t>2.地点：驻马店市公共资源交易中心网站。</w:t>
      </w:r>
    </w:p>
    <w:p>
      <w:pPr>
        <w:spacing w:before="150" w:line="220" w:lineRule="auto"/>
        <w:ind w:left="4"/>
        <w:outlineLvl w:val="0"/>
        <w:rPr>
          <w:rFonts w:ascii="宋体" w:hAnsi="宋体" w:eastAsia="宋体" w:cs="宋体"/>
          <w:sz w:val="21"/>
          <w:szCs w:val="21"/>
        </w:rPr>
      </w:pPr>
      <w:r>
        <w:rPr>
          <w:rFonts w:ascii="宋体" w:hAnsi="宋体" w:eastAsia="宋体" w:cs="宋体"/>
          <w:spacing w:val="-2"/>
          <w:sz w:val="21"/>
          <w:szCs w:val="21"/>
          <w14:textOutline w14:w="4444" w14:cap="flat" w14:cmpd="sng">
            <w14:solidFill>
              <w14:srgbClr w14:val="000000"/>
            </w14:solidFill>
            <w14:prstDash w14:val="solid"/>
            <w14:miter w14:val="0"/>
          </w14:textOutline>
        </w:rPr>
        <w:t>五、响应文件开启</w:t>
      </w:r>
    </w:p>
    <w:p>
      <w:pPr>
        <w:spacing w:before="150" w:line="352" w:lineRule="auto"/>
        <w:ind w:left="436"/>
        <w:rPr>
          <w:rFonts w:ascii="宋体" w:hAnsi="宋体" w:eastAsia="宋体" w:cs="宋体"/>
          <w:sz w:val="21"/>
          <w:szCs w:val="21"/>
        </w:rPr>
      </w:pPr>
      <w:r>
        <w:rPr>
          <w:rFonts w:ascii="宋体" w:hAnsi="宋体" w:eastAsia="宋体" w:cs="宋体"/>
          <w:spacing w:val="-7"/>
          <w:sz w:val="21"/>
          <w:szCs w:val="21"/>
        </w:rPr>
        <w:t xml:space="preserve">1.时间： </w:t>
      </w:r>
      <w:r>
        <w:rPr>
          <w:rFonts w:ascii="宋体" w:hAnsi="宋体" w:eastAsia="宋体" w:cs="宋体"/>
          <w:spacing w:val="-7"/>
          <w:sz w:val="21"/>
          <w:szCs w:val="21"/>
          <w:u w:val="single" w:color="auto"/>
        </w:rPr>
        <w:t>2025</w:t>
      </w:r>
      <w:r>
        <w:rPr>
          <w:rFonts w:ascii="宋体" w:hAnsi="宋体" w:eastAsia="宋体" w:cs="宋体"/>
          <w:spacing w:val="-7"/>
          <w:sz w:val="21"/>
          <w:szCs w:val="21"/>
        </w:rPr>
        <w:t>年</w:t>
      </w:r>
      <w:r>
        <w:rPr>
          <w:rFonts w:ascii="宋体" w:hAnsi="宋体" w:eastAsia="宋体" w:cs="宋体"/>
          <w:spacing w:val="-7"/>
          <w:sz w:val="21"/>
          <w:szCs w:val="21"/>
          <w:u w:val="single" w:color="auto"/>
        </w:rPr>
        <w:t>0</w:t>
      </w:r>
      <w:r>
        <w:rPr>
          <w:rFonts w:hint="eastAsia" w:ascii="宋体" w:hAnsi="宋体" w:eastAsia="宋体" w:cs="宋体"/>
          <w:spacing w:val="-7"/>
          <w:sz w:val="21"/>
          <w:szCs w:val="21"/>
          <w:u w:val="single" w:color="auto"/>
          <w:lang w:val="en-US" w:eastAsia="zh-CN"/>
        </w:rPr>
        <w:t>9</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月</w:t>
      </w:r>
      <w:r>
        <w:rPr>
          <w:rFonts w:hint="eastAsia" w:ascii="宋体" w:hAnsi="宋体" w:eastAsia="宋体" w:cs="宋体"/>
          <w:spacing w:val="-7"/>
          <w:sz w:val="21"/>
          <w:szCs w:val="21"/>
          <w:u w:val="single" w:color="auto"/>
          <w:lang w:val="en-US" w:eastAsia="zh-CN"/>
        </w:rPr>
        <w:t xml:space="preserve">  8 </w:t>
      </w:r>
      <w:r>
        <w:rPr>
          <w:rFonts w:ascii="宋体" w:hAnsi="宋体" w:eastAsia="宋体" w:cs="宋体"/>
          <w:spacing w:val="-45"/>
          <w:sz w:val="21"/>
          <w:szCs w:val="21"/>
        </w:rPr>
        <w:t xml:space="preserve"> </w:t>
      </w:r>
      <w:r>
        <w:rPr>
          <w:rFonts w:ascii="宋体" w:hAnsi="宋体" w:eastAsia="宋体" w:cs="宋体"/>
          <w:spacing w:val="-7"/>
          <w:sz w:val="21"/>
          <w:szCs w:val="21"/>
        </w:rPr>
        <w:t>日</w:t>
      </w:r>
      <w:r>
        <w:rPr>
          <w:rFonts w:ascii="宋体" w:hAnsi="宋体" w:eastAsia="宋体" w:cs="宋体"/>
          <w:spacing w:val="-7"/>
          <w:sz w:val="21"/>
          <w:szCs w:val="21"/>
          <w:u w:val="single" w:color="auto"/>
        </w:rPr>
        <w:t>09</w:t>
      </w:r>
      <w:r>
        <w:rPr>
          <w:rFonts w:ascii="宋体" w:hAnsi="宋体" w:eastAsia="宋体" w:cs="宋体"/>
          <w:spacing w:val="-7"/>
          <w:sz w:val="21"/>
          <w:szCs w:val="21"/>
        </w:rPr>
        <w:t>时</w:t>
      </w:r>
      <w:r>
        <w:rPr>
          <w:rFonts w:ascii="宋体" w:hAnsi="宋体" w:eastAsia="宋体" w:cs="宋体"/>
          <w:spacing w:val="-7"/>
          <w:sz w:val="21"/>
          <w:szCs w:val="21"/>
          <w:u w:val="single" w:color="auto"/>
        </w:rPr>
        <w:t>30</w:t>
      </w:r>
      <w:r>
        <w:rPr>
          <w:rFonts w:ascii="宋体" w:hAnsi="宋体" w:eastAsia="宋体" w:cs="宋体"/>
          <w:spacing w:val="-7"/>
          <w:sz w:val="21"/>
          <w:szCs w:val="21"/>
        </w:rPr>
        <w:t>分（北京时间）。</w:t>
      </w:r>
    </w:p>
    <w:p>
      <w:pPr>
        <w:spacing w:before="1" w:line="219" w:lineRule="auto"/>
        <w:ind w:left="423"/>
        <w:rPr>
          <w:rFonts w:ascii="宋体" w:hAnsi="宋体" w:eastAsia="宋体" w:cs="宋体"/>
          <w:sz w:val="21"/>
          <w:szCs w:val="21"/>
        </w:rPr>
      </w:pPr>
      <w:r>
        <w:rPr>
          <w:rFonts w:ascii="宋体" w:hAnsi="宋体" w:eastAsia="宋体" w:cs="宋体"/>
          <w:spacing w:val="-2"/>
          <w:sz w:val="21"/>
          <w:szCs w:val="21"/>
        </w:rPr>
        <w:t>2.地点：确山县公共资源交易中心不见面开标大厅。</w:t>
      </w:r>
    </w:p>
    <w:p>
      <w:pPr>
        <w:spacing w:before="150" w:line="218" w:lineRule="auto"/>
        <w:ind w:left="2"/>
        <w:outlineLvl w:val="0"/>
        <w:rPr>
          <w:rFonts w:ascii="宋体" w:hAnsi="宋体" w:eastAsia="宋体" w:cs="宋体"/>
          <w:sz w:val="21"/>
          <w:szCs w:val="21"/>
        </w:rPr>
      </w:pPr>
      <w:r>
        <w:rPr>
          <w:rFonts w:ascii="宋体" w:hAnsi="宋体" w:eastAsia="宋体" w:cs="宋体"/>
          <w:spacing w:val="-6"/>
          <w:sz w:val="21"/>
          <w:szCs w:val="21"/>
          <w14:textOutline w14:w="4444" w14:cap="flat" w14:cmpd="sng">
            <w14:solidFill>
              <w14:srgbClr w14:val="000000"/>
            </w14:solidFill>
            <w14:prstDash w14:val="solid"/>
            <w14:miter w14:val="0"/>
          </w14:textOutline>
        </w:rPr>
        <w:t>六、</w:t>
      </w:r>
      <w:r>
        <w:rPr>
          <w:rFonts w:ascii="宋体" w:hAnsi="宋体" w:eastAsia="宋体" w:cs="宋体"/>
          <w:spacing w:val="-20"/>
          <w:sz w:val="21"/>
          <w:szCs w:val="21"/>
        </w:rPr>
        <w:t xml:space="preserve"> </w:t>
      </w:r>
      <w:r>
        <w:rPr>
          <w:rFonts w:ascii="宋体" w:hAnsi="宋体" w:eastAsia="宋体" w:cs="宋体"/>
          <w:spacing w:val="-6"/>
          <w:sz w:val="21"/>
          <w:szCs w:val="21"/>
          <w14:textOutline w14:w="4444" w14:cap="flat" w14:cmpd="sng">
            <w14:solidFill>
              <w14:srgbClr w14:val="000000"/>
            </w14:solidFill>
            <w14:prstDash w14:val="solid"/>
            <w14:miter w14:val="0"/>
          </w14:textOutline>
        </w:rPr>
        <w:t>发布公告的媒介及招标公告期限</w:t>
      </w:r>
    </w:p>
    <w:p>
      <w:pPr>
        <w:spacing w:before="152" w:line="218" w:lineRule="auto"/>
        <w:ind w:left="421"/>
        <w:rPr>
          <w:rFonts w:ascii="宋体" w:hAnsi="宋体" w:eastAsia="宋体" w:cs="宋体"/>
          <w:sz w:val="21"/>
          <w:szCs w:val="21"/>
        </w:rPr>
      </w:pPr>
      <w:r>
        <w:rPr>
          <w:rFonts w:ascii="宋体" w:hAnsi="宋体" w:eastAsia="宋体" w:cs="宋体"/>
          <w:sz w:val="21"/>
          <w:szCs w:val="21"/>
        </w:rPr>
        <w:t>本次公告在《河南省政府采购网》《驻马店市公共资源交易中心网》上发布，</w:t>
      </w:r>
      <w:r>
        <w:rPr>
          <w:rFonts w:ascii="宋体" w:hAnsi="宋体" w:eastAsia="宋体" w:cs="宋体"/>
          <w:spacing w:val="-1"/>
          <w:sz w:val="21"/>
          <w:szCs w:val="21"/>
        </w:rPr>
        <w:t>公告期限为三个工作日</w:t>
      </w:r>
    </w:p>
    <w:p>
      <w:pPr>
        <w:spacing w:before="288" w:line="105" w:lineRule="exact"/>
        <w:ind w:left="21"/>
        <w:rPr>
          <w:rFonts w:ascii="宋体" w:hAnsi="宋体" w:eastAsia="宋体" w:cs="宋体"/>
          <w:sz w:val="21"/>
          <w:szCs w:val="21"/>
        </w:rPr>
      </w:pPr>
      <w:r>
        <w:rPr>
          <w:rFonts w:ascii="宋体" w:hAnsi="宋体" w:eastAsia="宋体" w:cs="宋体"/>
          <w:position w:val="1"/>
          <w:sz w:val="21"/>
          <w:szCs w:val="21"/>
        </w:rPr>
        <w:t>。</w:t>
      </w:r>
    </w:p>
    <w:p>
      <w:pPr>
        <w:spacing w:before="159" w:line="220" w:lineRule="auto"/>
        <w:outlineLvl w:val="0"/>
        <w:rPr>
          <w:rFonts w:ascii="宋体" w:hAnsi="宋体" w:eastAsia="宋体" w:cs="宋体"/>
          <w:sz w:val="21"/>
          <w:szCs w:val="21"/>
        </w:rPr>
      </w:pPr>
      <w:r>
        <w:rPr>
          <w:rFonts w:ascii="宋体" w:hAnsi="宋体" w:eastAsia="宋体" w:cs="宋体"/>
          <w:spacing w:val="-1"/>
          <w:sz w:val="21"/>
          <w:szCs w:val="21"/>
          <w14:textOutline w14:w="4444" w14:cap="flat" w14:cmpd="sng">
            <w14:solidFill>
              <w14:srgbClr w14:val="000000"/>
            </w14:solidFill>
            <w14:prstDash w14:val="solid"/>
            <w14:miter w14:val="0"/>
          </w14:textOutline>
        </w:rPr>
        <w:t>七、其他补充事宜</w:t>
      </w:r>
    </w:p>
    <w:p>
      <w:pPr>
        <w:spacing w:before="150" w:line="219" w:lineRule="auto"/>
        <w:ind w:left="498"/>
        <w:rPr>
          <w:rFonts w:ascii="宋体" w:hAnsi="宋体" w:eastAsia="宋体" w:cs="宋体"/>
          <w:sz w:val="21"/>
          <w:szCs w:val="21"/>
        </w:rPr>
      </w:pPr>
      <w:r>
        <w:rPr>
          <w:rFonts w:ascii="宋体" w:hAnsi="宋体" w:eastAsia="宋体" w:cs="宋体"/>
          <w:spacing w:val="-1"/>
          <w:sz w:val="21"/>
          <w:szCs w:val="21"/>
        </w:rPr>
        <w:t>1.本项目采用不见面开标，投标供应商需要递</w:t>
      </w:r>
      <w:r>
        <w:rPr>
          <w:rFonts w:ascii="宋体" w:hAnsi="宋体" w:eastAsia="宋体" w:cs="宋体"/>
          <w:spacing w:val="-2"/>
          <w:sz w:val="21"/>
          <w:szCs w:val="21"/>
        </w:rPr>
        <w:t>交电子投标文件，无需递交纸质文件。</w:t>
      </w:r>
    </w:p>
    <w:p>
      <w:pPr>
        <w:spacing w:before="150" w:line="352" w:lineRule="auto"/>
        <w:ind w:left="6" w:firstLine="478"/>
        <w:rPr>
          <w:rFonts w:ascii="宋体" w:hAnsi="宋体" w:eastAsia="宋体" w:cs="宋体"/>
          <w:sz w:val="21"/>
          <w:szCs w:val="21"/>
        </w:rPr>
      </w:pPr>
      <w:r>
        <w:rPr>
          <w:rFonts w:ascii="宋体" w:hAnsi="宋体" w:eastAsia="宋体" w:cs="宋体"/>
          <w:sz w:val="21"/>
          <w:szCs w:val="21"/>
        </w:rPr>
        <w:t>2.投标文件的上传/递交截止时间（投标截止时间，下同）和地点见谈判文</w:t>
      </w:r>
      <w:r>
        <w:rPr>
          <w:rFonts w:ascii="宋体" w:hAnsi="宋体" w:eastAsia="宋体" w:cs="宋体"/>
          <w:spacing w:val="-1"/>
          <w:sz w:val="21"/>
          <w:szCs w:val="21"/>
        </w:rPr>
        <w:t>件。加密电子投标文件（*</w:t>
      </w:r>
      <w:r>
        <w:rPr>
          <w:rFonts w:ascii="宋体" w:hAnsi="宋体" w:eastAsia="宋体" w:cs="宋体"/>
          <w:sz w:val="21"/>
          <w:szCs w:val="21"/>
        </w:rPr>
        <w:t xml:space="preserve"> .ZMDTF格式）应在投标截止时间前通过驻马店市公共资源交易电子交易平台（http://gg</w:t>
      </w:r>
      <w:r>
        <w:rPr>
          <w:rFonts w:ascii="宋体" w:hAnsi="宋体" w:eastAsia="宋体" w:cs="宋体"/>
          <w:spacing w:val="-1"/>
          <w:sz w:val="21"/>
          <w:szCs w:val="21"/>
        </w:rPr>
        <w:t>zy.zhumadian.go</w:t>
      </w:r>
    </w:p>
    <w:p>
      <w:pPr>
        <w:spacing w:before="1" w:line="218" w:lineRule="auto"/>
        <w:rPr>
          <w:rFonts w:ascii="宋体" w:hAnsi="宋体" w:eastAsia="宋体" w:cs="宋体"/>
          <w:sz w:val="21"/>
          <w:szCs w:val="21"/>
        </w:rPr>
      </w:pPr>
      <w:r>
        <w:rPr>
          <w:rFonts w:ascii="宋体" w:hAnsi="宋体" w:eastAsia="宋体" w:cs="宋体"/>
          <w:spacing w:val="-7"/>
          <w:sz w:val="21"/>
          <w:szCs w:val="21"/>
        </w:rPr>
        <w:t>v.cn:8820/TPBidder/）</w:t>
      </w:r>
      <w:r>
        <w:rPr>
          <w:rFonts w:ascii="宋体" w:hAnsi="宋体" w:eastAsia="宋体" w:cs="宋体"/>
          <w:spacing w:val="39"/>
          <w:sz w:val="21"/>
          <w:szCs w:val="21"/>
        </w:rPr>
        <w:t xml:space="preserve"> </w:t>
      </w:r>
      <w:r>
        <w:rPr>
          <w:rFonts w:ascii="宋体" w:hAnsi="宋体" w:eastAsia="宋体" w:cs="宋体"/>
          <w:spacing w:val="-7"/>
          <w:sz w:val="21"/>
          <w:szCs w:val="21"/>
        </w:rPr>
        <w:t>上传完成。</w:t>
      </w:r>
    </w:p>
    <w:p>
      <w:pPr>
        <w:spacing w:before="150" w:line="352" w:lineRule="auto"/>
        <w:ind w:left="1" w:firstLine="485"/>
        <w:rPr>
          <w:rFonts w:ascii="宋体" w:hAnsi="宋体" w:eastAsia="宋体" w:cs="宋体"/>
          <w:sz w:val="21"/>
          <w:szCs w:val="21"/>
        </w:rPr>
      </w:pPr>
      <w:r>
        <w:rPr>
          <w:rFonts w:ascii="宋体" w:hAnsi="宋体" w:eastAsia="宋体" w:cs="宋体"/>
          <w:sz w:val="21"/>
          <w:szCs w:val="21"/>
        </w:rPr>
        <w:t>3.本项目采用远程不见面交易的模式。开标当日，投标供应商无需到</w:t>
      </w:r>
      <w:r>
        <w:rPr>
          <w:rFonts w:ascii="宋体" w:hAnsi="宋体" w:eastAsia="宋体" w:cs="宋体"/>
          <w:spacing w:val="-1"/>
          <w:sz w:val="21"/>
          <w:szCs w:val="21"/>
        </w:rPr>
        <w:t>达开标现场，仅需在任意地点通</w:t>
      </w:r>
      <w:r>
        <w:rPr>
          <w:rFonts w:ascii="宋体" w:hAnsi="宋体" w:eastAsia="宋体" w:cs="宋体"/>
          <w:sz w:val="21"/>
          <w:szCs w:val="21"/>
        </w:rPr>
        <w:t xml:space="preserve"> 过驻马店不见面开标系统（</w:t>
      </w:r>
      <w:r>
        <w:fldChar w:fldCharType="begin"/>
      </w:r>
      <w:r>
        <w:instrText xml:space="preserve"> HYPERLINK "http://ggzy.zhumadian.gov.cn:9190/BidOpening/bidopeninghallaction/ha" </w:instrText>
      </w:r>
      <w:r>
        <w:fldChar w:fldCharType="separate"/>
      </w:r>
      <w:r>
        <w:rPr>
          <w:rFonts w:ascii="宋体" w:hAnsi="宋体" w:eastAsia="宋体" w:cs="宋体"/>
          <w:sz w:val="21"/>
          <w:szCs w:val="21"/>
        </w:rPr>
        <w:t>http://ggzy.zhumadian.gov.cn:9190/BidOpening/bidopeningha</w:t>
      </w:r>
      <w:r>
        <w:rPr>
          <w:rFonts w:ascii="宋体" w:hAnsi="宋体" w:eastAsia="宋体" w:cs="宋体"/>
          <w:spacing w:val="-1"/>
          <w:sz w:val="21"/>
          <w:szCs w:val="21"/>
        </w:rPr>
        <w:t>llaction/ha</w:t>
      </w:r>
      <w:r>
        <w:rPr>
          <w:rFonts w:ascii="宋体" w:hAnsi="宋体" w:eastAsia="宋体" w:cs="宋体"/>
          <w:spacing w:val="-1"/>
          <w:sz w:val="21"/>
          <w:szCs w:val="21"/>
        </w:rPr>
        <w:fldChar w:fldCharType="end"/>
      </w:r>
    </w:p>
    <w:p>
      <w:pPr>
        <w:spacing w:before="1" w:line="213" w:lineRule="auto"/>
        <w:ind w:left="13"/>
        <w:rPr>
          <w:rFonts w:ascii="宋体" w:hAnsi="宋体" w:eastAsia="宋体" w:cs="宋体"/>
          <w:sz w:val="21"/>
          <w:szCs w:val="21"/>
        </w:rPr>
      </w:pPr>
      <w:r>
        <w:rPr>
          <w:rFonts w:ascii="宋体" w:hAnsi="宋体" w:eastAsia="宋体" w:cs="宋体"/>
          <w:spacing w:val="-1"/>
          <w:sz w:val="21"/>
          <w:szCs w:val="21"/>
        </w:rPr>
        <w:t>ll/login）及相应的配套硬件设备（摄像头、话筒、麦克风等），完成远程解密、文件传输、提疑澄</w:t>
      </w:r>
      <w:r>
        <w:rPr>
          <w:rFonts w:ascii="宋体" w:hAnsi="宋体" w:eastAsia="宋体" w:cs="宋体"/>
          <w:spacing w:val="-2"/>
          <w:sz w:val="21"/>
          <w:szCs w:val="21"/>
        </w:rPr>
        <w:t>清、</w:t>
      </w:r>
    </w:p>
    <w:p>
      <w:pPr>
        <w:spacing w:before="155" w:line="352" w:lineRule="auto"/>
        <w:ind w:right="61" w:firstLine="1"/>
        <w:rPr>
          <w:rFonts w:ascii="宋体" w:hAnsi="宋体" w:eastAsia="宋体" w:cs="宋体"/>
          <w:sz w:val="21"/>
          <w:szCs w:val="21"/>
        </w:rPr>
      </w:pPr>
      <w:r>
        <w:rPr>
          <w:rFonts w:ascii="宋体" w:hAnsi="宋体" w:eastAsia="宋体" w:cs="宋体"/>
          <w:sz w:val="21"/>
          <w:szCs w:val="21"/>
        </w:rPr>
        <w:t>开标唱标、结果公布等交互环节。投标供应商必须使用能正确解密投标文件的“C</w:t>
      </w:r>
      <w:r>
        <w:rPr>
          <w:rFonts w:ascii="宋体" w:hAnsi="宋体" w:eastAsia="宋体" w:cs="宋体"/>
          <w:spacing w:val="-1"/>
          <w:sz w:val="21"/>
          <w:szCs w:val="21"/>
        </w:rPr>
        <w:t>A锁”在规定的时间内完</w:t>
      </w:r>
      <w:r>
        <w:rPr>
          <w:rFonts w:ascii="宋体" w:hAnsi="宋体" w:eastAsia="宋体" w:cs="宋体"/>
          <w:sz w:val="21"/>
          <w:szCs w:val="21"/>
        </w:rPr>
        <w:t xml:space="preserve"> 成远程解密，因投标供应商原因未能解密、解密失败或解密超时，视为投标供应商撤</w:t>
      </w:r>
      <w:r>
        <w:rPr>
          <w:rFonts w:ascii="宋体" w:hAnsi="宋体" w:eastAsia="宋体" w:cs="宋体"/>
          <w:spacing w:val="-1"/>
          <w:sz w:val="21"/>
          <w:szCs w:val="21"/>
        </w:rPr>
        <w:t>销其投标文件，系统</w:t>
      </w:r>
      <w:r>
        <w:rPr>
          <w:rFonts w:ascii="宋体" w:hAnsi="宋体" w:eastAsia="宋体" w:cs="宋体"/>
          <w:sz w:val="21"/>
          <w:szCs w:val="21"/>
        </w:rPr>
        <w:t xml:space="preserve"> </w:t>
      </w:r>
      <w:r>
        <w:rPr>
          <w:rFonts w:ascii="宋体" w:hAnsi="宋体" w:eastAsia="宋体" w:cs="宋体"/>
          <w:spacing w:val="-1"/>
          <w:sz w:val="21"/>
          <w:szCs w:val="21"/>
        </w:rPr>
        <w:t>内投标文件将被退回；因采购人原因或网上招投标平台发生故障，导致无法按时完成投标文件解密或开、</w:t>
      </w:r>
      <w:r>
        <w:rPr>
          <w:rFonts w:ascii="宋体" w:hAnsi="宋体" w:eastAsia="宋体" w:cs="宋体"/>
          <w:spacing w:val="7"/>
          <w:sz w:val="21"/>
          <w:szCs w:val="21"/>
        </w:rPr>
        <w:t xml:space="preserve"> </w:t>
      </w:r>
      <w:r>
        <w:rPr>
          <w:rFonts w:ascii="宋体" w:hAnsi="宋体" w:eastAsia="宋体" w:cs="宋体"/>
          <w:sz w:val="21"/>
          <w:szCs w:val="21"/>
        </w:rPr>
        <w:t>评标工作无法进行的，可根据实际情况相应延迟解密时间或调整开、评标时间（友情</w:t>
      </w:r>
      <w:r>
        <w:rPr>
          <w:rFonts w:ascii="宋体" w:hAnsi="宋体" w:eastAsia="宋体" w:cs="宋体"/>
          <w:spacing w:val="-1"/>
          <w:sz w:val="21"/>
          <w:szCs w:val="21"/>
        </w:rPr>
        <w:t>提示：若投标供应商</w:t>
      </w:r>
    </w:p>
    <w:p>
      <w:pPr>
        <w:spacing w:before="1" w:line="219" w:lineRule="auto"/>
        <w:ind w:left="23"/>
        <w:rPr>
          <w:rFonts w:ascii="宋体" w:hAnsi="宋体" w:eastAsia="宋体" w:cs="宋体"/>
          <w:sz w:val="21"/>
          <w:szCs w:val="21"/>
        </w:rPr>
      </w:pPr>
      <w:r>
        <w:rPr>
          <w:rFonts w:ascii="宋体" w:hAnsi="宋体" w:eastAsia="宋体" w:cs="宋体"/>
          <w:spacing w:val="-3"/>
          <w:sz w:val="21"/>
          <w:szCs w:val="21"/>
        </w:rPr>
        <w:t>已领取副锁（含多把副锁）请注意正副锁的使用差别）。</w:t>
      </w:r>
    </w:p>
    <w:p>
      <w:pPr>
        <w:spacing w:before="150" w:line="400" w:lineRule="exact"/>
        <w:jc w:val="right"/>
        <w:rPr>
          <w:rFonts w:ascii="宋体" w:hAnsi="宋体" w:eastAsia="宋体" w:cs="宋体"/>
          <w:sz w:val="21"/>
          <w:szCs w:val="21"/>
        </w:rPr>
      </w:pPr>
      <w:r>
        <w:rPr>
          <w:rFonts w:ascii="宋体" w:hAnsi="宋体" w:eastAsia="宋体" w:cs="宋体"/>
          <w:position w:val="14"/>
          <w:sz w:val="21"/>
          <w:szCs w:val="21"/>
        </w:rPr>
        <w:t>4.远程开标前，投标供应商务必在驻马店市公共资源交易电子交易平台（http://ggzy.zhu</w:t>
      </w:r>
      <w:r>
        <w:rPr>
          <w:rFonts w:ascii="宋体" w:hAnsi="宋体" w:eastAsia="宋体" w:cs="宋体"/>
          <w:spacing w:val="-1"/>
          <w:position w:val="14"/>
          <w:sz w:val="21"/>
          <w:szCs w:val="21"/>
        </w:rPr>
        <w:t>madian.go</w:t>
      </w:r>
    </w:p>
    <w:p>
      <w:pPr>
        <w:spacing w:before="1" w:line="218" w:lineRule="auto"/>
        <w:rPr>
          <w:rFonts w:ascii="宋体" w:hAnsi="宋体" w:eastAsia="宋体" w:cs="宋体"/>
          <w:spacing w:val="-4"/>
          <w:sz w:val="21"/>
          <w:szCs w:val="21"/>
        </w:rPr>
      </w:pPr>
      <w:r>
        <w:rPr>
          <w:rFonts w:ascii="宋体" w:hAnsi="宋体" w:eastAsia="宋体" w:cs="宋体"/>
          <w:spacing w:val="-3"/>
          <w:sz w:val="21"/>
          <w:szCs w:val="21"/>
        </w:rPr>
        <w:t>v.cn:8820/TPBidder/）</w:t>
      </w:r>
      <w:r>
        <w:rPr>
          <w:rFonts w:ascii="宋体" w:hAnsi="宋体" w:eastAsia="宋体" w:cs="宋体"/>
          <w:spacing w:val="25"/>
          <w:sz w:val="21"/>
          <w:szCs w:val="21"/>
        </w:rPr>
        <w:t xml:space="preserve"> </w:t>
      </w:r>
      <w:r>
        <w:rPr>
          <w:rFonts w:ascii="宋体" w:hAnsi="宋体" w:eastAsia="宋体" w:cs="宋体"/>
          <w:spacing w:val="-3"/>
          <w:sz w:val="21"/>
          <w:szCs w:val="21"/>
        </w:rPr>
        <w:t>投标文件上传模块中使用“模拟解密”功能，验证本机</w:t>
      </w:r>
      <w:r>
        <w:rPr>
          <w:rFonts w:ascii="宋体" w:hAnsi="宋体" w:eastAsia="宋体" w:cs="宋体"/>
          <w:spacing w:val="-4"/>
          <w:sz w:val="21"/>
          <w:szCs w:val="21"/>
        </w:rPr>
        <w:t>远程自助解密环境。</w:t>
      </w:r>
    </w:p>
    <w:p>
      <w:pPr>
        <w:spacing w:before="147" w:line="219" w:lineRule="auto"/>
        <w:ind w:firstLine="416" w:firstLineChars="200"/>
        <w:rPr>
          <w:rFonts w:ascii="宋体" w:hAnsi="宋体" w:eastAsia="宋体" w:cs="宋体"/>
          <w:sz w:val="21"/>
          <w:szCs w:val="21"/>
        </w:rPr>
      </w:pPr>
      <w:r>
        <w:rPr>
          <w:rFonts w:ascii="宋体" w:hAnsi="宋体" w:eastAsia="宋体" w:cs="宋体"/>
          <w:spacing w:val="-1"/>
          <w:sz w:val="21"/>
          <w:szCs w:val="21"/>
        </w:rPr>
        <w:t>5</w:t>
      </w:r>
      <w:r>
        <w:rPr>
          <w:rFonts w:ascii="宋体" w:hAnsi="宋体" w:eastAsia="宋体" w:cs="宋体"/>
          <w:spacing w:val="-1"/>
          <w:sz w:val="21"/>
          <w:szCs w:val="21"/>
          <w14:textOutline w14:w="4444" w14:cap="flat" w14:cmpd="sng">
            <w14:solidFill>
              <w14:srgbClr w14:val="000000"/>
            </w14:solidFill>
            <w14:prstDash w14:val="solid"/>
            <w14:miter w14:val="0"/>
          </w14:textOutline>
        </w:rPr>
        <w:t>.</w:t>
      </w:r>
      <w:r>
        <w:rPr>
          <w:rFonts w:ascii="宋体" w:hAnsi="宋体" w:eastAsia="宋体" w:cs="宋体"/>
          <w:spacing w:val="-1"/>
          <w:sz w:val="21"/>
          <w:szCs w:val="21"/>
        </w:rPr>
        <w:t>逾期上传/送达的或者未上传/未送达指定地点的投标文件，采购</w:t>
      </w:r>
      <w:r>
        <w:rPr>
          <w:rFonts w:ascii="宋体" w:hAnsi="宋体" w:eastAsia="宋体" w:cs="宋体"/>
          <w:spacing w:val="-2"/>
          <w:sz w:val="21"/>
          <w:szCs w:val="21"/>
        </w:rPr>
        <w:t>人不予受理。</w:t>
      </w:r>
    </w:p>
    <w:p>
      <w:pPr>
        <w:spacing w:before="149" w:line="352" w:lineRule="auto"/>
        <w:ind w:firstLine="483"/>
        <w:rPr>
          <w:rFonts w:ascii="宋体" w:hAnsi="宋体" w:eastAsia="宋体" w:cs="宋体"/>
          <w:sz w:val="21"/>
          <w:szCs w:val="21"/>
        </w:rPr>
      </w:pPr>
      <w:r>
        <w:rPr>
          <w:rFonts w:ascii="宋体" w:hAnsi="宋体" w:eastAsia="宋体" w:cs="宋体"/>
          <w:spacing w:val="-4"/>
          <w:sz w:val="21"/>
          <w:szCs w:val="21"/>
        </w:rPr>
        <w:t>6</w:t>
      </w:r>
      <w:r>
        <w:rPr>
          <w:rFonts w:ascii="宋体" w:hAnsi="宋体" w:eastAsia="宋体" w:cs="宋体"/>
          <w:spacing w:val="-4"/>
          <w:sz w:val="21"/>
          <w:szCs w:val="21"/>
          <w14:textOutline w14:w="4444" w14:cap="flat" w14:cmpd="sng">
            <w14:solidFill>
              <w14:srgbClr w14:val="000000"/>
            </w14:solidFill>
            <w14:prstDash w14:val="solid"/>
            <w14:miter w14:val="0"/>
          </w14:textOutline>
        </w:rPr>
        <w:t>.特别提醒：</w:t>
      </w:r>
      <w:r>
        <w:rPr>
          <w:rFonts w:ascii="宋体" w:hAnsi="宋体" w:eastAsia="宋体" w:cs="宋体"/>
          <w:spacing w:val="73"/>
          <w:sz w:val="21"/>
          <w:szCs w:val="21"/>
        </w:rPr>
        <w:t xml:space="preserve"> </w:t>
      </w:r>
      <w:r>
        <w:rPr>
          <w:rFonts w:ascii="宋体" w:hAnsi="宋体" w:eastAsia="宋体" w:cs="宋体"/>
          <w:spacing w:val="-4"/>
          <w:sz w:val="21"/>
          <w:szCs w:val="21"/>
        </w:rPr>
        <w:t>因驻马店不见面交易系统具备视频直播、语音通话等功能，对网络</w:t>
      </w:r>
      <w:r>
        <w:rPr>
          <w:rFonts w:ascii="宋体" w:hAnsi="宋体" w:eastAsia="宋体" w:cs="宋体"/>
          <w:spacing w:val="-5"/>
          <w:sz w:val="21"/>
          <w:szCs w:val="21"/>
        </w:rPr>
        <w:t>带宽及硬件要求相对</w:t>
      </w:r>
      <w:r>
        <w:rPr>
          <w:rFonts w:ascii="宋体" w:hAnsi="宋体" w:eastAsia="宋体" w:cs="宋体"/>
          <w:sz w:val="21"/>
          <w:szCs w:val="21"/>
        </w:rPr>
        <w:t xml:space="preserve"> </w:t>
      </w:r>
      <w:r>
        <w:rPr>
          <w:rFonts w:ascii="宋体" w:hAnsi="宋体" w:eastAsia="宋体" w:cs="宋体"/>
          <w:spacing w:val="-1"/>
          <w:sz w:val="21"/>
          <w:szCs w:val="21"/>
        </w:rPr>
        <w:t>较高，故投标供应商在参与使用不见面交易系统开标的项目时，需确认是否满足如下要求</w:t>
      </w:r>
      <w:r>
        <w:rPr>
          <w:rFonts w:ascii="宋体" w:hAnsi="宋体" w:eastAsia="宋体" w:cs="宋体"/>
          <w:spacing w:val="6"/>
          <w:sz w:val="21"/>
          <w:szCs w:val="21"/>
        </w:rPr>
        <w:t>：（</w:t>
      </w:r>
      <w:r>
        <w:rPr>
          <w:rFonts w:ascii="宋体" w:hAnsi="宋体" w:eastAsia="宋体" w:cs="宋体"/>
          <w:spacing w:val="-1"/>
          <w:sz w:val="21"/>
          <w:szCs w:val="21"/>
        </w:rPr>
        <w:t xml:space="preserve">1）网络要  求：网络带宽4M以上。（2）硬件要求：电脑要求内存4G及以上，且需配套网络摄像头、麦克风、音箱等  </w:t>
      </w:r>
      <w:r>
        <w:rPr>
          <w:rFonts w:ascii="宋体" w:hAnsi="宋体" w:eastAsia="宋体" w:cs="宋体"/>
          <w:spacing w:val="2"/>
          <w:sz w:val="21"/>
          <w:szCs w:val="21"/>
        </w:rPr>
        <w:t>,并确保其均能正常运转。操作系统要求</w:t>
      </w:r>
      <w:r>
        <w:rPr>
          <w:rFonts w:ascii="宋体" w:hAnsi="宋体" w:eastAsia="宋体" w:cs="宋体"/>
          <w:sz w:val="21"/>
          <w:szCs w:val="21"/>
        </w:rPr>
        <w:t>Windows</w:t>
      </w:r>
      <w:r>
        <w:rPr>
          <w:rFonts w:ascii="宋体" w:hAnsi="宋体" w:eastAsia="宋体" w:cs="宋体"/>
          <w:spacing w:val="2"/>
          <w:sz w:val="21"/>
          <w:szCs w:val="21"/>
        </w:rPr>
        <w:t>7及以上，</w:t>
      </w:r>
      <w:r>
        <w:rPr>
          <w:rFonts w:ascii="宋体" w:hAnsi="宋体" w:eastAsia="宋体" w:cs="宋体"/>
          <w:sz w:val="21"/>
          <w:szCs w:val="21"/>
        </w:rPr>
        <w:t>IE</w:t>
      </w:r>
      <w:r>
        <w:rPr>
          <w:rFonts w:ascii="宋体" w:hAnsi="宋体" w:eastAsia="宋体" w:cs="宋体"/>
          <w:spacing w:val="2"/>
          <w:sz w:val="21"/>
          <w:szCs w:val="21"/>
        </w:rPr>
        <w:t>浏览器</w:t>
      </w:r>
      <w:r>
        <w:rPr>
          <w:rFonts w:ascii="宋体" w:hAnsi="宋体" w:eastAsia="宋体" w:cs="宋体"/>
          <w:sz w:val="21"/>
          <w:szCs w:val="21"/>
        </w:rPr>
        <w:t>IE</w:t>
      </w:r>
      <w:r>
        <w:rPr>
          <w:rFonts w:ascii="宋体" w:hAnsi="宋体" w:eastAsia="宋体" w:cs="宋体"/>
          <w:spacing w:val="2"/>
          <w:sz w:val="21"/>
          <w:szCs w:val="21"/>
        </w:rPr>
        <w:t>11</w:t>
      </w:r>
      <w:r>
        <w:rPr>
          <w:rFonts w:ascii="宋体" w:hAnsi="宋体" w:eastAsia="宋体" w:cs="宋体"/>
          <w:spacing w:val="1"/>
          <w:sz w:val="21"/>
          <w:szCs w:val="21"/>
        </w:rPr>
        <w:t xml:space="preserve">及以上。（3）人员要求：对于  </w:t>
      </w:r>
      <w:r>
        <w:rPr>
          <w:rFonts w:ascii="宋体" w:hAnsi="宋体" w:eastAsia="宋体" w:cs="宋体"/>
          <w:sz w:val="21"/>
          <w:szCs w:val="21"/>
        </w:rPr>
        <w:t>参与驻马店不见面交易系统开标的投标企业代表，要求能熟练掌握电脑基础操作。</w:t>
      </w:r>
      <w:r>
        <w:rPr>
          <w:rFonts w:ascii="宋体" w:hAnsi="宋体" w:eastAsia="宋体" w:cs="宋体"/>
          <w:spacing w:val="-1"/>
          <w:sz w:val="21"/>
          <w:szCs w:val="21"/>
        </w:rPr>
        <w:t>不见面开标操作手册下</w:t>
      </w:r>
    </w:p>
    <w:p>
      <w:pPr>
        <w:spacing w:line="213" w:lineRule="auto"/>
        <w:rPr>
          <w:rFonts w:ascii="宋体" w:hAnsi="宋体" w:eastAsia="宋体" w:cs="宋体"/>
          <w:sz w:val="18"/>
          <w:szCs w:val="18"/>
        </w:rPr>
      </w:pPr>
      <w:r>
        <w:rPr>
          <w:rFonts w:ascii="宋体" w:hAnsi="宋体" w:eastAsia="宋体" w:cs="宋体"/>
          <w:spacing w:val="-1"/>
          <w:sz w:val="21"/>
          <w:szCs w:val="21"/>
        </w:rPr>
        <w:t>载地址</w:t>
      </w:r>
      <w:r>
        <w:rPr>
          <w:rFonts w:ascii="宋体" w:hAnsi="宋体" w:eastAsia="宋体" w:cs="宋体"/>
          <w:spacing w:val="2"/>
          <w:sz w:val="21"/>
          <w:szCs w:val="21"/>
        </w:rPr>
        <w:t>：</w:t>
      </w:r>
      <w:r>
        <w:rPr>
          <w:rFonts w:ascii="宋体" w:hAnsi="宋体" w:eastAsia="宋体" w:cs="宋体"/>
          <w:spacing w:val="9"/>
          <w:sz w:val="21"/>
          <w:szCs w:val="21"/>
        </w:rPr>
        <w:t xml:space="preserve"> </w:t>
      </w:r>
      <w:r>
        <w:rPr>
          <w:rFonts w:ascii="宋体" w:hAnsi="宋体" w:eastAsia="宋体" w:cs="宋体"/>
          <w:spacing w:val="2"/>
          <w:sz w:val="21"/>
          <w:szCs w:val="21"/>
        </w:rPr>
        <w:t>（</w:t>
      </w:r>
      <w:r>
        <w:fldChar w:fldCharType="begin"/>
      </w:r>
      <w:r>
        <w:instrText xml:space="preserve"> HYPERLINK "https://ggzy.zhumadian.gov.cn/TPFront/InfoDetail/?InfoID=6e085538-6be5-4d25-80b2" </w:instrText>
      </w:r>
      <w:r>
        <w:fldChar w:fldCharType="separate"/>
      </w:r>
      <w:r>
        <w:rPr>
          <w:rFonts w:ascii="宋体" w:hAnsi="宋体" w:eastAsia="宋体" w:cs="宋体"/>
          <w:spacing w:val="-1"/>
          <w:sz w:val="21"/>
          <w:szCs w:val="21"/>
        </w:rPr>
        <w:t>https://ggzy.zhum</w:t>
      </w:r>
      <w:r>
        <w:rPr>
          <w:rFonts w:ascii="宋体" w:hAnsi="宋体" w:eastAsia="宋体" w:cs="宋体"/>
          <w:spacing w:val="-1"/>
          <w:sz w:val="18"/>
          <w:szCs w:val="18"/>
        </w:rPr>
        <w:t>adian.gov.cn/TPFront/Info</w:t>
      </w:r>
      <w:r>
        <w:rPr>
          <w:rFonts w:ascii="宋体" w:hAnsi="宋体" w:eastAsia="宋体" w:cs="宋体"/>
          <w:spacing w:val="-2"/>
          <w:sz w:val="18"/>
          <w:szCs w:val="18"/>
        </w:rPr>
        <w:t>Detail/?InfoID=6e085538-6be5-4d25-80b2</w:t>
      </w:r>
      <w:r>
        <w:rPr>
          <w:rFonts w:ascii="宋体" w:hAnsi="宋体" w:eastAsia="宋体" w:cs="宋体"/>
          <w:spacing w:val="-2"/>
          <w:sz w:val="18"/>
          <w:szCs w:val="18"/>
        </w:rPr>
        <w:fldChar w:fldCharType="end"/>
      </w:r>
      <w:r>
        <w:rPr>
          <w:rFonts w:ascii="宋体" w:hAnsi="宋体" w:eastAsia="宋体" w:cs="宋体"/>
          <w:spacing w:val="-2"/>
          <w:sz w:val="18"/>
          <w:szCs w:val="18"/>
        </w:rPr>
        <w:t>-</w:t>
      </w:r>
    </w:p>
    <w:p>
      <w:pPr>
        <w:spacing w:before="182" w:line="214" w:lineRule="auto"/>
        <w:ind w:left="12"/>
        <w:rPr>
          <w:rFonts w:ascii="宋体" w:hAnsi="宋体" w:eastAsia="宋体" w:cs="宋体"/>
          <w:sz w:val="18"/>
          <w:szCs w:val="18"/>
        </w:rPr>
      </w:pPr>
      <w:r>
        <w:rPr>
          <w:rFonts w:ascii="宋体" w:hAnsi="宋体" w:eastAsia="宋体" w:cs="宋体"/>
          <w:spacing w:val="-1"/>
          <w:sz w:val="18"/>
          <w:szCs w:val="18"/>
        </w:rPr>
        <w:t>12f5fc669ba1&amp;CategoryNum=026005）</w:t>
      </w:r>
    </w:p>
    <w:p>
      <w:pPr>
        <w:spacing w:before="165" w:line="360" w:lineRule="auto"/>
        <w:ind w:left="3"/>
        <w:outlineLvl w:val="0"/>
        <w:rPr>
          <w:rFonts w:ascii="宋体" w:hAnsi="宋体" w:eastAsia="宋体" w:cs="宋体"/>
          <w:sz w:val="21"/>
          <w:szCs w:val="21"/>
        </w:rPr>
      </w:pPr>
      <w:r>
        <w:rPr>
          <w:rFonts w:ascii="宋体" w:hAnsi="宋体" w:eastAsia="宋体" w:cs="宋体"/>
          <w:spacing w:val="-1"/>
          <w:sz w:val="21"/>
          <w:szCs w:val="21"/>
          <w14:textOutline w14:w="4444" w14:cap="flat" w14:cmpd="sng">
            <w14:solidFill>
              <w14:srgbClr w14:val="000000"/>
            </w14:solidFill>
            <w14:prstDash w14:val="solid"/>
            <w14:miter w14:val="0"/>
          </w14:textOutline>
        </w:rPr>
        <w:t>八、凡对本次采购提出询问，请按以下方式联系</w:t>
      </w:r>
    </w:p>
    <w:p>
      <w:pPr>
        <w:pStyle w:val="3"/>
        <w:spacing w:line="360" w:lineRule="auto"/>
        <w:rPr>
          <w:rFonts w:hint="eastAsia"/>
        </w:rPr>
      </w:pPr>
      <w:r>
        <w:rPr>
          <w:rFonts w:hint="eastAsia"/>
        </w:rPr>
        <w:t>1.采购人信息</w:t>
      </w:r>
    </w:p>
    <w:p>
      <w:pPr>
        <w:pStyle w:val="3"/>
        <w:spacing w:line="360" w:lineRule="auto"/>
        <w:rPr>
          <w:rFonts w:hint="default"/>
          <w:lang w:val="en-US"/>
        </w:rPr>
      </w:pPr>
      <w:r>
        <w:rPr>
          <w:rFonts w:hint="eastAsia"/>
        </w:rPr>
        <w:t>名    称：</w:t>
      </w:r>
      <w:r>
        <w:rPr>
          <w:rFonts w:hint="eastAsia"/>
          <w:lang w:val="en-US" w:eastAsia="zh-CN"/>
        </w:rPr>
        <w:t>确山县卫生健康体育委员会</w:t>
      </w:r>
    </w:p>
    <w:p>
      <w:pPr>
        <w:pStyle w:val="3"/>
        <w:spacing w:line="360" w:lineRule="auto"/>
        <w:rPr>
          <w:rFonts w:hint="default"/>
          <w:lang w:val="en-US"/>
        </w:rPr>
      </w:pPr>
      <w:r>
        <w:rPr>
          <w:rFonts w:hint="eastAsia"/>
        </w:rPr>
        <w:t>联 系 人：</w:t>
      </w:r>
      <w:r>
        <w:rPr>
          <w:rFonts w:hint="eastAsia"/>
          <w:lang w:val="en-US" w:eastAsia="zh-CN"/>
        </w:rPr>
        <w:t xml:space="preserve">臧女士  </w:t>
      </w:r>
      <w:r>
        <w:rPr>
          <w:rFonts w:hint="eastAsia"/>
          <w:lang w:val="en-US"/>
        </w:rPr>
        <w:t xml:space="preserve">    </w:t>
      </w:r>
      <w:r>
        <w:rPr>
          <w:rFonts w:hint="eastAsia"/>
        </w:rPr>
        <w:t>联系方式：</w:t>
      </w:r>
      <w:r>
        <w:rPr>
          <w:rFonts w:hint="eastAsia"/>
          <w:lang w:val="en-US"/>
        </w:rPr>
        <w:t xml:space="preserve"> 13503962522</w:t>
      </w:r>
    </w:p>
    <w:p>
      <w:pPr>
        <w:pStyle w:val="3"/>
        <w:spacing w:line="360" w:lineRule="auto"/>
        <w:rPr>
          <w:rFonts w:hint="default"/>
          <w:lang w:val="en-US" w:eastAsia="zh-CN"/>
        </w:rPr>
      </w:pPr>
      <w:r>
        <w:rPr>
          <w:rFonts w:hint="eastAsia"/>
        </w:rPr>
        <w:t>地    址：</w:t>
      </w:r>
      <w:r>
        <w:rPr>
          <w:rFonts w:hint="eastAsia"/>
          <w:lang w:val="en-US" w:eastAsia="zh-CN"/>
        </w:rPr>
        <w:t>确山县龙山路北段</w:t>
      </w:r>
    </w:p>
    <w:p>
      <w:pPr>
        <w:pStyle w:val="3"/>
        <w:spacing w:line="360" w:lineRule="auto"/>
        <w:rPr>
          <w:rFonts w:hint="eastAsia"/>
        </w:rPr>
      </w:pPr>
      <w:r>
        <w:rPr>
          <w:rFonts w:hint="eastAsia"/>
        </w:rPr>
        <w:t>2.采购代理机构信息</w:t>
      </w:r>
    </w:p>
    <w:p>
      <w:pPr>
        <w:pStyle w:val="3"/>
        <w:spacing w:line="360" w:lineRule="auto"/>
        <w:rPr>
          <w:rFonts w:hint="eastAsia"/>
          <w:lang w:val="en-US"/>
        </w:rPr>
      </w:pPr>
      <w:r>
        <w:rPr>
          <w:rFonts w:hint="eastAsia"/>
          <w:lang w:val="en-US"/>
        </w:rPr>
        <w:t xml:space="preserve">代理机构：河南昊之伟工程管理有限公司  </w:t>
      </w:r>
    </w:p>
    <w:p>
      <w:pPr>
        <w:pStyle w:val="3"/>
        <w:spacing w:line="360" w:lineRule="auto"/>
        <w:rPr>
          <w:rFonts w:hint="default"/>
          <w:lang w:val="en-US"/>
        </w:rPr>
      </w:pPr>
      <w:r>
        <w:rPr>
          <w:rFonts w:hint="eastAsia"/>
          <w:lang w:val="en-US"/>
        </w:rPr>
        <w:t>联系人：任先生    联系方式：15103853135</w:t>
      </w:r>
    </w:p>
    <w:p>
      <w:pPr>
        <w:spacing w:line="360" w:lineRule="auto"/>
        <w:rPr>
          <w:rFonts w:hint="eastAsia"/>
          <w:lang w:val="en-US" w:eastAsia="zh-CN"/>
        </w:rPr>
        <w:sectPr>
          <w:footerReference r:id="rId5" w:type="default"/>
          <w:pgSz w:w="11910" w:h="16840"/>
          <w:pgMar w:top="1431" w:right="1108" w:bottom="1755" w:left="1087" w:header="0" w:footer="1595" w:gutter="0"/>
          <w:cols w:space="720" w:num="1"/>
        </w:sectPr>
      </w:pPr>
      <w:r>
        <w:rPr>
          <w:rFonts w:hint="eastAsia"/>
          <w:lang w:val="en-US"/>
        </w:rPr>
        <w:t>地址：河南省郑州市郑东新区郑开大道71号恒通国际9层911</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43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mQyOGUwMzlhODRiNjFlNWZmNWU2M2NjMjcxNjEifQ=="/>
  </w:docVars>
  <w:rsids>
    <w:rsidRoot w:val="5E0823E7"/>
    <w:rsid w:val="5E08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2025-09-02T08:20:00Z</dcterms:created>
  <dc:creator>上瘾 </dc:creator>
  <cp:lastModifiedBy>上瘾 </cp:lastModifiedBy>
  <dcterms:modified xsi:type="dcterms:W3CDTF">2025-09-02T08:20:52Z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62951437ECCB4A789B3DCBDD7AAC37E0_11</vt:lpwstr>
  </property>
</Properties>
</file>