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D1E4C">
      <w:pPr>
        <w:jc w:val="center"/>
        <w:rPr>
          <w:rFonts w:hint="eastAsia"/>
          <w:color w:val="auto"/>
          <w:highlight w:val="none"/>
        </w:rPr>
      </w:pPr>
      <w:bookmarkStart w:id="0" w:name="OLE_LINK5"/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zh-CN" w:eastAsia="zh-CN"/>
        </w:rPr>
        <w:t>确山县水利局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</w:rPr>
        <w:t>确山县2025年薄山北干项目区小流域综合治理提质增效（</w:t>
      </w:r>
      <w:bookmarkStart w:id="15" w:name="_GoBack"/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</w:rPr>
        <w:t>中央资金</w:t>
      </w:r>
      <w:bookmarkEnd w:id="15"/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</w:rPr>
        <w:t>）项目竞争性谈判公告</w:t>
      </w:r>
    </w:p>
    <w:bookmarkEnd w:id="0"/>
    <w:p w14:paraId="05A9E0CA">
      <w:pPr>
        <w:widowControl/>
        <w:shd w:val="clear" w:color="auto" w:fill="FFFFFF"/>
        <w:spacing w:line="360" w:lineRule="auto"/>
        <w:ind w:firstLine="480" w:firstLineChars="200"/>
        <w:jc w:val="left"/>
        <w:outlineLvl w:val="1"/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</w:pPr>
      <w:bookmarkStart w:id="1" w:name="_Toc26201"/>
      <w:bookmarkStart w:id="2" w:name="_Toc18066"/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zh-CN" w:eastAsia="zh-CN"/>
        </w:rPr>
        <w:t>确山县水利局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确山县2025年薄山北干项目区小流域综合治理提质增效（中央资金）项目的潜在投标人应在驻马店市公共资源交易中心网获取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eastAsia="zh-CN"/>
        </w:rPr>
        <w:t>谈判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 xml:space="preserve">文件，并于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eastAsia="zh-CN"/>
        </w:rPr>
        <w:t>2025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 xml:space="preserve"> 09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 xml:space="preserve"> 04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</w:rPr>
        <w:t>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 xml:space="preserve">00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分（北京时间）前递交响应文件。</w:t>
      </w:r>
    </w:p>
    <w:p w14:paraId="49834B67">
      <w:pPr>
        <w:spacing w:line="360" w:lineRule="auto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一、项目基本情况</w:t>
      </w:r>
    </w:p>
    <w:p w14:paraId="5EFE05D2">
      <w:pPr>
        <w:widowControl/>
        <w:shd w:val="clear" w:color="auto" w:fill="FFFFFF"/>
        <w:spacing w:line="360" w:lineRule="auto"/>
        <w:jc w:val="left"/>
        <w:outlineLvl w:val="1"/>
        <w:rPr>
          <w:rFonts w:hint="default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1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项目编号：</w:t>
      </w:r>
      <w:bookmarkEnd w:id="1"/>
      <w:bookmarkEnd w:id="2"/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确政采谈-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eastAsia="zh-CN"/>
        </w:rPr>
        <w:t>2025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-0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8-18</w:t>
      </w:r>
    </w:p>
    <w:p w14:paraId="0156761C">
      <w:pPr>
        <w:pStyle w:val="2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 w:val="24"/>
          <w:highlight w:val="none"/>
        </w:rPr>
        <w:t>2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</w:rPr>
        <w:t>项目名称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 w:eastAsia="zh-CN"/>
        </w:rPr>
        <w:t>确山县水利局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确山县2025年薄山北干项目区小流域综合治理提质增效（中央资金）项目</w:t>
      </w:r>
    </w:p>
    <w:p w14:paraId="679A76D0">
      <w:pPr>
        <w:pStyle w:val="2"/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3、采购方式：竞争性谈判</w:t>
      </w:r>
    </w:p>
    <w:p w14:paraId="5746AEEA">
      <w:pPr>
        <w:widowControl/>
        <w:shd w:val="clear" w:color="auto" w:fill="FFFFFF"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4、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预算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金额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：2325739.99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元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最高限价：2325739.99元</w:t>
      </w:r>
    </w:p>
    <w:tbl>
      <w:tblPr>
        <w:tblStyle w:val="8"/>
        <w:tblW w:w="493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1234"/>
        <w:gridCol w:w="1442"/>
        <w:gridCol w:w="1171"/>
        <w:gridCol w:w="1048"/>
        <w:gridCol w:w="1111"/>
        <w:gridCol w:w="1788"/>
      </w:tblGrid>
      <w:tr w14:paraId="309BC1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noWrap w:val="0"/>
            <w:vAlign w:val="center"/>
          </w:tcPr>
          <w:p w14:paraId="55C19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752" w:type="pct"/>
            <w:noWrap w:val="0"/>
            <w:vAlign w:val="center"/>
          </w:tcPr>
          <w:p w14:paraId="4F403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包号</w:t>
            </w:r>
          </w:p>
        </w:tc>
        <w:tc>
          <w:tcPr>
            <w:tcW w:w="878" w:type="pct"/>
            <w:noWrap w:val="0"/>
            <w:vAlign w:val="center"/>
          </w:tcPr>
          <w:p w14:paraId="1A20E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包名称</w:t>
            </w:r>
          </w:p>
        </w:tc>
        <w:tc>
          <w:tcPr>
            <w:tcW w:w="713" w:type="pct"/>
            <w:noWrap w:val="0"/>
            <w:vAlign w:val="center"/>
          </w:tcPr>
          <w:p w14:paraId="565E9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包预算（元）</w:t>
            </w:r>
          </w:p>
        </w:tc>
        <w:tc>
          <w:tcPr>
            <w:tcW w:w="638" w:type="pct"/>
            <w:noWrap w:val="0"/>
            <w:vAlign w:val="center"/>
          </w:tcPr>
          <w:p w14:paraId="0CBF3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包最高限价（元）</w:t>
            </w:r>
          </w:p>
        </w:tc>
        <w:tc>
          <w:tcPr>
            <w:tcW w:w="676" w:type="pct"/>
            <w:noWrap w:val="0"/>
            <w:vAlign w:val="center"/>
          </w:tcPr>
          <w:p w14:paraId="7AB70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是否专门面向中小企业</w:t>
            </w:r>
          </w:p>
        </w:tc>
        <w:tc>
          <w:tcPr>
            <w:tcW w:w="1089" w:type="pct"/>
            <w:noWrap w:val="0"/>
            <w:vAlign w:val="center"/>
          </w:tcPr>
          <w:p w14:paraId="05BFE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采购预留金额（元）</w:t>
            </w:r>
          </w:p>
        </w:tc>
      </w:tr>
      <w:tr w14:paraId="442A45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250" w:type="pct"/>
            <w:noWrap w:val="0"/>
            <w:vAlign w:val="center"/>
          </w:tcPr>
          <w:p w14:paraId="51C15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52" w:type="pct"/>
            <w:noWrap w:val="0"/>
            <w:vAlign w:val="center"/>
          </w:tcPr>
          <w:p w14:paraId="537CD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8" w:type="pct"/>
            <w:noWrap w:val="0"/>
            <w:vAlign w:val="center"/>
          </w:tcPr>
          <w:p w14:paraId="3891B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zh-CN" w:eastAsia="zh-CN"/>
              </w:rPr>
              <w:t>确山县水利局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确山县2025年薄山北干项目区小流域综合治理提质增效（中央资金）项目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A包</w:t>
            </w:r>
          </w:p>
        </w:tc>
        <w:tc>
          <w:tcPr>
            <w:tcW w:w="713" w:type="pct"/>
            <w:noWrap w:val="0"/>
            <w:vAlign w:val="center"/>
          </w:tcPr>
          <w:p w14:paraId="7DE82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2325739.99</w:t>
            </w:r>
          </w:p>
        </w:tc>
        <w:tc>
          <w:tcPr>
            <w:tcW w:w="638" w:type="pct"/>
            <w:noWrap w:val="0"/>
            <w:vAlign w:val="center"/>
          </w:tcPr>
          <w:p w14:paraId="04AD3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2325739.99</w:t>
            </w:r>
          </w:p>
        </w:tc>
        <w:tc>
          <w:tcPr>
            <w:tcW w:w="676" w:type="pct"/>
            <w:noWrap w:val="0"/>
            <w:vAlign w:val="center"/>
          </w:tcPr>
          <w:p w14:paraId="03DA3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  <w:tc>
          <w:tcPr>
            <w:tcW w:w="1089" w:type="pct"/>
            <w:noWrap w:val="0"/>
            <w:vAlign w:val="center"/>
          </w:tcPr>
          <w:p w14:paraId="70775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2325739.99</w:t>
            </w:r>
          </w:p>
        </w:tc>
      </w:tr>
    </w:tbl>
    <w:p w14:paraId="2DCD0644">
      <w:pPr>
        <w:pStyle w:val="10"/>
        <w:rPr>
          <w:rFonts w:hint="default"/>
          <w:color w:val="auto"/>
          <w:highlight w:val="none"/>
          <w:lang w:val="en-US" w:eastAsia="zh-CN"/>
        </w:rPr>
      </w:pPr>
    </w:p>
    <w:p w14:paraId="6F73A5C4">
      <w:pPr>
        <w:widowControl/>
        <w:shd w:val="clear" w:color="auto" w:fill="FFFFFF"/>
        <w:spacing w:line="360" w:lineRule="auto"/>
        <w:jc w:val="left"/>
        <w:rPr>
          <w:rFonts w:hint="eastAsia" w:hAnsi="宋体" w:eastAsia="宋体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hAnsi="宋体"/>
          <w:b w:val="0"/>
          <w:bCs w:val="0"/>
          <w:color w:val="auto"/>
          <w:sz w:val="24"/>
          <w:highlight w:val="none"/>
          <w:lang w:val="en-US" w:eastAsia="zh-CN"/>
        </w:rPr>
        <w:t>5</w:t>
      </w:r>
      <w:r>
        <w:rPr>
          <w:rFonts w:hint="eastAsia" w:hAnsi="宋体"/>
          <w:b w:val="0"/>
          <w:bCs w:val="0"/>
          <w:color w:val="auto"/>
          <w:sz w:val="24"/>
          <w:highlight w:val="none"/>
        </w:rPr>
        <w:t>、采购需求</w:t>
      </w:r>
      <w:r>
        <w:rPr>
          <w:rFonts w:hint="eastAsia" w:hAnsi="宋体"/>
          <w:b w:val="0"/>
          <w:bCs w:val="0"/>
          <w:color w:val="auto"/>
          <w:sz w:val="24"/>
          <w:highlight w:val="none"/>
          <w:lang w:eastAsia="zh-CN"/>
        </w:rPr>
        <w:t>：</w:t>
      </w:r>
      <w:r>
        <w:rPr>
          <w:rFonts w:hint="eastAsia" w:hAnsi="宋体"/>
          <w:b w:val="0"/>
          <w:bCs w:val="0"/>
          <w:color w:val="auto"/>
          <w:sz w:val="24"/>
          <w:highlight w:val="none"/>
        </w:rPr>
        <w:t>（包括但不限于标的的名称、数量、简要技术需求或服务要求等）</w:t>
      </w:r>
      <w:r>
        <w:rPr>
          <w:rFonts w:hint="eastAsia" w:hAnsi="宋体"/>
          <w:b w:val="0"/>
          <w:bCs w:val="0"/>
          <w:color w:val="auto"/>
          <w:sz w:val="24"/>
          <w:highlight w:val="none"/>
          <w:lang w:eastAsia="zh-CN"/>
        </w:rPr>
        <w:t>竞争性谈判文件及工程量清单包含的全部内容。</w:t>
      </w:r>
    </w:p>
    <w:p w14:paraId="20114E63">
      <w:pPr>
        <w:widowControl/>
        <w:wordWrap w:val="0"/>
        <w:snapToGrid w:val="0"/>
        <w:spacing w:before="156" w:after="156" w:line="276" w:lineRule="auto"/>
        <w:jc w:val="left"/>
        <w:outlineLvl w:val="0"/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6、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工期要求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：90日历天；</w:t>
      </w:r>
    </w:p>
    <w:p w14:paraId="126F5372">
      <w:pPr>
        <w:widowControl/>
        <w:wordWrap w:val="0"/>
        <w:snapToGrid w:val="0"/>
        <w:spacing w:before="156" w:after="156" w:line="276" w:lineRule="auto"/>
        <w:jc w:val="left"/>
        <w:outlineLvl w:val="0"/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7、本项目是否接受联合体投标：否。</w:t>
      </w:r>
    </w:p>
    <w:p w14:paraId="30761787">
      <w:pPr>
        <w:widowControl/>
        <w:shd w:val="clear" w:color="auto" w:fill="FFFFFF"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8、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本项目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是否接受进口产品：否。</w:t>
      </w:r>
    </w:p>
    <w:p w14:paraId="267D7878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9、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本项目是否专门面向中小企业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：是。</w:t>
      </w:r>
    </w:p>
    <w:p w14:paraId="7ED1E03B">
      <w:pPr>
        <w:widowControl/>
        <w:shd w:val="clear" w:color="auto" w:fill="FFFFFF"/>
        <w:spacing w:line="460" w:lineRule="atLeast"/>
        <w:outlineLvl w:val="1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bookmarkStart w:id="3" w:name="_Toc7147"/>
      <w:bookmarkStart w:id="4" w:name="_Toc27582"/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二、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供应商的资格条件：</w:t>
      </w:r>
      <w:bookmarkEnd w:id="3"/>
      <w:bookmarkEnd w:id="4"/>
    </w:p>
    <w:p w14:paraId="67AF9E7C">
      <w:pPr>
        <w:pStyle w:val="6"/>
        <w:spacing w:before="0" w:beforeAutospacing="0" w:after="0" w:afterAutospacing="0" w:line="460" w:lineRule="exact"/>
        <w:ind w:firstLine="480"/>
        <w:jc w:val="both"/>
        <w:rPr>
          <w:rFonts w:hint="eastAsia"/>
          <w:color w:val="auto"/>
          <w:kern w:val="2"/>
          <w:szCs w:val="22"/>
          <w:highlight w:val="none"/>
        </w:rPr>
      </w:pPr>
      <w:r>
        <w:rPr>
          <w:rFonts w:hint="eastAsia"/>
          <w:color w:val="auto"/>
          <w:kern w:val="2"/>
          <w:szCs w:val="22"/>
          <w:highlight w:val="none"/>
        </w:rPr>
        <w:t>1.满足《中华人民共和国政府采购法》第二十二条规定；</w:t>
      </w:r>
    </w:p>
    <w:p w14:paraId="557F3289">
      <w:pPr>
        <w:pStyle w:val="7"/>
        <w:spacing w:line="360" w:lineRule="auto"/>
        <w:ind w:left="0" w:leftChars="0" w:firstLine="480" w:firstLineChars="200"/>
        <w:rPr>
          <w:rFonts w:hint="eastAsia"/>
          <w:color w:val="auto"/>
          <w:kern w:val="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落实政府采购政策：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落实《政府采购促进中小企业发展管理办法》财库【2020】46号文件规定，本项目专门面向中小微企业采购（监狱/残疾人福利性企业视为小微企业）； 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 xml:space="preserve"> </w:t>
      </w:r>
    </w:p>
    <w:p w14:paraId="120F24E9">
      <w:pPr>
        <w:widowControl/>
        <w:spacing w:line="460" w:lineRule="exact"/>
        <w:ind w:firstLine="480" w:firstLineChars="200"/>
        <w:jc w:val="lef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highlight w:val="none"/>
        </w:rPr>
        <w:t>、本项目的特定资格要求：</w:t>
      </w:r>
    </w:p>
    <w:p w14:paraId="192C796F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3.1企业资质等级要求：具有水利水电工程施工总承包三级（含三级）以上资质，具备有效的安全生产许可证，并在人员设备资金等方面具有承担本项目的施工能力。</w:t>
      </w:r>
    </w:p>
    <w:p w14:paraId="02B9D1BC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3.2拟派人员要求：拟派项目经理具有水利水电工程二级及以上注册建造师证书，并具备有效的安全生产考核合格证书，且无其他在建工程（企业出具承诺书，格式自拟并加盖单位公章及法定代表人签字）；拟派技术负责人需具有相关专业中级（含中级）及以上职称。</w:t>
      </w:r>
    </w:p>
    <w:p w14:paraId="47EC0746">
      <w:pPr>
        <w:widowControl/>
        <w:shd w:val="clear" w:color="auto" w:fill="FFFFFF"/>
        <w:spacing w:line="360" w:lineRule="auto"/>
        <w:ind w:firstLine="240" w:firstLineChars="100"/>
        <w:jc w:val="left"/>
        <w:rPr>
          <w:rFonts w:hint="default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3.3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根据《关于在政府采购活动中查询及使用信用记录有关问题的通知》(财库[2016]125号)的规定，对列入失信被执行人、重</w:t>
      </w:r>
      <w:r>
        <w:rPr>
          <w:rFonts w:hint="eastAsia"/>
          <w:color w:val="auto"/>
          <w:sz w:val="24"/>
          <w:highlight w:val="none"/>
          <w:lang w:val="en-US" w:eastAsia="zh-CN"/>
        </w:rPr>
        <w:t>大税收违法失信主体、政府采购严重违法失信行为记录名单的供应商，拒绝参与本项目政府采购活动【查询渠道：“信用中国”网站（www.creditchina.gov.cn）、中国政府采购网（www.ccgp.gov.cn）】。(查询时间在本项目公告发布日期之后)</w:t>
      </w:r>
    </w:p>
    <w:p w14:paraId="0D333FF1">
      <w:pPr>
        <w:snapToGrid w:val="0"/>
        <w:spacing w:line="360" w:lineRule="auto"/>
        <w:outlineLvl w:val="1"/>
        <w:rPr>
          <w:rFonts w:hint="eastAsia" w:ascii="宋体" w:hAnsi="宋体" w:cs="宋体"/>
          <w:color w:val="auto"/>
          <w:sz w:val="24"/>
          <w:highlight w:val="none"/>
        </w:rPr>
      </w:pPr>
      <w:bookmarkStart w:id="5" w:name="_Toc87"/>
      <w:bookmarkStart w:id="6" w:name="_Toc24899"/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三、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竞争性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谈判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文件的领取</w:t>
      </w:r>
      <w:bookmarkEnd w:id="5"/>
      <w:bookmarkEnd w:id="6"/>
    </w:p>
    <w:p w14:paraId="2F46B025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color w:val="auto"/>
          <w:sz w:val="24"/>
          <w:highlight w:val="none"/>
        </w:rPr>
        <w:t>时间：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2025</w:t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08 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29 </w:t>
      </w:r>
      <w:r>
        <w:rPr>
          <w:rFonts w:hint="eastAsia" w:ascii="宋体" w:hAnsi="宋体" w:cs="宋体"/>
          <w:color w:val="auto"/>
          <w:sz w:val="24"/>
          <w:highlight w:val="none"/>
        </w:rPr>
        <w:t>日至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2025</w:t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09 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03 </w:t>
      </w:r>
      <w:r>
        <w:rPr>
          <w:rFonts w:hint="eastAsia" w:ascii="宋体" w:hAnsi="宋体" w:cs="宋体"/>
          <w:color w:val="auto"/>
          <w:sz w:val="24"/>
          <w:highlight w:val="none"/>
        </w:rPr>
        <w:t>日，每天8:00至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18</w:t>
      </w:r>
      <w:r>
        <w:rPr>
          <w:rFonts w:hint="eastAsia" w:ascii="宋体" w:hAnsi="宋体" w:cs="宋体"/>
          <w:color w:val="auto"/>
          <w:sz w:val="24"/>
          <w:highlight w:val="none"/>
        </w:rPr>
        <w:t>: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4"/>
          <w:highlight w:val="none"/>
        </w:rPr>
        <w:t>0（北京时间）；</w:t>
      </w:r>
    </w:p>
    <w:p w14:paraId="5CB0BBA1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sz w:val="24"/>
          <w:highlight w:val="none"/>
        </w:rPr>
        <w:t>地点：驻马店市公共资源交易中心网；</w:t>
      </w:r>
    </w:p>
    <w:p w14:paraId="6B31FFE2">
      <w:pPr>
        <w:widowControl/>
        <w:shd w:val="clear" w:color="auto" w:fill="FFFFFF"/>
        <w:spacing w:line="460" w:lineRule="atLeast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3、</w:t>
      </w:r>
      <w:r>
        <w:rPr>
          <w:rFonts w:hint="eastAsia" w:ascii="宋体" w:hAnsi="宋体" w:cs="宋体"/>
          <w:color w:val="auto"/>
          <w:sz w:val="24"/>
          <w:highlight w:val="none"/>
        </w:rPr>
        <w:t>方式：登录“驻马店市公共资源交易中心（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https://ggzy.zhumadian.gov.cn</w:t>
      </w:r>
      <w:r>
        <w:rPr>
          <w:rFonts w:hint="eastAsia" w:ascii="宋体" w:hAnsi="宋体" w:cs="宋体"/>
          <w:color w:val="auto"/>
          <w:sz w:val="24"/>
          <w:highlight w:val="none"/>
        </w:rPr>
        <w:t>/）”网站，凭领取的企业身份认证锁（CA 密钥）登录系统进行网上下载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谈判</w:t>
      </w:r>
      <w:r>
        <w:rPr>
          <w:rFonts w:hint="eastAsia" w:ascii="宋体" w:hAnsi="宋体" w:cs="宋体"/>
          <w:color w:val="auto"/>
          <w:sz w:val="24"/>
          <w:highlight w:val="none"/>
        </w:rPr>
        <w:t>文件。</w:t>
      </w:r>
    </w:p>
    <w:p w14:paraId="5DD72E04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4、</w:t>
      </w:r>
      <w:r>
        <w:rPr>
          <w:rFonts w:hint="eastAsia" w:ascii="宋体" w:hAnsi="宋体" w:cs="宋体"/>
          <w:color w:val="auto"/>
          <w:sz w:val="24"/>
          <w:highlight w:val="none"/>
        </w:rPr>
        <w:t>售价：0元。</w:t>
      </w:r>
    </w:p>
    <w:p w14:paraId="4DA54432">
      <w:pPr>
        <w:widowControl/>
        <w:wordWrap w:val="0"/>
        <w:snapToGrid w:val="0"/>
        <w:spacing w:line="460" w:lineRule="exact"/>
        <w:jc w:val="left"/>
        <w:outlineLvl w:val="1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  <w:bookmarkStart w:id="7" w:name="_Toc12755"/>
      <w:bookmarkStart w:id="8" w:name="_Toc27171"/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eastAsia="zh-CN"/>
        </w:rPr>
        <w:t>四、谈判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响应文件递交截止时间：</w:t>
      </w:r>
      <w:bookmarkEnd w:id="7"/>
      <w:bookmarkEnd w:id="8"/>
    </w:p>
    <w:p w14:paraId="370BC00D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时间：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  <w:lang w:eastAsia="zh-CN"/>
        </w:rPr>
        <w:t>2025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</w:rPr>
        <w:t>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  <w:lang w:val="en-US" w:eastAsia="zh-CN"/>
        </w:rPr>
        <w:t xml:space="preserve"> 09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</w:rPr>
        <w:t>月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  <w:lang w:val="en-US" w:eastAsia="zh-CN"/>
        </w:rPr>
        <w:t xml:space="preserve"> 04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</w:rPr>
        <w:t>日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点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0分（北京时间）</w:t>
      </w:r>
    </w:p>
    <w:p w14:paraId="363EF7FD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地点：</w:t>
      </w:r>
      <w:r>
        <w:rPr>
          <w:rFonts w:hint="eastAsia" w:ascii="宋体" w:hAnsi="宋体" w:cs="宋体"/>
          <w:color w:val="auto"/>
          <w:sz w:val="24"/>
          <w:highlight w:val="none"/>
        </w:rPr>
        <w:t>驻马店市公共资源交易中心（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https://ggzy.zhumadian.gov.cn</w:t>
      </w:r>
      <w:r>
        <w:rPr>
          <w:rFonts w:hint="eastAsia" w:ascii="宋体" w:hAnsi="宋体" w:cs="宋体"/>
          <w:color w:val="auto"/>
          <w:sz w:val="24"/>
          <w:highlight w:val="none"/>
        </w:rPr>
        <w:t>/）</w:t>
      </w:r>
    </w:p>
    <w:p w14:paraId="6EBFEADA">
      <w:pPr>
        <w:widowControl/>
        <w:shd w:val="clear" w:color="auto" w:fill="FFFFFF"/>
        <w:spacing w:line="460" w:lineRule="atLeast"/>
        <w:outlineLvl w:val="1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  <w:bookmarkStart w:id="9" w:name="_Toc12321"/>
      <w:bookmarkStart w:id="10" w:name="_Toc4588"/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五、谈判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响应文件开启：</w:t>
      </w:r>
      <w:bookmarkEnd w:id="9"/>
      <w:bookmarkEnd w:id="10"/>
    </w:p>
    <w:p w14:paraId="23D411D2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时间：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  <w:lang w:eastAsia="zh-CN"/>
        </w:rPr>
        <w:t>2025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</w:rPr>
        <w:t>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  <w:lang w:val="en-US" w:eastAsia="zh-CN"/>
        </w:rPr>
        <w:t xml:space="preserve"> 09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</w:rPr>
        <w:t>月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  <w:lang w:val="en-US" w:eastAsia="zh-CN"/>
        </w:rPr>
        <w:t xml:space="preserve"> 04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</w:rPr>
        <w:t>日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点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0分（北京时间）</w:t>
      </w:r>
    </w:p>
    <w:p w14:paraId="59739C57">
      <w:pPr>
        <w:widowControl/>
        <w:shd w:val="clear" w:color="auto" w:fill="FFFFFF"/>
        <w:spacing w:line="460" w:lineRule="atLeas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地点：确山县公共资源交易中心不见面开标厅</w:t>
      </w:r>
    </w:p>
    <w:p w14:paraId="38DA4F86">
      <w:pPr>
        <w:widowControl/>
        <w:numPr>
          <w:ilvl w:val="0"/>
          <w:numId w:val="0"/>
        </w:numPr>
        <w:shd w:val="clear" w:color="auto" w:fill="FFFFFF"/>
        <w:spacing w:line="460" w:lineRule="atLeast"/>
        <w:outlineLvl w:val="1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bookmarkStart w:id="11" w:name="_Toc31797"/>
      <w:bookmarkStart w:id="12" w:name="_Toc18264"/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六、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公告期限</w:t>
      </w:r>
      <w:bookmarkEnd w:id="11"/>
      <w:bookmarkEnd w:id="12"/>
    </w:p>
    <w:p w14:paraId="3E749AB6">
      <w:pPr>
        <w:pStyle w:val="11"/>
        <w:ind w:firstLine="48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本次公告在《河南省政府采购网》、《驻马店市公共资源交易中心网》上发布。竞争性谈判公告期限为三个工作日，发布公告当日不计入。</w:t>
      </w:r>
    </w:p>
    <w:p w14:paraId="5ED4122E">
      <w:pPr>
        <w:widowControl/>
        <w:shd w:val="clear" w:color="auto" w:fill="FFFFFF"/>
        <w:spacing w:line="460" w:lineRule="atLeast"/>
        <w:outlineLvl w:val="1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  <w:bookmarkStart w:id="13" w:name="_Toc3961"/>
      <w:bookmarkStart w:id="14" w:name="_Toc13023"/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七、</w:t>
      </w:r>
      <w:bookmarkEnd w:id="13"/>
      <w:bookmarkEnd w:id="14"/>
      <w:r>
        <w:rPr>
          <w:rFonts w:hint="eastAsia" w:ascii="黑体" w:hAnsi="黑体" w:eastAsia="黑体"/>
          <w:b/>
          <w:color w:val="auto"/>
          <w:sz w:val="24"/>
          <w:highlight w:val="none"/>
        </w:rPr>
        <w:t>凡对本次招标提出询问，请按</w:t>
      </w:r>
      <w:r>
        <w:rPr>
          <w:rFonts w:ascii="黑体" w:hAnsi="黑体" w:eastAsia="黑体"/>
          <w:b/>
          <w:color w:val="auto"/>
          <w:sz w:val="24"/>
          <w:highlight w:val="none"/>
        </w:rPr>
        <w:t>以下方式</w:t>
      </w:r>
      <w:r>
        <w:rPr>
          <w:rFonts w:hint="eastAsia" w:ascii="黑体" w:hAnsi="黑体" w:eastAsia="黑体"/>
          <w:b/>
          <w:color w:val="auto"/>
          <w:sz w:val="24"/>
          <w:highlight w:val="none"/>
        </w:rPr>
        <w:t>联系</w:t>
      </w:r>
    </w:p>
    <w:p w14:paraId="4A79039C">
      <w:pPr>
        <w:spacing w:line="360" w:lineRule="auto"/>
        <w:ind w:firstLine="480" w:firstLineChars="200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1、</w:t>
      </w:r>
      <w:r>
        <w:rPr>
          <w:rFonts w:hint="eastAsia"/>
          <w:color w:val="auto"/>
          <w:sz w:val="24"/>
          <w:szCs w:val="24"/>
          <w:highlight w:val="none"/>
        </w:rPr>
        <w:t>采购人：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确山县水利局</w:t>
      </w:r>
    </w:p>
    <w:p w14:paraId="5B5BFABE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地   址：确山县中原大道市民中心</w:t>
      </w:r>
    </w:p>
    <w:p w14:paraId="28059ECE">
      <w:pPr>
        <w:widowControl/>
        <w:shd w:val="clear" w:color="auto" w:fill="FFFFFF"/>
        <w:spacing w:line="360" w:lineRule="auto"/>
        <w:ind w:firstLine="456" w:firstLineChars="200"/>
        <w:rPr>
          <w:rFonts w:hint="default" w:ascii="宋体" w:hAnsi="宋体" w:eastAsia="宋体" w:cs="Times New Roman"/>
          <w:color w:val="auto"/>
          <w:spacing w:val="-6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pacing w:val="-6"/>
          <w:sz w:val="24"/>
          <w:highlight w:val="none"/>
          <w:lang w:eastAsia="zh-CN"/>
        </w:rPr>
        <w:t>联系人：</w:t>
      </w:r>
      <w:r>
        <w:rPr>
          <w:rFonts w:hint="eastAsia" w:ascii="宋体" w:hAnsi="宋体" w:eastAsia="宋体" w:cs="Times New Roman"/>
          <w:color w:val="auto"/>
          <w:spacing w:val="-6"/>
          <w:sz w:val="24"/>
          <w:highlight w:val="none"/>
          <w:lang w:val="en-US" w:eastAsia="zh-CN"/>
        </w:rPr>
        <w:t>乔先生</w:t>
      </w:r>
    </w:p>
    <w:p w14:paraId="7A12251D">
      <w:pPr>
        <w:widowControl/>
        <w:shd w:val="clear" w:color="auto" w:fill="FFFFFF"/>
        <w:spacing w:line="360" w:lineRule="auto"/>
        <w:ind w:firstLine="456" w:firstLineChars="200"/>
        <w:rPr>
          <w:rFonts w:hint="default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pacing w:val="-6"/>
          <w:sz w:val="24"/>
          <w:highlight w:val="none"/>
          <w:lang w:eastAsia="zh-CN"/>
        </w:rPr>
        <w:t>联系方式：</w:t>
      </w:r>
      <w:r>
        <w:rPr>
          <w:rFonts w:hint="eastAsia" w:ascii="宋体" w:hAnsi="宋体" w:eastAsia="宋体" w:cs="Times New Roman"/>
          <w:color w:val="auto"/>
          <w:spacing w:val="-6"/>
          <w:sz w:val="24"/>
          <w:highlight w:val="none"/>
          <w:lang w:val="en-US" w:eastAsia="zh-CN"/>
        </w:rPr>
        <w:t>0396-2782051</w:t>
      </w:r>
    </w:p>
    <w:p w14:paraId="3433CA67">
      <w:pPr>
        <w:wordWrap w:val="0"/>
        <w:adjustRightInd/>
        <w:snapToGrid/>
        <w:spacing w:before="0" w:beforeLines="0" w:after="0" w:afterLines="0"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2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采购代理机构信息</w:t>
      </w:r>
    </w:p>
    <w:p w14:paraId="0E7FE1A5">
      <w:pPr>
        <w:wordWrap w:val="0"/>
        <w:adjustRightInd/>
        <w:snapToGrid/>
        <w:spacing w:before="0" w:beforeLines="0" w:after="0" w:afterLines="0"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 xml:space="preserve">名称：河南惠德工程咨询有限公司 </w:t>
      </w:r>
    </w:p>
    <w:p w14:paraId="5A1A7E82">
      <w:pPr>
        <w:wordWrap w:val="0"/>
        <w:adjustRightInd/>
        <w:snapToGrid/>
        <w:spacing w:before="0" w:beforeLines="0" w:after="0" w:afterLines="0"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 xml:space="preserve">地址：河南省郑州市金水区银河路北中方园路西轻科大厦A座19层 </w:t>
      </w:r>
    </w:p>
    <w:p w14:paraId="75FD0B77">
      <w:pPr>
        <w:wordWrap w:val="0"/>
        <w:adjustRightInd/>
        <w:snapToGrid/>
        <w:spacing w:before="0" w:beforeLines="0" w:after="0" w:afterLines="0"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 xml:space="preserve">联系人：张先生 </w:t>
      </w:r>
    </w:p>
    <w:p w14:paraId="41F82392">
      <w:pPr>
        <w:ind w:firstLine="480" w:firstLineChars="200"/>
      </w:pP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 xml:space="preserve">联系方式：15639678168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B221E"/>
    <w:rsid w:val="7D1B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目录 51"/>
    <w:next w:val="1"/>
    <w:qFormat/>
    <w:uiPriority w:val="0"/>
    <w:pPr>
      <w:wordWrap w:val="0"/>
      <w:ind w:left="1700"/>
      <w:jc w:val="both"/>
    </w:pPr>
    <w:rPr>
      <w:rFonts w:ascii="Times New Roman" w:hAnsi="Times New Roman" w:eastAsia="Calibri" w:cs="Times New Roman"/>
      <w:sz w:val="21"/>
      <w:lang w:val="en-US" w:eastAsia="zh-CN" w:bidi="ar-SA"/>
    </w:rPr>
  </w:style>
  <w:style w:type="paragraph" w:styleId="5">
    <w:name w:val="footnote text"/>
    <w:basedOn w:val="1"/>
    <w:unhideWhenUsed/>
    <w:qFormat/>
    <w:uiPriority w:val="99"/>
    <w:pPr>
      <w:snapToGrid w:val="0"/>
    </w:pPr>
    <w:rPr>
      <w:sz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next w:val="1"/>
    <w:qFormat/>
    <w:uiPriority w:val="0"/>
    <w:pPr>
      <w:widowControl w:val="0"/>
      <w:spacing w:before="0" w:beforeAutospacing="0" w:after="120" w:afterAutospacing="0"/>
      <w:ind w:left="420" w:leftChars="200" w:firstLine="420" w:firstLineChars="200"/>
      <w:jc w:val="both"/>
    </w:pPr>
    <w:rPr>
      <w:rFonts w:ascii="Calibri" w:hAnsi="Calibri" w:cs="Times New Roman"/>
      <w:kern w:val="2"/>
      <w:sz w:val="21"/>
    </w:rPr>
  </w:style>
  <w:style w:type="paragraph" w:customStyle="1" w:styleId="10">
    <w:name w:val="Default"/>
    <w:next w:val="5"/>
    <w:unhideWhenUsed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1">
    <w:name w:val="无间隔1"/>
    <w:basedOn w:val="1"/>
    <w:qFormat/>
    <w:uiPriority w:val="1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2025-08-29T07:58:00Z</dcterms:created>
  <dc:creator>闭月羞花</dc:creator>
  <cp:lastModifiedBy>闭月羞花</cp:lastModifiedBy>
  <dcterms:modified xsi:type="dcterms:W3CDTF">2025-08-29T07:59:09Z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5340FF9F843343119A20710ED5AFDEAA_11</vt:lpwstr>
  </property>
  <property fmtid="{D5CDD505-2E9C-101B-9397-08002B2CF9AE}" pid="4" name="KSOTemplateDocerSaveRecord">
    <vt:lpwstr>eyJoZGlkIjoiZjI2MTdiZjE5M2QwYzYyYWVjNDJmOTkwMTg3MTM5YzkiLCJ1c2VySWQiOiIxMTU3MDY3OTgxIn0=</vt:lpwstr>
  </property>
</Properties>
</file>