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E281B">
      <w:pPr>
        <w:pStyle w:val="7"/>
        <w:rPr>
          <w:rFonts w:asciiTheme="minorEastAsia" w:hAnsiTheme="minorEastAsia" w:eastAsiaTheme="minorEastAsia"/>
          <w:sz w:val="20"/>
        </w:rPr>
      </w:pPr>
    </w:p>
    <w:p w14:paraId="09F37FC4">
      <w:pPr>
        <w:pStyle w:val="7"/>
        <w:rPr>
          <w:rFonts w:asciiTheme="minorEastAsia" w:hAnsiTheme="minorEastAsia" w:eastAsiaTheme="minorEastAsia"/>
          <w:sz w:val="20"/>
        </w:rPr>
      </w:pPr>
    </w:p>
    <w:p w14:paraId="750B72D9">
      <w:pPr>
        <w:spacing w:before="1"/>
        <w:ind w:right="987"/>
        <w:jc w:val="both"/>
        <w:rPr>
          <w:rFonts w:hint="default" w:asciiTheme="minorEastAsia" w:hAnsiTheme="minorEastAsia" w:eastAsiaTheme="minorEastAsia"/>
          <w:sz w:val="32"/>
          <w:lang w:val="en-US" w:eastAsia="zh-CN"/>
        </w:rPr>
      </w:pPr>
      <w:r>
        <w:rPr>
          <w:rFonts w:hint="default" w:asciiTheme="minorEastAsia" w:hAnsiTheme="minorEastAsia" w:eastAsiaTheme="minorEastAsia"/>
          <w:sz w:val="32"/>
          <w:lang w:val="en-US" w:eastAsia="zh-CN"/>
        </w:rPr>
        <w:t>周口市教体局体育特色、传统、特长班学校扶持器材采购</w:t>
      </w:r>
    </w:p>
    <w:p w14:paraId="4F557C4C">
      <w:pPr>
        <w:spacing w:before="1"/>
        <w:ind w:left="4480" w:right="987" w:hanging="4480" w:hangingChars="1400"/>
        <w:jc w:val="center"/>
        <w:rPr>
          <w:rFonts w:hint="eastAsia" w:asciiTheme="minorEastAsia" w:hAnsiTheme="minorEastAsia" w:eastAsiaTheme="minorEastAsia"/>
          <w:sz w:val="32"/>
        </w:rPr>
      </w:pPr>
    </w:p>
    <w:p w14:paraId="13FBE926">
      <w:pPr>
        <w:spacing w:before="1"/>
        <w:ind w:left="4480" w:right="987" w:hanging="4480" w:hangingChars="1400"/>
        <w:jc w:val="center"/>
        <w:rPr>
          <w:rFonts w:hint="default" w:asciiTheme="minorEastAsia" w:hAnsiTheme="minorEastAsia" w:eastAsiaTheme="minorEastAsia"/>
          <w:sz w:val="32"/>
          <w:lang w:val="en-US" w:eastAsia="zh-CN"/>
        </w:rPr>
      </w:pPr>
      <w:r>
        <w:rPr>
          <w:rFonts w:hint="eastAsia" w:asciiTheme="minorEastAsia" w:hAnsiTheme="minorEastAsia" w:eastAsiaTheme="minorEastAsia"/>
          <w:sz w:val="32"/>
        </w:rPr>
        <w:t>项目编号：</w:t>
      </w:r>
      <w:r>
        <w:rPr>
          <w:rFonts w:hint="eastAsia" w:asciiTheme="minorEastAsia" w:hAnsiTheme="minorEastAsia" w:eastAsiaTheme="minorEastAsia"/>
          <w:sz w:val="32"/>
          <w:lang w:val="en-US" w:eastAsia="zh-CN"/>
        </w:rPr>
        <w:t>周财竞谈-2025-101</w:t>
      </w:r>
    </w:p>
    <w:p w14:paraId="595744E8">
      <w:pPr>
        <w:pStyle w:val="2"/>
        <w:spacing w:line="487" w:lineRule="auto"/>
        <w:ind w:right="987"/>
        <w:rPr>
          <w:rFonts w:asciiTheme="minorEastAsia" w:hAnsiTheme="minorEastAsia" w:eastAsiaTheme="minorEastAsia"/>
          <w:spacing w:val="-1"/>
          <w:w w:val="95"/>
        </w:rPr>
      </w:pPr>
    </w:p>
    <w:p w14:paraId="5E120918">
      <w:pPr>
        <w:pStyle w:val="2"/>
        <w:spacing w:line="487" w:lineRule="auto"/>
        <w:ind w:right="987"/>
        <w:rPr>
          <w:rFonts w:asciiTheme="minorEastAsia" w:hAnsiTheme="minorEastAsia" w:eastAsiaTheme="minorEastAsia"/>
          <w:spacing w:val="-1"/>
          <w:w w:val="95"/>
        </w:rPr>
      </w:pPr>
    </w:p>
    <w:p w14:paraId="53773223">
      <w:pPr>
        <w:rPr>
          <w:rFonts w:asciiTheme="minorEastAsia" w:hAnsiTheme="minorEastAsia" w:eastAsiaTheme="minorEastAsia"/>
          <w:spacing w:val="-1"/>
          <w:w w:val="95"/>
        </w:rPr>
      </w:pPr>
    </w:p>
    <w:p w14:paraId="442884C7">
      <w:pPr>
        <w:pStyle w:val="7"/>
        <w:rPr>
          <w:rFonts w:asciiTheme="minorEastAsia" w:hAnsiTheme="minorEastAsia" w:eastAsiaTheme="minorEastAsia"/>
        </w:rPr>
      </w:pPr>
    </w:p>
    <w:p w14:paraId="41575AB8">
      <w:pPr>
        <w:pStyle w:val="2"/>
        <w:spacing w:line="487" w:lineRule="auto"/>
        <w:ind w:right="987"/>
        <w:rPr>
          <w:rFonts w:asciiTheme="minorEastAsia" w:hAnsiTheme="minorEastAsia" w:eastAsiaTheme="minorEastAsia"/>
          <w:spacing w:val="-1"/>
          <w:w w:val="95"/>
        </w:rPr>
      </w:pPr>
    </w:p>
    <w:p w14:paraId="0139C20D">
      <w:pPr>
        <w:pStyle w:val="2"/>
        <w:spacing w:line="487" w:lineRule="auto"/>
        <w:ind w:right="987"/>
        <w:rPr>
          <w:rFonts w:asciiTheme="minorEastAsia" w:hAnsiTheme="minorEastAsia" w:eastAsiaTheme="minorEastAsia"/>
        </w:rPr>
      </w:pPr>
      <w:r>
        <w:rPr>
          <w:rFonts w:hint="eastAsia" w:asciiTheme="minorEastAsia" w:hAnsiTheme="minorEastAsia" w:eastAsiaTheme="minorEastAsia"/>
        </w:rPr>
        <w:t>竞争性谈判文件</w:t>
      </w:r>
    </w:p>
    <w:p w14:paraId="18C89705">
      <w:pPr>
        <w:pStyle w:val="7"/>
        <w:rPr>
          <w:rFonts w:asciiTheme="minorEastAsia" w:hAnsiTheme="minorEastAsia" w:eastAsiaTheme="minorEastAsia"/>
          <w:b/>
          <w:sz w:val="44"/>
          <w:lang w:val="en-US"/>
        </w:rPr>
      </w:pPr>
    </w:p>
    <w:p w14:paraId="254F4592">
      <w:pPr>
        <w:pStyle w:val="7"/>
        <w:rPr>
          <w:rFonts w:asciiTheme="minorEastAsia" w:hAnsiTheme="minorEastAsia" w:eastAsiaTheme="minorEastAsia"/>
          <w:b/>
          <w:sz w:val="44"/>
        </w:rPr>
      </w:pPr>
    </w:p>
    <w:p w14:paraId="634BC3C0">
      <w:pPr>
        <w:pStyle w:val="7"/>
        <w:rPr>
          <w:rFonts w:asciiTheme="minorEastAsia" w:hAnsiTheme="minorEastAsia" w:eastAsiaTheme="minorEastAsia"/>
          <w:b/>
          <w:sz w:val="44"/>
        </w:rPr>
      </w:pPr>
    </w:p>
    <w:p w14:paraId="5D21D05B">
      <w:pPr>
        <w:pStyle w:val="7"/>
        <w:rPr>
          <w:rFonts w:asciiTheme="minorEastAsia" w:hAnsiTheme="minorEastAsia" w:eastAsiaTheme="minorEastAsia"/>
          <w:b/>
          <w:sz w:val="44"/>
        </w:rPr>
      </w:pPr>
    </w:p>
    <w:p w14:paraId="25A8AE83">
      <w:pPr>
        <w:pStyle w:val="7"/>
        <w:rPr>
          <w:rFonts w:asciiTheme="minorEastAsia" w:hAnsiTheme="minorEastAsia" w:eastAsiaTheme="minorEastAsia"/>
          <w:b/>
          <w:sz w:val="44"/>
        </w:rPr>
      </w:pPr>
    </w:p>
    <w:p w14:paraId="1197F91A">
      <w:pPr>
        <w:pStyle w:val="7"/>
        <w:rPr>
          <w:rFonts w:asciiTheme="minorEastAsia" w:hAnsiTheme="minorEastAsia" w:eastAsiaTheme="minorEastAsia"/>
          <w:b/>
          <w:sz w:val="44"/>
        </w:rPr>
      </w:pPr>
    </w:p>
    <w:p w14:paraId="4EFB6AD7">
      <w:pPr>
        <w:spacing w:before="1"/>
        <w:ind w:right="987"/>
        <w:jc w:val="center"/>
        <w:rPr>
          <w:rFonts w:hint="default" w:asciiTheme="minorEastAsia" w:hAnsiTheme="minorEastAsia" w:eastAsiaTheme="minorEastAsia"/>
          <w:sz w:val="32"/>
          <w:lang w:val="en-US" w:eastAsia="zh-CN"/>
        </w:rPr>
      </w:pPr>
      <w:r>
        <w:rPr>
          <w:rFonts w:hint="eastAsia" w:asciiTheme="minorEastAsia" w:hAnsiTheme="minorEastAsia" w:eastAsiaTheme="minorEastAsia"/>
          <w:sz w:val="32"/>
          <w:lang w:val="en-US" w:eastAsia="zh-CN"/>
        </w:rPr>
        <w:t>采购人：周口市教育体育局</w:t>
      </w:r>
    </w:p>
    <w:p w14:paraId="706A29B6">
      <w:pPr>
        <w:pStyle w:val="24"/>
        <w:ind w:left="0" w:leftChars="0" w:firstLine="0" w:firstLineChars="0"/>
        <w:jc w:val="center"/>
        <w:rPr>
          <w:rFonts w:hint="default"/>
          <w:lang w:val="en-US" w:eastAsia="zh-CN"/>
        </w:rPr>
      </w:pPr>
      <w:r>
        <w:rPr>
          <w:rFonts w:hint="eastAsia" w:asciiTheme="minorEastAsia" w:hAnsiTheme="minorEastAsia" w:eastAsiaTheme="minorEastAsia"/>
          <w:sz w:val="32"/>
          <w:lang w:val="en-US" w:eastAsia="zh-CN"/>
        </w:rPr>
        <w:t>代理机构：河南天瑞源项目管理有限公司</w:t>
      </w:r>
    </w:p>
    <w:p w14:paraId="6569361C">
      <w:pPr>
        <w:rPr>
          <w:rFonts w:asciiTheme="minorEastAsia" w:hAnsiTheme="minorEastAsia" w:eastAsiaTheme="minorEastAsia"/>
        </w:rPr>
      </w:pPr>
    </w:p>
    <w:p w14:paraId="27D36866">
      <w:pPr>
        <w:ind w:left="592" w:right="987"/>
        <w:jc w:val="center"/>
        <w:rPr>
          <w:rFonts w:asciiTheme="minorEastAsia" w:hAnsiTheme="minorEastAsia" w:eastAsiaTheme="minorEastAsia"/>
          <w:sz w:val="32"/>
        </w:rPr>
      </w:pPr>
      <w:r>
        <w:rPr>
          <w:rFonts w:hint="eastAsia" w:asciiTheme="minorEastAsia" w:hAnsiTheme="minorEastAsia" w:eastAsiaTheme="minorEastAsia"/>
          <w:sz w:val="32"/>
          <w:lang w:val="en-US" w:eastAsia="zh-CN"/>
        </w:rPr>
        <w:t>2025</w:t>
      </w:r>
      <w:r>
        <w:rPr>
          <w:rFonts w:hint="eastAsia" w:asciiTheme="minorEastAsia" w:hAnsiTheme="minorEastAsia" w:eastAsiaTheme="minorEastAsia"/>
          <w:sz w:val="32"/>
        </w:rPr>
        <w:t>年</w:t>
      </w:r>
      <w:r>
        <w:rPr>
          <w:rFonts w:hint="eastAsia" w:asciiTheme="minorEastAsia" w:hAnsiTheme="minorEastAsia" w:eastAsiaTheme="minorEastAsia"/>
          <w:sz w:val="32"/>
          <w:lang w:val="en-US" w:eastAsia="zh-CN"/>
        </w:rPr>
        <w:t>6</w:t>
      </w:r>
      <w:r>
        <w:rPr>
          <w:rFonts w:hint="eastAsia" w:asciiTheme="minorEastAsia" w:hAnsiTheme="minorEastAsia" w:eastAsiaTheme="minorEastAsia"/>
          <w:sz w:val="32"/>
        </w:rPr>
        <w:t>月</w:t>
      </w:r>
    </w:p>
    <w:p w14:paraId="374ED95B">
      <w:pPr>
        <w:jc w:val="center"/>
        <w:rPr>
          <w:rFonts w:asciiTheme="minorEastAsia" w:hAnsiTheme="minorEastAsia" w:eastAsiaTheme="minorEastAsia"/>
          <w:sz w:val="32"/>
        </w:rPr>
        <w:sectPr>
          <w:footerReference r:id="rId3" w:type="default"/>
          <w:type w:val="continuous"/>
          <w:pgSz w:w="11850" w:h="16790"/>
          <w:pgMar w:top="1600" w:right="1180" w:bottom="920" w:left="1580" w:header="720" w:footer="721" w:gutter="0"/>
          <w:pgNumType w:start="1"/>
          <w:cols w:space="720" w:num="1"/>
        </w:sectPr>
      </w:pPr>
    </w:p>
    <w:p w14:paraId="5FC7787E">
      <w:pPr>
        <w:pStyle w:val="3"/>
        <w:tabs>
          <w:tab w:val="left" w:pos="965"/>
        </w:tabs>
        <w:spacing w:before="39"/>
        <w:ind w:right="395"/>
        <w:rPr>
          <w:rFonts w:asciiTheme="minorEastAsia" w:hAnsiTheme="minorEastAsia" w:eastAsiaTheme="minorEastAsia"/>
        </w:rPr>
      </w:pPr>
      <w:r>
        <w:rPr>
          <w:rFonts w:hint="eastAsia" w:asciiTheme="minorEastAsia" w:hAnsiTheme="minorEastAsia" w:eastAsiaTheme="minorEastAsia"/>
        </w:rPr>
        <w:t>目</w:t>
      </w:r>
      <w:r>
        <w:rPr>
          <w:rFonts w:hint="eastAsia" w:asciiTheme="minorEastAsia" w:hAnsiTheme="minorEastAsia" w:eastAsiaTheme="minorEastAsia"/>
        </w:rPr>
        <w:tab/>
      </w:r>
      <w:r>
        <w:rPr>
          <w:rFonts w:hint="eastAsia" w:asciiTheme="minorEastAsia" w:hAnsiTheme="minorEastAsia" w:eastAsiaTheme="minorEastAsia"/>
        </w:rPr>
        <w:t>录</w:t>
      </w:r>
    </w:p>
    <w:sdt>
      <w:sdtPr>
        <w:rPr>
          <w:rFonts w:hint="eastAsia" w:asciiTheme="minorEastAsia" w:hAnsiTheme="minorEastAsia" w:eastAsiaTheme="minorEastAsia"/>
        </w:rPr>
        <w:id w:val="533461460"/>
        <w:docPartObj>
          <w:docPartGallery w:val="Table of Contents"/>
          <w:docPartUnique/>
        </w:docPartObj>
      </w:sdtPr>
      <w:sdtEndPr>
        <w:rPr>
          <w:rFonts w:hint="eastAsia" w:asciiTheme="minorEastAsia" w:hAnsiTheme="minorEastAsia" w:eastAsiaTheme="minorEastAsia"/>
        </w:rPr>
      </w:sdtEndPr>
      <w:sdtContent>
        <w:p w14:paraId="5D154C22">
          <w:pPr>
            <w:pStyle w:val="14"/>
            <w:tabs>
              <w:tab w:val="left" w:pos="1619"/>
              <w:tab w:val="right" w:leader="dot" w:pos="8851"/>
            </w:tabs>
            <w:spacing w:before="419"/>
            <w:rPr>
              <w:rFonts w:asciiTheme="minorEastAsia" w:hAnsiTheme="minorEastAsia" w:eastAsiaTheme="minorEastAsia"/>
            </w:rPr>
          </w:pPr>
          <w:r>
            <w:fldChar w:fldCharType="begin"/>
          </w:r>
          <w:r>
            <w:instrText xml:space="preserve"> HYPERLINK \l "_bookmark0" </w:instrText>
          </w:r>
          <w:r>
            <w:fldChar w:fldCharType="separate"/>
          </w:r>
          <w:r>
            <w:rPr>
              <w:rFonts w:hint="eastAsia" w:asciiTheme="minorEastAsia" w:hAnsiTheme="minorEastAsia" w:eastAsiaTheme="minorEastAsia"/>
            </w:rPr>
            <w:t>第一部分</w:t>
          </w:r>
          <w:r>
            <w:rPr>
              <w:rFonts w:hint="eastAsia" w:asciiTheme="minorEastAsia" w:hAnsiTheme="minorEastAsia" w:eastAsiaTheme="minorEastAsia"/>
            </w:rPr>
            <w:tab/>
          </w:r>
          <w:r>
            <w:rPr>
              <w:rFonts w:hint="eastAsia" w:asciiTheme="minorEastAsia" w:hAnsiTheme="minorEastAsia" w:eastAsiaTheme="minorEastAsia"/>
            </w:rPr>
            <w:t>谈</w:t>
          </w:r>
          <w:r>
            <w:rPr>
              <w:rFonts w:hint="eastAsia" w:asciiTheme="minorEastAsia" w:hAnsiTheme="minorEastAsia" w:eastAsiaTheme="minorEastAsia"/>
              <w:spacing w:val="-3"/>
            </w:rPr>
            <w:t>判采</w:t>
          </w:r>
          <w:r>
            <w:rPr>
              <w:rFonts w:hint="eastAsia" w:asciiTheme="minorEastAsia" w:hAnsiTheme="minorEastAsia" w:eastAsiaTheme="minorEastAsia"/>
            </w:rPr>
            <w:t>购邀请函</w:t>
          </w:r>
          <w:r>
            <w:rPr>
              <w:rFonts w:hint="eastAsia" w:asciiTheme="minorEastAsia" w:hAnsiTheme="minorEastAsia" w:eastAsiaTheme="minorEastAsia"/>
            </w:rPr>
            <w:tab/>
          </w:r>
          <w:r>
            <w:rPr>
              <w:rFonts w:hint="eastAsia" w:asciiTheme="minorEastAsia" w:hAnsiTheme="minorEastAsia" w:eastAsiaTheme="minorEastAsia"/>
            </w:rPr>
            <w:t>3</w:t>
          </w:r>
          <w:r>
            <w:rPr>
              <w:rFonts w:hint="eastAsia" w:asciiTheme="minorEastAsia" w:hAnsiTheme="minorEastAsia" w:eastAsiaTheme="minorEastAsia"/>
            </w:rPr>
            <w:fldChar w:fldCharType="end"/>
          </w:r>
        </w:p>
        <w:p w14:paraId="1A424F46">
          <w:pPr>
            <w:pStyle w:val="14"/>
            <w:tabs>
              <w:tab w:val="left" w:pos="1619"/>
              <w:tab w:val="right" w:leader="dot" w:pos="8851"/>
            </w:tabs>
            <w:rPr>
              <w:rFonts w:asciiTheme="minorEastAsia" w:hAnsiTheme="minorEastAsia" w:eastAsiaTheme="minorEastAsia"/>
            </w:rPr>
          </w:pPr>
          <w:r>
            <w:fldChar w:fldCharType="begin"/>
          </w:r>
          <w:r>
            <w:instrText xml:space="preserve"> HYPERLINK \l "_bookmark1" </w:instrText>
          </w:r>
          <w:r>
            <w:fldChar w:fldCharType="separate"/>
          </w:r>
          <w:r>
            <w:rPr>
              <w:rFonts w:hint="eastAsia" w:asciiTheme="minorEastAsia" w:hAnsiTheme="minorEastAsia" w:eastAsiaTheme="minorEastAsia"/>
            </w:rPr>
            <w:t>第二部分</w:t>
          </w:r>
          <w:r>
            <w:rPr>
              <w:rFonts w:hint="eastAsia" w:asciiTheme="minorEastAsia" w:hAnsiTheme="minorEastAsia" w:eastAsiaTheme="minorEastAsia"/>
            </w:rPr>
            <w:tab/>
          </w:r>
          <w:r>
            <w:rPr>
              <w:rFonts w:hint="eastAsia" w:asciiTheme="minorEastAsia" w:hAnsiTheme="minorEastAsia" w:eastAsiaTheme="minorEastAsia"/>
            </w:rPr>
            <w:t>谈</w:t>
          </w:r>
          <w:r>
            <w:rPr>
              <w:rFonts w:hint="eastAsia" w:asciiTheme="minorEastAsia" w:hAnsiTheme="minorEastAsia" w:eastAsiaTheme="minorEastAsia"/>
              <w:spacing w:val="-3"/>
            </w:rPr>
            <w:t>判供</w:t>
          </w:r>
          <w:r>
            <w:rPr>
              <w:rFonts w:hint="eastAsia" w:asciiTheme="minorEastAsia" w:hAnsiTheme="minorEastAsia" w:eastAsiaTheme="minorEastAsia"/>
            </w:rPr>
            <w:t>应商须知</w:t>
          </w:r>
          <w:r>
            <w:rPr>
              <w:rFonts w:hint="eastAsia" w:asciiTheme="minorEastAsia" w:hAnsiTheme="minorEastAsia" w:eastAsiaTheme="minorEastAsia"/>
            </w:rPr>
            <w:tab/>
          </w:r>
          <w:r>
            <w:rPr>
              <w:rFonts w:hint="eastAsia" w:asciiTheme="minorEastAsia" w:hAnsiTheme="minorEastAsia" w:eastAsiaTheme="minorEastAsia"/>
            </w:rPr>
            <w:t>5</w:t>
          </w:r>
          <w:r>
            <w:rPr>
              <w:rFonts w:hint="eastAsia" w:asciiTheme="minorEastAsia" w:hAnsiTheme="minorEastAsia" w:eastAsiaTheme="minorEastAsia"/>
            </w:rPr>
            <w:fldChar w:fldCharType="end"/>
          </w:r>
        </w:p>
        <w:p w14:paraId="042B0A89">
          <w:pPr>
            <w:pStyle w:val="14"/>
            <w:tabs>
              <w:tab w:val="left" w:pos="1619"/>
              <w:tab w:val="right" w:leader="dot" w:pos="8851"/>
            </w:tabs>
            <w:rPr>
              <w:rFonts w:asciiTheme="minorEastAsia" w:hAnsiTheme="minorEastAsia" w:eastAsiaTheme="minorEastAsia"/>
              <w:lang w:val="en-US"/>
            </w:rPr>
          </w:pPr>
          <w:r>
            <w:fldChar w:fldCharType="begin"/>
          </w:r>
          <w:r>
            <w:instrText xml:space="preserve"> HYPERLINK \l "_bookmark2" </w:instrText>
          </w:r>
          <w:r>
            <w:fldChar w:fldCharType="separate"/>
          </w:r>
          <w:r>
            <w:rPr>
              <w:rFonts w:hint="eastAsia" w:asciiTheme="minorEastAsia" w:hAnsiTheme="minorEastAsia" w:eastAsiaTheme="minorEastAsia"/>
            </w:rPr>
            <w:t>第三部分</w:t>
          </w:r>
          <w:r>
            <w:rPr>
              <w:rFonts w:hint="eastAsia" w:asciiTheme="minorEastAsia" w:hAnsiTheme="minorEastAsia" w:eastAsiaTheme="minorEastAsia"/>
            </w:rPr>
            <w:tab/>
          </w:r>
          <w:r>
            <w:rPr>
              <w:rFonts w:hint="eastAsia" w:asciiTheme="minorEastAsia" w:hAnsiTheme="minorEastAsia" w:eastAsiaTheme="minorEastAsia"/>
            </w:rPr>
            <w:t>谈</w:t>
          </w:r>
          <w:r>
            <w:rPr>
              <w:rFonts w:hint="eastAsia" w:asciiTheme="minorEastAsia" w:hAnsiTheme="minorEastAsia" w:eastAsiaTheme="minorEastAsia"/>
              <w:spacing w:val="-3"/>
            </w:rPr>
            <w:t>判项</w:t>
          </w:r>
          <w:r>
            <w:rPr>
              <w:rFonts w:hint="eastAsia" w:asciiTheme="minorEastAsia" w:hAnsiTheme="minorEastAsia" w:eastAsiaTheme="minorEastAsia"/>
            </w:rPr>
            <w:t>目要求</w:t>
          </w:r>
          <w:r>
            <w:rPr>
              <w:rFonts w:hint="eastAsia" w:asciiTheme="minorEastAsia" w:hAnsiTheme="minorEastAsia" w:eastAsiaTheme="minorEastAsia"/>
            </w:rPr>
            <w:tab/>
          </w:r>
          <w:r>
            <w:rPr>
              <w:rFonts w:hint="eastAsia" w:asciiTheme="minorEastAsia" w:hAnsiTheme="minorEastAsia" w:eastAsiaTheme="minorEastAsia"/>
              <w:lang w:val="en-US"/>
            </w:rPr>
            <w:t>1</w:t>
          </w:r>
          <w:r>
            <w:rPr>
              <w:rFonts w:hint="eastAsia" w:asciiTheme="minorEastAsia" w:hAnsiTheme="minorEastAsia" w:eastAsiaTheme="minorEastAsia"/>
              <w:lang w:val="en-US"/>
            </w:rPr>
            <w:fldChar w:fldCharType="end"/>
          </w:r>
          <w:r>
            <w:rPr>
              <w:rFonts w:hint="eastAsia" w:asciiTheme="minorEastAsia" w:hAnsiTheme="minorEastAsia" w:eastAsiaTheme="minorEastAsia"/>
              <w:lang w:val="en-US"/>
            </w:rPr>
            <w:t>6</w:t>
          </w:r>
        </w:p>
        <w:p w14:paraId="23A7E536">
          <w:pPr>
            <w:pStyle w:val="14"/>
            <w:tabs>
              <w:tab w:val="left" w:pos="1619"/>
              <w:tab w:val="right" w:leader="dot" w:pos="8851"/>
            </w:tabs>
            <w:rPr>
              <w:rFonts w:asciiTheme="minorEastAsia" w:hAnsiTheme="minorEastAsia" w:eastAsiaTheme="minorEastAsia"/>
              <w:lang w:val="en-US"/>
            </w:rPr>
          </w:pPr>
          <w:r>
            <w:fldChar w:fldCharType="begin"/>
          </w:r>
          <w:r>
            <w:instrText xml:space="preserve"> HYPERLINK \l "_bookmark3" </w:instrText>
          </w:r>
          <w:r>
            <w:fldChar w:fldCharType="separate"/>
          </w:r>
          <w:r>
            <w:rPr>
              <w:rFonts w:hint="eastAsia" w:asciiTheme="minorEastAsia" w:hAnsiTheme="minorEastAsia" w:eastAsiaTheme="minorEastAsia"/>
            </w:rPr>
            <w:t>第四部分</w:t>
          </w:r>
          <w:r>
            <w:rPr>
              <w:rFonts w:hint="eastAsia" w:asciiTheme="minorEastAsia" w:hAnsiTheme="minorEastAsia" w:eastAsiaTheme="minorEastAsia"/>
            </w:rPr>
            <w:tab/>
          </w:r>
          <w:r>
            <w:rPr>
              <w:rFonts w:hint="eastAsia" w:asciiTheme="minorEastAsia" w:hAnsiTheme="minorEastAsia" w:eastAsiaTheme="minorEastAsia"/>
            </w:rPr>
            <w:t>项</w:t>
          </w:r>
          <w:r>
            <w:rPr>
              <w:rFonts w:hint="eastAsia" w:asciiTheme="minorEastAsia" w:hAnsiTheme="minorEastAsia" w:eastAsiaTheme="minorEastAsia"/>
              <w:spacing w:val="-3"/>
            </w:rPr>
            <w:t>目内</w:t>
          </w:r>
          <w:r>
            <w:rPr>
              <w:rFonts w:hint="eastAsia" w:asciiTheme="minorEastAsia" w:hAnsiTheme="minorEastAsia" w:eastAsiaTheme="minorEastAsia"/>
            </w:rPr>
            <w:t>容及技</w:t>
          </w:r>
          <w:r>
            <w:rPr>
              <w:rFonts w:hint="eastAsia" w:asciiTheme="minorEastAsia" w:hAnsiTheme="minorEastAsia" w:eastAsiaTheme="minorEastAsia"/>
              <w:spacing w:val="-3"/>
            </w:rPr>
            <w:t>术</w:t>
          </w:r>
          <w:r>
            <w:rPr>
              <w:rFonts w:hint="eastAsia" w:asciiTheme="minorEastAsia" w:hAnsiTheme="minorEastAsia" w:eastAsiaTheme="minorEastAsia"/>
            </w:rPr>
            <w:t>要求</w:t>
          </w:r>
          <w:r>
            <w:rPr>
              <w:rFonts w:hint="eastAsia" w:asciiTheme="minorEastAsia" w:hAnsiTheme="minorEastAsia" w:eastAsiaTheme="minorEastAsia"/>
            </w:rPr>
            <w:tab/>
          </w:r>
          <w:r>
            <w:rPr>
              <w:rFonts w:hint="eastAsia" w:asciiTheme="minorEastAsia" w:hAnsiTheme="minorEastAsia" w:eastAsiaTheme="minorEastAsia"/>
              <w:lang w:val="en-US"/>
            </w:rPr>
            <w:t>1</w:t>
          </w:r>
          <w:r>
            <w:rPr>
              <w:rFonts w:hint="eastAsia" w:asciiTheme="minorEastAsia" w:hAnsiTheme="minorEastAsia" w:eastAsiaTheme="minorEastAsia"/>
              <w:lang w:val="en-US"/>
            </w:rPr>
            <w:fldChar w:fldCharType="end"/>
          </w:r>
          <w:r>
            <w:rPr>
              <w:rFonts w:hint="eastAsia" w:asciiTheme="minorEastAsia" w:hAnsiTheme="minorEastAsia" w:eastAsiaTheme="minorEastAsia"/>
              <w:lang w:val="en-US"/>
            </w:rPr>
            <w:t>7</w:t>
          </w:r>
        </w:p>
        <w:p w14:paraId="5C7F844A">
          <w:pPr>
            <w:pStyle w:val="14"/>
            <w:tabs>
              <w:tab w:val="left" w:pos="1619"/>
              <w:tab w:val="right" w:leader="dot" w:pos="8852"/>
            </w:tabs>
            <w:rPr>
              <w:rFonts w:hint="default" w:asciiTheme="minorEastAsia" w:hAnsiTheme="minorEastAsia" w:eastAsiaTheme="minorEastAsia"/>
              <w:lang w:val="en-US" w:eastAsia="zh-CN"/>
            </w:rPr>
          </w:pPr>
          <w:r>
            <w:fldChar w:fldCharType="begin"/>
          </w:r>
          <w:r>
            <w:instrText xml:space="preserve"> HYPERLINK \l "_bookmark4" </w:instrText>
          </w:r>
          <w:r>
            <w:fldChar w:fldCharType="separate"/>
          </w:r>
          <w:r>
            <w:rPr>
              <w:rFonts w:hint="eastAsia" w:asciiTheme="minorEastAsia" w:hAnsiTheme="minorEastAsia" w:eastAsiaTheme="minorEastAsia"/>
            </w:rPr>
            <w:t>第五部分</w:t>
          </w:r>
          <w:r>
            <w:rPr>
              <w:rFonts w:hint="eastAsia" w:asciiTheme="minorEastAsia" w:hAnsiTheme="minorEastAsia" w:eastAsiaTheme="minorEastAsia"/>
            </w:rPr>
            <w:tab/>
          </w:r>
          <w:r>
            <w:rPr>
              <w:rFonts w:hint="eastAsia" w:asciiTheme="minorEastAsia" w:hAnsiTheme="minorEastAsia" w:eastAsiaTheme="minorEastAsia"/>
            </w:rPr>
            <w:t>谈</w:t>
          </w:r>
          <w:r>
            <w:rPr>
              <w:rFonts w:hint="eastAsia" w:asciiTheme="minorEastAsia" w:hAnsiTheme="minorEastAsia" w:eastAsiaTheme="minorEastAsia"/>
              <w:spacing w:val="-3"/>
            </w:rPr>
            <w:t>判响</w:t>
          </w:r>
          <w:r>
            <w:rPr>
              <w:rFonts w:hint="eastAsia" w:asciiTheme="minorEastAsia" w:hAnsiTheme="minorEastAsia" w:eastAsiaTheme="minorEastAsia"/>
            </w:rPr>
            <w:t>应文件</w:t>
          </w:r>
          <w:r>
            <w:rPr>
              <w:rFonts w:hint="eastAsia" w:asciiTheme="minorEastAsia" w:hAnsiTheme="minorEastAsia" w:eastAsiaTheme="minorEastAsia"/>
              <w:spacing w:val="-3"/>
            </w:rPr>
            <w:t>格</w:t>
          </w:r>
          <w:r>
            <w:rPr>
              <w:rFonts w:hint="eastAsia" w:asciiTheme="minorEastAsia" w:hAnsiTheme="minorEastAsia" w:eastAsiaTheme="minorEastAsia"/>
            </w:rPr>
            <w:t>式</w:t>
          </w:r>
          <w:r>
            <w:rPr>
              <w:rFonts w:hint="eastAsia" w:asciiTheme="minorEastAsia" w:hAnsiTheme="minorEastAsia" w:eastAsiaTheme="minorEastAsia"/>
            </w:rPr>
            <w:fldChar w:fldCharType="end"/>
          </w:r>
          <w:r>
            <w:rPr>
              <w:rFonts w:hint="eastAsia" w:asciiTheme="minorEastAsia" w:hAnsiTheme="minorEastAsia" w:eastAsiaTheme="minorEastAsia"/>
            </w:rPr>
            <w:tab/>
          </w:r>
          <w:r>
            <w:rPr>
              <w:rFonts w:hint="eastAsia" w:asciiTheme="minorEastAsia" w:hAnsiTheme="minorEastAsia" w:eastAsiaTheme="minorEastAsia"/>
              <w:lang w:val="en-US" w:eastAsia="zh-CN"/>
            </w:rPr>
            <w:t>21</w:t>
          </w:r>
        </w:p>
        <w:p w14:paraId="1E7EDDAC"/>
        <w:p w14:paraId="2A09932A">
          <w:pPr>
            <w:pStyle w:val="14"/>
            <w:tabs>
              <w:tab w:val="left" w:pos="1619"/>
              <w:tab w:val="right" w:leader="dot" w:pos="8852"/>
            </w:tabs>
            <w:rPr>
              <w:rFonts w:asciiTheme="minorEastAsia" w:hAnsiTheme="minorEastAsia" w:eastAsiaTheme="minorEastAsia"/>
            </w:rPr>
          </w:pPr>
        </w:p>
      </w:sdtContent>
    </w:sdt>
    <w:p w14:paraId="14F271CC">
      <w:pPr>
        <w:rPr>
          <w:rFonts w:asciiTheme="minorEastAsia" w:hAnsiTheme="minorEastAsia" w:eastAsiaTheme="minorEastAsia"/>
        </w:rPr>
      </w:pPr>
    </w:p>
    <w:p w14:paraId="65F0777A">
      <w:pPr>
        <w:pStyle w:val="18"/>
        <w:ind w:left="440" w:firstLine="482"/>
        <w:rPr>
          <w:rFonts w:asciiTheme="minorEastAsia" w:hAnsiTheme="minorEastAsia" w:eastAsiaTheme="minorEastAsia"/>
          <w:b/>
          <w:bCs/>
          <w:sz w:val="24"/>
          <w:szCs w:val="24"/>
        </w:rPr>
      </w:pPr>
    </w:p>
    <w:p w14:paraId="4F870994">
      <w:pPr>
        <w:pStyle w:val="18"/>
        <w:ind w:left="440" w:firstLine="482"/>
        <w:rPr>
          <w:rFonts w:asciiTheme="minorEastAsia" w:hAnsiTheme="minorEastAsia" w:eastAsiaTheme="minorEastAsia"/>
          <w:b/>
          <w:bCs/>
          <w:sz w:val="24"/>
          <w:szCs w:val="24"/>
        </w:rPr>
      </w:pPr>
    </w:p>
    <w:p w14:paraId="44F3C7E8">
      <w:pPr>
        <w:pStyle w:val="18"/>
        <w:ind w:left="440" w:firstLine="482"/>
        <w:rPr>
          <w:rFonts w:asciiTheme="minorEastAsia" w:hAnsiTheme="minorEastAsia" w:eastAsiaTheme="minorEastAsia"/>
          <w:b/>
          <w:bCs/>
          <w:sz w:val="24"/>
          <w:szCs w:val="24"/>
        </w:rPr>
        <w:sectPr>
          <w:pgSz w:w="11850" w:h="16790"/>
          <w:pgMar w:top="1400" w:right="1180" w:bottom="920" w:left="1580" w:header="0" w:footer="721" w:gutter="0"/>
          <w:cols w:space="720" w:num="1"/>
        </w:sectPr>
      </w:pPr>
    </w:p>
    <w:p w14:paraId="5312F679">
      <w:pPr>
        <w:pStyle w:val="3"/>
        <w:numPr>
          <w:ilvl w:val="0"/>
          <w:numId w:val="1"/>
        </w:numPr>
        <w:tabs>
          <w:tab w:val="left" w:pos="1607"/>
        </w:tabs>
        <w:spacing w:before="100"/>
        <w:rPr>
          <w:rFonts w:asciiTheme="minorEastAsia" w:hAnsiTheme="minorEastAsia" w:eastAsiaTheme="minorEastAsia"/>
        </w:rPr>
      </w:pPr>
      <w:bookmarkStart w:id="0" w:name="_bookmark0"/>
      <w:bookmarkEnd w:id="0"/>
      <w:bookmarkStart w:id="1" w:name="第一部分__谈判采购邀请函"/>
      <w:bookmarkEnd w:id="1"/>
      <w:r>
        <w:rPr>
          <w:rFonts w:hint="eastAsia" w:asciiTheme="minorEastAsia" w:hAnsiTheme="minorEastAsia" w:eastAsiaTheme="minorEastAsia"/>
        </w:rPr>
        <w:t>谈判采购邀请函</w:t>
      </w:r>
    </w:p>
    <w:p w14:paraId="5260567B">
      <w:pPr>
        <w:pStyle w:val="2"/>
        <w:tabs>
          <w:tab w:val="left" w:pos="0"/>
        </w:tabs>
        <w:autoSpaceDE w:val="0"/>
        <w:autoSpaceDN w:val="0"/>
        <w:adjustRightInd w:val="0"/>
        <w:spacing w:before="0" w:after="0" w:line="360" w:lineRule="auto"/>
        <w:jc w:val="center"/>
        <w:rPr>
          <w:rFonts w:ascii="华文中宋" w:hAnsi="华文中宋" w:eastAsia="华文中宋"/>
        </w:rPr>
      </w:pPr>
      <w:bookmarkStart w:id="2" w:name="_Toc35393797"/>
      <w:bookmarkStart w:id="3" w:name="_Toc28359011"/>
      <w:bookmarkStart w:id="4" w:name="OLE_LINK1"/>
      <w:bookmarkStart w:id="5" w:name="OLE_LINK2"/>
      <w:r>
        <w:rPr>
          <w:rFonts w:hint="eastAsia" w:ascii="华文中宋" w:hAnsi="华文中宋" w:eastAsia="华文中宋"/>
        </w:rPr>
        <w:t>竞争性谈判公告</w:t>
      </w:r>
      <w:bookmarkEnd w:id="2"/>
      <w:bookmarkEnd w:id="3"/>
    </w:p>
    <w:bookmarkEnd w:id="4"/>
    <w:bookmarkEnd w:id="5"/>
    <w:p w14:paraId="274928FD">
      <w:pPr>
        <w:pStyle w:val="27"/>
      </w:pPr>
    </w:p>
    <w:p w14:paraId="3AEC90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项目概况</w:t>
      </w:r>
    </w:p>
    <w:p w14:paraId="279F23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宋体" w:hAnsi="宋体" w:eastAsia="宋体" w:cs="宋体"/>
          <w:i w:val="0"/>
          <w:iCs w:val="0"/>
          <w:sz w:val="24"/>
          <w:szCs w:val="24"/>
          <w:lang w:val="en-US" w:eastAsia="zh-CN"/>
        </w:rPr>
        <w:t xml:space="preserve"> 周口市教体局体育特色、传统、特长班学校扶持器材采购</w:t>
      </w:r>
      <w:r>
        <w:rPr>
          <w:rFonts w:hint="eastAsia" w:cs="宋体"/>
          <w:i w:val="0"/>
          <w:iCs w:val="0"/>
          <w:sz w:val="24"/>
          <w:szCs w:val="24"/>
          <w:lang w:val="en-US" w:eastAsia="zh-CN"/>
        </w:rPr>
        <w:t>项目</w:t>
      </w:r>
      <w:r>
        <w:rPr>
          <w:rFonts w:hint="eastAsia" w:ascii="宋体" w:hAnsi="宋体" w:eastAsia="宋体" w:cs="宋体"/>
          <w:i w:val="0"/>
          <w:iCs w:val="0"/>
          <w:sz w:val="24"/>
          <w:szCs w:val="24"/>
          <w:lang w:val="en-US" w:eastAsia="zh-CN"/>
        </w:rPr>
        <w:t>的潜在投标人应在</w:t>
      </w:r>
      <w:r>
        <w:rPr>
          <w:rFonts w:hint="eastAsia" w:cs="宋体"/>
          <w:i w:val="0"/>
          <w:iCs w:val="0"/>
          <w:sz w:val="24"/>
          <w:szCs w:val="24"/>
          <w:lang w:val="en-US" w:eastAsia="zh-CN"/>
        </w:rPr>
        <w:t>周口市天明财富广场17号楼现场报名</w:t>
      </w:r>
      <w:r>
        <w:rPr>
          <w:rFonts w:hint="eastAsia" w:ascii="宋体" w:hAnsi="宋体" w:eastAsia="宋体" w:cs="宋体"/>
          <w:i w:val="0"/>
          <w:iCs w:val="0"/>
          <w:sz w:val="24"/>
          <w:szCs w:val="24"/>
          <w:lang w:val="en-US" w:eastAsia="zh-CN"/>
        </w:rPr>
        <w:t>获取招标文件，并于</w:t>
      </w:r>
      <w:r>
        <w:rPr>
          <w:rFonts w:hint="eastAsia" w:cs="宋体"/>
          <w:i w:val="0"/>
          <w:iCs w:val="0"/>
          <w:sz w:val="24"/>
          <w:szCs w:val="24"/>
          <w:lang w:val="en-US" w:eastAsia="zh-CN"/>
        </w:rPr>
        <w:t>2025</w:t>
      </w:r>
      <w:r>
        <w:rPr>
          <w:rFonts w:hint="eastAsia" w:ascii="宋体" w:hAnsi="宋体" w:eastAsia="宋体" w:cs="宋体"/>
          <w:i w:val="0"/>
          <w:iCs w:val="0"/>
          <w:sz w:val="24"/>
          <w:szCs w:val="24"/>
          <w:lang w:val="en-US" w:eastAsia="zh-CN"/>
        </w:rPr>
        <w:t>年</w:t>
      </w:r>
      <w:r>
        <w:rPr>
          <w:rFonts w:hint="eastAsia" w:cs="宋体"/>
          <w:i w:val="0"/>
          <w:iCs w:val="0"/>
          <w:sz w:val="24"/>
          <w:szCs w:val="24"/>
          <w:lang w:val="en-US" w:eastAsia="zh-CN"/>
        </w:rPr>
        <w:t>6</w:t>
      </w:r>
      <w:r>
        <w:rPr>
          <w:rFonts w:hint="eastAsia" w:ascii="宋体" w:hAnsi="宋体" w:eastAsia="宋体" w:cs="宋体"/>
          <w:i w:val="0"/>
          <w:iCs w:val="0"/>
          <w:sz w:val="24"/>
          <w:szCs w:val="24"/>
          <w:lang w:val="en-US" w:eastAsia="zh-CN"/>
        </w:rPr>
        <w:t>月</w:t>
      </w:r>
      <w:r>
        <w:rPr>
          <w:rFonts w:hint="eastAsia" w:cs="宋体"/>
          <w:i w:val="0"/>
          <w:iCs w:val="0"/>
          <w:sz w:val="24"/>
          <w:szCs w:val="24"/>
          <w:lang w:val="en-US" w:eastAsia="zh-CN"/>
        </w:rPr>
        <w:t>13</w:t>
      </w:r>
      <w:r>
        <w:rPr>
          <w:rFonts w:hint="eastAsia" w:ascii="宋体" w:hAnsi="宋体" w:eastAsia="宋体" w:cs="宋体"/>
          <w:i w:val="0"/>
          <w:iCs w:val="0"/>
          <w:sz w:val="24"/>
          <w:szCs w:val="24"/>
          <w:lang w:val="en-US" w:eastAsia="zh-CN"/>
        </w:rPr>
        <w:t>日</w:t>
      </w:r>
      <w:r>
        <w:rPr>
          <w:rFonts w:hint="eastAsia" w:cs="宋体"/>
          <w:i w:val="0"/>
          <w:iCs w:val="0"/>
          <w:sz w:val="24"/>
          <w:szCs w:val="24"/>
          <w:lang w:val="en-US" w:eastAsia="zh-CN"/>
        </w:rPr>
        <w:t>10</w:t>
      </w:r>
      <w:r>
        <w:rPr>
          <w:rFonts w:hint="eastAsia" w:ascii="宋体" w:hAnsi="宋体" w:eastAsia="宋体" w:cs="宋体"/>
          <w:i w:val="0"/>
          <w:iCs w:val="0"/>
          <w:sz w:val="24"/>
          <w:szCs w:val="24"/>
          <w:lang w:val="en-US" w:eastAsia="zh-CN"/>
        </w:rPr>
        <w:t>点</w:t>
      </w:r>
      <w:r>
        <w:rPr>
          <w:rFonts w:hint="eastAsia" w:cs="宋体"/>
          <w:i w:val="0"/>
          <w:iCs w:val="0"/>
          <w:sz w:val="24"/>
          <w:szCs w:val="24"/>
          <w:lang w:val="en-US" w:eastAsia="zh-CN"/>
        </w:rPr>
        <w:t>00</w:t>
      </w:r>
      <w:r>
        <w:rPr>
          <w:rFonts w:hint="eastAsia" w:ascii="宋体" w:hAnsi="宋体" w:eastAsia="宋体" w:cs="宋体"/>
          <w:i w:val="0"/>
          <w:iCs w:val="0"/>
          <w:sz w:val="24"/>
          <w:szCs w:val="24"/>
          <w:lang w:val="en-US" w:eastAsia="zh-CN"/>
        </w:rPr>
        <w:t>分（北京时间）前递交投标文件。</w:t>
      </w:r>
    </w:p>
    <w:p w14:paraId="081B6037">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6" w:name="_Toc35393629"/>
      <w:bookmarkStart w:id="7" w:name="_Toc28359089"/>
      <w:bookmarkStart w:id="8" w:name="_Toc35393798"/>
      <w:bookmarkStart w:id="9" w:name="_Toc28359012"/>
      <w:r>
        <w:rPr>
          <w:rFonts w:hint="eastAsia" w:asciiTheme="minorEastAsia" w:hAnsiTheme="minorEastAsia" w:eastAsiaTheme="minorEastAsia" w:cstheme="minorEastAsia"/>
          <w:b w:val="0"/>
          <w:sz w:val="24"/>
          <w:szCs w:val="24"/>
        </w:rPr>
        <w:t>一、项目基本情况</w:t>
      </w:r>
      <w:bookmarkEnd w:id="6"/>
      <w:bookmarkEnd w:id="7"/>
      <w:bookmarkEnd w:id="8"/>
      <w:bookmarkEnd w:id="9"/>
    </w:p>
    <w:p w14:paraId="78C97E1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项目编号：</w:t>
      </w:r>
      <w:r>
        <w:rPr>
          <w:rFonts w:hint="eastAsia" w:asciiTheme="minorEastAsia" w:hAnsiTheme="minorEastAsia" w:eastAsiaTheme="minorEastAsia" w:cstheme="minorEastAsia"/>
          <w:i w:val="0"/>
          <w:iCs w:val="0"/>
          <w:sz w:val="24"/>
          <w:szCs w:val="24"/>
          <w:lang w:val="en-US" w:eastAsia="zh-CN"/>
        </w:rPr>
        <w:t>周财竞谈-2025-101</w:t>
      </w:r>
    </w:p>
    <w:p w14:paraId="1484282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u w:val="single"/>
        </w:rPr>
      </w:pPr>
      <w:r>
        <w:rPr>
          <w:rFonts w:hint="eastAsia" w:asciiTheme="minorEastAsia" w:hAnsiTheme="minorEastAsia" w:eastAsiaTheme="minorEastAsia" w:cstheme="minorEastAsia"/>
          <w:i w:val="0"/>
          <w:iCs w:val="0"/>
          <w:sz w:val="24"/>
          <w:szCs w:val="24"/>
        </w:rPr>
        <w:t>项目名称：</w:t>
      </w:r>
      <w:r>
        <w:rPr>
          <w:rFonts w:hint="eastAsia" w:asciiTheme="minorEastAsia" w:hAnsiTheme="minorEastAsia" w:eastAsiaTheme="minorEastAsia" w:cstheme="minorEastAsia"/>
          <w:i w:val="0"/>
          <w:iCs w:val="0"/>
          <w:sz w:val="24"/>
          <w:szCs w:val="24"/>
          <w:lang w:val="en-US" w:eastAsia="zh-CN"/>
        </w:rPr>
        <w:t>周口市教体局体育特色、传统、特长班学校扶持器材采购</w:t>
      </w:r>
    </w:p>
    <w:p w14:paraId="63768BD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采购方式：竞争性谈判</w:t>
      </w:r>
    </w:p>
    <w:p w14:paraId="511C556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预算金额：</w:t>
      </w:r>
      <w:r>
        <w:rPr>
          <w:rFonts w:hint="eastAsia" w:asciiTheme="minorEastAsia" w:hAnsiTheme="minorEastAsia" w:eastAsiaTheme="minorEastAsia" w:cstheme="minorEastAsia"/>
          <w:i w:val="0"/>
          <w:iCs w:val="0"/>
          <w:sz w:val="24"/>
          <w:szCs w:val="24"/>
          <w:lang w:val="en-US" w:eastAsia="zh-CN"/>
        </w:rPr>
        <w:t>458580.00元</w:t>
      </w:r>
    </w:p>
    <w:p w14:paraId="662E6CB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最高限价：</w:t>
      </w:r>
      <w:r>
        <w:rPr>
          <w:rFonts w:hint="eastAsia" w:asciiTheme="minorEastAsia" w:hAnsiTheme="minorEastAsia" w:eastAsiaTheme="minorEastAsia" w:cstheme="minorEastAsia"/>
          <w:i w:val="0"/>
          <w:iCs w:val="0"/>
          <w:sz w:val="24"/>
          <w:szCs w:val="24"/>
          <w:lang w:val="en-US" w:eastAsia="zh-CN"/>
        </w:rPr>
        <w:t>458580.00元</w:t>
      </w:r>
    </w:p>
    <w:p w14:paraId="0A5E7A3D">
      <w:pPr>
        <w:pStyle w:val="16"/>
        <w:snapToGrid w:val="0"/>
        <w:spacing w:before="0" w:beforeAutospacing="0" w:after="0" w:afterAutospacing="0" w:line="360" w:lineRule="auto"/>
        <w:ind w:firstLine="480"/>
        <w:jc w:val="both"/>
        <w:rPr>
          <w:rFonts w:hint="eastAsia" w:eastAsia="宋体" w:cs="宋体"/>
          <w:color w:val="000000"/>
          <w:lang w:val="en-US" w:eastAsia="zh-CN"/>
        </w:rPr>
      </w:pPr>
      <w:r>
        <w:rPr>
          <w:rFonts w:hint="eastAsia" w:cs="宋体"/>
          <w:color w:val="000000"/>
          <w:lang w:val="en-US" w:eastAsia="zh-CN"/>
        </w:rPr>
        <w:t>包</w:t>
      </w:r>
      <w:r>
        <w:rPr>
          <w:rFonts w:hint="eastAsia" w:cs="宋体"/>
          <w:color w:val="000000"/>
        </w:rPr>
        <w:t>划分：</w:t>
      </w:r>
      <w:r>
        <w:rPr>
          <w:rFonts w:hint="eastAsia" w:cs="宋体"/>
          <w:color w:val="000000"/>
          <w:lang w:val="en-US" w:eastAsia="zh-CN"/>
        </w:rPr>
        <w:t>1</w:t>
      </w:r>
      <w:r>
        <w:rPr>
          <w:rFonts w:hint="eastAsia" w:cs="宋体"/>
          <w:color w:val="000000"/>
        </w:rPr>
        <w:t>个</w:t>
      </w:r>
      <w:r>
        <w:rPr>
          <w:rFonts w:hint="eastAsia" w:cs="宋体"/>
          <w:color w:val="000000"/>
          <w:lang w:val="en-US" w:eastAsia="zh-CN"/>
        </w:rPr>
        <w:t>包</w:t>
      </w:r>
    </w:p>
    <w:tbl>
      <w:tblPr>
        <w:tblStyle w:val="20"/>
        <w:tblW w:w="8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2616"/>
        <w:gridCol w:w="1983"/>
        <w:gridCol w:w="2319"/>
      </w:tblGrid>
      <w:tr w14:paraId="059F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vAlign w:val="center"/>
          </w:tcPr>
          <w:p w14:paraId="2EFF3050">
            <w:pPr>
              <w:pStyle w:val="16"/>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包号</w:t>
            </w:r>
          </w:p>
        </w:tc>
        <w:tc>
          <w:tcPr>
            <w:tcW w:w="2616" w:type="dxa"/>
            <w:vAlign w:val="center"/>
          </w:tcPr>
          <w:p w14:paraId="57417474">
            <w:pPr>
              <w:pStyle w:val="16"/>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包名称</w:t>
            </w:r>
          </w:p>
        </w:tc>
        <w:tc>
          <w:tcPr>
            <w:tcW w:w="1983" w:type="dxa"/>
            <w:vAlign w:val="center"/>
          </w:tcPr>
          <w:p w14:paraId="7753AF18">
            <w:pPr>
              <w:pStyle w:val="16"/>
              <w:shd w:val="clear" w:color="auto" w:fill="FFFFFF"/>
              <w:adjustRightInd w:val="0"/>
              <w:snapToGrid w:val="0"/>
              <w:spacing w:before="0" w:beforeAutospacing="0" w:after="0" w:afterAutospacing="0" w:line="360" w:lineRule="auto"/>
              <w:jc w:val="center"/>
              <w:rPr>
                <w:rFonts w:hint="eastAsia" w:eastAsiaTheme="minorEastAsia"/>
                <w:vertAlign w:val="baseline"/>
                <w:lang w:eastAsia="zh-CN"/>
              </w:rPr>
            </w:pPr>
            <w:r>
              <w:rPr>
                <w:rFonts w:hint="eastAsia" w:cs="宋体" w:asciiTheme="minorEastAsia" w:hAnsiTheme="minorEastAsia" w:eastAsiaTheme="minorEastAsia"/>
                <w:kern w:val="2"/>
                <w:szCs w:val="24"/>
              </w:rPr>
              <w:t>包最高限价</w:t>
            </w:r>
            <w:r>
              <w:rPr>
                <w:rFonts w:hint="eastAsia" w:cs="宋体" w:asciiTheme="minorEastAsia" w:hAnsiTheme="minorEastAsia" w:eastAsiaTheme="minorEastAsia"/>
                <w:kern w:val="2"/>
                <w:szCs w:val="24"/>
                <w:lang w:eastAsia="zh-CN"/>
              </w:rPr>
              <w:t>（</w:t>
            </w:r>
            <w:r>
              <w:rPr>
                <w:rFonts w:hint="eastAsia" w:cs="宋体" w:asciiTheme="minorEastAsia" w:hAnsiTheme="minorEastAsia" w:eastAsiaTheme="minorEastAsia"/>
                <w:kern w:val="2"/>
                <w:szCs w:val="24"/>
              </w:rPr>
              <w:t>元</w:t>
            </w:r>
            <w:r>
              <w:rPr>
                <w:rFonts w:hint="eastAsia" w:cs="宋体" w:asciiTheme="minorEastAsia" w:hAnsiTheme="minorEastAsia" w:eastAsiaTheme="minorEastAsia"/>
                <w:kern w:val="2"/>
                <w:szCs w:val="24"/>
                <w:lang w:eastAsia="zh-CN"/>
              </w:rPr>
              <w:t>）</w:t>
            </w:r>
          </w:p>
        </w:tc>
        <w:tc>
          <w:tcPr>
            <w:tcW w:w="2319" w:type="dxa"/>
            <w:vAlign w:val="center"/>
          </w:tcPr>
          <w:p w14:paraId="09E0EECD">
            <w:pPr>
              <w:pStyle w:val="16"/>
              <w:shd w:val="clear" w:color="auto" w:fill="FFFFFF"/>
              <w:adjustRightInd w:val="0"/>
              <w:snapToGrid w:val="0"/>
              <w:spacing w:before="0" w:beforeAutospacing="0" w:after="0" w:afterAutospacing="0" w:line="360" w:lineRule="auto"/>
              <w:jc w:val="center"/>
              <w:rPr>
                <w:rFonts w:hint="default" w:cs="宋体" w:asciiTheme="minorEastAsia" w:hAnsiTheme="minorEastAsia" w:eastAsiaTheme="minorEastAsia"/>
                <w:kern w:val="2"/>
                <w:szCs w:val="24"/>
                <w:lang w:val="en-US" w:eastAsia="zh-CN"/>
              </w:rPr>
            </w:pPr>
            <w:r>
              <w:rPr>
                <w:rFonts w:hint="eastAsia" w:cs="宋体" w:asciiTheme="minorEastAsia" w:hAnsiTheme="minorEastAsia" w:eastAsiaTheme="minorEastAsia"/>
                <w:kern w:val="2"/>
                <w:szCs w:val="24"/>
                <w:lang w:val="en-US" w:eastAsia="zh-CN"/>
              </w:rPr>
              <w:t>采购预留金额（元）</w:t>
            </w:r>
          </w:p>
        </w:tc>
      </w:tr>
      <w:tr w14:paraId="0548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791" w:type="dxa"/>
            <w:vAlign w:val="center"/>
          </w:tcPr>
          <w:p w14:paraId="0EA5296C">
            <w:pPr>
              <w:pStyle w:val="16"/>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1</w:t>
            </w:r>
          </w:p>
        </w:tc>
        <w:tc>
          <w:tcPr>
            <w:tcW w:w="2616" w:type="dxa"/>
            <w:vAlign w:val="center"/>
          </w:tcPr>
          <w:p w14:paraId="41910A0C">
            <w:pPr>
              <w:adjustRightInd w:val="0"/>
              <w:snapToGrid w:val="0"/>
              <w:spacing w:line="360" w:lineRule="auto"/>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周口市教体局体育特色、传统、特长班学校扶持器材采购</w:t>
            </w:r>
          </w:p>
        </w:tc>
        <w:tc>
          <w:tcPr>
            <w:tcW w:w="1983" w:type="dxa"/>
            <w:vAlign w:val="center"/>
          </w:tcPr>
          <w:p w14:paraId="5B1FB6F0">
            <w:pPr>
              <w:adjustRightInd w:val="0"/>
              <w:snapToGrid w:val="0"/>
              <w:spacing w:line="360" w:lineRule="auto"/>
              <w:jc w:val="center"/>
              <w:rPr>
                <w:rFonts w:hint="default" w:eastAsia="宋体"/>
                <w:vertAlign w:val="baseline"/>
                <w:lang w:val="en-US" w:eastAsia="zh-CN"/>
              </w:rPr>
            </w:pPr>
            <w:r>
              <w:rPr>
                <w:rFonts w:hint="default" w:cs="宋体" w:asciiTheme="minorEastAsia" w:hAnsiTheme="minorEastAsia" w:eastAsiaTheme="minorEastAsia"/>
                <w:sz w:val="24"/>
                <w:lang w:val="en-US" w:eastAsia="zh-CN"/>
              </w:rPr>
              <w:t>458580.00</w:t>
            </w:r>
          </w:p>
        </w:tc>
        <w:tc>
          <w:tcPr>
            <w:tcW w:w="2319" w:type="dxa"/>
            <w:vAlign w:val="center"/>
          </w:tcPr>
          <w:p w14:paraId="6B12088B">
            <w:pPr>
              <w:adjustRightInd w:val="0"/>
              <w:snapToGrid w:val="0"/>
              <w:spacing w:line="360" w:lineRule="auto"/>
              <w:jc w:val="center"/>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458580.00</w:t>
            </w:r>
          </w:p>
        </w:tc>
      </w:tr>
    </w:tbl>
    <w:p w14:paraId="3EA0634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采购需求：</w:t>
      </w:r>
      <w:r>
        <w:rPr>
          <w:rFonts w:hint="eastAsia" w:asciiTheme="minorEastAsia" w:hAnsiTheme="minorEastAsia" w:eastAsiaTheme="minorEastAsia" w:cstheme="minorEastAsia"/>
          <w:i w:val="0"/>
          <w:iCs w:val="0"/>
          <w:sz w:val="24"/>
          <w:szCs w:val="24"/>
          <w:lang w:val="en-US" w:eastAsia="zh-CN"/>
        </w:rPr>
        <w:t>周口市教体局体育特色、传统、特长班学校扶持器材采购</w:t>
      </w:r>
      <w:r>
        <w:rPr>
          <w:rFonts w:hint="eastAsia" w:asciiTheme="minorEastAsia" w:hAnsiTheme="minorEastAsia" w:eastAsiaTheme="minorEastAsia" w:cstheme="minorEastAsia"/>
          <w:i w:val="0"/>
          <w:iCs w:val="0"/>
          <w:sz w:val="24"/>
          <w:szCs w:val="24"/>
        </w:rPr>
        <w:t>（包括但不限于标的名称、数量、简要技术需求或服务要求等）</w:t>
      </w:r>
    </w:p>
    <w:p w14:paraId="686EEB17">
      <w:pPr>
        <w:keepNext w:val="0"/>
        <w:keepLines w:val="0"/>
        <w:pageBreakBefore w:val="0"/>
        <w:widowControl w:val="0"/>
        <w:kinsoku/>
        <w:wordWrap/>
        <w:overflowPunct/>
        <w:topLinePunct w:val="0"/>
        <w:autoSpaceDE w:val="0"/>
        <w:autoSpaceDN w:val="0"/>
        <w:bidi w:val="0"/>
        <w:adjustRightInd/>
        <w:snapToGrid/>
        <w:spacing w:line="360" w:lineRule="auto"/>
        <w:ind w:left="480" w:leftChars="218" w:firstLine="0" w:firstLineChars="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采购产品：详见</w:t>
      </w:r>
      <w:r>
        <w:rPr>
          <w:rFonts w:hint="eastAsia" w:asciiTheme="minorEastAsia" w:hAnsiTheme="minorEastAsia" w:eastAsiaTheme="minorEastAsia" w:cstheme="minorEastAsia"/>
          <w:i w:val="0"/>
          <w:iCs w:val="0"/>
          <w:sz w:val="24"/>
          <w:szCs w:val="24"/>
          <w:lang w:val="en-US" w:eastAsia="zh-CN"/>
        </w:rPr>
        <w:t>采购内容及要求</w:t>
      </w:r>
    </w:p>
    <w:p w14:paraId="36C21B3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合同履行期限：</w:t>
      </w:r>
      <w:r>
        <w:rPr>
          <w:rFonts w:hint="eastAsia" w:asciiTheme="minorEastAsia" w:hAnsiTheme="minorEastAsia" w:eastAsiaTheme="minorEastAsia" w:cstheme="minorEastAsia"/>
          <w:i w:val="0"/>
          <w:iCs w:val="0"/>
          <w:sz w:val="24"/>
          <w:szCs w:val="24"/>
          <w:lang w:val="en-US" w:eastAsia="zh-CN"/>
        </w:rPr>
        <w:t>30日历天</w:t>
      </w:r>
    </w:p>
    <w:p w14:paraId="273CFB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val="en-US" w:eastAsia="zh-CN"/>
        </w:rPr>
      </w:pPr>
      <w:bookmarkStart w:id="10" w:name="_Toc35393630"/>
      <w:bookmarkStart w:id="11" w:name="_Toc28359090"/>
      <w:bookmarkStart w:id="12" w:name="_Toc35393799"/>
      <w:bookmarkStart w:id="13" w:name="_Toc28359013"/>
      <w:r>
        <w:rPr>
          <w:rFonts w:hint="eastAsia" w:ascii="宋体" w:hAnsi="宋体" w:eastAsia="宋体" w:cs="宋体"/>
          <w:i w:val="0"/>
          <w:iCs w:val="0"/>
          <w:sz w:val="24"/>
          <w:szCs w:val="24"/>
        </w:rPr>
        <w:t>是否接受进口产品：（</w:t>
      </w:r>
      <w:r>
        <w:rPr>
          <w:rFonts w:hint="eastAsia" w:cs="宋体"/>
          <w:i w:val="0"/>
          <w:iCs w:val="0"/>
          <w:sz w:val="24"/>
          <w:szCs w:val="24"/>
          <w:lang w:val="en-US" w:eastAsia="zh-CN"/>
        </w:rPr>
        <w:t>否</w:t>
      </w:r>
      <w:r>
        <w:rPr>
          <w:rFonts w:hint="eastAsia" w:ascii="宋体" w:hAnsi="宋体" w:eastAsia="宋体" w:cs="宋体"/>
          <w:i w:val="0"/>
          <w:iCs w:val="0"/>
          <w:sz w:val="24"/>
          <w:szCs w:val="24"/>
        </w:rPr>
        <w:t>）</w:t>
      </w:r>
    </w:p>
    <w:p w14:paraId="651673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本项目是否接受联合体投标</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（否）</w:t>
      </w:r>
    </w:p>
    <w:p w14:paraId="51F13C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lang w:val="en-US" w:eastAsia="zh-CN"/>
        </w:rPr>
      </w:pPr>
      <w:r>
        <w:rPr>
          <w:rFonts w:hint="eastAsia" w:ascii="宋体" w:hAnsi="宋体" w:eastAsia="宋体" w:cs="宋体"/>
          <w:i w:val="0"/>
          <w:iCs w:val="0"/>
          <w:sz w:val="24"/>
          <w:szCs w:val="24"/>
        </w:rPr>
        <w:t>本项目</w:t>
      </w:r>
      <w:r>
        <w:rPr>
          <w:rFonts w:hint="eastAsia" w:ascii="宋体" w:hAnsi="宋体" w:eastAsia="宋体" w:cs="宋体"/>
          <w:i w:val="0"/>
          <w:iCs w:val="0"/>
          <w:sz w:val="24"/>
          <w:szCs w:val="24"/>
          <w:lang w:val="en-US" w:eastAsia="zh-CN"/>
        </w:rPr>
        <w:t>是否为只面向中小企业采购：</w:t>
      </w:r>
      <w:r>
        <w:rPr>
          <w:rFonts w:hint="eastAsia" w:cs="宋体"/>
          <w:i w:val="0"/>
          <w:iCs w:val="0"/>
          <w:sz w:val="24"/>
          <w:szCs w:val="24"/>
          <w:lang w:val="en-US" w:eastAsia="zh-CN"/>
        </w:rPr>
        <w:t>否</w:t>
      </w:r>
    </w:p>
    <w:p w14:paraId="2C56DE3D">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二、申请人的资格要求：</w:t>
      </w:r>
      <w:bookmarkEnd w:id="10"/>
      <w:bookmarkEnd w:id="11"/>
      <w:bookmarkEnd w:id="12"/>
      <w:bookmarkEnd w:id="13"/>
      <w:bookmarkStart w:id="64" w:name="_GoBack"/>
      <w:bookmarkEnd w:id="64"/>
    </w:p>
    <w:p w14:paraId="2B8E72A1">
      <w:pPr>
        <w:adjustRightInd w:val="0"/>
        <w:snapToGrid w:val="0"/>
        <w:spacing w:line="360" w:lineRule="auto"/>
        <w:ind w:firstLine="480" w:firstLineChars="200"/>
        <w:rPr>
          <w:rFonts w:hint="eastAsia"/>
          <w:sz w:val="24"/>
        </w:rPr>
      </w:pPr>
      <w:r>
        <w:rPr>
          <w:rFonts w:hint="eastAsia"/>
          <w:sz w:val="24"/>
        </w:rPr>
        <w:t>1.满足《中华人民共和国政府采购法》第二十二条规定；</w:t>
      </w:r>
    </w:p>
    <w:p w14:paraId="05F374F8">
      <w:pPr>
        <w:adjustRightInd w:val="0"/>
        <w:snapToGrid w:val="0"/>
        <w:spacing w:line="360" w:lineRule="auto"/>
        <w:ind w:firstLine="480" w:firstLineChars="200"/>
        <w:rPr>
          <w:sz w:val="24"/>
        </w:rPr>
      </w:pPr>
      <w:r>
        <w:rPr>
          <w:rFonts w:hint="eastAsia"/>
          <w:sz w:val="24"/>
        </w:rPr>
        <w:t xml:space="preserve">（1）具有独立承担民事责任的能力； </w:t>
      </w:r>
    </w:p>
    <w:p w14:paraId="6C30931E">
      <w:pPr>
        <w:adjustRightInd w:val="0"/>
        <w:snapToGrid w:val="0"/>
        <w:spacing w:line="360" w:lineRule="auto"/>
        <w:ind w:firstLine="480" w:firstLineChars="200"/>
        <w:rPr>
          <w:sz w:val="24"/>
        </w:rPr>
      </w:pPr>
      <w:r>
        <w:rPr>
          <w:rFonts w:hint="eastAsia"/>
          <w:sz w:val="24"/>
        </w:rPr>
        <w:t xml:space="preserve">（2）具有良好的商业信誉和健全的财务会计制度； </w:t>
      </w:r>
    </w:p>
    <w:p w14:paraId="4579E7F5">
      <w:pPr>
        <w:adjustRightInd w:val="0"/>
        <w:snapToGrid w:val="0"/>
        <w:spacing w:line="360" w:lineRule="auto"/>
        <w:ind w:firstLine="480" w:firstLineChars="200"/>
        <w:rPr>
          <w:sz w:val="24"/>
        </w:rPr>
      </w:pPr>
      <w:r>
        <w:rPr>
          <w:rFonts w:hint="eastAsia"/>
          <w:sz w:val="24"/>
        </w:rPr>
        <w:t xml:space="preserve">（3）具有履行合同所必需的设备和专业技术能力； </w:t>
      </w:r>
    </w:p>
    <w:p w14:paraId="43B960B7">
      <w:pPr>
        <w:adjustRightInd w:val="0"/>
        <w:snapToGrid w:val="0"/>
        <w:spacing w:line="360" w:lineRule="auto"/>
        <w:ind w:firstLine="480" w:firstLineChars="200"/>
        <w:rPr>
          <w:sz w:val="24"/>
        </w:rPr>
      </w:pPr>
      <w:r>
        <w:rPr>
          <w:rFonts w:hint="eastAsia"/>
          <w:sz w:val="24"/>
        </w:rPr>
        <w:t xml:space="preserve">（4）有依法缴纳税收和社会保障资金的良好记录； </w:t>
      </w:r>
    </w:p>
    <w:p w14:paraId="7FB8089A">
      <w:pPr>
        <w:adjustRightInd w:val="0"/>
        <w:snapToGrid w:val="0"/>
        <w:spacing w:line="360" w:lineRule="auto"/>
        <w:ind w:firstLine="480" w:firstLineChars="200"/>
        <w:rPr>
          <w:sz w:val="24"/>
        </w:rPr>
      </w:pPr>
      <w:r>
        <w:rPr>
          <w:rFonts w:hint="eastAsia"/>
          <w:sz w:val="24"/>
        </w:rPr>
        <w:t xml:space="preserve">（5）参加政府采购活动前三年内，在经营活动中没有重大违法记录； </w:t>
      </w:r>
    </w:p>
    <w:p w14:paraId="7B29BFC2">
      <w:pPr>
        <w:adjustRightInd w:val="0"/>
        <w:snapToGrid w:val="0"/>
        <w:spacing w:line="360" w:lineRule="auto"/>
        <w:ind w:firstLine="480" w:firstLineChars="200"/>
        <w:rPr>
          <w:rFonts w:hint="eastAsia"/>
        </w:rPr>
      </w:pPr>
      <w:r>
        <w:rPr>
          <w:rFonts w:hint="eastAsia"/>
          <w:sz w:val="24"/>
        </w:rPr>
        <w:t xml:space="preserve">（6）法律、行政法规规定的其他条件。 </w:t>
      </w:r>
    </w:p>
    <w:p w14:paraId="1FF9E6B7">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bookmarkStart w:id="14" w:name="_Toc28359091"/>
      <w:bookmarkStart w:id="15" w:name="_Toc28359014"/>
      <w:r>
        <w:rPr>
          <w:rFonts w:hint="eastAsia" w:asciiTheme="minorEastAsia" w:hAnsiTheme="minorEastAsia" w:eastAsiaTheme="minorEastAsia" w:cstheme="minorEastAsia"/>
          <w:i w:val="0"/>
          <w:iCs w:val="0"/>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703BE3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Theme="minorEastAsia" w:hAnsiTheme="minorEastAsia" w:eastAsiaTheme="minorEastAsia" w:cstheme="minorEastAsia"/>
          <w:i w:val="0"/>
          <w:iCs w:val="0"/>
          <w:sz w:val="24"/>
          <w:szCs w:val="24"/>
        </w:rPr>
        <w:t>3.本项目的特定资格要求：</w:t>
      </w:r>
      <w:r>
        <w:rPr>
          <w:rFonts w:hint="eastAsia" w:ascii="宋体" w:hAnsi="宋体" w:eastAsia="宋体" w:cs="宋体"/>
          <w:i w:val="0"/>
          <w:iCs w:val="0"/>
          <w:sz w:val="24"/>
          <w:szCs w:val="24"/>
        </w:rPr>
        <w:t>（1）根据《关于在政府采购活动中查询及使用信用记录有关问题的通知》(财库[2016]125号)和豫财购【2016】15号的规定，对列入“信用中国”网站（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"http://www.creditchina.gov.cn/"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www.creditchina.gov.cn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）的“失信被执行人”</w:t>
      </w:r>
      <w:r>
        <w:rPr>
          <w:rFonts w:hint="eastAsia" w:ascii="宋体" w:hAnsi="宋体" w:eastAsia="宋体" w:cs="宋体"/>
          <w:i w:val="0"/>
          <w:iCs w:val="0"/>
          <w:color w:val="auto"/>
          <w:sz w:val="24"/>
          <w:szCs w:val="24"/>
        </w:rPr>
        <w:t>、“重大税收违法案件当事人名单（</w:t>
      </w:r>
      <w:r>
        <w:rPr>
          <w:rFonts w:hint="eastAsia" w:ascii="宋体" w:hAnsi="宋体" w:eastAsia="宋体" w:cs="宋体"/>
          <w:i w:val="0"/>
          <w:iCs w:val="0"/>
          <w:color w:val="000000" w:themeColor="text1"/>
          <w:sz w:val="24"/>
          <w:szCs w:val="24"/>
          <w:lang w:val="en-US" w:eastAsia="zh-CN"/>
        </w:rPr>
        <w:t>重大税收违法失信主体</w:t>
      </w:r>
      <w:r>
        <w:rPr>
          <w:rFonts w:hint="eastAsia" w:ascii="宋体" w:hAnsi="宋体" w:eastAsia="宋体" w:cs="宋体"/>
          <w:i w:val="0"/>
          <w:iCs w:val="0"/>
          <w:color w:val="auto"/>
          <w:sz w:val="24"/>
          <w:szCs w:val="24"/>
        </w:rPr>
        <w:t>）”和</w:t>
      </w:r>
      <w:r>
        <w:rPr>
          <w:rFonts w:hint="eastAsia" w:ascii="宋体" w:hAnsi="宋体" w:eastAsia="宋体" w:cs="宋体"/>
          <w:i w:val="0"/>
          <w:iCs w:val="0"/>
          <w:sz w:val="24"/>
          <w:szCs w:val="24"/>
        </w:rPr>
        <w:t>“中国政府采购”网站(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"http://www.ccgp.gov.cn/"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www.ccgp.gov.cn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)的“政府采购严重违法失信行为记录名单”的供应商，将拒绝其参加政府采购活动；在标书中附加盖公章的网页查询扫描件，查询日期为公告发布之日起至投标截止之日止。</w:t>
      </w:r>
    </w:p>
    <w:p w14:paraId="1FC892F4">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16" w:name="_Toc35393631"/>
      <w:bookmarkStart w:id="17" w:name="_Toc35393800"/>
      <w:r>
        <w:rPr>
          <w:rFonts w:hint="eastAsia" w:asciiTheme="minorEastAsia" w:hAnsiTheme="minorEastAsia" w:eastAsiaTheme="minorEastAsia" w:cstheme="minorEastAsia"/>
          <w:b w:val="0"/>
          <w:sz w:val="24"/>
          <w:szCs w:val="24"/>
        </w:rPr>
        <w:t>三、获取采购文件</w:t>
      </w:r>
      <w:bookmarkEnd w:id="14"/>
      <w:bookmarkEnd w:id="15"/>
      <w:bookmarkEnd w:id="16"/>
      <w:bookmarkEnd w:id="17"/>
    </w:p>
    <w:p w14:paraId="76E97820">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时间：</w:t>
      </w:r>
      <w:r>
        <w:rPr>
          <w:rFonts w:hint="eastAsia" w:asciiTheme="minorEastAsia" w:hAnsiTheme="minorEastAsia" w:eastAsiaTheme="minorEastAsia" w:cstheme="minorEastAsia"/>
          <w:i w:val="0"/>
          <w:iCs w:val="0"/>
          <w:sz w:val="24"/>
          <w:szCs w:val="24"/>
          <w:u w:val="single"/>
          <w:lang w:val="en-US" w:eastAsia="zh-CN"/>
        </w:rPr>
        <w:t>2025</w:t>
      </w:r>
      <w:r>
        <w:rPr>
          <w:rFonts w:hint="eastAsia" w:asciiTheme="minorEastAsia" w:hAnsiTheme="minorEastAsia" w:eastAsiaTheme="minorEastAsia" w:cstheme="minorEastAsia"/>
          <w:i w:val="0"/>
          <w:iCs w:val="0"/>
          <w:sz w:val="24"/>
          <w:szCs w:val="24"/>
          <w:u w:val="single"/>
        </w:rPr>
        <w:t>年</w:t>
      </w:r>
      <w:r>
        <w:rPr>
          <w:rFonts w:hint="eastAsia" w:asciiTheme="minorEastAsia" w:hAnsiTheme="minorEastAsia" w:eastAsiaTheme="minorEastAsia" w:cstheme="minorEastAsia"/>
          <w:i w:val="0"/>
          <w:iCs w:val="0"/>
          <w:sz w:val="24"/>
          <w:szCs w:val="24"/>
          <w:u w:val="single"/>
          <w:lang w:val="en-US" w:eastAsia="zh-CN"/>
        </w:rPr>
        <w:t>6</w:t>
      </w:r>
      <w:r>
        <w:rPr>
          <w:rFonts w:hint="eastAsia" w:asciiTheme="minorEastAsia" w:hAnsiTheme="minorEastAsia" w:eastAsiaTheme="minorEastAsia" w:cstheme="minorEastAsia"/>
          <w:i w:val="0"/>
          <w:iCs w:val="0"/>
          <w:sz w:val="24"/>
          <w:szCs w:val="24"/>
          <w:u w:val="single"/>
        </w:rPr>
        <w:t>月</w:t>
      </w:r>
      <w:r>
        <w:rPr>
          <w:rFonts w:hint="eastAsia" w:asciiTheme="minorEastAsia" w:hAnsiTheme="minorEastAsia" w:eastAsiaTheme="minorEastAsia" w:cstheme="minorEastAsia"/>
          <w:i w:val="0"/>
          <w:iCs w:val="0"/>
          <w:sz w:val="24"/>
          <w:szCs w:val="24"/>
          <w:u w:val="single"/>
          <w:lang w:val="en-US" w:eastAsia="zh-CN"/>
        </w:rPr>
        <w:t>10</w:t>
      </w:r>
      <w:r>
        <w:rPr>
          <w:rFonts w:hint="eastAsia" w:asciiTheme="minorEastAsia" w:hAnsiTheme="minorEastAsia" w:eastAsiaTheme="minorEastAsia" w:cstheme="minorEastAsia"/>
          <w:i w:val="0"/>
          <w:iCs w:val="0"/>
          <w:sz w:val="24"/>
          <w:szCs w:val="24"/>
          <w:u w:val="single"/>
        </w:rPr>
        <w:t>日</w:t>
      </w:r>
      <w:r>
        <w:rPr>
          <w:rFonts w:hint="eastAsia" w:asciiTheme="minorEastAsia" w:hAnsiTheme="minorEastAsia" w:eastAsiaTheme="minorEastAsia" w:cstheme="minorEastAsia"/>
          <w:i w:val="0"/>
          <w:iCs w:val="0"/>
          <w:sz w:val="24"/>
          <w:szCs w:val="24"/>
        </w:rPr>
        <w:t>至</w:t>
      </w:r>
      <w:r>
        <w:rPr>
          <w:rFonts w:hint="eastAsia" w:asciiTheme="minorEastAsia" w:hAnsiTheme="minorEastAsia" w:eastAsiaTheme="minorEastAsia" w:cstheme="minorEastAsia"/>
          <w:i w:val="0"/>
          <w:iCs w:val="0"/>
          <w:sz w:val="24"/>
          <w:szCs w:val="24"/>
          <w:u w:val="single"/>
          <w:lang w:val="en-US" w:eastAsia="zh-CN"/>
        </w:rPr>
        <w:t>2025</w:t>
      </w:r>
      <w:r>
        <w:rPr>
          <w:rFonts w:hint="eastAsia" w:asciiTheme="minorEastAsia" w:hAnsiTheme="minorEastAsia" w:eastAsiaTheme="minorEastAsia" w:cstheme="minorEastAsia"/>
          <w:i w:val="0"/>
          <w:iCs w:val="0"/>
          <w:sz w:val="24"/>
          <w:szCs w:val="24"/>
          <w:u w:val="single"/>
        </w:rPr>
        <w:t>年</w:t>
      </w:r>
      <w:r>
        <w:rPr>
          <w:rFonts w:hint="eastAsia" w:asciiTheme="minorEastAsia" w:hAnsiTheme="minorEastAsia" w:eastAsiaTheme="minorEastAsia" w:cstheme="minorEastAsia"/>
          <w:i w:val="0"/>
          <w:iCs w:val="0"/>
          <w:sz w:val="24"/>
          <w:szCs w:val="24"/>
          <w:u w:val="single"/>
          <w:lang w:val="en-US" w:eastAsia="zh-CN"/>
        </w:rPr>
        <w:t>6</w:t>
      </w:r>
      <w:r>
        <w:rPr>
          <w:rFonts w:hint="eastAsia" w:asciiTheme="minorEastAsia" w:hAnsiTheme="minorEastAsia" w:eastAsiaTheme="minorEastAsia" w:cstheme="minorEastAsia"/>
          <w:i w:val="0"/>
          <w:iCs w:val="0"/>
          <w:sz w:val="24"/>
          <w:szCs w:val="24"/>
          <w:u w:val="single"/>
        </w:rPr>
        <w:t>月</w:t>
      </w:r>
      <w:r>
        <w:rPr>
          <w:rFonts w:hint="eastAsia" w:asciiTheme="minorEastAsia" w:hAnsiTheme="minorEastAsia" w:eastAsiaTheme="minorEastAsia" w:cstheme="minorEastAsia"/>
          <w:i w:val="0"/>
          <w:iCs w:val="0"/>
          <w:sz w:val="24"/>
          <w:szCs w:val="24"/>
          <w:u w:val="single"/>
          <w:lang w:val="en-US" w:eastAsia="zh-CN"/>
        </w:rPr>
        <w:t>12</w:t>
      </w:r>
      <w:r>
        <w:rPr>
          <w:rFonts w:hint="eastAsia" w:asciiTheme="minorEastAsia" w:hAnsiTheme="minorEastAsia" w:eastAsiaTheme="minorEastAsia" w:cstheme="minorEastAsia"/>
          <w:i w:val="0"/>
          <w:iCs w:val="0"/>
          <w:sz w:val="24"/>
          <w:szCs w:val="24"/>
          <w:u w:val="single"/>
        </w:rPr>
        <w:t>日</w:t>
      </w:r>
      <w:r>
        <w:rPr>
          <w:rFonts w:hint="eastAsia" w:asciiTheme="minorEastAsia" w:hAnsiTheme="minorEastAsia" w:eastAsiaTheme="minorEastAsia" w:cstheme="minorEastAsia"/>
          <w:i w:val="0"/>
          <w:iCs w:val="0"/>
          <w:sz w:val="24"/>
          <w:szCs w:val="24"/>
          <w:u w:val="none"/>
          <w:lang w:val="en-US" w:eastAsia="zh-CN"/>
        </w:rPr>
        <w:t>，</w:t>
      </w:r>
      <w:r>
        <w:rPr>
          <w:rFonts w:hint="eastAsia" w:ascii="宋体" w:hAnsi="宋体" w:eastAsia="宋体" w:cs="宋体"/>
          <w:color w:val="000000"/>
          <w:sz w:val="24"/>
          <w:szCs w:val="24"/>
          <w:highlight w:val="none"/>
          <w:shd w:val="clear" w:color="auto" w:fill="FFFFFF"/>
        </w:rPr>
        <w:t>上午09:00至11:30下午15:00至17:00</w:t>
      </w:r>
      <w:r>
        <w:rPr>
          <w:rFonts w:hint="eastAsia" w:asciiTheme="minorEastAsia" w:hAnsiTheme="minorEastAsia" w:eastAsiaTheme="minorEastAsia" w:cstheme="minorEastAsia"/>
          <w:i w:val="0"/>
          <w:iCs w:val="0"/>
          <w:sz w:val="24"/>
          <w:szCs w:val="24"/>
        </w:rPr>
        <w:t>（北京时间，法定节假日除外）</w:t>
      </w:r>
    </w:p>
    <w:p w14:paraId="4AAD83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i w:val="0"/>
          <w:iCs w:val="0"/>
          <w:sz w:val="24"/>
          <w:szCs w:val="24"/>
          <w:lang w:val="en-US"/>
        </w:rPr>
      </w:pPr>
      <w:r>
        <w:rPr>
          <w:rFonts w:hint="eastAsia" w:ascii="宋体" w:hAnsi="宋体" w:eastAsia="宋体" w:cs="宋体"/>
          <w:i w:val="0"/>
          <w:iCs w:val="0"/>
          <w:sz w:val="24"/>
          <w:szCs w:val="24"/>
        </w:rPr>
        <w:t>地点：</w:t>
      </w:r>
      <w:r>
        <w:rPr>
          <w:rFonts w:hint="eastAsia" w:cs="宋体"/>
          <w:i w:val="0"/>
          <w:iCs w:val="0"/>
          <w:sz w:val="24"/>
          <w:szCs w:val="24"/>
          <w:lang w:val="en-US" w:eastAsia="zh-CN"/>
        </w:rPr>
        <w:t>周口市天明财富广场17号楼；</w:t>
      </w:r>
    </w:p>
    <w:p w14:paraId="34E8BE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shd w:val="clear" w:color="auto" w:fill="FFFFFF"/>
        </w:rPr>
      </w:pPr>
      <w:r>
        <w:rPr>
          <w:rFonts w:hint="eastAsia" w:ascii="宋体" w:hAnsi="宋体" w:eastAsia="宋体" w:cs="宋体"/>
          <w:i w:val="0"/>
          <w:iCs w:val="0"/>
          <w:sz w:val="24"/>
          <w:szCs w:val="24"/>
        </w:rPr>
        <w:t>方式：</w:t>
      </w:r>
      <w:r>
        <w:rPr>
          <w:rFonts w:hint="eastAsia" w:ascii="宋体" w:hAnsi="宋体" w:eastAsia="宋体" w:cs="宋体"/>
          <w:color w:val="000000"/>
          <w:sz w:val="24"/>
          <w:szCs w:val="24"/>
          <w:highlight w:val="none"/>
          <w:shd w:val="clear" w:color="auto" w:fill="FFFFFF"/>
        </w:rPr>
        <w:t>现场</w:t>
      </w:r>
      <w:r>
        <w:rPr>
          <w:rFonts w:hint="eastAsia" w:ascii="宋体" w:hAnsi="宋体" w:eastAsia="宋体" w:cs="宋体"/>
          <w:color w:val="000000"/>
          <w:sz w:val="24"/>
          <w:szCs w:val="24"/>
          <w:highlight w:val="none"/>
          <w:shd w:val="clear" w:color="auto" w:fill="FFFFFF"/>
          <w:lang w:val="en-US" w:eastAsia="zh-CN"/>
        </w:rPr>
        <w:t>领取</w:t>
      </w:r>
      <w:r>
        <w:rPr>
          <w:rFonts w:hint="eastAsia" w:ascii="宋体" w:hAnsi="宋体" w:eastAsia="宋体" w:cs="宋体"/>
          <w:color w:val="000000"/>
          <w:sz w:val="24"/>
          <w:szCs w:val="24"/>
          <w:highlight w:val="none"/>
          <w:shd w:val="clear" w:color="auto" w:fill="FFFFFF"/>
        </w:rPr>
        <w:t>。凡符合条件有意参加者请携带；</w:t>
      </w:r>
    </w:p>
    <w:p w14:paraId="7532154F">
      <w:pPr>
        <w:widowControl/>
        <w:shd w:val="clear" w:color="auto" w:fill="auto"/>
        <w:spacing w:line="360" w:lineRule="auto"/>
        <w:ind w:firstLine="480" w:firstLineChars="200"/>
        <w:rPr>
          <w:rFonts w:hint="eastAsia" w:ascii="宋体" w:hAnsi="宋体" w:eastAsia="宋体" w:cs="宋体"/>
          <w:color w:val="000000"/>
          <w:sz w:val="24"/>
          <w:szCs w:val="24"/>
          <w:highlight w:val="none"/>
          <w:shd w:val="clear" w:color="auto" w:fill="FFFFFF"/>
          <w:lang w:eastAsia="zh-CN"/>
        </w:rPr>
      </w:pPr>
      <w:r>
        <w:rPr>
          <w:rFonts w:hint="eastAsia" w:ascii="宋体" w:hAnsi="宋体" w:eastAsia="宋体" w:cs="宋体"/>
          <w:color w:val="000000"/>
          <w:sz w:val="24"/>
          <w:szCs w:val="24"/>
          <w:highlight w:val="none"/>
          <w:shd w:val="clear" w:color="auto" w:fill="FFFFFF"/>
        </w:rPr>
        <w:t>1、企业营业执照（副本）；</w:t>
      </w:r>
    </w:p>
    <w:p w14:paraId="6F6E95FF">
      <w:pPr>
        <w:widowControl/>
        <w:shd w:val="clear" w:color="auto" w:fill="auto"/>
        <w:spacing w:line="360" w:lineRule="auto"/>
        <w:ind w:firstLine="480" w:firstLineChars="200"/>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rPr>
        <w:t xml:space="preserve"> </w:t>
      </w:r>
      <w:r>
        <w:rPr>
          <w:rFonts w:hint="eastAsia" w:ascii="宋体" w:hAnsi="宋体" w:eastAsia="宋体" w:cs="宋体"/>
          <w:color w:val="000000"/>
          <w:sz w:val="24"/>
          <w:szCs w:val="24"/>
          <w:highlight w:val="none"/>
          <w:shd w:val="clear" w:color="auto" w:fill="FFFFFF"/>
          <w:lang w:val="en-US" w:eastAsia="zh-CN"/>
        </w:rPr>
        <w:t>2</w:t>
      </w:r>
      <w:r>
        <w:rPr>
          <w:rFonts w:hint="eastAsia" w:ascii="宋体" w:hAnsi="宋体" w:eastAsia="宋体" w:cs="宋体"/>
          <w:color w:val="000000"/>
          <w:sz w:val="24"/>
          <w:szCs w:val="24"/>
          <w:highlight w:val="none"/>
          <w:shd w:val="clear" w:color="auto" w:fill="FFFFFF"/>
        </w:rPr>
        <w:t>、参与谈判的正式法人授权委托书、法定代表人身份证和授权委托人身份证（原件）；</w:t>
      </w:r>
    </w:p>
    <w:p w14:paraId="4B9124BF">
      <w:pPr>
        <w:pStyle w:val="24"/>
        <w:ind w:firstLine="480" w:firstLineChars="200"/>
        <w:rPr>
          <w:rFonts w:hint="eastAsia"/>
        </w:rPr>
      </w:pPr>
      <w:r>
        <w:rPr>
          <w:rFonts w:hint="eastAsia" w:ascii="宋体" w:hAnsi="宋体" w:eastAsia="宋体" w:cs="宋体"/>
          <w:color w:val="000000"/>
          <w:sz w:val="24"/>
          <w:szCs w:val="24"/>
          <w:highlight w:val="none"/>
          <w:shd w:val="clear" w:color="auto" w:fill="FFFFFF"/>
        </w:rPr>
        <w:t xml:space="preserve"> </w:t>
      </w:r>
      <w:r>
        <w:rPr>
          <w:rFonts w:hint="eastAsia" w:ascii="宋体" w:hAnsi="宋体" w:eastAsia="宋体" w:cs="宋体"/>
          <w:color w:val="000000"/>
          <w:sz w:val="24"/>
          <w:szCs w:val="24"/>
          <w:highlight w:val="none"/>
          <w:shd w:val="clear" w:color="auto" w:fill="FFFFFF"/>
          <w:lang w:val="en-US" w:eastAsia="zh-CN"/>
        </w:rPr>
        <w:t>3</w:t>
      </w:r>
      <w:r>
        <w:rPr>
          <w:rFonts w:hint="eastAsia" w:ascii="宋体" w:hAnsi="宋体" w:eastAsia="宋体" w:cs="宋体"/>
          <w:color w:val="000000"/>
          <w:sz w:val="24"/>
          <w:szCs w:val="24"/>
          <w:highlight w:val="none"/>
          <w:shd w:val="clear" w:color="auto" w:fill="FFFFFF"/>
        </w:rPr>
        <w:t>、申请人资格要求中要求提交的其他资料。</w:t>
      </w:r>
    </w:p>
    <w:p w14:paraId="6D19AD78">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售价：</w:t>
      </w:r>
      <w:r>
        <w:rPr>
          <w:rFonts w:hint="eastAsia" w:asciiTheme="minorEastAsia" w:hAnsiTheme="minorEastAsia" w:eastAsiaTheme="minorEastAsia" w:cstheme="minorEastAsia"/>
          <w:i w:val="0"/>
          <w:iCs w:val="0"/>
          <w:sz w:val="24"/>
          <w:szCs w:val="24"/>
          <w:lang w:val="en-US" w:eastAsia="zh-CN"/>
        </w:rPr>
        <w:t>500元/售后不退</w:t>
      </w:r>
    </w:p>
    <w:p w14:paraId="71CB4327">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18" w:name="_Toc28359092"/>
      <w:bookmarkStart w:id="19" w:name="_Toc28359015"/>
      <w:bookmarkStart w:id="20" w:name="_Toc35393801"/>
      <w:bookmarkStart w:id="21" w:name="_Toc35393632"/>
      <w:r>
        <w:rPr>
          <w:rFonts w:hint="eastAsia" w:asciiTheme="minorEastAsia" w:hAnsiTheme="minorEastAsia" w:eastAsiaTheme="minorEastAsia" w:cstheme="minorEastAsia"/>
          <w:b w:val="0"/>
          <w:sz w:val="24"/>
          <w:szCs w:val="24"/>
        </w:rPr>
        <w:t>四、响应文件提交</w:t>
      </w:r>
      <w:bookmarkEnd w:id="18"/>
      <w:bookmarkEnd w:id="19"/>
      <w:bookmarkEnd w:id="20"/>
      <w:bookmarkEnd w:id="21"/>
    </w:p>
    <w:p w14:paraId="576C667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u w:val="single"/>
        </w:rPr>
      </w:pPr>
      <w:r>
        <w:rPr>
          <w:rFonts w:hint="eastAsia" w:asciiTheme="minorEastAsia" w:hAnsiTheme="minorEastAsia" w:eastAsiaTheme="minorEastAsia" w:cstheme="minorEastAsia"/>
          <w:i w:val="0"/>
          <w:iCs w:val="0"/>
          <w:sz w:val="24"/>
          <w:szCs w:val="24"/>
        </w:rPr>
        <w:t>截止时间：</w:t>
      </w:r>
      <w:r>
        <w:rPr>
          <w:rFonts w:hint="eastAsia" w:asciiTheme="minorEastAsia" w:hAnsiTheme="minorEastAsia" w:eastAsiaTheme="minorEastAsia" w:cstheme="minorEastAsia"/>
          <w:i w:val="0"/>
          <w:iCs w:val="0"/>
          <w:sz w:val="24"/>
          <w:szCs w:val="24"/>
          <w:u w:val="single"/>
          <w:lang w:val="en-US" w:eastAsia="zh-CN"/>
        </w:rPr>
        <w:t>2025</w:t>
      </w:r>
      <w:r>
        <w:rPr>
          <w:rFonts w:hint="eastAsia" w:asciiTheme="minorEastAsia" w:hAnsiTheme="minorEastAsia" w:eastAsiaTheme="minorEastAsia" w:cstheme="minorEastAsia"/>
          <w:bCs/>
          <w:i w:val="0"/>
          <w:iCs w:val="0"/>
          <w:sz w:val="24"/>
          <w:szCs w:val="24"/>
          <w:u w:val="single"/>
        </w:rPr>
        <w:t>年</w:t>
      </w:r>
      <w:r>
        <w:rPr>
          <w:rFonts w:hint="eastAsia" w:asciiTheme="minorEastAsia" w:hAnsiTheme="minorEastAsia" w:eastAsiaTheme="minorEastAsia" w:cstheme="minorEastAsia"/>
          <w:bCs/>
          <w:i w:val="0"/>
          <w:iCs w:val="0"/>
          <w:sz w:val="24"/>
          <w:szCs w:val="24"/>
          <w:u w:val="single"/>
          <w:lang w:val="en-US" w:eastAsia="zh-CN"/>
        </w:rPr>
        <w:t>6</w:t>
      </w:r>
      <w:r>
        <w:rPr>
          <w:rFonts w:hint="eastAsia" w:asciiTheme="minorEastAsia" w:hAnsiTheme="minorEastAsia" w:eastAsiaTheme="minorEastAsia" w:cstheme="minorEastAsia"/>
          <w:bCs/>
          <w:i w:val="0"/>
          <w:iCs w:val="0"/>
          <w:sz w:val="24"/>
          <w:szCs w:val="24"/>
          <w:u w:val="single"/>
        </w:rPr>
        <w:t>月</w:t>
      </w:r>
      <w:r>
        <w:rPr>
          <w:rFonts w:hint="eastAsia" w:asciiTheme="minorEastAsia" w:hAnsiTheme="minorEastAsia" w:eastAsiaTheme="minorEastAsia" w:cstheme="minorEastAsia"/>
          <w:bCs/>
          <w:i w:val="0"/>
          <w:iCs w:val="0"/>
          <w:sz w:val="24"/>
          <w:szCs w:val="24"/>
          <w:u w:val="single"/>
          <w:lang w:val="en-US" w:eastAsia="zh-CN"/>
        </w:rPr>
        <w:t>13</w:t>
      </w:r>
      <w:r>
        <w:rPr>
          <w:rFonts w:hint="eastAsia" w:asciiTheme="minorEastAsia" w:hAnsiTheme="minorEastAsia" w:eastAsiaTheme="minorEastAsia" w:cstheme="minorEastAsia"/>
          <w:bCs/>
          <w:i w:val="0"/>
          <w:iCs w:val="0"/>
          <w:sz w:val="24"/>
          <w:szCs w:val="24"/>
          <w:u w:val="single"/>
        </w:rPr>
        <w:t>日</w:t>
      </w:r>
      <w:r>
        <w:rPr>
          <w:rFonts w:hint="eastAsia" w:asciiTheme="minorEastAsia" w:hAnsiTheme="minorEastAsia" w:eastAsiaTheme="minorEastAsia" w:cstheme="minorEastAsia"/>
          <w:bCs/>
          <w:i w:val="0"/>
          <w:iCs w:val="0"/>
          <w:sz w:val="24"/>
          <w:szCs w:val="24"/>
          <w:u w:val="single"/>
          <w:lang w:val="en-US" w:eastAsia="zh-CN"/>
        </w:rPr>
        <w:t>10</w:t>
      </w:r>
      <w:r>
        <w:rPr>
          <w:rFonts w:hint="eastAsia" w:asciiTheme="minorEastAsia" w:hAnsiTheme="minorEastAsia" w:eastAsiaTheme="minorEastAsia" w:cstheme="minorEastAsia"/>
          <w:bCs/>
          <w:i w:val="0"/>
          <w:iCs w:val="0"/>
          <w:sz w:val="24"/>
          <w:szCs w:val="24"/>
          <w:u w:val="single"/>
        </w:rPr>
        <w:t>点</w:t>
      </w:r>
      <w:r>
        <w:rPr>
          <w:rFonts w:hint="eastAsia" w:asciiTheme="minorEastAsia" w:hAnsiTheme="minorEastAsia" w:eastAsiaTheme="minorEastAsia" w:cstheme="minorEastAsia"/>
          <w:bCs/>
          <w:i w:val="0"/>
          <w:iCs w:val="0"/>
          <w:sz w:val="24"/>
          <w:szCs w:val="24"/>
          <w:u w:val="single"/>
          <w:lang w:val="en-US" w:eastAsia="zh-CN"/>
        </w:rPr>
        <w:t>00</w:t>
      </w:r>
      <w:r>
        <w:rPr>
          <w:rFonts w:hint="eastAsia" w:asciiTheme="minorEastAsia" w:hAnsiTheme="minorEastAsia" w:eastAsiaTheme="minorEastAsia" w:cstheme="minorEastAsia"/>
          <w:bCs/>
          <w:i w:val="0"/>
          <w:iCs w:val="0"/>
          <w:sz w:val="24"/>
          <w:szCs w:val="24"/>
          <w:u w:val="single"/>
        </w:rPr>
        <w:t>分</w:t>
      </w:r>
      <w:r>
        <w:rPr>
          <w:rFonts w:hint="eastAsia" w:asciiTheme="minorEastAsia" w:hAnsiTheme="minorEastAsia" w:eastAsiaTheme="minorEastAsia" w:cstheme="minorEastAsia"/>
          <w:bCs/>
          <w:i w:val="0"/>
          <w:iCs w:val="0"/>
          <w:sz w:val="24"/>
          <w:szCs w:val="24"/>
        </w:rPr>
        <w:t>（北京时间）</w:t>
      </w:r>
    </w:p>
    <w:p w14:paraId="2E7A75E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u w:val="single"/>
        </w:rPr>
      </w:pPr>
      <w:r>
        <w:rPr>
          <w:rFonts w:hint="eastAsia" w:asciiTheme="minorEastAsia" w:hAnsiTheme="minorEastAsia" w:eastAsiaTheme="minorEastAsia" w:cstheme="minorEastAsia"/>
          <w:i w:val="0"/>
          <w:iCs w:val="0"/>
          <w:sz w:val="24"/>
          <w:szCs w:val="24"/>
        </w:rPr>
        <w:t>地点：</w:t>
      </w:r>
      <w:r>
        <w:rPr>
          <w:rFonts w:hint="eastAsia" w:cs="宋体"/>
          <w:i w:val="0"/>
          <w:iCs w:val="0"/>
          <w:sz w:val="24"/>
          <w:szCs w:val="24"/>
          <w:lang w:val="en-US" w:eastAsia="zh-CN"/>
        </w:rPr>
        <w:t>周口市天明财富广场17号楼</w:t>
      </w:r>
      <w:r>
        <w:rPr>
          <w:rFonts w:hint="eastAsia" w:asciiTheme="minorEastAsia" w:hAnsiTheme="minorEastAsia" w:eastAsiaTheme="minorEastAsia" w:cstheme="minorEastAsia"/>
          <w:i w:val="0"/>
          <w:iCs w:val="0"/>
          <w:sz w:val="24"/>
          <w:szCs w:val="24"/>
        </w:rPr>
        <w:t>。</w:t>
      </w:r>
    </w:p>
    <w:p w14:paraId="4A700A69">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i w:val="0"/>
          <w:iCs w:val="0"/>
          <w:sz w:val="24"/>
          <w:szCs w:val="24"/>
        </w:rPr>
      </w:pPr>
      <w:bookmarkStart w:id="22" w:name="_Toc35393802"/>
      <w:bookmarkStart w:id="23" w:name="_Toc28359016"/>
      <w:bookmarkStart w:id="24" w:name="_Toc35393633"/>
      <w:bookmarkStart w:id="25" w:name="_Toc28359093"/>
      <w:r>
        <w:rPr>
          <w:rFonts w:hint="eastAsia" w:asciiTheme="minorEastAsia" w:hAnsiTheme="minorEastAsia" w:eastAsiaTheme="minorEastAsia" w:cstheme="minorEastAsia"/>
          <w:b w:val="0"/>
          <w:i w:val="0"/>
          <w:iCs w:val="0"/>
          <w:sz w:val="24"/>
          <w:szCs w:val="24"/>
        </w:rPr>
        <w:t>五、开启</w:t>
      </w:r>
      <w:bookmarkEnd w:id="22"/>
      <w:bookmarkEnd w:id="23"/>
      <w:bookmarkEnd w:id="24"/>
      <w:bookmarkEnd w:id="25"/>
    </w:p>
    <w:p w14:paraId="246EBA3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lang w:val="en-US" w:eastAsia="zh-CN"/>
        </w:rPr>
        <w:t>2025</w:t>
      </w:r>
      <w:r>
        <w:rPr>
          <w:rFonts w:hint="eastAsia" w:asciiTheme="minorEastAsia" w:hAnsiTheme="minorEastAsia" w:eastAsiaTheme="minorEastAsia" w:cstheme="minorEastAsia"/>
          <w:bCs/>
          <w:sz w:val="24"/>
          <w:szCs w:val="24"/>
          <w:u w:val="single"/>
        </w:rPr>
        <w:t>年</w:t>
      </w:r>
      <w:r>
        <w:rPr>
          <w:rFonts w:hint="eastAsia" w:asciiTheme="minorEastAsia" w:hAnsiTheme="minorEastAsia" w:eastAsiaTheme="minorEastAsia" w:cstheme="minorEastAsia"/>
          <w:bCs/>
          <w:sz w:val="24"/>
          <w:szCs w:val="24"/>
          <w:u w:val="single"/>
          <w:lang w:val="en-US" w:eastAsia="zh-CN"/>
        </w:rPr>
        <w:t>6</w:t>
      </w:r>
      <w:r>
        <w:rPr>
          <w:rFonts w:hint="eastAsia" w:asciiTheme="minorEastAsia" w:hAnsiTheme="minorEastAsia" w:eastAsiaTheme="minorEastAsia" w:cstheme="minorEastAsia"/>
          <w:bCs/>
          <w:sz w:val="24"/>
          <w:szCs w:val="24"/>
          <w:u w:val="single"/>
        </w:rPr>
        <w:t>月</w:t>
      </w:r>
      <w:r>
        <w:rPr>
          <w:rFonts w:hint="eastAsia" w:asciiTheme="minorEastAsia" w:hAnsiTheme="minorEastAsia" w:eastAsiaTheme="minorEastAsia" w:cstheme="minorEastAsia"/>
          <w:bCs/>
          <w:sz w:val="24"/>
          <w:szCs w:val="24"/>
          <w:u w:val="single"/>
          <w:lang w:val="en-US" w:eastAsia="zh-CN"/>
        </w:rPr>
        <w:t>13</w:t>
      </w:r>
      <w:r>
        <w:rPr>
          <w:rFonts w:hint="eastAsia" w:asciiTheme="minorEastAsia" w:hAnsiTheme="minorEastAsia" w:eastAsiaTheme="minorEastAsia" w:cstheme="minorEastAsia"/>
          <w:bCs/>
          <w:sz w:val="24"/>
          <w:szCs w:val="24"/>
          <w:u w:val="single"/>
        </w:rPr>
        <w:t>日</w:t>
      </w:r>
      <w:r>
        <w:rPr>
          <w:rFonts w:hint="eastAsia" w:asciiTheme="minorEastAsia" w:hAnsiTheme="minorEastAsia" w:eastAsiaTheme="minorEastAsia" w:cstheme="minorEastAsia"/>
          <w:bCs/>
          <w:sz w:val="24"/>
          <w:szCs w:val="24"/>
          <w:u w:val="single"/>
          <w:lang w:val="en-US" w:eastAsia="zh-CN"/>
        </w:rPr>
        <w:t>10</w:t>
      </w:r>
      <w:r>
        <w:rPr>
          <w:rFonts w:hint="eastAsia" w:asciiTheme="minorEastAsia" w:hAnsiTheme="minorEastAsia" w:eastAsiaTheme="minorEastAsia" w:cstheme="minorEastAsia"/>
          <w:bCs/>
          <w:sz w:val="24"/>
          <w:szCs w:val="24"/>
          <w:u w:val="single"/>
        </w:rPr>
        <w:t>点</w:t>
      </w:r>
      <w:r>
        <w:rPr>
          <w:rFonts w:hint="eastAsia" w:asciiTheme="minorEastAsia" w:hAnsiTheme="minorEastAsia" w:eastAsiaTheme="minorEastAsia" w:cstheme="minorEastAsia"/>
          <w:bCs/>
          <w:sz w:val="24"/>
          <w:szCs w:val="24"/>
          <w:u w:val="single"/>
          <w:lang w:val="en-US" w:eastAsia="zh-CN"/>
        </w:rPr>
        <w:t>00</w:t>
      </w:r>
      <w:r>
        <w:rPr>
          <w:rFonts w:hint="eastAsia" w:asciiTheme="minorEastAsia" w:hAnsiTheme="minorEastAsia" w:eastAsiaTheme="minorEastAsia" w:cstheme="minorEastAsia"/>
          <w:bCs/>
          <w:sz w:val="24"/>
          <w:szCs w:val="24"/>
          <w:u w:val="single"/>
        </w:rPr>
        <w:t>分</w:t>
      </w:r>
      <w:r>
        <w:rPr>
          <w:rFonts w:hint="eastAsia" w:asciiTheme="minorEastAsia" w:hAnsiTheme="minorEastAsia" w:eastAsiaTheme="minorEastAsia" w:cstheme="minorEastAsia"/>
          <w:bCs/>
          <w:sz w:val="24"/>
          <w:szCs w:val="24"/>
        </w:rPr>
        <w:t>（北京时间）</w:t>
      </w:r>
    </w:p>
    <w:p w14:paraId="3271AB9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bCs/>
          <w:sz w:val="24"/>
          <w:szCs w:val="24"/>
          <w:u w:val="single"/>
          <w:lang w:val="en-US"/>
        </w:rPr>
      </w:pPr>
      <w:r>
        <w:rPr>
          <w:rFonts w:hint="eastAsia" w:asciiTheme="minorEastAsia" w:hAnsiTheme="minorEastAsia" w:eastAsiaTheme="minorEastAsia" w:cstheme="minorEastAsia"/>
          <w:sz w:val="24"/>
          <w:szCs w:val="24"/>
        </w:rPr>
        <w:t>地点：</w:t>
      </w:r>
      <w:r>
        <w:rPr>
          <w:rFonts w:hint="eastAsia" w:cs="宋体"/>
          <w:i w:val="0"/>
          <w:iCs w:val="0"/>
          <w:sz w:val="24"/>
          <w:szCs w:val="24"/>
          <w:lang w:val="en-US" w:eastAsia="zh-CN"/>
        </w:rPr>
        <w:t>周口市天明财富广场17号楼。</w:t>
      </w:r>
    </w:p>
    <w:p w14:paraId="1858AA4E">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26" w:name="_Toc35393803"/>
      <w:bookmarkStart w:id="27" w:name="_Toc28359094"/>
      <w:bookmarkStart w:id="28" w:name="_Toc28359017"/>
      <w:bookmarkStart w:id="29" w:name="_Toc35393634"/>
      <w:r>
        <w:rPr>
          <w:rFonts w:hint="eastAsia" w:asciiTheme="minorEastAsia" w:hAnsiTheme="minorEastAsia" w:eastAsiaTheme="minorEastAsia" w:cstheme="minorEastAsia"/>
          <w:b w:val="0"/>
          <w:sz w:val="24"/>
          <w:szCs w:val="24"/>
        </w:rPr>
        <w:t>六、公告期限</w:t>
      </w:r>
      <w:bookmarkEnd w:id="26"/>
      <w:bookmarkEnd w:id="27"/>
      <w:bookmarkEnd w:id="28"/>
      <w:bookmarkEnd w:id="29"/>
    </w:p>
    <w:p w14:paraId="79CAD50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本次招标公告在《河南省</w:t>
      </w:r>
      <w:r>
        <w:rPr>
          <w:rFonts w:hint="eastAsia" w:asciiTheme="minorEastAsia" w:hAnsiTheme="minorEastAsia" w:eastAsiaTheme="minorEastAsia" w:cstheme="minorEastAsia"/>
          <w:kern w:val="0"/>
          <w:sz w:val="24"/>
          <w:szCs w:val="24"/>
          <w:lang w:val="en-US" w:eastAsia="zh-CN"/>
        </w:rPr>
        <w:t>政府采购网</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周口市政府采购网</w:t>
      </w:r>
      <w:r>
        <w:rPr>
          <w:rFonts w:hint="eastAsia" w:asciiTheme="minorEastAsia" w:hAnsiTheme="minorEastAsia" w:eastAsiaTheme="minorEastAsia" w:cstheme="minorEastAsia"/>
          <w:kern w:val="0"/>
          <w:sz w:val="24"/>
          <w:szCs w:val="24"/>
        </w:rPr>
        <w:t>》上发布</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自本公告发布之日起3个工作日。</w:t>
      </w:r>
    </w:p>
    <w:p w14:paraId="6D550CCC">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sz w:val="24"/>
          <w:szCs w:val="24"/>
        </w:rPr>
      </w:pPr>
      <w:bookmarkStart w:id="30" w:name="_Toc35393635"/>
      <w:bookmarkStart w:id="31" w:name="_Toc35393804"/>
      <w:r>
        <w:rPr>
          <w:rFonts w:hint="eastAsia" w:asciiTheme="minorEastAsia" w:hAnsiTheme="minorEastAsia" w:eastAsiaTheme="minorEastAsia" w:cstheme="minorEastAsia"/>
          <w:b w:val="0"/>
          <w:sz w:val="24"/>
          <w:szCs w:val="24"/>
        </w:rPr>
        <w:t>七、其他补充事宜</w:t>
      </w:r>
      <w:bookmarkEnd w:id="30"/>
      <w:bookmarkEnd w:id="31"/>
    </w:p>
    <w:p w14:paraId="37EDDFBA">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32" w:name="_Toc28359018"/>
      <w:bookmarkStart w:id="33" w:name="_Toc35393636"/>
      <w:bookmarkStart w:id="34" w:name="_Toc28359095"/>
      <w:bookmarkStart w:id="35" w:name="_Toc35393805"/>
      <w:r>
        <w:rPr>
          <w:rFonts w:hint="eastAsia" w:asciiTheme="minorEastAsia" w:hAnsiTheme="minorEastAsia" w:eastAsiaTheme="minorEastAsia" w:cstheme="minorEastAsia"/>
          <w:b w:val="0"/>
          <w:sz w:val="24"/>
          <w:szCs w:val="24"/>
        </w:rPr>
        <w:t>八、凡对本次采购提出询问，请按以下方式联系。</w:t>
      </w:r>
      <w:bookmarkEnd w:id="32"/>
      <w:bookmarkEnd w:id="33"/>
      <w:bookmarkEnd w:id="34"/>
      <w:bookmarkEnd w:id="35"/>
    </w:p>
    <w:p w14:paraId="224D1B45">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rPr>
      </w:pPr>
      <w:bookmarkStart w:id="36" w:name="_Toc35393637"/>
      <w:bookmarkStart w:id="37" w:name="_Toc28359019"/>
      <w:bookmarkStart w:id="38" w:name="_Toc28359096"/>
      <w:bookmarkStart w:id="39" w:name="_Toc35393806"/>
      <w:r>
        <w:rPr>
          <w:rFonts w:hint="eastAsia" w:asciiTheme="minorEastAsia" w:hAnsiTheme="minorEastAsia" w:eastAsiaTheme="minorEastAsia" w:cstheme="minorEastAsia"/>
          <w:b w:val="0"/>
          <w:sz w:val="24"/>
          <w:szCs w:val="24"/>
        </w:rPr>
        <w:t>1.采购人信息</w:t>
      </w:r>
      <w:bookmarkEnd w:id="36"/>
      <w:bookmarkEnd w:id="37"/>
      <w:bookmarkEnd w:id="38"/>
      <w:bookmarkEnd w:id="39"/>
    </w:p>
    <w:p w14:paraId="62071741">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名    称：</w:t>
      </w:r>
      <w:r>
        <w:rPr>
          <w:rFonts w:hint="eastAsia" w:asciiTheme="minorEastAsia" w:hAnsiTheme="minorEastAsia" w:eastAsiaTheme="minorEastAsia" w:cstheme="minorEastAsia"/>
          <w:b w:val="0"/>
          <w:sz w:val="24"/>
          <w:szCs w:val="24"/>
          <w:lang w:val="en-US" w:eastAsia="zh-CN"/>
        </w:rPr>
        <w:t>周口市教育体育局</w:t>
      </w:r>
      <w:r>
        <w:rPr>
          <w:rFonts w:hint="eastAsia" w:asciiTheme="minorEastAsia" w:hAnsiTheme="minorEastAsia" w:eastAsiaTheme="minorEastAsia" w:cstheme="minorEastAsia"/>
          <w:b w:val="0"/>
          <w:sz w:val="24"/>
          <w:szCs w:val="24"/>
        </w:rPr>
        <w:t>　　　　　　　　　　　　</w:t>
      </w:r>
    </w:p>
    <w:p w14:paraId="1231D6B3">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地    址：</w:t>
      </w:r>
      <w:r>
        <w:rPr>
          <w:rFonts w:hint="eastAsia" w:asciiTheme="minorEastAsia" w:hAnsiTheme="minorEastAsia" w:eastAsiaTheme="minorEastAsia" w:cstheme="minorEastAsia"/>
          <w:b w:val="0"/>
          <w:sz w:val="24"/>
          <w:szCs w:val="24"/>
          <w:lang w:val="en-US" w:eastAsia="zh-CN"/>
        </w:rPr>
        <w:t>周口市太昊路</w:t>
      </w:r>
      <w:r>
        <w:rPr>
          <w:rFonts w:hint="eastAsia" w:asciiTheme="minorEastAsia" w:hAnsiTheme="minorEastAsia" w:eastAsiaTheme="minorEastAsia" w:cstheme="minorEastAsia"/>
          <w:b w:val="0"/>
          <w:sz w:val="24"/>
          <w:szCs w:val="24"/>
        </w:rPr>
        <w:t>　　　　　　　　　　　　</w:t>
      </w:r>
    </w:p>
    <w:p w14:paraId="73BFA943">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lang w:val="en-US" w:eastAsia="zh-CN"/>
        </w:rPr>
      </w:pPr>
      <w:r>
        <w:rPr>
          <w:rFonts w:hint="eastAsia" w:asciiTheme="minorEastAsia" w:hAnsiTheme="minorEastAsia" w:eastAsiaTheme="minorEastAsia" w:cstheme="minorEastAsia"/>
          <w:b w:val="0"/>
          <w:sz w:val="24"/>
          <w:szCs w:val="24"/>
        </w:rPr>
        <w:t>项目联系人：</w:t>
      </w:r>
      <w:r>
        <w:rPr>
          <w:rFonts w:hint="eastAsia" w:asciiTheme="minorEastAsia" w:hAnsiTheme="minorEastAsia" w:eastAsiaTheme="minorEastAsia" w:cstheme="minorEastAsia"/>
          <w:b w:val="0"/>
          <w:sz w:val="24"/>
          <w:szCs w:val="24"/>
          <w:lang w:val="en-US" w:eastAsia="zh-CN"/>
        </w:rPr>
        <w:t xml:space="preserve">高晓乐  </w:t>
      </w:r>
    </w:p>
    <w:p w14:paraId="33876D51">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联系方式：</w:t>
      </w:r>
      <w:r>
        <w:rPr>
          <w:rFonts w:hint="eastAsia" w:asciiTheme="minorEastAsia" w:hAnsiTheme="minorEastAsia" w:eastAsiaTheme="minorEastAsia" w:cstheme="minorEastAsia"/>
          <w:b w:val="0"/>
          <w:sz w:val="24"/>
          <w:szCs w:val="24"/>
          <w:lang w:val="en-US" w:eastAsia="zh-CN"/>
        </w:rPr>
        <w:t>19913332222</w:t>
      </w:r>
      <w:r>
        <w:rPr>
          <w:rFonts w:hint="eastAsia" w:asciiTheme="minorEastAsia" w:hAnsiTheme="minorEastAsia" w:eastAsiaTheme="minorEastAsia" w:cstheme="minorEastAsia"/>
          <w:b w:val="0"/>
          <w:sz w:val="24"/>
          <w:szCs w:val="24"/>
        </w:rPr>
        <w:t xml:space="preserve">　　　　 　　　 </w:t>
      </w:r>
    </w:p>
    <w:p w14:paraId="582B4A71">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rPr>
      </w:pPr>
      <w:bookmarkStart w:id="40" w:name="_Toc35393807"/>
      <w:bookmarkStart w:id="41" w:name="_Toc28359097"/>
      <w:bookmarkStart w:id="42" w:name="_Toc28359020"/>
      <w:bookmarkStart w:id="43" w:name="_Toc35393638"/>
      <w:r>
        <w:rPr>
          <w:rFonts w:hint="eastAsia" w:asciiTheme="minorEastAsia" w:hAnsiTheme="minorEastAsia" w:eastAsiaTheme="minorEastAsia" w:cstheme="minorEastAsia"/>
          <w:b w:val="0"/>
          <w:sz w:val="24"/>
          <w:szCs w:val="24"/>
        </w:rPr>
        <w:t>2.采购代理机构信息</w:t>
      </w:r>
      <w:bookmarkEnd w:id="40"/>
      <w:bookmarkEnd w:id="41"/>
      <w:bookmarkEnd w:id="42"/>
      <w:bookmarkEnd w:id="43"/>
    </w:p>
    <w:p w14:paraId="72F708E3">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pacing w:val="-6"/>
          <w:sz w:val="24"/>
          <w:szCs w:val="24"/>
          <w:lang w:val="en-US" w:eastAsia="zh-CN"/>
        </w:rPr>
        <w:t>河南天瑞源项目管理有限公司</w:t>
      </w:r>
      <w:r>
        <w:rPr>
          <w:rFonts w:hint="eastAsia" w:asciiTheme="minorEastAsia" w:hAnsiTheme="minorEastAsia" w:eastAsiaTheme="minorEastAsia" w:cstheme="minorEastAsia"/>
          <w:spacing w:val="-6"/>
          <w:sz w:val="24"/>
          <w:szCs w:val="24"/>
        </w:rPr>
        <w:t xml:space="preserve"> </w:t>
      </w:r>
    </w:p>
    <w:p w14:paraId="5832BB35">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lang w:val="en-US" w:eastAsia="zh-CN"/>
        </w:rPr>
        <w:t>周口市天明财富广场17号楼</w:t>
      </w:r>
    </w:p>
    <w:p w14:paraId="6807436E">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default" w:asciiTheme="minorEastAsia" w:hAnsiTheme="minorEastAsia" w:eastAsiaTheme="minorEastAsia" w:cstheme="minorEastAsia"/>
          <w:b w:val="0"/>
          <w:sz w:val="24"/>
          <w:szCs w:val="24"/>
          <w:lang w:val="en-US"/>
        </w:rPr>
      </w:pPr>
      <w:r>
        <w:rPr>
          <w:rFonts w:hint="eastAsia" w:asciiTheme="minorEastAsia" w:hAnsiTheme="minorEastAsia" w:eastAsiaTheme="minorEastAsia" w:cstheme="minorEastAsia"/>
          <w:b w:val="0"/>
          <w:sz w:val="24"/>
          <w:szCs w:val="24"/>
        </w:rPr>
        <w:t>项目联系人：</w:t>
      </w:r>
      <w:r>
        <w:rPr>
          <w:rFonts w:hint="eastAsia" w:asciiTheme="minorEastAsia" w:hAnsiTheme="minorEastAsia" w:eastAsiaTheme="minorEastAsia" w:cstheme="minorEastAsia"/>
          <w:b w:val="0"/>
          <w:sz w:val="24"/>
          <w:szCs w:val="24"/>
          <w:lang w:val="en-US" w:eastAsia="zh-CN"/>
        </w:rPr>
        <w:t>韩路</w:t>
      </w:r>
    </w:p>
    <w:p w14:paraId="4A4DF032">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b w:val="0"/>
          <w:sz w:val="24"/>
          <w:szCs w:val="24"/>
          <w:lang w:val="en-US" w:eastAsia="zh-CN"/>
        </w:rPr>
        <w:t>15716768404</w:t>
      </w:r>
    </w:p>
    <w:p w14:paraId="682FCD47">
      <w:pPr>
        <w:pStyle w:val="24"/>
        <w:ind w:firstLine="960" w:firstLineChars="400"/>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 xml:space="preserve"> </w:t>
      </w:r>
    </w:p>
    <w:p w14:paraId="0C6031D5">
      <w:pPr>
        <w:pStyle w:val="24"/>
        <w:ind w:firstLine="960" w:firstLineChars="400"/>
        <w:rPr>
          <w:rFonts w:hint="eastAsia" w:ascii="宋体" w:hAnsi="宋体" w:eastAsia="宋体" w:cs="宋体"/>
          <w:i w:val="0"/>
          <w:iCs w:val="0"/>
          <w:sz w:val="24"/>
          <w:szCs w:val="24"/>
          <w:lang w:val="en-US" w:eastAsia="zh-CN"/>
        </w:rPr>
      </w:pPr>
    </w:p>
    <w:p w14:paraId="049AFAE0">
      <w:pPr>
        <w:pStyle w:val="24"/>
        <w:ind w:firstLine="960" w:firstLineChars="400"/>
        <w:rPr>
          <w:rFonts w:hint="eastAsia" w:ascii="宋体" w:hAnsi="宋体" w:eastAsia="宋体" w:cs="宋体"/>
          <w:i w:val="0"/>
          <w:iCs w:val="0"/>
          <w:sz w:val="24"/>
          <w:szCs w:val="24"/>
          <w:lang w:val="en-US" w:eastAsia="zh-CN"/>
        </w:rPr>
      </w:pPr>
    </w:p>
    <w:p w14:paraId="756A3BF3">
      <w:pPr>
        <w:pStyle w:val="24"/>
        <w:ind w:firstLine="960" w:firstLineChars="400"/>
        <w:rPr>
          <w:rFonts w:hint="eastAsia" w:ascii="宋体" w:hAnsi="宋体" w:eastAsia="宋体" w:cs="宋体"/>
          <w:i w:val="0"/>
          <w:iCs w:val="0"/>
          <w:sz w:val="24"/>
          <w:szCs w:val="24"/>
          <w:lang w:val="en-US" w:eastAsia="zh-CN"/>
        </w:rPr>
      </w:pPr>
    </w:p>
    <w:p w14:paraId="7EF780D9">
      <w:pPr>
        <w:pStyle w:val="24"/>
        <w:ind w:firstLine="960" w:firstLineChars="400"/>
        <w:rPr>
          <w:rFonts w:hint="eastAsia" w:ascii="宋体" w:hAnsi="宋体" w:eastAsia="宋体" w:cs="宋体"/>
          <w:i w:val="0"/>
          <w:iCs w:val="0"/>
          <w:sz w:val="24"/>
          <w:szCs w:val="24"/>
          <w:lang w:val="en-US" w:eastAsia="zh-CN"/>
        </w:rPr>
      </w:pPr>
    </w:p>
    <w:p w14:paraId="742FEE02">
      <w:pPr>
        <w:pStyle w:val="24"/>
        <w:ind w:firstLine="960" w:firstLineChars="400"/>
        <w:rPr>
          <w:rFonts w:hint="eastAsia" w:ascii="宋体" w:hAnsi="宋体" w:eastAsia="宋体" w:cs="宋体"/>
          <w:i w:val="0"/>
          <w:iCs w:val="0"/>
          <w:sz w:val="24"/>
          <w:szCs w:val="24"/>
          <w:lang w:val="en-US" w:eastAsia="zh-CN"/>
        </w:rPr>
      </w:pPr>
    </w:p>
    <w:p w14:paraId="00CBCD16">
      <w:pPr>
        <w:pStyle w:val="24"/>
        <w:ind w:firstLine="960" w:firstLineChars="400"/>
        <w:rPr>
          <w:rFonts w:hint="eastAsia" w:ascii="宋体" w:hAnsi="宋体" w:eastAsia="宋体" w:cs="宋体"/>
          <w:i w:val="0"/>
          <w:iCs w:val="0"/>
          <w:sz w:val="24"/>
          <w:szCs w:val="24"/>
          <w:lang w:val="en-US" w:eastAsia="zh-CN"/>
        </w:rPr>
      </w:pPr>
    </w:p>
    <w:p w14:paraId="5A738793">
      <w:pPr>
        <w:pStyle w:val="24"/>
        <w:ind w:firstLine="960" w:firstLineChars="400"/>
        <w:rPr>
          <w:rFonts w:hint="eastAsia" w:ascii="宋体" w:hAnsi="宋体" w:eastAsia="宋体" w:cs="宋体"/>
          <w:i w:val="0"/>
          <w:iCs w:val="0"/>
          <w:sz w:val="24"/>
          <w:szCs w:val="24"/>
          <w:lang w:val="en-US" w:eastAsia="zh-CN"/>
        </w:rPr>
      </w:pPr>
    </w:p>
    <w:p w14:paraId="4242C25B">
      <w:pPr>
        <w:pStyle w:val="24"/>
        <w:ind w:firstLine="960" w:firstLineChars="400"/>
        <w:rPr>
          <w:rFonts w:hint="eastAsia" w:ascii="宋体" w:hAnsi="宋体" w:eastAsia="宋体" w:cs="宋体"/>
          <w:i w:val="0"/>
          <w:iCs w:val="0"/>
          <w:sz w:val="24"/>
          <w:szCs w:val="24"/>
          <w:lang w:val="en-US" w:eastAsia="zh-CN"/>
        </w:rPr>
      </w:pPr>
    </w:p>
    <w:p w14:paraId="1351F653">
      <w:pPr>
        <w:pStyle w:val="24"/>
        <w:ind w:firstLine="960" w:firstLineChars="400"/>
        <w:rPr>
          <w:rFonts w:hint="eastAsia" w:ascii="宋体" w:hAnsi="宋体" w:eastAsia="宋体" w:cs="宋体"/>
          <w:i w:val="0"/>
          <w:iCs w:val="0"/>
          <w:sz w:val="24"/>
          <w:szCs w:val="24"/>
          <w:lang w:val="en-US" w:eastAsia="zh-CN"/>
        </w:rPr>
      </w:pPr>
    </w:p>
    <w:p w14:paraId="2F8F69B4">
      <w:pPr>
        <w:pStyle w:val="24"/>
        <w:ind w:firstLine="960" w:firstLineChars="400"/>
        <w:rPr>
          <w:rFonts w:hint="eastAsia" w:ascii="宋体" w:hAnsi="宋体" w:eastAsia="宋体" w:cs="宋体"/>
          <w:i w:val="0"/>
          <w:iCs w:val="0"/>
          <w:sz w:val="24"/>
          <w:szCs w:val="24"/>
          <w:lang w:val="en-US" w:eastAsia="zh-CN"/>
        </w:rPr>
      </w:pPr>
    </w:p>
    <w:p w14:paraId="05831860">
      <w:pPr>
        <w:pStyle w:val="24"/>
        <w:ind w:firstLine="960" w:firstLineChars="400"/>
        <w:rPr>
          <w:rFonts w:hint="default" w:ascii="宋体" w:hAnsi="宋体" w:eastAsia="宋体" w:cs="宋体"/>
          <w:i w:val="0"/>
          <w:iCs w:val="0"/>
          <w:sz w:val="24"/>
          <w:szCs w:val="24"/>
          <w:lang w:val="en-US" w:eastAsia="zh-CN"/>
        </w:rPr>
      </w:pPr>
    </w:p>
    <w:p w14:paraId="68C7246F">
      <w:pPr>
        <w:pStyle w:val="3"/>
        <w:numPr>
          <w:ilvl w:val="0"/>
          <w:numId w:val="1"/>
        </w:numPr>
        <w:tabs>
          <w:tab w:val="left" w:pos="1607"/>
        </w:tabs>
        <w:spacing w:before="100"/>
        <w:rPr>
          <w:rFonts w:asciiTheme="minorEastAsia" w:hAnsiTheme="minorEastAsia" w:eastAsiaTheme="minorEastAsia"/>
        </w:rPr>
      </w:pPr>
      <w:bookmarkStart w:id="44" w:name="第二部分__项目内容及施工要求"/>
      <w:bookmarkEnd w:id="44"/>
      <w:bookmarkStart w:id="45" w:name="_bookmark1"/>
      <w:bookmarkEnd w:id="45"/>
      <w:r>
        <w:rPr>
          <w:rFonts w:hint="eastAsia" w:asciiTheme="minorEastAsia" w:hAnsiTheme="minorEastAsia" w:eastAsiaTheme="minorEastAsia"/>
          <w:lang w:val="en-US"/>
        </w:rPr>
        <w:t>谈判供应商须知</w:t>
      </w:r>
    </w:p>
    <w:p w14:paraId="28F11509">
      <w:pPr>
        <w:spacing w:line="360" w:lineRule="auto"/>
        <w:jc w:val="center"/>
        <w:rPr>
          <w:rFonts w:asciiTheme="minorEastAsia" w:hAnsiTheme="minorEastAsia" w:eastAsiaTheme="minorEastAsia"/>
          <w:b/>
          <w:szCs w:val="21"/>
        </w:rPr>
      </w:pPr>
    </w:p>
    <w:p w14:paraId="0F14D0AE">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投标须知前附表</w:t>
      </w:r>
    </w:p>
    <w:p w14:paraId="351A23F5">
      <w:pPr>
        <w:pStyle w:val="15"/>
        <w:rPr>
          <w:rFonts w:asciiTheme="minorEastAsia" w:hAnsiTheme="minorEastAsia" w:eastAsiaTheme="minorEastAsia"/>
        </w:rPr>
      </w:pPr>
    </w:p>
    <w:tbl>
      <w:tblPr>
        <w:tblStyle w:val="19"/>
        <w:tblW w:w="88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8"/>
        <w:gridCol w:w="1418"/>
        <w:gridCol w:w="6601"/>
      </w:tblGrid>
      <w:tr w14:paraId="68F53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3E12EEB0">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418" w:type="dxa"/>
            <w:tcBorders>
              <w:left w:val="single" w:color="auto" w:sz="4" w:space="0"/>
            </w:tcBorders>
            <w:vAlign w:val="center"/>
          </w:tcPr>
          <w:p w14:paraId="60561D8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6601" w:type="dxa"/>
            <w:vAlign w:val="center"/>
          </w:tcPr>
          <w:p w14:paraId="696B5E7B">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内      容</w:t>
            </w:r>
          </w:p>
        </w:tc>
      </w:tr>
      <w:tr w14:paraId="38CCB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1CE60C36">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1</w:t>
            </w:r>
          </w:p>
        </w:tc>
        <w:tc>
          <w:tcPr>
            <w:tcW w:w="1418" w:type="dxa"/>
            <w:tcBorders>
              <w:left w:val="single" w:color="auto" w:sz="4" w:space="0"/>
            </w:tcBorders>
            <w:vAlign w:val="center"/>
          </w:tcPr>
          <w:p w14:paraId="12B53B28">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项目名称</w:t>
            </w:r>
          </w:p>
        </w:tc>
        <w:tc>
          <w:tcPr>
            <w:tcW w:w="6601" w:type="dxa"/>
            <w:vAlign w:val="center"/>
          </w:tcPr>
          <w:p w14:paraId="7D9F4805">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lang w:val="en-US" w:eastAsia="zh-CN"/>
              </w:rPr>
              <w:t>周口市教体局体育特色、传统、特长班学校扶持器材采购</w:t>
            </w:r>
          </w:p>
        </w:tc>
      </w:tr>
      <w:tr w14:paraId="1BEB4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1A2DD620">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418" w:type="dxa"/>
            <w:tcBorders>
              <w:left w:val="single" w:color="auto" w:sz="4" w:space="0"/>
            </w:tcBorders>
            <w:vAlign w:val="center"/>
          </w:tcPr>
          <w:p w14:paraId="3E46E3E0">
            <w:pPr>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采购项目编号</w:t>
            </w:r>
          </w:p>
        </w:tc>
        <w:tc>
          <w:tcPr>
            <w:tcW w:w="6601" w:type="dxa"/>
            <w:vAlign w:val="center"/>
          </w:tcPr>
          <w:p w14:paraId="40D10DD8">
            <w:pPr>
              <w:spacing w:line="360" w:lineRule="auto"/>
              <w:rPr>
                <w:rFonts w:hint="default" w:asciiTheme="minorEastAsia" w:hAnsiTheme="minorEastAsia" w:eastAsiaTheme="minorEastAsia"/>
                <w:bCs/>
                <w:szCs w:val="21"/>
                <w:lang w:val="en-US"/>
              </w:rPr>
            </w:pPr>
            <w:r>
              <w:rPr>
                <w:rFonts w:hint="default" w:asciiTheme="minorEastAsia" w:hAnsiTheme="minorEastAsia" w:eastAsiaTheme="minorEastAsia"/>
                <w:bCs/>
                <w:szCs w:val="21"/>
                <w:lang w:val="en-US" w:eastAsia="zh-CN"/>
              </w:rPr>
              <w:t>周财竞谈-2025-101</w:t>
            </w:r>
          </w:p>
        </w:tc>
      </w:tr>
      <w:tr w14:paraId="3BFFB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6F4CE908">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418" w:type="dxa"/>
            <w:tcBorders>
              <w:left w:val="single" w:color="auto" w:sz="4" w:space="0"/>
            </w:tcBorders>
            <w:vAlign w:val="center"/>
          </w:tcPr>
          <w:p w14:paraId="12C56321">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采购人</w:t>
            </w:r>
          </w:p>
        </w:tc>
        <w:tc>
          <w:tcPr>
            <w:tcW w:w="6601" w:type="dxa"/>
            <w:vAlign w:val="center"/>
          </w:tcPr>
          <w:p w14:paraId="339D8DD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采购人：</w:t>
            </w:r>
            <w:r>
              <w:rPr>
                <w:rFonts w:hint="eastAsia" w:asciiTheme="minorEastAsia" w:hAnsiTheme="minorEastAsia" w:eastAsiaTheme="minorEastAsia"/>
                <w:szCs w:val="21"/>
                <w:lang w:val="en-US" w:eastAsia="zh-CN"/>
              </w:rPr>
              <w:t>周口市教育体育局</w:t>
            </w:r>
          </w:p>
          <w:p w14:paraId="7F6BAC77">
            <w:pPr>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联系人：</w:t>
            </w:r>
            <w:r>
              <w:rPr>
                <w:rFonts w:hint="eastAsia" w:asciiTheme="minorEastAsia" w:hAnsiTheme="minorEastAsia" w:eastAsiaTheme="minorEastAsia"/>
                <w:szCs w:val="21"/>
                <w:lang w:val="en-US" w:eastAsia="zh-CN"/>
              </w:rPr>
              <w:t>高晓乐</w:t>
            </w:r>
          </w:p>
          <w:p w14:paraId="39D81700">
            <w:pPr>
              <w:spacing w:line="360" w:lineRule="auto"/>
              <w:rPr>
                <w:rFonts w:hint="default" w:asciiTheme="minorEastAsia" w:hAnsiTheme="minorEastAsia" w:eastAsiaTheme="minorEastAsia"/>
                <w:szCs w:val="21"/>
                <w:lang w:val="en-US" w:eastAsia="zh-CN"/>
              </w:rPr>
            </w:pPr>
            <w:r>
              <w:rPr>
                <w:rFonts w:hint="eastAsia"/>
                <w:bCs/>
                <w:szCs w:val="21"/>
              </w:rPr>
              <w:t>电    话：</w:t>
            </w:r>
            <w:r>
              <w:rPr>
                <w:rFonts w:hint="eastAsia"/>
                <w:bCs/>
                <w:szCs w:val="21"/>
                <w:lang w:val="en-US" w:eastAsia="zh-CN"/>
              </w:rPr>
              <w:t>19913332222</w:t>
            </w:r>
          </w:p>
          <w:p w14:paraId="19CD4142">
            <w:pPr>
              <w:spacing w:line="360" w:lineRule="auto"/>
              <w:rPr>
                <w:rFonts w:asciiTheme="minorEastAsia" w:hAnsiTheme="minorEastAsia" w:eastAsiaTheme="minorEastAsia"/>
                <w:szCs w:val="21"/>
                <w:lang w:val="en-US"/>
              </w:rPr>
            </w:pPr>
            <w:r>
              <w:rPr>
                <w:rFonts w:hint="eastAsia"/>
                <w:bCs/>
                <w:szCs w:val="21"/>
              </w:rPr>
              <w:t>联系地址：</w:t>
            </w:r>
            <w:r>
              <w:rPr>
                <w:rFonts w:hint="eastAsia"/>
                <w:bCs/>
                <w:szCs w:val="21"/>
                <w:lang w:val="en-US" w:eastAsia="zh-CN"/>
              </w:rPr>
              <w:t>周口市太昊路</w:t>
            </w:r>
          </w:p>
        </w:tc>
      </w:tr>
      <w:tr w14:paraId="31474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7213BE1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418" w:type="dxa"/>
            <w:tcBorders>
              <w:left w:val="single" w:color="auto" w:sz="4" w:space="0"/>
            </w:tcBorders>
            <w:vAlign w:val="center"/>
          </w:tcPr>
          <w:p w14:paraId="7D2ADB6F">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采购代理机构</w:t>
            </w:r>
          </w:p>
        </w:tc>
        <w:tc>
          <w:tcPr>
            <w:tcW w:w="6601" w:type="dxa"/>
            <w:vAlign w:val="center"/>
          </w:tcPr>
          <w:p w14:paraId="30809A68">
            <w:pPr>
              <w:spacing w:line="360" w:lineRule="auto"/>
              <w:rPr>
                <w:rFonts w:asciiTheme="minorEastAsia" w:hAnsiTheme="minorEastAsia" w:eastAsiaTheme="minorEastAsia"/>
                <w:bCs/>
                <w:szCs w:val="21"/>
                <w:lang w:val="en-US"/>
              </w:rPr>
            </w:pPr>
            <w:r>
              <w:rPr>
                <w:rFonts w:hint="eastAsia" w:asciiTheme="minorEastAsia" w:hAnsiTheme="minorEastAsia" w:eastAsiaTheme="minorEastAsia"/>
                <w:bCs/>
                <w:szCs w:val="21"/>
              </w:rPr>
              <w:t>采购代理机构：</w:t>
            </w:r>
            <w:r>
              <w:rPr>
                <w:rFonts w:hint="eastAsia" w:asciiTheme="minorEastAsia" w:hAnsiTheme="minorEastAsia" w:eastAsiaTheme="minorEastAsia"/>
                <w:bCs/>
                <w:szCs w:val="21"/>
                <w:lang w:val="en-US" w:eastAsia="zh-CN"/>
              </w:rPr>
              <w:t>河南天瑞源项目管理有限公司</w:t>
            </w:r>
          </w:p>
          <w:p w14:paraId="48BADBBF">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联 系 人：</w:t>
            </w:r>
            <w:r>
              <w:rPr>
                <w:rFonts w:hint="eastAsia" w:asciiTheme="minorEastAsia" w:hAnsiTheme="minorEastAsia" w:eastAsiaTheme="minorEastAsia"/>
                <w:bCs/>
                <w:szCs w:val="21"/>
                <w:lang w:val="en-US" w:eastAsia="zh-CN"/>
              </w:rPr>
              <w:t>韩路</w:t>
            </w:r>
          </w:p>
          <w:p w14:paraId="5CA0095A">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电    话：</w:t>
            </w:r>
            <w:r>
              <w:rPr>
                <w:rFonts w:hint="eastAsia" w:asciiTheme="minorEastAsia" w:hAnsiTheme="minorEastAsia" w:eastAsiaTheme="minorEastAsia"/>
                <w:bCs/>
                <w:szCs w:val="21"/>
                <w:lang w:val="en-US" w:eastAsia="zh-CN"/>
              </w:rPr>
              <w:t>15716768404</w:t>
            </w:r>
          </w:p>
          <w:p w14:paraId="060A6DE2">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联系地址：</w:t>
            </w:r>
            <w:r>
              <w:rPr>
                <w:rFonts w:hint="eastAsia" w:asciiTheme="minorEastAsia" w:hAnsiTheme="minorEastAsia" w:eastAsiaTheme="minorEastAsia"/>
                <w:bCs/>
                <w:szCs w:val="21"/>
                <w:lang w:val="en-US" w:eastAsia="zh-CN"/>
              </w:rPr>
              <w:t>周口市天明财富广场17号楼</w:t>
            </w:r>
          </w:p>
        </w:tc>
      </w:tr>
      <w:tr w14:paraId="34FE14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6DF89EF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418" w:type="dxa"/>
            <w:tcBorders>
              <w:left w:val="single" w:color="auto" w:sz="4" w:space="0"/>
            </w:tcBorders>
            <w:vAlign w:val="center"/>
          </w:tcPr>
          <w:p w14:paraId="06038824">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资金来源</w:t>
            </w:r>
          </w:p>
        </w:tc>
        <w:tc>
          <w:tcPr>
            <w:tcW w:w="6601" w:type="dxa"/>
            <w:vAlign w:val="center"/>
          </w:tcPr>
          <w:p w14:paraId="6F3C3CBA">
            <w:pPr>
              <w:spacing w:line="360" w:lineRule="auto"/>
              <w:rPr>
                <w:rFonts w:hint="default" w:asciiTheme="minorEastAsia" w:hAnsiTheme="minorEastAsia" w:eastAsiaTheme="minorEastAsia"/>
                <w:bCs/>
                <w:szCs w:val="21"/>
                <w:lang w:val="en-US" w:eastAsia="zh-CN"/>
              </w:rPr>
            </w:pPr>
            <w:r>
              <w:rPr>
                <w:rFonts w:hint="eastAsia" w:asciiTheme="minorEastAsia" w:hAnsiTheme="minorEastAsia" w:eastAsiaTheme="minorEastAsia"/>
                <w:color w:val="000000"/>
                <w:shd w:val="clear" w:color="auto" w:fill="FFFFFF"/>
                <w:lang w:val="en-US" w:eastAsia="zh-CN"/>
              </w:rPr>
              <w:t>财政资金</w:t>
            </w:r>
          </w:p>
        </w:tc>
      </w:tr>
      <w:tr w14:paraId="2F755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3C63DEE1">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418" w:type="dxa"/>
            <w:tcBorders>
              <w:left w:val="single" w:color="auto" w:sz="4" w:space="0"/>
            </w:tcBorders>
            <w:vAlign w:val="center"/>
          </w:tcPr>
          <w:p w14:paraId="58D52C2F">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lang w:val="en-US"/>
              </w:rPr>
              <w:t>预算</w:t>
            </w:r>
            <w:r>
              <w:rPr>
                <w:rFonts w:hint="eastAsia" w:asciiTheme="minorEastAsia" w:hAnsiTheme="minorEastAsia" w:eastAsiaTheme="minorEastAsia"/>
                <w:bCs/>
                <w:szCs w:val="21"/>
              </w:rPr>
              <w:t>金额</w:t>
            </w:r>
          </w:p>
        </w:tc>
        <w:tc>
          <w:tcPr>
            <w:tcW w:w="6601" w:type="dxa"/>
            <w:vAlign w:val="center"/>
          </w:tcPr>
          <w:p w14:paraId="16909662">
            <w:pPr>
              <w:spacing w:line="360" w:lineRule="auto"/>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458580.00元</w:t>
            </w:r>
          </w:p>
        </w:tc>
      </w:tr>
      <w:tr w14:paraId="31A88C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45185D3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418" w:type="dxa"/>
            <w:tcBorders>
              <w:left w:val="single" w:color="auto" w:sz="4" w:space="0"/>
            </w:tcBorders>
            <w:vAlign w:val="center"/>
          </w:tcPr>
          <w:p w14:paraId="5A6CDC84">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交货期</w:t>
            </w:r>
          </w:p>
        </w:tc>
        <w:tc>
          <w:tcPr>
            <w:tcW w:w="6601" w:type="dxa"/>
            <w:vAlign w:val="center"/>
          </w:tcPr>
          <w:p w14:paraId="64792284">
            <w:pPr>
              <w:spacing w:line="360" w:lineRule="auto"/>
              <w:rPr>
                <w:rFonts w:hint="default" w:asciiTheme="minorEastAsia" w:hAnsiTheme="minorEastAsia" w:eastAsiaTheme="minorEastAsia"/>
                <w:bCs/>
                <w:szCs w:val="21"/>
                <w:lang w:val="en-US" w:eastAsia="zh-CN"/>
              </w:rPr>
            </w:pPr>
            <w:r>
              <w:rPr>
                <w:rFonts w:hint="eastAsia" w:asciiTheme="minorEastAsia" w:hAnsiTheme="minorEastAsia" w:eastAsiaTheme="minorEastAsia" w:cstheme="minorEastAsia"/>
                <w:spacing w:val="-6"/>
                <w:sz w:val="24"/>
                <w:szCs w:val="24"/>
                <w:lang w:val="en-US" w:eastAsia="zh-CN"/>
              </w:rPr>
              <w:t>30日历天</w:t>
            </w:r>
          </w:p>
        </w:tc>
      </w:tr>
      <w:tr w14:paraId="3358B4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3" w:hRule="atLeast"/>
          <w:jc w:val="center"/>
        </w:trPr>
        <w:tc>
          <w:tcPr>
            <w:tcW w:w="848" w:type="dxa"/>
            <w:tcBorders>
              <w:right w:val="single" w:color="auto" w:sz="4" w:space="0"/>
            </w:tcBorders>
            <w:vAlign w:val="center"/>
          </w:tcPr>
          <w:p w14:paraId="358D8A5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418" w:type="dxa"/>
            <w:tcBorders>
              <w:left w:val="single" w:color="auto" w:sz="4" w:space="0"/>
            </w:tcBorders>
            <w:vAlign w:val="center"/>
          </w:tcPr>
          <w:p w14:paraId="77FBB413">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交货地点</w:t>
            </w:r>
          </w:p>
        </w:tc>
        <w:tc>
          <w:tcPr>
            <w:tcW w:w="6601" w:type="dxa"/>
            <w:vAlign w:val="center"/>
          </w:tcPr>
          <w:p w14:paraId="242B3F3A">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采购人指定地点</w:t>
            </w:r>
          </w:p>
        </w:tc>
      </w:tr>
      <w:tr w14:paraId="05DEE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8" w:hRule="atLeast"/>
          <w:jc w:val="center"/>
        </w:trPr>
        <w:tc>
          <w:tcPr>
            <w:tcW w:w="848" w:type="dxa"/>
            <w:tcBorders>
              <w:right w:val="single" w:color="auto" w:sz="4" w:space="0"/>
            </w:tcBorders>
            <w:vAlign w:val="center"/>
          </w:tcPr>
          <w:p w14:paraId="4084F6A3">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418" w:type="dxa"/>
            <w:tcBorders>
              <w:left w:val="single" w:color="auto" w:sz="4" w:space="0"/>
            </w:tcBorders>
            <w:vAlign w:val="center"/>
          </w:tcPr>
          <w:p w14:paraId="33F9A25E">
            <w:pPr>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采购内容</w:t>
            </w:r>
          </w:p>
        </w:tc>
        <w:tc>
          <w:tcPr>
            <w:tcW w:w="6601" w:type="dxa"/>
            <w:vAlign w:val="center"/>
          </w:tcPr>
          <w:p w14:paraId="323D635D">
            <w:pPr>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color w:val="000000"/>
                <w:shd w:val="clear" w:color="auto" w:fill="FFFFFF"/>
                <w:lang w:val="en-US" w:eastAsia="zh-CN"/>
              </w:rPr>
              <w:t>详见采购清单</w:t>
            </w:r>
          </w:p>
        </w:tc>
      </w:tr>
      <w:tr w14:paraId="3729A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848" w:type="dxa"/>
            <w:tcBorders>
              <w:right w:val="single" w:color="auto" w:sz="4" w:space="0"/>
            </w:tcBorders>
            <w:vAlign w:val="center"/>
          </w:tcPr>
          <w:p w14:paraId="1FB0C418">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418" w:type="dxa"/>
            <w:tcBorders>
              <w:left w:val="single" w:color="auto" w:sz="4" w:space="0"/>
            </w:tcBorders>
            <w:vAlign w:val="center"/>
          </w:tcPr>
          <w:p w14:paraId="279EADF7">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供应商资格要求</w:t>
            </w:r>
          </w:p>
        </w:tc>
        <w:tc>
          <w:tcPr>
            <w:tcW w:w="6601" w:type="dxa"/>
            <w:vAlign w:val="center"/>
          </w:tcPr>
          <w:p w14:paraId="218EBAA9">
            <w:pPr>
              <w:adjustRightInd w:val="0"/>
              <w:snapToGrid w:val="0"/>
              <w:spacing w:line="360"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见公告</w:t>
            </w:r>
          </w:p>
        </w:tc>
      </w:tr>
      <w:tr w14:paraId="0E32F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48" w:type="dxa"/>
            <w:tcBorders>
              <w:right w:val="single" w:color="auto" w:sz="4" w:space="0"/>
            </w:tcBorders>
            <w:vAlign w:val="center"/>
          </w:tcPr>
          <w:p w14:paraId="42E2EBB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1418" w:type="dxa"/>
            <w:tcBorders>
              <w:left w:val="single" w:color="auto" w:sz="4" w:space="0"/>
            </w:tcBorders>
            <w:vAlign w:val="center"/>
          </w:tcPr>
          <w:p w14:paraId="69887036">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投标有效期</w:t>
            </w:r>
          </w:p>
        </w:tc>
        <w:tc>
          <w:tcPr>
            <w:tcW w:w="6601" w:type="dxa"/>
            <w:vAlign w:val="center"/>
          </w:tcPr>
          <w:p w14:paraId="7BEDF5F6">
            <w:pPr>
              <w:spacing w:line="360" w:lineRule="auto"/>
              <w:rPr>
                <w:rFonts w:asciiTheme="minorEastAsia" w:hAnsiTheme="minorEastAsia" w:eastAsiaTheme="minorEastAsia"/>
                <w:szCs w:val="21"/>
              </w:rPr>
            </w:pPr>
            <w:r>
              <w:rPr>
                <w:rFonts w:asciiTheme="minorEastAsia" w:hAnsiTheme="minorEastAsia" w:eastAsiaTheme="minorEastAsia"/>
                <w:szCs w:val="21"/>
              </w:rPr>
              <w:t>自投标截止之日起</w:t>
            </w:r>
            <w:r>
              <w:rPr>
                <w:rFonts w:hint="eastAsia" w:asciiTheme="minorEastAsia" w:hAnsiTheme="minorEastAsia" w:eastAsiaTheme="minorEastAsia"/>
                <w:szCs w:val="21"/>
              </w:rPr>
              <w:t>6</w:t>
            </w:r>
            <w:r>
              <w:rPr>
                <w:rFonts w:asciiTheme="minorEastAsia" w:hAnsiTheme="minorEastAsia" w:eastAsiaTheme="minorEastAsia"/>
                <w:szCs w:val="21"/>
              </w:rPr>
              <w:t>0日历天。</w:t>
            </w:r>
          </w:p>
        </w:tc>
      </w:tr>
      <w:tr w14:paraId="6E6C3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48" w:type="dxa"/>
            <w:tcBorders>
              <w:right w:val="single" w:color="auto" w:sz="4" w:space="0"/>
            </w:tcBorders>
            <w:vAlign w:val="center"/>
          </w:tcPr>
          <w:p w14:paraId="7B45754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418" w:type="dxa"/>
            <w:tcBorders>
              <w:left w:val="single" w:color="auto" w:sz="4" w:space="0"/>
            </w:tcBorders>
            <w:vAlign w:val="center"/>
          </w:tcPr>
          <w:p w14:paraId="79FCA54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投标保证金</w:t>
            </w:r>
          </w:p>
        </w:tc>
        <w:tc>
          <w:tcPr>
            <w:tcW w:w="6601" w:type="dxa"/>
            <w:vAlign w:val="center"/>
          </w:tcPr>
          <w:p w14:paraId="66FEBCEB">
            <w:pPr>
              <w:adjustRightInd w:val="0"/>
              <w:spacing w:line="380" w:lineRule="exact"/>
              <w:textAlignment w:val="baseline"/>
              <w:rPr>
                <w:rFonts w:asciiTheme="minorEastAsia" w:hAnsiTheme="minorEastAsia" w:eastAsiaTheme="minorEastAsia"/>
                <w:szCs w:val="21"/>
                <w:lang w:val="en-US"/>
              </w:rPr>
            </w:pPr>
            <w:r>
              <w:rPr>
                <w:rFonts w:hint="eastAsia" w:asciiTheme="minorEastAsia" w:hAnsiTheme="minorEastAsia" w:eastAsiaTheme="minorEastAsia"/>
                <w:szCs w:val="21"/>
                <w:lang w:val="en-US"/>
              </w:rPr>
              <w:t>本项目不需要缴纳谈判保证金</w:t>
            </w:r>
          </w:p>
        </w:tc>
      </w:tr>
      <w:tr w14:paraId="547C3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44" w:hRule="atLeast"/>
          <w:jc w:val="center"/>
        </w:trPr>
        <w:tc>
          <w:tcPr>
            <w:tcW w:w="848" w:type="dxa"/>
            <w:tcBorders>
              <w:right w:val="single" w:color="auto" w:sz="4" w:space="0"/>
            </w:tcBorders>
            <w:vAlign w:val="center"/>
          </w:tcPr>
          <w:p w14:paraId="4B7B0AF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1418" w:type="dxa"/>
            <w:tcBorders>
              <w:left w:val="single" w:color="auto" w:sz="4" w:space="0"/>
            </w:tcBorders>
            <w:vAlign w:val="center"/>
          </w:tcPr>
          <w:p w14:paraId="6A48978F">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签字或盖章要求</w:t>
            </w:r>
          </w:p>
        </w:tc>
        <w:tc>
          <w:tcPr>
            <w:tcW w:w="6601" w:type="dxa"/>
            <w:vAlign w:val="center"/>
          </w:tcPr>
          <w:p w14:paraId="5DD5FB46">
            <w:pPr>
              <w:keepNext/>
              <w:spacing w:line="360" w:lineRule="auto"/>
              <w:rPr>
                <w:rFonts w:asciiTheme="minorEastAsia" w:hAnsiTheme="minorEastAsia" w:eastAsiaTheme="minorEastAsia"/>
                <w:szCs w:val="21"/>
              </w:rPr>
            </w:pPr>
            <w:r>
              <w:rPr>
                <w:rFonts w:hint="eastAsia" w:asciiTheme="minorEastAsia" w:hAnsiTheme="minorEastAsia" w:eastAsiaTheme="minorEastAsia"/>
                <w:szCs w:val="21"/>
              </w:rPr>
              <w:t>本招标文件中明确需法定代表人、授权代表签字的地方内容应全姓名签署，明确加盖单位公章的内容应加盖单位公章，不得用其它印章代替。</w:t>
            </w:r>
          </w:p>
        </w:tc>
      </w:tr>
      <w:tr w14:paraId="3DE4B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3" w:hRule="atLeast"/>
          <w:jc w:val="center"/>
        </w:trPr>
        <w:tc>
          <w:tcPr>
            <w:tcW w:w="848" w:type="dxa"/>
            <w:tcBorders>
              <w:right w:val="single" w:color="auto" w:sz="4" w:space="0"/>
            </w:tcBorders>
            <w:vAlign w:val="center"/>
          </w:tcPr>
          <w:p w14:paraId="7C4F1245">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1418" w:type="dxa"/>
            <w:tcBorders>
              <w:left w:val="single" w:color="auto" w:sz="4" w:space="0"/>
            </w:tcBorders>
            <w:vAlign w:val="center"/>
          </w:tcPr>
          <w:p w14:paraId="499532B5">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投标文件份数</w:t>
            </w:r>
          </w:p>
        </w:tc>
        <w:tc>
          <w:tcPr>
            <w:tcW w:w="6601" w:type="dxa"/>
            <w:vAlign w:val="center"/>
          </w:tcPr>
          <w:p w14:paraId="59D5B519">
            <w:pPr>
              <w:keepNext/>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一正二副电子版一份</w:t>
            </w:r>
          </w:p>
        </w:tc>
      </w:tr>
      <w:tr w14:paraId="27F9E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848" w:type="dxa"/>
            <w:tcBorders>
              <w:right w:val="single" w:color="auto" w:sz="4" w:space="0"/>
            </w:tcBorders>
            <w:vAlign w:val="center"/>
          </w:tcPr>
          <w:p w14:paraId="706D2A18">
            <w:pPr>
              <w:spacing w:line="360" w:lineRule="auto"/>
              <w:jc w:val="center"/>
              <w:rPr>
                <w:rFonts w:asciiTheme="minorEastAsia" w:hAnsiTheme="minorEastAsia" w:eastAsiaTheme="minorEastAsia"/>
                <w:szCs w:val="21"/>
                <w:lang w:val="en-US"/>
              </w:rPr>
            </w:pPr>
            <w:r>
              <w:rPr>
                <w:rFonts w:hint="eastAsia" w:asciiTheme="minorEastAsia" w:hAnsiTheme="minorEastAsia" w:eastAsiaTheme="minorEastAsia"/>
                <w:szCs w:val="21"/>
                <w:lang w:val="en-US"/>
              </w:rPr>
              <w:t>15</w:t>
            </w:r>
          </w:p>
        </w:tc>
        <w:tc>
          <w:tcPr>
            <w:tcW w:w="1418" w:type="dxa"/>
            <w:tcBorders>
              <w:left w:val="single" w:color="auto" w:sz="4" w:space="0"/>
            </w:tcBorders>
            <w:vAlign w:val="center"/>
          </w:tcPr>
          <w:p w14:paraId="1FF13201">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投标截止时间</w:t>
            </w:r>
          </w:p>
        </w:tc>
        <w:tc>
          <w:tcPr>
            <w:tcW w:w="6601" w:type="dxa"/>
            <w:vAlign w:val="center"/>
          </w:tcPr>
          <w:p w14:paraId="0B62E9FD">
            <w:pPr>
              <w:spacing w:line="360" w:lineRule="auto"/>
              <w:rPr>
                <w:rFonts w:asciiTheme="minorEastAsia" w:hAnsiTheme="minorEastAsia" w:eastAsiaTheme="minorEastAsia"/>
                <w:szCs w:val="21"/>
              </w:rPr>
            </w:pPr>
            <w:r>
              <w:rPr>
                <w:rFonts w:asciiTheme="minorEastAsia" w:hAnsiTheme="minorEastAsia" w:eastAsiaTheme="minorEastAsia"/>
                <w:szCs w:val="21"/>
              </w:rPr>
              <w:t>递交</w:t>
            </w:r>
            <w:r>
              <w:rPr>
                <w:rFonts w:hint="eastAsia" w:asciiTheme="minorEastAsia" w:hAnsiTheme="minorEastAsia" w:eastAsiaTheme="minorEastAsia"/>
                <w:szCs w:val="21"/>
                <w:lang w:val="en-US"/>
              </w:rPr>
              <w:t>响应</w:t>
            </w:r>
            <w:r>
              <w:rPr>
                <w:rFonts w:asciiTheme="minorEastAsia" w:hAnsiTheme="minorEastAsia" w:eastAsiaTheme="minorEastAsia"/>
                <w:szCs w:val="21"/>
              </w:rPr>
              <w:t>文件截止时间：</w:t>
            </w:r>
            <w:r>
              <w:rPr>
                <w:rFonts w:hint="eastAsia" w:asciiTheme="minorEastAsia" w:hAnsiTheme="minorEastAsia" w:eastAsiaTheme="minorEastAsia"/>
                <w:color w:val="000000"/>
                <w:shd w:val="clear" w:color="auto" w:fill="FFFFFF"/>
                <w:lang w:val="en-US" w:eastAsia="zh-CN"/>
              </w:rPr>
              <w:t>2025</w:t>
            </w:r>
            <w:r>
              <w:rPr>
                <w:rFonts w:asciiTheme="minorEastAsia" w:hAnsiTheme="minorEastAsia" w:eastAsiaTheme="minorEastAsia"/>
                <w:szCs w:val="21"/>
              </w:rPr>
              <w:t>年</w:t>
            </w:r>
            <w:r>
              <w:rPr>
                <w:rFonts w:hint="eastAsia" w:asciiTheme="minorEastAsia" w:hAnsiTheme="minorEastAsia" w:eastAsiaTheme="minorEastAsia"/>
                <w:color w:val="000000"/>
                <w:shd w:val="clear" w:color="auto" w:fill="FFFFFF"/>
                <w:lang w:val="en-US" w:eastAsia="zh-CN"/>
              </w:rPr>
              <w:t>6</w:t>
            </w:r>
            <w:r>
              <w:rPr>
                <w:rFonts w:asciiTheme="minorEastAsia" w:hAnsiTheme="minorEastAsia" w:eastAsiaTheme="minorEastAsia"/>
                <w:szCs w:val="21"/>
              </w:rPr>
              <w:t>月</w:t>
            </w:r>
            <w:r>
              <w:rPr>
                <w:rFonts w:hint="eastAsia" w:asciiTheme="minorEastAsia" w:hAnsiTheme="minorEastAsia" w:eastAsiaTheme="minorEastAsia"/>
                <w:color w:val="000000"/>
                <w:shd w:val="clear" w:color="auto" w:fill="FFFFFF"/>
                <w:lang w:val="en-US" w:eastAsia="zh-CN"/>
              </w:rPr>
              <w:t>13</w:t>
            </w:r>
            <w:r>
              <w:rPr>
                <w:rFonts w:asciiTheme="minorEastAsia" w:hAnsiTheme="minorEastAsia" w:eastAsiaTheme="minorEastAsia"/>
                <w:szCs w:val="21"/>
              </w:rPr>
              <w:t>日</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00</w:t>
            </w:r>
            <w:r>
              <w:rPr>
                <w:rFonts w:hint="eastAsia" w:asciiTheme="minorEastAsia" w:hAnsiTheme="minorEastAsia" w:eastAsiaTheme="minorEastAsia"/>
                <w:szCs w:val="21"/>
              </w:rPr>
              <w:t>时整</w:t>
            </w:r>
            <w:r>
              <w:rPr>
                <w:rFonts w:asciiTheme="minorEastAsia" w:hAnsiTheme="minorEastAsia" w:eastAsiaTheme="minorEastAsia"/>
                <w:szCs w:val="21"/>
              </w:rPr>
              <w:t>（北京时间）</w:t>
            </w:r>
          </w:p>
        </w:tc>
      </w:tr>
      <w:tr w14:paraId="69239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7E25E3C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rPr>
              <w:t>6</w:t>
            </w:r>
          </w:p>
        </w:tc>
        <w:tc>
          <w:tcPr>
            <w:tcW w:w="1418" w:type="dxa"/>
            <w:tcBorders>
              <w:left w:val="single" w:color="auto" w:sz="4" w:space="0"/>
            </w:tcBorders>
            <w:vAlign w:val="center"/>
          </w:tcPr>
          <w:p w14:paraId="4190A389">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开标时间</w:t>
            </w:r>
          </w:p>
          <w:p w14:paraId="39C17FFC">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和地点</w:t>
            </w:r>
          </w:p>
        </w:tc>
        <w:tc>
          <w:tcPr>
            <w:tcW w:w="6601" w:type="dxa"/>
            <w:vAlign w:val="center"/>
          </w:tcPr>
          <w:p w14:paraId="14D8B774">
            <w:pPr>
              <w:spacing w:line="400" w:lineRule="exact"/>
              <w:jc w:val="left"/>
              <w:rPr>
                <w:szCs w:val="21"/>
              </w:rPr>
            </w:pPr>
            <w:r>
              <w:rPr>
                <w:rFonts w:hint="eastAsia"/>
                <w:szCs w:val="21"/>
              </w:rPr>
              <w:t>开标时间：</w:t>
            </w:r>
            <w:r>
              <w:rPr>
                <w:rFonts w:hint="eastAsia" w:asciiTheme="minorEastAsia" w:hAnsiTheme="minorEastAsia" w:eastAsiaTheme="minorEastAsia"/>
                <w:color w:val="000000"/>
                <w:shd w:val="clear" w:color="auto" w:fill="FFFFFF"/>
                <w:lang w:val="en-US" w:eastAsia="zh-CN"/>
              </w:rPr>
              <w:t>2025</w:t>
            </w:r>
            <w:r>
              <w:rPr>
                <w:szCs w:val="21"/>
              </w:rPr>
              <w:t>年</w:t>
            </w:r>
            <w:r>
              <w:rPr>
                <w:rFonts w:hint="eastAsia" w:asciiTheme="minorEastAsia" w:hAnsiTheme="minorEastAsia" w:eastAsiaTheme="minorEastAsia"/>
                <w:color w:val="000000"/>
                <w:shd w:val="clear" w:color="auto" w:fill="FFFFFF"/>
                <w:lang w:val="en-US" w:eastAsia="zh-CN"/>
              </w:rPr>
              <w:t>6</w:t>
            </w:r>
            <w:r>
              <w:rPr>
                <w:szCs w:val="21"/>
              </w:rPr>
              <w:t>月</w:t>
            </w:r>
            <w:r>
              <w:rPr>
                <w:rFonts w:hint="eastAsia" w:asciiTheme="minorEastAsia" w:hAnsiTheme="minorEastAsia" w:eastAsiaTheme="minorEastAsia"/>
                <w:color w:val="000000"/>
                <w:shd w:val="clear" w:color="auto" w:fill="FFFFFF"/>
                <w:lang w:val="en-US" w:eastAsia="zh-CN"/>
              </w:rPr>
              <w:t>13</w:t>
            </w:r>
            <w:r>
              <w:rPr>
                <w:szCs w:val="21"/>
              </w:rPr>
              <w:t>日</w:t>
            </w:r>
            <w:r>
              <w:rPr>
                <w:rFonts w:hint="eastAsia"/>
                <w:szCs w:val="21"/>
                <w:lang w:val="en-US" w:eastAsia="zh-CN"/>
              </w:rPr>
              <w:t>10</w:t>
            </w:r>
            <w:r>
              <w:rPr>
                <w:rFonts w:hint="eastAsia"/>
                <w:szCs w:val="21"/>
              </w:rPr>
              <w:t>:</w:t>
            </w:r>
            <w:r>
              <w:rPr>
                <w:rFonts w:hint="eastAsia"/>
                <w:szCs w:val="21"/>
                <w:lang w:val="en-US" w:eastAsia="zh-CN"/>
              </w:rPr>
              <w:t>00</w:t>
            </w:r>
            <w:r>
              <w:rPr>
                <w:rFonts w:hint="eastAsia"/>
                <w:szCs w:val="21"/>
              </w:rPr>
              <w:t>时整</w:t>
            </w:r>
            <w:r>
              <w:rPr>
                <w:szCs w:val="21"/>
              </w:rPr>
              <w:t>（北京时间）</w:t>
            </w:r>
          </w:p>
          <w:p w14:paraId="1CE2A5D3">
            <w:pPr>
              <w:spacing w:line="360" w:lineRule="auto"/>
              <w:jc w:val="left"/>
              <w:rPr>
                <w:rFonts w:hint="eastAsia" w:asciiTheme="minorEastAsia" w:hAnsiTheme="minorEastAsia" w:eastAsiaTheme="minorEastAsia"/>
                <w:szCs w:val="21"/>
                <w:lang w:val="en-US" w:eastAsia="zh-CN"/>
              </w:rPr>
            </w:pPr>
            <w:r>
              <w:rPr>
                <w:rFonts w:hint="eastAsia"/>
                <w:szCs w:val="21"/>
              </w:rPr>
              <w:t>开标地点：</w:t>
            </w:r>
            <w:r>
              <w:rPr>
                <w:rFonts w:hint="eastAsia"/>
                <w:szCs w:val="21"/>
                <w:lang w:val="en-US" w:eastAsia="zh-CN"/>
              </w:rPr>
              <w:t>周口市天明财富广场17号楼</w:t>
            </w:r>
          </w:p>
        </w:tc>
      </w:tr>
      <w:tr w14:paraId="401E6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06AEB82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rPr>
              <w:t>7</w:t>
            </w:r>
          </w:p>
        </w:tc>
        <w:tc>
          <w:tcPr>
            <w:tcW w:w="1418" w:type="dxa"/>
            <w:tcBorders>
              <w:left w:val="single" w:color="auto" w:sz="4" w:space="0"/>
            </w:tcBorders>
            <w:vAlign w:val="center"/>
          </w:tcPr>
          <w:p w14:paraId="6F0B257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评标委员会的组建</w:t>
            </w:r>
          </w:p>
        </w:tc>
        <w:tc>
          <w:tcPr>
            <w:tcW w:w="6601" w:type="dxa"/>
            <w:vAlign w:val="center"/>
          </w:tcPr>
          <w:p w14:paraId="2F29023B">
            <w:pPr>
              <w:spacing w:line="360" w:lineRule="auto"/>
              <w:jc w:val="both"/>
              <w:rPr>
                <w:rFonts w:asciiTheme="minorEastAsia" w:hAnsiTheme="minorEastAsia" w:eastAsiaTheme="minorEastAsia"/>
                <w:szCs w:val="21"/>
              </w:rPr>
            </w:pPr>
            <w:r>
              <w:rPr>
                <w:rFonts w:hint="eastAsia" w:asciiTheme="minorEastAsia" w:hAnsiTheme="minorEastAsia" w:eastAsiaTheme="minorEastAsia"/>
                <w:szCs w:val="21"/>
              </w:rPr>
              <w:t>评标委员会构成：</w:t>
            </w:r>
            <w:r>
              <w:rPr>
                <w:rFonts w:hint="eastAsia" w:asciiTheme="minorEastAsia" w:hAnsiTheme="minorEastAsia" w:eastAsiaTheme="minorEastAsia"/>
                <w:color w:val="000000"/>
                <w:shd w:val="clear" w:color="auto" w:fill="FFFFFF"/>
                <w:lang w:val="en-US" w:eastAsia="zh-CN"/>
              </w:rPr>
              <w:t>3</w:t>
            </w:r>
            <w:r>
              <w:rPr>
                <w:rFonts w:hint="eastAsia" w:asciiTheme="minorEastAsia" w:hAnsiTheme="minorEastAsia" w:eastAsiaTheme="minorEastAsia"/>
                <w:szCs w:val="21"/>
              </w:rPr>
              <w:t>人，其中采购人代表</w:t>
            </w:r>
            <w:r>
              <w:rPr>
                <w:rFonts w:hint="eastAsia" w:asciiTheme="minorEastAsia" w:hAnsiTheme="minorEastAsia" w:eastAsiaTheme="minorEastAsia"/>
                <w:color w:val="000000"/>
                <w:shd w:val="clear" w:color="auto" w:fill="FFFFFF"/>
                <w:lang w:val="en-US" w:eastAsia="zh-CN"/>
              </w:rPr>
              <w:t>1</w:t>
            </w:r>
            <w:r>
              <w:rPr>
                <w:rFonts w:hint="eastAsia" w:asciiTheme="minorEastAsia" w:hAnsiTheme="minorEastAsia" w:eastAsiaTheme="minorEastAsia"/>
                <w:szCs w:val="21"/>
              </w:rPr>
              <w:t>人，技术、经济专家</w:t>
            </w:r>
            <w:r>
              <w:rPr>
                <w:rFonts w:hint="eastAsia" w:asciiTheme="minorEastAsia" w:hAnsiTheme="minorEastAsia" w:eastAsiaTheme="minorEastAsia"/>
                <w:color w:val="000000"/>
                <w:shd w:val="clear" w:color="auto" w:fill="FFFFFF"/>
                <w:lang w:val="en-US" w:eastAsia="zh-CN"/>
              </w:rPr>
              <w:t>各1</w:t>
            </w:r>
            <w:r>
              <w:rPr>
                <w:rFonts w:hint="eastAsia" w:asciiTheme="minorEastAsia" w:hAnsiTheme="minorEastAsia" w:eastAsiaTheme="minorEastAsia"/>
                <w:szCs w:val="21"/>
              </w:rPr>
              <w:t>人；</w:t>
            </w:r>
          </w:p>
          <w:p w14:paraId="4C98E964">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评标专家确定方式：在评标前从相关专家库中随机抽取选定。</w:t>
            </w:r>
          </w:p>
        </w:tc>
      </w:tr>
      <w:tr w14:paraId="1565A0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72D4A67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rPr>
              <w:t>8</w:t>
            </w:r>
          </w:p>
        </w:tc>
        <w:tc>
          <w:tcPr>
            <w:tcW w:w="1418" w:type="dxa"/>
            <w:tcBorders>
              <w:left w:val="single" w:color="auto" w:sz="4" w:space="0"/>
            </w:tcBorders>
            <w:vAlign w:val="center"/>
          </w:tcPr>
          <w:p w14:paraId="1A9E9CD2">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是否授权评标委员会确定中标人</w:t>
            </w:r>
          </w:p>
        </w:tc>
        <w:tc>
          <w:tcPr>
            <w:tcW w:w="6601" w:type="dxa"/>
            <w:vAlign w:val="center"/>
          </w:tcPr>
          <w:p w14:paraId="6A08D674">
            <w:pPr>
              <w:spacing w:line="400" w:lineRule="exact"/>
              <w:rPr>
                <w:rFonts w:asciiTheme="minorEastAsia" w:hAnsiTheme="minorEastAsia" w:eastAsiaTheme="minorEastAsia"/>
                <w:szCs w:val="21"/>
                <w:lang w:val="en-US"/>
              </w:rPr>
            </w:pPr>
            <w:r>
              <w:rPr>
                <w:rFonts w:hint="eastAsia" w:asciiTheme="minorEastAsia" w:hAnsiTheme="minorEastAsia" w:eastAsiaTheme="minorEastAsia"/>
                <w:szCs w:val="21"/>
              </w:rPr>
              <w:t>否，</w:t>
            </w:r>
            <w:r>
              <w:rPr>
                <w:rFonts w:hint="eastAsia" w:asciiTheme="minorEastAsia" w:hAnsiTheme="minorEastAsia" w:eastAsiaTheme="minorEastAsia"/>
                <w:szCs w:val="21"/>
                <w:lang w:val="en-US"/>
              </w:rPr>
              <w:t>由谈判小组推荐中标候选人，由采购人确定中标人</w:t>
            </w:r>
          </w:p>
        </w:tc>
      </w:tr>
      <w:tr w14:paraId="0B199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848" w:type="dxa"/>
            <w:tcBorders>
              <w:right w:val="single" w:color="auto" w:sz="4" w:space="0"/>
            </w:tcBorders>
            <w:vAlign w:val="center"/>
          </w:tcPr>
          <w:p w14:paraId="748D9C03">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1418" w:type="dxa"/>
            <w:tcBorders>
              <w:left w:val="single" w:color="auto" w:sz="4" w:space="0"/>
            </w:tcBorders>
            <w:vAlign w:val="center"/>
          </w:tcPr>
          <w:p w14:paraId="3A7E7AB6">
            <w:pPr>
              <w:spacing w:line="400" w:lineRule="exact"/>
              <w:rPr>
                <w:rFonts w:asciiTheme="minorEastAsia" w:hAnsiTheme="minorEastAsia" w:eastAsiaTheme="minorEastAsia"/>
                <w:szCs w:val="21"/>
              </w:rPr>
            </w:pPr>
            <w:r>
              <w:rPr>
                <w:rFonts w:hint="eastAsia" w:asciiTheme="minorEastAsia" w:hAnsiTheme="minorEastAsia" w:eastAsiaTheme="minorEastAsia"/>
                <w:szCs w:val="21"/>
                <w:lang w:val="en-US"/>
              </w:rPr>
              <w:t>代理</w:t>
            </w:r>
            <w:r>
              <w:rPr>
                <w:rFonts w:hint="eastAsia" w:asciiTheme="minorEastAsia" w:hAnsiTheme="minorEastAsia" w:eastAsiaTheme="minorEastAsia"/>
                <w:szCs w:val="21"/>
              </w:rPr>
              <w:t>服务费</w:t>
            </w:r>
          </w:p>
        </w:tc>
        <w:tc>
          <w:tcPr>
            <w:tcW w:w="6601" w:type="dxa"/>
            <w:vAlign w:val="center"/>
          </w:tcPr>
          <w:p w14:paraId="395C9987">
            <w:pPr>
              <w:spacing w:line="400" w:lineRule="exact"/>
              <w:rPr>
                <w:rFonts w:asciiTheme="minorEastAsia" w:hAnsiTheme="minorEastAsia" w:eastAsiaTheme="minorEastAsia"/>
                <w:szCs w:val="21"/>
                <w:lang w:val="en-US"/>
              </w:rPr>
            </w:pPr>
            <w:r>
              <w:rPr>
                <w:rFonts w:hint="eastAsia" w:asciiTheme="minorEastAsia" w:hAnsiTheme="minorEastAsia" w:eastAsiaTheme="minorEastAsia"/>
                <w:szCs w:val="21"/>
                <w:lang w:val="en-US"/>
              </w:rPr>
              <w:t>本项目收取代理服务费</w:t>
            </w:r>
          </w:p>
        </w:tc>
      </w:tr>
      <w:tr w14:paraId="50E5F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848" w:type="dxa"/>
            <w:tcBorders>
              <w:right w:val="single" w:color="auto" w:sz="4" w:space="0"/>
            </w:tcBorders>
            <w:vAlign w:val="center"/>
          </w:tcPr>
          <w:p w14:paraId="759DD70E">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lang w:val="en-US"/>
              </w:rPr>
              <w:t>20</w:t>
            </w:r>
          </w:p>
        </w:tc>
        <w:tc>
          <w:tcPr>
            <w:tcW w:w="1418" w:type="dxa"/>
            <w:tcBorders>
              <w:left w:val="single" w:color="auto" w:sz="4" w:space="0"/>
            </w:tcBorders>
            <w:vAlign w:val="center"/>
          </w:tcPr>
          <w:p w14:paraId="700FF362">
            <w:pPr>
              <w:spacing w:line="400" w:lineRule="exact"/>
              <w:rPr>
                <w:rFonts w:hint="eastAsia" w:asciiTheme="minorEastAsia" w:hAnsiTheme="minorEastAsia" w:eastAsiaTheme="minorEastAsia"/>
                <w:szCs w:val="21"/>
                <w:lang w:val="en-US"/>
              </w:rPr>
            </w:pPr>
            <w:r>
              <w:rPr>
                <w:rFonts w:hint="eastAsia" w:asciiTheme="minorEastAsia" w:hAnsiTheme="minorEastAsia" w:eastAsiaTheme="minorEastAsia"/>
                <w:szCs w:val="21"/>
                <w:lang w:val="en-US" w:eastAsia="zh-CN"/>
              </w:rPr>
              <w:t>报价</w:t>
            </w:r>
          </w:p>
        </w:tc>
        <w:tc>
          <w:tcPr>
            <w:tcW w:w="6601" w:type="dxa"/>
            <w:vAlign w:val="center"/>
          </w:tcPr>
          <w:p w14:paraId="7EE63034">
            <w:pPr>
              <w:spacing w:line="400" w:lineRule="exact"/>
              <w:rPr>
                <w:rFonts w:hint="default" w:asciiTheme="minorEastAsia" w:hAnsiTheme="minorEastAsia" w:eastAsiaTheme="minorEastAsia"/>
                <w:szCs w:val="21"/>
                <w:lang w:val="en-US"/>
              </w:rPr>
            </w:pPr>
            <w:r>
              <w:rPr>
                <w:rFonts w:hint="eastAsia" w:asciiTheme="minorEastAsia" w:hAnsiTheme="minorEastAsia" w:eastAsiaTheme="minorEastAsia"/>
                <w:szCs w:val="21"/>
                <w:lang w:val="en-US" w:eastAsia="zh-CN"/>
              </w:rPr>
              <w:t>二次报价</w:t>
            </w:r>
          </w:p>
        </w:tc>
      </w:tr>
      <w:tr w14:paraId="515D5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848" w:type="dxa"/>
            <w:tcBorders>
              <w:right w:val="single" w:color="auto" w:sz="4" w:space="0"/>
            </w:tcBorders>
            <w:vAlign w:val="center"/>
          </w:tcPr>
          <w:p w14:paraId="0F9FE152">
            <w:pPr>
              <w:spacing w:line="360" w:lineRule="auto"/>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21</w:t>
            </w:r>
          </w:p>
        </w:tc>
        <w:tc>
          <w:tcPr>
            <w:tcW w:w="1418" w:type="dxa"/>
            <w:tcBorders>
              <w:left w:val="single" w:color="auto" w:sz="4" w:space="0"/>
            </w:tcBorders>
            <w:vAlign w:val="center"/>
          </w:tcPr>
          <w:p w14:paraId="358D8F21">
            <w:pPr>
              <w:spacing w:line="40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所属行业</w:t>
            </w:r>
          </w:p>
        </w:tc>
        <w:tc>
          <w:tcPr>
            <w:tcW w:w="6601" w:type="dxa"/>
            <w:vAlign w:val="center"/>
          </w:tcPr>
          <w:p w14:paraId="5F5E4A32">
            <w:pPr>
              <w:spacing w:line="40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工业</w:t>
            </w:r>
          </w:p>
        </w:tc>
      </w:tr>
      <w:tr w14:paraId="20295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36DC9BBB">
            <w:pPr>
              <w:spacing w:line="360" w:lineRule="auto"/>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22</w:t>
            </w:r>
          </w:p>
        </w:tc>
        <w:tc>
          <w:tcPr>
            <w:tcW w:w="8019" w:type="dxa"/>
            <w:gridSpan w:val="2"/>
            <w:tcBorders>
              <w:left w:val="single" w:color="auto" w:sz="4" w:space="0"/>
            </w:tcBorders>
            <w:vAlign w:val="center"/>
          </w:tcPr>
          <w:p w14:paraId="13283898">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本项目招标文件最终解释权归采购人所有。</w:t>
            </w:r>
          </w:p>
        </w:tc>
      </w:tr>
    </w:tbl>
    <w:p w14:paraId="48724983">
      <w:pPr>
        <w:rPr>
          <w:rFonts w:asciiTheme="minorEastAsia" w:hAnsiTheme="minorEastAsia" w:eastAsiaTheme="minorEastAsia"/>
        </w:rPr>
        <w:sectPr>
          <w:footerReference r:id="rId4" w:type="default"/>
          <w:pgSz w:w="11906" w:h="16838"/>
          <w:pgMar w:top="1440" w:right="1800" w:bottom="1440" w:left="1800" w:header="851" w:footer="992" w:gutter="0"/>
          <w:pgNumType w:start="5"/>
          <w:cols w:space="720" w:num="1"/>
          <w:docGrid w:type="lines" w:linePitch="312" w:charSpace="0"/>
        </w:sectPr>
      </w:pPr>
    </w:p>
    <w:p w14:paraId="4069C78B">
      <w:pPr>
        <w:pStyle w:val="7"/>
        <w:rPr>
          <w:rFonts w:asciiTheme="minorEastAsia" w:hAnsiTheme="minorEastAsia" w:eastAsiaTheme="minorEastAsia"/>
          <w:b/>
          <w:sz w:val="20"/>
        </w:rPr>
      </w:pPr>
      <w:bookmarkStart w:id="46" w:name="第三部分__谈判项目要求"/>
      <w:bookmarkEnd w:id="46"/>
      <w:bookmarkStart w:id="47" w:name="第四部分__谈判供应商须知"/>
      <w:bookmarkEnd w:id="47"/>
      <w:bookmarkStart w:id="48" w:name="_bookmark3"/>
      <w:bookmarkEnd w:id="48"/>
    </w:p>
    <w:p w14:paraId="5CEBD8DD">
      <w:pPr>
        <w:pStyle w:val="4"/>
        <w:numPr>
          <w:ilvl w:val="0"/>
          <w:numId w:val="2"/>
        </w:numPr>
        <w:adjustRightInd w:val="0"/>
        <w:snapToGrid w:val="0"/>
        <w:spacing w:line="360" w:lineRule="auto"/>
        <w:ind w:left="0" w:firstLine="602" w:firstLineChars="200"/>
        <w:rPr>
          <w:rFonts w:asciiTheme="minorEastAsia" w:hAnsiTheme="minorEastAsia" w:eastAsiaTheme="minorEastAsia"/>
        </w:rPr>
      </w:pPr>
      <w:r>
        <w:rPr>
          <w:rFonts w:hint="eastAsia" w:asciiTheme="minorEastAsia" w:hAnsiTheme="minorEastAsia" w:eastAsiaTheme="minorEastAsia"/>
        </w:rPr>
        <w:t>说明</w:t>
      </w:r>
    </w:p>
    <w:p w14:paraId="262C42FE">
      <w:pPr>
        <w:pStyle w:val="4"/>
        <w:adjustRightInd w:val="0"/>
        <w:snapToGrid w:val="0"/>
        <w:spacing w:line="360" w:lineRule="auto"/>
        <w:ind w:left="0" w:firstLine="482"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1、适用范围</w:t>
      </w:r>
    </w:p>
    <w:p w14:paraId="4157A37C">
      <w:pPr>
        <w:pStyle w:val="7"/>
        <w:adjustRightInd w:val="0"/>
        <w:snapToGrid w:val="0"/>
        <w:spacing w:line="360" w:lineRule="auto"/>
        <w:ind w:firstLine="492" w:firstLineChars="200"/>
        <w:jc w:val="both"/>
        <w:rPr>
          <w:rFonts w:asciiTheme="minorEastAsia" w:hAnsiTheme="minorEastAsia" w:eastAsiaTheme="minorEastAsia"/>
        </w:rPr>
      </w:pPr>
      <w:r>
        <w:rPr>
          <w:rFonts w:hint="eastAsia" w:asciiTheme="minorEastAsia" w:hAnsiTheme="minorEastAsia" w:eastAsiaTheme="minorEastAsia"/>
          <w:spacing w:val="3"/>
        </w:rPr>
        <w:t>本采购文件仅适用于本次邀请函中所述的</w:t>
      </w:r>
      <w:r>
        <w:rPr>
          <w:rFonts w:asciiTheme="minorEastAsia" w:hAnsiTheme="minorEastAsia" w:eastAsiaTheme="minorEastAsia"/>
          <w:spacing w:val="-6"/>
        </w:rPr>
        <w:t>项目</w:t>
      </w:r>
      <w:r>
        <w:rPr>
          <w:rFonts w:hint="eastAsia" w:asciiTheme="minorEastAsia" w:hAnsiTheme="minorEastAsia" w:eastAsiaTheme="minorEastAsia"/>
          <w:spacing w:val="-6"/>
        </w:rPr>
        <w:t>的</w:t>
      </w:r>
      <w:r>
        <w:rPr>
          <w:rFonts w:hint="eastAsia" w:asciiTheme="minorEastAsia" w:hAnsiTheme="minorEastAsia" w:eastAsiaTheme="minorEastAsia"/>
          <w:spacing w:val="3"/>
        </w:rPr>
        <w:t>谈判。</w:t>
      </w:r>
    </w:p>
    <w:p w14:paraId="78E1053E">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2、定义</w:t>
      </w:r>
    </w:p>
    <w:p w14:paraId="22F84770">
      <w:pPr>
        <w:pStyle w:val="29"/>
        <w:numPr>
          <w:ilvl w:val="1"/>
          <w:numId w:val="3"/>
        </w:numPr>
        <w:tabs>
          <w:tab w:val="left" w:pos="826"/>
        </w:tabs>
        <w:adjustRightInd w:val="0"/>
        <w:snapToGrid w:val="0"/>
        <w:spacing w:line="360" w:lineRule="auto"/>
        <w:ind w:left="0" w:firstLine="496" w:firstLineChars="200"/>
        <w:rPr>
          <w:rFonts w:asciiTheme="minorEastAsia" w:hAnsiTheme="minorEastAsia" w:eastAsiaTheme="minorEastAsia"/>
          <w:sz w:val="24"/>
        </w:rPr>
      </w:pPr>
      <w:r>
        <w:rPr>
          <w:rFonts w:hint="eastAsia" w:asciiTheme="minorEastAsia" w:hAnsiTheme="minorEastAsia" w:eastAsiaTheme="minorEastAsia"/>
          <w:spacing w:val="4"/>
          <w:sz w:val="24"/>
        </w:rPr>
        <w:t>谈判组织人——指组织本次谈判的</w:t>
      </w:r>
      <w:r>
        <w:rPr>
          <w:rFonts w:hint="eastAsia" w:asciiTheme="minorEastAsia" w:hAnsiTheme="minorEastAsia" w:eastAsiaTheme="minorEastAsia"/>
          <w:spacing w:val="4"/>
          <w:sz w:val="24"/>
          <w:lang w:val="en-US" w:eastAsia="zh-CN"/>
        </w:rPr>
        <w:t>河南天瑞源项目管理有限公司</w:t>
      </w:r>
      <w:r>
        <w:rPr>
          <w:rFonts w:hint="eastAsia" w:asciiTheme="minorEastAsia" w:hAnsiTheme="minorEastAsia" w:eastAsiaTheme="minorEastAsia"/>
          <w:sz w:val="24"/>
        </w:rPr>
        <w:t>。</w:t>
      </w:r>
    </w:p>
    <w:p w14:paraId="76301C69">
      <w:pPr>
        <w:pStyle w:val="29"/>
        <w:numPr>
          <w:ilvl w:val="1"/>
          <w:numId w:val="3"/>
        </w:numPr>
        <w:tabs>
          <w:tab w:val="left" w:pos="819"/>
        </w:tabs>
        <w:adjustRightInd w:val="0"/>
        <w:snapToGrid w:val="0"/>
        <w:spacing w:line="360" w:lineRule="auto"/>
        <w:ind w:left="0" w:firstLine="480" w:firstLineChars="200"/>
        <w:rPr>
          <w:rFonts w:asciiTheme="minorEastAsia" w:hAnsiTheme="minorEastAsia" w:eastAsiaTheme="minorEastAsia"/>
          <w:spacing w:val="4"/>
          <w:sz w:val="24"/>
        </w:rPr>
      </w:pPr>
      <w:r>
        <w:rPr>
          <w:rFonts w:hint="eastAsia" w:asciiTheme="minorEastAsia" w:hAnsiTheme="minorEastAsia" w:eastAsiaTheme="minorEastAsia"/>
          <w:sz w:val="24"/>
        </w:rPr>
        <w:t>谈判供应商——</w:t>
      </w:r>
      <w:r>
        <w:rPr>
          <w:rFonts w:hint="eastAsia" w:asciiTheme="minorEastAsia" w:hAnsiTheme="minorEastAsia" w:eastAsiaTheme="minorEastAsia"/>
          <w:spacing w:val="4"/>
          <w:sz w:val="24"/>
        </w:rPr>
        <w:t>是</w:t>
      </w:r>
      <w:r>
        <w:rPr>
          <w:rFonts w:hint="eastAsia" w:asciiTheme="minorEastAsia" w:hAnsiTheme="minorEastAsia" w:eastAsiaTheme="minorEastAsia"/>
          <w:spacing w:val="4"/>
          <w:sz w:val="24"/>
          <w:lang w:val="en-US"/>
        </w:rPr>
        <w:t>指</w:t>
      </w:r>
      <w:r>
        <w:rPr>
          <w:rFonts w:hint="eastAsia" w:asciiTheme="minorEastAsia" w:hAnsiTheme="minorEastAsia" w:eastAsiaTheme="minorEastAsia"/>
          <w:spacing w:val="4"/>
          <w:sz w:val="24"/>
        </w:rPr>
        <w:t>响应</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文件、参加</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竞争的中华人民共和国境内的法人、其它组织，向谈判组织人提交谈判文件的供应商。</w:t>
      </w:r>
    </w:p>
    <w:p w14:paraId="54D45A29">
      <w:pPr>
        <w:pStyle w:val="29"/>
        <w:numPr>
          <w:ilvl w:val="1"/>
          <w:numId w:val="3"/>
        </w:numPr>
        <w:tabs>
          <w:tab w:val="left" w:pos="819"/>
        </w:tabs>
        <w:adjustRightInd w:val="0"/>
        <w:snapToGrid w:val="0"/>
        <w:spacing w:line="360" w:lineRule="auto"/>
        <w:ind w:left="0" w:firstLine="496" w:firstLineChars="200"/>
        <w:rPr>
          <w:rFonts w:hint="eastAsia" w:asciiTheme="minorEastAsia" w:hAnsiTheme="minorEastAsia" w:eastAsiaTheme="minorEastAsia"/>
          <w:spacing w:val="4"/>
          <w:sz w:val="24"/>
        </w:rPr>
      </w:pPr>
      <w:r>
        <w:rPr>
          <w:rFonts w:hint="eastAsia" w:asciiTheme="minorEastAsia" w:hAnsiTheme="minorEastAsia" w:eastAsiaTheme="minorEastAsia"/>
          <w:spacing w:val="4"/>
          <w:sz w:val="24"/>
        </w:rPr>
        <w:t>采购人——</w:t>
      </w:r>
      <w:r>
        <w:rPr>
          <w:rFonts w:hint="eastAsia" w:asciiTheme="minorEastAsia" w:hAnsiTheme="minorEastAsia" w:eastAsiaTheme="minorEastAsia"/>
          <w:spacing w:val="4"/>
          <w:sz w:val="24"/>
          <w:lang w:val="en-US" w:eastAsia="zh-CN"/>
        </w:rPr>
        <w:t>周口市教育体育局</w:t>
      </w:r>
    </w:p>
    <w:p w14:paraId="1485BDC0">
      <w:pPr>
        <w:pStyle w:val="29"/>
        <w:tabs>
          <w:tab w:val="left" w:pos="819"/>
        </w:tabs>
        <w:adjustRightInd w:val="0"/>
        <w:snapToGrid w:val="0"/>
        <w:spacing w:line="360" w:lineRule="auto"/>
        <w:ind w:left="480" w:firstLine="0"/>
        <w:rPr>
          <w:rFonts w:asciiTheme="minorEastAsia" w:hAnsiTheme="minorEastAsia" w:eastAsiaTheme="minorEastAsia"/>
          <w:spacing w:val="4"/>
          <w:sz w:val="24"/>
        </w:rPr>
      </w:pPr>
      <w:r>
        <w:rPr>
          <w:rFonts w:hint="eastAsia" w:asciiTheme="minorEastAsia" w:hAnsiTheme="minorEastAsia" w:eastAsiaTheme="minorEastAsia"/>
          <w:spacing w:val="4"/>
          <w:sz w:val="24"/>
        </w:rPr>
        <w:t>2.4货物——指谈判供应商按谈判文件规定，须向最终用户提供的货物及其它有</w:t>
      </w:r>
    </w:p>
    <w:p w14:paraId="6E8360C1">
      <w:pPr>
        <w:tabs>
          <w:tab w:val="left" w:pos="819"/>
        </w:tabs>
        <w:adjustRightInd w:val="0"/>
        <w:snapToGrid w:val="0"/>
        <w:spacing w:line="360" w:lineRule="auto"/>
        <w:rPr>
          <w:rFonts w:asciiTheme="minorEastAsia" w:hAnsiTheme="minorEastAsia" w:eastAsiaTheme="minorEastAsia"/>
          <w:spacing w:val="4"/>
          <w:sz w:val="24"/>
        </w:rPr>
      </w:pPr>
      <w:r>
        <w:rPr>
          <w:rFonts w:hint="eastAsia" w:asciiTheme="minorEastAsia" w:hAnsiTheme="minorEastAsia" w:eastAsiaTheme="minorEastAsia"/>
          <w:spacing w:val="4"/>
          <w:sz w:val="24"/>
        </w:rPr>
        <w:t>关技术资料。</w:t>
      </w:r>
    </w:p>
    <w:p w14:paraId="753BDA15">
      <w:pPr>
        <w:tabs>
          <w:tab w:val="left" w:pos="826"/>
        </w:tabs>
        <w:adjustRightInd w:val="0"/>
        <w:snapToGrid w:val="0"/>
        <w:spacing w:line="360" w:lineRule="auto"/>
        <w:ind w:firstLine="496" w:firstLineChars="200"/>
        <w:rPr>
          <w:rFonts w:asciiTheme="minorEastAsia" w:hAnsiTheme="minorEastAsia" w:eastAsiaTheme="minorEastAsia"/>
          <w:spacing w:val="4"/>
          <w:sz w:val="24"/>
        </w:rPr>
      </w:pPr>
      <w:r>
        <w:rPr>
          <w:rFonts w:hint="eastAsia" w:asciiTheme="minorEastAsia" w:hAnsiTheme="minorEastAsia" w:eastAsiaTheme="minorEastAsia"/>
          <w:spacing w:val="4"/>
          <w:sz w:val="24"/>
        </w:rPr>
        <w:t>2.5服务</w:t>
      </w:r>
      <w:r>
        <w:rPr>
          <w:rFonts w:asciiTheme="minorEastAsia" w:hAnsiTheme="minorEastAsia" w:eastAsiaTheme="minorEastAsia"/>
          <w:spacing w:val="4"/>
          <w:sz w:val="24"/>
        </w:rPr>
        <w:t>——</w:t>
      </w:r>
      <w:r>
        <w:rPr>
          <w:rFonts w:hint="eastAsia" w:asciiTheme="minorEastAsia" w:hAnsiTheme="minorEastAsia" w:eastAsiaTheme="minorEastAsia"/>
          <w:spacing w:val="4"/>
          <w:sz w:val="24"/>
        </w:rPr>
        <w:t>指谈判文件规定谈判供应商须承担的送货、安装、维修和其它类似义务。</w:t>
      </w:r>
    </w:p>
    <w:p w14:paraId="097B359C">
      <w:pPr>
        <w:pStyle w:val="29"/>
        <w:tabs>
          <w:tab w:val="left" w:pos="826"/>
        </w:tabs>
        <w:adjustRightInd w:val="0"/>
        <w:snapToGrid w:val="0"/>
        <w:spacing w:line="360" w:lineRule="auto"/>
        <w:ind w:left="0" w:firstLine="496" w:firstLineChars="200"/>
        <w:rPr>
          <w:rFonts w:asciiTheme="minorEastAsia" w:hAnsiTheme="minorEastAsia" w:eastAsiaTheme="minorEastAsia"/>
          <w:spacing w:val="4"/>
          <w:sz w:val="24"/>
        </w:rPr>
      </w:pPr>
      <w:r>
        <w:rPr>
          <w:rFonts w:hint="eastAsia" w:asciiTheme="minorEastAsia" w:hAnsiTheme="minorEastAsia" w:eastAsiaTheme="minorEastAsia"/>
          <w:spacing w:val="4"/>
          <w:sz w:val="24"/>
          <w:lang w:val="en-US"/>
        </w:rPr>
        <w:t>2.6</w:t>
      </w:r>
      <w:r>
        <w:rPr>
          <w:rFonts w:hint="eastAsia" w:asciiTheme="minorEastAsia" w:hAnsiTheme="minorEastAsia" w:eastAsiaTheme="minorEastAsia"/>
          <w:spacing w:val="4"/>
          <w:sz w:val="24"/>
        </w:rPr>
        <w:t>偏离——</w:t>
      </w:r>
      <w:r>
        <w:rPr>
          <w:rFonts w:hint="eastAsia" w:asciiTheme="minorEastAsia" w:hAnsiTheme="minorEastAsia" w:eastAsiaTheme="minorEastAsia"/>
          <w:spacing w:val="4"/>
          <w:sz w:val="24"/>
          <w:lang w:val="en-US"/>
        </w:rPr>
        <w:t>指</w:t>
      </w:r>
      <w:r>
        <w:rPr>
          <w:rFonts w:hint="eastAsia" w:asciiTheme="minorEastAsia" w:hAnsiTheme="minorEastAsia" w:eastAsiaTheme="minorEastAsia"/>
          <w:spacing w:val="4"/>
          <w:sz w:val="24"/>
        </w:rPr>
        <w:t>响应文件的响应相对于</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文件要求的偏差，该偏差优于</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文件要求的为正偏离；劣于的，为负偏离。</w:t>
      </w:r>
    </w:p>
    <w:p w14:paraId="570B99E5">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3、谈判供应商条件</w:t>
      </w:r>
    </w:p>
    <w:p w14:paraId="433FD997">
      <w:pPr>
        <w:pStyle w:val="29"/>
        <w:numPr>
          <w:ilvl w:val="1"/>
          <w:numId w:val="4"/>
        </w:numPr>
        <w:tabs>
          <w:tab w:val="left" w:pos="819"/>
        </w:tabs>
        <w:adjustRightInd w:val="0"/>
        <w:snapToGrid w:val="0"/>
        <w:spacing w:line="360" w:lineRule="auto"/>
        <w:ind w:left="0" w:firstLine="468" w:firstLineChars="200"/>
        <w:jc w:val="both"/>
        <w:rPr>
          <w:rFonts w:asciiTheme="minorEastAsia" w:hAnsiTheme="minorEastAsia" w:eastAsiaTheme="minorEastAsia"/>
          <w:sz w:val="24"/>
        </w:rPr>
      </w:pPr>
      <w:r>
        <w:rPr>
          <w:rFonts w:hint="eastAsia" w:asciiTheme="minorEastAsia" w:hAnsiTheme="minorEastAsia" w:eastAsiaTheme="minorEastAsia"/>
          <w:spacing w:val="-3"/>
          <w:sz w:val="24"/>
        </w:rPr>
        <w:t>具有独立承担民事责任的能力；具有良好的商业信誉和健全的财务会计制</w:t>
      </w:r>
      <w:r>
        <w:rPr>
          <w:rFonts w:hint="eastAsia" w:asciiTheme="minorEastAsia" w:hAnsiTheme="minorEastAsia" w:eastAsiaTheme="minorEastAsia"/>
          <w:sz w:val="24"/>
        </w:rPr>
        <w:t>度；具有完成本次谈判项目所必需的设备和专业技术能力；有依法缴纳税收和社会保障资金的良好记录。</w:t>
      </w:r>
    </w:p>
    <w:p w14:paraId="20B05A76">
      <w:pPr>
        <w:pStyle w:val="29"/>
        <w:numPr>
          <w:ilvl w:val="1"/>
          <w:numId w:val="4"/>
        </w:numPr>
        <w:tabs>
          <w:tab w:val="left" w:pos="819"/>
        </w:tabs>
        <w:adjustRightInd w:val="0"/>
        <w:snapToGrid w:val="0"/>
        <w:spacing w:line="360" w:lineRule="auto"/>
        <w:ind w:left="0" w:firstLine="468" w:firstLineChars="200"/>
        <w:rPr>
          <w:rFonts w:asciiTheme="minorEastAsia" w:hAnsiTheme="minorEastAsia" w:eastAsiaTheme="minorEastAsia"/>
          <w:sz w:val="24"/>
        </w:rPr>
      </w:pPr>
      <w:r>
        <w:rPr>
          <w:rFonts w:hint="eastAsia" w:asciiTheme="minorEastAsia" w:hAnsiTheme="minorEastAsia" w:eastAsiaTheme="minorEastAsia"/>
          <w:spacing w:val="-3"/>
          <w:sz w:val="24"/>
        </w:rPr>
        <w:t>凡符合“谈判项目要求”条件，承认本谈判文件所有内容的供应商均为合</w:t>
      </w:r>
      <w:r>
        <w:rPr>
          <w:rFonts w:hint="eastAsia" w:asciiTheme="minorEastAsia" w:hAnsiTheme="minorEastAsia" w:eastAsiaTheme="minorEastAsia"/>
          <w:sz w:val="24"/>
        </w:rPr>
        <w:t>格的谈判供应商。</w:t>
      </w:r>
    </w:p>
    <w:p w14:paraId="5F6BEF5C">
      <w:pPr>
        <w:pStyle w:val="29"/>
        <w:numPr>
          <w:ilvl w:val="1"/>
          <w:numId w:val="4"/>
        </w:numPr>
        <w:tabs>
          <w:tab w:val="left" w:pos="819"/>
        </w:tabs>
        <w:adjustRightInd w:val="0"/>
        <w:snapToGrid w:val="0"/>
        <w:spacing w:line="360" w:lineRule="auto"/>
        <w:ind w:left="0" w:firstLine="468" w:firstLineChars="200"/>
        <w:rPr>
          <w:rFonts w:asciiTheme="minorEastAsia" w:hAnsiTheme="minorEastAsia" w:eastAsiaTheme="minorEastAsia"/>
          <w:sz w:val="24"/>
        </w:rPr>
      </w:pPr>
      <w:r>
        <w:rPr>
          <w:rFonts w:hint="eastAsia" w:asciiTheme="minorEastAsia" w:hAnsiTheme="minorEastAsia" w:eastAsiaTheme="minorEastAsia"/>
          <w:spacing w:val="-3"/>
          <w:sz w:val="24"/>
        </w:rPr>
        <w:t>谈判供应商应遵守中华人民共和国法律、法规和谈判组织人有关谈判的规</w:t>
      </w:r>
      <w:r>
        <w:rPr>
          <w:rFonts w:hint="eastAsia" w:asciiTheme="minorEastAsia" w:hAnsiTheme="minorEastAsia" w:eastAsiaTheme="minorEastAsia"/>
          <w:sz w:val="24"/>
        </w:rPr>
        <w:t>定。</w:t>
      </w:r>
    </w:p>
    <w:p w14:paraId="1B682E9B">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4、谈判费用</w:t>
      </w:r>
    </w:p>
    <w:p w14:paraId="1EB3CCBF">
      <w:pPr>
        <w:pStyle w:val="29"/>
        <w:numPr>
          <w:ilvl w:val="1"/>
          <w:numId w:val="5"/>
        </w:numPr>
        <w:tabs>
          <w:tab w:val="left" w:pos="819"/>
        </w:tabs>
        <w:adjustRightInd w:val="0"/>
        <w:snapToGrid w:val="0"/>
        <w:spacing w:line="360" w:lineRule="auto"/>
        <w:ind w:left="0" w:firstLine="472" w:firstLineChars="200"/>
        <w:rPr>
          <w:rFonts w:asciiTheme="minorEastAsia" w:hAnsiTheme="minorEastAsia" w:eastAsiaTheme="minorEastAsia"/>
        </w:rPr>
      </w:pPr>
      <w:r>
        <w:rPr>
          <w:rFonts w:hint="eastAsia" w:asciiTheme="minorEastAsia" w:hAnsiTheme="minorEastAsia" w:eastAsiaTheme="minorEastAsia"/>
          <w:spacing w:val="-2"/>
          <w:sz w:val="24"/>
        </w:rPr>
        <w:t>谈判供应商应自行承担参加谈判活动有关的全部费用，谈判组织人在任何</w:t>
      </w:r>
      <w:r>
        <w:rPr>
          <w:rFonts w:hint="eastAsia" w:asciiTheme="minorEastAsia" w:hAnsiTheme="minorEastAsia" w:eastAsiaTheme="minorEastAsia"/>
          <w:sz w:val="24"/>
        </w:rPr>
        <w:t>情况下均无义务和责任承担上述费用。</w:t>
      </w:r>
    </w:p>
    <w:p w14:paraId="238A9237">
      <w:pPr>
        <w:pStyle w:val="5"/>
        <w:numPr>
          <w:ilvl w:val="1"/>
          <w:numId w:val="5"/>
        </w:numPr>
        <w:tabs>
          <w:tab w:val="left" w:pos="823"/>
        </w:tabs>
        <w:adjustRightInd w:val="0"/>
        <w:snapToGrid w:val="0"/>
        <w:spacing w:line="360" w:lineRule="auto"/>
        <w:ind w:left="0" w:firstLine="482" w:firstLineChars="200"/>
        <w:rPr>
          <w:rFonts w:asciiTheme="minorEastAsia" w:hAnsiTheme="minorEastAsia" w:eastAsiaTheme="minorEastAsia"/>
          <w:sz w:val="22"/>
        </w:rPr>
      </w:pPr>
      <w:r>
        <w:rPr>
          <w:rFonts w:hint="eastAsia" w:asciiTheme="minorEastAsia" w:hAnsiTheme="minorEastAsia" w:eastAsiaTheme="minorEastAsia"/>
        </w:rPr>
        <w:t>本项目</w:t>
      </w:r>
      <w:r>
        <w:rPr>
          <w:rFonts w:hint="eastAsia" w:asciiTheme="minorEastAsia" w:hAnsiTheme="minorEastAsia" w:eastAsiaTheme="minorEastAsia"/>
          <w:lang w:val="en-US" w:eastAsia="zh-CN"/>
        </w:rPr>
        <w:t>收取</w:t>
      </w:r>
      <w:r>
        <w:rPr>
          <w:rFonts w:hint="eastAsia" w:asciiTheme="minorEastAsia" w:hAnsiTheme="minorEastAsia" w:eastAsiaTheme="minorEastAsia"/>
        </w:rPr>
        <w:t>成交服务费。</w:t>
      </w:r>
    </w:p>
    <w:p w14:paraId="4B5C5F62">
      <w:pPr>
        <w:adjustRightInd w:val="0"/>
        <w:snapToGrid w:val="0"/>
        <w:spacing w:line="360" w:lineRule="auto"/>
        <w:ind w:firstLine="440" w:firstLineChars="200"/>
        <w:rPr>
          <w:rFonts w:asciiTheme="minorEastAsia" w:hAnsiTheme="minorEastAsia" w:eastAsiaTheme="minorEastAsia"/>
        </w:rPr>
        <w:sectPr>
          <w:footerReference r:id="rId5" w:type="default"/>
          <w:pgSz w:w="11850" w:h="16790"/>
          <w:pgMar w:top="1600" w:right="1180" w:bottom="920" w:left="1580" w:header="0" w:footer="721" w:gutter="0"/>
          <w:cols w:space="720" w:num="1"/>
        </w:sectPr>
      </w:pPr>
    </w:p>
    <w:p w14:paraId="4B0A6588">
      <w:pPr>
        <w:numPr>
          <w:ilvl w:val="0"/>
          <w:numId w:val="2"/>
        </w:numPr>
        <w:adjustRightInd w:val="0"/>
        <w:snapToGrid w:val="0"/>
        <w:spacing w:line="360" w:lineRule="auto"/>
        <w:ind w:firstLine="572" w:firstLineChars="200"/>
        <w:rPr>
          <w:rFonts w:asciiTheme="minorEastAsia" w:hAnsiTheme="minorEastAsia" w:eastAsiaTheme="minorEastAsia"/>
          <w:b/>
          <w:w w:val="95"/>
          <w:sz w:val="30"/>
        </w:rPr>
      </w:pPr>
      <w:r>
        <w:rPr>
          <w:rFonts w:hint="eastAsia" w:asciiTheme="minorEastAsia" w:hAnsiTheme="minorEastAsia" w:eastAsiaTheme="minorEastAsia"/>
          <w:b/>
          <w:w w:val="95"/>
          <w:sz w:val="30"/>
        </w:rPr>
        <w:t>谈判文件说明</w:t>
      </w:r>
    </w:p>
    <w:p w14:paraId="3605AA55">
      <w:pPr>
        <w:adjustRightInd w:val="0"/>
        <w:snapToGrid w:val="0"/>
        <w:spacing w:line="360" w:lineRule="auto"/>
        <w:ind w:left="440" w:leftChars="200"/>
        <w:rPr>
          <w:rFonts w:asciiTheme="minorEastAsia" w:hAnsiTheme="minorEastAsia" w:eastAsiaTheme="minorEastAsia"/>
          <w:b/>
          <w:sz w:val="24"/>
        </w:rPr>
      </w:pPr>
      <w:r>
        <w:rPr>
          <w:rFonts w:hint="eastAsia" w:asciiTheme="minorEastAsia" w:hAnsiTheme="minorEastAsia" w:eastAsiaTheme="minorEastAsia"/>
          <w:b/>
          <w:w w:val="95"/>
          <w:sz w:val="24"/>
        </w:rPr>
        <w:t>5、谈判文件的构成：</w:t>
      </w:r>
    </w:p>
    <w:p w14:paraId="159CCEF1">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5.1谈判文件用以阐明所采购</w:t>
      </w:r>
      <w:r>
        <w:rPr>
          <w:rFonts w:hint="eastAsia" w:asciiTheme="minorEastAsia" w:hAnsiTheme="minorEastAsia" w:eastAsiaTheme="minorEastAsia"/>
          <w:lang w:val="en-US"/>
        </w:rPr>
        <w:t>服务</w:t>
      </w:r>
      <w:r>
        <w:rPr>
          <w:rFonts w:hint="eastAsia" w:asciiTheme="minorEastAsia" w:hAnsiTheme="minorEastAsia" w:eastAsiaTheme="minorEastAsia"/>
        </w:rPr>
        <w:t>的内容、要求及谈判程序。谈判文件由下述部分组成：</w:t>
      </w:r>
    </w:p>
    <w:p w14:paraId="7749BCD4">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谈判邀请函</w:t>
      </w:r>
    </w:p>
    <w:p w14:paraId="63508597">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lang w:val="en-US"/>
        </w:rPr>
        <w:t>谈判</w:t>
      </w:r>
      <w:r>
        <w:rPr>
          <w:rFonts w:hint="eastAsia" w:asciiTheme="minorEastAsia" w:hAnsiTheme="minorEastAsia" w:eastAsiaTheme="minorEastAsia"/>
        </w:rPr>
        <w:t>供应商须知；</w:t>
      </w:r>
    </w:p>
    <w:p w14:paraId="36B25120">
      <w:pPr>
        <w:pStyle w:val="7"/>
        <w:adjustRightInd w:val="0"/>
        <w:snapToGrid w:val="0"/>
        <w:spacing w:line="360" w:lineRule="auto"/>
        <w:ind w:firstLine="480" w:firstLineChars="200"/>
        <w:rPr>
          <w:rFonts w:asciiTheme="minorEastAsia" w:hAnsiTheme="minorEastAsia" w:eastAsiaTheme="minorEastAsia"/>
        </w:rPr>
      </w:pPr>
      <w:r>
        <w:fldChar w:fldCharType="begin"/>
      </w:r>
      <w:r>
        <w:instrText xml:space="preserve"> HYPERLINK \l "_bookmark2" </w:instrText>
      </w:r>
      <w:r>
        <w:fldChar w:fldCharType="separate"/>
      </w:r>
      <w:r>
        <w:rPr>
          <w:rFonts w:hint="eastAsia" w:asciiTheme="minorEastAsia" w:hAnsiTheme="minorEastAsia" w:eastAsiaTheme="minorEastAsia"/>
        </w:rPr>
        <w:t>谈判项目要求</w:t>
      </w:r>
      <w:r>
        <w:rPr>
          <w:rFonts w:hint="eastAsia" w:asciiTheme="minorEastAsia" w:hAnsiTheme="minorEastAsia" w:eastAsiaTheme="minorEastAsia"/>
        </w:rPr>
        <w:fldChar w:fldCharType="end"/>
      </w:r>
    </w:p>
    <w:p w14:paraId="7DBE4044">
      <w:pPr>
        <w:pStyle w:val="7"/>
        <w:adjustRightInd w:val="0"/>
        <w:snapToGrid w:val="0"/>
        <w:spacing w:line="360" w:lineRule="auto"/>
        <w:ind w:firstLine="480" w:firstLineChars="200"/>
        <w:rPr>
          <w:rFonts w:asciiTheme="minorEastAsia" w:hAnsiTheme="minorEastAsia" w:eastAsiaTheme="minorEastAsia"/>
        </w:rPr>
      </w:pPr>
      <w:r>
        <w:fldChar w:fldCharType="begin"/>
      </w:r>
      <w:r>
        <w:instrText xml:space="preserve"> HYPERLINK \l "_bookmark3" </w:instrText>
      </w:r>
      <w:r>
        <w:fldChar w:fldCharType="separate"/>
      </w:r>
      <w:r>
        <w:rPr>
          <w:rFonts w:hint="eastAsia" w:asciiTheme="minorEastAsia" w:hAnsiTheme="minorEastAsia" w:eastAsiaTheme="minorEastAsia"/>
        </w:rPr>
        <w:t>项目内容及技术要求</w:t>
      </w:r>
      <w:r>
        <w:rPr>
          <w:rFonts w:hint="eastAsia" w:asciiTheme="minorEastAsia" w:hAnsiTheme="minorEastAsia" w:eastAsiaTheme="minorEastAsia"/>
        </w:rPr>
        <w:fldChar w:fldCharType="end"/>
      </w:r>
    </w:p>
    <w:p w14:paraId="23ECD983">
      <w:pPr>
        <w:pStyle w:val="7"/>
        <w:adjustRightInd w:val="0"/>
        <w:snapToGrid w:val="0"/>
        <w:spacing w:line="360" w:lineRule="auto"/>
        <w:ind w:firstLine="480" w:firstLineChars="200"/>
        <w:rPr>
          <w:rFonts w:asciiTheme="minorEastAsia" w:hAnsiTheme="minorEastAsia" w:eastAsiaTheme="minorEastAsia"/>
        </w:rPr>
      </w:pPr>
      <w:r>
        <w:fldChar w:fldCharType="begin"/>
      </w:r>
      <w:r>
        <w:instrText xml:space="preserve"> HYPERLINK \l "_bookmark4" </w:instrText>
      </w:r>
      <w:r>
        <w:fldChar w:fldCharType="separate"/>
      </w:r>
      <w:r>
        <w:rPr>
          <w:rFonts w:hint="eastAsia" w:asciiTheme="minorEastAsia" w:hAnsiTheme="minorEastAsia" w:eastAsiaTheme="minorEastAsia"/>
        </w:rPr>
        <w:t>谈判响应文件格式</w:t>
      </w:r>
      <w:r>
        <w:rPr>
          <w:rFonts w:hint="eastAsia" w:asciiTheme="minorEastAsia" w:hAnsiTheme="minorEastAsia" w:eastAsiaTheme="minorEastAsia"/>
        </w:rPr>
        <w:fldChar w:fldCharType="end"/>
      </w:r>
      <w:r>
        <w:rPr>
          <w:rFonts w:hint="eastAsia" w:asciiTheme="minorEastAsia" w:hAnsiTheme="minorEastAsia" w:eastAsiaTheme="minorEastAsia"/>
        </w:rPr>
        <w:t>；</w:t>
      </w:r>
    </w:p>
    <w:p w14:paraId="033B4B25">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lang w:val="en-US"/>
        </w:rPr>
        <w:t>合同条款及格式</w:t>
      </w:r>
    </w:p>
    <w:p w14:paraId="24FA493C">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6、谈判文件的澄清</w:t>
      </w:r>
    </w:p>
    <w:p w14:paraId="7615E78F">
      <w:pPr>
        <w:pStyle w:val="29"/>
        <w:numPr>
          <w:ilvl w:val="1"/>
          <w:numId w:val="6"/>
        </w:numPr>
        <w:tabs>
          <w:tab w:val="left" w:pos="82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参加谈判的供应商对谈判文件如有需要澄清的疑问，应在谈判截止时间前按谈判邀请函中载明的地址以书面形式通知到</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w:t>
      </w:r>
      <w:r>
        <w:rPr>
          <w:rFonts w:hint="eastAsia" w:asciiTheme="minorEastAsia" w:hAnsiTheme="minorEastAsia" w:eastAsiaTheme="minorEastAsia"/>
          <w:sz w:val="24"/>
          <w:lang w:val="en-US"/>
        </w:rPr>
        <w:t>采购</w:t>
      </w:r>
      <w:r>
        <w:rPr>
          <w:rFonts w:hint="eastAsia" w:asciiTheme="minorEastAsia" w:hAnsiTheme="minorEastAsia" w:eastAsiaTheme="minorEastAsia"/>
          <w:sz w:val="24"/>
        </w:rPr>
        <w:t>人将视情况确定采用适当方式予以澄清或以书面形式予以答复，并在其认为必要时，将不标明查询来源的书面答复</w:t>
      </w:r>
      <w:r>
        <w:rPr>
          <w:rFonts w:hint="eastAsia" w:asciiTheme="minorEastAsia" w:hAnsiTheme="minorEastAsia" w:eastAsiaTheme="minorEastAsia"/>
          <w:sz w:val="24"/>
          <w:lang w:val="en-US"/>
        </w:rPr>
        <w:t>或以网上公告的形式告知</w:t>
      </w:r>
      <w:r>
        <w:rPr>
          <w:rFonts w:hint="eastAsia" w:asciiTheme="minorEastAsia" w:hAnsiTheme="minorEastAsia" w:eastAsiaTheme="minorEastAsia"/>
          <w:sz w:val="24"/>
        </w:rPr>
        <w:t>谈判文件的所有潜在谈判供应商。</w:t>
      </w:r>
    </w:p>
    <w:p w14:paraId="2F36BE84">
      <w:pPr>
        <w:pStyle w:val="29"/>
        <w:numPr>
          <w:ilvl w:val="1"/>
          <w:numId w:val="6"/>
        </w:numPr>
        <w:tabs>
          <w:tab w:val="left" w:pos="819"/>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谈判组织人将视情况在认为必要时于谈判截止前答疑。</w:t>
      </w:r>
    </w:p>
    <w:p w14:paraId="44FAB029">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7、谈判文件的修改</w:t>
      </w:r>
    </w:p>
    <w:p w14:paraId="2859F5F7">
      <w:pPr>
        <w:pStyle w:val="7"/>
        <w:adjustRightInd w:val="0"/>
        <w:snapToGrid w:val="0"/>
        <w:spacing w:line="360" w:lineRule="auto"/>
        <w:ind w:firstLine="480" w:firstLineChars="200"/>
        <w:rPr>
          <w:rFonts w:asciiTheme="minorEastAsia" w:hAnsiTheme="minorEastAsia" w:eastAsiaTheme="minorEastAsia"/>
          <w:szCs w:val="22"/>
        </w:rPr>
      </w:pPr>
      <w:r>
        <w:rPr>
          <w:rFonts w:hint="eastAsia" w:asciiTheme="minorEastAsia" w:hAnsiTheme="minorEastAsia" w:eastAsiaTheme="minorEastAsia"/>
          <w:szCs w:val="22"/>
        </w:rPr>
        <w:t>7.1谈判文件的修改将构成谈判文件的一部分，对所有参加谈判的供应商均有约束力。</w:t>
      </w:r>
    </w:p>
    <w:p w14:paraId="3DE454AC">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lang w:val="en-US"/>
        </w:rPr>
        <w:t>7.2</w:t>
      </w:r>
      <w:r>
        <w:rPr>
          <w:rFonts w:hint="eastAsia" w:asciiTheme="minorEastAsia" w:hAnsiTheme="minorEastAsia" w:eastAsiaTheme="minorEastAsia"/>
          <w:sz w:val="24"/>
        </w:rPr>
        <w:t>采购人</w:t>
      </w:r>
      <w:r>
        <w:rPr>
          <w:rFonts w:hint="eastAsia" w:asciiTheme="minorEastAsia" w:hAnsiTheme="minorEastAsia" w:eastAsiaTheme="minorEastAsia"/>
          <w:sz w:val="24"/>
          <w:lang w:val="en-US"/>
        </w:rPr>
        <w:t>或</w:t>
      </w:r>
      <w:r>
        <w:rPr>
          <w:rFonts w:hint="eastAsia" w:asciiTheme="minorEastAsia" w:hAnsiTheme="minorEastAsia" w:eastAsiaTheme="minorEastAsia"/>
          <w:sz w:val="24"/>
          <w:lang w:val="en-US" w:eastAsia="zh-CN"/>
        </w:rPr>
        <w:t>代理机构</w:t>
      </w:r>
      <w:r>
        <w:rPr>
          <w:rFonts w:hint="eastAsia" w:asciiTheme="minorEastAsia" w:hAnsiTheme="minorEastAsia" w:eastAsiaTheme="minorEastAsia"/>
          <w:sz w:val="24"/>
        </w:rPr>
        <w:t>对</w:t>
      </w:r>
      <w:r>
        <w:rPr>
          <w:rFonts w:hint="eastAsia" w:asciiTheme="minorEastAsia" w:hAnsiTheme="minorEastAsia" w:eastAsiaTheme="minorEastAsia"/>
          <w:sz w:val="24"/>
          <w:lang w:val="en-US"/>
        </w:rPr>
        <w:t>谈判</w:t>
      </w:r>
      <w:r>
        <w:rPr>
          <w:rFonts w:hint="eastAsia" w:asciiTheme="minorEastAsia" w:hAnsiTheme="minorEastAsia" w:eastAsiaTheme="minorEastAsia"/>
          <w:sz w:val="24"/>
        </w:rPr>
        <w:t>文件进行的澄清、更正或更改，将在</w:t>
      </w:r>
      <w:r>
        <w:rPr>
          <w:rFonts w:hint="eastAsia" w:asciiTheme="minorEastAsia" w:hAnsiTheme="minorEastAsia" w:eastAsiaTheme="minorEastAsia"/>
          <w:sz w:val="24"/>
          <w:lang w:val="en-US"/>
        </w:rPr>
        <w:t>河南省政府采购</w:t>
      </w:r>
      <w:r>
        <w:rPr>
          <w:rFonts w:hint="eastAsia" w:asciiTheme="minorEastAsia" w:hAnsiTheme="minorEastAsia" w:eastAsiaTheme="minorEastAsia"/>
          <w:sz w:val="24"/>
        </w:rPr>
        <w:t>网站</w:t>
      </w:r>
      <w:r>
        <w:rPr>
          <w:rFonts w:hint="eastAsia" w:asciiTheme="minorEastAsia" w:hAnsiTheme="minorEastAsia" w:eastAsiaTheme="minorEastAsia"/>
          <w:sz w:val="24"/>
          <w:lang w:val="en-US"/>
        </w:rPr>
        <w:t>及周口市</w:t>
      </w:r>
      <w:r>
        <w:rPr>
          <w:rFonts w:hint="eastAsia" w:asciiTheme="minorEastAsia" w:hAnsiTheme="minorEastAsia" w:eastAsiaTheme="minorEastAsia"/>
          <w:sz w:val="24"/>
          <w:lang w:val="en-US" w:eastAsia="zh-CN"/>
        </w:rPr>
        <w:t>政府采购</w:t>
      </w:r>
      <w:r>
        <w:rPr>
          <w:rFonts w:hint="eastAsia" w:asciiTheme="minorEastAsia" w:hAnsiTheme="minorEastAsia" w:eastAsiaTheme="minorEastAsia"/>
          <w:sz w:val="24"/>
          <w:lang w:val="en-US"/>
        </w:rPr>
        <w:t>网站</w:t>
      </w:r>
      <w:r>
        <w:rPr>
          <w:rFonts w:hint="eastAsia" w:asciiTheme="minorEastAsia" w:hAnsiTheme="minorEastAsia" w:eastAsiaTheme="minorEastAsia"/>
          <w:sz w:val="24"/>
        </w:rPr>
        <w:t>上及时发布，投标人应主动上网查询。</w:t>
      </w:r>
      <w:r>
        <w:rPr>
          <w:rFonts w:hint="eastAsia" w:asciiTheme="minorEastAsia" w:hAnsiTheme="minorEastAsia" w:eastAsiaTheme="minorEastAsia"/>
          <w:sz w:val="24"/>
          <w:lang w:val="en-US" w:eastAsia="zh-CN"/>
        </w:rPr>
        <w:t>代理机构</w:t>
      </w:r>
      <w:r>
        <w:rPr>
          <w:rFonts w:hint="eastAsia" w:asciiTheme="minorEastAsia" w:hAnsiTheme="minorEastAsia" w:eastAsiaTheme="minorEastAsia"/>
          <w:sz w:val="24"/>
        </w:rPr>
        <w:t>或采购人不承担投标人未及时关注相关信息引发的相关责任。对竞争性</w:t>
      </w:r>
      <w:r>
        <w:rPr>
          <w:rFonts w:hint="eastAsia" w:asciiTheme="minorEastAsia" w:hAnsiTheme="minorEastAsia" w:eastAsiaTheme="minorEastAsia"/>
          <w:sz w:val="24"/>
          <w:lang w:val="en-US" w:eastAsia="zh-CN"/>
        </w:rPr>
        <w:t>谈判</w:t>
      </w:r>
      <w:r>
        <w:rPr>
          <w:rFonts w:hint="eastAsia" w:asciiTheme="minorEastAsia" w:hAnsiTheme="minorEastAsia" w:eastAsiaTheme="minorEastAsia"/>
          <w:sz w:val="24"/>
        </w:rPr>
        <w:t>文件进行的澄清，以网上公告的方式通知供应商。澄清或修改的内容可能影响响应文件编制的，采购人、采购代理机构应当在提交响应文件截止时间至少5日前。</w:t>
      </w:r>
    </w:p>
    <w:p w14:paraId="6BDB34EE">
      <w:pPr>
        <w:spacing w:line="360" w:lineRule="auto"/>
        <w:ind w:firstLine="550"/>
        <w:rPr>
          <w:rFonts w:asciiTheme="minorEastAsia" w:hAnsiTheme="minorEastAsia" w:eastAsiaTheme="minorEastAsia"/>
          <w:lang w:val="en-US"/>
        </w:rPr>
      </w:pPr>
      <w:r>
        <w:rPr>
          <w:rFonts w:hint="eastAsia" w:asciiTheme="minorEastAsia" w:hAnsiTheme="minorEastAsia" w:eastAsiaTheme="minorEastAsia"/>
          <w:sz w:val="24"/>
          <w:lang w:val="en-US"/>
        </w:rPr>
        <w:t>7.3</w:t>
      </w:r>
      <w:r>
        <w:rPr>
          <w:rFonts w:hint="eastAsia" w:asciiTheme="minorEastAsia" w:hAnsiTheme="minorEastAsia" w:eastAsiaTheme="minorEastAsia"/>
          <w:sz w:val="24"/>
        </w:rPr>
        <w:t>在投标截止时间前，采购人可以视采购具体情况，延长投标截止时间和开标时间，并在</w:t>
      </w:r>
      <w:r>
        <w:rPr>
          <w:rFonts w:hint="eastAsia" w:asciiTheme="minorEastAsia" w:hAnsiTheme="minorEastAsia" w:eastAsiaTheme="minorEastAsia"/>
          <w:sz w:val="24"/>
          <w:lang w:val="en-US"/>
        </w:rPr>
        <w:t>谈判</w:t>
      </w:r>
      <w:r>
        <w:rPr>
          <w:rFonts w:hint="eastAsia" w:asciiTheme="minorEastAsia" w:hAnsiTheme="minorEastAsia" w:eastAsiaTheme="minorEastAsia"/>
          <w:sz w:val="24"/>
        </w:rPr>
        <w:t>文件要求提交投标文件的截止时间前，在网站上发布变更公告。在上述情况下，采购人和投标人在投标截止期方面的全部权力、责任和义务，将适用于延长后新的投标截止期。</w:t>
      </w:r>
    </w:p>
    <w:p w14:paraId="2FEB9917">
      <w:pPr>
        <w:pStyle w:val="4"/>
        <w:adjustRightInd w:val="0"/>
        <w:snapToGrid w:val="0"/>
        <w:spacing w:line="360" w:lineRule="auto"/>
        <w:ind w:left="0" w:firstLine="602" w:firstLineChars="200"/>
        <w:rPr>
          <w:rFonts w:asciiTheme="minorEastAsia" w:hAnsiTheme="minorEastAsia" w:eastAsiaTheme="minorEastAsia"/>
        </w:rPr>
      </w:pPr>
      <w:r>
        <w:rPr>
          <w:rFonts w:hint="eastAsia" w:asciiTheme="minorEastAsia" w:hAnsiTheme="minorEastAsia" w:eastAsiaTheme="minorEastAsia"/>
        </w:rPr>
        <w:t>C、谈判响应文件的编写</w:t>
      </w:r>
    </w:p>
    <w:p w14:paraId="36C2950C">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8、要求</w:t>
      </w:r>
    </w:p>
    <w:p w14:paraId="19071BEA">
      <w:pPr>
        <w:pStyle w:val="29"/>
        <w:numPr>
          <w:ilvl w:val="1"/>
          <w:numId w:val="7"/>
        </w:numPr>
        <w:tabs>
          <w:tab w:val="left" w:pos="819"/>
        </w:tabs>
        <w:adjustRightInd w:val="0"/>
        <w:snapToGrid w:val="0"/>
        <w:spacing w:line="360" w:lineRule="auto"/>
        <w:ind w:left="0" w:firstLine="468" w:firstLineChars="200"/>
        <w:jc w:val="both"/>
        <w:rPr>
          <w:rFonts w:asciiTheme="minorEastAsia" w:hAnsiTheme="minorEastAsia" w:eastAsiaTheme="minorEastAsia"/>
          <w:sz w:val="24"/>
        </w:rPr>
      </w:pPr>
      <w:r>
        <w:rPr>
          <w:rFonts w:hint="eastAsia" w:asciiTheme="minorEastAsia" w:hAnsiTheme="minorEastAsia" w:eastAsiaTheme="minorEastAsia"/>
          <w:spacing w:val="-3"/>
          <w:sz w:val="24"/>
        </w:rPr>
        <w:t>谈判的供应商应仔细阅读谈判文件的所有内容，按谈判文件的要求提供响</w:t>
      </w:r>
      <w:r>
        <w:rPr>
          <w:rFonts w:hint="eastAsia" w:asciiTheme="minorEastAsia" w:hAnsiTheme="minorEastAsia" w:eastAsiaTheme="minorEastAsia"/>
          <w:sz w:val="24"/>
        </w:rPr>
        <w:t>应文件，并保证所提供的全部资料的真实性，以使其投标对谈判文件做出实质性响应，否则，其响应可能被拒绝。</w:t>
      </w:r>
    </w:p>
    <w:p w14:paraId="6B00C32F">
      <w:pPr>
        <w:pStyle w:val="29"/>
        <w:numPr>
          <w:ilvl w:val="1"/>
          <w:numId w:val="7"/>
        </w:numPr>
        <w:tabs>
          <w:tab w:val="left" w:pos="805"/>
        </w:tabs>
        <w:adjustRightInd w:val="0"/>
        <w:snapToGrid w:val="0"/>
        <w:spacing w:line="360" w:lineRule="auto"/>
        <w:ind w:left="0" w:firstLine="468" w:firstLineChars="200"/>
        <w:jc w:val="left"/>
        <w:rPr>
          <w:rFonts w:asciiTheme="minorEastAsia" w:hAnsiTheme="minorEastAsia" w:eastAsiaTheme="minorEastAsia"/>
          <w:sz w:val="24"/>
        </w:rPr>
      </w:pPr>
      <w:r>
        <w:rPr>
          <w:rFonts w:hint="eastAsia" w:asciiTheme="minorEastAsia" w:hAnsiTheme="minorEastAsia" w:eastAsiaTheme="minorEastAsia"/>
          <w:spacing w:val="-3"/>
          <w:sz w:val="24"/>
        </w:rPr>
        <w:t>谈判文件文字：谈判文件均以中文印刷体，中文以外的文字应附以中文译</w:t>
      </w:r>
      <w:r>
        <w:rPr>
          <w:rFonts w:hint="eastAsia" w:asciiTheme="minorEastAsia" w:hAnsiTheme="minorEastAsia" w:eastAsiaTheme="minorEastAsia"/>
          <w:sz w:val="24"/>
        </w:rPr>
        <w:t>文，中外文不符时，以中文为准。</w:t>
      </w:r>
    </w:p>
    <w:p w14:paraId="10DD54AF">
      <w:pPr>
        <w:pStyle w:val="29"/>
        <w:tabs>
          <w:tab w:val="left" w:pos="580"/>
        </w:tabs>
        <w:adjustRightInd w:val="0"/>
        <w:snapToGrid w:val="0"/>
        <w:spacing w:line="360" w:lineRule="auto"/>
        <w:ind w:left="440" w:leftChars="200" w:firstLine="0"/>
        <w:rPr>
          <w:rFonts w:asciiTheme="minorEastAsia" w:hAnsiTheme="minorEastAsia" w:eastAsiaTheme="minorEastAsia"/>
          <w:spacing w:val="-3"/>
          <w:sz w:val="24"/>
        </w:rPr>
      </w:pPr>
      <w:r>
        <w:rPr>
          <w:rFonts w:hint="eastAsia" w:asciiTheme="minorEastAsia" w:hAnsiTheme="minorEastAsia" w:eastAsiaTheme="minorEastAsia"/>
          <w:spacing w:val="-3"/>
          <w:sz w:val="24"/>
          <w:lang w:val="en-US"/>
        </w:rPr>
        <w:t>8.3</w:t>
      </w:r>
      <w:r>
        <w:rPr>
          <w:rFonts w:hint="eastAsia" w:asciiTheme="minorEastAsia" w:hAnsiTheme="minorEastAsia" w:eastAsiaTheme="minorEastAsia"/>
          <w:spacing w:val="-3"/>
          <w:sz w:val="24"/>
        </w:rPr>
        <w:t>谈判文件中计量单位：除在谈判文件的技术规格中另有规定外，计量单位使用中</w:t>
      </w:r>
    </w:p>
    <w:p w14:paraId="57143DD7">
      <w:pPr>
        <w:pStyle w:val="29"/>
        <w:tabs>
          <w:tab w:val="left" w:pos="580"/>
        </w:tabs>
        <w:adjustRightInd w:val="0"/>
        <w:snapToGrid w:val="0"/>
        <w:spacing w:line="360" w:lineRule="auto"/>
        <w:ind w:left="0" w:firstLine="0"/>
        <w:rPr>
          <w:rFonts w:asciiTheme="minorEastAsia" w:hAnsiTheme="minorEastAsia" w:eastAsiaTheme="minorEastAsia"/>
          <w:spacing w:val="-3"/>
          <w:sz w:val="24"/>
        </w:rPr>
      </w:pPr>
      <w:r>
        <w:rPr>
          <w:rFonts w:hint="eastAsia" w:asciiTheme="minorEastAsia" w:hAnsiTheme="minorEastAsia" w:eastAsiaTheme="minorEastAsia"/>
          <w:spacing w:val="-3"/>
          <w:sz w:val="24"/>
        </w:rPr>
        <w:t>华人民共和国法定计量单位。</w:t>
      </w:r>
    </w:p>
    <w:p w14:paraId="6BBE6107">
      <w:pPr>
        <w:pStyle w:val="29"/>
        <w:tabs>
          <w:tab w:val="left" w:pos="710"/>
        </w:tabs>
        <w:adjustRightInd w:val="0"/>
        <w:snapToGrid w:val="0"/>
        <w:spacing w:line="360" w:lineRule="auto"/>
        <w:ind w:left="0" w:firstLine="516" w:firstLineChars="200"/>
        <w:jc w:val="both"/>
        <w:rPr>
          <w:rFonts w:asciiTheme="minorEastAsia" w:hAnsiTheme="minorEastAsia" w:eastAsiaTheme="minorEastAsia"/>
          <w:sz w:val="24"/>
        </w:rPr>
      </w:pPr>
      <w:r>
        <w:rPr>
          <w:rFonts w:hint="eastAsia" w:asciiTheme="minorEastAsia" w:hAnsiTheme="minorEastAsia" w:eastAsiaTheme="minorEastAsia"/>
          <w:spacing w:val="9"/>
          <w:sz w:val="24"/>
          <w:lang w:val="en-US"/>
        </w:rPr>
        <w:t>8.4</w:t>
      </w:r>
      <w:r>
        <w:rPr>
          <w:rFonts w:hint="eastAsia" w:asciiTheme="minorEastAsia" w:hAnsiTheme="minorEastAsia" w:eastAsiaTheme="minorEastAsia"/>
          <w:spacing w:val="9"/>
          <w:sz w:val="24"/>
        </w:rPr>
        <w:t>谈判供应商的谈判响应文件必须加盖谈判供应商公章</w:t>
      </w:r>
      <w:r>
        <w:rPr>
          <w:rFonts w:hint="eastAsia" w:asciiTheme="minorEastAsia" w:hAnsiTheme="minorEastAsia" w:eastAsiaTheme="minorEastAsia"/>
          <w:spacing w:val="11"/>
          <w:sz w:val="24"/>
        </w:rPr>
        <w:t>（</w:t>
      </w:r>
      <w:r>
        <w:rPr>
          <w:rFonts w:hint="eastAsia" w:asciiTheme="minorEastAsia" w:hAnsiTheme="minorEastAsia" w:eastAsiaTheme="minorEastAsia"/>
          <w:spacing w:val="7"/>
          <w:sz w:val="24"/>
        </w:rPr>
        <w:t>指投标人的行政章）</w:t>
      </w:r>
      <w:r>
        <w:rPr>
          <w:rFonts w:hint="eastAsia" w:asciiTheme="minorEastAsia" w:hAnsiTheme="minorEastAsia" w:eastAsiaTheme="minorEastAsia"/>
          <w:sz w:val="24"/>
        </w:rPr>
        <w:t>，</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不接受加盖其他印鉴（如合同章、投标专用章等印鉴）的谈判文件。</w:t>
      </w:r>
    </w:p>
    <w:p w14:paraId="37A8AE32">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9、谈判文件的组成</w:t>
      </w:r>
    </w:p>
    <w:p w14:paraId="786810F7">
      <w:pPr>
        <w:pStyle w:val="29"/>
        <w:tabs>
          <w:tab w:val="left" w:pos="580"/>
        </w:tabs>
        <w:adjustRightInd w:val="0"/>
        <w:snapToGrid w:val="0"/>
        <w:spacing w:line="360" w:lineRule="auto"/>
        <w:ind w:left="440" w:leftChars="200" w:firstLine="0"/>
        <w:rPr>
          <w:rFonts w:asciiTheme="minorEastAsia" w:hAnsiTheme="minorEastAsia" w:eastAsiaTheme="minorEastAsia"/>
          <w:spacing w:val="-3"/>
          <w:sz w:val="24"/>
        </w:rPr>
      </w:pPr>
      <w:r>
        <w:rPr>
          <w:rFonts w:hint="eastAsia" w:asciiTheme="minorEastAsia" w:hAnsiTheme="minorEastAsia" w:eastAsiaTheme="minorEastAsia"/>
          <w:spacing w:val="-3"/>
          <w:sz w:val="24"/>
          <w:lang w:val="en-US"/>
        </w:rPr>
        <w:t>9.1</w:t>
      </w:r>
      <w:r>
        <w:rPr>
          <w:rFonts w:hint="eastAsia" w:asciiTheme="minorEastAsia" w:hAnsiTheme="minorEastAsia" w:eastAsiaTheme="minorEastAsia"/>
          <w:spacing w:val="-3"/>
          <w:sz w:val="24"/>
        </w:rPr>
        <w:t>谈判文件应包括下列部分。</w:t>
      </w:r>
    </w:p>
    <w:p w14:paraId="5E204472">
      <w:pPr>
        <w:pStyle w:val="29"/>
        <w:tabs>
          <w:tab w:val="left" w:pos="580"/>
        </w:tabs>
        <w:adjustRightInd w:val="0"/>
        <w:snapToGrid w:val="0"/>
        <w:spacing w:line="360" w:lineRule="auto"/>
        <w:ind w:left="440" w:leftChars="200" w:firstLine="0"/>
        <w:rPr>
          <w:rFonts w:asciiTheme="minorEastAsia" w:hAnsiTheme="minorEastAsia" w:eastAsiaTheme="minorEastAsia"/>
          <w:spacing w:val="-3"/>
          <w:sz w:val="24"/>
        </w:rPr>
      </w:pPr>
      <w:bookmarkStart w:id="49" w:name="_Toc466298108"/>
      <w:bookmarkStart w:id="50" w:name="_Toc13280"/>
      <w:bookmarkStart w:id="51" w:name="_Toc455080125"/>
      <w:bookmarkStart w:id="52" w:name="_Toc8768"/>
      <w:bookmarkStart w:id="53" w:name="_Toc22864"/>
      <w:bookmarkStart w:id="54" w:name="_Toc455867785"/>
      <w:bookmarkStart w:id="55" w:name="_Toc31433"/>
      <w:bookmarkStart w:id="56" w:name="_Toc490667845"/>
      <w:bookmarkStart w:id="57" w:name="_Toc31931"/>
      <w:bookmarkStart w:id="58" w:name="_Toc18750"/>
      <w:bookmarkStart w:id="59" w:name="_Toc779"/>
      <w:bookmarkStart w:id="60" w:name="_Toc5953"/>
      <w:r>
        <w:rPr>
          <w:rFonts w:hint="eastAsia" w:asciiTheme="minorEastAsia" w:hAnsiTheme="minorEastAsia" w:eastAsiaTheme="minorEastAsia"/>
          <w:spacing w:val="-3"/>
          <w:sz w:val="24"/>
        </w:rPr>
        <w:t>详见第</w:t>
      </w:r>
      <w:r>
        <w:rPr>
          <w:rFonts w:hint="eastAsia" w:asciiTheme="minorEastAsia" w:hAnsiTheme="minorEastAsia" w:eastAsiaTheme="minorEastAsia"/>
          <w:spacing w:val="-3"/>
          <w:sz w:val="24"/>
          <w:lang w:val="en-US"/>
        </w:rPr>
        <w:t>五</w:t>
      </w:r>
      <w:r>
        <w:rPr>
          <w:rFonts w:hint="eastAsia" w:asciiTheme="minorEastAsia" w:hAnsiTheme="minorEastAsia" w:eastAsiaTheme="minorEastAsia"/>
          <w:spacing w:val="-3"/>
          <w:sz w:val="24"/>
        </w:rPr>
        <w:t>章“响应文件格式”</w:t>
      </w:r>
      <w:bookmarkEnd w:id="49"/>
      <w:bookmarkEnd w:id="50"/>
      <w:bookmarkEnd w:id="51"/>
      <w:bookmarkEnd w:id="52"/>
      <w:bookmarkEnd w:id="53"/>
      <w:bookmarkEnd w:id="54"/>
      <w:bookmarkEnd w:id="55"/>
      <w:bookmarkEnd w:id="56"/>
      <w:bookmarkEnd w:id="57"/>
      <w:bookmarkEnd w:id="58"/>
      <w:bookmarkEnd w:id="59"/>
      <w:r>
        <w:rPr>
          <w:rFonts w:hint="eastAsia" w:asciiTheme="minorEastAsia" w:hAnsiTheme="minorEastAsia" w:eastAsiaTheme="minorEastAsia"/>
          <w:spacing w:val="-3"/>
          <w:sz w:val="24"/>
        </w:rPr>
        <w:t>。</w:t>
      </w:r>
      <w:bookmarkEnd w:id="60"/>
    </w:p>
    <w:p w14:paraId="2ACC245A">
      <w:pPr>
        <w:pStyle w:val="29"/>
        <w:tabs>
          <w:tab w:val="left" w:pos="580"/>
        </w:tabs>
        <w:adjustRightInd w:val="0"/>
        <w:snapToGrid w:val="0"/>
        <w:spacing w:line="360" w:lineRule="auto"/>
        <w:ind w:left="440" w:leftChars="200" w:firstLine="0"/>
        <w:rPr>
          <w:rFonts w:asciiTheme="minorEastAsia" w:hAnsiTheme="minorEastAsia" w:eastAsiaTheme="minorEastAsia"/>
          <w:spacing w:val="-3"/>
          <w:sz w:val="24"/>
        </w:rPr>
      </w:pPr>
      <w:r>
        <w:rPr>
          <w:rFonts w:hint="eastAsia" w:asciiTheme="minorEastAsia" w:hAnsiTheme="minorEastAsia" w:eastAsiaTheme="minorEastAsia"/>
          <w:spacing w:val="-3"/>
          <w:sz w:val="24"/>
          <w:lang w:val="en-US"/>
        </w:rPr>
        <w:t>9.2</w:t>
      </w:r>
      <w:r>
        <w:rPr>
          <w:rFonts w:hint="eastAsia" w:asciiTheme="minorEastAsia" w:hAnsiTheme="minorEastAsia" w:eastAsiaTheme="minorEastAsia"/>
          <w:spacing w:val="-3"/>
          <w:sz w:val="24"/>
        </w:rPr>
        <w:t>资格证明文件包括:</w:t>
      </w:r>
    </w:p>
    <w:p w14:paraId="4417E952">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加盖单位公章的营业执照复印件。</w:t>
      </w:r>
    </w:p>
    <w:p w14:paraId="4641A14F">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法人授权委托书。</w:t>
      </w:r>
    </w:p>
    <w:p w14:paraId="33A03464">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授权代表身份证复印件。</w:t>
      </w:r>
    </w:p>
    <w:p w14:paraId="622E64C4">
      <w:pPr>
        <w:pStyle w:val="7"/>
        <w:adjustRightInd w:val="0"/>
        <w:snapToGrid w:val="0"/>
        <w:spacing w:line="360" w:lineRule="auto"/>
        <w:ind w:firstLine="480" w:firstLineChars="200"/>
        <w:rPr>
          <w:rFonts w:asciiTheme="minorEastAsia" w:hAnsiTheme="minorEastAsia" w:eastAsiaTheme="minorEastAsia"/>
          <w:sz w:val="28"/>
        </w:rPr>
      </w:pPr>
      <w:r>
        <w:rPr>
          <w:rFonts w:hint="eastAsia" w:asciiTheme="minorEastAsia" w:hAnsiTheme="minorEastAsia" w:eastAsiaTheme="minorEastAsia"/>
        </w:rPr>
        <w:t>其他有关证明复印件</w:t>
      </w:r>
      <w:r>
        <w:rPr>
          <w:rFonts w:hint="eastAsia" w:asciiTheme="minorEastAsia" w:hAnsiTheme="minorEastAsia" w:eastAsiaTheme="minorEastAsia"/>
          <w:sz w:val="28"/>
        </w:rPr>
        <w:t>。</w:t>
      </w:r>
    </w:p>
    <w:p w14:paraId="4FB4BAD3">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10、谈判文件格式</w:t>
      </w:r>
    </w:p>
    <w:p w14:paraId="27E0FEE5">
      <w:pPr>
        <w:pStyle w:val="7"/>
        <w:adjustRightInd w:val="0"/>
        <w:snapToGrid w:val="0"/>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10.1谈判人应按谈判文件中第五部分谈判文件格式填写，谈判供应商认为需加以说明的其它内容可列备注栏。不按谈判文件内容填写或填写不完整视为无效响应。</w:t>
      </w:r>
    </w:p>
    <w:p w14:paraId="764AAFAA">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11、谈判报价</w:t>
      </w:r>
    </w:p>
    <w:p w14:paraId="1BB561F9">
      <w:pPr>
        <w:pStyle w:val="29"/>
        <w:numPr>
          <w:ilvl w:val="1"/>
          <w:numId w:val="8"/>
        </w:numPr>
        <w:tabs>
          <w:tab w:val="left" w:pos="939"/>
        </w:tabs>
        <w:adjustRightInd w:val="0"/>
        <w:snapToGrid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谈判报价应按照</w:t>
      </w:r>
      <w:r>
        <w:rPr>
          <w:rFonts w:hint="eastAsia" w:asciiTheme="minorEastAsia" w:hAnsiTheme="minorEastAsia" w:eastAsiaTheme="minorEastAsia"/>
          <w:sz w:val="24"/>
          <w:szCs w:val="24"/>
          <w:lang w:val="en-US"/>
        </w:rPr>
        <w:t>谈判</w:t>
      </w:r>
      <w:r>
        <w:rPr>
          <w:rFonts w:hint="eastAsia" w:asciiTheme="minorEastAsia" w:hAnsiTheme="minorEastAsia" w:eastAsiaTheme="minorEastAsia"/>
          <w:sz w:val="24"/>
          <w:szCs w:val="24"/>
        </w:rPr>
        <w:t>文件、补充通知、答疑纪要、承包范围，并充分考虑服务期间各类材料、人工市场风险和国家政策性调整等风险系数，由各响应人根据自身情况，在合理范围内，自主考虑、优惠报价，但不得低于企业成本；</w:t>
      </w:r>
      <w:r>
        <w:rPr>
          <w:rFonts w:hint="eastAsia" w:asciiTheme="minorEastAsia" w:hAnsiTheme="minorEastAsia" w:eastAsiaTheme="minorEastAsia"/>
          <w:sz w:val="24"/>
          <w:szCs w:val="24"/>
          <w:lang w:val="en-US"/>
        </w:rPr>
        <w:t>投标报价应为</w:t>
      </w:r>
      <w:r>
        <w:rPr>
          <w:rFonts w:hint="eastAsia" w:asciiTheme="minorEastAsia" w:hAnsiTheme="minorEastAsia" w:eastAsiaTheme="minorEastAsia"/>
          <w:sz w:val="24"/>
          <w:szCs w:val="24"/>
        </w:rPr>
        <w:t>交付使用前的所有费用（含材料费、施工费、税金等），以人民币为单位。投标人应当在投标文件中列出完成本项目并通过验收所需的所有各项服务等明细表及全部费用。中标人必须确保整体通过用户方及有关主管部门验收,所发生的验收费用由中标人承担；</w:t>
      </w:r>
    </w:p>
    <w:p w14:paraId="11F9A8D6">
      <w:pPr>
        <w:pStyle w:val="29"/>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谈判供应商应填写谈判价格一览表，如果分项报价与单价不符，则以单价为准；其它表格与谈判报价一览表不符，以谈判报价一览表为准；小写与大写不符，以大写为准；</w:t>
      </w:r>
    </w:p>
    <w:p w14:paraId="059CEBB5">
      <w:pPr>
        <w:pStyle w:val="29"/>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谈判报价执行政府采购政策，被认定为小微企业最终报价按扣除</w:t>
      </w:r>
      <w:r>
        <w:rPr>
          <w:rFonts w:hint="eastAsia" w:asciiTheme="minorEastAsia" w:hAnsiTheme="minorEastAsia" w:eastAsiaTheme="minorEastAsia"/>
          <w:sz w:val="24"/>
          <w:lang w:val="en-US" w:eastAsia="zh-CN"/>
        </w:rPr>
        <w:t>15</w:t>
      </w:r>
      <w:r>
        <w:rPr>
          <w:rFonts w:hint="eastAsia" w:asciiTheme="minorEastAsia" w:hAnsiTheme="minorEastAsia" w:eastAsiaTheme="minorEastAsia"/>
          <w:sz w:val="24"/>
        </w:rPr>
        <w:t>%作为评审报价。</w:t>
      </w:r>
    </w:p>
    <w:p w14:paraId="1F3699A5">
      <w:pPr>
        <w:pStyle w:val="29"/>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小微企业认定：投标人提供小微企业声明函。</w:t>
      </w:r>
    </w:p>
    <w:p w14:paraId="2FE2BC2A">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12、谈判供应商资格证明文件</w:t>
      </w:r>
    </w:p>
    <w:p w14:paraId="58E1D801">
      <w:pPr>
        <w:pStyle w:val="29"/>
        <w:numPr>
          <w:ilvl w:val="1"/>
          <w:numId w:val="9"/>
        </w:numPr>
        <w:tabs>
          <w:tab w:val="left" w:pos="934"/>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谈判供应商资格证明文件，证明谈判供应商是合格的，且一旦其响应被接受，谈判供应商有能力履行合同。</w:t>
      </w:r>
    </w:p>
    <w:p w14:paraId="365233D3">
      <w:pPr>
        <w:pStyle w:val="29"/>
        <w:numPr>
          <w:ilvl w:val="1"/>
          <w:numId w:val="9"/>
        </w:numPr>
        <w:tabs>
          <w:tab w:val="left" w:pos="934"/>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及谈判供应商认为需加以说明的其它内容。</w:t>
      </w:r>
    </w:p>
    <w:p w14:paraId="58220620">
      <w:pPr>
        <w:pStyle w:val="29"/>
        <w:numPr>
          <w:ilvl w:val="1"/>
          <w:numId w:val="9"/>
        </w:numPr>
        <w:tabs>
          <w:tab w:val="left" w:pos="932"/>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谈判供应商</w:t>
      </w:r>
      <w:r>
        <w:rPr>
          <w:rFonts w:hint="eastAsia" w:asciiTheme="minorEastAsia" w:hAnsiTheme="minorEastAsia" w:eastAsiaTheme="minorEastAsia"/>
          <w:sz w:val="24"/>
          <w:lang w:val="en-US"/>
        </w:rPr>
        <w:t>应</w:t>
      </w:r>
      <w:r>
        <w:rPr>
          <w:rFonts w:hint="eastAsia" w:asciiTheme="minorEastAsia" w:hAnsiTheme="minorEastAsia" w:eastAsiaTheme="minorEastAsia"/>
          <w:sz w:val="24"/>
        </w:rPr>
        <w:t>有履行合同所需的财务、技术、</w:t>
      </w:r>
      <w:r>
        <w:rPr>
          <w:rFonts w:hint="eastAsia" w:asciiTheme="minorEastAsia" w:hAnsiTheme="minorEastAsia" w:eastAsiaTheme="minorEastAsia"/>
          <w:sz w:val="24"/>
          <w:lang w:val="en-US" w:eastAsia="zh-CN"/>
        </w:rPr>
        <w:t>供货</w:t>
      </w:r>
      <w:r>
        <w:rPr>
          <w:rFonts w:hint="eastAsia" w:asciiTheme="minorEastAsia" w:hAnsiTheme="minorEastAsia" w:eastAsiaTheme="minorEastAsia"/>
          <w:sz w:val="24"/>
        </w:rPr>
        <w:t>能力。</w:t>
      </w:r>
    </w:p>
    <w:p w14:paraId="1FF2D1D2">
      <w:pPr>
        <w:pStyle w:val="29"/>
        <w:numPr>
          <w:ilvl w:val="1"/>
          <w:numId w:val="9"/>
        </w:numPr>
        <w:tabs>
          <w:tab w:val="left" w:pos="934"/>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谈判供应商有能力履行谈判文件中合同条款和</w:t>
      </w:r>
      <w:r>
        <w:rPr>
          <w:rFonts w:hint="eastAsia" w:asciiTheme="minorEastAsia" w:hAnsiTheme="minorEastAsia" w:eastAsiaTheme="minorEastAsia"/>
          <w:sz w:val="24"/>
          <w:lang w:val="en-US"/>
        </w:rPr>
        <w:t>采购</w:t>
      </w:r>
      <w:r>
        <w:rPr>
          <w:rFonts w:hint="eastAsia" w:asciiTheme="minorEastAsia" w:hAnsiTheme="minorEastAsia" w:eastAsiaTheme="minorEastAsia"/>
          <w:sz w:val="24"/>
        </w:rPr>
        <w:t>要求规定的由谈判供应商履行的服务义务。</w:t>
      </w:r>
    </w:p>
    <w:p w14:paraId="7D67B0CF">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13、谈判保证金</w:t>
      </w:r>
    </w:p>
    <w:p w14:paraId="101A9A3A">
      <w:pPr>
        <w:pStyle w:val="5"/>
        <w:adjustRightInd w:val="0"/>
        <w:snapToGrid w:val="0"/>
        <w:spacing w:line="360" w:lineRule="auto"/>
        <w:ind w:left="0" w:firstLine="480" w:firstLineChars="200"/>
        <w:rPr>
          <w:rFonts w:asciiTheme="minorEastAsia" w:hAnsiTheme="minorEastAsia" w:eastAsiaTheme="minorEastAsia"/>
          <w:b w:val="0"/>
          <w:bCs w:val="0"/>
          <w:szCs w:val="22"/>
          <w:lang w:val="en-US"/>
        </w:rPr>
      </w:pPr>
      <w:r>
        <w:rPr>
          <w:rFonts w:hint="eastAsia" w:asciiTheme="minorEastAsia" w:hAnsiTheme="minorEastAsia" w:eastAsiaTheme="minorEastAsia"/>
          <w:b w:val="0"/>
          <w:bCs w:val="0"/>
          <w:szCs w:val="22"/>
          <w:lang w:val="en-US"/>
        </w:rPr>
        <w:t>不需要缴纳谈判保证金</w:t>
      </w:r>
    </w:p>
    <w:p w14:paraId="3E38FCF7">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14、投标有效期</w:t>
      </w:r>
    </w:p>
    <w:p w14:paraId="7C879C8F">
      <w:pPr>
        <w:pStyle w:val="29"/>
        <w:numPr>
          <w:ilvl w:val="1"/>
          <w:numId w:val="10"/>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谈判响应文件有效期为自谈判之日起60天内，成交的谈判文件其有效期应延续至合同执行结束，有效期短于这个规定期限的谈判供应商将被拒绝。</w:t>
      </w:r>
    </w:p>
    <w:p w14:paraId="38200F0F">
      <w:pPr>
        <w:pStyle w:val="29"/>
        <w:numPr>
          <w:ilvl w:val="1"/>
          <w:numId w:val="10"/>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特殊情况下，</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可于谈判供应商协商延长谈判书的有效期，要求与答复均为书面（函件、传真、电报）形式。谈判供应商可以拒绝接受延期要求而放弃谈判，谈判保证金将被尽快退回。对于同意该要求的谈判供应商， 既不要求也不允许其修改谈判响应文件。</w:t>
      </w:r>
    </w:p>
    <w:p w14:paraId="74673839">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15、谈判响应文件的签署及规定</w:t>
      </w:r>
    </w:p>
    <w:p w14:paraId="34597C45">
      <w:pPr>
        <w:pStyle w:val="29"/>
        <w:numPr>
          <w:ilvl w:val="1"/>
          <w:numId w:val="11"/>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谈判响应文件中不应有加行、涂抹或改写。如有修改错漏处，必须由谈判供应商法定代表人或其委托代理人签字并加盖公章。</w:t>
      </w:r>
    </w:p>
    <w:p w14:paraId="6367CB51">
      <w:pPr>
        <w:pStyle w:val="29"/>
        <w:numPr>
          <w:ilvl w:val="1"/>
          <w:numId w:val="11"/>
        </w:numPr>
        <w:tabs>
          <w:tab w:val="left" w:pos="939"/>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电报、电话、传真、电子邮件形式的投标概不接受。</w:t>
      </w:r>
    </w:p>
    <w:p w14:paraId="72182623">
      <w:pPr>
        <w:pStyle w:val="4"/>
        <w:adjustRightInd w:val="0"/>
        <w:snapToGrid w:val="0"/>
        <w:spacing w:line="360" w:lineRule="auto"/>
        <w:ind w:left="0" w:firstLine="602" w:firstLineChars="200"/>
        <w:rPr>
          <w:rFonts w:asciiTheme="minorEastAsia" w:hAnsiTheme="minorEastAsia" w:eastAsiaTheme="minorEastAsia"/>
        </w:rPr>
      </w:pPr>
      <w:r>
        <w:rPr>
          <w:rFonts w:hint="eastAsia" w:asciiTheme="minorEastAsia" w:hAnsiTheme="minorEastAsia" w:eastAsiaTheme="minorEastAsia"/>
        </w:rPr>
        <w:t>D、谈判响应文件的递交</w:t>
      </w:r>
    </w:p>
    <w:p w14:paraId="6C7A043B">
      <w:pPr>
        <w:pStyle w:val="7"/>
        <w:adjustRightInd w:val="0"/>
        <w:snapToGrid w:val="0"/>
        <w:spacing w:line="360" w:lineRule="auto"/>
        <w:ind w:firstLine="492" w:firstLineChars="200"/>
        <w:jc w:val="both"/>
        <w:rPr>
          <w:rFonts w:hint="eastAsia" w:ascii="宋体" w:hAnsi="宋体"/>
          <w:sz w:val="24"/>
          <w:highlight w:val="none"/>
        </w:rPr>
      </w:pPr>
      <w:r>
        <w:rPr>
          <w:rFonts w:hint="eastAsia" w:asciiTheme="minorEastAsia" w:hAnsiTheme="minorEastAsia" w:eastAsiaTheme="minorEastAsia"/>
          <w:b w:val="0"/>
          <w:bCs/>
          <w:spacing w:val="3"/>
        </w:rPr>
        <w:t>16</w:t>
      </w:r>
      <w:r>
        <w:rPr>
          <w:rFonts w:hint="eastAsia" w:asciiTheme="minorEastAsia" w:hAnsiTheme="minorEastAsia" w:eastAsiaTheme="minorEastAsia"/>
          <w:b w:val="0"/>
          <w:bCs/>
          <w:spacing w:val="3"/>
          <w:lang w:val="en-US" w:eastAsia="zh-CN"/>
        </w:rPr>
        <w:t>.1</w:t>
      </w:r>
      <w:r>
        <w:rPr>
          <w:rFonts w:hint="eastAsia" w:ascii="宋体" w:hAnsi="宋体"/>
          <w:sz w:val="24"/>
          <w:highlight w:val="none"/>
        </w:rPr>
        <w:t>响应文件应密封包装，加贴封条，并在封套的封口处加盖</w:t>
      </w:r>
      <w:r>
        <w:rPr>
          <w:rFonts w:hint="eastAsia" w:ascii="宋体" w:hAnsi="宋体"/>
          <w:sz w:val="24"/>
          <w:highlight w:val="none"/>
          <w:lang w:eastAsia="zh-CN"/>
        </w:rPr>
        <w:t>投标人</w:t>
      </w:r>
      <w:r>
        <w:rPr>
          <w:rFonts w:hint="eastAsia" w:ascii="宋体" w:hAnsi="宋体"/>
          <w:sz w:val="24"/>
          <w:highlight w:val="none"/>
        </w:rPr>
        <w:t>单位公章。响应文件的封套上应清楚地标记</w:t>
      </w:r>
      <w:r>
        <w:rPr>
          <w:rFonts w:hint="eastAsia" w:ascii="宋体" w:hAnsi="宋体"/>
          <w:sz w:val="24"/>
          <w:highlight w:val="none"/>
          <w:lang w:eastAsia="zh-CN"/>
        </w:rPr>
        <w:t>投标人</w:t>
      </w:r>
      <w:r>
        <w:rPr>
          <w:rFonts w:hint="eastAsia" w:ascii="宋体" w:hAnsi="宋体"/>
          <w:sz w:val="24"/>
          <w:highlight w:val="none"/>
        </w:rPr>
        <w:t>名称。</w:t>
      </w:r>
    </w:p>
    <w:p w14:paraId="78133C64">
      <w:pPr>
        <w:shd w:val="clear" w:color="auto" w:fill="auto"/>
        <w:spacing w:line="360" w:lineRule="auto"/>
        <w:ind w:firstLine="480" w:firstLineChars="200"/>
        <w:rPr>
          <w:rFonts w:hint="eastAsia" w:ascii="宋体" w:hAnsi="宋体"/>
          <w:sz w:val="24"/>
          <w:highlight w:val="none"/>
        </w:rPr>
      </w:pPr>
      <w:r>
        <w:rPr>
          <w:rFonts w:hint="eastAsia" w:ascii="宋体" w:hAnsi="宋体"/>
          <w:b w:val="0"/>
          <w:bCs/>
          <w:sz w:val="24"/>
          <w:highlight w:val="none"/>
          <w:lang w:val="en-US" w:eastAsia="zh-CN"/>
        </w:rPr>
        <w:t>16</w:t>
      </w:r>
      <w:r>
        <w:rPr>
          <w:rFonts w:hint="eastAsia" w:ascii="宋体" w:hAnsi="宋体"/>
          <w:b w:val="0"/>
          <w:bCs/>
          <w:sz w:val="24"/>
          <w:highlight w:val="none"/>
        </w:rPr>
        <w:t>.2</w:t>
      </w:r>
      <w:r>
        <w:rPr>
          <w:rFonts w:hint="eastAsia" w:ascii="宋体" w:hAnsi="宋体"/>
          <w:sz w:val="24"/>
          <w:highlight w:val="none"/>
        </w:rPr>
        <w:t>响应文件应装订成册。并由正式授权的</w:t>
      </w:r>
      <w:r>
        <w:rPr>
          <w:rFonts w:hint="eastAsia" w:ascii="宋体" w:hAnsi="宋体"/>
          <w:sz w:val="24"/>
          <w:highlight w:val="none"/>
          <w:lang w:eastAsia="zh-CN"/>
        </w:rPr>
        <w:t>投标人</w:t>
      </w:r>
      <w:r>
        <w:rPr>
          <w:rFonts w:hint="eastAsia" w:ascii="宋体" w:hAnsi="宋体"/>
          <w:sz w:val="24"/>
          <w:highlight w:val="none"/>
        </w:rPr>
        <w:t>代表在规定的签章处签字（或盖章）并加盖单位公章。</w:t>
      </w:r>
    </w:p>
    <w:p w14:paraId="2A54A2C8">
      <w:pPr>
        <w:shd w:val="clear" w:color="auto" w:fill="auto"/>
        <w:spacing w:line="360" w:lineRule="auto"/>
        <w:ind w:firstLine="480" w:firstLineChars="200"/>
        <w:rPr>
          <w:rFonts w:hint="eastAsia" w:ascii="宋体" w:hAnsi="宋体"/>
          <w:sz w:val="24"/>
          <w:highlight w:val="none"/>
        </w:rPr>
      </w:pPr>
      <w:r>
        <w:rPr>
          <w:rFonts w:hint="eastAsia" w:ascii="宋体" w:hAnsi="宋体"/>
          <w:b w:val="0"/>
          <w:bCs/>
          <w:sz w:val="24"/>
          <w:highlight w:val="none"/>
          <w:lang w:val="en-US" w:eastAsia="zh-CN"/>
        </w:rPr>
        <w:t>16</w:t>
      </w:r>
      <w:r>
        <w:rPr>
          <w:rFonts w:hint="eastAsia" w:ascii="宋体" w:hAnsi="宋体"/>
          <w:b w:val="0"/>
          <w:bCs/>
          <w:sz w:val="24"/>
          <w:highlight w:val="none"/>
        </w:rPr>
        <w:t>.3</w:t>
      </w:r>
      <w:r>
        <w:rPr>
          <w:rFonts w:hint="eastAsia" w:ascii="宋体" w:hAnsi="宋体"/>
          <w:sz w:val="24"/>
          <w:highlight w:val="none"/>
        </w:rPr>
        <w:t>除</w:t>
      </w:r>
      <w:r>
        <w:rPr>
          <w:rFonts w:hint="eastAsia" w:ascii="宋体" w:hAnsi="宋体"/>
          <w:sz w:val="24"/>
          <w:highlight w:val="none"/>
          <w:lang w:eastAsia="zh-CN"/>
        </w:rPr>
        <w:t>投标人</w:t>
      </w:r>
      <w:r>
        <w:rPr>
          <w:rFonts w:hint="eastAsia" w:ascii="宋体" w:hAnsi="宋体"/>
          <w:sz w:val="24"/>
          <w:highlight w:val="none"/>
        </w:rPr>
        <w:t>对错处作必要修改外，响应文件中不许有加行、涂抹或改写。如有修改错漏处，必须由</w:t>
      </w:r>
      <w:r>
        <w:rPr>
          <w:rFonts w:hint="eastAsia" w:ascii="宋体" w:hAnsi="宋体"/>
          <w:sz w:val="24"/>
          <w:highlight w:val="none"/>
          <w:lang w:eastAsia="zh-CN"/>
        </w:rPr>
        <w:t>投标人</w:t>
      </w:r>
      <w:r>
        <w:rPr>
          <w:rFonts w:hint="eastAsia" w:ascii="宋体" w:hAnsi="宋体"/>
          <w:sz w:val="24"/>
          <w:highlight w:val="none"/>
        </w:rPr>
        <w:t>法人代表或其委托代理人签字并加盖单位公章。</w:t>
      </w:r>
    </w:p>
    <w:p w14:paraId="3C37399B">
      <w:pPr>
        <w:shd w:val="clear" w:color="auto" w:fill="auto"/>
        <w:spacing w:line="360" w:lineRule="auto"/>
        <w:ind w:firstLine="480" w:firstLineChars="200"/>
        <w:rPr>
          <w:rFonts w:ascii="宋体" w:hAnsi="宋体"/>
          <w:sz w:val="24"/>
          <w:highlight w:val="none"/>
        </w:rPr>
      </w:pPr>
      <w:r>
        <w:rPr>
          <w:rFonts w:hint="eastAsia" w:ascii="宋体" w:hAnsi="宋体"/>
          <w:b w:val="0"/>
          <w:bCs/>
          <w:sz w:val="24"/>
          <w:highlight w:val="none"/>
          <w:lang w:val="en-US" w:eastAsia="zh-CN"/>
        </w:rPr>
        <w:t>16</w:t>
      </w:r>
      <w:r>
        <w:rPr>
          <w:rFonts w:hint="eastAsia" w:ascii="宋体" w:hAnsi="宋体"/>
          <w:b w:val="0"/>
          <w:bCs/>
          <w:sz w:val="24"/>
          <w:highlight w:val="none"/>
        </w:rPr>
        <w:t>.4</w:t>
      </w:r>
      <w:r>
        <w:rPr>
          <w:rFonts w:hint="eastAsia" w:ascii="宋体" w:hAnsi="宋体"/>
          <w:sz w:val="24"/>
          <w:highlight w:val="none"/>
        </w:rPr>
        <w:t>响应文件由专人送交</w:t>
      </w:r>
      <w:r>
        <w:rPr>
          <w:rFonts w:ascii="宋体" w:hAnsi="宋体"/>
          <w:sz w:val="24"/>
          <w:highlight w:val="none"/>
        </w:rPr>
        <w:t>,</w:t>
      </w:r>
      <w:r>
        <w:rPr>
          <w:rFonts w:hint="eastAsia" w:ascii="宋体" w:hAnsi="宋体"/>
          <w:sz w:val="24"/>
          <w:highlight w:val="none"/>
        </w:rPr>
        <w:t xml:space="preserve"> </w:t>
      </w:r>
      <w:r>
        <w:rPr>
          <w:rFonts w:hint="eastAsia" w:ascii="宋体" w:hAnsi="宋体"/>
          <w:sz w:val="24"/>
          <w:highlight w:val="none"/>
          <w:lang w:eastAsia="zh-CN"/>
        </w:rPr>
        <w:t>投标人</w:t>
      </w:r>
      <w:r>
        <w:rPr>
          <w:rFonts w:hint="eastAsia" w:ascii="宋体" w:hAnsi="宋体"/>
          <w:sz w:val="24"/>
          <w:highlight w:val="none"/>
        </w:rPr>
        <w:t>将响应文件按本竞争性谈判文件15.1的规定进行密封和标记</w:t>
      </w:r>
      <w:r>
        <w:rPr>
          <w:rFonts w:ascii="宋体" w:hAnsi="宋体"/>
          <w:sz w:val="24"/>
          <w:highlight w:val="none"/>
        </w:rPr>
        <w:t>,</w:t>
      </w:r>
      <w:r>
        <w:rPr>
          <w:rFonts w:hint="eastAsia" w:ascii="宋体" w:hAnsi="宋体"/>
          <w:sz w:val="24"/>
          <w:highlight w:val="none"/>
        </w:rPr>
        <w:t>在谈判现场签到后交至</w:t>
      </w:r>
      <w:r>
        <w:rPr>
          <w:rFonts w:hint="eastAsia" w:ascii="宋体" w:hAnsi="宋体"/>
          <w:sz w:val="24"/>
          <w:highlight w:val="none"/>
          <w:lang w:eastAsia="zh-CN"/>
        </w:rPr>
        <w:t>招标人</w:t>
      </w:r>
      <w:r>
        <w:rPr>
          <w:rFonts w:hint="eastAsia" w:ascii="宋体" w:hAnsi="宋体"/>
          <w:sz w:val="24"/>
          <w:highlight w:val="none"/>
        </w:rPr>
        <w:t>。</w:t>
      </w:r>
    </w:p>
    <w:p w14:paraId="3E570036">
      <w:pPr>
        <w:shd w:val="clear" w:color="auto" w:fill="auto"/>
        <w:spacing w:line="360" w:lineRule="auto"/>
        <w:ind w:firstLine="480" w:firstLineChars="200"/>
        <w:rPr>
          <w:rFonts w:hint="eastAsia" w:ascii="宋体" w:hAnsi="宋体"/>
          <w:sz w:val="24"/>
          <w:highlight w:val="none"/>
        </w:rPr>
      </w:pPr>
      <w:r>
        <w:rPr>
          <w:rFonts w:hint="eastAsia" w:ascii="宋体" w:hAnsi="宋体"/>
          <w:b w:val="0"/>
          <w:bCs/>
          <w:sz w:val="24"/>
          <w:highlight w:val="none"/>
          <w:lang w:val="en-US" w:eastAsia="zh-CN"/>
        </w:rPr>
        <w:t>16</w:t>
      </w:r>
      <w:r>
        <w:rPr>
          <w:rFonts w:hint="eastAsia" w:ascii="宋体" w:hAnsi="宋体"/>
          <w:b w:val="0"/>
          <w:bCs/>
          <w:sz w:val="24"/>
          <w:highlight w:val="none"/>
        </w:rPr>
        <w:t>.5</w:t>
      </w:r>
      <w:r>
        <w:rPr>
          <w:rFonts w:hint="eastAsia" w:ascii="宋体" w:hAnsi="宋体"/>
          <w:sz w:val="24"/>
          <w:highlight w:val="none"/>
        </w:rPr>
        <w:t>在签到时交给</w:t>
      </w:r>
      <w:r>
        <w:rPr>
          <w:rFonts w:hint="eastAsia" w:ascii="宋体" w:hAnsi="宋体"/>
          <w:sz w:val="24"/>
          <w:highlight w:val="none"/>
          <w:lang w:eastAsia="zh-CN"/>
        </w:rPr>
        <w:t>招标人</w:t>
      </w:r>
      <w:r>
        <w:rPr>
          <w:rFonts w:hint="eastAsia" w:ascii="宋体" w:hAnsi="宋体"/>
          <w:sz w:val="24"/>
          <w:highlight w:val="none"/>
        </w:rPr>
        <w:t>的响应文件只包含第一轮报价表，第二轮报价表在第二轮谈判时现场递交。</w:t>
      </w:r>
    </w:p>
    <w:p w14:paraId="353A12AB">
      <w:pPr>
        <w:ind w:firstLine="480" w:firstLineChars="200"/>
      </w:pPr>
      <w:r>
        <w:rPr>
          <w:rFonts w:hint="eastAsia" w:ascii="宋体" w:hAnsi="宋体"/>
          <w:b w:val="0"/>
          <w:bCs/>
          <w:sz w:val="24"/>
          <w:highlight w:val="none"/>
          <w:lang w:val="en-US" w:eastAsia="zh-CN"/>
        </w:rPr>
        <w:t>16</w:t>
      </w:r>
      <w:r>
        <w:rPr>
          <w:rFonts w:hint="eastAsia" w:ascii="宋体" w:hAnsi="宋体"/>
          <w:b w:val="0"/>
          <w:bCs/>
          <w:sz w:val="24"/>
          <w:highlight w:val="none"/>
        </w:rPr>
        <w:t>.6</w:t>
      </w:r>
      <w:r>
        <w:rPr>
          <w:rFonts w:hint="eastAsia" w:ascii="宋体" w:hAnsi="宋体"/>
          <w:sz w:val="24"/>
          <w:highlight w:val="none"/>
        </w:rPr>
        <w:t>未按本文件规定要求制作响应文件和密封及标志的、字迹模糊无法辨认的、谈判资格不合格的</w:t>
      </w:r>
      <w:r>
        <w:rPr>
          <w:rFonts w:hint="eastAsia" w:ascii="宋体" w:hAnsi="宋体"/>
          <w:sz w:val="24"/>
          <w:highlight w:val="none"/>
          <w:lang w:eastAsia="zh-CN"/>
        </w:rPr>
        <w:t>投标人</w:t>
      </w:r>
      <w:r>
        <w:rPr>
          <w:rFonts w:hint="eastAsia" w:ascii="宋体" w:hAnsi="宋体"/>
          <w:sz w:val="24"/>
          <w:highlight w:val="none"/>
        </w:rPr>
        <w:t>将不能参加谈判。</w:t>
      </w:r>
    </w:p>
    <w:p w14:paraId="6BADDE76">
      <w:pPr>
        <w:adjustRightInd w:val="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17、递交谈判响应文件的截止时间</w:t>
      </w:r>
    </w:p>
    <w:p w14:paraId="478780F4">
      <w:pPr>
        <w:pStyle w:val="29"/>
        <w:numPr>
          <w:ilvl w:val="1"/>
          <w:numId w:val="12"/>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谈判响应文件须按谈判邀请函中规定的</w:t>
      </w:r>
      <w:r>
        <w:rPr>
          <w:rFonts w:hint="eastAsia" w:asciiTheme="minorEastAsia" w:hAnsiTheme="minorEastAsia" w:eastAsiaTheme="minorEastAsia"/>
          <w:sz w:val="24"/>
          <w:lang w:val="en-US"/>
        </w:rPr>
        <w:t>在</w:t>
      </w:r>
      <w:r>
        <w:rPr>
          <w:rFonts w:hint="eastAsia" w:asciiTheme="minorEastAsia" w:hAnsiTheme="minorEastAsia" w:eastAsiaTheme="minorEastAsia"/>
          <w:sz w:val="24"/>
        </w:rPr>
        <w:t>谈判截止时间之前</w:t>
      </w:r>
      <w:r>
        <w:rPr>
          <w:rFonts w:hint="eastAsia" w:asciiTheme="minorEastAsia" w:hAnsiTheme="minorEastAsia" w:eastAsiaTheme="minorEastAsia"/>
          <w:sz w:val="24"/>
          <w:lang w:val="en-US"/>
        </w:rPr>
        <w:t>成功上传到指定位置</w:t>
      </w:r>
      <w:r>
        <w:rPr>
          <w:rFonts w:hint="eastAsia" w:asciiTheme="minorEastAsia" w:hAnsiTheme="minorEastAsia" w:eastAsiaTheme="minorEastAsia"/>
          <w:sz w:val="24"/>
        </w:rPr>
        <w:t>。</w:t>
      </w:r>
    </w:p>
    <w:p w14:paraId="37B3BE77">
      <w:pPr>
        <w:pStyle w:val="29"/>
        <w:numPr>
          <w:ilvl w:val="1"/>
          <w:numId w:val="12"/>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推迟谈判截止时间时，应以</w:t>
      </w:r>
      <w:r>
        <w:rPr>
          <w:rFonts w:hint="eastAsia" w:asciiTheme="minorEastAsia" w:hAnsiTheme="minorEastAsia" w:eastAsiaTheme="minorEastAsia"/>
          <w:sz w:val="24"/>
          <w:lang w:val="en-US"/>
        </w:rPr>
        <w:t>网上</w:t>
      </w:r>
      <w:r>
        <w:rPr>
          <w:rFonts w:hint="eastAsia" w:asciiTheme="minorEastAsia" w:hAnsiTheme="minorEastAsia" w:eastAsiaTheme="minorEastAsia"/>
          <w:sz w:val="24"/>
        </w:rPr>
        <w:t>公告的形式，通知所有潜在的谈判供应商，在这种情况下，谈判组织人和谈判供应商的权利和义务将受到新的截止期的约束。</w:t>
      </w:r>
    </w:p>
    <w:p w14:paraId="1091CD23">
      <w:pPr>
        <w:pStyle w:val="29"/>
        <w:numPr>
          <w:ilvl w:val="1"/>
          <w:numId w:val="12"/>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在谈判截止时间前，谈判供应商可以补充、修改或撤回已递交的谈判响应文件。补充、修改的内容为谈判响应文件的组成部分。上述补充或修改若涉及谈判报价，将视为有选择性报价。</w:t>
      </w:r>
    </w:p>
    <w:p w14:paraId="7954E625">
      <w:pPr>
        <w:pStyle w:val="29"/>
        <w:numPr>
          <w:ilvl w:val="1"/>
          <w:numId w:val="12"/>
        </w:numPr>
        <w:tabs>
          <w:tab w:val="left" w:pos="941"/>
        </w:tabs>
        <w:adjustRightInd w:val="0"/>
        <w:snapToGrid w:val="0"/>
        <w:spacing w:line="360" w:lineRule="auto"/>
        <w:ind w:left="0" w:firstLine="480" w:firstLineChars="200"/>
        <w:jc w:val="both"/>
        <w:rPr>
          <w:rFonts w:asciiTheme="minorEastAsia" w:hAnsiTheme="minorEastAsia" w:eastAsiaTheme="minorEastAsia"/>
          <w:sz w:val="24"/>
          <w:lang w:val="en-US"/>
        </w:rPr>
      </w:pPr>
      <w:r>
        <w:rPr>
          <w:rFonts w:hint="eastAsia" w:asciiTheme="minorEastAsia" w:hAnsiTheme="minorEastAsia" w:eastAsiaTheme="minorEastAsia"/>
          <w:sz w:val="24"/>
          <w:lang w:val="en-US"/>
        </w:rPr>
        <w:t>补充、修改后的谈判响应文件须</w:t>
      </w:r>
      <w:r>
        <w:rPr>
          <w:rFonts w:hint="eastAsia" w:asciiTheme="minorEastAsia" w:hAnsiTheme="minorEastAsia" w:eastAsiaTheme="minorEastAsia"/>
          <w:sz w:val="24"/>
        </w:rPr>
        <w:t>在投标截止时间前</w:t>
      </w:r>
      <w:r>
        <w:rPr>
          <w:rFonts w:hint="eastAsia" w:asciiTheme="minorEastAsia" w:hAnsiTheme="minorEastAsia" w:eastAsiaTheme="minorEastAsia"/>
          <w:sz w:val="24"/>
          <w:lang w:val="en-US"/>
        </w:rPr>
        <w:t>再</w:t>
      </w:r>
      <w:r>
        <w:rPr>
          <w:rFonts w:hint="eastAsia" w:asciiTheme="minorEastAsia" w:hAnsiTheme="minorEastAsia" w:eastAsiaTheme="minorEastAsia"/>
          <w:sz w:val="24"/>
        </w:rPr>
        <w:t>次成功上传</w:t>
      </w:r>
      <w:r>
        <w:rPr>
          <w:rFonts w:hint="eastAsia" w:asciiTheme="minorEastAsia" w:hAnsiTheme="minorEastAsia" w:eastAsiaTheme="minorEastAsia"/>
          <w:sz w:val="24"/>
          <w:lang w:val="en-US"/>
        </w:rPr>
        <w:t>到网上指定位置</w:t>
      </w:r>
    </w:p>
    <w:p w14:paraId="336BF33D">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18、迟交的谈判响应文件</w:t>
      </w:r>
    </w:p>
    <w:p w14:paraId="16B43A5C">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18.1在</w:t>
      </w:r>
      <w:r>
        <w:rPr>
          <w:rFonts w:hint="eastAsia" w:asciiTheme="minorEastAsia" w:hAnsiTheme="minorEastAsia" w:eastAsiaTheme="minorEastAsia"/>
          <w:lang w:val="en-US"/>
        </w:rPr>
        <w:t>谈判</w:t>
      </w:r>
      <w:r>
        <w:rPr>
          <w:rFonts w:hint="eastAsia" w:asciiTheme="minorEastAsia" w:hAnsiTheme="minorEastAsia" w:eastAsiaTheme="minorEastAsia"/>
        </w:rPr>
        <w:t>文件要求提交</w:t>
      </w:r>
      <w:r>
        <w:rPr>
          <w:rFonts w:hint="eastAsia" w:asciiTheme="minorEastAsia" w:hAnsiTheme="minorEastAsia" w:eastAsiaTheme="minorEastAsia"/>
          <w:lang w:val="en-US"/>
        </w:rPr>
        <w:t>响应</w:t>
      </w:r>
      <w:r>
        <w:rPr>
          <w:rFonts w:hint="eastAsia" w:asciiTheme="minorEastAsia" w:hAnsiTheme="minorEastAsia" w:eastAsiaTheme="minorEastAsia"/>
        </w:rPr>
        <w:t>文件的截止时间之后制作</w:t>
      </w:r>
      <w:r>
        <w:rPr>
          <w:rFonts w:hint="eastAsia" w:asciiTheme="minorEastAsia" w:hAnsiTheme="minorEastAsia" w:eastAsiaTheme="minorEastAsia"/>
          <w:lang w:val="en-US" w:eastAsia="zh-CN"/>
        </w:rPr>
        <w:t>递交</w:t>
      </w:r>
      <w:r>
        <w:rPr>
          <w:rFonts w:hint="eastAsia" w:asciiTheme="minorEastAsia" w:hAnsiTheme="minorEastAsia" w:eastAsiaTheme="minorEastAsia"/>
        </w:rPr>
        <w:t>的投标文件为无效投标文件，</w:t>
      </w:r>
      <w:r>
        <w:rPr>
          <w:rFonts w:hint="eastAsia" w:asciiTheme="minorEastAsia" w:hAnsiTheme="minorEastAsia" w:eastAsiaTheme="minorEastAsia"/>
          <w:bCs/>
        </w:rPr>
        <w:t>采购人</w:t>
      </w:r>
      <w:r>
        <w:rPr>
          <w:rFonts w:hint="eastAsia" w:asciiTheme="minorEastAsia" w:hAnsiTheme="minorEastAsia" w:eastAsiaTheme="minorEastAsia"/>
          <w:bCs/>
          <w:lang w:val="en-US"/>
        </w:rPr>
        <w:t>和</w:t>
      </w:r>
      <w:r>
        <w:rPr>
          <w:rFonts w:hint="eastAsia" w:asciiTheme="minorEastAsia" w:hAnsiTheme="minorEastAsia" w:eastAsiaTheme="minorEastAsia"/>
          <w:bCs/>
          <w:lang w:val="en-US" w:eastAsia="zh-CN"/>
        </w:rPr>
        <w:t>代理机构</w:t>
      </w:r>
      <w:r>
        <w:rPr>
          <w:rFonts w:hint="eastAsia" w:asciiTheme="minorEastAsia" w:hAnsiTheme="minorEastAsia" w:eastAsiaTheme="minorEastAsia"/>
        </w:rPr>
        <w:t>将拒绝接收。</w:t>
      </w:r>
    </w:p>
    <w:p w14:paraId="5F4BBCF5">
      <w:pPr>
        <w:pStyle w:val="4"/>
        <w:adjustRightInd w:val="0"/>
        <w:snapToGrid w:val="0"/>
        <w:spacing w:line="360" w:lineRule="auto"/>
        <w:ind w:left="0" w:firstLine="602" w:firstLineChars="200"/>
        <w:rPr>
          <w:rFonts w:asciiTheme="minorEastAsia" w:hAnsiTheme="minorEastAsia" w:eastAsiaTheme="minorEastAsia"/>
        </w:rPr>
      </w:pPr>
      <w:r>
        <w:rPr>
          <w:rFonts w:hint="eastAsia" w:asciiTheme="minorEastAsia" w:hAnsiTheme="minorEastAsia" w:eastAsiaTheme="minorEastAsia"/>
        </w:rPr>
        <w:t>E、开始和谈判</w:t>
      </w:r>
    </w:p>
    <w:p w14:paraId="612BD24A">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19、开始</w:t>
      </w:r>
    </w:p>
    <w:p w14:paraId="2675A848">
      <w:pPr>
        <w:spacing w:line="360" w:lineRule="auto"/>
        <w:ind w:firstLine="549"/>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19.</w:t>
      </w:r>
      <w:r>
        <w:rPr>
          <w:rFonts w:asciiTheme="minorEastAsia" w:hAnsiTheme="minorEastAsia" w:eastAsiaTheme="minorEastAsia"/>
          <w:sz w:val="24"/>
          <w:szCs w:val="24"/>
        </w:rPr>
        <w:t>所有响应文件都必须</w:t>
      </w:r>
      <w:r>
        <w:rPr>
          <w:rFonts w:hint="eastAsia" w:asciiTheme="minorEastAsia" w:hAnsiTheme="minorEastAsia" w:eastAsiaTheme="minorEastAsia"/>
          <w:sz w:val="24"/>
          <w:szCs w:val="24"/>
        </w:rPr>
        <w:t>在前附表规定的响应文件递交截止时间前送至响应文件递交地点</w:t>
      </w:r>
      <w:r>
        <w:rPr>
          <w:rFonts w:asciiTheme="minorEastAsia" w:hAnsiTheme="minorEastAsia" w:eastAsiaTheme="minorEastAsia"/>
          <w:sz w:val="24"/>
          <w:szCs w:val="24"/>
        </w:rPr>
        <w:t>。</w:t>
      </w:r>
      <w:r>
        <w:rPr>
          <w:rFonts w:hint="eastAsia" w:asciiTheme="minorEastAsia" w:hAnsiTheme="minorEastAsia" w:eastAsiaTheme="minorEastAsia"/>
          <w:sz w:val="24"/>
          <w:szCs w:val="24"/>
          <w:lang w:eastAsia="zh-CN"/>
        </w:rPr>
        <w:t>招标人</w:t>
      </w:r>
      <w:r>
        <w:rPr>
          <w:rFonts w:hint="eastAsia" w:asciiTheme="minorEastAsia" w:hAnsiTheme="minorEastAsia" w:eastAsiaTheme="minorEastAsia"/>
          <w:sz w:val="24"/>
          <w:szCs w:val="24"/>
        </w:rPr>
        <w:t>拒接在响应文件递交截止时间后递交的响应文件，并取消其谈判资格。</w:t>
      </w:r>
    </w:p>
    <w:p w14:paraId="3B4601FD">
      <w:pPr>
        <w:pStyle w:val="5"/>
        <w:adjustRightInd w:val="0"/>
        <w:snapToGrid w:val="0"/>
        <w:spacing w:line="360" w:lineRule="auto"/>
        <w:ind w:left="0" w:firstLine="458" w:firstLineChars="200"/>
        <w:rPr>
          <w:rFonts w:asciiTheme="minorEastAsia" w:hAnsiTheme="minorEastAsia" w:eastAsiaTheme="minorEastAsia"/>
        </w:rPr>
      </w:pPr>
      <w:r>
        <w:rPr>
          <w:rFonts w:hint="eastAsia" w:asciiTheme="minorEastAsia" w:hAnsiTheme="minorEastAsia" w:eastAsiaTheme="minorEastAsia"/>
          <w:w w:val="95"/>
        </w:rPr>
        <w:t>20、谈判小组</w:t>
      </w:r>
    </w:p>
    <w:p w14:paraId="327B5D3B">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20.1</w:t>
      </w:r>
      <w:r>
        <w:rPr>
          <w:rFonts w:hint="eastAsia" w:asciiTheme="minorEastAsia" w:hAnsiTheme="minorEastAsia" w:eastAsiaTheme="minorEastAsia"/>
          <w:lang w:val="en-US"/>
        </w:rPr>
        <w:t>采购人</w:t>
      </w:r>
      <w:r>
        <w:rPr>
          <w:rFonts w:hint="eastAsia" w:asciiTheme="minorEastAsia" w:hAnsiTheme="minorEastAsia" w:eastAsiaTheme="minorEastAsia"/>
        </w:rPr>
        <w:t>将根据所采购工程的特点组建谈判小组，其成员由采购方代</w:t>
      </w:r>
      <w:r>
        <w:rPr>
          <w:rFonts w:hint="eastAsia" w:asciiTheme="minorEastAsia" w:hAnsiTheme="minorEastAsia" w:eastAsiaTheme="minorEastAsia"/>
          <w:spacing w:val="-5"/>
        </w:rPr>
        <w:t>表和技术、经济等方面的专家组成。谈判小组对谈判响应文件进行审查、质疑、</w:t>
      </w:r>
      <w:r>
        <w:rPr>
          <w:rFonts w:hint="eastAsia" w:asciiTheme="minorEastAsia" w:hAnsiTheme="minorEastAsia" w:eastAsiaTheme="minorEastAsia"/>
        </w:rPr>
        <w:t>评估和比较。</w:t>
      </w:r>
    </w:p>
    <w:p w14:paraId="489FC03A">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21、谈判响应文件的审查</w:t>
      </w:r>
    </w:p>
    <w:p w14:paraId="3FAAE690">
      <w:pPr>
        <w:pStyle w:val="29"/>
        <w:numPr>
          <w:ilvl w:val="1"/>
          <w:numId w:val="13"/>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谈判开始后，谈判组织人将组织审查谈判响应文件是否完整，是否有计</w:t>
      </w:r>
      <w:r>
        <w:rPr>
          <w:rFonts w:hint="eastAsia" w:asciiTheme="minorEastAsia" w:hAnsiTheme="minorEastAsia" w:eastAsiaTheme="minorEastAsia"/>
          <w:spacing w:val="-1"/>
          <w:sz w:val="24"/>
        </w:rPr>
        <w:t>算错误，文件是否已恰当地签署。不按谈判文件规定要求的响应为无效响应，</w:t>
      </w:r>
      <w:r>
        <w:rPr>
          <w:rFonts w:hint="eastAsia" w:asciiTheme="minorEastAsia" w:hAnsiTheme="minorEastAsia" w:eastAsiaTheme="minorEastAsia"/>
          <w:sz w:val="24"/>
        </w:rPr>
        <w:t>不同供应商在同一台计算上制作的响应文件，视为无效投标。</w:t>
      </w:r>
    </w:p>
    <w:p w14:paraId="61784174">
      <w:pPr>
        <w:pStyle w:val="29"/>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在对谈判响应文件进行详细评估之前，谈判小组将依据谈判供应商提供</w:t>
      </w:r>
      <w:r>
        <w:rPr>
          <w:rFonts w:hint="eastAsia" w:asciiTheme="minorEastAsia" w:hAnsiTheme="minorEastAsia" w:eastAsiaTheme="minorEastAsia"/>
          <w:spacing w:val="-3"/>
          <w:sz w:val="24"/>
        </w:rPr>
        <w:t>的证明文件进行资格审查。如果确定谈判供应商不符合谈判文件对资格的要求，</w:t>
      </w:r>
      <w:r>
        <w:rPr>
          <w:rFonts w:hint="eastAsia" w:asciiTheme="minorEastAsia" w:hAnsiTheme="minorEastAsia" w:eastAsiaTheme="minorEastAsia"/>
          <w:sz w:val="24"/>
        </w:rPr>
        <w:t>其谈判将被拒绝。</w:t>
      </w:r>
    </w:p>
    <w:p w14:paraId="3206F534">
      <w:pPr>
        <w:pStyle w:val="29"/>
        <w:numPr>
          <w:ilvl w:val="1"/>
          <w:numId w:val="13"/>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14:paraId="0FBBE932">
      <w:pPr>
        <w:pStyle w:val="29"/>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谈判小组判断谈判文件的响应性仅基于谈判响应文件本身内容而不靠外部证据。</w:t>
      </w:r>
    </w:p>
    <w:p w14:paraId="1911E066">
      <w:pPr>
        <w:pStyle w:val="29"/>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谈判小组将拒绝被确定为非实质性响应的谈判供应商，谈判供应商不能通过修正或撤消不符之处而使其成为实质性响应的谈判供应商。</w:t>
      </w:r>
    </w:p>
    <w:p w14:paraId="79EC6F15">
      <w:pPr>
        <w:pStyle w:val="29"/>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谈判小组允许修改谈判响应中不构成重大偏离的、微小的、非正规、不一致或不规则的地方。</w:t>
      </w:r>
    </w:p>
    <w:p w14:paraId="5D240E27">
      <w:pPr>
        <w:pStyle w:val="29"/>
        <w:tabs>
          <w:tab w:val="left" w:pos="819"/>
        </w:tabs>
        <w:adjustRightInd w:val="0"/>
        <w:snapToGrid w:val="0"/>
        <w:spacing w:line="360" w:lineRule="auto"/>
        <w:ind w:left="440" w:leftChars="200" w:firstLine="0"/>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rPr>
        <w:t>21.7</w:t>
      </w:r>
      <w:r>
        <w:rPr>
          <w:rFonts w:hint="eastAsia" w:asciiTheme="minorEastAsia" w:hAnsiTheme="minorEastAsia" w:eastAsiaTheme="minorEastAsia"/>
          <w:b/>
          <w:bCs/>
          <w:sz w:val="24"/>
          <w:szCs w:val="24"/>
        </w:rPr>
        <w:t>无效投标</w:t>
      </w:r>
    </w:p>
    <w:p w14:paraId="1F7910E6">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遇到下列情况之一时,投标人的投标将被视为无效投标:</w:t>
      </w:r>
    </w:p>
    <w:p w14:paraId="324BA707">
      <w:pPr>
        <w:pStyle w:val="29"/>
        <w:tabs>
          <w:tab w:val="left" w:pos="1179"/>
        </w:tabs>
        <w:adjustRightInd w:val="0"/>
        <w:snapToGrid w:val="0"/>
        <w:spacing w:line="360" w:lineRule="auto"/>
        <w:ind w:left="440" w:leftChars="200" w:firstLine="0"/>
        <w:rPr>
          <w:rFonts w:asciiTheme="minorEastAsia" w:hAnsiTheme="minorEastAsia" w:eastAsiaTheme="minorEastAsia"/>
          <w:sz w:val="24"/>
        </w:rPr>
      </w:pPr>
      <w:r>
        <w:rPr>
          <w:rFonts w:hint="eastAsia" w:asciiTheme="minorEastAsia" w:hAnsiTheme="minorEastAsia" w:eastAsiaTheme="minorEastAsia"/>
          <w:sz w:val="24"/>
          <w:lang w:val="en-US"/>
        </w:rPr>
        <w:t>21.7.1</w:t>
      </w:r>
      <w:r>
        <w:rPr>
          <w:rFonts w:hint="eastAsia" w:asciiTheme="minorEastAsia" w:hAnsiTheme="minorEastAsia" w:eastAsiaTheme="minorEastAsia"/>
          <w:sz w:val="24"/>
        </w:rPr>
        <w:t>投标文件无投标人公章和法人或者法人委托人的印章或签字的；</w:t>
      </w:r>
    </w:p>
    <w:p w14:paraId="59F91543">
      <w:pPr>
        <w:pStyle w:val="29"/>
        <w:tabs>
          <w:tab w:val="left" w:pos="1190"/>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lang w:val="en-US"/>
        </w:rPr>
        <w:t>21.7</w:t>
      </w:r>
      <w:r>
        <w:rPr>
          <w:rFonts w:hint="eastAsia" w:asciiTheme="minorEastAsia" w:hAnsiTheme="minorEastAsia" w:eastAsiaTheme="minorEastAsia"/>
          <w:sz w:val="24"/>
          <w:szCs w:val="24"/>
          <w:lang w:val="en-US"/>
        </w:rPr>
        <w:t>.2</w:t>
      </w:r>
      <w:r>
        <w:rPr>
          <w:rFonts w:hint="eastAsia" w:asciiTheme="minorEastAsia" w:hAnsiTheme="minorEastAsia" w:eastAsiaTheme="minorEastAsia"/>
          <w:sz w:val="24"/>
          <w:szCs w:val="24"/>
        </w:rPr>
        <w:t>投标文件未按照招标文件规定的格式填写，或者填写的内容不全，或者涂改</w:t>
      </w:r>
    </w:p>
    <w:p w14:paraId="28C48CCF">
      <w:pPr>
        <w:pStyle w:val="29"/>
        <w:tabs>
          <w:tab w:val="left" w:pos="1190"/>
        </w:tabs>
        <w:adjustRightInd w:val="0"/>
        <w:snapToGrid w:val="0"/>
        <w:spacing w:line="360" w:lineRule="auto"/>
        <w:ind w:left="0" w:firstLine="0"/>
        <w:rPr>
          <w:rFonts w:asciiTheme="minorEastAsia" w:hAnsiTheme="minorEastAsia" w:eastAsiaTheme="minorEastAsia"/>
          <w:sz w:val="24"/>
          <w:szCs w:val="24"/>
        </w:rPr>
      </w:pPr>
      <w:r>
        <w:rPr>
          <w:rFonts w:hint="eastAsia" w:asciiTheme="minorEastAsia" w:hAnsiTheme="minorEastAsia" w:eastAsiaTheme="minorEastAsia"/>
          <w:sz w:val="24"/>
          <w:szCs w:val="24"/>
        </w:rPr>
        <w:t>处未加盖投标人公章及法人或法人授权的代理人的印章或签字的。</w:t>
      </w:r>
    </w:p>
    <w:p w14:paraId="529F4715">
      <w:pPr>
        <w:pStyle w:val="29"/>
        <w:tabs>
          <w:tab w:val="left" w:pos="1190"/>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rPr>
        <w:t>21</w:t>
      </w:r>
      <w:r>
        <w:rPr>
          <w:rFonts w:hint="eastAsia" w:asciiTheme="minorEastAsia" w:hAnsiTheme="minorEastAsia" w:eastAsiaTheme="minorEastAsia"/>
          <w:sz w:val="24"/>
          <w:szCs w:val="24"/>
          <w:lang w:val="en-US"/>
        </w:rPr>
        <w:t>.7.3</w:t>
      </w:r>
      <w:r>
        <w:rPr>
          <w:rFonts w:hint="eastAsia" w:asciiTheme="minorEastAsia" w:hAnsiTheme="minorEastAsia" w:eastAsiaTheme="minorEastAsia"/>
          <w:sz w:val="24"/>
          <w:szCs w:val="24"/>
        </w:rPr>
        <w:t>投标文件中有两个及两个以上的方案进行投标的（招标文件另有规定的除</w:t>
      </w:r>
    </w:p>
    <w:p w14:paraId="3F804425">
      <w:pPr>
        <w:pStyle w:val="29"/>
        <w:tabs>
          <w:tab w:val="left" w:pos="1190"/>
        </w:tabs>
        <w:adjustRightInd w:val="0"/>
        <w:snapToGrid w:val="0"/>
        <w:spacing w:line="360" w:lineRule="auto"/>
        <w:ind w:left="0" w:firstLine="0"/>
        <w:rPr>
          <w:rFonts w:asciiTheme="minorEastAsia" w:hAnsiTheme="minorEastAsia" w:eastAsiaTheme="minorEastAsia"/>
          <w:sz w:val="24"/>
          <w:szCs w:val="24"/>
        </w:rPr>
      </w:pPr>
      <w:r>
        <w:rPr>
          <w:rFonts w:hint="eastAsia" w:asciiTheme="minorEastAsia" w:hAnsiTheme="minorEastAsia" w:eastAsiaTheme="minorEastAsia"/>
          <w:sz w:val="24"/>
          <w:szCs w:val="24"/>
        </w:rPr>
        <w:t>外）；</w:t>
      </w:r>
    </w:p>
    <w:p w14:paraId="22254F93">
      <w:pPr>
        <w:pStyle w:val="29"/>
        <w:tabs>
          <w:tab w:val="left" w:pos="1190"/>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21.7.4</w:t>
      </w:r>
      <w:r>
        <w:rPr>
          <w:rFonts w:hint="eastAsia" w:asciiTheme="minorEastAsia" w:hAnsiTheme="minorEastAsia" w:eastAsiaTheme="minorEastAsia"/>
          <w:sz w:val="24"/>
          <w:szCs w:val="24"/>
        </w:rPr>
        <w:t>投标人资格条件不符合国家有关规定和招标文件要求的，或者拒不按照要求</w:t>
      </w:r>
    </w:p>
    <w:p w14:paraId="140F1619">
      <w:pPr>
        <w:pStyle w:val="29"/>
        <w:tabs>
          <w:tab w:val="left" w:pos="1190"/>
        </w:tabs>
        <w:adjustRightInd w:val="0"/>
        <w:snapToGrid w:val="0"/>
        <w:spacing w:line="360" w:lineRule="auto"/>
        <w:ind w:left="0" w:firstLine="0"/>
        <w:rPr>
          <w:rFonts w:asciiTheme="minorEastAsia" w:hAnsiTheme="minorEastAsia" w:eastAsiaTheme="minorEastAsia"/>
          <w:sz w:val="24"/>
          <w:szCs w:val="24"/>
        </w:rPr>
      </w:pPr>
      <w:r>
        <w:rPr>
          <w:rFonts w:hint="eastAsia" w:asciiTheme="minorEastAsia" w:hAnsiTheme="minorEastAsia" w:eastAsiaTheme="minorEastAsia"/>
          <w:sz w:val="24"/>
          <w:szCs w:val="24"/>
        </w:rPr>
        <w:t>对投标文件进行澄清、说明或者补正的；</w:t>
      </w:r>
    </w:p>
    <w:p w14:paraId="7EBF5090">
      <w:pPr>
        <w:pStyle w:val="29"/>
        <w:tabs>
          <w:tab w:val="left" w:pos="1179"/>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21.7.5</w:t>
      </w:r>
      <w:r>
        <w:rPr>
          <w:rFonts w:hint="eastAsia" w:asciiTheme="minorEastAsia" w:hAnsiTheme="minorEastAsia" w:eastAsiaTheme="minorEastAsia"/>
          <w:sz w:val="24"/>
          <w:szCs w:val="24"/>
        </w:rPr>
        <w:t>投标文件附有招标人不能接受的条件的；</w:t>
      </w:r>
    </w:p>
    <w:p w14:paraId="1B73DE74">
      <w:pPr>
        <w:pStyle w:val="29"/>
        <w:tabs>
          <w:tab w:val="left" w:pos="1190"/>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21.7.6</w:t>
      </w:r>
      <w:r>
        <w:rPr>
          <w:rFonts w:hint="eastAsia" w:asciiTheme="minorEastAsia" w:hAnsiTheme="minorEastAsia" w:eastAsiaTheme="minorEastAsia"/>
          <w:sz w:val="24"/>
          <w:szCs w:val="24"/>
        </w:rPr>
        <w:t>投标人以他人名义投标、串通投标、以行贿手段谋取中标或者以弄虚作假等</w:t>
      </w:r>
    </w:p>
    <w:p w14:paraId="3774D974">
      <w:pPr>
        <w:pStyle w:val="29"/>
        <w:tabs>
          <w:tab w:val="left" w:pos="1190"/>
        </w:tabs>
        <w:adjustRightInd w:val="0"/>
        <w:snapToGrid w:val="0"/>
        <w:spacing w:line="360" w:lineRule="auto"/>
        <w:ind w:left="0" w:firstLine="0"/>
        <w:rPr>
          <w:rFonts w:asciiTheme="minorEastAsia" w:hAnsiTheme="minorEastAsia" w:eastAsiaTheme="minorEastAsia"/>
          <w:sz w:val="24"/>
          <w:szCs w:val="24"/>
        </w:rPr>
      </w:pPr>
      <w:r>
        <w:rPr>
          <w:rFonts w:hint="eastAsia" w:asciiTheme="minorEastAsia" w:hAnsiTheme="minorEastAsia" w:eastAsiaTheme="minorEastAsia"/>
          <w:sz w:val="24"/>
          <w:szCs w:val="24"/>
        </w:rPr>
        <w:t>方式投标的；</w:t>
      </w:r>
    </w:p>
    <w:p w14:paraId="44A36426">
      <w:pPr>
        <w:pStyle w:val="29"/>
        <w:tabs>
          <w:tab w:val="left" w:pos="1179"/>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21.7.7</w:t>
      </w:r>
      <w:r>
        <w:rPr>
          <w:rFonts w:hint="eastAsia" w:asciiTheme="minorEastAsia" w:hAnsiTheme="minorEastAsia" w:eastAsiaTheme="minorEastAsia"/>
          <w:sz w:val="24"/>
          <w:szCs w:val="24"/>
        </w:rPr>
        <w:t>经核实两个或两个以上投标人的投标文件有雷同或有抄袭行为的；</w:t>
      </w:r>
    </w:p>
    <w:p w14:paraId="2842939A">
      <w:pPr>
        <w:pStyle w:val="29"/>
        <w:tabs>
          <w:tab w:val="left" w:pos="1299"/>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21.7.8</w:t>
      </w:r>
      <w:r>
        <w:rPr>
          <w:rFonts w:hint="eastAsia" w:asciiTheme="minorEastAsia" w:hAnsiTheme="minorEastAsia" w:eastAsiaTheme="minorEastAsia"/>
          <w:sz w:val="24"/>
          <w:szCs w:val="24"/>
        </w:rPr>
        <w:t>投标人出现技术</w:t>
      </w:r>
      <w:r>
        <w:rPr>
          <w:rFonts w:hint="eastAsia" w:asciiTheme="minorEastAsia" w:hAnsiTheme="minorEastAsia" w:eastAsiaTheme="minorEastAsia"/>
          <w:sz w:val="24"/>
          <w:szCs w:val="24"/>
          <w:lang w:val="en-US"/>
        </w:rPr>
        <w:t>和</w:t>
      </w:r>
      <w:r>
        <w:rPr>
          <w:rFonts w:hint="eastAsia" w:asciiTheme="minorEastAsia" w:hAnsiTheme="minorEastAsia" w:eastAsiaTheme="minorEastAsia"/>
          <w:sz w:val="24"/>
          <w:szCs w:val="24"/>
        </w:rPr>
        <w:t>参数不符合采购要求的及不响应</w:t>
      </w:r>
      <w:r>
        <w:rPr>
          <w:rFonts w:hint="eastAsia" w:asciiTheme="minorEastAsia" w:hAnsiTheme="minorEastAsia" w:eastAsiaTheme="minorEastAsia"/>
          <w:sz w:val="24"/>
          <w:szCs w:val="24"/>
          <w:lang w:val="en-US"/>
        </w:rPr>
        <w:t>谈判</w:t>
      </w:r>
      <w:r>
        <w:rPr>
          <w:rFonts w:hint="eastAsia" w:asciiTheme="minorEastAsia" w:hAnsiTheme="minorEastAsia" w:eastAsiaTheme="minorEastAsia"/>
          <w:sz w:val="24"/>
          <w:szCs w:val="24"/>
        </w:rPr>
        <w:t>文件的；</w:t>
      </w:r>
    </w:p>
    <w:p w14:paraId="75CE3AFF">
      <w:pPr>
        <w:pStyle w:val="29"/>
        <w:tabs>
          <w:tab w:val="left" w:pos="1299"/>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21.7.9</w:t>
      </w:r>
      <w:r>
        <w:rPr>
          <w:rFonts w:hint="eastAsia" w:asciiTheme="minorEastAsia" w:hAnsiTheme="minorEastAsia" w:eastAsiaTheme="minorEastAsia"/>
          <w:sz w:val="24"/>
          <w:szCs w:val="24"/>
        </w:rPr>
        <w:t>违反《中华人民共和国政府采购法》等法律的投标；</w:t>
      </w:r>
    </w:p>
    <w:p w14:paraId="32166E61">
      <w:pPr>
        <w:spacing w:line="360" w:lineRule="auto"/>
        <w:ind w:firstLine="480" w:firstLineChars="200"/>
        <w:rPr>
          <w:rFonts w:hint="eastAsia" w:ascii="宋体" w:hAnsi="宋体" w:eastAsia="宋体" w:cs="宋体"/>
          <w:color w:val="000000" w:themeColor="text1"/>
          <w:sz w:val="24"/>
        </w:rPr>
      </w:pPr>
      <w:r>
        <w:rPr>
          <w:rFonts w:hint="eastAsia"/>
          <w:color w:val="000000" w:themeColor="text1"/>
          <w:sz w:val="24"/>
          <w:szCs w:val="24"/>
          <w:lang w:val="en-US"/>
        </w:rPr>
        <w:t>21.7.</w:t>
      </w:r>
      <w:r>
        <w:rPr>
          <w:rFonts w:hint="eastAsia" w:cs="宋体"/>
          <w:color w:val="000000" w:themeColor="text1"/>
          <w:sz w:val="24"/>
          <w:lang w:val="en-US" w:eastAsia="zh-CN"/>
        </w:rPr>
        <w:t>10</w:t>
      </w:r>
      <w:r>
        <w:rPr>
          <w:rFonts w:hint="eastAsia" w:ascii="宋体" w:hAnsi="宋体" w:eastAsia="宋体" w:cs="宋体"/>
          <w:color w:val="000000" w:themeColor="text1"/>
          <w:sz w:val="24"/>
        </w:rPr>
        <w:t>不同供应商的电子投标（响应）文件</w:t>
      </w:r>
      <w:r>
        <w:rPr>
          <w:rFonts w:hint="eastAsia" w:cs="宋体"/>
          <w:color w:val="000000" w:themeColor="text1"/>
          <w:sz w:val="24"/>
          <w:lang w:val="en-US" w:eastAsia="zh-CN"/>
        </w:rPr>
        <w:t>所使用印章雷同的</w:t>
      </w:r>
      <w:r>
        <w:rPr>
          <w:rFonts w:hint="eastAsia" w:ascii="宋体" w:hAnsi="宋体" w:eastAsia="宋体" w:cs="宋体"/>
          <w:color w:val="000000" w:themeColor="text1"/>
          <w:sz w:val="24"/>
        </w:rPr>
        <w:t>;</w:t>
      </w:r>
    </w:p>
    <w:p w14:paraId="5D002F79">
      <w:pPr>
        <w:spacing w:line="360" w:lineRule="auto"/>
        <w:ind w:firstLine="480" w:firstLineChars="200"/>
        <w:rPr>
          <w:rFonts w:hint="eastAsia" w:ascii="宋体" w:hAnsi="宋体" w:eastAsia="宋体" w:cs="宋体"/>
          <w:color w:val="000000" w:themeColor="text1"/>
          <w:sz w:val="24"/>
        </w:rPr>
      </w:pPr>
      <w:r>
        <w:rPr>
          <w:rFonts w:hint="eastAsia"/>
          <w:color w:val="000000" w:themeColor="text1"/>
          <w:sz w:val="24"/>
          <w:szCs w:val="24"/>
          <w:lang w:val="en-US"/>
        </w:rPr>
        <w:t>21.7.</w:t>
      </w:r>
      <w:r>
        <w:rPr>
          <w:rFonts w:hint="eastAsia" w:cs="宋体"/>
          <w:color w:val="000000" w:themeColor="text1"/>
          <w:sz w:val="24"/>
          <w:lang w:val="en-US" w:eastAsia="zh-CN"/>
        </w:rPr>
        <w:t>11</w:t>
      </w:r>
      <w:r>
        <w:rPr>
          <w:rFonts w:hint="eastAsia" w:ascii="宋体" w:hAnsi="宋体" w:eastAsia="宋体" w:cs="宋体"/>
          <w:color w:val="000000" w:themeColor="text1"/>
          <w:sz w:val="24"/>
        </w:rPr>
        <w:t>不同供应商的投标（响应）文件</w:t>
      </w:r>
      <w:r>
        <w:rPr>
          <w:rFonts w:hint="eastAsia" w:cs="宋体"/>
          <w:color w:val="000000" w:themeColor="text1"/>
          <w:sz w:val="24"/>
          <w:lang w:val="en-US" w:eastAsia="zh-CN"/>
        </w:rPr>
        <w:t>人员有相同的</w:t>
      </w:r>
      <w:r>
        <w:rPr>
          <w:rFonts w:hint="eastAsia" w:ascii="宋体" w:hAnsi="宋体" w:eastAsia="宋体" w:cs="宋体"/>
          <w:color w:val="000000" w:themeColor="text1"/>
          <w:sz w:val="24"/>
        </w:rPr>
        <w:t>；</w:t>
      </w:r>
    </w:p>
    <w:p w14:paraId="22E0014F">
      <w:pPr>
        <w:spacing w:line="360" w:lineRule="auto"/>
        <w:ind w:firstLine="480" w:firstLineChars="200"/>
        <w:rPr>
          <w:rFonts w:hint="eastAsia" w:ascii="宋体" w:hAnsi="宋体" w:eastAsia="宋体" w:cs="宋体"/>
          <w:color w:val="000000" w:themeColor="text1"/>
          <w:sz w:val="24"/>
        </w:rPr>
      </w:pPr>
      <w:r>
        <w:rPr>
          <w:rFonts w:hint="eastAsia"/>
          <w:color w:val="000000" w:themeColor="text1"/>
          <w:sz w:val="24"/>
          <w:szCs w:val="24"/>
          <w:lang w:val="en-US"/>
        </w:rPr>
        <w:t>21.7.</w:t>
      </w:r>
      <w:r>
        <w:rPr>
          <w:rFonts w:hint="eastAsia" w:cs="宋体"/>
          <w:color w:val="000000" w:themeColor="text1"/>
          <w:sz w:val="24"/>
          <w:lang w:val="en-US" w:eastAsia="zh-CN"/>
        </w:rPr>
        <w:t>12</w:t>
      </w:r>
      <w:r>
        <w:rPr>
          <w:rFonts w:hint="eastAsia" w:ascii="宋体" w:hAnsi="宋体" w:eastAsia="宋体" w:cs="宋体"/>
          <w:color w:val="000000" w:themeColor="text1"/>
          <w:sz w:val="24"/>
        </w:rPr>
        <w:t>不同供应商的投标（响应）文件由同一人送达或者分发，或者不同供应商联系人为同一人或不同联系人的联系电话一致的；</w:t>
      </w:r>
    </w:p>
    <w:p w14:paraId="2568FFDF">
      <w:pPr>
        <w:spacing w:line="360" w:lineRule="auto"/>
        <w:ind w:firstLine="480" w:firstLineChars="200"/>
        <w:rPr>
          <w:rFonts w:hint="eastAsia" w:ascii="宋体" w:hAnsi="宋体" w:eastAsia="宋体" w:cs="宋体"/>
          <w:color w:val="000000" w:themeColor="text1"/>
          <w:sz w:val="24"/>
        </w:rPr>
      </w:pPr>
      <w:r>
        <w:rPr>
          <w:rFonts w:hint="eastAsia"/>
          <w:color w:val="000000" w:themeColor="text1"/>
          <w:sz w:val="24"/>
          <w:szCs w:val="24"/>
          <w:lang w:val="en-US"/>
        </w:rPr>
        <w:t>21.7.</w:t>
      </w:r>
      <w:r>
        <w:rPr>
          <w:rFonts w:hint="eastAsia" w:cs="宋体"/>
          <w:color w:val="000000" w:themeColor="text1"/>
          <w:sz w:val="24"/>
          <w:lang w:val="en-US" w:eastAsia="zh-CN"/>
        </w:rPr>
        <w:t>13</w:t>
      </w:r>
      <w:r>
        <w:rPr>
          <w:rFonts w:hint="eastAsia" w:ascii="宋体" w:hAnsi="宋体" w:eastAsia="宋体" w:cs="宋体"/>
          <w:color w:val="000000" w:themeColor="text1"/>
          <w:sz w:val="24"/>
        </w:rPr>
        <w:t>不同供应商的投标（响应）文件的内容存在两处以上细节错误一致；</w:t>
      </w:r>
    </w:p>
    <w:p w14:paraId="2C33C328">
      <w:pPr>
        <w:spacing w:line="360" w:lineRule="auto"/>
        <w:ind w:firstLine="480" w:firstLineChars="200"/>
        <w:rPr>
          <w:rFonts w:hint="eastAsia" w:ascii="宋体" w:hAnsi="宋体" w:eastAsia="宋体" w:cs="宋体"/>
          <w:color w:val="000000" w:themeColor="text1"/>
          <w:sz w:val="24"/>
        </w:rPr>
      </w:pPr>
      <w:r>
        <w:rPr>
          <w:rFonts w:hint="eastAsia"/>
          <w:color w:val="000000" w:themeColor="text1"/>
          <w:sz w:val="24"/>
          <w:szCs w:val="24"/>
          <w:lang w:val="en-US"/>
        </w:rPr>
        <w:t>21.7.</w:t>
      </w:r>
      <w:r>
        <w:rPr>
          <w:rFonts w:hint="eastAsia" w:cs="宋体"/>
          <w:color w:val="000000" w:themeColor="text1"/>
          <w:sz w:val="24"/>
          <w:lang w:val="en-US" w:eastAsia="zh-CN"/>
        </w:rPr>
        <w:t>14</w:t>
      </w:r>
      <w:r>
        <w:rPr>
          <w:rFonts w:hint="eastAsia" w:ascii="宋体" w:hAnsi="宋体" w:eastAsia="宋体" w:cs="宋体"/>
          <w:color w:val="000000" w:themeColor="text1"/>
          <w:sz w:val="24"/>
        </w:rPr>
        <w:t>不同供应商的法定代表人、委托代理人、项目经理、项目负责人等由同一个单位缴纳社会保险或者领取报酬的；</w:t>
      </w:r>
    </w:p>
    <w:p w14:paraId="3DE65F5B">
      <w:pPr>
        <w:spacing w:line="360" w:lineRule="auto"/>
        <w:ind w:firstLine="480" w:firstLineChars="200"/>
        <w:rPr>
          <w:color w:val="000000" w:themeColor="text1"/>
          <w:sz w:val="24"/>
          <w:szCs w:val="24"/>
        </w:rPr>
      </w:pPr>
      <w:r>
        <w:rPr>
          <w:rFonts w:hint="eastAsia"/>
          <w:color w:val="000000" w:themeColor="text1"/>
          <w:sz w:val="24"/>
          <w:szCs w:val="24"/>
          <w:lang w:val="en-US"/>
        </w:rPr>
        <w:t>21.7.</w:t>
      </w:r>
      <w:r>
        <w:rPr>
          <w:rFonts w:hint="eastAsia" w:cs="宋体"/>
          <w:color w:val="000000" w:themeColor="text1"/>
          <w:sz w:val="24"/>
          <w:lang w:val="en-US" w:eastAsia="zh-CN"/>
        </w:rPr>
        <w:t>15</w:t>
      </w:r>
      <w:r>
        <w:rPr>
          <w:rFonts w:hint="eastAsia" w:ascii="宋体" w:hAnsi="宋体" w:eastAsia="宋体" w:cs="宋体"/>
          <w:color w:val="000000" w:themeColor="text1"/>
          <w:sz w:val="24"/>
        </w:rPr>
        <w:t>不同供应商投标（响应）文件中法定代表人或者负责人签字出自同一人之手</w:t>
      </w:r>
      <w:r>
        <w:rPr>
          <w:rFonts w:hint="eastAsia" w:ascii="宋体" w:hAnsi="宋体" w:eastAsia="宋体" w:cs="宋体"/>
          <w:color w:val="000000" w:themeColor="text1"/>
          <w:sz w:val="24"/>
          <w:lang w:eastAsia="zh-CN"/>
        </w:rPr>
        <w:t>。</w:t>
      </w:r>
    </w:p>
    <w:p w14:paraId="59500F26">
      <w:pPr>
        <w:pStyle w:val="29"/>
        <w:tabs>
          <w:tab w:val="left" w:pos="1299"/>
        </w:tabs>
        <w:adjustRightInd w:val="0"/>
        <w:snapToGrid w:val="0"/>
        <w:spacing w:line="360" w:lineRule="auto"/>
        <w:ind w:left="440" w:leftChars="200" w:firstLine="0"/>
        <w:rPr>
          <w:sz w:val="24"/>
          <w:szCs w:val="24"/>
        </w:rPr>
      </w:pPr>
      <w:r>
        <w:rPr>
          <w:rFonts w:hint="eastAsia"/>
          <w:sz w:val="24"/>
          <w:szCs w:val="24"/>
          <w:lang w:val="en-US"/>
        </w:rPr>
        <w:t>21.7.1</w:t>
      </w:r>
      <w:r>
        <w:rPr>
          <w:rFonts w:hint="eastAsia"/>
          <w:sz w:val="24"/>
          <w:szCs w:val="24"/>
          <w:lang w:val="en-US" w:eastAsia="zh-CN"/>
        </w:rPr>
        <w:t>6</w:t>
      </w:r>
      <w:r>
        <w:rPr>
          <w:rFonts w:hint="eastAsia"/>
          <w:sz w:val="24"/>
          <w:szCs w:val="24"/>
        </w:rPr>
        <w:t>其它未响应招标文件而可能导致废标；</w:t>
      </w:r>
    </w:p>
    <w:p w14:paraId="391B79EC">
      <w:pPr>
        <w:pStyle w:val="29"/>
        <w:tabs>
          <w:tab w:val="left" w:pos="1299"/>
        </w:tabs>
        <w:adjustRightInd w:val="0"/>
        <w:snapToGrid w:val="0"/>
        <w:spacing w:line="360" w:lineRule="auto"/>
        <w:ind w:left="440" w:leftChars="200" w:firstLine="0"/>
        <w:rPr>
          <w:sz w:val="24"/>
          <w:szCs w:val="24"/>
        </w:rPr>
      </w:pPr>
      <w:r>
        <w:rPr>
          <w:rFonts w:hint="eastAsia"/>
          <w:sz w:val="24"/>
          <w:szCs w:val="24"/>
          <w:lang w:val="en-US"/>
        </w:rPr>
        <w:t>21.7.1</w:t>
      </w:r>
      <w:r>
        <w:rPr>
          <w:rFonts w:hint="eastAsia"/>
          <w:sz w:val="24"/>
          <w:szCs w:val="24"/>
          <w:lang w:val="en-US" w:eastAsia="zh-CN"/>
        </w:rPr>
        <w:t>7</w:t>
      </w:r>
      <w:r>
        <w:rPr>
          <w:rFonts w:hint="eastAsia"/>
          <w:sz w:val="24"/>
          <w:szCs w:val="24"/>
        </w:rPr>
        <w:t>所有投标人的投标报价均超出采购人预算的；</w:t>
      </w:r>
    </w:p>
    <w:p w14:paraId="50776F9C">
      <w:pPr>
        <w:pStyle w:val="29"/>
        <w:tabs>
          <w:tab w:val="left" w:pos="1155"/>
        </w:tabs>
        <w:adjustRightInd w:val="0"/>
        <w:snapToGrid w:val="0"/>
        <w:spacing w:line="360" w:lineRule="auto"/>
        <w:ind w:left="440" w:leftChars="200" w:firstLine="0"/>
        <w:rPr>
          <w:sz w:val="24"/>
          <w:szCs w:val="24"/>
          <w:lang w:val="en-US"/>
        </w:rPr>
      </w:pPr>
      <w:r>
        <w:rPr>
          <w:rFonts w:hint="eastAsia"/>
          <w:sz w:val="24"/>
          <w:szCs w:val="24"/>
          <w:lang w:val="en-US"/>
        </w:rPr>
        <w:t>21.7.1</w:t>
      </w:r>
      <w:r>
        <w:rPr>
          <w:rFonts w:hint="eastAsia"/>
          <w:sz w:val="24"/>
          <w:szCs w:val="24"/>
          <w:lang w:val="en-US" w:eastAsia="zh-CN"/>
        </w:rPr>
        <w:t>8</w:t>
      </w:r>
      <w:r>
        <w:rPr>
          <w:rFonts w:hint="eastAsia"/>
          <w:sz w:val="24"/>
          <w:szCs w:val="24"/>
        </w:rPr>
        <w:t>具备合格投标人资格的公司不能将其资格授予下属公司使用参与投标</w:t>
      </w:r>
      <w:r>
        <w:rPr>
          <w:rFonts w:hint="eastAsia"/>
          <w:sz w:val="24"/>
          <w:szCs w:val="24"/>
          <w:lang w:val="en-US"/>
        </w:rPr>
        <w:t>的；</w:t>
      </w:r>
    </w:p>
    <w:p w14:paraId="103D5B14">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22、谈判文响应件的澄清</w:t>
      </w:r>
    </w:p>
    <w:p w14:paraId="143B4962">
      <w:pPr>
        <w:pStyle w:val="29"/>
        <w:numPr>
          <w:ilvl w:val="1"/>
          <w:numId w:val="14"/>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14:paraId="04725F92">
      <w:pPr>
        <w:pStyle w:val="29"/>
        <w:numPr>
          <w:ilvl w:val="1"/>
          <w:numId w:val="14"/>
        </w:numPr>
        <w:tabs>
          <w:tab w:val="left" w:pos="939"/>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重要澄清的答复应是书面的，并由法定代表人或其委托代理人签字。</w:t>
      </w:r>
    </w:p>
    <w:p w14:paraId="2F33FBD0">
      <w:pPr>
        <w:pStyle w:val="29"/>
        <w:numPr>
          <w:ilvl w:val="1"/>
          <w:numId w:val="14"/>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谈判供应商的澄清文件是其谈判响应文件的组成部分，并取代谈判响应文件中被澄清的部分。</w:t>
      </w:r>
    </w:p>
    <w:p w14:paraId="2EBC58A6">
      <w:pPr>
        <w:pStyle w:val="29"/>
        <w:numPr>
          <w:ilvl w:val="1"/>
          <w:numId w:val="14"/>
        </w:numPr>
        <w:tabs>
          <w:tab w:val="left" w:pos="939"/>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谈判响应文件的澄清不得对谈判响应内容进行实质性修改。</w:t>
      </w:r>
    </w:p>
    <w:p w14:paraId="30EB3951">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23、谈判原则和方法</w:t>
      </w:r>
    </w:p>
    <w:p w14:paraId="57807F7E">
      <w:pPr>
        <w:pStyle w:val="29"/>
        <w:numPr>
          <w:ilvl w:val="1"/>
          <w:numId w:val="15"/>
        </w:numPr>
        <w:tabs>
          <w:tab w:val="left" w:pos="939"/>
        </w:tabs>
        <w:adjustRightInd w:val="0"/>
        <w:snapToGrid w:val="0"/>
        <w:spacing w:line="360" w:lineRule="auto"/>
        <w:ind w:left="0" w:firstLine="480" w:firstLineChars="200"/>
        <w:rPr>
          <w:rFonts w:asciiTheme="minorEastAsia" w:hAnsiTheme="minorEastAsia" w:eastAsiaTheme="minorEastAsia"/>
        </w:rPr>
      </w:pPr>
      <w:r>
        <w:rPr>
          <w:rFonts w:hint="eastAsia" w:asciiTheme="minorEastAsia" w:hAnsiTheme="minorEastAsia" w:eastAsiaTheme="minorEastAsia"/>
          <w:sz w:val="24"/>
        </w:rPr>
        <w:t>坚持公平、公正的原则。</w:t>
      </w:r>
    </w:p>
    <w:p w14:paraId="1B392053">
      <w:pPr>
        <w:pStyle w:val="29"/>
        <w:numPr>
          <w:ilvl w:val="1"/>
          <w:numId w:val="15"/>
        </w:numPr>
        <w:tabs>
          <w:tab w:val="left" w:pos="941"/>
        </w:tabs>
        <w:adjustRightInd w:val="0"/>
        <w:snapToGrid w:val="0"/>
        <w:spacing w:line="360" w:lineRule="auto"/>
        <w:ind w:left="0" w:firstLine="480" w:firstLineChars="200"/>
        <w:rPr>
          <w:rFonts w:asciiTheme="minorEastAsia" w:hAnsiTheme="minorEastAsia" w:eastAsiaTheme="minorEastAsia"/>
        </w:rPr>
      </w:pPr>
      <w:r>
        <w:rPr>
          <w:rFonts w:hint="eastAsia" w:asciiTheme="minorEastAsia" w:hAnsiTheme="minorEastAsia" w:eastAsiaTheme="minorEastAsia"/>
          <w:sz w:val="24"/>
        </w:rPr>
        <w:t>谈判工作在谈判小组内独立进行，遵照谈判原则，按照谈判程序及方法公正、平等地对待所有谈判响应人。</w:t>
      </w:r>
    </w:p>
    <w:p w14:paraId="0E5CF72D">
      <w:pPr>
        <w:pStyle w:val="5"/>
        <w:tabs>
          <w:tab w:val="left" w:pos="944"/>
        </w:tabs>
        <w:adjustRightInd w:val="0"/>
        <w:snapToGrid w:val="0"/>
        <w:spacing w:line="360" w:lineRule="auto"/>
        <w:ind w:left="440" w:leftChars="200"/>
        <w:rPr>
          <w:rFonts w:asciiTheme="minorEastAsia" w:hAnsiTheme="minorEastAsia" w:eastAsiaTheme="minorEastAsia"/>
          <w:b w:val="0"/>
          <w:bCs w:val="0"/>
        </w:rPr>
      </w:pPr>
      <w:r>
        <w:rPr>
          <w:rFonts w:hint="eastAsia" w:asciiTheme="minorEastAsia" w:hAnsiTheme="minorEastAsia" w:eastAsiaTheme="minorEastAsia"/>
          <w:b w:val="0"/>
          <w:bCs w:val="0"/>
          <w:lang w:val="en-US"/>
        </w:rPr>
        <w:t>23.3</w:t>
      </w:r>
      <w:r>
        <w:rPr>
          <w:rFonts w:hint="eastAsia" w:asciiTheme="minorEastAsia" w:hAnsiTheme="minorEastAsia" w:eastAsiaTheme="minorEastAsia"/>
          <w:b w:val="0"/>
          <w:bCs w:val="0"/>
        </w:rPr>
        <w:t>谈判方法</w:t>
      </w:r>
    </w:p>
    <w:p w14:paraId="389DB94C">
      <w:pPr>
        <w:pStyle w:val="29"/>
        <w:adjustRightInd w:val="0"/>
        <w:snapToGrid w:val="0"/>
        <w:spacing w:line="360" w:lineRule="auto"/>
        <w:ind w:left="440" w:leftChars="200" w:firstLine="0"/>
        <w:rPr>
          <w:rFonts w:asciiTheme="minorEastAsia" w:hAnsiTheme="minorEastAsia" w:eastAsiaTheme="minorEastAsia"/>
          <w:sz w:val="24"/>
        </w:rPr>
      </w:pPr>
      <w:r>
        <w:rPr>
          <w:rFonts w:hint="eastAsia" w:cs="仿宋_GB2312" w:asciiTheme="minorEastAsia" w:hAnsiTheme="minorEastAsia" w:eastAsiaTheme="minorEastAsia"/>
          <w:sz w:val="24"/>
          <w:szCs w:val="24"/>
        </w:rPr>
        <w:t>采用最低价评审法。</w:t>
      </w:r>
      <w:r>
        <w:rPr>
          <w:rFonts w:hint="eastAsia" w:asciiTheme="minorEastAsia" w:hAnsiTheme="minorEastAsia" w:eastAsiaTheme="minorEastAsia"/>
          <w:sz w:val="24"/>
        </w:rPr>
        <w:t>响应文件</w:t>
      </w:r>
      <w:r>
        <w:rPr>
          <w:rFonts w:asciiTheme="minorEastAsia" w:hAnsiTheme="minorEastAsia" w:eastAsiaTheme="minorEastAsia"/>
          <w:sz w:val="24"/>
        </w:rPr>
        <w:t>满足谈判文件全部实质性要求的且报价最低的谈判供</w:t>
      </w:r>
    </w:p>
    <w:p w14:paraId="3513F10C">
      <w:pPr>
        <w:pStyle w:val="29"/>
        <w:adjustRightInd w:val="0"/>
        <w:snapToGrid w:val="0"/>
        <w:spacing w:line="360" w:lineRule="auto"/>
        <w:ind w:left="0" w:firstLine="0"/>
        <w:rPr>
          <w:rFonts w:asciiTheme="minorEastAsia" w:hAnsiTheme="minorEastAsia" w:eastAsiaTheme="minorEastAsia"/>
          <w:sz w:val="24"/>
        </w:rPr>
      </w:pPr>
      <w:r>
        <w:rPr>
          <w:rFonts w:asciiTheme="minorEastAsia" w:hAnsiTheme="minorEastAsia" w:eastAsiaTheme="minorEastAsia"/>
          <w:sz w:val="24"/>
        </w:rPr>
        <w:t>应商为中标人</w:t>
      </w:r>
      <w:r>
        <w:rPr>
          <w:rFonts w:hint="eastAsia" w:asciiTheme="minorEastAsia" w:hAnsiTheme="minorEastAsia" w:eastAsiaTheme="minorEastAsia"/>
          <w:sz w:val="24"/>
        </w:rPr>
        <w:t>。</w:t>
      </w:r>
    </w:p>
    <w:p w14:paraId="3007509A">
      <w:pPr>
        <w:pStyle w:val="29"/>
        <w:adjustRightInd w:val="0"/>
        <w:snapToGrid w:val="0"/>
        <w:spacing w:line="360" w:lineRule="auto"/>
        <w:ind w:left="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谈判小组将分别与响应文件均能满足谈判文件实质性要求的供应商进行谈判，</w:t>
      </w:r>
      <w:r>
        <w:rPr>
          <w:rFonts w:hint="eastAsia" w:cs="仿宋_GB2312"/>
          <w:sz w:val="24"/>
          <w:szCs w:val="24"/>
        </w:rPr>
        <w:t>开标结束后请供应商</w:t>
      </w:r>
      <w:r>
        <w:rPr>
          <w:rFonts w:hint="eastAsia" w:cs="仿宋_GB2312"/>
          <w:sz w:val="24"/>
          <w:szCs w:val="24"/>
          <w:lang w:val="en-US" w:eastAsia="zh-CN"/>
        </w:rPr>
        <w:t>进行</w:t>
      </w:r>
      <w:r>
        <w:rPr>
          <w:rFonts w:hint="eastAsia" w:cs="仿宋_GB2312"/>
          <w:sz w:val="24"/>
          <w:szCs w:val="24"/>
        </w:rPr>
        <w:t>二</w:t>
      </w:r>
      <w:r>
        <w:rPr>
          <w:rFonts w:hint="eastAsia" w:cs="仿宋_GB2312"/>
          <w:sz w:val="24"/>
          <w:szCs w:val="24"/>
          <w:lang w:val="en-US" w:eastAsia="zh-CN"/>
        </w:rPr>
        <w:t>轮报价</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val="en-US"/>
        </w:rPr>
        <w:t>谈判响应函上为第一轮报价</w:t>
      </w:r>
      <w:r>
        <w:rPr>
          <w:rFonts w:hint="eastAsia" w:cs="仿宋_GB2312" w:asciiTheme="minorEastAsia" w:hAnsiTheme="minorEastAsia" w:eastAsiaTheme="minorEastAsia"/>
          <w:sz w:val="24"/>
          <w:szCs w:val="24"/>
        </w:rPr>
        <w:t>）；每</w:t>
      </w:r>
      <w:r>
        <w:rPr>
          <w:rFonts w:hint="eastAsia" w:cs="仿宋_GB2312" w:asciiTheme="minorEastAsia" w:hAnsiTheme="minorEastAsia" w:eastAsiaTheme="minorEastAsia"/>
          <w:sz w:val="24"/>
          <w:szCs w:val="24"/>
          <w:lang w:val="en-US"/>
        </w:rPr>
        <w:t>轮</w:t>
      </w:r>
      <w:r>
        <w:rPr>
          <w:rFonts w:hint="eastAsia" w:cs="仿宋_GB2312" w:asciiTheme="minorEastAsia" w:hAnsiTheme="minorEastAsia" w:eastAsiaTheme="minorEastAsia"/>
          <w:sz w:val="24"/>
          <w:szCs w:val="24"/>
        </w:rPr>
        <w:t>的报价由供应商自定，谈判小组不作限制，但每次的报价不得高于上次报价（可以等于或小于）；供应商最终报价最低者为成交供应商。</w:t>
      </w:r>
    </w:p>
    <w:p w14:paraId="5625B963">
      <w:pPr>
        <w:pStyle w:val="29"/>
        <w:adjustRightInd w:val="0"/>
        <w:snapToGrid w:val="0"/>
        <w:spacing w:line="360" w:lineRule="auto"/>
        <w:ind w:left="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23.3.1审查供应商资质；</w:t>
      </w:r>
    </w:p>
    <w:p w14:paraId="0D875BAC">
      <w:pPr>
        <w:pStyle w:val="29"/>
        <w:adjustRightInd w:val="0"/>
        <w:snapToGrid w:val="0"/>
        <w:spacing w:line="360" w:lineRule="auto"/>
        <w:ind w:left="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23.3.2审查供应商对货物技术参数、质保及售后等要求的响应情况；</w:t>
      </w:r>
    </w:p>
    <w:p w14:paraId="134A548C">
      <w:pPr>
        <w:pStyle w:val="29"/>
        <w:adjustRightInd w:val="0"/>
        <w:snapToGrid w:val="0"/>
        <w:spacing w:line="360" w:lineRule="auto"/>
        <w:ind w:left="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23.3.3比较供应商的报价；</w:t>
      </w:r>
    </w:p>
    <w:p w14:paraId="68A23386">
      <w:pPr>
        <w:pStyle w:val="29"/>
        <w:adjustRightInd w:val="0"/>
        <w:snapToGrid w:val="0"/>
        <w:spacing w:line="360" w:lineRule="auto"/>
        <w:ind w:left="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23.3.4对其它内容进行分析比较</w:t>
      </w:r>
    </w:p>
    <w:p w14:paraId="663FD0EB">
      <w:pPr>
        <w:pStyle w:val="29"/>
        <w:adjustRightInd w:val="0"/>
        <w:snapToGrid w:val="0"/>
        <w:spacing w:line="360" w:lineRule="auto"/>
        <w:ind w:left="0"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通过资格性审查和符合性审查的供应商须在谈判小组设定的时间内</w:t>
      </w:r>
      <w:r>
        <w:rPr>
          <w:rFonts w:hint="eastAsia" w:cs="仿宋_GB2312" w:asciiTheme="minorEastAsia" w:hAnsiTheme="minorEastAsia" w:eastAsiaTheme="minorEastAsia"/>
          <w:sz w:val="24"/>
          <w:szCs w:val="24"/>
          <w:lang w:val="en-US" w:eastAsia="zh-CN"/>
        </w:rPr>
        <w:t>在现场</w:t>
      </w:r>
      <w:r>
        <w:rPr>
          <w:rFonts w:hint="eastAsia" w:cs="仿宋_GB2312" w:asciiTheme="minorEastAsia" w:hAnsiTheme="minorEastAsia" w:eastAsiaTheme="minorEastAsia"/>
          <w:sz w:val="24"/>
          <w:szCs w:val="24"/>
        </w:rPr>
        <w:t>进行二次（多次）报价。</w:t>
      </w:r>
    </w:p>
    <w:p w14:paraId="4F8E3AEF">
      <w:pPr>
        <w:pStyle w:val="29"/>
        <w:adjustRightInd w:val="0"/>
        <w:snapToGrid w:val="0"/>
        <w:spacing w:line="360" w:lineRule="auto"/>
        <w:ind w:left="0" w:firstLine="480" w:firstLineChars="200"/>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sz w:val="24"/>
          <w:szCs w:val="24"/>
          <w:lang w:val="en-US" w:eastAsia="zh-CN"/>
        </w:rPr>
        <w:t>注：开标后请供应商在开标现场等待报价。</w:t>
      </w:r>
    </w:p>
    <w:p w14:paraId="3EAC0908">
      <w:pPr>
        <w:adjustRightInd w:val="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24、保密及其它注意事项</w:t>
      </w:r>
    </w:p>
    <w:p w14:paraId="6CC39563">
      <w:pPr>
        <w:pStyle w:val="29"/>
        <w:numPr>
          <w:ilvl w:val="1"/>
          <w:numId w:val="16"/>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14:paraId="79081270">
      <w:pPr>
        <w:pStyle w:val="29"/>
        <w:numPr>
          <w:ilvl w:val="1"/>
          <w:numId w:val="16"/>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在谈判期间，谈判供应商不得向谈判小组成员询问谈判情况，不得进行旨在影响谈判公正下交换意见。在谈判工作结束后，凡与谈判情况有接触的任何人不得也不应将谈判情况扩散出谈判人员之外。</w:t>
      </w:r>
    </w:p>
    <w:p w14:paraId="3579FE3E">
      <w:pPr>
        <w:pStyle w:val="29"/>
        <w:numPr>
          <w:ilvl w:val="1"/>
          <w:numId w:val="16"/>
        </w:numPr>
        <w:tabs>
          <w:tab w:val="left" w:pos="934"/>
        </w:tabs>
        <w:adjustRightInd w:val="0"/>
        <w:snapToGrid w:val="0"/>
        <w:spacing w:line="360" w:lineRule="auto"/>
        <w:ind w:left="0" w:firstLine="480" w:firstLineChars="200"/>
        <w:rPr>
          <w:rFonts w:asciiTheme="minorEastAsia" w:hAnsiTheme="minorEastAsia" w:eastAsiaTheme="minorEastAsia"/>
        </w:rPr>
      </w:pPr>
      <w:r>
        <w:rPr>
          <w:rFonts w:hint="eastAsia" w:asciiTheme="minorEastAsia" w:hAnsiTheme="minorEastAsia" w:eastAsiaTheme="minorEastAsia"/>
          <w:sz w:val="24"/>
        </w:rPr>
        <w:t>为保证谈判的公正性，谈判后直至授予成交供应商合同，谈判小组成员不得与谈判供应商私下交换意见。</w:t>
      </w:r>
    </w:p>
    <w:p w14:paraId="3298083A">
      <w:pPr>
        <w:pStyle w:val="29"/>
        <w:numPr>
          <w:ilvl w:val="1"/>
          <w:numId w:val="16"/>
        </w:numPr>
        <w:tabs>
          <w:tab w:val="left" w:pos="932"/>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在谈判过程中，如有谈判供应商联合故意抬高报价或其他不正当行为， 谈判组织人有权终止谈判。</w:t>
      </w:r>
    </w:p>
    <w:p w14:paraId="6B735F5F">
      <w:pPr>
        <w:pStyle w:val="4"/>
        <w:adjustRightInd w:val="0"/>
        <w:snapToGrid w:val="0"/>
        <w:spacing w:line="360" w:lineRule="auto"/>
        <w:ind w:left="0" w:firstLine="572" w:firstLineChars="200"/>
        <w:rPr>
          <w:rFonts w:asciiTheme="minorEastAsia" w:hAnsiTheme="minorEastAsia" w:eastAsiaTheme="minorEastAsia"/>
        </w:rPr>
      </w:pPr>
      <w:r>
        <w:rPr>
          <w:rFonts w:hint="eastAsia" w:asciiTheme="minorEastAsia" w:hAnsiTheme="minorEastAsia" w:eastAsiaTheme="minorEastAsia"/>
          <w:w w:val="95"/>
        </w:rPr>
        <w:t>F、授予合同</w:t>
      </w:r>
    </w:p>
    <w:p w14:paraId="7317BD55">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25、成交原则</w:t>
      </w:r>
    </w:p>
    <w:p w14:paraId="3636FE42">
      <w:pPr>
        <w:pStyle w:val="29"/>
        <w:numPr>
          <w:ilvl w:val="1"/>
          <w:numId w:val="17"/>
        </w:numPr>
        <w:tabs>
          <w:tab w:val="left" w:pos="939"/>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严格按照谈判文件的要求和条件进行谈判，择优确定成交供应商。</w:t>
      </w:r>
    </w:p>
    <w:p w14:paraId="6FB39357">
      <w:pPr>
        <w:pStyle w:val="29"/>
        <w:numPr>
          <w:ilvl w:val="1"/>
          <w:numId w:val="17"/>
        </w:numPr>
        <w:tabs>
          <w:tab w:val="left" w:pos="934"/>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本次谈判，合同将授予符合谈判文件要求，能提供最佳服务、综合评价最优且报价最低的谈判供应商。</w:t>
      </w:r>
    </w:p>
    <w:p w14:paraId="66C94088">
      <w:pPr>
        <w:pStyle w:val="5"/>
        <w:numPr>
          <w:ilvl w:val="0"/>
          <w:numId w:val="18"/>
        </w:numPr>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成交通知</w:t>
      </w:r>
    </w:p>
    <w:p w14:paraId="16D98E2C">
      <w:pPr>
        <w:pStyle w:val="29"/>
        <w:numPr>
          <w:ilvl w:val="0"/>
          <w:numId w:val="0"/>
        </w:numPr>
        <w:tabs>
          <w:tab w:val="left" w:pos="939"/>
        </w:tabs>
        <w:adjustRightInd w:val="0"/>
        <w:snapToGrid w:val="0"/>
        <w:spacing w:line="360" w:lineRule="auto"/>
        <w:ind w:leftChars="200" w:firstLine="240" w:firstLineChars="100"/>
        <w:jc w:val="both"/>
      </w:pPr>
      <w:r>
        <w:rPr>
          <w:rFonts w:hint="eastAsia"/>
          <w:sz w:val="24"/>
        </w:rPr>
        <w:t>成交供应商确定后，</w:t>
      </w:r>
      <w:r>
        <w:rPr>
          <w:rFonts w:hint="eastAsia"/>
          <w:sz w:val="24"/>
          <w:lang w:val="en-US" w:eastAsia="zh-CN"/>
        </w:rPr>
        <w:t>代理机构</w:t>
      </w:r>
      <w:r>
        <w:rPr>
          <w:rFonts w:hint="eastAsia"/>
          <w:sz w:val="24"/>
        </w:rPr>
        <w:t>将</w:t>
      </w:r>
      <w:r>
        <w:rPr>
          <w:rFonts w:hint="eastAsia"/>
          <w:sz w:val="24"/>
          <w:lang w:val="en-US"/>
        </w:rPr>
        <w:t>成交</w:t>
      </w:r>
      <w:r>
        <w:rPr>
          <w:rFonts w:hint="eastAsia"/>
          <w:sz w:val="24"/>
        </w:rPr>
        <w:t>结果在河南省</w:t>
      </w:r>
      <w:r>
        <w:rPr>
          <w:rFonts w:hint="eastAsia"/>
          <w:sz w:val="24"/>
          <w:lang w:val="en-US" w:eastAsia="zh-CN"/>
        </w:rPr>
        <w:t>政府采购网</w:t>
      </w:r>
      <w:r>
        <w:rPr>
          <w:rFonts w:hint="eastAsia"/>
          <w:sz w:val="24"/>
        </w:rPr>
        <w:t>上发布</w:t>
      </w:r>
      <w:r>
        <w:rPr>
          <w:rFonts w:hint="eastAsia"/>
          <w:sz w:val="24"/>
          <w:lang w:val="en-US" w:eastAsia="zh-CN"/>
        </w:rPr>
        <w:t>评标</w:t>
      </w:r>
      <w:r>
        <w:rPr>
          <w:rFonts w:hint="eastAsia"/>
          <w:sz w:val="24"/>
        </w:rPr>
        <w:t>公</w:t>
      </w:r>
      <w:r>
        <w:rPr>
          <w:rFonts w:hint="eastAsia"/>
          <w:sz w:val="24"/>
          <w:lang w:val="en-US" w:eastAsia="zh-CN"/>
        </w:rPr>
        <w:t>告</w:t>
      </w:r>
      <w:r>
        <w:rPr>
          <w:rFonts w:hint="eastAsia"/>
          <w:sz w:val="24"/>
          <w:lang w:eastAsia="zh-CN"/>
        </w:rPr>
        <w:t>，</w:t>
      </w:r>
      <w:r>
        <w:rPr>
          <w:rFonts w:hint="eastAsia" w:ascii="宋体" w:hAnsi="宋体" w:cs="宋体"/>
          <w:sz w:val="24"/>
          <w:lang w:val="en-US" w:eastAsia="zh-CN"/>
        </w:rPr>
        <w:t>在发出成交公告</w:t>
      </w:r>
      <w:r>
        <w:rPr>
          <w:rFonts w:hint="eastAsia" w:ascii="宋体" w:hAnsi="宋体" w:eastAsia="宋体" w:cs="宋体"/>
          <w:sz w:val="24"/>
        </w:rPr>
        <w:t>。</w:t>
      </w:r>
    </w:p>
    <w:p w14:paraId="312CF772">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27、质疑处理</w:t>
      </w:r>
    </w:p>
    <w:p w14:paraId="6DB8F93E">
      <w:pPr>
        <w:pStyle w:val="29"/>
        <w:numPr>
          <w:ilvl w:val="1"/>
          <w:numId w:val="19"/>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谈判供应商若对谈判文件、谈判结果等采购过程有疑问，在知道或应当知道自己的权益受到损害之日起7个工作日内，有权按照《中华人民共和国政府采购法》、《政府采购质疑和投诉办法》</w:t>
      </w:r>
      <w:r>
        <w:rPr>
          <w:rFonts w:hint="eastAsia" w:asciiTheme="minorEastAsia" w:hAnsiTheme="minorEastAsia" w:eastAsiaTheme="minorEastAsia"/>
          <w:sz w:val="24"/>
          <w:lang w:val="en-US"/>
        </w:rPr>
        <w:t>等</w:t>
      </w:r>
      <w:r>
        <w:rPr>
          <w:rFonts w:hint="eastAsia" w:asciiTheme="minorEastAsia" w:hAnsiTheme="minorEastAsia" w:eastAsiaTheme="minorEastAsia"/>
          <w:sz w:val="24"/>
        </w:rPr>
        <w:t>相关法律、法规的规定程序向采购人进行质疑，但须对质疑内容的真实性承担责任。</w:t>
      </w:r>
    </w:p>
    <w:p w14:paraId="04D5AFE5">
      <w:pPr>
        <w:pStyle w:val="29"/>
        <w:numPr>
          <w:ilvl w:val="1"/>
          <w:numId w:val="19"/>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cs="仿宋_GB2312" w:asciiTheme="minorEastAsia" w:hAnsiTheme="minorEastAsia" w:eastAsiaTheme="minorEastAsia"/>
          <w:sz w:val="24"/>
          <w:szCs w:val="24"/>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14:paraId="38386A76">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28、签订合同</w:t>
      </w:r>
    </w:p>
    <w:p w14:paraId="7969CDF2">
      <w:pPr>
        <w:pStyle w:val="29"/>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成交供应商应按照成交通知规定的时间、地点与采购人签订成交合同，否则给采购人造成损失的，谈判供应商还应承担赔偿责任。</w:t>
      </w:r>
    </w:p>
    <w:p w14:paraId="0053F6E8">
      <w:pPr>
        <w:pStyle w:val="29"/>
        <w:numPr>
          <w:ilvl w:val="1"/>
          <w:numId w:val="20"/>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履约保证金</w:t>
      </w:r>
      <w:r>
        <w:rPr>
          <w:rFonts w:hint="eastAsia" w:asciiTheme="minorEastAsia" w:hAnsiTheme="minorEastAsia" w:eastAsiaTheme="minorEastAsia"/>
          <w:sz w:val="24"/>
          <w:lang w:val="en-US"/>
        </w:rPr>
        <w:t>原则上不再缴纳</w:t>
      </w:r>
      <w:r>
        <w:rPr>
          <w:rFonts w:hint="eastAsia" w:asciiTheme="minorEastAsia" w:hAnsiTheme="minorEastAsia" w:eastAsiaTheme="minorEastAsia"/>
          <w:sz w:val="24"/>
        </w:rPr>
        <w:t>，</w:t>
      </w:r>
      <w:r>
        <w:rPr>
          <w:rFonts w:hint="eastAsia" w:asciiTheme="minorEastAsia" w:hAnsiTheme="minorEastAsia" w:eastAsiaTheme="minorEastAsia"/>
          <w:sz w:val="24"/>
          <w:lang w:val="en-US"/>
        </w:rPr>
        <w:t>具体项目由采购人和成交供应商在签订合同时约定（</w:t>
      </w:r>
      <w:r>
        <w:rPr>
          <w:rFonts w:hint="eastAsia" w:asciiTheme="minorEastAsia" w:hAnsiTheme="minorEastAsia" w:eastAsiaTheme="minorEastAsia"/>
          <w:sz w:val="24"/>
        </w:rPr>
        <w:t>履约完成后履约保证金</w:t>
      </w:r>
      <w:r>
        <w:rPr>
          <w:rFonts w:hint="eastAsia" w:asciiTheme="minorEastAsia" w:hAnsiTheme="minorEastAsia" w:eastAsiaTheme="minorEastAsia"/>
          <w:sz w:val="24"/>
          <w:lang w:val="en-US"/>
        </w:rPr>
        <w:t>将</w:t>
      </w:r>
      <w:r>
        <w:rPr>
          <w:rFonts w:hint="eastAsia" w:asciiTheme="minorEastAsia" w:hAnsiTheme="minorEastAsia" w:eastAsiaTheme="minorEastAsia"/>
          <w:sz w:val="24"/>
        </w:rPr>
        <w:t>无息退还</w:t>
      </w:r>
      <w:r>
        <w:rPr>
          <w:rFonts w:hint="eastAsia" w:asciiTheme="minorEastAsia" w:hAnsiTheme="minorEastAsia" w:eastAsiaTheme="minorEastAsia"/>
          <w:sz w:val="24"/>
          <w:lang w:val="en-US"/>
        </w:rPr>
        <w:t>）</w:t>
      </w:r>
      <w:r>
        <w:rPr>
          <w:rFonts w:hint="eastAsia" w:asciiTheme="minorEastAsia" w:hAnsiTheme="minorEastAsia" w:eastAsiaTheme="minorEastAsia"/>
          <w:sz w:val="24"/>
        </w:rPr>
        <w:t>。</w:t>
      </w:r>
    </w:p>
    <w:p w14:paraId="083FC168">
      <w:pPr>
        <w:pStyle w:val="29"/>
        <w:numPr>
          <w:ilvl w:val="1"/>
          <w:numId w:val="20"/>
        </w:numPr>
        <w:tabs>
          <w:tab w:val="left" w:pos="941"/>
        </w:tabs>
        <w:adjustRightInd w:val="0"/>
        <w:snapToGrid w:val="0"/>
        <w:spacing w:line="360" w:lineRule="auto"/>
        <w:ind w:left="0" w:firstLine="480" w:firstLineChars="200"/>
        <w:rPr>
          <w:rFonts w:asciiTheme="minorEastAsia" w:hAnsiTheme="minorEastAsia" w:eastAsiaTheme="minorEastAsia"/>
          <w:sz w:val="24"/>
          <w:lang w:val="en-US"/>
        </w:rPr>
      </w:pPr>
      <w:r>
        <w:rPr>
          <w:rFonts w:hint="eastAsia" w:asciiTheme="minorEastAsia" w:hAnsiTheme="minorEastAsia" w:eastAsiaTheme="minorEastAsia"/>
          <w:sz w:val="24"/>
        </w:rPr>
        <w:t>谈判组织人签发的成交通知书、谈判文件、成交供应商的谈判响</w:t>
      </w:r>
      <w:r>
        <w:rPr>
          <w:rFonts w:hint="eastAsia" w:asciiTheme="minorEastAsia" w:hAnsiTheme="minorEastAsia" w:eastAsiaTheme="minorEastAsia"/>
          <w:sz w:val="24"/>
          <w:lang w:val="en-US"/>
        </w:rPr>
        <w:t>应文件</w:t>
      </w:r>
      <w:bookmarkStart w:id="61" w:name="_bookmark4"/>
      <w:bookmarkEnd w:id="61"/>
      <w:r>
        <w:rPr>
          <w:rFonts w:hint="eastAsia" w:asciiTheme="minorEastAsia" w:hAnsiTheme="minorEastAsia" w:eastAsiaTheme="minorEastAsia"/>
          <w:sz w:val="24"/>
          <w:lang w:val="en-US"/>
        </w:rPr>
        <w:t>及其澄清文件等，均为签定合同的依据。</w:t>
      </w:r>
    </w:p>
    <w:p w14:paraId="3924B5EC">
      <w:pPr>
        <w:pStyle w:val="29"/>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p>
    <w:p w14:paraId="042EF4D4">
      <w:pPr>
        <w:pStyle w:val="29"/>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如最终用户或成交供应商拒签合同，则按违约处理。</w:t>
      </w:r>
      <w:r>
        <w:rPr>
          <w:rFonts w:hint="eastAsia" w:asciiTheme="minorEastAsia" w:hAnsiTheme="minorEastAsia" w:eastAsiaTheme="minorEastAsia"/>
          <w:sz w:val="24"/>
          <w:lang w:val="en-US"/>
        </w:rPr>
        <w:t>采购</w:t>
      </w:r>
      <w:r>
        <w:rPr>
          <w:rFonts w:hint="eastAsia" w:asciiTheme="minorEastAsia" w:hAnsiTheme="minorEastAsia" w:eastAsiaTheme="minorEastAsia"/>
          <w:sz w:val="24"/>
        </w:rPr>
        <w:t>人对违约方收取成交金额</w:t>
      </w:r>
      <w:r>
        <w:rPr>
          <w:rFonts w:hint="eastAsia" w:asciiTheme="minorEastAsia" w:hAnsiTheme="minorEastAsia" w:eastAsiaTheme="minorEastAsia"/>
          <w:spacing w:val="2"/>
          <w:sz w:val="24"/>
          <w:lang w:val="en-US"/>
        </w:rPr>
        <w:t>一定数额</w:t>
      </w:r>
      <w:r>
        <w:rPr>
          <w:rFonts w:hint="eastAsia" w:asciiTheme="minorEastAsia" w:hAnsiTheme="minorEastAsia" w:eastAsiaTheme="minorEastAsia"/>
          <w:sz w:val="24"/>
        </w:rPr>
        <w:t>的违约金（</w:t>
      </w:r>
      <w:r>
        <w:rPr>
          <w:rFonts w:hint="eastAsia" w:asciiTheme="minorEastAsia" w:hAnsiTheme="minorEastAsia" w:eastAsiaTheme="minorEastAsia"/>
          <w:sz w:val="24"/>
          <w:lang w:val="en-US"/>
        </w:rPr>
        <w:t>不超过成交金额的2%</w:t>
      </w:r>
      <w:r>
        <w:rPr>
          <w:rFonts w:hint="eastAsia" w:asciiTheme="minorEastAsia" w:hAnsiTheme="minorEastAsia" w:eastAsiaTheme="minorEastAsia"/>
          <w:sz w:val="24"/>
        </w:rPr>
        <w:t>）。</w:t>
      </w:r>
    </w:p>
    <w:p w14:paraId="6C262D42">
      <w:pPr>
        <w:pStyle w:val="29"/>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rPr>
      </w:pPr>
      <w:r>
        <w:rPr>
          <w:rFonts w:hint="eastAsia" w:asciiTheme="minorEastAsia" w:hAnsiTheme="minorEastAsia" w:eastAsiaTheme="minorEastAsia"/>
          <w:sz w:val="24"/>
        </w:rPr>
        <w:t>如成交供应商拒签合同，</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可</w:t>
      </w:r>
      <w:r>
        <w:rPr>
          <w:rFonts w:hint="eastAsia" w:asciiTheme="minorEastAsia" w:hAnsiTheme="minorEastAsia" w:eastAsiaTheme="minorEastAsia"/>
          <w:sz w:val="24"/>
          <w:lang w:val="en-US"/>
        </w:rPr>
        <w:t>依次递补下一名</w:t>
      </w:r>
      <w:r>
        <w:rPr>
          <w:rFonts w:hint="eastAsia" w:asciiTheme="minorEastAsia" w:hAnsiTheme="minorEastAsia" w:eastAsiaTheme="minorEastAsia"/>
          <w:sz w:val="24"/>
        </w:rPr>
        <w:t>成交</w:t>
      </w:r>
      <w:r>
        <w:rPr>
          <w:rFonts w:hint="eastAsia" w:asciiTheme="minorEastAsia" w:hAnsiTheme="minorEastAsia" w:eastAsiaTheme="minorEastAsia"/>
          <w:sz w:val="24"/>
          <w:lang w:val="en-US"/>
        </w:rPr>
        <w:t>候选人或依法进行二次邀请谈判</w:t>
      </w:r>
      <w:r>
        <w:rPr>
          <w:rFonts w:hint="eastAsia" w:asciiTheme="minorEastAsia" w:hAnsiTheme="minorEastAsia" w:eastAsiaTheme="minorEastAsia"/>
          <w:sz w:val="24"/>
        </w:rPr>
        <w:t>。</w:t>
      </w:r>
    </w:p>
    <w:p w14:paraId="4176080E">
      <w:pPr>
        <w:pStyle w:val="29"/>
        <w:tabs>
          <w:tab w:val="left" w:pos="941"/>
        </w:tabs>
        <w:adjustRightInd w:val="0"/>
        <w:snapToGrid w:val="0"/>
        <w:spacing w:line="360" w:lineRule="auto"/>
        <w:ind w:left="480" w:firstLine="0"/>
        <w:jc w:val="both"/>
        <w:rPr>
          <w:rFonts w:asciiTheme="minorEastAsia" w:hAnsiTheme="minorEastAsia" w:eastAsiaTheme="minorEastAsia"/>
          <w:b/>
          <w:sz w:val="24"/>
        </w:rPr>
      </w:pPr>
      <w:r>
        <w:rPr>
          <w:rFonts w:hint="eastAsia" w:asciiTheme="minorEastAsia" w:hAnsiTheme="minorEastAsia" w:eastAsiaTheme="minorEastAsia"/>
          <w:b/>
          <w:sz w:val="24"/>
        </w:rPr>
        <w:t>29.技术响应说明</w:t>
      </w:r>
    </w:p>
    <w:p w14:paraId="3B5E9B19">
      <w:pPr>
        <w:tabs>
          <w:tab w:val="left" w:pos="941"/>
        </w:tabs>
        <w:adjustRightInd w:val="0"/>
        <w:snapToGrid w:val="0"/>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sz w:val="24"/>
        </w:rPr>
        <w:t>29.1谈判文件中为简述货物的品质、基本性能而标示的品牌型号或指标与某产品相同的仅供谈判供应商选择货物时在质量水平上的参考，不具有限制性，评审以功能和性能为主，供谈判供应商可提供品质相同的或优于同类产品的货物</w:t>
      </w:r>
    </w:p>
    <w:p w14:paraId="4424CE4C">
      <w:pPr>
        <w:spacing w:line="360" w:lineRule="auto"/>
        <w:ind w:firstLine="549"/>
        <w:rPr>
          <w:rFonts w:asciiTheme="minorEastAsia" w:hAnsiTheme="minorEastAsia" w:eastAsiaTheme="minorEastAsia"/>
          <w:b/>
          <w:sz w:val="24"/>
        </w:rPr>
      </w:pPr>
      <w:r>
        <w:rPr>
          <w:rFonts w:hint="eastAsia" w:asciiTheme="minorEastAsia" w:hAnsiTheme="minorEastAsia" w:eastAsiaTheme="minorEastAsia"/>
          <w:b/>
          <w:sz w:val="24"/>
        </w:rPr>
        <w:t>30未尽事宜</w:t>
      </w:r>
    </w:p>
    <w:p w14:paraId="555CE858">
      <w:pPr>
        <w:spacing w:line="360" w:lineRule="auto"/>
        <w:ind w:firstLine="549"/>
        <w:rPr>
          <w:rFonts w:asciiTheme="minorEastAsia" w:hAnsiTheme="minorEastAsia" w:eastAsiaTheme="minorEastAsia"/>
          <w:sz w:val="24"/>
          <w:lang w:val="en-US"/>
        </w:rPr>
      </w:pPr>
      <w:r>
        <w:rPr>
          <w:rFonts w:hint="eastAsia" w:asciiTheme="minorEastAsia" w:hAnsiTheme="minorEastAsia" w:eastAsiaTheme="minorEastAsia"/>
          <w:sz w:val="24"/>
          <w:lang w:val="en-US"/>
        </w:rPr>
        <w:t>30.1</w:t>
      </w:r>
      <w:r>
        <w:rPr>
          <w:rFonts w:hint="eastAsia" w:asciiTheme="minorEastAsia" w:hAnsiTheme="minorEastAsia" w:eastAsiaTheme="minorEastAsia"/>
          <w:sz w:val="24"/>
        </w:rPr>
        <w:t>按《中华人民共和国政府采购法》、</w:t>
      </w:r>
      <w:r>
        <w:rPr>
          <w:rFonts w:hint="eastAsia" w:asciiTheme="minorEastAsia" w:hAnsiTheme="minorEastAsia" w:eastAsiaTheme="minorEastAsia"/>
          <w:sz w:val="24"/>
          <w:lang w:val="en-US"/>
        </w:rPr>
        <w:t>《政府采购非招标采购方式管理办法》及其他有关法律法规的规定执行。</w:t>
      </w:r>
    </w:p>
    <w:p w14:paraId="06A5CEC6">
      <w:pPr>
        <w:spacing w:line="360" w:lineRule="auto"/>
        <w:ind w:firstLine="549"/>
        <w:rPr>
          <w:rFonts w:asciiTheme="minorEastAsia" w:hAnsiTheme="minorEastAsia" w:eastAsiaTheme="minorEastAsia"/>
          <w:bCs/>
          <w:sz w:val="24"/>
        </w:rPr>
      </w:pPr>
      <w:r>
        <w:rPr>
          <w:rFonts w:hint="eastAsia" w:asciiTheme="minorEastAsia" w:hAnsiTheme="minorEastAsia" w:eastAsiaTheme="minorEastAsia"/>
          <w:b/>
          <w:sz w:val="24"/>
          <w:lang w:val="en-US"/>
        </w:rPr>
        <w:t>31</w:t>
      </w:r>
      <w:r>
        <w:rPr>
          <w:rFonts w:hint="eastAsia" w:asciiTheme="minorEastAsia" w:hAnsiTheme="minorEastAsia" w:eastAsiaTheme="minorEastAsia"/>
          <w:b/>
          <w:sz w:val="24"/>
        </w:rPr>
        <w:t>.解释权</w:t>
      </w:r>
    </w:p>
    <w:p w14:paraId="59B937B4">
      <w:pPr>
        <w:pStyle w:val="15"/>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w:t>
      </w:r>
      <w:r>
        <w:rPr>
          <w:rFonts w:hint="eastAsia" w:asciiTheme="minorEastAsia" w:hAnsiTheme="minorEastAsia" w:eastAsiaTheme="minorEastAsia"/>
          <w:bCs/>
          <w:sz w:val="24"/>
          <w:lang w:val="en-US"/>
        </w:rPr>
        <w:t>谈判</w:t>
      </w:r>
      <w:r>
        <w:rPr>
          <w:rFonts w:hint="eastAsia" w:asciiTheme="minorEastAsia" w:hAnsiTheme="minorEastAsia" w:eastAsiaTheme="minorEastAsia"/>
          <w:bCs/>
          <w:sz w:val="24"/>
        </w:rPr>
        <w:t>文件的解释权属于</w:t>
      </w:r>
      <w:r>
        <w:rPr>
          <w:rFonts w:hint="eastAsia" w:asciiTheme="minorEastAsia" w:hAnsiTheme="minorEastAsia" w:eastAsiaTheme="minorEastAsia"/>
          <w:bCs/>
          <w:sz w:val="24"/>
          <w:lang w:val="en-US"/>
        </w:rPr>
        <w:t>采购人</w:t>
      </w:r>
      <w:r>
        <w:rPr>
          <w:rFonts w:hint="eastAsia" w:asciiTheme="minorEastAsia" w:hAnsiTheme="minorEastAsia" w:eastAsiaTheme="minorEastAsia"/>
          <w:bCs/>
          <w:sz w:val="24"/>
        </w:rPr>
        <w:t>。</w:t>
      </w:r>
    </w:p>
    <w:p w14:paraId="2A64F0B0">
      <w:pPr>
        <w:pStyle w:val="15"/>
        <w:rPr>
          <w:rFonts w:asciiTheme="minorEastAsia" w:hAnsiTheme="minorEastAsia" w:eastAsiaTheme="minorEastAsia"/>
          <w:bCs/>
          <w:sz w:val="24"/>
          <w:highlight w:val="yellow"/>
        </w:rPr>
      </w:pPr>
    </w:p>
    <w:p w14:paraId="30B1C7B4">
      <w:pPr>
        <w:pStyle w:val="3"/>
        <w:tabs>
          <w:tab w:val="left" w:pos="1607"/>
        </w:tabs>
        <w:spacing w:before="41"/>
        <w:rPr>
          <w:rFonts w:hint="eastAsia" w:asciiTheme="minorEastAsia" w:hAnsiTheme="minorEastAsia" w:eastAsiaTheme="minorEastAsia"/>
        </w:rPr>
      </w:pPr>
    </w:p>
    <w:p w14:paraId="172C57C1">
      <w:pPr>
        <w:pStyle w:val="3"/>
        <w:tabs>
          <w:tab w:val="left" w:pos="1607"/>
        </w:tabs>
        <w:spacing w:before="41"/>
        <w:rPr>
          <w:rFonts w:hint="eastAsia" w:asciiTheme="minorEastAsia" w:hAnsiTheme="minorEastAsia" w:eastAsiaTheme="minorEastAsia"/>
        </w:rPr>
      </w:pPr>
    </w:p>
    <w:p w14:paraId="00702890">
      <w:pPr>
        <w:pStyle w:val="3"/>
        <w:tabs>
          <w:tab w:val="left" w:pos="1607"/>
        </w:tabs>
        <w:spacing w:before="41"/>
        <w:rPr>
          <w:rFonts w:hint="eastAsia" w:asciiTheme="minorEastAsia" w:hAnsiTheme="minorEastAsia" w:eastAsiaTheme="minorEastAsia"/>
        </w:rPr>
      </w:pPr>
    </w:p>
    <w:p w14:paraId="5AEEDA79">
      <w:pPr>
        <w:pStyle w:val="3"/>
        <w:tabs>
          <w:tab w:val="left" w:pos="1607"/>
        </w:tabs>
        <w:spacing w:before="41"/>
        <w:rPr>
          <w:rFonts w:hint="eastAsia" w:asciiTheme="minorEastAsia" w:hAnsiTheme="minorEastAsia" w:eastAsiaTheme="minorEastAsia"/>
        </w:rPr>
      </w:pPr>
    </w:p>
    <w:p w14:paraId="02E47D86">
      <w:pPr>
        <w:pStyle w:val="3"/>
        <w:tabs>
          <w:tab w:val="left" w:pos="1607"/>
        </w:tabs>
        <w:spacing w:before="41"/>
        <w:rPr>
          <w:rFonts w:hint="eastAsia" w:asciiTheme="minorEastAsia" w:hAnsiTheme="minorEastAsia" w:eastAsiaTheme="minorEastAsia"/>
        </w:rPr>
      </w:pPr>
    </w:p>
    <w:p w14:paraId="2D1DB359">
      <w:pPr>
        <w:pStyle w:val="3"/>
        <w:tabs>
          <w:tab w:val="left" w:pos="1607"/>
        </w:tabs>
        <w:spacing w:before="41"/>
        <w:rPr>
          <w:rFonts w:asciiTheme="minorEastAsia" w:hAnsiTheme="minorEastAsia" w:eastAsiaTheme="minorEastAsia"/>
        </w:rPr>
      </w:pPr>
      <w:r>
        <w:rPr>
          <w:rFonts w:hint="eastAsia" w:asciiTheme="minorEastAsia" w:hAnsiTheme="minorEastAsia" w:eastAsiaTheme="minorEastAsia"/>
        </w:rPr>
        <w:t>第三部分</w:t>
      </w:r>
      <w:r>
        <w:rPr>
          <w:rFonts w:hint="eastAsia" w:asciiTheme="minorEastAsia" w:hAnsiTheme="minorEastAsia" w:eastAsiaTheme="minorEastAsia"/>
        </w:rPr>
        <w:tab/>
      </w:r>
      <w:r>
        <w:rPr>
          <w:rFonts w:hint="eastAsia" w:asciiTheme="minorEastAsia" w:hAnsiTheme="minorEastAsia" w:eastAsiaTheme="minorEastAsia"/>
        </w:rPr>
        <w:t>谈判项目要求</w:t>
      </w:r>
    </w:p>
    <w:p w14:paraId="5BFCA802">
      <w:pPr>
        <w:pStyle w:val="7"/>
        <w:spacing w:before="4"/>
        <w:rPr>
          <w:rFonts w:asciiTheme="minorEastAsia" w:hAnsiTheme="minorEastAsia" w:eastAsiaTheme="minorEastAsia"/>
          <w:b/>
          <w:sz w:val="44"/>
        </w:rPr>
      </w:pPr>
    </w:p>
    <w:p w14:paraId="4F403C93">
      <w:pPr>
        <w:pStyle w:val="7"/>
        <w:adjustRightInd w:val="0"/>
        <w:snapToGrid w:val="0"/>
        <w:spacing w:line="360" w:lineRule="auto"/>
        <w:ind w:firstLine="426" w:firstLineChars="200"/>
        <w:jc w:val="both"/>
        <w:rPr>
          <w:rFonts w:asciiTheme="minorEastAsia" w:hAnsiTheme="minorEastAsia" w:eastAsiaTheme="minorEastAsia"/>
          <w:b/>
          <w:spacing w:val="-14"/>
        </w:rPr>
      </w:pPr>
      <w:r>
        <w:rPr>
          <w:rFonts w:hint="eastAsia" w:asciiTheme="minorEastAsia" w:hAnsiTheme="minorEastAsia" w:eastAsiaTheme="minorEastAsia"/>
          <w:b/>
          <w:spacing w:val="-14"/>
        </w:rPr>
        <w:t>一、供应商资格要求：（见部一部分）</w:t>
      </w:r>
    </w:p>
    <w:p w14:paraId="1B1CB319">
      <w:pPr>
        <w:pStyle w:val="7"/>
        <w:adjustRightInd w:val="0"/>
        <w:snapToGrid w:val="0"/>
        <w:spacing w:line="360" w:lineRule="auto"/>
        <w:ind w:firstLine="424" w:firstLineChars="200"/>
        <w:rPr>
          <w:rFonts w:asciiTheme="minorEastAsia" w:hAnsiTheme="minorEastAsia" w:eastAsiaTheme="minorEastAsia"/>
        </w:rPr>
      </w:pPr>
      <w:r>
        <w:rPr>
          <w:rFonts w:hint="eastAsia" w:asciiTheme="minorEastAsia" w:hAnsiTheme="minorEastAsia" w:eastAsiaTheme="minorEastAsia"/>
          <w:spacing w:val="-14"/>
        </w:rPr>
        <w:t>二、</w:t>
      </w:r>
      <w:r>
        <w:rPr>
          <w:rFonts w:hint="eastAsia" w:asciiTheme="minorEastAsia" w:hAnsiTheme="minorEastAsia" w:eastAsiaTheme="minorEastAsia"/>
        </w:rPr>
        <w:t>除谈判文件有规定外，谈判供应商对项目只允许有一个报价，谈判组织人和采购人不接受有任何选择的报价响应。</w:t>
      </w:r>
    </w:p>
    <w:p w14:paraId="4A051FCA">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三、采购人与成交供应商应当在成交通知书发出之日起三十日内，按照采购文件确定的事项签订政府采购合同，并在合同签订后2个工作日内负责将合同及验收结果在河南省政府采购网进行公示。</w:t>
      </w:r>
    </w:p>
    <w:p w14:paraId="510DBD58">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四、</w:t>
      </w:r>
      <w:r>
        <w:rPr>
          <w:rFonts w:hint="eastAsia" w:asciiTheme="minorEastAsia" w:hAnsiTheme="minorEastAsia" w:eastAsiaTheme="minorEastAsia"/>
          <w:lang w:val="en-US"/>
        </w:rPr>
        <w:t>供货</w:t>
      </w:r>
      <w:r>
        <w:rPr>
          <w:rFonts w:hint="eastAsia" w:asciiTheme="minorEastAsia" w:hAnsiTheme="minorEastAsia" w:eastAsiaTheme="minorEastAsia"/>
        </w:rPr>
        <w:t>地点：采购人指定地点。</w:t>
      </w:r>
    </w:p>
    <w:p w14:paraId="52385E9F">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五、验收：由</w:t>
      </w:r>
      <w:r>
        <w:rPr>
          <w:rFonts w:hint="eastAsia" w:asciiTheme="minorEastAsia" w:hAnsiTheme="minorEastAsia" w:eastAsiaTheme="minorEastAsia"/>
          <w:lang w:val="en-US"/>
        </w:rPr>
        <w:t>采购人</w:t>
      </w:r>
      <w:r>
        <w:rPr>
          <w:rFonts w:hint="eastAsia" w:asciiTheme="minorEastAsia" w:hAnsiTheme="minorEastAsia" w:eastAsiaTheme="minorEastAsia"/>
        </w:rPr>
        <w:t>组织验收。</w:t>
      </w:r>
    </w:p>
    <w:p w14:paraId="73ED8CFC">
      <w:pPr>
        <w:pStyle w:val="7"/>
        <w:adjustRightInd w:val="0"/>
        <w:snapToGrid w:val="0"/>
        <w:spacing w:line="360" w:lineRule="auto"/>
        <w:ind w:firstLine="480" w:firstLineChars="200"/>
        <w:rPr>
          <w:rFonts w:hint="default" w:asciiTheme="minorEastAsia" w:hAnsiTheme="minorEastAsia" w:eastAsiaTheme="minorEastAsia"/>
          <w:lang w:val="en-US"/>
        </w:rPr>
      </w:pPr>
      <w:r>
        <w:rPr>
          <w:rFonts w:hint="eastAsia" w:asciiTheme="minorEastAsia" w:hAnsiTheme="minorEastAsia" w:eastAsiaTheme="minorEastAsia"/>
        </w:rPr>
        <w:t>六、付款方式：</w:t>
      </w:r>
      <w:r>
        <w:rPr>
          <w:rFonts w:hint="eastAsia" w:asciiTheme="minorEastAsia" w:hAnsiTheme="minorEastAsia" w:eastAsiaTheme="minorEastAsia"/>
          <w:lang w:val="en-US" w:eastAsia="zh-CN"/>
        </w:rPr>
        <w:t>按双方合同约定执行。</w:t>
      </w:r>
    </w:p>
    <w:p w14:paraId="54B7451A">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七、本项目不接受联合体参与。</w:t>
      </w:r>
    </w:p>
    <w:p w14:paraId="04A0CF83">
      <w:pPr>
        <w:pStyle w:val="7"/>
        <w:adjustRightInd w:val="0"/>
        <w:snapToGrid w:val="0"/>
        <w:spacing w:line="360" w:lineRule="auto"/>
        <w:ind w:firstLine="480" w:firstLineChars="200"/>
        <w:rPr>
          <w:rFonts w:hint="eastAsia" w:asciiTheme="minorEastAsia" w:hAnsiTheme="minorEastAsia" w:eastAsiaTheme="minorEastAsia"/>
          <w:lang w:val="en-US" w:eastAsia="zh-CN"/>
        </w:rPr>
      </w:pPr>
      <w:r>
        <w:rPr>
          <w:rFonts w:asciiTheme="minorEastAsia" w:hAnsiTheme="minorEastAsia" w:eastAsiaTheme="minorEastAsia"/>
        </w:rPr>
        <w:t>八</w:t>
      </w:r>
      <w:r>
        <w:rPr>
          <w:rFonts w:hint="eastAsia" w:asciiTheme="minorEastAsia" w:hAnsiTheme="minorEastAsia" w:eastAsiaTheme="minorEastAsia"/>
        </w:rPr>
        <w:t>、项目其他要求：</w:t>
      </w:r>
      <w:r>
        <w:rPr>
          <w:rFonts w:hint="eastAsia" w:asciiTheme="minorEastAsia" w:hAnsiTheme="minorEastAsia" w:eastAsiaTheme="minorEastAsia"/>
          <w:lang w:val="en-US" w:eastAsia="zh-CN"/>
        </w:rPr>
        <w:t>无</w:t>
      </w:r>
    </w:p>
    <w:p w14:paraId="74A3E100">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（1）</w:t>
      </w:r>
    </w:p>
    <w:p w14:paraId="37CB7F23">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w:t>
      </w:r>
    </w:p>
    <w:p w14:paraId="12CA1B02">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w:t>
      </w:r>
    </w:p>
    <w:p w14:paraId="211CA0CB">
      <w:pPr>
        <w:rPr>
          <w:rFonts w:asciiTheme="minorEastAsia" w:hAnsiTheme="minorEastAsia" w:eastAsiaTheme="minorEastAsia"/>
        </w:rPr>
      </w:pPr>
      <w:r>
        <w:rPr>
          <w:rFonts w:asciiTheme="minorEastAsia" w:hAnsiTheme="minorEastAsia" w:eastAsiaTheme="minorEastAsia"/>
        </w:rPr>
        <w:t>……</w:t>
      </w:r>
    </w:p>
    <w:p w14:paraId="4C039893">
      <w:pPr>
        <w:pStyle w:val="15"/>
        <w:ind w:firstLine="480" w:firstLineChars="200"/>
        <w:rPr>
          <w:rFonts w:asciiTheme="minorEastAsia" w:hAnsiTheme="minorEastAsia" w:eastAsiaTheme="minorEastAsia"/>
          <w:bCs/>
          <w:sz w:val="24"/>
          <w:highlight w:val="yellow"/>
        </w:rPr>
      </w:pPr>
    </w:p>
    <w:p w14:paraId="74A11E3D">
      <w:pPr>
        <w:pStyle w:val="15"/>
        <w:ind w:firstLine="2249" w:firstLineChars="700"/>
        <w:rPr>
          <w:rFonts w:asciiTheme="minorEastAsia" w:hAnsiTheme="minorEastAsia" w:eastAsiaTheme="minorEastAsia"/>
          <w:b/>
          <w:bCs/>
          <w:sz w:val="32"/>
          <w:szCs w:val="32"/>
          <w:lang w:val="en-US"/>
        </w:rPr>
      </w:pPr>
    </w:p>
    <w:p w14:paraId="20857AEB">
      <w:pPr>
        <w:pStyle w:val="15"/>
        <w:rPr>
          <w:rFonts w:asciiTheme="minorEastAsia" w:hAnsiTheme="minorEastAsia" w:eastAsiaTheme="minorEastAsia"/>
          <w:b/>
          <w:bCs/>
          <w:sz w:val="32"/>
          <w:szCs w:val="32"/>
          <w:lang w:val="en-US"/>
        </w:rPr>
      </w:pPr>
    </w:p>
    <w:p w14:paraId="60FB7A26">
      <w:pPr>
        <w:pStyle w:val="15"/>
        <w:ind w:firstLine="2249" w:firstLineChars="700"/>
        <w:rPr>
          <w:rFonts w:hint="eastAsia" w:asciiTheme="minorEastAsia" w:hAnsiTheme="minorEastAsia" w:eastAsiaTheme="minorEastAsia"/>
          <w:b/>
          <w:bCs/>
          <w:sz w:val="32"/>
          <w:szCs w:val="32"/>
          <w:lang w:val="en-US"/>
        </w:rPr>
      </w:pPr>
    </w:p>
    <w:p w14:paraId="040971CC">
      <w:pPr>
        <w:pStyle w:val="15"/>
        <w:ind w:firstLine="2249" w:firstLineChars="700"/>
        <w:rPr>
          <w:rFonts w:hint="eastAsia" w:asciiTheme="minorEastAsia" w:hAnsiTheme="minorEastAsia" w:eastAsiaTheme="minorEastAsia"/>
          <w:b/>
          <w:bCs/>
          <w:sz w:val="32"/>
          <w:szCs w:val="32"/>
          <w:lang w:val="en-US"/>
        </w:rPr>
      </w:pPr>
    </w:p>
    <w:p w14:paraId="58973966">
      <w:pPr>
        <w:pStyle w:val="15"/>
        <w:ind w:firstLine="2249" w:firstLineChars="700"/>
        <w:rPr>
          <w:rFonts w:hint="eastAsia" w:asciiTheme="minorEastAsia" w:hAnsiTheme="minorEastAsia" w:eastAsiaTheme="minorEastAsia"/>
          <w:b/>
          <w:bCs/>
          <w:sz w:val="32"/>
          <w:szCs w:val="32"/>
          <w:lang w:val="en-US"/>
        </w:rPr>
      </w:pPr>
    </w:p>
    <w:p w14:paraId="517328AC">
      <w:pPr>
        <w:pStyle w:val="15"/>
        <w:ind w:firstLine="2249" w:firstLineChars="700"/>
        <w:rPr>
          <w:rFonts w:hint="eastAsia" w:asciiTheme="minorEastAsia" w:hAnsiTheme="minorEastAsia" w:eastAsiaTheme="minorEastAsia"/>
          <w:b/>
          <w:bCs/>
          <w:sz w:val="32"/>
          <w:szCs w:val="32"/>
          <w:lang w:val="en-US"/>
        </w:rPr>
      </w:pPr>
    </w:p>
    <w:p w14:paraId="5F6B9B5A">
      <w:pPr>
        <w:pStyle w:val="15"/>
        <w:ind w:firstLine="2249" w:firstLineChars="700"/>
        <w:rPr>
          <w:rFonts w:hint="eastAsia" w:asciiTheme="minorEastAsia" w:hAnsiTheme="minorEastAsia" w:eastAsiaTheme="minorEastAsia"/>
          <w:b/>
          <w:bCs/>
          <w:sz w:val="32"/>
          <w:szCs w:val="32"/>
          <w:lang w:val="en-US"/>
        </w:rPr>
      </w:pPr>
    </w:p>
    <w:p w14:paraId="6AD251B1">
      <w:pPr>
        <w:pStyle w:val="15"/>
        <w:ind w:firstLine="2249" w:firstLineChars="700"/>
        <w:rPr>
          <w:rFonts w:hint="eastAsia" w:asciiTheme="minorEastAsia" w:hAnsiTheme="minorEastAsia" w:eastAsiaTheme="minorEastAsia"/>
          <w:b/>
          <w:bCs/>
          <w:sz w:val="32"/>
          <w:szCs w:val="32"/>
          <w:lang w:val="en-US"/>
        </w:rPr>
      </w:pPr>
    </w:p>
    <w:p w14:paraId="217E484B">
      <w:pPr>
        <w:pStyle w:val="15"/>
        <w:ind w:firstLine="2249" w:firstLineChars="700"/>
        <w:rPr>
          <w:rFonts w:hint="eastAsia" w:asciiTheme="minorEastAsia" w:hAnsiTheme="minorEastAsia" w:eastAsiaTheme="minorEastAsia"/>
          <w:b/>
          <w:bCs/>
          <w:sz w:val="32"/>
          <w:szCs w:val="32"/>
          <w:lang w:val="en-US"/>
        </w:rPr>
      </w:pPr>
    </w:p>
    <w:p w14:paraId="1AE996A8">
      <w:pPr>
        <w:pStyle w:val="15"/>
        <w:ind w:firstLine="2249" w:firstLineChars="700"/>
        <w:rPr>
          <w:rFonts w:hint="eastAsia" w:asciiTheme="minorEastAsia" w:hAnsiTheme="minorEastAsia" w:eastAsiaTheme="minorEastAsia"/>
          <w:b/>
          <w:bCs/>
          <w:sz w:val="32"/>
          <w:szCs w:val="32"/>
          <w:lang w:val="en-US"/>
        </w:rPr>
      </w:pPr>
    </w:p>
    <w:p w14:paraId="7DEF6241">
      <w:pPr>
        <w:pStyle w:val="15"/>
        <w:ind w:firstLine="2249" w:firstLineChars="700"/>
        <w:rPr>
          <w:rFonts w:hint="eastAsia" w:asciiTheme="minorEastAsia" w:hAnsiTheme="minorEastAsia" w:eastAsiaTheme="minorEastAsia"/>
          <w:b/>
          <w:bCs/>
          <w:sz w:val="32"/>
          <w:szCs w:val="32"/>
          <w:lang w:val="en-US"/>
        </w:rPr>
      </w:pPr>
    </w:p>
    <w:p w14:paraId="52C9CC56">
      <w:pPr>
        <w:pStyle w:val="15"/>
        <w:ind w:firstLine="2249" w:firstLineChars="700"/>
        <w:rPr>
          <w:rFonts w:hint="eastAsia" w:asciiTheme="minorEastAsia" w:hAnsiTheme="minorEastAsia" w:eastAsiaTheme="minorEastAsia"/>
          <w:b/>
          <w:bCs/>
          <w:sz w:val="32"/>
          <w:szCs w:val="32"/>
          <w:lang w:val="en-US"/>
        </w:rPr>
      </w:pPr>
    </w:p>
    <w:p w14:paraId="40569A61">
      <w:pPr>
        <w:pStyle w:val="15"/>
        <w:ind w:firstLine="2249" w:firstLineChars="700"/>
        <w:rPr>
          <w:rFonts w:hint="eastAsia" w:asciiTheme="minorEastAsia" w:hAnsiTheme="minorEastAsia" w:eastAsiaTheme="minorEastAsia"/>
          <w:b/>
          <w:bCs/>
          <w:sz w:val="32"/>
          <w:szCs w:val="32"/>
          <w:lang w:val="en-US"/>
        </w:rPr>
      </w:pPr>
    </w:p>
    <w:p w14:paraId="38125DEB">
      <w:pPr>
        <w:pStyle w:val="15"/>
        <w:ind w:firstLine="2249" w:firstLineChars="700"/>
        <w:rPr>
          <w:rFonts w:hint="eastAsia" w:asciiTheme="minorEastAsia" w:hAnsiTheme="minorEastAsia" w:eastAsiaTheme="minorEastAsia"/>
          <w:b/>
          <w:bCs/>
          <w:sz w:val="32"/>
          <w:szCs w:val="32"/>
          <w:lang w:val="en-US"/>
        </w:rPr>
      </w:pPr>
    </w:p>
    <w:p w14:paraId="6220E289">
      <w:pPr>
        <w:pStyle w:val="15"/>
        <w:ind w:firstLine="2249" w:firstLineChars="700"/>
        <w:rPr>
          <w:rFonts w:hint="eastAsia" w:asciiTheme="minorEastAsia" w:hAnsiTheme="minorEastAsia" w:eastAsiaTheme="minorEastAsia"/>
          <w:b/>
          <w:bCs/>
          <w:sz w:val="32"/>
          <w:szCs w:val="32"/>
          <w:lang w:val="en-US"/>
        </w:rPr>
      </w:pPr>
    </w:p>
    <w:p w14:paraId="675F82AC">
      <w:pPr>
        <w:pStyle w:val="15"/>
        <w:numPr>
          <w:ilvl w:val="0"/>
          <w:numId w:val="0"/>
        </w:numPr>
        <w:ind w:left="0" w:leftChars="0" w:firstLine="0" w:firstLineChars="0"/>
        <w:jc w:val="center"/>
        <w:rPr>
          <w:rFonts w:hint="eastAsia" w:asciiTheme="minorEastAsia" w:hAnsiTheme="minorEastAsia" w:eastAsiaTheme="minorEastAsia"/>
          <w:b/>
          <w:bCs/>
          <w:sz w:val="32"/>
          <w:szCs w:val="32"/>
        </w:rPr>
      </w:pPr>
      <w:r>
        <w:rPr>
          <w:rFonts w:hint="eastAsia" w:cs="宋体" w:asciiTheme="minorEastAsia" w:hAnsiTheme="minorEastAsia" w:eastAsiaTheme="minorEastAsia"/>
          <w:b/>
          <w:bCs/>
          <w:sz w:val="32"/>
          <w:szCs w:val="32"/>
          <w:lang w:val="zh-CN" w:eastAsia="zh-CN" w:bidi="zh-CN"/>
        </w:rPr>
        <w:t>第</w:t>
      </w:r>
      <w:r>
        <w:rPr>
          <w:rFonts w:hint="eastAsia" w:cs="宋体" w:asciiTheme="minorEastAsia" w:hAnsiTheme="minorEastAsia" w:eastAsiaTheme="minorEastAsia"/>
          <w:b/>
          <w:bCs/>
          <w:sz w:val="32"/>
          <w:szCs w:val="32"/>
          <w:lang w:val="en-US" w:eastAsia="zh-CN" w:bidi="zh-CN"/>
        </w:rPr>
        <w:t>四</w:t>
      </w:r>
      <w:r>
        <w:rPr>
          <w:rFonts w:hint="eastAsia" w:cs="宋体" w:asciiTheme="minorEastAsia" w:hAnsiTheme="minorEastAsia" w:eastAsiaTheme="minorEastAsia"/>
          <w:b/>
          <w:bCs/>
          <w:sz w:val="32"/>
          <w:szCs w:val="32"/>
          <w:lang w:val="zh-CN" w:eastAsia="zh-CN" w:bidi="zh-CN"/>
        </w:rPr>
        <w:t>部分</w:t>
      </w:r>
      <w:r>
        <w:rPr>
          <w:rFonts w:hint="eastAsia" w:cs="宋体" w:asciiTheme="minorEastAsia" w:hAnsiTheme="minorEastAsia" w:eastAsiaTheme="minorEastAsia"/>
          <w:b/>
          <w:bCs/>
          <w:sz w:val="32"/>
          <w:szCs w:val="32"/>
          <w:lang w:val="en-US" w:eastAsia="zh-CN" w:bidi="zh-CN"/>
        </w:rPr>
        <w:t xml:space="preserve">   </w:t>
      </w:r>
      <w:r>
        <w:rPr>
          <w:rFonts w:hint="eastAsia" w:asciiTheme="minorEastAsia" w:hAnsiTheme="minorEastAsia" w:eastAsiaTheme="minorEastAsia"/>
          <w:b/>
          <w:bCs/>
          <w:sz w:val="32"/>
          <w:szCs w:val="32"/>
        </w:rPr>
        <w:t>项目内容及技术要求</w:t>
      </w:r>
    </w:p>
    <w:p w14:paraId="0BA804B3">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采购项目内容及要求</w:t>
      </w:r>
    </w:p>
    <w:p w14:paraId="7ADCAFEF">
      <w:pPr>
        <w:numPr>
          <w:ilvl w:val="0"/>
          <w:numId w:val="21"/>
        </w:numPr>
        <w:spacing w:before="0" w:after="0" w:line="480" w:lineRule="auto"/>
        <w:ind w:left="35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本项目采购内容：</w:t>
      </w:r>
    </w:p>
    <w:p w14:paraId="27592E59">
      <w:pPr>
        <w:spacing w:before="80" w:line="223" w:lineRule="auto"/>
        <w:outlineLvl w:val="0"/>
        <w:rPr>
          <w:rFonts w:ascii="宋体" w:hAnsi="宋体" w:eastAsia="宋体" w:cs="宋体"/>
          <w:b/>
          <w:bCs/>
          <w:spacing w:val="4"/>
          <w:sz w:val="39"/>
          <w:szCs w:val="39"/>
        </w:rPr>
      </w:pPr>
      <w:r>
        <w:drawing>
          <wp:inline distT="0" distB="0" distL="114300" distR="114300">
            <wp:extent cx="5770245" cy="8147685"/>
            <wp:effectExtent l="0" t="0" r="1905" b="571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770245" cy="8147685"/>
                    </a:xfrm>
                    <a:prstGeom prst="rect">
                      <a:avLst/>
                    </a:prstGeom>
                    <a:noFill/>
                    <a:ln>
                      <a:noFill/>
                    </a:ln>
                  </pic:spPr>
                </pic:pic>
              </a:graphicData>
            </a:graphic>
          </wp:inline>
        </w:drawing>
      </w:r>
      <w:r>
        <w:drawing>
          <wp:inline distT="0" distB="0" distL="114300" distR="114300">
            <wp:extent cx="5765800" cy="8151495"/>
            <wp:effectExtent l="0" t="0" r="6350" b="190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5765800" cy="8151495"/>
                    </a:xfrm>
                    <a:prstGeom prst="rect">
                      <a:avLst/>
                    </a:prstGeom>
                    <a:noFill/>
                    <a:ln>
                      <a:noFill/>
                    </a:ln>
                  </pic:spPr>
                </pic:pic>
              </a:graphicData>
            </a:graphic>
          </wp:inline>
        </w:drawing>
      </w:r>
    </w:p>
    <w:p w14:paraId="724409C8">
      <w:pPr>
        <w:spacing w:before="80" w:line="223" w:lineRule="auto"/>
        <w:ind w:left="4269"/>
        <w:outlineLvl w:val="0"/>
        <w:rPr>
          <w:rFonts w:ascii="宋体" w:hAnsi="宋体" w:eastAsia="宋体" w:cs="宋体"/>
          <w:b/>
          <w:bCs/>
          <w:spacing w:val="4"/>
          <w:sz w:val="39"/>
          <w:szCs w:val="39"/>
        </w:rPr>
      </w:pPr>
    </w:p>
    <w:p w14:paraId="3092FFDB">
      <w:pPr>
        <w:spacing w:before="80" w:line="223" w:lineRule="auto"/>
        <w:ind w:left="4269"/>
        <w:outlineLvl w:val="0"/>
        <w:rPr>
          <w:rFonts w:ascii="宋体" w:hAnsi="宋体" w:eastAsia="宋体" w:cs="宋体"/>
          <w:b/>
          <w:bCs/>
          <w:spacing w:val="4"/>
          <w:sz w:val="39"/>
          <w:szCs w:val="39"/>
        </w:rPr>
      </w:pPr>
    </w:p>
    <w:p w14:paraId="54C7F275">
      <w:pPr>
        <w:pStyle w:val="3"/>
        <w:tabs>
          <w:tab w:val="left" w:pos="1607"/>
        </w:tabs>
        <w:spacing w:before="41"/>
        <w:rPr>
          <w:rFonts w:hint="eastAsia" w:asciiTheme="minorEastAsia" w:hAnsiTheme="minorEastAsia" w:eastAsiaTheme="minorEastAsia"/>
        </w:rPr>
      </w:pPr>
      <w:bookmarkStart w:id="62" w:name="第五部分__谈判文件格式"/>
      <w:bookmarkEnd w:id="62"/>
    </w:p>
    <w:p w14:paraId="6F6A366F">
      <w:pPr>
        <w:pStyle w:val="3"/>
        <w:tabs>
          <w:tab w:val="left" w:pos="1607"/>
        </w:tabs>
        <w:spacing w:before="41"/>
        <w:rPr>
          <w:rFonts w:hint="eastAsia" w:asciiTheme="minorEastAsia" w:hAnsiTheme="minorEastAsia" w:eastAsiaTheme="minorEastAsia"/>
        </w:rPr>
      </w:pPr>
      <w:r>
        <w:rPr>
          <w:rFonts w:hint="eastAsia" w:asciiTheme="minorEastAsia" w:hAnsiTheme="minorEastAsia" w:eastAsiaTheme="minorEastAsia"/>
        </w:rPr>
        <w:t>第五部分</w:t>
      </w:r>
      <w:r>
        <w:rPr>
          <w:rFonts w:hint="eastAsia" w:asciiTheme="minorEastAsia" w:hAnsiTheme="minorEastAsia" w:eastAsiaTheme="minorEastAsia"/>
        </w:rPr>
        <w:tab/>
      </w:r>
      <w:r>
        <w:rPr>
          <w:rFonts w:hint="eastAsia" w:asciiTheme="minorEastAsia" w:hAnsiTheme="minorEastAsia" w:eastAsiaTheme="minorEastAsia"/>
        </w:rPr>
        <w:t>谈判文件格式</w:t>
      </w:r>
    </w:p>
    <w:p w14:paraId="7EEB71B9">
      <w:pPr>
        <w:pStyle w:val="9"/>
        <w:shd w:val="clear" w:color="auto" w:fill="auto"/>
        <w:spacing w:before="381" w:beforeLines="100" w:after="381" w:afterLines="100" w:line="600" w:lineRule="exact"/>
        <w:rPr>
          <w:rFonts w:hint="eastAsia" w:hAnsi="宋体"/>
          <w:color w:val="000000"/>
          <w:sz w:val="32"/>
          <w:highlight w:val="none"/>
          <w:u w:val="single"/>
        </w:rPr>
      </w:pPr>
      <w:r>
        <w:rPr>
          <w:rFonts w:hint="eastAsia" w:ascii="宋体" w:hAnsi="宋体"/>
          <w:color w:val="000000"/>
          <w:sz w:val="32"/>
          <w:highlight w:val="none"/>
          <w:u w:val="single"/>
        </w:rPr>
        <w:pict>
          <v:shape id="文本框 32" o:spid="_x0000_s2050" o:spt="202" type="#_x0000_t202" style="position:absolute;left:0pt;margin-left:331.35pt;margin-top:0.8pt;height:25.6pt;width:104.75pt;z-index:251659264;mso-width-relative:margin;mso-height-relative:margin;" fillcolor="#FFFFFF" filled="t" stroked="t" coordsize="21600,21600">
            <v:path/>
            <v:fill on="t" color2="#FFFFFF" focussize="0,0"/>
            <v:stroke color="#000000" joinstyle="miter"/>
            <v:imagedata o:title=""/>
            <o:lock v:ext="edit" aspectratio="f"/>
            <v:textbox>
              <w:txbxContent>
                <w:p w14:paraId="59F5761A">
                  <w:pPr>
                    <w:jc w:val="center"/>
                    <w:rPr>
                      <w:b/>
                      <w:sz w:val="28"/>
                      <w:szCs w:val="28"/>
                    </w:rPr>
                  </w:pPr>
                  <w:r>
                    <w:rPr>
                      <w:rFonts w:hint="eastAsia"/>
                      <w:b/>
                      <w:sz w:val="28"/>
                      <w:szCs w:val="28"/>
                    </w:rPr>
                    <w:t>正本／副本</w:t>
                  </w:r>
                </w:p>
              </w:txbxContent>
            </v:textbox>
          </v:shape>
        </w:pict>
      </w:r>
    </w:p>
    <w:p w14:paraId="2C359209">
      <w:pPr>
        <w:shd w:val="clear" w:color="auto" w:fill="auto"/>
        <w:adjustRightInd w:val="0"/>
        <w:snapToGrid w:val="0"/>
        <w:spacing w:line="500" w:lineRule="atLeast"/>
        <w:jc w:val="center"/>
        <w:rPr>
          <w:rFonts w:hint="eastAsia" w:ascii="宋体" w:hAnsi="宋体"/>
          <w:color w:val="000000"/>
          <w:sz w:val="32"/>
          <w:highlight w:val="none"/>
        </w:rPr>
      </w:pPr>
      <w:r>
        <w:rPr>
          <w:rFonts w:hint="eastAsia" w:ascii="宋体" w:hAnsi="宋体"/>
          <w:color w:val="000000"/>
          <w:sz w:val="32"/>
          <w:highlight w:val="none"/>
          <w:u w:val="single"/>
        </w:rPr>
        <w:t xml:space="preserve">                            </w:t>
      </w:r>
      <w:r>
        <w:rPr>
          <w:rFonts w:hint="eastAsia" w:ascii="宋体" w:hAnsi="宋体"/>
          <w:color w:val="000000"/>
          <w:sz w:val="28"/>
          <w:szCs w:val="28"/>
          <w:highlight w:val="none"/>
          <w:u w:val="single"/>
        </w:rPr>
        <w:t>（</w:t>
      </w:r>
      <w:r>
        <w:rPr>
          <w:rFonts w:hint="eastAsia" w:ascii="宋体" w:hAnsi="宋体"/>
          <w:color w:val="000000"/>
          <w:sz w:val="28"/>
          <w:szCs w:val="28"/>
          <w:highlight w:val="none"/>
        </w:rPr>
        <w:t>项目名称）</w:t>
      </w:r>
    </w:p>
    <w:p w14:paraId="5F9BDA60">
      <w:pPr>
        <w:shd w:val="clear" w:color="auto" w:fill="auto"/>
        <w:adjustRightInd w:val="0"/>
        <w:snapToGrid w:val="0"/>
        <w:spacing w:line="500" w:lineRule="atLeast"/>
        <w:jc w:val="center"/>
        <w:rPr>
          <w:rFonts w:hint="eastAsia" w:ascii="宋体" w:hAnsi="宋体"/>
          <w:b/>
          <w:bCs/>
          <w:color w:val="000000"/>
          <w:sz w:val="28"/>
          <w:szCs w:val="28"/>
          <w:highlight w:val="none"/>
        </w:rPr>
      </w:pPr>
      <w:r>
        <w:rPr>
          <w:rFonts w:hint="eastAsia" w:ascii="宋体" w:hAnsi="宋体"/>
          <w:b/>
          <w:bCs/>
          <w:color w:val="000000"/>
          <w:sz w:val="28"/>
          <w:szCs w:val="28"/>
          <w:highlight w:val="none"/>
        </w:rPr>
        <w:t>竞争性谈判</w:t>
      </w:r>
    </w:p>
    <w:p w14:paraId="3286D443">
      <w:pPr>
        <w:shd w:val="clear" w:color="auto" w:fill="auto"/>
        <w:adjustRightInd w:val="0"/>
        <w:snapToGrid w:val="0"/>
        <w:spacing w:line="500" w:lineRule="atLeast"/>
        <w:jc w:val="center"/>
        <w:rPr>
          <w:rFonts w:hint="eastAsia" w:ascii="宋体" w:hAnsi="宋体"/>
          <w:b/>
          <w:bCs/>
          <w:color w:val="000000"/>
          <w:sz w:val="24"/>
          <w:highlight w:val="none"/>
        </w:rPr>
      </w:pPr>
    </w:p>
    <w:p w14:paraId="5524F706">
      <w:pPr>
        <w:shd w:val="clear" w:color="auto" w:fill="auto"/>
        <w:adjustRightInd w:val="0"/>
        <w:snapToGrid w:val="0"/>
        <w:spacing w:line="500" w:lineRule="atLeast"/>
        <w:jc w:val="center"/>
        <w:rPr>
          <w:rFonts w:hint="eastAsia" w:ascii="宋体" w:hAnsi="宋体"/>
          <w:b/>
          <w:bCs/>
          <w:color w:val="000000"/>
          <w:sz w:val="24"/>
          <w:highlight w:val="none"/>
        </w:rPr>
      </w:pPr>
    </w:p>
    <w:p w14:paraId="2A09E655">
      <w:pPr>
        <w:shd w:val="clear" w:color="auto" w:fill="auto"/>
        <w:adjustRightInd w:val="0"/>
        <w:snapToGrid w:val="0"/>
        <w:spacing w:line="500" w:lineRule="atLeast"/>
        <w:jc w:val="center"/>
        <w:rPr>
          <w:rFonts w:hint="eastAsia" w:ascii="宋体" w:hAnsi="宋体"/>
          <w:b/>
          <w:bCs/>
          <w:color w:val="000000"/>
          <w:sz w:val="24"/>
          <w:highlight w:val="none"/>
        </w:rPr>
      </w:pPr>
    </w:p>
    <w:p w14:paraId="178CFEBC">
      <w:pPr>
        <w:shd w:val="clear" w:color="auto" w:fill="auto"/>
        <w:adjustRightInd w:val="0"/>
        <w:snapToGrid w:val="0"/>
        <w:spacing w:line="500" w:lineRule="atLeast"/>
        <w:jc w:val="center"/>
        <w:rPr>
          <w:rFonts w:hint="eastAsia" w:ascii="宋体" w:hAnsi="宋体"/>
          <w:b/>
          <w:bCs/>
          <w:color w:val="000000"/>
          <w:sz w:val="32"/>
          <w:szCs w:val="32"/>
          <w:highlight w:val="none"/>
        </w:rPr>
      </w:pPr>
      <w:r>
        <w:rPr>
          <w:rFonts w:hint="eastAsia" w:ascii="宋体" w:hAnsi="宋体"/>
          <w:b/>
          <w:bCs/>
          <w:color w:val="000000"/>
          <w:sz w:val="32"/>
          <w:szCs w:val="32"/>
          <w:highlight w:val="none"/>
        </w:rPr>
        <w:t>响应文件</w:t>
      </w:r>
    </w:p>
    <w:p w14:paraId="7C3E7634">
      <w:pPr>
        <w:shd w:val="clear" w:color="auto" w:fill="auto"/>
        <w:adjustRightInd w:val="0"/>
        <w:snapToGrid w:val="0"/>
        <w:spacing w:line="500" w:lineRule="atLeast"/>
        <w:jc w:val="center"/>
        <w:rPr>
          <w:rFonts w:hint="eastAsia" w:ascii="宋体" w:hAnsi="宋体"/>
          <w:color w:val="000000"/>
          <w:sz w:val="30"/>
          <w:szCs w:val="30"/>
          <w:highlight w:val="none"/>
        </w:rPr>
      </w:pPr>
    </w:p>
    <w:p w14:paraId="4780D8D3">
      <w:pPr>
        <w:shd w:val="clear" w:color="auto" w:fill="auto"/>
        <w:adjustRightInd w:val="0"/>
        <w:snapToGrid w:val="0"/>
        <w:spacing w:line="500" w:lineRule="atLeast"/>
        <w:jc w:val="center"/>
        <w:rPr>
          <w:rFonts w:hint="eastAsia" w:ascii="宋体" w:hAnsi="宋体"/>
          <w:color w:val="000000"/>
          <w:sz w:val="24"/>
          <w:highlight w:val="none"/>
        </w:rPr>
      </w:pPr>
    </w:p>
    <w:p w14:paraId="0BBEC463">
      <w:pPr>
        <w:shd w:val="clear" w:color="auto" w:fill="auto"/>
        <w:adjustRightInd w:val="0"/>
        <w:snapToGrid w:val="0"/>
        <w:spacing w:line="500" w:lineRule="atLeast"/>
        <w:jc w:val="center"/>
        <w:rPr>
          <w:rFonts w:hint="eastAsia" w:ascii="宋体" w:hAnsi="宋体"/>
          <w:color w:val="000000"/>
          <w:sz w:val="24"/>
          <w:highlight w:val="none"/>
        </w:rPr>
      </w:pPr>
    </w:p>
    <w:p w14:paraId="2ED2D6E5">
      <w:pPr>
        <w:shd w:val="clear" w:color="auto" w:fill="auto"/>
        <w:adjustRightInd w:val="0"/>
        <w:snapToGrid w:val="0"/>
        <w:spacing w:line="500" w:lineRule="atLeast"/>
        <w:jc w:val="center"/>
        <w:rPr>
          <w:rFonts w:hint="eastAsia" w:ascii="宋体" w:hAnsi="宋体"/>
          <w:color w:val="000000"/>
          <w:sz w:val="24"/>
          <w:highlight w:val="none"/>
        </w:rPr>
      </w:pPr>
    </w:p>
    <w:p w14:paraId="4AFB4273">
      <w:pPr>
        <w:shd w:val="clear" w:color="auto" w:fill="auto"/>
        <w:adjustRightInd w:val="0"/>
        <w:snapToGrid w:val="0"/>
        <w:spacing w:line="500" w:lineRule="atLeast"/>
        <w:jc w:val="center"/>
        <w:rPr>
          <w:rFonts w:hint="eastAsia" w:ascii="宋体" w:hAnsi="宋体"/>
          <w:color w:val="000000"/>
          <w:sz w:val="24"/>
          <w:highlight w:val="none"/>
        </w:rPr>
      </w:pPr>
    </w:p>
    <w:p w14:paraId="656D0D20">
      <w:pPr>
        <w:shd w:val="clear" w:color="auto" w:fill="auto"/>
        <w:adjustRightInd w:val="0"/>
        <w:snapToGrid w:val="0"/>
        <w:spacing w:line="500" w:lineRule="atLeast"/>
        <w:jc w:val="center"/>
        <w:rPr>
          <w:rFonts w:hint="eastAsia" w:ascii="宋体" w:hAnsi="宋体"/>
          <w:color w:val="000000"/>
          <w:sz w:val="24"/>
          <w:highlight w:val="none"/>
        </w:rPr>
      </w:pPr>
    </w:p>
    <w:p w14:paraId="4990F9E5">
      <w:pPr>
        <w:shd w:val="clear" w:color="auto" w:fill="auto"/>
        <w:adjustRightInd w:val="0"/>
        <w:snapToGrid w:val="0"/>
        <w:spacing w:line="500" w:lineRule="atLeast"/>
        <w:jc w:val="center"/>
        <w:rPr>
          <w:rFonts w:hint="eastAsia" w:ascii="宋体" w:hAnsi="宋体"/>
          <w:color w:val="000000"/>
          <w:sz w:val="24"/>
          <w:highlight w:val="none"/>
        </w:rPr>
      </w:pPr>
    </w:p>
    <w:p w14:paraId="091F56CF">
      <w:pPr>
        <w:shd w:val="clear" w:color="auto" w:fill="auto"/>
        <w:adjustRightInd w:val="0"/>
        <w:snapToGrid w:val="0"/>
        <w:spacing w:line="500" w:lineRule="atLeast"/>
        <w:rPr>
          <w:rFonts w:hint="eastAsia" w:ascii="宋体" w:hAnsi="宋体"/>
          <w:color w:val="000000"/>
          <w:sz w:val="24"/>
          <w:highlight w:val="none"/>
        </w:rPr>
      </w:pPr>
    </w:p>
    <w:p w14:paraId="3383C886">
      <w:pPr>
        <w:shd w:val="clear" w:color="auto" w:fill="auto"/>
        <w:adjustRightInd w:val="0"/>
        <w:snapToGrid w:val="0"/>
        <w:spacing w:line="500" w:lineRule="atLeast"/>
        <w:jc w:val="center"/>
        <w:rPr>
          <w:rFonts w:hint="eastAsia" w:ascii="宋体" w:hAnsi="宋体"/>
          <w:color w:val="000000"/>
          <w:sz w:val="24"/>
          <w:highlight w:val="none"/>
        </w:rPr>
      </w:pPr>
    </w:p>
    <w:p w14:paraId="5C2106C0">
      <w:pPr>
        <w:shd w:val="clear" w:color="auto" w:fill="auto"/>
        <w:adjustRightInd w:val="0"/>
        <w:snapToGrid w:val="0"/>
        <w:spacing w:line="500" w:lineRule="atLeast"/>
        <w:jc w:val="center"/>
        <w:rPr>
          <w:rFonts w:hint="eastAsia" w:ascii="宋体" w:hAnsi="宋体"/>
          <w:color w:val="000000"/>
          <w:sz w:val="24"/>
          <w:highlight w:val="none"/>
        </w:rPr>
      </w:pPr>
    </w:p>
    <w:p w14:paraId="5D6C432F">
      <w:pPr>
        <w:shd w:val="clear" w:color="auto" w:fill="auto"/>
        <w:adjustRightInd w:val="0"/>
        <w:snapToGrid w:val="0"/>
        <w:spacing w:line="500" w:lineRule="atLeast"/>
        <w:rPr>
          <w:rFonts w:hint="eastAsia" w:ascii="宋体" w:hAnsi="宋体"/>
          <w:color w:val="000000"/>
          <w:sz w:val="24"/>
          <w:highlight w:val="none"/>
        </w:rPr>
      </w:pPr>
      <w:r>
        <w:rPr>
          <w:rFonts w:hint="eastAsia" w:ascii="宋体" w:hAnsi="宋体"/>
          <w:color w:val="000000"/>
          <w:sz w:val="24"/>
          <w:highlight w:val="none"/>
        </w:rPr>
        <w:t xml:space="preserve">                                     </w:t>
      </w:r>
    </w:p>
    <w:p w14:paraId="1D439C6A">
      <w:pPr>
        <w:shd w:val="clear" w:color="auto" w:fill="auto"/>
        <w:adjustRightInd w:val="0"/>
        <w:snapToGrid w:val="0"/>
        <w:spacing w:line="500" w:lineRule="atLeast"/>
        <w:jc w:val="center"/>
        <w:rPr>
          <w:rFonts w:hint="eastAsia" w:ascii="宋体" w:hAnsi="宋体"/>
          <w:color w:val="000000"/>
          <w:sz w:val="24"/>
          <w:highlight w:val="none"/>
        </w:rPr>
      </w:pPr>
    </w:p>
    <w:p w14:paraId="4E947A34">
      <w:pPr>
        <w:shd w:val="clear" w:color="auto" w:fill="auto"/>
        <w:adjustRightInd w:val="0"/>
        <w:snapToGrid w:val="0"/>
        <w:spacing w:line="500" w:lineRule="atLeast"/>
        <w:jc w:val="center"/>
        <w:rPr>
          <w:rFonts w:hint="eastAsia" w:ascii="宋体" w:hAnsi="宋体"/>
          <w:color w:val="000000"/>
          <w:sz w:val="24"/>
          <w:highlight w:val="none"/>
        </w:rPr>
      </w:pPr>
    </w:p>
    <w:p w14:paraId="1D562B3F">
      <w:pPr>
        <w:shd w:val="clear" w:color="auto" w:fill="auto"/>
        <w:adjustRightInd w:val="0"/>
        <w:snapToGrid w:val="0"/>
        <w:spacing w:line="500" w:lineRule="atLeast"/>
        <w:jc w:val="center"/>
        <w:rPr>
          <w:rFonts w:hint="eastAsia" w:ascii="宋体" w:hAnsi="宋体"/>
          <w:color w:val="000000"/>
          <w:highlight w:val="none"/>
        </w:rPr>
      </w:pPr>
      <w:r>
        <w:rPr>
          <w:rFonts w:hint="eastAsia" w:ascii="宋体" w:hAnsi="宋体"/>
          <w:color w:val="000000"/>
          <w:highlight w:val="none"/>
        </w:rPr>
        <w:t>法定代表人或委托代理人：</w:t>
      </w:r>
      <w:r>
        <w:rPr>
          <w:rFonts w:hint="eastAsia" w:ascii="宋体" w:hAnsi="宋体"/>
          <w:color w:val="000000"/>
          <w:highlight w:val="none"/>
          <w:u w:val="single"/>
        </w:rPr>
        <w:t xml:space="preserve">   （签字或盖章 ）</w:t>
      </w:r>
    </w:p>
    <w:p w14:paraId="377648CF">
      <w:pPr>
        <w:shd w:val="clear" w:color="auto" w:fill="auto"/>
        <w:adjustRightInd w:val="0"/>
        <w:snapToGrid w:val="0"/>
        <w:spacing w:line="500" w:lineRule="atLeast"/>
        <w:jc w:val="center"/>
        <w:rPr>
          <w:rFonts w:hint="eastAsia" w:ascii="宋体" w:hAnsi="宋体"/>
          <w:color w:val="000000"/>
          <w:highlight w:val="none"/>
          <w:u w:val="single"/>
        </w:rPr>
      </w:pPr>
      <w:r>
        <w:rPr>
          <w:rFonts w:hint="eastAsia" w:ascii="宋体" w:hAnsi="宋体"/>
          <w:color w:val="000000"/>
          <w:highlight w:val="none"/>
          <w:lang w:val="en-US" w:eastAsia="zh-CN"/>
        </w:rPr>
        <w:t>供应商</w:t>
      </w:r>
      <w:r>
        <w:rPr>
          <w:rFonts w:hint="eastAsia" w:ascii="宋体" w:hAnsi="宋体"/>
          <w:color w:val="000000"/>
          <w:highlight w:val="none"/>
        </w:rPr>
        <w:t>：</w:t>
      </w:r>
      <w:r>
        <w:rPr>
          <w:rFonts w:hint="eastAsia" w:ascii="宋体" w:hAnsi="宋体"/>
          <w:color w:val="000000"/>
          <w:highlight w:val="none"/>
          <w:u w:val="single"/>
        </w:rPr>
        <w:t xml:space="preserve">          （盖章）</w:t>
      </w:r>
    </w:p>
    <w:p w14:paraId="486178E9">
      <w:pPr>
        <w:jc w:val="center"/>
      </w:pPr>
      <w:r>
        <w:rPr>
          <w:rFonts w:hint="eastAsia" w:ascii="宋体" w:hAnsi="宋体"/>
          <w:color w:val="000000"/>
          <w:highlight w:val="none"/>
        </w:rPr>
        <w:t>日  期：</w:t>
      </w: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w:t>
      </w:r>
    </w:p>
    <w:p w14:paraId="79F431AB">
      <w:pPr>
        <w:pStyle w:val="7"/>
        <w:rPr>
          <w:rFonts w:asciiTheme="minorEastAsia" w:hAnsiTheme="minorEastAsia" w:eastAsiaTheme="minorEastAsia"/>
          <w:b/>
          <w:sz w:val="20"/>
        </w:rPr>
      </w:pPr>
    </w:p>
    <w:p w14:paraId="208F9219">
      <w:pPr>
        <w:pStyle w:val="7"/>
        <w:spacing w:before="7"/>
        <w:rPr>
          <w:rFonts w:asciiTheme="minorEastAsia" w:hAnsiTheme="minorEastAsia" w:eastAsiaTheme="minorEastAsia"/>
          <w:b/>
          <w:sz w:val="19"/>
        </w:rPr>
      </w:pPr>
    </w:p>
    <w:p w14:paraId="706DEADE">
      <w:pPr>
        <w:rPr>
          <w:rFonts w:asciiTheme="minorEastAsia" w:hAnsiTheme="minorEastAsia" w:eastAsiaTheme="minorEastAsia"/>
          <w:sz w:val="19"/>
        </w:rPr>
        <w:sectPr>
          <w:pgSz w:w="11850" w:h="16790"/>
          <w:pgMar w:top="1400" w:right="1180" w:bottom="920" w:left="1580" w:header="0" w:footer="721" w:gutter="0"/>
          <w:cols w:space="720" w:num="1"/>
        </w:sectPr>
      </w:pPr>
    </w:p>
    <w:p w14:paraId="431371AB">
      <w:pPr>
        <w:adjustRightInd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附件１：</w:t>
      </w:r>
    </w:p>
    <w:p w14:paraId="635CD41E">
      <w:pPr>
        <w:adjustRightInd w:val="0"/>
        <w:spacing w:after="269"/>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谈判响应函</w:t>
      </w:r>
    </w:p>
    <w:p w14:paraId="02F17CED">
      <w:pPr>
        <w:adjustRightInd w:val="0"/>
        <w:spacing w:line="360" w:lineRule="auto"/>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致：</w:t>
      </w:r>
      <w:r>
        <w:rPr>
          <w:rFonts w:hint="eastAsia" w:cs="仿宋_GB2312" w:asciiTheme="minorEastAsia" w:hAnsiTheme="minorEastAsia" w:eastAsiaTheme="minorEastAsia"/>
          <w:sz w:val="24"/>
          <w:szCs w:val="24"/>
          <w:lang w:val="en-US" w:eastAsia="zh-CN"/>
        </w:rPr>
        <w:t xml:space="preserve">      </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val="en-US" w:eastAsia="zh-CN"/>
        </w:rPr>
        <w:t>采购单位</w:t>
      </w:r>
      <w:r>
        <w:rPr>
          <w:rFonts w:hint="eastAsia" w:cs="仿宋_GB2312" w:asciiTheme="minorEastAsia" w:hAnsiTheme="minorEastAsia" w:eastAsiaTheme="minorEastAsia"/>
          <w:sz w:val="24"/>
          <w:szCs w:val="24"/>
        </w:rPr>
        <w:t>）</w:t>
      </w:r>
    </w:p>
    <w:p w14:paraId="5D89A64D">
      <w:pPr>
        <w:adjustRightInd w:val="0"/>
        <w:spacing w:line="360" w:lineRule="auto"/>
        <w:ind w:firstLine="56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根据贵方谈判邀请函，签字代表</w:t>
      </w:r>
      <w:r>
        <w:rPr>
          <w:rFonts w:hint="eastAsia" w:cs="仿宋_GB2312" w:asciiTheme="minorEastAsia" w:hAnsiTheme="minorEastAsia" w:eastAsiaTheme="minorEastAsia"/>
          <w:sz w:val="24"/>
          <w:szCs w:val="24"/>
          <w:u w:val="single"/>
          <w:lang w:val="en-US" w:eastAsia="zh-CN"/>
        </w:rPr>
        <w:t xml:space="preserve">       </w:t>
      </w:r>
      <w:r>
        <w:rPr>
          <w:rFonts w:hint="eastAsia" w:cs="仿宋_GB2312" w:asciiTheme="minorEastAsia" w:hAnsiTheme="minorEastAsia" w:eastAsiaTheme="minorEastAsia"/>
          <w:sz w:val="24"/>
          <w:szCs w:val="24"/>
        </w:rPr>
        <w:t>（全名、职务）经正式授权并代表谈判供应商（谈判供应商名称、地址）提交下述文件，并对之负法律责任。</w:t>
      </w:r>
    </w:p>
    <w:p w14:paraId="75AA4C6F">
      <w:pPr>
        <w:adjustRightInd w:val="0"/>
        <w:spacing w:line="360" w:lineRule="auto"/>
        <w:ind w:firstLine="480" w:firstLineChars="200"/>
        <w:rPr>
          <w:rFonts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1</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谈判响应函</w:t>
      </w:r>
    </w:p>
    <w:p w14:paraId="07B797DB">
      <w:pPr>
        <w:adjustRightInd w:val="0"/>
        <w:spacing w:line="360" w:lineRule="auto"/>
        <w:ind w:firstLine="480" w:firstLineChars="200"/>
        <w:rPr>
          <w:rFonts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2</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谈判价格一览表</w:t>
      </w:r>
    </w:p>
    <w:p w14:paraId="1EC99DE6">
      <w:pPr>
        <w:adjustRightInd w:val="0"/>
        <w:spacing w:line="360" w:lineRule="auto"/>
        <w:ind w:firstLine="480" w:firstLineChars="200"/>
        <w:rPr>
          <w:rFonts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3</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谈判响应报价表</w:t>
      </w:r>
    </w:p>
    <w:p w14:paraId="62F487B6">
      <w:pPr>
        <w:adjustRightInd w:val="0"/>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4</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技术偏差表</w:t>
      </w:r>
    </w:p>
    <w:p w14:paraId="58CE068C">
      <w:pPr>
        <w:adjustRightInd w:val="0"/>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5</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服务承诺</w:t>
      </w:r>
    </w:p>
    <w:p w14:paraId="0C493F7E">
      <w:pPr>
        <w:adjustRightInd w:val="0"/>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6</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关于资格的声明函</w:t>
      </w:r>
    </w:p>
    <w:p w14:paraId="7CE08A29">
      <w:pPr>
        <w:adjustRightInd w:val="0"/>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7</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授权委托书</w:t>
      </w:r>
    </w:p>
    <w:p w14:paraId="79412A3B">
      <w:pPr>
        <w:adjustRightIn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（8）资格证明文件</w:t>
      </w:r>
    </w:p>
    <w:p w14:paraId="4A4B2A25">
      <w:pPr>
        <w:adjustRightIn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val="en-US" w:eastAsia="zh-CN"/>
        </w:rPr>
        <w:t>9</w:t>
      </w:r>
      <w:r>
        <w:rPr>
          <w:rFonts w:hint="eastAsia" w:cs="仿宋_GB2312" w:asciiTheme="minorEastAsia" w:hAnsiTheme="minorEastAsia" w:eastAsiaTheme="minorEastAsia"/>
          <w:sz w:val="24"/>
          <w:szCs w:val="24"/>
        </w:rPr>
        <w:t>）其他资料</w:t>
      </w:r>
    </w:p>
    <w:p w14:paraId="49C044E2">
      <w:pPr>
        <w:adjustRightInd w:val="0"/>
        <w:spacing w:line="360" w:lineRule="auto"/>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据此函，签字代表宣布同意如下：</w:t>
      </w:r>
    </w:p>
    <w:p w14:paraId="0AF25773">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1</w:t>
      </w:r>
      <w:r>
        <w:rPr>
          <w:rFonts w:hint="eastAsia" w:cs="仿宋_GB2312" w:asciiTheme="minorEastAsia" w:hAnsiTheme="minorEastAsia" w:eastAsiaTheme="minorEastAsia"/>
          <w:sz w:val="24"/>
          <w:szCs w:val="24"/>
        </w:rPr>
        <w:t>、所附谈判响应报价表中规定的应提供和交付的货物总价为人民币</w:t>
      </w:r>
      <w:r>
        <w:rPr>
          <w:rFonts w:hint="eastAsia" w:cs="仿宋_GB2312" w:asciiTheme="minorEastAsia" w:hAnsiTheme="minorEastAsia" w:eastAsiaTheme="minorEastAsia"/>
          <w:sz w:val="24"/>
          <w:szCs w:val="24"/>
          <w:u w:val="single"/>
          <w:lang w:val="en-US" w:eastAsia="zh-CN"/>
        </w:rPr>
        <w:t xml:space="preserve">    </w:t>
      </w:r>
      <w:r>
        <w:rPr>
          <w:rFonts w:hint="eastAsia" w:cs="仿宋_GB2312" w:asciiTheme="minorEastAsia" w:hAnsiTheme="minorEastAsia" w:eastAsiaTheme="minorEastAsia"/>
          <w:sz w:val="24"/>
          <w:szCs w:val="24"/>
        </w:rPr>
        <w:t>，即（大写）</w:t>
      </w:r>
      <w:r>
        <w:rPr>
          <w:rFonts w:hint="eastAsia" w:cs="仿宋_GB2312" w:asciiTheme="minorEastAsia" w:hAnsiTheme="minorEastAsia" w:eastAsiaTheme="minorEastAsia"/>
          <w:sz w:val="24"/>
          <w:szCs w:val="24"/>
          <w:u w:val="single"/>
          <w:lang w:val="en-US" w:eastAsia="zh-CN"/>
        </w:rPr>
        <w:t xml:space="preserve">     </w:t>
      </w:r>
      <w:r>
        <w:rPr>
          <w:rFonts w:hint="eastAsia" w:cs="仿宋_GB2312" w:asciiTheme="minorEastAsia" w:hAnsiTheme="minorEastAsia" w:eastAsiaTheme="minorEastAsia"/>
          <w:sz w:val="24"/>
          <w:szCs w:val="24"/>
        </w:rPr>
        <w:t>。</w:t>
      </w:r>
    </w:p>
    <w:p w14:paraId="65C079ED">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2</w:t>
      </w:r>
      <w:r>
        <w:rPr>
          <w:rFonts w:hint="eastAsia" w:cs="仿宋_GB2312" w:asciiTheme="minorEastAsia" w:hAnsiTheme="minorEastAsia" w:eastAsiaTheme="minorEastAsia"/>
          <w:sz w:val="24"/>
          <w:szCs w:val="24"/>
        </w:rPr>
        <w:t>、如果我们的谈判响应文件被接受，我们将履行谈判文件中规定的每一项要求，按期、按质、按量履行合同。</w:t>
      </w:r>
    </w:p>
    <w:p w14:paraId="7BA50468">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3</w:t>
      </w:r>
      <w:r>
        <w:rPr>
          <w:rFonts w:hint="eastAsia" w:cs="仿宋_GB2312" w:asciiTheme="minorEastAsia" w:hAnsiTheme="minorEastAsia" w:eastAsiaTheme="minorEastAsia"/>
          <w:sz w:val="24"/>
          <w:szCs w:val="24"/>
        </w:rPr>
        <w:t>、我方愿按《中华人民共和国合同法》履行我方的全部责任。</w:t>
      </w:r>
    </w:p>
    <w:p w14:paraId="2561A15F">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4</w:t>
      </w:r>
      <w:r>
        <w:rPr>
          <w:rFonts w:hint="eastAsia" w:cs="仿宋_GB2312" w:asciiTheme="minorEastAsia" w:hAnsiTheme="minorEastAsia" w:eastAsiaTheme="minorEastAsia"/>
          <w:sz w:val="24"/>
          <w:szCs w:val="24"/>
        </w:rPr>
        <w:t>、谈判供应商已详细审查全部谈判文件，包括修改文件以及全部参考资料和有关附件。我们完全理解并同意放弃对这方面有不明及误解的权力。</w:t>
      </w:r>
    </w:p>
    <w:p w14:paraId="10D51D4D">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5</w:t>
      </w:r>
      <w:r>
        <w:rPr>
          <w:rFonts w:hint="eastAsia" w:cs="仿宋_GB2312" w:asciiTheme="minorEastAsia" w:hAnsiTheme="minorEastAsia" w:eastAsiaTheme="minorEastAsia"/>
          <w:sz w:val="24"/>
          <w:szCs w:val="24"/>
        </w:rPr>
        <w:t>、本投标自谈判开始日起有效期为</w:t>
      </w:r>
      <w:r>
        <w:rPr>
          <w:rFonts w:cs="仿宋_GB2312" w:asciiTheme="minorEastAsia" w:hAnsiTheme="minorEastAsia" w:eastAsiaTheme="minorEastAsia"/>
          <w:sz w:val="24"/>
          <w:szCs w:val="24"/>
        </w:rPr>
        <w:t>60</w:t>
      </w:r>
      <w:r>
        <w:rPr>
          <w:rFonts w:hint="eastAsia" w:cs="仿宋_GB2312" w:asciiTheme="minorEastAsia" w:hAnsiTheme="minorEastAsia" w:eastAsiaTheme="minorEastAsia"/>
          <w:sz w:val="24"/>
          <w:szCs w:val="24"/>
        </w:rPr>
        <w:t>天内。</w:t>
      </w:r>
    </w:p>
    <w:p w14:paraId="56493CB6">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6</w:t>
      </w:r>
      <w:r>
        <w:rPr>
          <w:rFonts w:hint="eastAsia" w:cs="仿宋_GB2312" w:asciiTheme="minorEastAsia" w:hAnsiTheme="minorEastAsia" w:eastAsiaTheme="minorEastAsia"/>
          <w:sz w:val="24"/>
          <w:szCs w:val="24"/>
        </w:rPr>
        <w:t>、如果在规定的谈判时间后，我方在谈判响应有效期内撤回谈判响应文件，谈判保证金将被贵方没收。</w:t>
      </w:r>
    </w:p>
    <w:p w14:paraId="431E80BF">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7</w:t>
      </w:r>
      <w:r>
        <w:rPr>
          <w:rFonts w:hint="eastAsia" w:cs="仿宋_GB2312" w:asciiTheme="minorEastAsia" w:hAnsiTheme="minorEastAsia" w:eastAsiaTheme="minorEastAsia"/>
          <w:sz w:val="24"/>
          <w:szCs w:val="24"/>
        </w:rPr>
        <w:t>、谈判供应商同意提供按照贵方可能要求的与其谈判有关的一切数据或资料，理解贵方不一定要接受最低价的谈判。</w:t>
      </w:r>
    </w:p>
    <w:p w14:paraId="5377FDCC">
      <w:pPr>
        <w:adjustRightInd w:val="0"/>
        <w:spacing w:line="360" w:lineRule="auto"/>
        <w:rPr>
          <w:rFonts w:asciiTheme="minorEastAsia" w:hAnsiTheme="minorEastAsia" w:eastAsiaTheme="minorEastAsia"/>
          <w:b/>
          <w:bCs/>
          <w:sz w:val="24"/>
          <w:szCs w:val="24"/>
        </w:rPr>
      </w:pPr>
      <w:r>
        <w:rPr>
          <w:rFonts w:cs="仿宋_GB2312" w:asciiTheme="minorEastAsia" w:hAnsiTheme="minorEastAsia" w:eastAsiaTheme="minorEastAsia"/>
          <w:b/>
          <w:bCs/>
          <w:sz w:val="24"/>
          <w:szCs w:val="24"/>
        </w:rPr>
        <w:t xml:space="preserve">    8</w:t>
      </w:r>
      <w:r>
        <w:rPr>
          <w:rFonts w:hint="eastAsia" w:cs="仿宋_GB2312" w:asciiTheme="minorEastAsia" w:hAnsiTheme="minorEastAsia" w:eastAsiaTheme="minorEastAsia"/>
          <w:b/>
          <w:bCs/>
          <w:sz w:val="24"/>
          <w:szCs w:val="24"/>
        </w:rPr>
        <w:t>、我方保证谈判响应文件中的所有资料均为真实、有效的，如有虚假，我方承诺谈判响应文件无效并愿承担一切责任。</w:t>
      </w:r>
    </w:p>
    <w:p w14:paraId="29DC2820">
      <w:pPr>
        <w:adjustRightInd w:val="0"/>
        <w:spacing w:line="360" w:lineRule="auto"/>
        <w:ind w:firstLine="565"/>
        <w:rPr>
          <w:rFonts w:asciiTheme="minorEastAsia" w:hAnsiTheme="minorEastAsia" w:eastAsiaTheme="minorEastAsia"/>
          <w:sz w:val="24"/>
          <w:szCs w:val="24"/>
        </w:rPr>
      </w:pPr>
      <w:r>
        <w:rPr>
          <w:rFonts w:cs="仿宋_GB2312" w:asciiTheme="minorEastAsia" w:hAnsiTheme="minorEastAsia" w:eastAsiaTheme="minorEastAsia"/>
          <w:sz w:val="24"/>
          <w:szCs w:val="24"/>
        </w:rPr>
        <w:t>9</w:t>
      </w:r>
      <w:r>
        <w:rPr>
          <w:rFonts w:hint="eastAsia" w:cs="仿宋_GB2312" w:asciiTheme="minorEastAsia" w:hAnsiTheme="minorEastAsia" w:eastAsiaTheme="minorEastAsia"/>
          <w:sz w:val="24"/>
          <w:szCs w:val="24"/>
        </w:rPr>
        <w:t>、与本谈判有关的一切正式往来请寄：</w:t>
      </w:r>
    </w:p>
    <w:p w14:paraId="1C4589F8">
      <w:pPr>
        <w:adjustRightInd w:val="0"/>
        <w:spacing w:line="360" w:lineRule="auto"/>
        <w:rPr>
          <w:rFonts w:asciiTheme="minorEastAsia" w:hAnsiTheme="minorEastAsia" w:eastAsiaTheme="minorEastAsia"/>
          <w:sz w:val="24"/>
          <w:szCs w:val="24"/>
        </w:rPr>
      </w:pPr>
    </w:p>
    <w:p w14:paraId="2954C072">
      <w:pPr>
        <w:adjustRightInd w:val="0"/>
        <w:spacing w:line="360" w:lineRule="auto"/>
        <w:ind w:firstLine="3780" w:firstLineChars="1575"/>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地址：邮政编码：</w:t>
      </w:r>
    </w:p>
    <w:p w14:paraId="4AD98FE9">
      <w:pPr>
        <w:adjustRightInd w:val="0"/>
        <w:spacing w:line="360" w:lineRule="auto"/>
        <w:ind w:firstLine="3780" w:firstLineChars="1575"/>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电话：传真：</w:t>
      </w:r>
    </w:p>
    <w:p w14:paraId="6CA374C0">
      <w:pPr>
        <w:adjustRightInd w:val="0"/>
        <w:spacing w:line="360" w:lineRule="auto"/>
        <w:ind w:firstLine="3780" w:firstLineChars="1575"/>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谈判供应商代表姓名、职务：</w:t>
      </w:r>
    </w:p>
    <w:p w14:paraId="7F15622A">
      <w:pPr>
        <w:adjustRightInd w:val="0"/>
        <w:spacing w:line="360" w:lineRule="auto"/>
        <w:ind w:firstLine="3780" w:firstLineChars="1575"/>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谈判供应商名称（</w:t>
      </w:r>
      <w:r>
        <w:rPr>
          <w:rFonts w:hint="eastAsia" w:cs="仿宋_GB2312" w:asciiTheme="minorEastAsia" w:hAnsiTheme="minorEastAsia" w:eastAsiaTheme="minorEastAsia"/>
          <w:sz w:val="24"/>
          <w:szCs w:val="24"/>
          <w:lang w:val="en-US" w:eastAsia="zh-CN"/>
        </w:rPr>
        <w:t>盖</w:t>
      </w:r>
      <w:r>
        <w:rPr>
          <w:rFonts w:hint="eastAsia" w:cs="仿宋_GB2312" w:asciiTheme="minorEastAsia" w:hAnsiTheme="minorEastAsia" w:eastAsiaTheme="minorEastAsia"/>
          <w:sz w:val="24"/>
          <w:szCs w:val="24"/>
        </w:rPr>
        <w:t>章）：</w:t>
      </w:r>
    </w:p>
    <w:p w14:paraId="15FEE4C5">
      <w:pPr>
        <w:adjustRightInd w:val="0"/>
        <w:spacing w:line="360" w:lineRule="auto"/>
        <w:ind w:firstLine="3780" w:firstLineChars="1575"/>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日期：</w:t>
      </w:r>
    </w:p>
    <w:p w14:paraId="03012F9B">
      <w:pPr>
        <w:adjustRightInd w:val="0"/>
        <w:rPr>
          <w:rFonts w:asciiTheme="minorEastAsia" w:hAnsiTheme="minorEastAsia" w:eastAsiaTheme="minorEastAsia"/>
          <w:sz w:val="28"/>
          <w:szCs w:val="28"/>
        </w:rPr>
      </w:pPr>
    </w:p>
    <w:p w14:paraId="0D361103">
      <w:pPr>
        <w:adjustRightInd w:val="0"/>
        <w:rPr>
          <w:rFonts w:asciiTheme="minorEastAsia" w:hAnsiTheme="minorEastAsia" w:eastAsiaTheme="minorEastAsia"/>
        </w:rPr>
        <w:sectPr>
          <w:pgSz w:w="12240" w:h="15840"/>
          <w:pgMar w:top="1440" w:right="1797" w:bottom="1440" w:left="1797" w:header="720" w:footer="720" w:gutter="0"/>
          <w:cols w:space="720" w:num="1"/>
        </w:sectPr>
      </w:pPr>
    </w:p>
    <w:p w14:paraId="09F3A3A6">
      <w:pPr>
        <w:adjustRightInd w:val="0"/>
        <w:rPr>
          <w:rFonts w:asciiTheme="minorEastAsia" w:hAnsiTheme="minorEastAsia" w:eastAsiaTheme="minorEastAsia"/>
          <w:sz w:val="36"/>
          <w:szCs w:val="36"/>
        </w:rPr>
      </w:pPr>
      <w:r>
        <w:rPr>
          <w:rFonts w:hint="eastAsia" w:cs="黑体" w:asciiTheme="minorEastAsia" w:hAnsiTheme="minorEastAsia" w:eastAsiaTheme="minorEastAsia"/>
          <w:sz w:val="28"/>
          <w:szCs w:val="28"/>
        </w:rPr>
        <w:t>附件</w:t>
      </w:r>
      <w:r>
        <w:rPr>
          <w:rFonts w:cs="黑体" w:asciiTheme="minorEastAsia" w:hAnsiTheme="minorEastAsia" w:eastAsiaTheme="minorEastAsia"/>
          <w:sz w:val="28"/>
          <w:szCs w:val="28"/>
        </w:rPr>
        <w:t>2</w:t>
      </w:r>
      <w:r>
        <w:rPr>
          <w:rFonts w:hint="eastAsia" w:cs="黑体" w:asciiTheme="minorEastAsia" w:hAnsiTheme="minorEastAsia" w:eastAsiaTheme="minorEastAsia"/>
          <w:sz w:val="28"/>
          <w:szCs w:val="28"/>
        </w:rPr>
        <w:t>：</w:t>
      </w:r>
    </w:p>
    <w:p w14:paraId="35F0705C">
      <w:pPr>
        <w:adjustRightInd w:val="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谈判价格一览表</w:t>
      </w:r>
    </w:p>
    <w:p w14:paraId="1D8BBB72">
      <w:pPr>
        <w:adjustRightInd w:val="0"/>
        <w:spacing w:line="240" w:lineRule="exact"/>
        <w:jc w:val="center"/>
        <w:rPr>
          <w:rFonts w:asciiTheme="minorEastAsia" w:hAnsiTheme="minorEastAsia" w:eastAsiaTheme="minorEastAsia"/>
          <w:sz w:val="36"/>
          <w:szCs w:val="36"/>
        </w:rPr>
      </w:pPr>
    </w:p>
    <w:p w14:paraId="58C8F915">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谈判供应商名称：</w:t>
      </w:r>
    </w:p>
    <w:p w14:paraId="76CAD46C">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单位：元</w:t>
      </w:r>
    </w:p>
    <w:tbl>
      <w:tblPr>
        <w:tblStyle w:val="19"/>
        <w:tblW w:w="8905" w:type="dxa"/>
        <w:tblInd w:w="0" w:type="dxa"/>
        <w:tblLayout w:type="fixed"/>
        <w:tblCellMar>
          <w:top w:w="0" w:type="dxa"/>
          <w:left w:w="108" w:type="dxa"/>
          <w:bottom w:w="0" w:type="dxa"/>
          <w:right w:w="108" w:type="dxa"/>
        </w:tblCellMar>
      </w:tblPr>
      <w:tblGrid>
        <w:gridCol w:w="1557"/>
        <w:gridCol w:w="4367"/>
        <w:gridCol w:w="1620"/>
        <w:gridCol w:w="1361"/>
      </w:tblGrid>
      <w:tr w14:paraId="5E91663B">
        <w:tblPrEx>
          <w:tblCellMar>
            <w:top w:w="0" w:type="dxa"/>
            <w:left w:w="108" w:type="dxa"/>
            <w:bottom w:w="0" w:type="dxa"/>
            <w:right w:w="108" w:type="dxa"/>
          </w:tblCellMar>
        </w:tblPrEx>
        <w:trPr>
          <w:trHeight w:val="739" w:hRule="atLeast"/>
        </w:trPr>
        <w:tc>
          <w:tcPr>
            <w:tcW w:w="1557" w:type="dxa"/>
            <w:tcBorders>
              <w:top w:val="single" w:color="auto" w:sz="6" w:space="0"/>
              <w:left w:val="single" w:color="auto" w:sz="6" w:space="0"/>
              <w:bottom w:val="single" w:color="auto" w:sz="6" w:space="0"/>
              <w:right w:val="single" w:color="auto" w:sz="6" w:space="0"/>
            </w:tcBorders>
            <w:vAlign w:val="center"/>
          </w:tcPr>
          <w:p w14:paraId="7479FA4A">
            <w:pPr>
              <w:adjustRightInd w:val="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项目编号</w:t>
            </w:r>
          </w:p>
        </w:tc>
        <w:tc>
          <w:tcPr>
            <w:tcW w:w="4367" w:type="dxa"/>
            <w:tcBorders>
              <w:top w:val="single" w:color="auto" w:sz="6" w:space="0"/>
              <w:left w:val="single" w:color="auto" w:sz="6" w:space="0"/>
              <w:bottom w:val="single" w:color="auto" w:sz="6" w:space="0"/>
              <w:right w:val="single" w:color="auto" w:sz="6" w:space="0"/>
            </w:tcBorders>
            <w:vAlign w:val="center"/>
          </w:tcPr>
          <w:p w14:paraId="3649CE77">
            <w:pPr>
              <w:adjustRightInd w:val="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项目名称</w:t>
            </w:r>
          </w:p>
        </w:tc>
        <w:tc>
          <w:tcPr>
            <w:tcW w:w="1620" w:type="dxa"/>
            <w:tcBorders>
              <w:top w:val="single" w:color="auto" w:sz="6" w:space="0"/>
              <w:left w:val="single" w:color="auto" w:sz="6" w:space="0"/>
              <w:bottom w:val="single" w:color="auto" w:sz="6" w:space="0"/>
              <w:right w:val="single" w:color="auto" w:sz="6" w:space="0"/>
            </w:tcBorders>
            <w:vAlign w:val="center"/>
          </w:tcPr>
          <w:p w14:paraId="0FE8D893">
            <w:pPr>
              <w:adjustRightInd w:val="0"/>
              <w:jc w:val="center"/>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投标</w:t>
            </w:r>
          </w:p>
          <w:p w14:paraId="4796BF52">
            <w:pPr>
              <w:adjustRightInd w:val="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报价</w:t>
            </w:r>
          </w:p>
        </w:tc>
        <w:tc>
          <w:tcPr>
            <w:tcW w:w="1361" w:type="dxa"/>
            <w:tcBorders>
              <w:top w:val="single" w:color="auto" w:sz="6" w:space="0"/>
              <w:left w:val="single" w:color="auto" w:sz="6" w:space="0"/>
              <w:bottom w:val="single" w:color="auto" w:sz="6" w:space="0"/>
              <w:right w:val="single" w:color="auto" w:sz="6" w:space="0"/>
            </w:tcBorders>
            <w:vAlign w:val="center"/>
          </w:tcPr>
          <w:p w14:paraId="19FC9E53">
            <w:pPr>
              <w:adjustRightInd w:val="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交货期</w:t>
            </w:r>
          </w:p>
        </w:tc>
      </w:tr>
      <w:tr w14:paraId="017FAFE8">
        <w:tblPrEx>
          <w:tblCellMar>
            <w:top w:w="0" w:type="dxa"/>
            <w:left w:w="108" w:type="dxa"/>
            <w:bottom w:w="0" w:type="dxa"/>
            <w:right w:w="108" w:type="dxa"/>
          </w:tblCellMar>
        </w:tblPrEx>
        <w:trPr>
          <w:trHeight w:val="770" w:hRule="atLeast"/>
        </w:trPr>
        <w:tc>
          <w:tcPr>
            <w:tcW w:w="1557" w:type="dxa"/>
            <w:tcBorders>
              <w:top w:val="single" w:color="auto" w:sz="6" w:space="0"/>
              <w:left w:val="single" w:color="auto" w:sz="6" w:space="0"/>
              <w:right w:val="single" w:color="auto" w:sz="6" w:space="0"/>
            </w:tcBorders>
            <w:vAlign w:val="center"/>
          </w:tcPr>
          <w:p w14:paraId="46196D6C">
            <w:pPr>
              <w:adjustRightInd w:val="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一</w:t>
            </w:r>
          </w:p>
        </w:tc>
        <w:tc>
          <w:tcPr>
            <w:tcW w:w="4367" w:type="dxa"/>
            <w:tcBorders>
              <w:top w:val="single" w:color="auto" w:sz="6" w:space="0"/>
              <w:left w:val="single" w:color="auto" w:sz="6" w:space="0"/>
              <w:right w:val="single" w:color="auto" w:sz="6" w:space="0"/>
            </w:tcBorders>
          </w:tcPr>
          <w:p w14:paraId="522ABB8B">
            <w:pPr>
              <w:adjustRightInd w:val="0"/>
              <w:jc w:val="center"/>
              <w:rPr>
                <w:rFonts w:asciiTheme="minorEastAsia" w:hAnsiTheme="minorEastAsia" w:eastAsiaTheme="minorEastAsia"/>
                <w:b/>
                <w:bCs/>
                <w:sz w:val="28"/>
                <w:szCs w:val="28"/>
              </w:rPr>
            </w:pPr>
          </w:p>
        </w:tc>
        <w:tc>
          <w:tcPr>
            <w:tcW w:w="1620" w:type="dxa"/>
            <w:tcBorders>
              <w:top w:val="single" w:color="auto" w:sz="6" w:space="0"/>
              <w:left w:val="single" w:color="auto" w:sz="6" w:space="0"/>
              <w:right w:val="single" w:color="auto" w:sz="6" w:space="0"/>
            </w:tcBorders>
          </w:tcPr>
          <w:p w14:paraId="0D3158C9">
            <w:pPr>
              <w:adjustRightInd w:val="0"/>
              <w:rPr>
                <w:rFonts w:asciiTheme="minorEastAsia" w:hAnsiTheme="minorEastAsia" w:eastAsiaTheme="minorEastAsia"/>
                <w:sz w:val="28"/>
                <w:szCs w:val="28"/>
              </w:rPr>
            </w:pPr>
          </w:p>
        </w:tc>
        <w:tc>
          <w:tcPr>
            <w:tcW w:w="1361" w:type="dxa"/>
            <w:tcBorders>
              <w:top w:val="single" w:color="auto" w:sz="6" w:space="0"/>
              <w:left w:val="single" w:color="auto" w:sz="6" w:space="0"/>
              <w:right w:val="single" w:color="auto" w:sz="6" w:space="0"/>
            </w:tcBorders>
          </w:tcPr>
          <w:p w14:paraId="2233CD38">
            <w:pPr>
              <w:adjustRightInd w:val="0"/>
              <w:rPr>
                <w:rFonts w:asciiTheme="minorEastAsia" w:hAnsiTheme="minorEastAsia" w:eastAsiaTheme="minorEastAsia"/>
                <w:sz w:val="28"/>
                <w:szCs w:val="28"/>
              </w:rPr>
            </w:pPr>
          </w:p>
        </w:tc>
      </w:tr>
      <w:tr w14:paraId="6FD62A30">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30201506">
            <w:pPr>
              <w:adjustRightInd w:val="0"/>
              <w:jc w:val="center"/>
              <w:rPr>
                <w:rFonts w:asciiTheme="minorEastAsia" w:hAnsiTheme="minorEastAsia" w:eastAsiaTheme="minorEastAsia"/>
                <w:b/>
                <w:bCs/>
                <w:sz w:val="28"/>
                <w:szCs w:val="28"/>
              </w:rPr>
            </w:pPr>
          </w:p>
        </w:tc>
        <w:tc>
          <w:tcPr>
            <w:tcW w:w="4367" w:type="dxa"/>
            <w:tcBorders>
              <w:top w:val="single" w:color="auto" w:sz="6" w:space="0"/>
              <w:left w:val="single" w:color="auto" w:sz="6" w:space="0"/>
              <w:bottom w:val="single" w:color="auto" w:sz="6" w:space="0"/>
              <w:right w:val="single" w:color="auto" w:sz="6" w:space="0"/>
            </w:tcBorders>
          </w:tcPr>
          <w:p w14:paraId="70087A1D">
            <w:pPr>
              <w:adjustRightInd w:val="0"/>
              <w:jc w:val="center"/>
              <w:rPr>
                <w:rFonts w:asciiTheme="minorEastAsia" w:hAnsiTheme="minorEastAsia" w:eastAsiaTheme="minorEastAsia"/>
                <w:b/>
                <w:bCs/>
                <w:sz w:val="28"/>
                <w:szCs w:val="28"/>
              </w:rPr>
            </w:pPr>
          </w:p>
        </w:tc>
        <w:tc>
          <w:tcPr>
            <w:tcW w:w="1620" w:type="dxa"/>
            <w:tcBorders>
              <w:top w:val="single" w:color="auto" w:sz="6" w:space="0"/>
              <w:left w:val="single" w:color="auto" w:sz="6" w:space="0"/>
              <w:bottom w:val="single" w:color="auto" w:sz="6" w:space="0"/>
              <w:right w:val="single" w:color="auto" w:sz="6" w:space="0"/>
            </w:tcBorders>
          </w:tcPr>
          <w:p w14:paraId="6DBB5E49">
            <w:pPr>
              <w:adjustRightInd w:val="0"/>
              <w:rPr>
                <w:rFonts w:asciiTheme="minorEastAsia" w:hAnsiTheme="minorEastAsia" w:eastAsiaTheme="minorEastAsia"/>
                <w:sz w:val="28"/>
                <w:szCs w:val="28"/>
              </w:rPr>
            </w:pPr>
          </w:p>
        </w:tc>
        <w:tc>
          <w:tcPr>
            <w:tcW w:w="1361" w:type="dxa"/>
            <w:tcBorders>
              <w:top w:val="single" w:color="auto" w:sz="6" w:space="0"/>
              <w:left w:val="single" w:color="auto" w:sz="6" w:space="0"/>
              <w:bottom w:val="single" w:color="auto" w:sz="6" w:space="0"/>
              <w:right w:val="single" w:color="auto" w:sz="6" w:space="0"/>
            </w:tcBorders>
          </w:tcPr>
          <w:p w14:paraId="2B65B889">
            <w:pPr>
              <w:adjustRightInd w:val="0"/>
              <w:rPr>
                <w:rFonts w:asciiTheme="minorEastAsia" w:hAnsiTheme="minorEastAsia" w:eastAsiaTheme="minorEastAsia"/>
                <w:sz w:val="28"/>
                <w:szCs w:val="28"/>
              </w:rPr>
            </w:pPr>
          </w:p>
        </w:tc>
      </w:tr>
      <w:tr w14:paraId="738D1A57">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24312C4F">
            <w:pPr>
              <w:adjustRightInd w:val="0"/>
              <w:jc w:val="center"/>
              <w:rPr>
                <w:rFonts w:asciiTheme="minorEastAsia" w:hAnsiTheme="minorEastAsia" w:eastAsiaTheme="minorEastAsia"/>
                <w:sz w:val="28"/>
                <w:szCs w:val="28"/>
              </w:rPr>
            </w:pPr>
          </w:p>
        </w:tc>
        <w:tc>
          <w:tcPr>
            <w:tcW w:w="4367" w:type="dxa"/>
            <w:tcBorders>
              <w:top w:val="single" w:color="auto" w:sz="6" w:space="0"/>
              <w:left w:val="single" w:color="auto" w:sz="6" w:space="0"/>
              <w:bottom w:val="single" w:color="auto" w:sz="6" w:space="0"/>
              <w:right w:val="single" w:color="auto" w:sz="6" w:space="0"/>
            </w:tcBorders>
          </w:tcPr>
          <w:p w14:paraId="2DEB76B6">
            <w:pPr>
              <w:adjustRightInd w:val="0"/>
              <w:rPr>
                <w:rFonts w:asciiTheme="minorEastAsia" w:hAnsiTheme="minorEastAsia" w:eastAsiaTheme="minorEastAsia"/>
                <w:b/>
                <w:bCs/>
                <w:sz w:val="28"/>
                <w:szCs w:val="28"/>
              </w:rPr>
            </w:pPr>
          </w:p>
        </w:tc>
        <w:tc>
          <w:tcPr>
            <w:tcW w:w="1620" w:type="dxa"/>
            <w:tcBorders>
              <w:top w:val="single" w:color="auto" w:sz="6" w:space="0"/>
              <w:left w:val="single" w:color="auto" w:sz="6" w:space="0"/>
              <w:bottom w:val="single" w:color="auto" w:sz="6" w:space="0"/>
              <w:right w:val="single" w:color="auto" w:sz="6" w:space="0"/>
            </w:tcBorders>
          </w:tcPr>
          <w:p w14:paraId="789893E7">
            <w:pPr>
              <w:adjustRightInd w:val="0"/>
              <w:rPr>
                <w:rFonts w:asciiTheme="minorEastAsia" w:hAnsiTheme="minorEastAsia" w:eastAsiaTheme="minorEastAsia"/>
                <w:sz w:val="28"/>
                <w:szCs w:val="28"/>
              </w:rPr>
            </w:pPr>
          </w:p>
        </w:tc>
        <w:tc>
          <w:tcPr>
            <w:tcW w:w="1361" w:type="dxa"/>
            <w:tcBorders>
              <w:top w:val="single" w:color="auto" w:sz="6" w:space="0"/>
              <w:left w:val="single" w:color="auto" w:sz="6" w:space="0"/>
              <w:bottom w:val="single" w:color="auto" w:sz="6" w:space="0"/>
              <w:right w:val="single" w:color="auto" w:sz="6" w:space="0"/>
            </w:tcBorders>
          </w:tcPr>
          <w:p w14:paraId="5C7058B1">
            <w:pPr>
              <w:adjustRightInd w:val="0"/>
              <w:rPr>
                <w:rFonts w:asciiTheme="minorEastAsia" w:hAnsiTheme="minorEastAsia" w:eastAsiaTheme="minorEastAsia"/>
                <w:sz w:val="28"/>
                <w:szCs w:val="28"/>
              </w:rPr>
            </w:pPr>
          </w:p>
        </w:tc>
      </w:tr>
      <w:tr w14:paraId="6EE00147">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132B4701">
            <w:pPr>
              <w:adjustRightInd w:val="0"/>
              <w:jc w:val="center"/>
              <w:rPr>
                <w:rFonts w:asciiTheme="minorEastAsia" w:hAnsiTheme="minorEastAsia" w:eastAsiaTheme="minorEastAsia"/>
                <w:sz w:val="28"/>
                <w:szCs w:val="28"/>
              </w:rPr>
            </w:pPr>
          </w:p>
        </w:tc>
        <w:tc>
          <w:tcPr>
            <w:tcW w:w="4367" w:type="dxa"/>
            <w:tcBorders>
              <w:top w:val="single" w:color="auto" w:sz="6" w:space="0"/>
              <w:left w:val="single" w:color="auto" w:sz="6" w:space="0"/>
              <w:bottom w:val="single" w:color="auto" w:sz="6" w:space="0"/>
              <w:right w:val="single" w:color="auto" w:sz="6" w:space="0"/>
            </w:tcBorders>
          </w:tcPr>
          <w:p w14:paraId="4300250E">
            <w:pPr>
              <w:adjustRightInd w:val="0"/>
              <w:rPr>
                <w:rFonts w:asciiTheme="minorEastAsia" w:hAnsiTheme="minorEastAsia" w:eastAsiaTheme="minorEastAsia"/>
                <w:b/>
                <w:bCs/>
                <w:sz w:val="28"/>
                <w:szCs w:val="28"/>
              </w:rPr>
            </w:pPr>
          </w:p>
        </w:tc>
        <w:tc>
          <w:tcPr>
            <w:tcW w:w="1620" w:type="dxa"/>
            <w:tcBorders>
              <w:top w:val="single" w:color="auto" w:sz="6" w:space="0"/>
              <w:left w:val="single" w:color="auto" w:sz="6" w:space="0"/>
              <w:bottom w:val="single" w:color="auto" w:sz="6" w:space="0"/>
              <w:right w:val="single" w:color="auto" w:sz="6" w:space="0"/>
            </w:tcBorders>
          </w:tcPr>
          <w:p w14:paraId="1A37CBE7">
            <w:pPr>
              <w:adjustRightInd w:val="0"/>
              <w:rPr>
                <w:rFonts w:asciiTheme="minorEastAsia" w:hAnsiTheme="minorEastAsia" w:eastAsiaTheme="minorEastAsia"/>
                <w:sz w:val="28"/>
                <w:szCs w:val="28"/>
              </w:rPr>
            </w:pPr>
          </w:p>
        </w:tc>
        <w:tc>
          <w:tcPr>
            <w:tcW w:w="1361" w:type="dxa"/>
            <w:tcBorders>
              <w:top w:val="single" w:color="auto" w:sz="6" w:space="0"/>
              <w:left w:val="single" w:color="auto" w:sz="6" w:space="0"/>
              <w:bottom w:val="single" w:color="auto" w:sz="6" w:space="0"/>
              <w:right w:val="single" w:color="auto" w:sz="6" w:space="0"/>
            </w:tcBorders>
          </w:tcPr>
          <w:p w14:paraId="3C2C7C46">
            <w:pPr>
              <w:adjustRightInd w:val="0"/>
              <w:rPr>
                <w:rFonts w:asciiTheme="minorEastAsia" w:hAnsiTheme="minorEastAsia" w:eastAsiaTheme="minorEastAsia"/>
                <w:sz w:val="28"/>
                <w:szCs w:val="28"/>
              </w:rPr>
            </w:pPr>
          </w:p>
        </w:tc>
      </w:tr>
      <w:tr w14:paraId="54F95123">
        <w:tblPrEx>
          <w:tblCellMar>
            <w:top w:w="0" w:type="dxa"/>
            <w:left w:w="108" w:type="dxa"/>
            <w:bottom w:w="0" w:type="dxa"/>
            <w:right w:w="108" w:type="dxa"/>
          </w:tblCellMar>
        </w:tblPrEx>
        <w:trPr>
          <w:trHeight w:val="739" w:hRule="atLeast"/>
        </w:trPr>
        <w:tc>
          <w:tcPr>
            <w:tcW w:w="8905" w:type="dxa"/>
            <w:gridSpan w:val="4"/>
            <w:tcBorders>
              <w:top w:val="single" w:color="auto" w:sz="6" w:space="0"/>
              <w:left w:val="single" w:color="auto" w:sz="6" w:space="0"/>
              <w:bottom w:val="single" w:color="auto" w:sz="6" w:space="0"/>
              <w:right w:val="single" w:color="auto" w:sz="6" w:space="0"/>
            </w:tcBorders>
            <w:vAlign w:val="center"/>
          </w:tcPr>
          <w:p w14:paraId="7D263128">
            <w:pPr>
              <w:adjustRightInd w:val="0"/>
              <w:rPr>
                <w:rFonts w:asciiTheme="minorEastAsia" w:hAnsiTheme="minorEastAsia" w:eastAsiaTheme="minorEastAsia"/>
                <w:sz w:val="28"/>
                <w:szCs w:val="28"/>
              </w:rPr>
            </w:pPr>
            <w:r>
              <w:rPr>
                <w:rFonts w:hint="eastAsia" w:cs="仿宋_GB2312" w:asciiTheme="minorEastAsia" w:hAnsiTheme="minorEastAsia" w:eastAsiaTheme="minorEastAsia"/>
                <w:b/>
                <w:bCs/>
                <w:sz w:val="28"/>
                <w:szCs w:val="28"/>
              </w:rPr>
              <w:t>投标总价（人民币大写）：</w:t>
            </w:r>
            <w:r>
              <w:rPr>
                <w:rFonts w:hint="eastAsia" w:cs="仿宋_GB2312" w:asciiTheme="minorEastAsia" w:hAnsiTheme="minorEastAsia" w:eastAsiaTheme="minorEastAsia"/>
                <w:sz w:val="28"/>
                <w:szCs w:val="28"/>
              </w:rPr>
              <w:t>￥           元</w:t>
            </w:r>
          </w:p>
        </w:tc>
      </w:tr>
    </w:tbl>
    <w:p w14:paraId="50A6260E">
      <w:pPr>
        <w:adjustRightInd w:val="0"/>
        <w:rPr>
          <w:rFonts w:asciiTheme="minorEastAsia" w:hAnsiTheme="minorEastAsia" w:eastAsiaTheme="minorEastAsia"/>
          <w:sz w:val="24"/>
          <w:szCs w:val="24"/>
        </w:rPr>
      </w:pPr>
    </w:p>
    <w:p w14:paraId="645E15B8">
      <w:pPr>
        <w:adjustRightInd w:val="0"/>
        <w:rPr>
          <w:rFonts w:asciiTheme="minorEastAsia" w:hAnsiTheme="minorEastAsia" w:eastAsiaTheme="minorEastAsia"/>
          <w:sz w:val="24"/>
          <w:szCs w:val="24"/>
        </w:rPr>
      </w:pPr>
    </w:p>
    <w:p w14:paraId="089D2045">
      <w:pPr>
        <w:adjustRightInd w:val="0"/>
        <w:rPr>
          <w:rFonts w:hint="eastAsia"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谈判供应商代表签字：</w:t>
      </w:r>
    </w:p>
    <w:p w14:paraId="2748F18E">
      <w:pPr>
        <w:adjustRightInd w:val="0"/>
        <w:rPr>
          <w:rFonts w:hint="eastAsia"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谈判供应商公章：</w:t>
      </w:r>
    </w:p>
    <w:p w14:paraId="5AA3064E">
      <w:pPr>
        <w:adjustRightInd w:val="0"/>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日期：</w:t>
      </w:r>
    </w:p>
    <w:p w14:paraId="792302F4">
      <w:pPr>
        <w:adjustRightInd w:val="0"/>
        <w:rPr>
          <w:rFonts w:cs="仿宋_GB2312" w:asciiTheme="minorEastAsia" w:hAnsiTheme="minorEastAsia" w:eastAsiaTheme="minorEastAsia"/>
          <w:b/>
          <w:bCs/>
          <w:sz w:val="24"/>
          <w:szCs w:val="24"/>
        </w:rPr>
      </w:pPr>
    </w:p>
    <w:p w14:paraId="6D95E7EE">
      <w:pPr>
        <w:adjustRightInd w:val="0"/>
        <w:rPr>
          <w:rFonts w:cs="仿宋_GB2312" w:asciiTheme="minorEastAsia" w:hAnsiTheme="minorEastAsia" w:eastAsiaTheme="minorEastAsia"/>
          <w:b/>
          <w:bCs/>
          <w:sz w:val="24"/>
          <w:szCs w:val="24"/>
        </w:rPr>
      </w:pPr>
    </w:p>
    <w:p w14:paraId="24EDE1D5">
      <w:pPr>
        <w:adjustRightInd w:val="0"/>
        <w:rPr>
          <w:rFonts w:cs="仿宋_GB2312" w:asciiTheme="minorEastAsia" w:hAnsiTheme="minorEastAsia" w:eastAsiaTheme="minorEastAsia"/>
          <w:b/>
          <w:bCs/>
          <w:sz w:val="24"/>
          <w:szCs w:val="24"/>
        </w:rPr>
      </w:pPr>
    </w:p>
    <w:p w14:paraId="7919E8FF">
      <w:pPr>
        <w:adjustRightInd w:val="0"/>
        <w:rPr>
          <w:rFonts w:cs="仿宋_GB2312" w:asciiTheme="minorEastAsia" w:hAnsiTheme="minorEastAsia" w:eastAsiaTheme="minorEastAsia"/>
          <w:b/>
          <w:bCs/>
          <w:sz w:val="24"/>
          <w:szCs w:val="24"/>
        </w:rPr>
      </w:pPr>
    </w:p>
    <w:p w14:paraId="5D725B25">
      <w:pPr>
        <w:adjustRightInd w:val="0"/>
        <w:rPr>
          <w:rFonts w:asciiTheme="minorEastAsia" w:hAnsiTheme="minorEastAsia" w:eastAsiaTheme="minorEastAsia"/>
        </w:rPr>
      </w:pPr>
    </w:p>
    <w:p w14:paraId="2B63CAEA">
      <w:pPr>
        <w:adjustRightInd w:val="0"/>
        <w:rPr>
          <w:rFonts w:asciiTheme="minorEastAsia" w:hAnsiTheme="minorEastAsia" w:eastAsiaTheme="minorEastAsia"/>
        </w:rPr>
      </w:pPr>
    </w:p>
    <w:p w14:paraId="24F09742">
      <w:pPr>
        <w:adjustRightInd w:val="0"/>
        <w:rPr>
          <w:rFonts w:asciiTheme="minorEastAsia" w:hAnsiTheme="minorEastAsia" w:eastAsiaTheme="minorEastAsia"/>
        </w:rPr>
      </w:pPr>
    </w:p>
    <w:p w14:paraId="40F58071">
      <w:pPr>
        <w:adjustRightInd w:val="0"/>
        <w:rPr>
          <w:rFonts w:asciiTheme="minorEastAsia" w:hAnsiTheme="minorEastAsia" w:eastAsiaTheme="minorEastAsia"/>
        </w:rPr>
      </w:pPr>
    </w:p>
    <w:p w14:paraId="43DD70DE">
      <w:pPr>
        <w:adjustRightInd w:val="0"/>
        <w:rPr>
          <w:rFonts w:asciiTheme="minorEastAsia" w:hAnsiTheme="minorEastAsia" w:eastAsiaTheme="minorEastAsia"/>
        </w:rPr>
      </w:pPr>
    </w:p>
    <w:p w14:paraId="4E729603">
      <w:pPr>
        <w:adjustRightInd w:val="0"/>
        <w:rPr>
          <w:rFonts w:asciiTheme="minorEastAsia" w:hAnsiTheme="minorEastAsia" w:eastAsiaTheme="minorEastAsia"/>
        </w:rPr>
      </w:pPr>
    </w:p>
    <w:p w14:paraId="45F95DD6">
      <w:pPr>
        <w:adjustRightInd w:val="0"/>
        <w:rPr>
          <w:rFonts w:asciiTheme="minorEastAsia" w:hAnsiTheme="minorEastAsia" w:eastAsiaTheme="minorEastAsia"/>
        </w:rPr>
      </w:pPr>
    </w:p>
    <w:p w14:paraId="4080F2C8">
      <w:pPr>
        <w:adjustRightInd w:val="0"/>
        <w:rPr>
          <w:rFonts w:asciiTheme="minorEastAsia" w:hAnsiTheme="minorEastAsia" w:eastAsiaTheme="minorEastAsia"/>
        </w:rPr>
      </w:pPr>
    </w:p>
    <w:p w14:paraId="24772125">
      <w:pPr>
        <w:adjustRightInd w:val="0"/>
        <w:rPr>
          <w:rFonts w:asciiTheme="minorEastAsia" w:hAnsiTheme="minorEastAsia" w:eastAsiaTheme="minorEastAsia"/>
        </w:rPr>
      </w:pPr>
    </w:p>
    <w:p w14:paraId="329399B4">
      <w:pPr>
        <w:adjustRightInd w:val="0"/>
        <w:rPr>
          <w:rFonts w:asciiTheme="minorEastAsia" w:hAnsiTheme="minorEastAsia" w:eastAsiaTheme="minorEastAsia"/>
        </w:rPr>
      </w:pPr>
    </w:p>
    <w:p w14:paraId="0AF41D75">
      <w:pPr>
        <w:adjustRightInd w:val="0"/>
        <w:rPr>
          <w:rFonts w:asciiTheme="minorEastAsia" w:hAnsiTheme="minorEastAsia" w:eastAsiaTheme="minorEastAsia"/>
        </w:rPr>
      </w:pPr>
    </w:p>
    <w:p w14:paraId="6368D0C1">
      <w:pPr>
        <w:adjustRightInd w:val="0"/>
        <w:rPr>
          <w:rFonts w:asciiTheme="minorEastAsia" w:hAnsiTheme="minorEastAsia" w:eastAsiaTheme="minorEastAsia"/>
        </w:rPr>
      </w:pPr>
    </w:p>
    <w:p w14:paraId="1BD43464">
      <w:pPr>
        <w:adjustRightInd w:val="0"/>
        <w:rPr>
          <w:rFonts w:asciiTheme="minorEastAsia" w:hAnsiTheme="minorEastAsia" w:eastAsiaTheme="minorEastAsia"/>
        </w:rPr>
      </w:pPr>
    </w:p>
    <w:p w14:paraId="297454F0">
      <w:pPr>
        <w:adjustRightInd w:val="0"/>
        <w:rPr>
          <w:rFonts w:asciiTheme="minorEastAsia" w:hAnsiTheme="minorEastAsia" w:eastAsiaTheme="minorEastAsia"/>
        </w:rPr>
      </w:pPr>
    </w:p>
    <w:p w14:paraId="2FB6C15C">
      <w:pPr>
        <w:adjustRightInd w:val="0"/>
        <w:rPr>
          <w:rFonts w:asciiTheme="minorEastAsia" w:hAnsiTheme="minorEastAsia" w:eastAsiaTheme="minorEastAsia"/>
        </w:rPr>
      </w:pPr>
    </w:p>
    <w:p w14:paraId="13FA53DB">
      <w:pPr>
        <w:adjustRightInd w:val="0"/>
        <w:rPr>
          <w:rFonts w:asciiTheme="minorEastAsia" w:hAnsiTheme="minorEastAsia" w:eastAsiaTheme="minorEastAsia"/>
        </w:rPr>
      </w:pPr>
    </w:p>
    <w:p w14:paraId="69B0F386">
      <w:pPr>
        <w:adjustRightInd w:val="0"/>
        <w:rPr>
          <w:rFonts w:asciiTheme="minorEastAsia" w:hAnsiTheme="minorEastAsia" w:eastAsiaTheme="minorEastAsia"/>
        </w:rPr>
      </w:pPr>
    </w:p>
    <w:p w14:paraId="1A606E19">
      <w:pPr>
        <w:adjustRightInd w:val="0"/>
        <w:rPr>
          <w:rFonts w:asciiTheme="minorEastAsia" w:hAnsiTheme="minorEastAsia" w:eastAsiaTheme="minorEastAsia"/>
        </w:rPr>
      </w:pPr>
    </w:p>
    <w:p w14:paraId="24C63CC9">
      <w:pPr>
        <w:adjustRightInd w:val="0"/>
        <w:rPr>
          <w:rFonts w:asciiTheme="minorEastAsia" w:hAnsiTheme="minorEastAsia" w:eastAsiaTheme="minorEastAsia"/>
        </w:rPr>
      </w:pPr>
    </w:p>
    <w:p w14:paraId="2BC383EC">
      <w:pPr>
        <w:adjustRightInd w:val="0"/>
        <w:rPr>
          <w:rFonts w:asciiTheme="minorEastAsia" w:hAnsiTheme="minorEastAsia" w:eastAsiaTheme="minorEastAsia"/>
        </w:rPr>
      </w:pPr>
    </w:p>
    <w:p w14:paraId="6F6E59E6">
      <w:pPr>
        <w:adjustRightInd w:val="0"/>
        <w:rPr>
          <w:rFonts w:asciiTheme="minorEastAsia" w:hAnsiTheme="minorEastAsia" w:eastAsiaTheme="minorEastAsia"/>
        </w:rPr>
      </w:pPr>
    </w:p>
    <w:p w14:paraId="68A0B395">
      <w:pPr>
        <w:adjustRightInd w:val="0"/>
        <w:rPr>
          <w:rFonts w:asciiTheme="minorEastAsia" w:hAnsiTheme="minorEastAsia" w:eastAsiaTheme="minorEastAsia"/>
        </w:rPr>
      </w:pPr>
    </w:p>
    <w:p w14:paraId="4363CA7D">
      <w:pPr>
        <w:widowControl/>
        <w:shd w:val="clear" w:color="auto" w:fill="auto"/>
        <w:snapToGrid w:val="0"/>
        <w:spacing w:line="580" w:lineRule="atLeast"/>
        <w:jc w:val="center"/>
        <w:rPr>
          <w:rFonts w:hint="eastAsia" w:ascii="宋体" w:hAnsi="宋体"/>
          <w:b/>
          <w:bCs/>
          <w:sz w:val="32"/>
          <w:szCs w:val="32"/>
          <w:highlight w:val="none"/>
        </w:rPr>
      </w:pPr>
      <w:r>
        <w:rPr>
          <w:rFonts w:hint="eastAsia" w:ascii="宋体" w:hAnsi="宋体"/>
          <w:b/>
          <w:bCs/>
          <w:szCs w:val="28"/>
          <w:highlight w:val="none"/>
        </w:rPr>
        <w:t>第</w:t>
      </w:r>
      <w:r>
        <w:rPr>
          <w:rFonts w:hint="eastAsia" w:ascii="宋体" w:hAnsi="宋体"/>
          <w:b/>
          <w:bCs/>
          <w:szCs w:val="28"/>
          <w:highlight w:val="none"/>
          <w:u w:val="single"/>
        </w:rPr>
        <w:t xml:space="preserve">    </w:t>
      </w:r>
      <w:r>
        <w:rPr>
          <w:rFonts w:hint="eastAsia" w:ascii="宋体" w:hAnsi="宋体"/>
          <w:b/>
          <w:bCs/>
          <w:szCs w:val="28"/>
          <w:highlight w:val="none"/>
        </w:rPr>
        <w:t>轮报价函</w:t>
      </w:r>
    </w:p>
    <w:p w14:paraId="26C80D6D">
      <w:pPr>
        <w:shd w:val="clear" w:color="auto" w:fill="auto"/>
        <w:snapToGrid w:val="0"/>
        <w:spacing w:line="480" w:lineRule="exact"/>
        <w:rPr>
          <w:rFonts w:hint="eastAsia" w:ascii="宋体" w:hAnsi="宋体"/>
          <w:b/>
          <w:bCs/>
          <w:sz w:val="24"/>
          <w:highlight w:val="none"/>
        </w:rPr>
      </w:pPr>
    </w:p>
    <w:p w14:paraId="40C63EB2">
      <w:pPr>
        <w:shd w:val="clear" w:color="auto" w:fill="auto"/>
        <w:snapToGrid w:val="0"/>
        <w:spacing w:line="480" w:lineRule="exact"/>
        <w:rPr>
          <w:rFonts w:hint="eastAsia" w:ascii="宋体" w:hAnsi="宋体"/>
          <w:b/>
          <w:bCs/>
          <w:sz w:val="24"/>
          <w:highlight w:val="none"/>
          <w:u w:val="single"/>
        </w:rPr>
      </w:pPr>
      <w:r>
        <w:rPr>
          <w:rFonts w:hint="eastAsia" w:ascii="宋体" w:hAnsi="宋体"/>
          <w:b/>
          <w:bCs/>
          <w:sz w:val="24"/>
          <w:highlight w:val="none"/>
        </w:rPr>
        <w:t>致：</w:t>
      </w:r>
      <w:r>
        <w:rPr>
          <w:rFonts w:hint="eastAsia" w:ascii="宋体" w:hAnsi="宋体"/>
          <w:b/>
          <w:bCs/>
          <w:sz w:val="24"/>
          <w:highlight w:val="none"/>
          <w:u w:val="single"/>
        </w:rPr>
        <w:t xml:space="preserve"> （ </w:t>
      </w:r>
      <w:r>
        <w:rPr>
          <w:rFonts w:hint="eastAsia" w:ascii="宋体" w:hAnsi="宋体"/>
          <w:b/>
          <w:bCs/>
          <w:sz w:val="24"/>
          <w:highlight w:val="none"/>
          <w:u w:val="single"/>
          <w:lang w:eastAsia="zh-CN"/>
        </w:rPr>
        <w:t>招标人</w:t>
      </w:r>
      <w:r>
        <w:rPr>
          <w:rFonts w:hint="eastAsia" w:ascii="宋体" w:hAnsi="宋体"/>
          <w:b/>
          <w:bCs/>
          <w:sz w:val="24"/>
          <w:highlight w:val="none"/>
          <w:u w:val="single"/>
        </w:rPr>
        <w:t xml:space="preserve">名称） </w:t>
      </w:r>
    </w:p>
    <w:p w14:paraId="47768762">
      <w:pPr>
        <w:shd w:val="clear" w:color="auto" w:fill="auto"/>
        <w:spacing w:line="600" w:lineRule="exact"/>
        <w:ind w:firstLine="600" w:firstLineChars="250"/>
        <w:rPr>
          <w:rFonts w:hint="eastAsia" w:ascii="宋体" w:hAnsi="宋体"/>
          <w:sz w:val="24"/>
          <w:highlight w:val="none"/>
        </w:rPr>
      </w:pPr>
      <w:r>
        <w:rPr>
          <w:rFonts w:hint="eastAsia" w:ascii="宋体" w:hAnsi="宋体"/>
          <w:sz w:val="24"/>
          <w:highlight w:val="none"/>
        </w:rPr>
        <w:t>我方根据</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sz w:val="24"/>
          <w:highlight w:val="none"/>
          <w:u w:val="single"/>
        </w:rPr>
        <w:t>（项目名称）</w:t>
      </w:r>
      <w:r>
        <w:rPr>
          <w:rFonts w:hint="eastAsia" w:ascii="宋体" w:hAnsi="宋体" w:cs="宋体"/>
          <w:sz w:val="24"/>
          <w:highlight w:val="none"/>
          <w:u w:val="single"/>
        </w:rPr>
        <w:t xml:space="preserve">              </w:t>
      </w:r>
      <w:r>
        <w:rPr>
          <w:rFonts w:hint="eastAsia" w:ascii="宋体" w:hAnsi="宋体" w:cs="宋体"/>
          <w:sz w:val="24"/>
          <w:highlight w:val="none"/>
        </w:rPr>
        <w:t>谈判文件</w:t>
      </w:r>
      <w:r>
        <w:rPr>
          <w:rFonts w:hint="eastAsia" w:ascii="宋体" w:hAnsi="宋体"/>
          <w:sz w:val="24"/>
          <w:highlight w:val="none"/>
        </w:rPr>
        <w:t>及有关纪要通知等要求，经研究后，最终愿以人民币（大写）：</w:t>
      </w:r>
      <w:r>
        <w:rPr>
          <w:rFonts w:hint="eastAsia" w:ascii="宋体" w:hAnsi="宋体"/>
          <w:sz w:val="24"/>
          <w:highlight w:val="none"/>
          <w:u w:val="single"/>
        </w:rPr>
        <w:t xml:space="preserve">          </w:t>
      </w:r>
      <w:r>
        <w:rPr>
          <w:rFonts w:hint="eastAsia" w:ascii="宋体" w:hAnsi="宋体"/>
          <w:sz w:val="24"/>
          <w:highlight w:val="none"/>
        </w:rPr>
        <w:t>，（小写）</w:t>
      </w:r>
      <w:r>
        <w:rPr>
          <w:rFonts w:hint="eastAsia" w:ascii="宋体" w:hAnsi="宋体"/>
          <w:sz w:val="24"/>
          <w:highlight w:val="none"/>
          <w:u w:val="single"/>
        </w:rPr>
        <w:t>：      元</w:t>
      </w:r>
      <w:r>
        <w:rPr>
          <w:rFonts w:hint="eastAsia" w:ascii="宋体" w:hAnsi="宋体"/>
          <w:sz w:val="24"/>
          <w:highlight w:val="none"/>
        </w:rPr>
        <w:t>的报价，按合同约定实施和完成该项目。</w:t>
      </w:r>
    </w:p>
    <w:p w14:paraId="7C9D8FD0">
      <w:pPr>
        <w:shd w:val="clear" w:color="auto" w:fill="auto"/>
        <w:spacing w:line="600" w:lineRule="exact"/>
        <w:ind w:firstLine="480" w:firstLineChars="200"/>
        <w:rPr>
          <w:rFonts w:hint="eastAsia" w:ascii="宋体" w:hAnsi="宋体"/>
          <w:sz w:val="24"/>
          <w:highlight w:val="none"/>
        </w:rPr>
      </w:pPr>
      <w:r>
        <w:rPr>
          <w:rFonts w:hint="eastAsia" w:ascii="宋体" w:hAnsi="宋体"/>
          <w:sz w:val="24"/>
          <w:highlight w:val="none"/>
        </w:rPr>
        <w:t>成交通知书和本响应文件构成约束我们双方的合同。</w:t>
      </w:r>
    </w:p>
    <w:p w14:paraId="477C39D7">
      <w:pPr>
        <w:widowControl/>
        <w:shd w:val="clear" w:color="auto" w:fill="auto"/>
        <w:spacing w:line="600" w:lineRule="atLeast"/>
        <w:ind w:firstLine="480"/>
        <w:rPr>
          <w:rFonts w:hint="eastAsia" w:ascii="宋体" w:hAnsi="宋体"/>
          <w:sz w:val="24"/>
          <w:highlight w:val="none"/>
        </w:rPr>
      </w:pPr>
      <w:r>
        <w:rPr>
          <w:rFonts w:hint="eastAsia" w:ascii="宋体" w:hAnsi="宋体"/>
          <w:sz w:val="24"/>
          <w:highlight w:val="none"/>
        </w:rPr>
        <w:t>我方明白</w:t>
      </w:r>
      <w:r>
        <w:rPr>
          <w:rFonts w:hint="eastAsia" w:ascii="宋体" w:hAnsi="宋体"/>
          <w:sz w:val="24"/>
          <w:highlight w:val="none"/>
          <w:lang w:eastAsia="zh-CN"/>
        </w:rPr>
        <w:t>招标人</w:t>
      </w:r>
      <w:r>
        <w:rPr>
          <w:rFonts w:hint="eastAsia" w:ascii="宋体" w:hAnsi="宋体"/>
          <w:sz w:val="24"/>
          <w:highlight w:val="none"/>
        </w:rPr>
        <w:t>不一定接纳最低谈判报价的谈判，也不需要</w:t>
      </w:r>
      <w:r>
        <w:rPr>
          <w:rFonts w:hint="eastAsia" w:ascii="宋体" w:hAnsi="宋体"/>
          <w:sz w:val="24"/>
          <w:highlight w:val="none"/>
          <w:lang w:eastAsia="zh-CN"/>
        </w:rPr>
        <w:t>招标人</w:t>
      </w:r>
      <w:r>
        <w:rPr>
          <w:rFonts w:hint="eastAsia" w:ascii="宋体" w:hAnsi="宋体"/>
          <w:sz w:val="24"/>
          <w:highlight w:val="none"/>
        </w:rPr>
        <w:t>解释选择或否决任何</w:t>
      </w:r>
      <w:r>
        <w:rPr>
          <w:rFonts w:hint="eastAsia" w:ascii="宋体" w:hAnsi="宋体"/>
          <w:sz w:val="24"/>
          <w:highlight w:val="none"/>
          <w:lang w:eastAsia="zh-CN"/>
        </w:rPr>
        <w:t>投标人</w:t>
      </w:r>
      <w:r>
        <w:rPr>
          <w:rFonts w:hint="eastAsia" w:ascii="宋体" w:hAnsi="宋体"/>
          <w:sz w:val="24"/>
          <w:highlight w:val="none"/>
        </w:rPr>
        <w:t>的原因和理由。</w:t>
      </w:r>
    </w:p>
    <w:p w14:paraId="426CB066">
      <w:pPr>
        <w:widowControl/>
        <w:shd w:val="clear" w:color="auto" w:fill="auto"/>
        <w:spacing w:line="600" w:lineRule="atLeast"/>
        <w:ind w:firstLine="480"/>
        <w:rPr>
          <w:rFonts w:hint="eastAsia" w:ascii="宋体" w:hAnsi="宋体"/>
          <w:sz w:val="24"/>
          <w:highlight w:val="none"/>
        </w:rPr>
      </w:pPr>
    </w:p>
    <w:p w14:paraId="7A25FD90">
      <w:pPr>
        <w:shd w:val="clear" w:color="auto" w:fill="auto"/>
        <w:snapToGrid w:val="0"/>
        <w:spacing w:line="600" w:lineRule="exact"/>
        <w:ind w:left="0" w:leftChars="0" w:firstLine="2520" w:firstLineChars="1050"/>
        <w:rPr>
          <w:rFonts w:hint="eastAsia" w:ascii="宋体" w:hAnsi="宋体"/>
          <w:sz w:val="24"/>
          <w:highlight w:val="none"/>
          <w:u w:val="single"/>
        </w:rPr>
      </w:pPr>
      <w:r>
        <w:rPr>
          <w:rFonts w:hint="eastAsia" w:ascii="宋体" w:hAnsi="宋体"/>
          <w:sz w:val="24"/>
          <w:highlight w:val="none"/>
          <w:lang w:eastAsia="zh-CN"/>
        </w:rPr>
        <w:t>投标人</w:t>
      </w:r>
      <w:r>
        <w:rPr>
          <w:rFonts w:hint="eastAsia" w:ascii="宋体" w:hAnsi="宋体"/>
          <w:sz w:val="24"/>
          <w:highlight w:val="none"/>
        </w:rPr>
        <w:t>：</w:t>
      </w:r>
      <w:r>
        <w:rPr>
          <w:rFonts w:hint="eastAsia" w:ascii="宋体" w:hAnsi="宋体"/>
          <w:sz w:val="24"/>
          <w:highlight w:val="none"/>
          <w:u w:val="single"/>
        </w:rPr>
        <w:t xml:space="preserve">      （盖章）   </w:t>
      </w:r>
    </w:p>
    <w:p w14:paraId="0DAEF67A">
      <w:pPr>
        <w:shd w:val="clear" w:color="auto" w:fill="auto"/>
        <w:snapToGrid w:val="0"/>
        <w:spacing w:line="600" w:lineRule="exact"/>
        <w:ind w:left="0" w:leftChars="0" w:firstLine="2520" w:firstLineChars="1050"/>
        <w:rPr>
          <w:rFonts w:hint="eastAsia" w:ascii="宋体" w:hAnsi="宋体"/>
          <w:sz w:val="24"/>
          <w:highlight w:val="none"/>
        </w:rPr>
      </w:pPr>
      <w:r>
        <w:rPr>
          <w:rFonts w:hint="eastAsia" w:ascii="宋体" w:hAnsi="宋体"/>
          <w:sz w:val="24"/>
          <w:highlight w:val="none"/>
        </w:rPr>
        <w:t>法定代表人或授权委托代理人：</w:t>
      </w:r>
      <w:r>
        <w:rPr>
          <w:rFonts w:hint="eastAsia" w:ascii="宋体" w:hAnsi="宋体"/>
          <w:sz w:val="24"/>
          <w:highlight w:val="none"/>
          <w:u w:val="single"/>
        </w:rPr>
        <w:t xml:space="preserve">  （签字或盖章）    </w:t>
      </w:r>
    </w:p>
    <w:p w14:paraId="152C2697">
      <w:pPr>
        <w:shd w:val="clear" w:color="auto" w:fill="auto"/>
        <w:snapToGrid w:val="0"/>
        <w:spacing w:line="600" w:lineRule="exact"/>
        <w:ind w:left="0" w:leftChars="0" w:firstLine="2520" w:firstLineChars="1050"/>
        <w:rPr>
          <w:rFonts w:hint="eastAsia" w:ascii="宋体" w:hAnsi="宋体"/>
          <w:sz w:val="24"/>
          <w:highlight w:val="none"/>
        </w:rPr>
      </w:pPr>
      <w:r>
        <w:rPr>
          <w:rFonts w:hint="eastAsia" w:ascii="宋体" w:hAnsi="宋体"/>
          <w:sz w:val="24"/>
          <w:highlight w:val="none"/>
        </w:rPr>
        <w:t>年     月      日</w:t>
      </w:r>
    </w:p>
    <w:p w14:paraId="1B1B3E74">
      <w:pPr>
        <w:shd w:val="clear" w:color="auto" w:fill="auto"/>
        <w:snapToGrid w:val="0"/>
        <w:spacing w:line="600" w:lineRule="exact"/>
        <w:rPr>
          <w:rFonts w:hint="eastAsia" w:ascii="宋体" w:hAnsi="宋体"/>
          <w:sz w:val="24"/>
          <w:highlight w:val="none"/>
        </w:rPr>
      </w:pPr>
    </w:p>
    <w:p w14:paraId="2AB5FEFF">
      <w:pPr>
        <w:adjustRightInd w:val="0"/>
        <w:rPr>
          <w:rFonts w:asciiTheme="minorEastAsia" w:hAnsiTheme="minorEastAsia" w:eastAsiaTheme="minorEastAsia"/>
        </w:rPr>
        <w:sectPr>
          <w:pgSz w:w="11907" w:h="16840"/>
          <w:pgMar w:top="1440" w:right="1797" w:bottom="1440" w:left="1797" w:header="720" w:footer="720" w:gutter="0"/>
          <w:cols w:space="720" w:num="1"/>
        </w:sectPr>
      </w:pPr>
      <w:r>
        <w:rPr>
          <w:rFonts w:hint="eastAsia" w:ascii="宋体" w:hAnsi="宋体"/>
          <w:b/>
          <w:sz w:val="24"/>
          <w:highlight w:val="none"/>
        </w:rPr>
        <w:t>备注：第</w:t>
      </w:r>
      <w:r>
        <w:rPr>
          <w:rFonts w:hint="eastAsia" w:ascii="宋体" w:hAnsi="宋体"/>
          <w:b/>
          <w:sz w:val="24"/>
          <w:highlight w:val="none"/>
          <w:u w:val="single"/>
        </w:rPr>
        <w:t xml:space="preserve">   </w:t>
      </w:r>
      <w:r>
        <w:rPr>
          <w:rFonts w:hint="eastAsia" w:ascii="宋体" w:hAnsi="宋体"/>
          <w:b/>
          <w:sz w:val="24"/>
          <w:highlight w:val="none"/>
        </w:rPr>
        <w:t>轮报价函</w:t>
      </w:r>
      <w:r>
        <w:rPr>
          <w:rFonts w:hint="eastAsia" w:ascii="宋体" w:hAnsi="宋体"/>
          <w:b/>
          <w:sz w:val="24"/>
          <w:highlight w:val="none"/>
          <w:lang w:eastAsia="zh-CN"/>
        </w:rPr>
        <w:t>投标人</w:t>
      </w:r>
      <w:r>
        <w:rPr>
          <w:rFonts w:hint="eastAsia" w:ascii="宋体" w:hAnsi="宋体"/>
          <w:b/>
          <w:sz w:val="24"/>
          <w:highlight w:val="none"/>
        </w:rPr>
        <w:t>可提前签字或盖章，现场填写，交与谈判小组，递交的响应文件中不附此表。</w:t>
      </w:r>
    </w:p>
    <w:p w14:paraId="04811150">
      <w:pPr>
        <w:adjustRightInd w:val="0"/>
        <w:rPr>
          <w:rFonts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附件3：</w:t>
      </w:r>
    </w:p>
    <w:p w14:paraId="6175A670">
      <w:pPr>
        <w:adjustRightInd w:val="0"/>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谈判响应报价表</w:t>
      </w:r>
    </w:p>
    <w:p w14:paraId="71282C99">
      <w:pPr>
        <w:adjustRightInd w:val="0"/>
        <w:jc w:val="center"/>
        <w:rPr>
          <w:rFonts w:cs="仿宋_GB2312" w:asciiTheme="minorEastAsia" w:hAnsiTheme="minorEastAsia" w:eastAsiaTheme="minorEastAsia"/>
          <w:sz w:val="24"/>
          <w:szCs w:val="24"/>
        </w:rPr>
      </w:pPr>
    </w:p>
    <w:p w14:paraId="4B271588">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谈判供应商名称：</w:t>
      </w:r>
    </w:p>
    <w:p w14:paraId="78690E23">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单位：元</w:t>
      </w:r>
    </w:p>
    <w:tbl>
      <w:tblPr>
        <w:tblStyle w:val="19"/>
        <w:tblW w:w="8905" w:type="dxa"/>
        <w:tblInd w:w="0" w:type="dxa"/>
        <w:tblLayout w:type="fixed"/>
        <w:tblCellMar>
          <w:top w:w="0" w:type="dxa"/>
          <w:left w:w="108" w:type="dxa"/>
          <w:bottom w:w="0" w:type="dxa"/>
          <w:right w:w="108" w:type="dxa"/>
        </w:tblCellMar>
      </w:tblPr>
      <w:tblGrid>
        <w:gridCol w:w="828"/>
        <w:gridCol w:w="4862"/>
        <w:gridCol w:w="1071"/>
        <w:gridCol w:w="1071"/>
        <w:gridCol w:w="1073"/>
      </w:tblGrid>
      <w:tr w14:paraId="26945EBD">
        <w:tblPrEx>
          <w:tblCellMar>
            <w:top w:w="0" w:type="dxa"/>
            <w:left w:w="108" w:type="dxa"/>
            <w:bottom w:w="0" w:type="dxa"/>
            <w:right w:w="108" w:type="dxa"/>
          </w:tblCellMar>
        </w:tblPrEx>
        <w:trPr>
          <w:trHeight w:val="739" w:hRule="atLeast"/>
        </w:trPr>
        <w:tc>
          <w:tcPr>
            <w:tcW w:w="828" w:type="dxa"/>
            <w:tcBorders>
              <w:top w:val="single" w:color="auto" w:sz="6" w:space="0"/>
              <w:left w:val="single" w:color="auto" w:sz="6" w:space="0"/>
              <w:bottom w:val="single" w:color="auto" w:sz="6" w:space="0"/>
              <w:right w:val="single" w:color="auto" w:sz="4" w:space="0"/>
            </w:tcBorders>
            <w:vAlign w:val="center"/>
          </w:tcPr>
          <w:p w14:paraId="198DB26C">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序号</w:t>
            </w:r>
          </w:p>
        </w:tc>
        <w:tc>
          <w:tcPr>
            <w:tcW w:w="4862" w:type="dxa"/>
            <w:tcBorders>
              <w:top w:val="single" w:color="auto" w:sz="6" w:space="0"/>
              <w:left w:val="single" w:color="auto" w:sz="4" w:space="0"/>
              <w:bottom w:val="single" w:color="auto" w:sz="6" w:space="0"/>
              <w:right w:val="single" w:color="auto" w:sz="4" w:space="0"/>
            </w:tcBorders>
            <w:vAlign w:val="center"/>
          </w:tcPr>
          <w:p w14:paraId="2921CC12">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货物名称（标明生产厂家、品牌、规格型号等）</w:t>
            </w:r>
          </w:p>
        </w:tc>
        <w:tc>
          <w:tcPr>
            <w:tcW w:w="1071" w:type="dxa"/>
            <w:tcBorders>
              <w:top w:val="single" w:color="auto" w:sz="6" w:space="0"/>
              <w:left w:val="single" w:color="auto" w:sz="4" w:space="0"/>
              <w:bottom w:val="single" w:color="auto" w:sz="6" w:space="0"/>
              <w:right w:val="single" w:color="auto" w:sz="4" w:space="0"/>
            </w:tcBorders>
            <w:vAlign w:val="center"/>
          </w:tcPr>
          <w:p w14:paraId="23FB3BF2">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数量</w:t>
            </w:r>
          </w:p>
        </w:tc>
        <w:tc>
          <w:tcPr>
            <w:tcW w:w="1071" w:type="dxa"/>
            <w:tcBorders>
              <w:top w:val="single" w:color="auto" w:sz="6" w:space="0"/>
              <w:left w:val="single" w:color="auto" w:sz="4" w:space="0"/>
              <w:bottom w:val="single" w:color="auto" w:sz="6" w:space="0"/>
              <w:right w:val="single" w:color="auto" w:sz="6" w:space="0"/>
            </w:tcBorders>
            <w:vAlign w:val="center"/>
          </w:tcPr>
          <w:p w14:paraId="58BCECCA">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单价</w:t>
            </w:r>
          </w:p>
        </w:tc>
        <w:tc>
          <w:tcPr>
            <w:tcW w:w="1073" w:type="dxa"/>
            <w:tcBorders>
              <w:top w:val="single" w:color="auto" w:sz="6" w:space="0"/>
              <w:left w:val="single" w:color="auto" w:sz="6" w:space="0"/>
              <w:bottom w:val="single" w:color="auto" w:sz="6" w:space="0"/>
              <w:right w:val="single" w:color="auto" w:sz="6" w:space="0"/>
            </w:tcBorders>
            <w:vAlign w:val="center"/>
          </w:tcPr>
          <w:p w14:paraId="0A603B0A">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小计</w:t>
            </w:r>
          </w:p>
        </w:tc>
      </w:tr>
      <w:tr w14:paraId="37011021">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2B67634E">
            <w:pPr>
              <w:adjustRightInd w:val="0"/>
              <w:jc w:val="center"/>
              <w:rPr>
                <w:rFonts w:cs="仿宋_GB2312" w:asciiTheme="minorEastAsia" w:hAnsiTheme="minorEastAsia" w:eastAsiaTheme="minorEastAsia"/>
                <w:sz w:val="24"/>
                <w:szCs w:val="24"/>
              </w:rPr>
            </w:pPr>
          </w:p>
        </w:tc>
        <w:tc>
          <w:tcPr>
            <w:tcW w:w="4862" w:type="dxa"/>
            <w:tcBorders>
              <w:top w:val="single" w:color="auto" w:sz="6" w:space="0"/>
              <w:left w:val="single" w:color="auto" w:sz="4" w:space="0"/>
              <w:bottom w:val="single" w:color="auto" w:sz="6" w:space="0"/>
              <w:right w:val="single" w:color="auto" w:sz="4" w:space="0"/>
            </w:tcBorders>
          </w:tcPr>
          <w:p w14:paraId="745A3503">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4" w:space="0"/>
            </w:tcBorders>
            <w:vAlign w:val="center"/>
          </w:tcPr>
          <w:p w14:paraId="6BD809AA">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6" w:space="0"/>
            </w:tcBorders>
            <w:vAlign w:val="center"/>
          </w:tcPr>
          <w:p w14:paraId="4449920B">
            <w:pPr>
              <w:adjustRightInd w:val="0"/>
              <w:jc w:val="center"/>
              <w:rPr>
                <w:rFonts w:cs="仿宋_GB2312" w:asciiTheme="minorEastAsia" w:hAnsiTheme="minorEastAsia" w:eastAsiaTheme="minorEastAsia"/>
                <w:sz w:val="24"/>
                <w:szCs w:val="24"/>
              </w:rPr>
            </w:pPr>
          </w:p>
        </w:tc>
        <w:tc>
          <w:tcPr>
            <w:tcW w:w="1073" w:type="dxa"/>
            <w:tcBorders>
              <w:top w:val="single" w:color="auto" w:sz="6" w:space="0"/>
              <w:left w:val="single" w:color="auto" w:sz="6" w:space="0"/>
              <w:bottom w:val="single" w:color="auto" w:sz="6" w:space="0"/>
              <w:right w:val="single" w:color="auto" w:sz="6" w:space="0"/>
            </w:tcBorders>
            <w:vAlign w:val="center"/>
          </w:tcPr>
          <w:p w14:paraId="1706752B">
            <w:pPr>
              <w:adjustRightInd w:val="0"/>
              <w:jc w:val="center"/>
              <w:rPr>
                <w:rFonts w:cs="仿宋_GB2312" w:asciiTheme="minorEastAsia" w:hAnsiTheme="minorEastAsia" w:eastAsiaTheme="minorEastAsia"/>
                <w:sz w:val="24"/>
                <w:szCs w:val="24"/>
              </w:rPr>
            </w:pPr>
          </w:p>
        </w:tc>
      </w:tr>
      <w:tr w14:paraId="77194CF0">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76220F06">
            <w:pPr>
              <w:adjustRightInd w:val="0"/>
              <w:jc w:val="center"/>
              <w:rPr>
                <w:rFonts w:cs="仿宋_GB2312" w:asciiTheme="minorEastAsia" w:hAnsiTheme="minorEastAsia" w:eastAsiaTheme="minorEastAsia"/>
                <w:sz w:val="24"/>
                <w:szCs w:val="24"/>
              </w:rPr>
            </w:pPr>
          </w:p>
        </w:tc>
        <w:tc>
          <w:tcPr>
            <w:tcW w:w="4862" w:type="dxa"/>
            <w:tcBorders>
              <w:top w:val="single" w:color="auto" w:sz="6" w:space="0"/>
              <w:left w:val="single" w:color="auto" w:sz="4" w:space="0"/>
              <w:bottom w:val="single" w:color="auto" w:sz="6" w:space="0"/>
              <w:right w:val="single" w:color="auto" w:sz="4" w:space="0"/>
            </w:tcBorders>
          </w:tcPr>
          <w:p w14:paraId="21FFD07C">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4" w:space="0"/>
            </w:tcBorders>
            <w:vAlign w:val="center"/>
          </w:tcPr>
          <w:p w14:paraId="47E23530">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6" w:space="0"/>
            </w:tcBorders>
            <w:vAlign w:val="center"/>
          </w:tcPr>
          <w:p w14:paraId="3B0C1B54">
            <w:pPr>
              <w:adjustRightInd w:val="0"/>
              <w:jc w:val="center"/>
              <w:rPr>
                <w:rFonts w:cs="仿宋_GB2312" w:asciiTheme="minorEastAsia" w:hAnsiTheme="minorEastAsia" w:eastAsiaTheme="minorEastAsia"/>
                <w:sz w:val="24"/>
                <w:szCs w:val="24"/>
              </w:rPr>
            </w:pPr>
          </w:p>
        </w:tc>
        <w:tc>
          <w:tcPr>
            <w:tcW w:w="1073" w:type="dxa"/>
            <w:tcBorders>
              <w:top w:val="single" w:color="auto" w:sz="6" w:space="0"/>
              <w:left w:val="single" w:color="auto" w:sz="6" w:space="0"/>
              <w:bottom w:val="single" w:color="auto" w:sz="6" w:space="0"/>
              <w:right w:val="single" w:color="auto" w:sz="6" w:space="0"/>
            </w:tcBorders>
            <w:vAlign w:val="center"/>
          </w:tcPr>
          <w:p w14:paraId="1A68968D">
            <w:pPr>
              <w:adjustRightInd w:val="0"/>
              <w:jc w:val="center"/>
              <w:rPr>
                <w:rFonts w:cs="仿宋_GB2312" w:asciiTheme="minorEastAsia" w:hAnsiTheme="minorEastAsia" w:eastAsiaTheme="minorEastAsia"/>
                <w:sz w:val="24"/>
                <w:szCs w:val="24"/>
              </w:rPr>
            </w:pPr>
          </w:p>
        </w:tc>
      </w:tr>
      <w:tr w14:paraId="45064DF1">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30A79B77">
            <w:pPr>
              <w:adjustRightInd w:val="0"/>
              <w:jc w:val="center"/>
              <w:rPr>
                <w:rFonts w:cs="仿宋_GB2312" w:asciiTheme="minorEastAsia" w:hAnsiTheme="minorEastAsia" w:eastAsiaTheme="minorEastAsia"/>
                <w:sz w:val="24"/>
                <w:szCs w:val="24"/>
              </w:rPr>
            </w:pPr>
          </w:p>
        </w:tc>
        <w:tc>
          <w:tcPr>
            <w:tcW w:w="4862" w:type="dxa"/>
            <w:tcBorders>
              <w:top w:val="single" w:color="auto" w:sz="6" w:space="0"/>
              <w:left w:val="single" w:color="auto" w:sz="4" w:space="0"/>
              <w:bottom w:val="single" w:color="auto" w:sz="6" w:space="0"/>
              <w:right w:val="single" w:color="auto" w:sz="4" w:space="0"/>
            </w:tcBorders>
          </w:tcPr>
          <w:p w14:paraId="05DD02CF">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4" w:space="0"/>
            </w:tcBorders>
            <w:vAlign w:val="center"/>
          </w:tcPr>
          <w:p w14:paraId="1EBA83D8">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6" w:space="0"/>
            </w:tcBorders>
            <w:vAlign w:val="center"/>
          </w:tcPr>
          <w:p w14:paraId="25D14380">
            <w:pPr>
              <w:adjustRightInd w:val="0"/>
              <w:jc w:val="center"/>
              <w:rPr>
                <w:rFonts w:cs="仿宋_GB2312" w:asciiTheme="minorEastAsia" w:hAnsiTheme="minorEastAsia" w:eastAsiaTheme="minorEastAsia"/>
                <w:sz w:val="24"/>
                <w:szCs w:val="24"/>
              </w:rPr>
            </w:pPr>
          </w:p>
        </w:tc>
        <w:tc>
          <w:tcPr>
            <w:tcW w:w="1073" w:type="dxa"/>
            <w:tcBorders>
              <w:top w:val="single" w:color="auto" w:sz="6" w:space="0"/>
              <w:left w:val="single" w:color="auto" w:sz="6" w:space="0"/>
              <w:bottom w:val="single" w:color="auto" w:sz="6" w:space="0"/>
              <w:right w:val="single" w:color="auto" w:sz="6" w:space="0"/>
            </w:tcBorders>
            <w:vAlign w:val="center"/>
          </w:tcPr>
          <w:p w14:paraId="46D03F12">
            <w:pPr>
              <w:adjustRightInd w:val="0"/>
              <w:jc w:val="center"/>
              <w:rPr>
                <w:rFonts w:cs="仿宋_GB2312" w:asciiTheme="minorEastAsia" w:hAnsiTheme="minorEastAsia" w:eastAsiaTheme="minorEastAsia"/>
                <w:sz w:val="24"/>
                <w:szCs w:val="24"/>
              </w:rPr>
            </w:pPr>
          </w:p>
        </w:tc>
      </w:tr>
      <w:tr w14:paraId="008D2F5E">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5D802DAD">
            <w:pPr>
              <w:adjustRightInd w:val="0"/>
              <w:jc w:val="center"/>
              <w:rPr>
                <w:rFonts w:cs="仿宋_GB2312" w:asciiTheme="minorEastAsia" w:hAnsiTheme="minorEastAsia" w:eastAsiaTheme="minorEastAsia"/>
                <w:sz w:val="24"/>
                <w:szCs w:val="24"/>
              </w:rPr>
            </w:pPr>
          </w:p>
        </w:tc>
        <w:tc>
          <w:tcPr>
            <w:tcW w:w="4862" w:type="dxa"/>
            <w:tcBorders>
              <w:top w:val="single" w:color="auto" w:sz="6" w:space="0"/>
              <w:left w:val="single" w:color="auto" w:sz="4" w:space="0"/>
              <w:bottom w:val="single" w:color="auto" w:sz="6" w:space="0"/>
              <w:right w:val="single" w:color="auto" w:sz="4" w:space="0"/>
            </w:tcBorders>
          </w:tcPr>
          <w:p w14:paraId="4D53CB82">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4" w:space="0"/>
            </w:tcBorders>
            <w:vAlign w:val="center"/>
          </w:tcPr>
          <w:p w14:paraId="609E876D">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6" w:space="0"/>
            </w:tcBorders>
            <w:vAlign w:val="center"/>
          </w:tcPr>
          <w:p w14:paraId="1D4809FB">
            <w:pPr>
              <w:adjustRightInd w:val="0"/>
              <w:jc w:val="center"/>
              <w:rPr>
                <w:rFonts w:cs="仿宋_GB2312" w:asciiTheme="minorEastAsia" w:hAnsiTheme="minorEastAsia" w:eastAsiaTheme="minorEastAsia"/>
                <w:sz w:val="24"/>
                <w:szCs w:val="24"/>
              </w:rPr>
            </w:pPr>
          </w:p>
        </w:tc>
        <w:tc>
          <w:tcPr>
            <w:tcW w:w="1073" w:type="dxa"/>
            <w:tcBorders>
              <w:top w:val="single" w:color="auto" w:sz="6" w:space="0"/>
              <w:left w:val="single" w:color="auto" w:sz="6" w:space="0"/>
              <w:bottom w:val="single" w:color="auto" w:sz="6" w:space="0"/>
              <w:right w:val="single" w:color="auto" w:sz="6" w:space="0"/>
            </w:tcBorders>
            <w:vAlign w:val="center"/>
          </w:tcPr>
          <w:p w14:paraId="448DCDCF">
            <w:pPr>
              <w:adjustRightInd w:val="0"/>
              <w:jc w:val="center"/>
              <w:rPr>
                <w:rFonts w:cs="仿宋_GB2312" w:asciiTheme="minorEastAsia" w:hAnsiTheme="minorEastAsia" w:eastAsiaTheme="minorEastAsia"/>
                <w:sz w:val="24"/>
                <w:szCs w:val="24"/>
              </w:rPr>
            </w:pPr>
          </w:p>
        </w:tc>
      </w:tr>
      <w:tr w14:paraId="3519CF22">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339162EB">
            <w:pPr>
              <w:adjustRightInd w:val="0"/>
              <w:jc w:val="center"/>
              <w:rPr>
                <w:rFonts w:cs="仿宋_GB2312" w:asciiTheme="minorEastAsia" w:hAnsiTheme="minorEastAsia" w:eastAsiaTheme="minorEastAsia"/>
                <w:sz w:val="24"/>
                <w:szCs w:val="24"/>
              </w:rPr>
            </w:pPr>
          </w:p>
        </w:tc>
        <w:tc>
          <w:tcPr>
            <w:tcW w:w="4862" w:type="dxa"/>
            <w:tcBorders>
              <w:top w:val="single" w:color="auto" w:sz="6" w:space="0"/>
              <w:left w:val="single" w:color="auto" w:sz="4" w:space="0"/>
              <w:bottom w:val="single" w:color="auto" w:sz="4" w:space="0"/>
              <w:right w:val="single" w:color="auto" w:sz="4" w:space="0"/>
            </w:tcBorders>
          </w:tcPr>
          <w:p w14:paraId="6117068E">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4" w:space="0"/>
              <w:right w:val="single" w:color="auto" w:sz="4" w:space="0"/>
            </w:tcBorders>
            <w:vAlign w:val="center"/>
          </w:tcPr>
          <w:p w14:paraId="4BFFF16B">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4" w:space="0"/>
              <w:right w:val="single" w:color="auto" w:sz="6" w:space="0"/>
            </w:tcBorders>
            <w:vAlign w:val="center"/>
          </w:tcPr>
          <w:p w14:paraId="5BDEF694">
            <w:pPr>
              <w:adjustRightInd w:val="0"/>
              <w:jc w:val="center"/>
              <w:rPr>
                <w:rFonts w:cs="仿宋_GB2312" w:asciiTheme="minorEastAsia" w:hAnsiTheme="minorEastAsia" w:eastAsiaTheme="minorEastAsia"/>
                <w:sz w:val="24"/>
                <w:szCs w:val="24"/>
              </w:rPr>
            </w:pPr>
          </w:p>
        </w:tc>
        <w:tc>
          <w:tcPr>
            <w:tcW w:w="1073" w:type="dxa"/>
            <w:tcBorders>
              <w:top w:val="single" w:color="auto" w:sz="6" w:space="0"/>
              <w:left w:val="single" w:color="auto" w:sz="6" w:space="0"/>
              <w:bottom w:val="single" w:color="auto" w:sz="4" w:space="0"/>
              <w:right w:val="single" w:color="auto" w:sz="6" w:space="0"/>
            </w:tcBorders>
            <w:vAlign w:val="center"/>
          </w:tcPr>
          <w:p w14:paraId="15C3E2B8">
            <w:pPr>
              <w:adjustRightInd w:val="0"/>
              <w:jc w:val="center"/>
              <w:rPr>
                <w:rFonts w:cs="仿宋_GB2312" w:asciiTheme="minorEastAsia" w:hAnsiTheme="minorEastAsia" w:eastAsiaTheme="minorEastAsia"/>
                <w:sz w:val="24"/>
                <w:szCs w:val="24"/>
              </w:rPr>
            </w:pPr>
          </w:p>
        </w:tc>
      </w:tr>
      <w:tr w14:paraId="0618055C">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14:paraId="17C30073">
            <w:pPr>
              <w:adjustRightInd w:val="0"/>
              <w:jc w:val="center"/>
              <w:rPr>
                <w:rFonts w:cs="仿宋_GB2312" w:asciiTheme="minorEastAsia" w:hAnsiTheme="minorEastAsia" w:eastAsiaTheme="minorEastAsia"/>
                <w:sz w:val="24"/>
                <w:szCs w:val="24"/>
              </w:rPr>
            </w:pPr>
          </w:p>
        </w:tc>
        <w:tc>
          <w:tcPr>
            <w:tcW w:w="4862" w:type="dxa"/>
            <w:tcBorders>
              <w:top w:val="single" w:color="auto" w:sz="4" w:space="0"/>
              <w:left w:val="single" w:color="auto" w:sz="4" w:space="0"/>
              <w:bottom w:val="single" w:color="auto" w:sz="6" w:space="0"/>
              <w:right w:val="single" w:color="auto" w:sz="4" w:space="0"/>
            </w:tcBorders>
          </w:tcPr>
          <w:p w14:paraId="45E1E7C7">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4" w:space="0"/>
            </w:tcBorders>
            <w:vAlign w:val="center"/>
          </w:tcPr>
          <w:p w14:paraId="23DA64ED">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6" w:space="0"/>
            </w:tcBorders>
            <w:vAlign w:val="center"/>
          </w:tcPr>
          <w:p w14:paraId="50ED5A56">
            <w:pPr>
              <w:adjustRightInd w:val="0"/>
              <w:jc w:val="center"/>
              <w:rPr>
                <w:rFonts w:cs="仿宋_GB2312" w:asciiTheme="minorEastAsia" w:hAnsiTheme="minorEastAsia" w:eastAsiaTheme="minorEastAsia"/>
                <w:sz w:val="24"/>
                <w:szCs w:val="24"/>
              </w:rPr>
            </w:pPr>
          </w:p>
        </w:tc>
        <w:tc>
          <w:tcPr>
            <w:tcW w:w="1073" w:type="dxa"/>
            <w:tcBorders>
              <w:top w:val="single" w:color="auto" w:sz="4" w:space="0"/>
              <w:left w:val="single" w:color="auto" w:sz="6" w:space="0"/>
              <w:bottom w:val="single" w:color="auto" w:sz="6" w:space="0"/>
              <w:right w:val="single" w:color="auto" w:sz="6" w:space="0"/>
            </w:tcBorders>
            <w:vAlign w:val="center"/>
          </w:tcPr>
          <w:p w14:paraId="6CE10366">
            <w:pPr>
              <w:adjustRightInd w:val="0"/>
              <w:jc w:val="center"/>
              <w:rPr>
                <w:rFonts w:cs="仿宋_GB2312" w:asciiTheme="minorEastAsia" w:hAnsiTheme="minorEastAsia" w:eastAsiaTheme="minorEastAsia"/>
                <w:sz w:val="24"/>
                <w:szCs w:val="24"/>
              </w:rPr>
            </w:pPr>
          </w:p>
        </w:tc>
      </w:tr>
      <w:tr w14:paraId="0C18400B">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14:paraId="47003397">
            <w:pPr>
              <w:adjustRightInd w:val="0"/>
              <w:jc w:val="center"/>
              <w:rPr>
                <w:rFonts w:cs="仿宋_GB2312" w:asciiTheme="minorEastAsia" w:hAnsiTheme="minorEastAsia" w:eastAsiaTheme="minorEastAsia"/>
                <w:sz w:val="24"/>
                <w:szCs w:val="24"/>
              </w:rPr>
            </w:pPr>
          </w:p>
        </w:tc>
        <w:tc>
          <w:tcPr>
            <w:tcW w:w="4862" w:type="dxa"/>
            <w:tcBorders>
              <w:top w:val="single" w:color="auto" w:sz="4" w:space="0"/>
              <w:left w:val="single" w:color="auto" w:sz="4" w:space="0"/>
              <w:bottom w:val="single" w:color="auto" w:sz="6" w:space="0"/>
              <w:right w:val="single" w:color="auto" w:sz="4" w:space="0"/>
            </w:tcBorders>
          </w:tcPr>
          <w:p w14:paraId="071EA5C3">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4" w:space="0"/>
            </w:tcBorders>
            <w:vAlign w:val="center"/>
          </w:tcPr>
          <w:p w14:paraId="723B4234">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6" w:space="0"/>
            </w:tcBorders>
            <w:vAlign w:val="center"/>
          </w:tcPr>
          <w:p w14:paraId="78AEC50C">
            <w:pPr>
              <w:adjustRightInd w:val="0"/>
              <w:jc w:val="center"/>
              <w:rPr>
                <w:rFonts w:cs="仿宋_GB2312" w:asciiTheme="minorEastAsia" w:hAnsiTheme="minorEastAsia" w:eastAsiaTheme="minorEastAsia"/>
                <w:sz w:val="24"/>
                <w:szCs w:val="24"/>
              </w:rPr>
            </w:pPr>
          </w:p>
        </w:tc>
        <w:tc>
          <w:tcPr>
            <w:tcW w:w="1073" w:type="dxa"/>
            <w:tcBorders>
              <w:top w:val="single" w:color="auto" w:sz="4" w:space="0"/>
              <w:left w:val="single" w:color="auto" w:sz="6" w:space="0"/>
              <w:bottom w:val="single" w:color="auto" w:sz="6" w:space="0"/>
              <w:right w:val="single" w:color="auto" w:sz="6" w:space="0"/>
            </w:tcBorders>
            <w:vAlign w:val="center"/>
          </w:tcPr>
          <w:p w14:paraId="709FC2DE">
            <w:pPr>
              <w:adjustRightInd w:val="0"/>
              <w:jc w:val="center"/>
              <w:rPr>
                <w:rFonts w:cs="仿宋_GB2312" w:asciiTheme="minorEastAsia" w:hAnsiTheme="minorEastAsia" w:eastAsiaTheme="minorEastAsia"/>
                <w:sz w:val="24"/>
                <w:szCs w:val="24"/>
              </w:rPr>
            </w:pPr>
          </w:p>
        </w:tc>
      </w:tr>
      <w:tr w14:paraId="377889C7">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14:paraId="438501DC">
            <w:pPr>
              <w:adjustRightInd w:val="0"/>
              <w:jc w:val="center"/>
              <w:rPr>
                <w:rFonts w:cs="仿宋_GB2312" w:asciiTheme="minorEastAsia" w:hAnsiTheme="minorEastAsia" w:eastAsiaTheme="minorEastAsia"/>
                <w:sz w:val="24"/>
                <w:szCs w:val="24"/>
              </w:rPr>
            </w:pPr>
          </w:p>
        </w:tc>
        <w:tc>
          <w:tcPr>
            <w:tcW w:w="4862" w:type="dxa"/>
            <w:tcBorders>
              <w:top w:val="single" w:color="auto" w:sz="4" w:space="0"/>
              <w:left w:val="single" w:color="auto" w:sz="4" w:space="0"/>
              <w:bottom w:val="single" w:color="auto" w:sz="6" w:space="0"/>
              <w:right w:val="single" w:color="auto" w:sz="4" w:space="0"/>
            </w:tcBorders>
          </w:tcPr>
          <w:p w14:paraId="442BDD93">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4" w:space="0"/>
            </w:tcBorders>
            <w:vAlign w:val="center"/>
          </w:tcPr>
          <w:p w14:paraId="24215816">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6" w:space="0"/>
            </w:tcBorders>
            <w:vAlign w:val="center"/>
          </w:tcPr>
          <w:p w14:paraId="535950EC">
            <w:pPr>
              <w:adjustRightInd w:val="0"/>
              <w:jc w:val="center"/>
              <w:rPr>
                <w:rFonts w:cs="仿宋_GB2312" w:asciiTheme="minorEastAsia" w:hAnsiTheme="minorEastAsia" w:eastAsiaTheme="minorEastAsia"/>
                <w:sz w:val="24"/>
                <w:szCs w:val="24"/>
              </w:rPr>
            </w:pPr>
          </w:p>
        </w:tc>
        <w:tc>
          <w:tcPr>
            <w:tcW w:w="1073" w:type="dxa"/>
            <w:tcBorders>
              <w:top w:val="single" w:color="auto" w:sz="4" w:space="0"/>
              <w:left w:val="single" w:color="auto" w:sz="6" w:space="0"/>
              <w:bottom w:val="single" w:color="auto" w:sz="6" w:space="0"/>
              <w:right w:val="single" w:color="auto" w:sz="6" w:space="0"/>
            </w:tcBorders>
            <w:vAlign w:val="center"/>
          </w:tcPr>
          <w:p w14:paraId="187CC5A5">
            <w:pPr>
              <w:adjustRightInd w:val="0"/>
              <w:jc w:val="center"/>
              <w:rPr>
                <w:rFonts w:cs="仿宋_GB2312" w:asciiTheme="minorEastAsia" w:hAnsiTheme="minorEastAsia" w:eastAsiaTheme="minorEastAsia"/>
                <w:sz w:val="24"/>
                <w:szCs w:val="24"/>
              </w:rPr>
            </w:pPr>
          </w:p>
        </w:tc>
      </w:tr>
      <w:tr w14:paraId="71DB11E0">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14:paraId="3F8B74C4">
            <w:pPr>
              <w:adjustRightInd w:val="0"/>
              <w:jc w:val="center"/>
              <w:rPr>
                <w:rFonts w:cs="仿宋_GB2312" w:asciiTheme="minorEastAsia" w:hAnsiTheme="minorEastAsia" w:eastAsiaTheme="minorEastAsia"/>
                <w:sz w:val="24"/>
                <w:szCs w:val="24"/>
              </w:rPr>
            </w:pPr>
          </w:p>
        </w:tc>
        <w:tc>
          <w:tcPr>
            <w:tcW w:w="4862" w:type="dxa"/>
            <w:tcBorders>
              <w:top w:val="single" w:color="auto" w:sz="4" w:space="0"/>
              <w:left w:val="single" w:color="auto" w:sz="4" w:space="0"/>
              <w:bottom w:val="single" w:color="auto" w:sz="6" w:space="0"/>
              <w:right w:val="single" w:color="auto" w:sz="4" w:space="0"/>
            </w:tcBorders>
          </w:tcPr>
          <w:p w14:paraId="480F9207">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4" w:space="0"/>
            </w:tcBorders>
            <w:vAlign w:val="center"/>
          </w:tcPr>
          <w:p w14:paraId="78343112">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6" w:space="0"/>
            </w:tcBorders>
            <w:vAlign w:val="center"/>
          </w:tcPr>
          <w:p w14:paraId="51849DE1">
            <w:pPr>
              <w:adjustRightInd w:val="0"/>
              <w:jc w:val="center"/>
              <w:rPr>
                <w:rFonts w:cs="仿宋_GB2312" w:asciiTheme="minorEastAsia" w:hAnsiTheme="minorEastAsia" w:eastAsiaTheme="minorEastAsia"/>
                <w:sz w:val="24"/>
                <w:szCs w:val="24"/>
              </w:rPr>
            </w:pPr>
          </w:p>
        </w:tc>
        <w:tc>
          <w:tcPr>
            <w:tcW w:w="1073" w:type="dxa"/>
            <w:tcBorders>
              <w:top w:val="single" w:color="auto" w:sz="4" w:space="0"/>
              <w:left w:val="single" w:color="auto" w:sz="6" w:space="0"/>
              <w:bottom w:val="single" w:color="auto" w:sz="6" w:space="0"/>
              <w:right w:val="single" w:color="auto" w:sz="6" w:space="0"/>
            </w:tcBorders>
            <w:vAlign w:val="center"/>
          </w:tcPr>
          <w:p w14:paraId="4173D0C8">
            <w:pPr>
              <w:adjustRightInd w:val="0"/>
              <w:jc w:val="center"/>
              <w:rPr>
                <w:rFonts w:cs="仿宋_GB2312" w:asciiTheme="minorEastAsia" w:hAnsiTheme="minorEastAsia" w:eastAsiaTheme="minorEastAsia"/>
                <w:sz w:val="24"/>
                <w:szCs w:val="24"/>
              </w:rPr>
            </w:pPr>
          </w:p>
        </w:tc>
      </w:tr>
      <w:tr w14:paraId="68E315F6">
        <w:tblPrEx>
          <w:tblCellMar>
            <w:top w:w="0" w:type="dxa"/>
            <w:left w:w="108" w:type="dxa"/>
            <w:bottom w:w="0" w:type="dxa"/>
            <w:right w:w="108" w:type="dxa"/>
          </w:tblCellMar>
        </w:tblPrEx>
        <w:trPr>
          <w:trHeight w:val="739" w:hRule="atLeast"/>
        </w:trPr>
        <w:tc>
          <w:tcPr>
            <w:tcW w:w="8905" w:type="dxa"/>
            <w:gridSpan w:val="5"/>
            <w:tcBorders>
              <w:top w:val="single" w:color="auto" w:sz="6" w:space="0"/>
              <w:left w:val="single" w:color="auto" w:sz="6" w:space="0"/>
              <w:bottom w:val="single" w:color="auto" w:sz="6" w:space="0"/>
              <w:right w:val="single" w:color="auto" w:sz="6" w:space="0"/>
            </w:tcBorders>
            <w:vAlign w:val="center"/>
          </w:tcPr>
          <w:p w14:paraId="4476ED56">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总价（人民币大写）：￥     元</w:t>
            </w:r>
          </w:p>
        </w:tc>
      </w:tr>
    </w:tbl>
    <w:p w14:paraId="19B44C81">
      <w:pPr>
        <w:adjustRightInd w:val="0"/>
        <w:jc w:val="center"/>
        <w:rPr>
          <w:rFonts w:cs="仿宋_GB2312" w:asciiTheme="minorEastAsia" w:hAnsiTheme="minorEastAsia" w:eastAsiaTheme="minorEastAsia"/>
          <w:sz w:val="24"/>
          <w:szCs w:val="24"/>
        </w:rPr>
      </w:pPr>
    </w:p>
    <w:p w14:paraId="79138C78">
      <w:pPr>
        <w:adjustRightInd w:val="0"/>
        <w:jc w:val="center"/>
        <w:rPr>
          <w:rFonts w:cs="仿宋_GB2312" w:asciiTheme="minorEastAsia" w:hAnsiTheme="minorEastAsia" w:eastAsiaTheme="minorEastAsia"/>
          <w:sz w:val="24"/>
          <w:szCs w:val="24"/>
        </w:rPr>
      </w:pPr>
    </w:p>
    <w:p w14:paraId="762CD8FC">
      <w:pPr>
        <w:adjustRightInd w:val="0"/>
        <w:jc w:val="center"/>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谈判供应商代表签字：</w:t>
      </w:r>
    </w:p>
    <w:p w14:paraId="4FE26DC3">
      <w:pPr>
        <w:adjustRightInd w:val="0"/>
        <w:jc w:val="center"/>
        <w:rPr>
          <w:rFonts w:hint="eastAsia" w:cs="仿宋_GB2312" w:asciiTheme="minorEastAsia" w:hAnsiTheme="minorEastAsia" w:eastAsiaTheme="minorEastAsia"/>
          <w:sz w:val="24"/>
          <w:szCs w:val="24"/>
          <w:lang w:eastAsia="zh-CN"/>
        </w:rPr>
      </w:pPr>
      <w:r>
        <w:rPr>
          <w:rFonts w:hint="eastAsia" w:cs="仿宋_GB2312" w:asciiTheme="minorEastAsia" w:hAnsiTheme="minorEastAsia" w:eastAsiaTheme="minorEastAsia"/>
          <w:sz w:val="24"/>
          <w:szCs w:val="24"/>
        </w:rPr>
        <w:t>谈判供应商公章</w:t>
      </w:r>
      <w:r>
        <w:rPr>
          <w:rFonts w:hint="eastAsia" w:cs="仿宋_GB2312" w:asciiTheme="minorEastAsia" w:hAnsiTheme="minorEastAsia" w:eastAsiaTheme="minorEastAsia"/>
          <w:sz w:val="24"/>
          <w:szCs w:val="24"/>
          <w:lang w:eastAsia="zh-CN"/>
        </w:rPr>
        <w:t>：</w:t>
      </w:r>
    </w:p>
    <w:p w14:paraId="04859FAC">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日期：</w:t>
      </w:r>
    </w:p>
    <w:p w14:paraId="75D07F45">
      <w:pPr>
        <w:adjustRightInd w:val="0"/>
        <w:jc w:val="center"/>
        <w:rPr>
          <w:rFonts w:cs="仿宋_GB2312" w:asciiTheme="minorEastAsia" w:hAnsiTheme="minorEastAsia" w:eastAsiaTheme="minorEastAsia"/>
          <w:sz w:val="24"/>
          <w:szCs w:val="24"/>
        </w:rPr>
      </w:pPr>
    </w:p>
    <w:p w14:paraId="374E3CA3">
      <w:pPr>
        <w:adjustRightInd w:val="0"/>
        <w:rPr>
          <w:rFonts w:cs="仿宋_GB2312" w:asciiTheme="minorEastAsia" w:hAnsiTheme="minorEastAsia" w:eastAsiaTheme="minorEastAsia"/>
          <w:b/>
          <w:bCs/>
          <w:sz w:val="24"/>
          <w:szCs w:val="24"/>
        </w:rPr>
      </w:pPr>
    </w:p>
    <w:p w14:paraId="025E0994">
      <w:pPr>
        <w:adjustRightInd w:val="0"/>
        <w:rPr>
          <w:rFonts w:cs="仿宋_GB2312" w:asciiTheme="minorEastAsia" w:hAnsiTheme="minorEastAsia" w:eastAsiaTheme="minorEastAsia"/>
          <w:b/>
          <w:bCs/>
          <w:sz w:val="24"/>
          <w:szCs w:val="24"/>
        </w:rPr>
      </w:pPr>
    </w:p>
    <w:p w14:paraId="06B7E44A">
      <w:pPr>
        <w:adjustRightInd w:val="0"/>
        <w:rPr>
          <w:rFonts w:cs="仿宋_GB2312" w:asciiTheme="minorEastAsia" w:hAnsiTheme="minorEastAsia" w:eastAsiaTheme="minorEastAsia"/>
          <w:b/>
          <w:bCs/>
          <w:sz w:val="24"/>
          <w:szCs w:val="24"/>
        </w:rPr>
      </w:pPr>
    </w:p>
    <w:p w14:paraId="180E2E2C">
      <w:pPr>
        <w:adjustRightInd w:val="0"/>
        <w:rPr>
          <w:rFonts w:cs="仿宋_GB2312" w:asciiTheme="minorEastAsia" w:hAnsiTheme="minorEastAsia" w:eastAsiaTheme="minorEastAsia"/>
          <w:b/>
          <w:bCs/>
          <w:sz w:val="24"/>
          <w:szCs w:val="24"/>
        </w:rPr>
      </w:pPr>
    </w:p>
    <w:p w14:paraId="1998511C">
      <w:pPr>
        <w:adjustRightInd w:val="0"/>
        <w:rPr>
          <w:rFonts w:cs="黑体" w:asciiTheme="minorEastAsia" w:hAnsiTheme="minorEastAsia" w:eastAsiaTheme="minorEastAsia"/>
          <w:b/>
          <w:bCs/>
          <w:sz w:val="28"/>
          <w:szCs w:val="28"/>
        </w:rPr>
      </w:pPr>
    </w:p>
    <w:p w14:paraId="10E64AC3">
      <w:pPr>
        <w:adjustRightInd w:val="0"/>
        <w:rPr>
          <w:rFonts w:cs="黑体" w:asciiTheme="minorEastAsia" w:hAnsiTheme="minorEastAsia" w:eastAsiaTheme="minorEastAsia"/>
          <w:b/>
          <w:bCs/>
          <w:sz w:val="28"/>
          <w:szCs w:val="28"/>
        </w:rPr>
      </w:pPr>
    </w:p>
    <w:p w14:paraId="53682A70">
      <w:pPr>
        <w:adjustRightInd w:val="0"/>
        <w:rPr>
          <w:rFonts w:cs="黑体" w:asciiTheme="minorEastAsia" w:hAnsiTheme="minorEastAsia" w:eastAsiaTheme="minorEastAsia"/>
          <w:b/>
          <w:bCs/>
          <w:sz w:val="28"/>
          <w:szCs w:val="28"/>
        </w:rPr>
      </w:pPr>
    </w:p>
    <w:p w14:paraId="6887FCA2">
      <w:pPr>
        <w:adjustRightInd w:val="0"/>
        <w:rPr>
          <w:rFonts w:cs="黑体" w:asciiTheme="minorEastAsia" w:hAnsiTheme="minorEastAsia" w:eastAsiaTheme="minorEastAsia"/>
          <w:b/>
          <w:bCs/>
          <w:sz w:val="28"/>
          <w:szCs w:val="28"/>
        </w:rPr>
      </w:pPr>
    </w:p>
    <w:p w14:paraId="556A1546">
      <w:pPr>
        <w:adjustRightInd w:val="0"/>
        <w:rPr>
          <w:rFonts w:cs="黑体" w:asciiTheme="minorEastAsia" w:hAnsiTheme="minorEastAsia" w:eastAsiaTheme="minorEastAsia"/>
          <w:b/>
          <w:bCs/>
          <w:sz w:val="28"/>
          <w:szCs w:val="28"/>
        </w:rPr>
      </w:pPr>
    </w:p>
    <w:p w14:paraId="613EEF97">
      <w:pPr>
        <w:adjustRightInd w:val="0"/>
        <w:jc w:val="center"/>
        <w:rPr>
          <w:rFonts w:cs="黑体" w:asciiTheme="minorEastAsia" w:hAnsiTheme="minorEastAsia" w:eastAsiaTheme="minorEastAsia"/>
          <w:b/>
          <w:bCs/>
          <w:sz w:val="32"/>
          <w:szCs w:val="32"/>
        </w:rPr>
      </w:pPr>
    </w:p>
    <w:p w14:paraId="672271E5">
      <w:pPr>
        <w:adjustRightInd w:val="0"/>
        <w:jc w:val="center"/>
        <w:rPr>
          <w:rFonts w:cs="黑体" w:asciiTheme="minorEastAsia" w:hAnsiTheme="minorEastAsia" w:eastAsiaTheme="minorEastAsia"/>
          <w:b/>
          <w:bCs/>
          <w:sz w:val="32"/>
          <w:szCs w:val="32"/>
        </w:rPr>
      </w:pPr>
    </w:p>
    <w:p w14:paraId="07A3BEC6">
      <w:pPr>
        <w:adjustRightInd w:val="0"/>
        <w:jc w:val="center"/>
        <w:rPr>
          <w:rFonts w:cs="黑体" w:asciiTheme="minorEastAsia" w:hAnsiTheme="minorEastAsia" w:eastAsiaTheme="minorEastAsia"/>
          <w:b/>
          <w:bCs/>
          <w:sz w:val="32"/>
          <w:szCs w:val="32"/>
        </w:rPr>
      </w:pPr>
    </w:p>
    <w:p w14:paraId="26938295">
      <w:pPr>
        <w:adjustRightInd w:val="0"/>
        <w:jc w:val="center"/>
        <w:rPr>
          <w:rFonts w:cs="黑体" w:asciiTheme="minorEastAsia" w:hAnsiTheme="minorEastAsia" w:eastAsiaTheme="minorEastAsia"/>
          <w:b/>
          <w:bCs/>
          <w:sz w:val="32"/>
          <w:szCs w:val="32"/>
        </w:rPr>
      </w:pPr>
    </w:p>
    <w:p w14:paraId="4DF50A7C">
      <w:pPr>
        <w:adjustRightInd w:val="0"/>
        <w:jc w:val="center"/>
        <w:rPr>
          <w:rFonts w:cs="黑体" w:asciiTheme="minorEastAsia" w:hAnsiTheme="minorEastAsia" w:eastAsiaTheme="minorEastAsia"/>
          <w:b/>
          <w:bCs/>
          <w:sz w:val="32"/>
          <w:szCs w:val="32"/>
        </w:rPr>
      </w:pPr>
    </w:p>
    <w:p w14:paraId="08458A59">
      <w:pPr>
        <w:adjustRightInd w:val="0"/>
        <w:jc w:val="center"/>
        <w:rPr>
          <w:rFonts w:cs="黑体" w:asciiTheme="minorEastAsia" w:hAnsiTheme="minorEastAsia" w:eastAsiaTheme="minorEastAsia"/>
          <w:b/>
          <w:bCs/>
          <w:sz w:val="32"/>
          <w:szCs w:val="32"/>
        </w:rPr>
      </w:pPr>
    </w:p>
    <w:p w14:paraId="341C253B">
      <w:pPr>
        <w:adjustRightInd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附件4：</w:t>
      </w:r>
    </w:p>
    <w:p w14:paraId="6FE1E714">
      <w:pPr>
        <w:adjustRightInd w:val="0"/>
        <w:rPr>
          <w:rFonts w:cs="黑体" w:asciiTheme="minorEastAsia" w:hAnsiTheme="minorEastAsia" w:eastAsiaTheme="minorEastAsia"/>
          <w:b/>
          <w:bCs/>
          <w:sz w:val="32"/>
          <w:szCs w:val="32"/>
        </w:rPr>
      </w:pPr>
    </w:p>
    <w:p w14:paraId="2C9BAE87">
      <w:pPr>
        <w:adjustRightInd w:val="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技术偏差表</w:t>
      </w:r>
    </w:p>
    <w:p w14:paraId="0FC3D5D8">
      <w:pPr>
        <w:adjustRightInd w:val="0"/>
        <w:rPr>
          <w:rFonts w:asciiTheme="minorEastAsia" w:hAnsiTheme="minorEastAsia" w:eastAsiaTheme="minorEastAsia"/>
        </w:rPr>
      </w:pPr>
    </w:p>
    <w:p w14:paraId="625727EC">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谈判供应商名称： </w:t>
      </w:r>
    </w:p>
    <w:p w14:paraId="022CAF4F">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采购编号：号</w:t>
      </w:r>
    </w:p>
    <w:tbl>
      <w:tblPr>
        <w:tblStyle w:val="19"/>
        <w:tblW w:w="8684" w:type="dxa"/>
        <w:tblInd w:w="0" w:type="dxa"/>
        <w:tblLayout w:type="fixed"/>
        <w:tblCellMar>
          <w:top w:w="0" w:type="dxa"/>
          <w:left w:w="0" w:type="dxa"/>
          <w:bottom w:w="0" w:type="dxa"/>
          <w:right w:w="0" w:type="dxa"/>
        </w:tblCellMar>
      </w:tblPr>
      <w:tblGrid>
        <w:gridCol w:w="469"/>
        <w:gridCol w:w="1080"/>
        <w:gridCol w:w="3311"/>
        <w:gridCol w:w="2880"/>
        <w:gridCol w:w="944"/>
      </w:tblGrid>
      <w:tr w14:paraId="2E4C13BC">
        <w:trPr>
          <w:cantSplit/>
          <w:trHeight w:val="285"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14:paraId="33ECD18F">
            <w:pPr>
              <w:jc w:val="center"/>
              <w:rPr>
                <w:rFonts w:asciiTheme="minorEastAsia" w:hAnsiTheme="minorEastAsia" w:eastAsiaTheme="minorEastAsia"/>
                <w:sz w:val="24"/>
                <w:szCs w:val="24"/>
              </w:rPr>
            </w:pPr>
            <w:r>
              <w:rPr>
                <w:rFonts w:hint="eastAsia" w:cs="黑体" w:asciiTheme="minorEastAsia" w:hAnsiTheme="minorEastAsia" w:eastAsiaTheme="minorEastAsia"/>
              </w:rPr>
              <w:t>序号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922A19D">
            <w:pPr>
              <w:jc w:val="center"/>
              <w:rPr>
                <w:rFonts w:asciiTheme="minorEastAsia" w:hAnsiTheme="minorEastAsia" w:eastAsiaTheme="minorEastAsia"/>
                <w:sz w:val="24"/>
                <w:szCs w:val="24"/>
              </w:rPr>
            </w:pPr>
            <w:r>
              <w:rPr>
                <w:rFonts w:hint="eastAsia" w:cs="黑体" w:asciiTheme="minorEastAsia" w:hAnsiTheme="minorEastAsia" w:eastAsiaTheme="minorEastAsia"/>
              </w:rPr>
              <w:t>名称</w:t>
            </w:r>
          </w:p>
        </w:tc>
        <w:tc>
          <w:tcPr>
            <w:tcW w:w="6191" w:type="dxa"/>
            <w:gridSpan w:val="2"/>
            <w:tcBorders>
              <w:top w:val="single" w:color="auto" w:sz="4" w:space="0"/>
              <w:left w:val="nil"/>
              <w:bottom w:val="single" w:color="auto" w:sz="4" w:space="0"/>
              <w:right w:val="single" w:color="auto" w:sz="4" w:space="0"/>
            </w:tcBorders>
            <w:vAlign w:val="bottom"/>
          </w:tcPr>
          <w:p w14:paraId="29CF0B35">
            <w:pPr>
              <w:jc w:val="center"/>
              <w:rPr>
                <w:rFonts w:asciiTheme="minorEastAsia" w:hAnsiTheme="minorEastAsia" w:eastAsiaTheme="minorEastAsia"/>
                <w:sz w:val="24"/>
                <w:szCs w:val="24"/>
              </w:rPr>
            </w:pPr>
            <w:r>
              <w:rPr>
                <w:rFonts w:hint="eastAsia" w:cs="黑体" w:asciiTheme="minorEastAsia" w:hAnsiTheme="minorEastAsia" w:eastAsiaTheme="minorEastAsia"/>
              </w:rPr>
              <w:t>技术参数及要求</w:t>
            </w:r>
          </w:p>
        </w:tc>
        <w:tc>
          <w:tcPr>
            <w:tcW w:w="944" w:type="dxa"/>
            <w:vMerge w:val="restart"/>
            <w:tcBorders>
              <w:top w:val="single" w:color="auto" w:sz="4" w:space="0"/>
              <w:left w:val="single" w:color="auto" w:sz="4" w:space="0"/>
              <w:bottom w:val="single" w:color="auto" w:sz="4" w:space="0"/>
              <w:right w:val="single" w:color="auto" w:sz="4" w:space="0"/>
            </w:tcBorders>
            <w:vAlign w:val="center"/>
          </w:tcPr>
          <w:p w14:paraId="14A5F764">
            <w:pPr>
              <w:jc w:val="center"/>
              <w:rPr>
                <w:rFonts w:asciiTheme="minorEastAsia" w:hAnsiTheme="minorEastAsia" w:eastAsiaTheme="minorEastAsia"/>
                <w:sz w:val="24"/>
                <w:szCs w:val="24"/>
              </w:rPr>
            </w:pPr>
            <w:r>
              <w:rPr>
                <w:rFonts w:hint="eastAsia" w:cs="黑体" w:asciiTheme="minorEastAsia" w:hAnsiTheme="minorEastAsia" w:eastAsiaTheme="minorEastAsia"/>
              </w:rPr>
              <w:t>偏差</w:t>
            </w:r>
          </w:p>
        </w:tc>
      </w:tr>
      <w:tr w14:paraId="300FE5D8">
        <w:tblPrEx>
          <w:tblCellMar>
            <w:top w:w="0" w:type="dxa"/>
            <w:left w:w="0" w:type="dxa"/>
            <w:bottom w:w="0" w:type="dxa"/>
            <w:right w:w="0" w:type="dxa"/>
          </w:tblCellMar>
        </w:tblPrEx>
        <w:trPr>
          <w:cantSplit/>
          <w:trHeight w:val="285"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14:paraId="78EBE553">
            <w:pPr>
              <w:jc w:val="center"/>
              <w:rPr>
                <w:rFonts w:asciiTheme="minorEastAsia" w:hAnsiTheme="minorEastAsia" w:eastAsiaTheme="minorEastAsia"/>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7131A7C">
            <w:pPr>
              <w:rPr>
                <w:rFonts w:asciiTheme="minorEastAsia" w:hAnsiTheme="minorEastAsia" w:eastAsiaTheme="minorEastAsia"/>
                <w:sz w:val="24"/>
                <w:szCs w:val="24"/>
              </w:rPr>
            </w:pPr>
          </w:p>
        </w:tc>
        <w:tc>
          <w:tcPr>
            <w:tcW w:w="3311" w:type="dxa"/>
            <w:tcBorders>
              <w:top w:val="nil"/>
              <w:left w:val="nil"/>
              <w:bottom w:val="single" w:color="auto" w:sz="4" w:space="0"/>
              <w:right w:val="single" w:color="auto" w:sz="4" w:space="0"/>
            </w:tcBorders>
            <w:vAlign w:val="bottom"/>
          </w:tcPr>
          <w:p w14:paraId="40072B41">
            <w:pPr>
              <w:jc w:val="center"/>
              <w:rPr>
                <w:rFonts w:asciiTheme="minorEastAsia" w:hAnsiTheme="minorEastAsia" w:eastAsiaTheme="minorEastAsia"/>
                <w:sz w:val="24"/>
                <w:szCs w:val="24"/>
              </w:rPr>
            </w:pPr>
            <w:r>
              <w:rPr>
                <w:rFonts w:hint="eastAsia" w:cs="黑体" w:asciiTheme="minorEastAsia" w:hAnsiTheme="minorEastAsia" w:eastAsiaTheme="minorEastAsia"/>
              </w:rPr>
              <w:t>谈判文件</w:t>
            </w:r>
          </w:p>
        </w:tc>
        <w:tc>
          <w:tcPr>
            <w:tcW w:w="2880" w:type="dxa"/>
            <w:tcBorders>
              <w:top w:val="nil"/>
              <w:left w:val="nil"/>
              <w:bottom w:val="single" w:color="auto" w:sz="4" w:space="0"/>
              <w:right w:val="single" w:color="auto" w:sz="4" w:space="0"/>
            </w:tcBorders>
            <w:vAlign w:val="bottom"/>
          </w:tcPr>
          <w:p w14:paraId="7DEE104A">
            <w:pPr>
              <w:jc w:val="center"/>
              <w:rPr>
                <w:rFonts w:asciiTheme="minorEastAsia" w:hAnsiTheme="minorEastAsia" w:eastAsiaTheme="minorEastAsia"/>
                <w:sz w:val="24"/>
                <w:szCs w:val="24"/>
              </w:rPr>
            </w:pPr>
            <w:r>
              <w:rPr>
                <w:rFonts w:hint="eastAsia" w:cs="黑体" w:asciiTheme="minorEastAsia" w:hAnsiTheme="minorEastAsia" w:eastAsiaTheme="minorEastAsia"/>
              </w:rPr>
              <w:t>响应文件</w:t>
            </w:r>
          </w:p>
        </w:tc>
        <w:tc>
          <w:tcPr>
            <w:tcW w:w="944" w:type="dxa"/>
            <w:vMerge w:val="continue"/>
            <w:tcBorders>
              <w:top w:val="single" w:color="auto" w:sz="4" w:space="0"/>
              <w:left w:val="single" w:color="auto" w:sz="4" w:space="0"/>
              <w:bottom w:val="single" w:color="auto" w:sz="4" w:space="0"/>
              <w:right w:val="single" w:color="auto" w:sz="4" w:space="0"/>
            </w:tcBorders>
            <w:vAlign w:val="center"/>
          </w:tcPr>
          <w:p w14:paraId="6A6E15A7">
            <w:pPr>
              <w:rPr>
                <w:rFonts w:asciiTheme="minorEastAsia" w:hAnsiTheme="minorEastAsia" w:eastAsiaTheme="minorEastAsia"/>
                <w:sz w:val="24"/>
                <w:szCs w:val="24"/>
              </w:rPr>
            </w:pPr>
          </w:p>
        </w:tc>
      </w:tr>
      <w:tr w14:paraId="6112790D">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365E4121">
            <w:pPr>
              <w:spacing w:beforeLines="20" w:afterLines="20"/>
              <w:ind w:left="110" w:leftChars="50" w:right="110" w:rightChars="50"/>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14:paraId="7217E0A1">
            <w:pPr>
              <w:spacing w:beforeLines="20" w:afterLines="20"/>
              <w:ind w:left="110" w:leftChars="50" w:right="110" w:rightChars="50"/>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14:paraId="2F7CE4D3">
            <w:pPr>
              <w:spacing w:beforeLines="20" w:afterLines="20"/>
              <w:ind w:left="110" w:leftChars="50" w:right="110"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14:paraId="5988F8B7">
            <w:pPr>
              <w:spacing w:beforeLines="20" w:afterLines="20"/>
              <w:ind w:left="110" w:leftChars="50" w:right="110"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14:paraId="4348DC45">
            <w:pPr>
              <w:spacing w:beforeLines="20" w:afterLines="20"/>
              <w:ind w:left="110" w:leftChars="50" w:right="110" w:rightChars="50"/>
              <w:jc w:val="center"/>
              <w:rPr>
                <w:rFonts w:asciiTheme="minorEastAsia" w:hAnsiTheme="minorEastAsia" w:eastAsiaTheme="minorEastAsia"/>
              </w:rPr>
            </w:pPr>
          </w:p>
        </w:tc>
      </w:tr>
      <w:tr w14:paraId="166793EF">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3366BFFD">
            <w:pPr>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14:paraId="413EF772">
            <w:pPr>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14:paraId="4FC51D65">
            <w:pPr>
              <w:spacing w:beforeLines="20" w:afterLines="20"/>
              <w:ind w:left="110" w:leftChars="50" w:right="110"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14:paraId="7E6C4DD2">
            <w:pPr>
              <w:spacing w:beforeLines="20" w:afterLines="20"/>
              <w:ind w:left="110" w:leftChars="50" w:right="110"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14:paraId="5C263989">
            <w:pPr>
              <w:spacing w:beforeLines="20" w:afterLines="20"/>
              <w:ind w:left="110" w:leftChars="50" w:right="110" w:rightChars="50"/>
              <w:jc w:val="center"/>
              <w:rPr>
                <w:rFonts w:asciiTheme="minorEastAsia" w:hAnsiTheme="minorEastAsia" w:eastAsiaTheme="minorEastAsia"/>
              </w:rPr>
            </w:pPr>
          </w:p>
        </w:tc>
      </w:tr>
      <w:tr w14:paraId="0C254BC6">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09566964">
            <w:pPr>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14:paraId="635D6B3E">
            <w:pPr>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14:paraId="25718B05">
            <w:pPr>
              <w:spacing w:beforeLines="20" w:afterLines="20"/>
              <w:ind w:left="110" w:leftChars="50" w:right="110"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14:paraId="00DE36F0">
            <w:pPr>
              <w:spacing w:beforeLines="20" w:afterLines="20"/>
              <w:ind w:left="110" w:leftChars="50" w:right="110"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14:paraId="088892BB">
            <w:pPr>
              <w:spacing w:beforeLines="20" w:afterLines="20"/>
              <w:ind w:left="110" w:leftChars="50" w:right="110" w:rightChars="50"/>
              <w:jc w:val="center"/>
              <w:rPr>
                <w:rFonts w:asciiTheme="minorEastAsia" w:hAnsiTheme="minorEastAsia" w:eastAsiaTheme="minorEastAsia"/>
              </w:rPr>
            </w:pPr>
          </w:p>
        </w:tc>
      </w:tr>
      <w:tr w14:paraId="3BED9A7F">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00180BFE">
            <w:pPr>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14:paraId="2AA8A7E6">
            <w:pPr>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14:paraId="6C8A2BDE">
            <w:pPr>
              <w:spacing w:beforeLines="20" w:afterLines="20"/>
              <w:ind w:left="110" w:leftChars="50" w:right="110"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14:paraId="0BEF98C0">
            <w:pPr>
              <w:spacing w:beforeLines="20" w:afterLines="20"/>
              <w:ind w:left="110" w:leftChars="50" w:right="110"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14:paraId="4992B010">
            <w:pPr>
              <w:spacing w:beforeLines="20" w:afterLines="20"/>
              <w:ind w:left="110" w:leftChars="50" w:right="110" w:rightChars="50"/>
              <w:jc w:val="center"/>
              <w:rPr>
                <w:rFonts w:asciiTheme="minorEastAsia" w:hAnsiTheme="minorEastAsia" w:eastAsiaTheme="minorEastAsia"/>
              </w:rPr>
            </w:pPr>
          </w:p>
        </w:tc>
      </w:tr>
      <w:tr w14:paraId="5906CBAA">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1F8D038D">
            <w:pPr>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14:paraId="59A62427">
            <w:pPr>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14:paraId="63031755">
            <w:pPr>
              <w:spacing w:beforeLines="20" w:afterLines="20"/>
              <w:ind w:left="110" w:leftChars="50" w:right="110"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14:paraId="7680F0A8">
            <w:pPr>
              <w:spacing w:beforeLines="20" w:afterLines="20"/>
              <w:ind w:left="110" w:leftChars="50" w:right="110"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14:paraId="15589D2E">
            <w:pPr>
              <w:spacing w:beforeLines="20" w:afterLines="20"/>
              <w:ind w:left="110" w:leftChars="50" w:right="110" w:rightChars="50"/>
              <w:jc w:val="center"/>
              <w:rPr>
                <w:rFonts w:asciiTheme="minorEastAsia" w:hAnsiTheme="minorEastAsia" w:eastAsiaTheme="minorEastAsia"/>
              </w:rPr>
            </w:pPr>
          </w:p>
        </w:tc>
      </w:tr>
    </w:tbl>
    <w:p w14:paraId="39B18B1A">
      <w:pPr>
        <w:adjustRightInd w:val="0"/>
        <w:rPr>
          <w:rFonts w:asciiTheme="minorEastAsia" w:hAnsiTheme="minorEastAsia" w:eastAsiaTheme="minorEastAsia"/>
          <w:sz w:val="24"/>
          <w:szCs w:val="24"/>
        </w:rPr>
      </w:pPr>
    </w:p>
    <w:p w14:paraId="51448535">
      <w:pPr>
        <w:adjustRightInd w:val="0"/>
        <w:rPr>
          <w:rFonts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谈判供应商代表签字：谈判供应商公章：日期：</w:t>
      </w:r>
    </w:p>
    <w:p w14:paraId="27690045">
      <w:pPr>
        <w:adjustRightInd w:val="0"/>
        <w:rPr>
          <w:rFonts w:asciiTheme="minorEastAsia" w:hAnsiTheme="minorEastAsia" w:eastAsiaTheme="minorEastAsia"/>
          <w:sz w:val="24"/>
          <w:szCs w:val="24"/>
        </w:rPr>
      </w:pPr>
    </w:p>
    <w:p w14:paraId="7B745971">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注：</w:t>
      </w:r>
      <w:r>
        <w:rPr>
          <w:rFonts w:cs="仿宋_GB2312" w:asciiTheme="minorEastAsia" w:hAnsiTheme="minorEastAsia" w:eastAsiaTheme="minorEastAsia"/>
          <w:sz w:val="24"/>
          <w:szCs w:val="24"/>
        </w:rPr>
        <w:t>1.</w:t>
      </w:r>
      <w:r>
        <w:rPr>
          <w:rFonts w:asciiTheme="minorEastAsia" w:hAnsiTheme="minorEastAsia" w:eastAsiaTheme="minorEastAsia"/>
          <w:sz w:val="24"/>
          <w:szCs w:val="24"/>
        </w:rPr>
        <w:t>“</w:t>
      </w:r>
      <w:r>
        <w:rPr>
          <w:rFonts w:hint="eastAsia" w:cs="仿宋_GB2312" w:asciiTheme="minorEastAsia" w:hAnsiTheme="minorEastAsia" w:eastAsiaTheme="minorEastAsia"/>
          <w:sz w:val="24"/>
          <w:szCs w:val="24"/>
        </w:rPr>
        <w:t>偏差描述</w:t>
      </w:r>
      <w:r>
        <w:rPr>
          <w:rFonts w:asciiTheme="minorEastAsia" w:hAnsiTheme="minorEastAsia" w:eastAsiaTheme="minorEastAsia"/>
          <w:sz w:val="24"/>
          <w:szCs w:val="24"/>
        </w:rPr>
        <w:t>”</w:t>
      </w:r>
      <w:r>
        <w:rPr>
          <w:rFonts w:hint="eastAsia" w:cs="仿宋_GB2312" w:asciiTheme="minorEastAsia" w:hAnsiTheme="minorEastAsia" w:eastAsiaTheme="minorEastAsia"/>
          <w:sz w:val="24"/>
          <w:szCs w:val="24"/>
        </w:rPr>
        <w:t>栏中详细注明响应文件参数与谈判文件中要求有何不同，并说明其符合性。</w:t>
      </w:r>
    </w:p>
    <w:p w14:paraId="75CF4B1D">
      <w:pPr>
        <w:adjustRightInd w:val="0"/>
        <w:ind w:firstLine="517"/>
        <w:rPr>
          <w:rFonts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.谈判供应商可根据需要自行增减表格行数。</w:t>
      </w:r>
    </w:p>
    <w:p w14:paraId="4FD15F8B">
      <w:pPr>
        <w:adjustRightInd w:val="0"/>
        <w:ind w:firstLine="390"/>
        <w:rPr>
          <w:rFonts w:asciiTheme="minorEastAsia" w:hAnsiTheme="minorEastAsia" w:eastAsiaTheme="minorEastAsia"/>
          <w:sz w:val="18"/>
          <w:szCs w:val="18"/>
        </w:rPr>
      </w:pPr>
    </w:p>
    <w:p w14:paraId="6E5C59CF">
      <w:pPr>
        <w:adjustRightInd w:val="0"/>
        <w:rPr>
          <w:rFonts w:asciiTheme="minorEastAsia" w:hAnsiTheme="minorEastAsia" w:eastAsiaTheme="minorEastAsia"/>
          <w:sz w:val="28"/>
          <w:szCs w:val="28"/>
        </w:rPr>
      </w:pPr>
    </w:p>
    <w:p w14:paraId="3741E32E">
      <w:pPr>
        <w:adjustRightInd w:val="0"/>
        <w:rPr>
          <w:rFonts w:asciiTheme="minorEastAsia" w:hAnsiTheme="minorEastAsia" w:eastAsiaTheme="minorEastAsia"/>
        </w:rPr>
        <w:sectPr>
          <w:pgSz w:w="11907" w:h="16840"/>
          <w:pgMar w:top="1440" w:right="1797" w:bottom="1440" w:left="1797" w:header="720" w:footer="720" w:gutter="0"/>
          <w:cols w:space="720" w:num="1"/>
        </w:sectPr>
      </w:pPr>
    </w:p>
    <w:p w14:paraId="5590648A">
      <w:pPr>
        <w:adjustRightInd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附件5：</w:t>
      </w:r>
    </w:p>
    <w:p w14:paraId="24E6F25A">
      <w:pPr>
        <w:adjustRightInd w:val="0"/>
        <w:jc w:val="center"/>
        <w:rPr>
          <w:rFonts w:cs="黑体" w:asciiTheme="minorEastAsia" w:hAnsiTheme="minorEastAsia" w:eastAsiaTheme="minorEastAsia"/>
          <w:b/>
          <w:bCs/>
          <w:sz w:val="32"/>
          <w:szCs w:val="32"/>
        </w:rPr>
      </w:pPr>
    </w:p>
    <w:p w14:paraId="3DF73864">
      <w:pPr>
        <w:adjustRightInd w:val="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服务承诺</w:t>
      </w:r>
    </w:p>
    <w:p w14:paraId="069E0C9F">
      <w:pPr>
        <w:adjustRightInd w:val="0"/>
        <w:jc w:val="center"/>
        <w:rPr>
          <w:rFonts w:asciiTheme="minorEastAsia" w:hAnsiTheme="minorEastAsia" w:eastAsiaTheme="minorEastAsia"/>
          <w:sz w:val="28"/>
          <w:szCs w:val="28"/>
        </w:rPr>
      </w:pPr>
    </w:p>
    <w:p w14:paraId="17012EF8">
      <w:pPr>
        <w:adjustRightInd w:val="0"/>
        <w:ind w:firstLine="585"/>
        <w:rPr>
          <w:rFonts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、详细说明售后服务的内容、形式，含免费服务时间。</w:t>
      </w:r>
    </w:p>
    <w:p w14:paraId="7C6FC0F2">
      <w:pPr>
        <w:adjustRightInd w:val="0"/>
        <w:ind w:firstLine="585"/>
        <w:rPr>
          <w:rFonts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、解决质量或操作问题时间。</w:t>
      </w:r>
    </w:p>
    <w:p w14:paraId="54AAE70C">
      <w:pPr>
        <w:adjustRightInd w:val="0"/>
        <w:ind w:firstLine="63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cs="仿宋_GB2312" w:asciiTheme="minorEastAsia" w:hAnsiTheme="minorEastAsia" w:eastAsiaTheme="minorEastAsia"/>
          <w:sz w:val="24"/>
          <w:szCs w:val="24"/>
        </w:rPr>
        <w:t>、质量保证措施。</w:t>
      </w:r>
    </w:p>
    <w:p w14:paraId="02C7E0EE">
      <w:pPr>
        <w:adjustRightInd w:val="0"/>
        <w:ind w:firstLine="63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4、谈判供应商认为需要说明的其他服务承诺。</w:t>
      </w:r>
    </w:p>
    <w:p w14:paraId="22910F2D">
      <w:pPr>
        <w:adjustRightInd w:val="0"/>
        <w:rPr>
          <w:rFonts w:asciiTheme="minorEastAsia" w:hAnsiTheme="minorEastAsia" w:eastAsiaTheme="minorEastAsia"/>
          <w:sz w:val="28"/>
          <w:szCs w:val="28"/>
        </w:rPr>
      </w:pPr>
    </w:p>
    <w:p w14:paraId="63C77699">
      <w:pPr>
        <w:adjustRightInd w:val="0"/>
        <w:rPr>
          <w:rFonts w:asciiTheme="minorEastAsia" w:hAnsiTheme="minorEastAsia" w:eastAsiaTheme="minorEastAsia"/>
          <w:sz w:val="28"/>
          <w:szCs w:val="28"/>
        </w:rPr>
      </w:pPr>
    </w:p>
    <w:p w14:paraId="47E704C9">
      <w:pPr>
        <w:adjustRightInd w:val="0"/>
        <w:rPr>
          <w:rFonts w:asciiTheme="minorEastAsia" w:hAnsiTheme="minorEastAsia" w:eastAsiaTheme="minorEastAsia"/>
          <w:sz w:val="24"/>
          <w:szCs w:val="24"/>
        </w:rPr>
      </w:pPr>
    </w:p>
    <w:p w14:paraId="645C5CB4">
      <w:pPr>
        <w:adjustRightInd w:val="0"/>
        <w:ind w:firstLine="240" w:firstLineChars="100"/>
        <w:rPr>
          <w:rFonts w:cs="楷体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谈判供应商代表签名：</w:t>
      </w:r>
    </w:p>
    <w:p w14:paraId="03FFD89F">
      <w:pPr>
        <w:adjustRightInd w:val="0"/>
        <w:rPr>
          <w:rFonts w:cs="楷体_GB2312" w:asciiTheme="minorEastAsia" w:hAnsiTheme="minorEastAsia" w:eastAsiaTheme="minorEastAsia"/>
          <w:sz w:val="24"/>
          <w:szCs w:val="24"/>
        </w:rPr>
      </w:pPr>
    </w:p>
    <w:p w14:paraId="7DB25D46">
      <w:pPr>
        <w:adjustRightInd w:val="0"/>
        <w:ind w:firstLine="280"/>
        <w:rPr>
          <w:rFonts w:cs="楷体_GB2312" w:asciiTheme="minorEastAsia" w:hAnsiTheme="minorEastAsia" w:eastAsiaTheme="minorEastAsia"/>
          <w:sz w:val="24"/>
          <w:szCs w:val="24"/>
        </w:rPr>
      </w:pPr>
    </w:p>
    <w:p w14:paraId="430B5C13">
      <w:pPr>
        <w:adjustRightInd w:val="0"/>
        <w:ind w:firstLine="28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谈判供应商公章：</w:t>
      </w:r>
    </w:p>
    <w:p w14:paraId="356D49F8">
      <w:pPr>
        <w:adjustRightInd w:val="0"/>
        <w:rPr>
          <w:rFonts w:asciiTheme="minorEastAsia" w:hAnsiTheme="minorEastAsia" w:eastAsiaTheme="minorEastAsia"/>
          <w:sz w:val="28"/>
          <w:szCs w:val="28"/>
        </w:rPr>
      </w:pPr>
    </w:p>
    <w:p w14:paraId="3633EC09">
      <w:pPr>
        <w:adjustRightInd w:val="0"/>
        <w:rPr>
          <w:rFonts w:asciiTheme="minorEastAsia" w:hAnsiTheme="minorEastAsia" w:eastAsiaTheme="minorEastAsia"/>
          <w:sz w:val="28"/>
          <w:szCs w:val="28"/>
        </w:rPr>
      </w:pPr>
    </w:p>
    <w:p w14:paraId="11613ADF">
      <w:pPr>
        <w:adjustRightInd w:val="0"/>
        <w:rPr>
          <w:rFonts w:asciiTheme="minorEastAsia" w:hAnsiTheme="minorEastAsia" w:eastAsiaTheme="minorEastAsia"/>
        </w:rPr>
        <w:sectPr>
          <w:pgSz w:w="12240" w:h="15840"/>
          <w:pgMar w:top="1440" w:right="1797" w:bottom="1440" w:left="1797" w:header="720" w:footer="720" w:gutter="0"/>
          <w:cols w:space="720" w:num="1"/>
        </w:sectPr>
      </w:pPr>
    </w:p>
    <w:p w14:paraId="0758F834">
      <w:pPr>
        <w:adjustRightInd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附件6：</w:t>
      </w:r>
    </w:p>
    <w:p w14:paraId="7FB3CB94">
      <w:pPr>
        <w:adjustRightInd w:val="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关于资格的声明函</w:t>
      </w:r>
    </w:p>
    <w:p w14:paraId="2430D542">
      <w:pPr>
        <w:adjustRightInd w:val="0"/>
        <w:rPr>
          <w:rFonts w:asciiTheme="minorEastAsia" w:hAnsiTheme="minorEastAsia" w:eastAsiaTheme="minorEastAsia"/>
          <w:sz w:val="36"/>
          <w:szCs w:val="36"/>
        </w:rPr>
      </w:pPr>
    </w:p>
    <w:p w14:paraId="47579A91">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lang w:val="en-US" w:eastAsia="zh-CN"/>
        </w:rPr>
        <w:t>(采购单位）</w:t>
      </w:r>
      <w:r>
        <w:rPr>
          <w:rFonts w:hint="eastAsia" w:cs="仿宋_GB2312" w:asciiTheme="minorEastAsia" w:hAnsiTheme="minorEastAsia" w:eastAsiaTheme="minorEastAsia"/>
          <w:sz w:val="24"/>
          <w:szCs w:val="24"/>
        </w:rPr>
        <w:t>：</w:t>
      </w:r>
    </w:p>
    <w:p w14:paraId="441CFD7A">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关于贵方的项目谈判邀请，本签字人愿意参加谈判，提供谈判项目一览表中规定的货物，并声明提交的下列文件是准确和真实的。</w:t>
      </w:r>
    </w:p>
    <w:p w14:paraId="68AD5F7F">
      <w:pPr>
        <w:adjustRightInd w:val="0"/>
        <w:ind w:firstLine="48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、企业法人营业执照。</w:t>
      </w:r>
    </w:p>
    <w:p w14:paraId="325B6584">
      <w:pPr>
        <w:adjustRightInd w:val="0"/>
        <w:ind w:firstLine="48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、税务登记证</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lang w:val="en-US" w:eastAsia="zh-CN"/>
        </w:rPr>
        <w:t>三证合一的不需要</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rPr>
        <w:t>。</w:t>
      </w:r>
    </w:p>
    <w:p w14:paraId="1E40ED30">
      <w:pPr>
        <w:adjustRightInd w:val="0"/>
        <w:ind w:firstLine="48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rPr>
        <w:t>、组织机构代码证。</w:t>
      </w:r>
    </w:p>
    <w:p w14:paraId="0A69A50C">
      <w:pPr>
        <w:adjustRightInd w:val="0"/>
        <w:ind w:firstLine="480"/>
        <w:rPr>
          <w:rFonts w:asciiTheme="minorEastAsia" w:hAnsiTheme="minorEastAsia" w:eastAsiaTheme="minorEastAsia"/>
          <w:sz w:val="24"/>
          <w:szCs w:val="24"/>
        </w:rPr>
      </w:pPr>
      <w:r>
        <w:rPr>
          <w:rFonts w:cs="仿宋_GB2312" w:asciiTheme="minorEastAsia" w:hAnsiTheme="minorEastAsia" w:eastAsiaTheme="minorEastAsia"/>
          <w:sz w:val="24"/>
          <w:szCs w:val="24"/>
        </w:rPr>
        <w:t>4</w:t>
      </w:r>
      <w:r>
        <w:rPr>
          <w:rFonts w:hint="eastAsia" w:cs="仿宋_GB2312" w:asciiTheme="minorEastAsia" w:hAnsiTheme="minorEastAsia" w:eastAsiaTheme="minorEastAsia"/>
          <w:sz w:val="24"/>
          <w:szCs w:val="24"/>
        </w:rPr>
        <w:t>、法定代表人授权委托书。</w:t>
      </w:r>
    </w:p>
    <w:p w14:paraId="688DA11E">
      <w:pPr>
        <w:adjustRightInd w:val="0"/>
        <w:ind w:firstLine="480" w:firstLineChars="20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5、委托代理人身份证。</w:t>
      </w:r>
    </w:p>
    <w:p w14:paraId="20024ECF">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lang w:val="en-US" w:eastAsia="zh-CN"/>
        </w:rPr>
        <w:t xml:space="preserve">   </w:t>
      </w:r>
      <w:r>
        <w:rPr>
          <w:rFonts w:hint="eastAsia" w:cs="仿宋_GB2312" w:asciiTheme="minorEastAsia" w:hAnsiTheme="minorEastAsia" w:eastAsiaTheme="minorEastAsia"/>
          <w:sz w:val="24"/>
          <w:szCs w:val="24"/>
        </w:rPr>
        <w:t>6、其它证明文件或证件。</w:t>
      </w:r>
    </w:p>
    <w:p w14:paraId="407A1D39">
      <w:pPr>
        <w:adjustRightInd w:val="0"/>
        <w:ind w:firstLine="48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本签字人确认资格文件中的说明是真实的、准确的。</w:t>
      </w:r>
    </w:p>
    <w:p w14:paraId="2693DDE3">
      <w:pPr>
        <w:adjustRightInd w:val="0"/>
        <w:ind w:firstLine="480"/>
        <w:rPr>
          <w:rFonts w:asciiTheme="minorEastAsia" w:hAnsiTheme="minorEastAsia" w:eastAsiaTheme="minorEastAsia"/>
          <w:sz w:val="24"/>
          <w:szCs w:val="24"/>
        </w:rPr>
      </w:pPr>
    </w:p>
    <w:p w14:paraId="417E11BB">
      <w:pPr>
        <w:adjustRightInd w:val="0"/>
        <w:ind w:firstLine="480"/>
        <w:rPr>
          <w:rFonts w:asciiTheme="minorEastAsia" w:hAnsiTheme="minorEastAsia" w:eastAsiaTheme="minorEastAsia"/>
          <w:sz w:val="24"/>
          <w:szCs w:val="24"/>
        </w:rPr>
      </w:pPr>
    </w:p>
    <w:p w14:paraId="32BFE113">
      <w:pPr>
        <w:adjustRightInd w:val="0"/>
        <w:ind w:firstLine="480"/>
        <w:rPr>
          <w:rFonts w:asciiTheme="minorEastAsia" w:hAnsiTheme="minorEastAsia" w:eastAsiaTheme="minorEastAsia"/>
          <w:sz w:val="24"/>
          <w:szCs w:val="24"/>
        </w:rPr>
      </w:pPr>
    </w:p>
    <w:p w14:paraId="59CB4F34">
      <w:pPr>
        <w:adjustRightInd w:val="0"/>
        <w:ind w:firstLine="480"/>
        <w:rPr>
          <w:rFonts w:asciiTheme="minorEastAsia" w:hAnsiTheme="minorEastAsia" w:eastAsiaTheme="minorEastAsia"/>
          <w:sz w:val="24"/>
          <w:szCs w:val="24"/>
        </w:rPr>
      </w:pPr>
    </w:p>
    <w:p w14:paraId="6B9BA5F6">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单位名称（</w:t>
      </w:r>
      <w:r>
        <w:rPr>
          <w:rFonts w:hint="eastAsia" w:cs="仿宋_GB2312" w:asciiTheme="minorEastAsia" w:hAnsiTheme="minorEastAsia" w:eastAsiaTheme="minorEastAsia"/>
          <w:sz w:val="24"/>
          <w:szCs w:val="24"/>
          <w:lang w:val="en-US" w:eastAsia="zh-CN"/>
        </w:rPr>
        <w:t>盖</w:t>
      </w:r>
      <w:r>
        <w:rPr>
          <w:rFonts w:hint="eastAsia" w:cs="仿宋_GB2312" w:asciiTheme="minorEastAsia" w:hAnsiTheme="minorEastAsia" w:eastAsiaTheme="minorEastAsia"/>
          <w:sz w:val="24"/>
          <w:szCs w:val="24"/>
        </w:rPr>
        <w:t>章）：</w:t>
      </w:r>
      <w:r>
        <w:rPr>
          <w:rFonts w:hint="eastAsia" w:cs="仿宋_GB2312" w:asciiTheme="minorEastAsia" w:hAnsiTheme="minorEastAsia" w:eastAsiaTheme="minorEastAsia"/>
          <w:sz w:val="24"/>
          <w:szCs w:val="24"/>
          <w:lang w:val="en-US" w:eastAsia="zh-CN"/>
        </w:rPr>
        <w:t xml:space="preserve">    </w:t>
      </w:r>
      <w:r>
        <w:rPr>
          <w:rFonts w:hint="eastAsia" w:cs="仿宋_GB2312" w:asciiTheme="minorEastAsia" w:hAnsiTheme="minorEastAsia" w:eastAsiaTheme="minorEastAsia"/>
          <w:sz w:val="24"/>
          <w:szCs w:val="24"/>
        </w:rPr>
        <w:t>法定代表人（签字）：</w:t>
      </w:r>
    </w:p>
    <w:p w14:paraId="22254123">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地址：邮政编码：</w:t>
      </w:r>
    </w:p>
    <w:p w14:paraId="458C9F23">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签字人姓名、职务（印刷体）：</w:t>
      </w:r>
    </w:p>
    <w:p w14:paraId="470CA3B9">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电话：传真：</w:t>
      </w:r>
    </w:p>
    <w:p w14:paraId="7629E894">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日期：</w:t>
      </w:r>
    </w:p>
    <w:p w14:paraId="4D40CEC7">
      <w:pPr>
        <w:adjustRightInd w:val="0"/>
        <w:rPr>
          <w:rFonts w:cs="仿宋_GB2312" w:asciiTheme="minorEastAsia" w:hAnsiTheme="minorEastAsia" w:eastAsiaTheme="minorEastAsia"/>
          <w:sz w:val="24"/>
          <w:szCs w:val="24"/>
        </w:rPr>
      </w:pPr>
    </w:p>
    <w:p w14:paraId="5347D70B">
      <w:pPr>
        <w:adjustRightInd w:val="0"/>
        <w:rPr>
          <w:rFonts w:asciiTheme="minorEastAsia" w:hAnsiTheme="minorEastAsia" w:eastAsiaTheme="minorEastAsia"/>
          <w:sz w:val="28"/>
          <w:szCs w:val="28"/>
        </w:rPr>
      </w:pPr>
    </w:p>
    <w:p w14:paraId="4B8F03A4">
      <w:pPr>
        <w:adjustRightInd w:val="0"/>
        <w:rPr>
          <w:rFonts w:asciiTheme="minorEastAsia" w:hAnsiTheme="minorEastAsia" w:eastAsiaTheme="minorEastAsia"/>
          <w:sz w:val="28"/>
          <w:szCs w:val="28"/>
        </w:rPr>
      </w:pPr>
    </w:p>
    <w:p w14:paraId="3B073853">
      <w:pPr>
        <w:adjustRightInd w:val="0"/>
        <w:rPr>
          <w:rFonts w:asciiTheme="minorEastAsia" w:hAnsiTheme="minorEastAsia" w:eastAsiaTheme="minorEastAsia"/>
        </w:rPr>
        <w:sectPr>
          <w:pgSz w:w="12240" w:h="15840"/>
          <w:pgMar w:top="1440" w:right="1797" w:bottom="1440" w:left="1797" w:header="720" w:footer="720" w:gutter="0"/>
          <w:cols w:space="720" w:num="1"/>
        </w:sectPr>
      </w:pPr>
    </w:p>
    <w:p w14:paraId="197909FD">
      <w:pPr>
        <w:adjustRightInd w:val="0"/>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附件7：</w:t>
      </w:r>
    </w:p>
    <w:p w14:paraId="6A036E28">
      <w:pPr>
        <w:adjustRightInd w:val="0"/>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授权委托书</w:t>
      </w:r>
    </w:p>
    <w:p w14:paraId="3751B406">
      <w:pPr>
        <w:adjustRightInd w:val="0"/>
        <w:jc w:val="center"/>
        <w:rPr>
          <w:rFonts w:asciiTheme="minorEastAsia" w:hAnsiTheme="minorEastAsia" w:eastAsiaTheme="minorEastAsia"/>
          <w:b/>
          <w:bCs/>
          <w:sz w:val="32"/>
          <w:szCs w:val="32"/>
        </w:rPr>
      </w:pPr>
    </w:p>
    <w:p w14:paraId="5D29DAC6">
      <w:pPr>
        <w:adjustRightInd w:val="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委托单位：</w:t>
      </w:r>
    </w:p>
    <w:p w14:paraId="4CA827DC">
      <w:pPr>
        <w:adjustRightInd w:val="0"/>
        <w:rPr>
          <w:rFonts w:cs="仿宋_GB2312" w:asciiTheme="minorEastAsia" w:hAnsiTheme="minorEastAsia" w:eastAsiaTheme="minorEastAsia"/>
          <w:sz w:val="24"/>
          <w:szCs w:val="24"/>
        </w:rPr>
      </w:pPr>
    </w:p>
    <w:p w14:paraId="7174EEEC">
      <w:pPr>
        <w:adjustRightInd w:val="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地址：法定代表人：</w:t>
      </w:r>
    </w:p>
    <w:p w14:paraId="4AA080F2">
      <w:pPr>
        <w:adjustRightInd w:val="0"/>
        <w:rPr>
          <w:rFonts w:cs="仿宋_GB2312" w:asciiTheme="minorEastAsia" w:hAnsiTheme="minorEastAsia" w:eastAsiaTheme="minorEastAsia"/>
          <w:sz w:val="24"/>
          <w:szCs w:val="24"/>
        </w:rPr>
      </w:pPr>
    </w:p>
    <w:p w14:paraId="7990E685">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受托人姓名：性别：出生日期：年月日</w:t>
      </w:r>
    </w:p>
    <w:p w14:paraId="3701A293">
      <w:pPr>
        <w:adjustRightInd w:val="0"/>
        <w:rPr>
          <w:rFonts w:cs="仿宋_GB2312" w:asciiTheme="minorEastAsia" w:hAnsiTheme="minorEastAsia" w:eastAsiaTheme="minorEastAsia"/>
          <w:sz w:val="24"/>
          <w:szCs w:val="24"/>
        </w:rPr>
      </w:pPr>
    </w:p>
    <w:p w14:paraId="6154F221">
      <w:pPr>
        <w:adjustRightInd w:val="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所在单位：职务：</w:t>
      </w:r>
    </w:p>
    <w:p w14:paraId="4C36F0A7">
      <w:pPr>
        <w:adjustRightInd w:val="0"/>
        <w:rPr>
          <w:rFonts w:cs="仿宋_GB2312" w:asciiTheme="minorEastAsia" w:hAnsiTheme="minorEastAsia" w:eastAsiaTheme="minorEastAsia"/>
          <w:sz w:val="24"/>
          <w:szCs w:val="24"/>
        </w:rPr>
      </w:pPr>
    </w:p>
    <w:p w14:paraId="3524A83D">
      <w:pPr>
        <w:adjustRightInd w:val="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身份证：现住：</w:t>
      </w:r>
    </w:p>
    <w:p w14:paraId="7990E644">
      <w:pPr>
        <w:adjustRightInd w:val="0"/>
        <w:spacing w:line="3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兹委托受托人代表我单位参加项目谈判事宜，并授权其全权办理以下事宜：</w:t>
      </w:r>
    </w:p>
    <w:p w14:paraId="386F8928">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、参加谈判活动。</w:t>
      </w:r>
    </w:p>
    <w:p w14:paraId="347A6C75">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、出席谈判会议。</w:t>
      </w:r>
    </w:p>
    <w:p w14:paraId="7E96FFF8">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rPr>
        <w:t>、确定谈判采购的最终报价。</w:t>
      </w:r>
    </w:p>
    <w:p w14:paraId="14ACA29B">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4</w:t>
      </w:r>
      <w:r>
        <w:rPr>
          <w:rFonts w:hint="eastAsia" w:cs="仿宋_GB2312" w:asciiTheme="minorEastAsia" w:hAnsiTheme="minorEastAsia" w:eastAsiaTheme="minorEastAsia"/>
          <w:sz w:val="24"/>
          <w:szCs w:val="24"/>
        </w:rPr>
        <w:t>、签订与成交事宜有关的合同。</w:t>
      </w:r>
    </w:p>
    <w:p w14:paraId="5F1A0BA3">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w:t>
      </w:r>
      <w:r>
        <w:rPr>
          <w:rFonts w:hint="eastAsia" w:cs="仿宋_GB2312" w:asciiTheme="minorEastAsia" w:hAnsiTheme="minorEastAsia" w:eastAsiaTheme="minorEastAsia"/>
          <w:sz w:val="24"/>
          <w:szCs w:val="24"/>
        </w:rPr>
        <w:t>、负责合同的履行、服务以及在合同履行过程中有关事宜的洽谈和处理。</w:t>
      </w:r>
    </w:p>
    <w:p w14:paraId="57C9A50D">
      <w:pPr>
        <w:adjustRightInd w:val="0"/>
        <w:spacing w:line="3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受托人在办理上述事宜过程中以其自己的名义签署的所有文件我单位均予以承认。</w:t>
      </w:r>
    </w:p>
    <w:p w14:paraId="4C55CA31">
      <w:pPr>
        <w:adjustRightInd w:val="0"/>
        <w:spacing w:line="3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受托人无转委托权。</w:t>
      </w:r>
    </w:p>
    <w:p w14:paraId="463F8004">
      <w:pPr>
        <w:adjustRightInd w:val="0"/>
        <w:spacing w:line="3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委托期限：至上述事宜处理完毕止。</w:t>
      </w:r>
    </w:p>
    <w:p w14:paraId="27FA1D75">
      <w:pPr>
        <w:adjustRightInd w:val="0"/>
        <w:rPr>
          <w:rFonts w:cs="仿宋_GB2312" w:asciiTheme="minorEastAsia" w:hAnsiTheme="minorEastAsia" w:eastAsiaTheme="minorEastAsia"/>
          <w:sz w:val="24"/>
          <w:szCs w:val="24"/>
        </w:rPr>
      </w:pPr>
    </w:p>
    <w:p w14:paraId="5A27C970">
      <w:pPr>
        <w:adjustRightInd w:val="0"/>
        <w:ind w:firstLine="480" w:firstLineChars="20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委托单位：</w:t>
      </w:r>
      <w:r>
        <w:rPr>
          <w:rFonts w:hint="eastAsia" w:cs="仿宋_GB2312" w:asciiTheme="minorEastAsia" w:hAnsiTheme="minorEastAsia" w:eastAsiaTheme="minorEastAsia"/>
          <w:sz w:val="24"/>
          <w:szCs w:val="24"/>
          <w:u w:val="single"/>
        </w:rPr>
        <w:t>（公章）</w:t>
      </w:r>
    </w:p>
    <w:p w14:paraId="76FED211">
      <w:pPr>
        <w:adjustRightInd w:val="0"/>
        <w:rPr>
          <w:rFonts w:cs="仿宋_GB2312" w:asciiTheme="minorEastAsia" w:hAnsiTheme="minorEastAsia" w:eastAsiaTheme="minorEastAsia"/>
          <w:sz w:val="24"/>
          <w:szCs w:val="24"/>
        </w:rPr>
      </w:pPr>
    </w:p>
    <w:p w14:paraId="7A3257A1">
      <w:pPr>
        <w:adjustRightInd w:val="0"/>
        <w:ind w:firstLine="480" w:firstLineChars="20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法定代表人：</w:t>
      </w:r>
      <w:r>
        <w:rPr>
          <w:rFonts w:hint="eastAsia" w:cs="仿宋_GB2312" w:asciiTheme="minorEastAsia" w:hAnsiTheme="minorEastAsia" w:eastAsiaTheme="minorEastAsia"/>
          <w:sz w:val="24"/>
          <w:szCs w:val="24"/>
          <w:u w:val="single"/>
        </w:rPr>
        <w:t>（签</w:t>
      </w:r>
      <w:r>
        <w:rPr>
          <w:rFonts w:hint="eastAsia" w:cs="仿宋_GB2312" w:asciiTheme="minorEastAsia" w:hAnsiTheme="minorEastAsia" w:eastAsiaTheme="minorEastAsia"/>
          <w:sz w:val="24"/>
          <w:szCs w:val="24"/>
          <w:u w:val="single"/>
          <w:lang w:val="en-US" w:eastAsia="zh-CN"/>
        </w:rPr>
        <w:t>字</w:t>
      </w:r>
      <w:r>
        <w:rPr>
          <w:rFonts w:hint="eastAsia" w:cs="仿宋_GB2312" w:asciiTheme="minorEastAsia" w:hAnsiTheme="minorEastAsia" w:eastAsiaTheme="minorEastAsia"/>
          <w:sz w:val="24"/>
          <w:szCs w:val="24"/>
          <w:u w:val="single"/>
        </w:rPr>
        <w:t>）</w:t>
      </w:r>
    </w:p>
    <w:p w14:paraId="04A26607">
      <w:pPr>
        <w:adjustRightInd w:val="0"/>
        <w:rPr>
          <w:rFonts w:cs="仿宋_GB2312" w:asciiTheme="minorEastAsia" w:hAnsiTheme="minorEastAsia" w:eastAsiaTheme="minorEastAsia"/>
          <w:sz w:val="24"/>
          <w:szCs w:val="24"/>
        </w:rPr>
      </w:pPr>
    </w:p>
    <w:p w14:paraId="55994A68">
      <w:pPr>
        <w:adjustRightInd w:val="0"/>
        <w:ind w:firstLine="480" w:firstLineChars="200"/>
        <w:rPr>
          <w:rFonts w:hint="default" w:cs="仿宋_GB2312" w:asciiTheme="minorEastAsia" w:hAnsiTheme="minorEastAsia" w:eastAsiaTheme="minorEastAsia"/>
          <w:sz w:val="24"/>
          <w:szCs w:val="24"/>
          <w:u w:val="single"/>
          <w:lang w:val="en-US" w:eastAsia="zh-CN"/>
        </w:rPr>
      </w:pPr>
      <w:r>
        <w:rPr>
          <w:rFonts w:hint="eastAsia" w:cs="仿宋_GB2312" w:asciiTheme="minorEastAsia" w:hAnsiTheme="minorEastAsia" w:eastAsiaTheme="minorEastAsia"/>
          <w:sz w:val="24"/>
          <w:szCs w:val="24"/>
        </w:rPr>
        <w:t>受托人：</w:t>
      </w:r>
      <w:r>
        <w:rPr>
          <w:rFonts w:hint="eastAsia" w:cs="仿宋_GB2312" w:asciiTheme="minorEastAsia" w:hAnsiTheme="minorEastAsia" w:eastAsiaTheme="minorEastAsia"/>
          <w:sz w:val="24"/>
          <w:szCs w:val="24"/>
          <w:u w:val="single"/>
          <w:lang w:val="en-US" w:eastAsia="zh-CN"/>
        </w:rPr>
        <w:t xml:space="preserve">      </w:t>
      </w:r>
    </w:p>
    <w:p w14:paraId="1C8D1265">
      <w:pPr>
        <w:adjustRightInd w:val="0"/>
        <w:rPr>
          <w:rFonts w:asciiTheme="minorEastAsia" w:hAnsiTheme="minorEastAsia" w:eastAsiaTheme="minorEastAsia"/>
        </w:rPr>
      </w:pPr>
    </w:p>
    <w:p w14:paraId="1220248C">
      <w:pPr>
        <w:adjustRightInd w:val="0"/>
        <w:spacing w:line="320" w:lineRule="exact"/>
        <w:ind w:firstLine="5520" w:firstLineChars="2300"/>
        <w:rPr>
          <w:rFonts w:cs="仿宋_GB2312" w:asciiTheme="minorEastAsia" w:hAnsiTheme="minorEastAsia" w:eastAsiaTheme="minorEastAsia"/>
          <w:sz w:val="24"/>
          <w:szCs w:val="24"/>
        </w:rPr>
      </w:pPr>
    </w:p>
    <w:p w14:paraId="7A717BAD">
      <w:pPr>
        <w:adjustRightInd w:val="0"/>
        <w:spacing w:line="320" w:lineRule="exact"/>
        <w:ind w:firstLine="6120" w:firstLineChars="25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年月日</w:t>
      </w:r>
    </w:p>
    <w:p w14:paraId="038A9ED6">
      <w:pPr>
        <w:adjustRightInd w:val="0"/>
        <w:spacing w:line="320" w:lineRule="exact"/>
        <w:ind w:firstLine="6120" w:firstLineChars="2550"/>
        <w:rPr>
          <w:rFonts w:cs="仿宋_GB2312" w:asciiTheme="minorEastAsia" w:hAnsiTheme="minorEastAsia" w:eastAsiaTheme="minorEastAsia"/>
          <w:sz w:val="24"/>
          <w:szCs w:val="24"/>
        </w:rPr>
      </w:pPr>
    </w:p>
    <w:p w14:paraId="16AF44D6">
      <w:pPr>
        <w:adjustRightInd w:val="0"/>
        <w:spacing w:line="320" w:lineRule="exact"/>
        <w:ind w:firstLine="6120" w:firstLineChars="2550"/>
        <w:rPr>
          <w:rFonts w:cs="仿宋_GB2312" w:asciiTheme="minorEastAsia" w:hAnsiTheme="minorEastAsia" w:eastAsiaTheme="minorEastAsia"/>
          <w:sz w:val="24"/>
          <w:szCs w:val="24"/>
        </w:rPr>
      </w:pPr>
    </w:p>
    <w:p w14:paraId="252C5259">
      <w:pPr>
        <w:adjustRightInd w:val="0"/>
        <w:spacing w:line="320" w:lineRule="exact"/>
        <w:ind w:firstLine="6120" w:firstLineChars="2550"/>
        <w:rPr>
          <w:rFonts w:cs="仿宋_GB2312" w:asciiTheme="minorEastAsia" w:hAnsiTheme="minorEastAsia" w:eastAsiaTheme="minorEastAsia"/>
          <w:sz w:val="24"/>
          <w:szCs w:val="24"/>
        </w:rPr>
      </w:pPr>
    </w:p>
    <w:p w14:paraId="34E08149">
      <w:pPr>
        <w:adjustRightInd w:val="0"/>
        <w:spacing w:line="3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附：法定代表人和被授权人身份证复印件</w:t>
      </w:r>
    </w:p>
    <w:p w14:paraId="2D13B604">
      <w:pPr>
        <w:adjustRightInd w:val="0"/>
        <w:spacing w:line="320" w:lineRule="exact"/>
        <w:ind w:firstLine="6120" w:firstLineChars="2550"/>
        <w:rPr>
          <w:rFonts w:cs="仿宋_GB2312" w:asciiTheme="minorEastAsia" w:hAnsiTheme="minorEastAsia" w:eastAsiaTheme="minorEastAsia"/>
          <w:sz w:val="24"/>
          <w:szCs w:val="24"/>
        </w:rPr>
      </w:pPr>
    </w:p>
    <w:p w14:paraId="7654DF34">
      <w:pPr>
        <w:adjustRightInd w:val="0"/>
        <w:spacing w:line="320" w:lineRule="exact"/>
        <w:ind w:firstLine="6120" w:firstLineChars="2550"/>
        <w:rPr>
          <w:rFonts w:cs="仿宋_GB2312" w:asciiTheme="minorEastAsia" w:hAnsiTheme="minorEastAsia" w:eastAsiaTheme="minorEastAsia"/>
          <w:sz w:val="24"/>
          <w:szCs w:val="24"/>
        </w:rPr>
      </w:pPr>
    </w:p>
    <w:p w14:paraId="635355E2">
      <w:pPr>
        <w:adjustRightInd w:val="0"/>
        <w:spacing w:line="320" w:lineRule="exact"/>
        <w:ind w:firstLine="6120" w:firstLineChars="2550"/>
        <w:rPr>
          <w:rFonts w:cs="仿宋_GB2312" w:asciiTheme="minorEastAsia" w:hAnsiTheme="minorEastAsia" w:eastAsiaTheme="minorEastAsia"/>
          <w:sz w:val="24"/>
          <w:szCs w:val="24"/>
        </w:rPr>
      </w:pPr>
    </w:p>
    <w:p w14:paraId="4C1C5D24">
      <w:pPr>
        <w:pStyle w:val="24"/>
        <w:rPr>
          <w:rFonts w:cs="仿宋_GB2312" w:asciiTheme="minorEastAsia" w:hAnsiTheme="minorEastAsia" w:eastAsiaTheme="minorEastAsia"/>
          <w:sz w:val="24"/>
          <w:szCs w:val="24"/>
        </w:rPr>
      </w:pPr>
    </w:p>
    <w:p w14:paraId="29193A42">
      <w:pPr>
        <w:pStyle w:val="24"/>
        <w:rPr>
          <w:rFonts w:cs="仿宋_GB2312" w:asciiTheme="minorEastAsia" w:hAnsiTheme="minorEastAsia" w:eastAsiaTheme="minorEastAsia"/>
          <w:sz w:val="24"/>
          <w:szCs w:val="24"/>
        </w:rPr>
      </w:pPr>
    </w:p>
    <w:p w14:paraId="6C4AA93E">
      <w:pPr>
        <w:pStyle w:val="24"/>
        <w:rPr>
          <w:rFonts w:cs="仿宋_GB2312" w:asciiTheme="minorEastAsia" w:hAnsiTheme="minorEastAsia" w:eastAsiaTheme="minorEastAsia"/>
          <w:sz w:val="24"/>
          <w:szCs w:val="24"/>
        </w:rPr>
      </w:pPr>
    </w:p>
    <w:p w14:paraId="6E181B3B">
      <w:pPr>
        <w:pStyle w:val="24"/>
        <w:rPr>
          <w:rFonts w:cs="仿宋_GB2312" w:asciiTheme="minorEastAsia" w:hAnsiTheme="minorEastAsia" w:eastAsiaTheme="minorEastAsia"/>
          <w:sz w:val="24"/>
          <w:szCs w:val="24"/>
        </w:rPr>
      </w:pPr>
    </w:p>
    <w:p w14:paraId="67DA61BD">
      <w:pPr>
        <w:adjustRightInd w:val="0"/>
        <w:spacing w:line="320" w:lineRule="exact"/>
        <w:ind w:firstLine="6120" w:firstLineChars="2550"/>
        <w:rPr>
          <w:rFonts w:cs="仿宋_GB2312" w:asciiTheme="minorEastAsia" w:hAnsiTheme="minorEastAsia" w:eastAsiaTheme="minorEastAsia"/>
          <w:sz w:val="24"/>
          <w:szCs w:val="24"/>
        </w:rPr>
      </w:pPr>
    </w:p>
    <w:p w14:paraId="13B7154D">
      <w:pPr>
        <w:adjustRightInd w:val="0"/>
        <w:spacing w:line="320" w:lineRule="exact"/>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附件</w:t>
      </w:r>
      <w:r>
        <w:rPr>
          <w:rFonts w:hint="eastAsia" w:cs="黑体" w:asciiTheme="minorEastAsia" w:hAnsiTheme="minorEastAsia" w:eastAsiaTheme="minorEastAsia"/>
          <w:sz w:val="28"/>
          <w:szCs w:val="28"/>
          <w:lang w:val="en-US" w:eastAsia="zh-CN"/>
        </w:rPr>
        <w:t>8</w:t>
      </w:r>
      <w:r>
        <w:rPr>
          <w:rFonts w:hint="eastAsia" w:cs="黑体" w:asciiTheme="minorEastAsia" w:hAnsiTheme="minorEastAsia" w:eastAsiaTheme="minorEastAsia"/>
          <w:sz w:val="28"/>
          <w:szCs w:val="28"/>
        </w:rPr>
        <w:t>：</w:t>
      </w:r>
    </w:p>
    <w:p w14:paraId="1DF45FD2">
      <w:pPr>
        <w:adjustRightInd w:val="0"/>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资格证明文件</w:t>
      </w:r>
    </w:p>
    <w:p w14:paraId="1D93086E">
      <w:pPr>
        <w:pStyle w:val="7"/>
        <w:rPr>
          <w:rFonts w:asciiTheme="minorEastAsia" w:hAnsiTheme="minorEastAsia" w:eastAsiaTheme="minorEastAsia"/>
        </w:rPr>
      </w:pPr>
    </w:p>
    <w:p w14:paraId="40BA7855">
      <w:pPr>
        <w:adjustRightInd w:val="0"/>
        <w:spacing w:line="320" w:lineRule="exact"/>
        <w:ind w:firstLine="482" w:firstLineChars="200"/>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营业执照、纳税和社保缴纳凭证、财务审计报告、信用中国、中国政府采购网查询截图、参加政府采购活动前三年内，在经营活动中没有重大违法记录书面声明等材料。</w:t>
      </w:r>
    </w:p>
    <w:p w14:paraId="249AFB01">
      <w:pPr>
        <w:adjustRightInd w:val="0"/>
        <w:spacing w:line="320" w:lineRule="exact"/>
        <w:ind w:firstLine="6120" w:firstLineChars="2550"/>
        <w:rPr>
          <w:rFonts w:cs="仿宋_GB2312" w:asciiTheme="minorEastAsia" w:hAnsiTheme="minorEastAsia" w:eastAsiaTheme="minorEastAsia"/>
          <w:sz w:val="24"/>
          <w:szCs w:val="24"/>
        </w:rPr>
      </w:pPr>
    </w:p>
    <w:p w14:paraId="51B4EDEE">
      <w:pPr>
        <w:adjustRightInd w:val="0"/>
        <w:spacing w:line="320" w:lineRule="exact"/>
        <w:ind w:firstLine="6120" w:firstLineChars="2550"/>
        <w:rPr>
          <w:rFonts w:cs="仿宋_GB2312" w:asciiTheme="minorEastAsia" w:hAnsiTheme="minorEastAsia" w:eastAsiaTheme="minorEastAsia"/>
          <w:sz w:val="24"/>
          <w:szCs w:val="24"/>
        </w:rPr>
      </w:pPr>
    </w:p>
    <w:p w14:paraId="41C88DAA">
      <w:pPr>
        <w:pStyle w:val="24"/>
        <w:rPr>
          <w:rFonts w:cs="仿宋_GB2312" w:asciiTheme="minorEastAsia" w:hAnsiTheme="minorEastAsia" w:eastAsiaTheme="minorEastAsia"/>
          <w:sz w:val="24"/>
          <w:szCs w:val="24"/>
        </w:rPr>
      </w:pPr>
    </w:p>
    <w:p w14:paraId="35485664">
      <w:pPr>
        <w:pStyle w:val="24"/>
        <w:rPr>
          <w:rFonts w:cs="仿宋_GB2312" w:asciiTheme="minorEastAsia" w:hAnsiTheme="minorEastAsia" w:eastAsiaTheme="minorEastAsia"/>
          <w:sz w:val="24"/>
          <w:szCs w:val="24"/>
        </w:rPr>
      </w:pPr>
    </w:p>
    <w:p w14:paraId="6912065C">
      <w:pPr>
        <w:pStyle w:val="24"/>
        <w:rPr>
          <w:rFonts w:cs="仿宋_GB2312" w:asciiTheme="minorEastAsia" w:hAnsiTheme="minorEastAsia" w:eastAsiaTheme="minorEastAsia"/>
          <w:sz w:val="24"/>
          <w:szCs w:val="24"/>
        </w:rPr>
      </w:pPr>
    </w:p>
    <w:p w14:paraId="69EEA33E">
      <w:pPr>
        <w:pStyle w:val="24"/>
        <w:rPr>
          <w:rFonts w:cs="仿宋_GB2312" w:asciiTheme="minorEastAsia" w:hAnsiTheme="minorEastAsia" w:eastAsiaTheme="minorEastAsia"/>
          <w:sz w:val="24"/>
          <w:szCs w:val="24"/>
        </w:rPr>
      </w:pPr>
    </w:p>
    <w:p w14:paraId="64F26BC7">
      <w:pPr>
        <w:pStyle w:val="24"/>
        <w:rPr>
          <w:rFonts w:cs="仿宋_GB2312" w:asciiTheme="minorEastAsia" w:hAnsiTheme="minorEastAsia" w:eastAsiaTheme="minorEastAsia"/>
          <w:sz w:val="24"/>
          <w:szCs w:val="24"/>
        </w:rPr>
      </w:pPr>
    </w:p>
    <w:p w14:paraId="2E5AD57B">
      <w:pPr>
        <w:pStyle w:val="24"/>
        <w:rPr>
          <w:rFonts w:cs="仿宋_GB2312" w:asciiTheme="minorEastAsia" w:hAnsiTheme="minorEastAsia" w:eastAsiaTheme="minorEastAsia"/>
          <w:sz w:val="24"/>
          <w:szCs w:val="24"/>
        </w:rPr>
      </w:pPr>
    </w:p>
    <w:p w14:paraId="0C7A70EC">
      <w:pPr>
        <w:pStyle w:val="24"/>
        <w:rPr>
          <w:rFonts w:cs="仿宋_GB2312" w:asciiTheme="minorEastAsia" w:hAnsiTheme="minorEastAsia" w:eastAsiaTheme="minorEastAsia"/>
          <w:sz w:val="24"/>
          <w:szCs w:val="24"/>
        </w:rPr>
      </w:pPr>
    </w:p>
    <w:p w14:paraId="5E84D2FA">
      <w:pPr>
        <w:pStyle w:val="24"/>
        <w:rPr>
          <w:rFonts w:cs="仿宋_GB2312" w:asciiTheme="minorEastAsia" w:hAnsiTheme="minorEastAsia" w:eastAsiaTheme="minorEastAsia"/>
          <w:sz w:val="24"/>
          <w:szCs w:val="24"/>
        </w:rPr>
      </w:pPr>
    </w:p>
    <w:p w14:paraId="0B8BCF7C">
      <w:pPr>
        <w:pStyle w:val="24"/>
        <w:rPr>
          <w:rFonts w:cs="仿宋_GB2312" w:asciiTheme="minorEastAsia" w:hAnsiTheme="minorEastAsia" w:eastAsiaTheme="minorEastAsia"/>
          <w:sz w:val="24"/>
          <w:szCs w:val="24"/>
        </w:rPr>
      </w:pPr>
    </w:p>
    <w:p w14:paraId="4CD192C1">
      <w:pPr>
        <w:pStyle w:val="24"/>
        <w:rPr>
          <w:rFonts w:cs="仿宋_GB2312" w:asciiTheme="minorEastAsia" w:hAnsiTheme="minorEastAsia" w:eastAsiaTheme="minorEastAsia"/>
          <w:sz w:val="24"/>
          <w:szCs w:val="24"/>
        </w:rPr>
      </w:pPr>
    </w:p>
    <w:p w14:paraId="0E400C7E">
      <w:pPr>
        <w:pStyle w:val="24"/>
        <w:rPr>
          <w:rFonts w:cs="仿宋_GB2312" w:asciiTheme="minorEastAsia" w:hAnsiTheme="minorEastAsia" w:eastAsiaTheme="minorEastAsia"/>
          <w:sz w:val="24"/>
          <w:szCs w:val="24"/>
        </w:rPr>
      </w:pPr>
    </w:p>
    <w:p w14:paraId="05FD8910">
      <w:pPr>
        <w:pStyle w:val="24"/>
        <w:rPr>
          <w:rFonts w:cs="仿宋_GB2312" w:asciiTheme="minorEastAsia" w:hAnsiTheme="minorEastAsia" w:eastAsiaTheme="minorEastAsia"/>
          <w:sz w:val="24"/>
          <w:szCs w:val="24"/>
        </w:rPr>
      </w:pPr>
    </w:p>
    <w:p w14:paraId="062A7EA8">
      <w:pPr>
        <w:pStyle w:val="24"/>
        <w:rPr>
          <w:rFonts w:cs="仿宋_GB2312" w:asciiTheme="minorEastAsia" w:hAnsiTheme="minorEastAsia" w:eastAsiaTheme="minorEastAsia"/>
          <w:sz w:val="24"/>
          <w:szCs w:val="24"/>
        </w:rPr>
      </w:pPr>
    </w:p>
    <w:p w14:paraId="2D3215E4">
      <w:pPr>
        <w:pStyle w:val="24"/>
        <w:rPr>
          <w:rFonts w:cs="仿宋_GB2312" w:asciiTheme="minorEastAsia" w:hAnsiTheme="minorEastAsia" w:eastAsiaTheme="minorEastAsia"/>
          <w:sz w:val="24"/>
          <w:szCs w:val="24"/>
        </w:rPr>
      </w:pPr>
    </w:p>
    <w:p w14:paraId="2E6EE59B">
      <w:pPr>
        <w:pStyle w:val="24"/>
        <w:rPr>
          <w:rFonts w:cs="仿宋_GB2312" w:asciiTheme="minorEastAsia" w:hAnsiTheme="minorEastAsia" w:eastAsiaTheme="minorEastAsia"/>
          <w:sz w:val="24"/>
          <w:szCs w:val="24"/>
        </w:rPr>
      </w:pPr>
    </w:p>
    <w:p w14:paraId="330F11D2">
      <w:pPr>
        <w:pStyle w:val="24"/>
        <w:rPr>
          <w:rFonts w:cs="仿宋_GB2312" w:asciiTheme="minorEastAsia" w:hAnsiTheme="minorEastAsia" w:eastAsiaTheme="minorEastAsia"/>
          <w:sz w:val="24"/>
          <w:szCs w:val="24"/>
        </w:rPr>
      </w:pPr>
    </w:p>
    <w:p w14:paraId="36D37523">
      <w:pPr>
        <w:pStyle w:val="24"/>
        <w:rPr>
          <w:rFonts w:cs="仿宋_GB2312" w:asciiTheme="minorEastAsia" w:hAnsiTheme="minorEastAsia" w:eastAsiaTheme="minorEastAsia"/>
          <w:sz w:val="24"/>
          <w:szCs w:val="24"/>
        </w:rPr>
      </w:pPr>
    </w:p>
    <w:p w14:paraId="3953C8C5">
      <w:pPr>
        <w:pStyle w:val="24"/>
        <w:rPr>
          <w:rFonts w:cs="仿宋_GB2312" w:asciiTheme="minorEastAsia" w:hAnsiTheme="minorEastAsia" w:eastAsiaTheme="minorEastAsia"/>
          <w:sz w:val="24"/>
          <w:szCs w:val="24"/>
        </w:rPr>
      </w:pPr>
    </w:p>
    <w:p w14:paraId="5A0C0F6B">
      <w:pPr>
        <w:pStyle w:val="24"/>
        <w:rPr>
          <w:rFonts w:cs="仿宋_GB2312" w:asciiTheme="minorEastAsia" w:hAnsiTheme="minorEastAsia" w:eastAsiaTheme="minorEastAsia"/>
          <w:sz w:val="24"/>
          <w:szCs w:val="24"/>
        </w:rPr>
      </w:pPr>
    </w:p>
    <w:p w14:paraId="5DCCAD7E">
      <w:pPr>
        <w:pStyle w:val="24"/>
        <w:rPr>
          <w:rFonts w:cs="仿宋_GB2312" w:asciiTheme="minorEastAsia" w:hAnsiTheme="minorEastAsia" w:eastAsiaTheme="minorEastAsia"/>
          <w:sz w:val="24"/>
          <w:szCs w:val="24"/>
        </w:rPr>
      </w:pPr>
    </w:p>
    <w:p w14:paraId="4756C78E">
      <w:pPr>
        <w:pStyle w:val="24"/>
        <w:rPr>
          <w:rFonts w:cs="仿宋_GB2312" w:asciiTheme="minorEastAsia" w:hAnsiTheme="minorEastAsia" w:eastAsiaTheme="minorEastAsia"/>
          <w:sz w:val="24"/>
          <w:szCs w:val="24"/>
        </w:rPr>
      </w:pPr>
    </w:p>
    <w:p w14:paraId="06E4FE82">
      <w:pPr>
        <w:pStyle w:val="24"/>
        <w:rPr>
          <w:rFonts w:cs="仿宋_GB2312" w:asciiTheme="minorEastAsia" w:hAnsiTheme="minorEastAsia" w:eastAsiaTheme="minorEastAsia"/>
          <w:sz w:val="24"/>
          <w:szCs w:val="24"/>
        </w:rPr>
      </w:pPr>
    </w:p>
    <w:p w14:paraId="37BFE90A">
      <w:pPr>
        <w:pStyle w:val="24"/>
        <w:rPr>
          <w:rFonts w:cs="仿宋_GB2312" w:asciiTheme="minorEastAsia" w:hAnsiTheme="minorEastAsia" w:eastAsiaTheme="minorEastAsia"/>
          <w:sz w:val="24"/>
          <w:szCs w:val="24"/>
        </w:rPr>
      </w:pPr>
    </w:p>
    <w:p w14:paraId="7865F2E8">
      <w:pPr>
        <w:pStyle w:val="24"/>
        <w:rPr>
          <w:rFonts w:cs="仿宋_GB2312" w:asciiTheme="minorEastAsia" w:hAnsiTheme="minorEastAsia" w:eastAsiaTheme="minorEastAsia"/>
          <w:sz w:val="24"/>
          <w:szCs w:val="24"/>
        </w:rPr>
      </w:pPr>
    </w:p>
    <w:p w14:paraId="75EEE2E8">
      <w:pPr>
        <w:pStyle w:val="24"/>
        <w:rPr>
          <w:rFonts w:cs="仿宋_GB2312" w:asciiTheme="minorEastAsia" w:hAnsiTheme="minorEastAsia" w:eastAsiaTheme="minorEastAsia"/>
          <w:sz w:val="24"/>
          <w:szCs w:val="24"/>
        </w:rPr>
      </w:pPr>
    </w:p>
    <w:p w14:paraId="4D4891DA">
      <w:pPr>
        <w:pStyle w:val="24"/>
        <w:rPr>
          <w:rFonts w:cs="仿宋_GB2312" w:asciiTheme="minorEastAsia" w:hAnsiTheme="minorEastAsia" w:eastAsiaTheme="minorEastAsia"/>
          <w:sz w:val="24"/>
          <w:szCs w:val="24"/>
        </w:rPr>
      </w:pPr>
    </w:p>
    <w:p w14:paraId="517A180D">
      <w:pPr>
        <w:pStyle w:val="24"/>
        <w:rPr>
          <w:rFonts w:cs="仿宋_GB2312" w:asciiTheme="minorEastAsia" w:hAnsiTheme="minorEastAsia" w:eastAsiaTheme="minorEastAsia"/>
          <w:sz w:val="24"/>
          <w:szCs w:val="24"/>
        </w:rPr>
      </w:pPr>
    </w:p>
    <w:p w14:paraId="12E2FCD4">
      <w:pPr>
        <w:jc w:val="center"/>
        <w:rPr>
          <w:rFonts w:hint="eastAsia"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w:t>
      </w:r>
      <w:r>
        <w:rPr>
          <w:rFonts w:hint="eastAsia" w:cs="黑体" w:asciiTheme="minorEastAsia" w:hAnsiTheme="minorEastAsia" w:eastAsiaTheme="minorEastAsia"/>
          <w:b/>
          <w:bCs/>
          <w:sz w:val="28"/>
          <w:szCs w:val="28"/>
          <w:lang w:val="en-US" w:eastAsia="zh-CN"/>
        </w:rPr>
        <w:t>9</w:t>
      </w:r>
      <w:r>
        <w:rPr>
          <w:rFonts w:hint="eastAsia" w:cs="黑体" w:asciiTheme="minorEastAsia" w:hAnsiTheme="minorEastAsia" w:eastAsiaTheme="minorEastAsia"/>
          <w:b/>
          <w:bCs/>
          <w:sz w:val="28"/>
          <w:szCs w:val="28"/>
        </w:rPr>
        <w:t>：中小企业声明函（货物）</w:t>
      </w:r>
    </w:p>
    <w:p w14:paraId="78058ACB">
      <w:pPr>
        <w:pStyle w:val="24"/>
        <w:rPr>
          <w:rFonts w:hint="eastAsia"/>
        </w:rPr>
      </w:pPr>
    </w:p>
    <w:p w14:paraId="0B17498E">
      <w:pPr>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供的货物全部由符合政策要求的中小企业制造。相关企业</w:t>
      </w:r>
      <w:r>
        <w:rPr>
          <w:rFonts w:hint="eastAsia" w:ascii="宋体" w:hAnsi="宋体" w:eastAsia="宋体" w:cs="宋体"/>
          <w:sz w:val="24"/>
          <w:szCs w:val="24"/>
          <w:u w:val="none"/>
        </w:rPr>
        <w:t>（含联合体中的中小企业、签订分包意向协议的中小企业）</w:t>
      </w:r>
      <w:r>
        <w:rPr>
          <w:rFonts w:hint="eastAsia" w:ascii="宋体" w:hAnsi="宋体" w:eastAsia="宋体" w:cs="宋体"/>
          <w:sz w:val="24"/>
          <w:szCs w:val="24"/>
        </w:rPr>
        <w:t>的具体情况如下：</w:t>
      </w:r>
    </w:p>
    <w:p w14:paraId="7C840F3F">
      <w:pPr>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3684C177">
      <w:pPr>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71130A23">
      <w:pPr>
        <w:rPr>
          <w:rFonts w:hint="eastAsia" w:ascii="宋体" w:hAnsi="宋体" w:eastAsia="宋体" w:cs="宋体"/>
          <w:sz w:val="24"/>
          <w:szCs w:val="24"/>
        </w:rPr>
      </w:pPr>
      <w:r>
        <w:rPr>
          <w:rFonts w:hint="eastAsia" w:ascii="宋体" w:hAnsi="宋体" w:eastAsia="宋体" w:cs="宋体"/>
          <w:sz w:val="24"/>
          <w:szCs w:val="24"/>
        </w:rPr>
        <w:t>……</w:t>
      </w:r>
    </w:p>
    <w:p w14:paraId="58FB1929">
      <w:pPr>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 为大企业的情形，也不存在与大企业的负责人为同一人的情形。</w:t>
      </w:r>
    </w:p>
    <w:p w14:paraId="15B79AA5">
      <w:pPr>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 法承担相应责任。</w:t>
      </w:r>
    </w:p>
    <w:p w14:paraId="4146E0A7">
      <w:pPr>
        <w:ind w:firstLine="3840" w:firstLineChars="16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50FAAC62">
      <w:pPr>
        <w:spacing w:before="0" w:after="0" w:line="360" w:lineRule="auto"/>
        <w:ind w:left="0" w:right="0" w:firstLine="5040" w:firstLineChars="2100"/>
        <w:jc w:val="both"/>
        <w:rPr>
          <w:rFonts w:hint="eastAsia" w:ascii="宋体" w:hAnsi="宋体" w:eastAsia="宋体" w:cs="宋体"/>
          <w:color w:val="auto"/>
          <w:spacing w:val="0"/>
          <w:position w:val="0"/>
          <w:sz w:val="24"/>
          <w:szCs w:val="24"/>
          <w:shd w:val="clear" w:fill="auto"/>
        </w:rPr>
      </w:pPr>
      <w:r>
        <w:rPr>
          <w:rFonts w:hint="eastAsia" w:ascii="宋体" w:hAnsi="宋体" w:eastAsia="宋体" w:cs="宋体"/>
          <w:sz w:val="24"/>
          <w:szCs w:val="24"/>
        </w:rPr>
        <w:t>日 期：</w:t>
      </w:r>
    </w:p>
    <w:p w14:paraId="785A3740">
      <w:pPr>
        <w:spacing w:before="0" w:after="0" w:line="360" w:lineRule="auto"/>
        <w:ind w:left="0" w:right="0" w:firstLine="0"/>
        <w:jc w:val="both"/>
        <w:rPr>
          <w:rFonts w:ascii="宋体" w:hAnsi="宋体" w:eastAsia="宋体" w:cs="宋体"/>
          <w:color w:val="auto"/>
          <w:spacing w:val="0"/>
          <w:position w:val="0"/>
          <w:sz w:val="24"/>
          <w:shd w:val="clear" w:fill="auto"/>
        </w:rPr>
      </w:pPr>
    </w:p>
    <w:p w14:paraId="11E50628">
      <w:pPr>
        <w:rPr>
          <w:rFonts w:hint="eastAsia"/>
        </w:rPr>
      </w:pPr>
    </w:p>
    <w:p w14:paraId="01ABC61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注：1.从业人员、营业收入、资产总额填报上一年度数据，无上一年度数据的新成立企业可不填报。</w:t>
      </w:r>
    </w:p>
    <w:p w14:paraId="25A0A6F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2.本项目如是只面向中小企业采购的应当必须提供。</w:t>
      </w:r>
    </w:p>
    <w:p w14:paraId="0D20540A">
      <w:pPr>
        <w:adjustRightInd w:val="0"/>
        <w:spacing w:line="320" w:lineRule="exact"/>
        <w:ind w:firstLine="6120" w:firstLineChars="2550"/>
        <w:rPr>
          <w:rFonts w:cs="仿宋_GB2312" w:asciiTheme="minorEastAsia" w:hAnsiTheme="minorEastAsia" w:eastAsiaTheme="minorEastAsia"/>
          <w:sz w:val="24"/>
          <w:szCs w:val="24"/>
        </w:rPr>
      </w:pPr>
    </w:p>
    <w:p w14:paraId="64544E2B">
      <w:pPr>
        <w:pStyle w:val="24"/>
      </w:pPr>
    </w:p>
    <w:p w14:paraId="707B684E">
      <w:pPr>
        <w:pStyle w:val="24"/>
      </w:pPr>
    </w:p>
    <w:p w14:paraId="2C0679CA">
      <w:pPr>
        <w:pStyle w:val="24"/>
      </w:pPr>
    </w:p>
    <w:p w14:paraId="7C6E7907">
      <w:pPr>
        <w:pStyle w:val="24"/>
      </w:pPr>
    </w:p>
    <w:p w14:paraId="0DAEB27C">
      <w:pPr>
        <w:pStyle w:val="24"/>
      </w:pPr>
    </w:p>
    <w:p w14:paraId="686DA4D7">
      <w:pPr>
        <w:pStyle w:val="24"/>
      </w:pPr>
    </w:p>
    <w:p w14:paraId="2C4B7B37">
      <w:pPr>
        <w:pStyle w:val="24"/>
      </w:pPr>
    </w:p>
    <w:p w14:paraId="0F35F9AB">
      <w:pPr>
        <w:pStyle w:val="24"/>
      </w:pPr>
    </w:p>
    <w:p w14:paraId="26EB01D0">
      <w:pPr>
        <w:pStyle w:val="24"/>
      </w:pPr>
    </w:p>
    <w:p w14:paraId="1BD76802">
      <w:pPr>
        <w:pStyle w:val="24"/>
      </w:pPr>
    </w:p>
    <w:p w14:paraId="4161E469">
      <w:pPr>
        <w:pStyle w:val="24"/>
      </w:pPr>
    </w:p>
    <w:p w14:paraId="16AFC36F">
      <w:pPr>
        <w:pStyle w:val="24"/>
      </w:pPr>
    </w:p>
    <w:p w14:paraId="642D5268">
      <w:pPr>
        <w:pStyle w:val="24"/>
      </w:pPr>
    </w:p>
    <w:p w14:paraId="2DE7FE44">
      <w:pPr>
        <w:pStyle w:val="24"/>
      </w:pPr>
    </w:p>
    <w:p w14:paraId="5AFA42EC">
      <w:pPr>
        <w:pStyle w:val="24"/>
      </w:pPr>
    </w:p>
    <w:p w14:paraId="436B336F">
      <w:pPr>
        <w:pStyle w:val="24"/>
      </w:pPr>
    </w:p>
    <w:p w14:paraId="3098CA7B">
      <w:pPr>
        <w:adjustRightInd w:val="0"/>
        <w:spacing w:line="320" w:lineRule="exact"/>
        <w:jc w:val="both"/>
        <w:rPr>
          <w:rFonts w:cs="黑体" w:asciiTheme="minorEastAsia" w:hAnsiTheme="minorEastAsia" w:eastAsiaTheme="minorEastAsia"/>
          <w:sz w:val="28"/>
          <w:szCs w:val="28"/>
          <w:lang w:val="en-US"/>
        </w:rPr>
      </w:pPr>
      <w:r>
        <w:rPr>
          <w:rFonts w:hint="eastAsia" w:cs="黑体" w:asciiTheme="minorEastAsia" w:hAnsiTheme="minorEastAsia" w:eastAsiaTheme="minorEastAsia"/>
          <w:sz w:val="28"/>
          <w:szCs w:val="28"/>
        </w:rPr>
        <w:t>附件</w:t>
      </w:r>
      <w:r>
        <w:rPr>
          <w:rFonts w:hint="eastAsia" w:cs="黑体" w:asciiTheme="minorEastAsia" w:hAnsiTheme="minorEastAsia" w:eastAsiaTheme="minorEastAsia"/>
          <w:sz w:val="28"/>
          <w:szCs w:val="28"/>
          <w:lang w:val="en-US" w:eastAsia="zh-CN"/>
        </w:rPr>
        <w:t>10</w:t>
      </w:r>
      <w:r>
        <w:rPr>
          <w:rFonts w:hint="eastAsia" w:cs="黑体" w:asciiTheme="minorEastAsia" w:hAnsiTheme="minorEastAsia" w:eastAsiaTheme="minorEastAsia"/>
          <w:sz w:val="28"/>
          <w:szCs w:val="28"/>
        </w:rPr>
        <w:t>：</w:t>
      </w:r>
    </w:p>
    <w:p w14:paraId="6B6E430F">
      <w:pPr>
        <w:adjustRightInd w:val="0"/>
        <w:spacing w:line="320" w:lineRule="exact"/>
        <w:ind w:firstLine="2891" w:firstLineChars="900"/>
        <w:jc w:val="both"/>
        <w:rPr>
          <w:rFonts w:cs="黑体" w:asciiTheme="minorEastAsia" w:hAnsiTheme="minorEastAsia" w:eastAsiaTheme="minorEastAsia"/>
          <w:sz w:val="28"/>
          <w:szCs w:val="28"/>
          <w:lang w:val="en-US"/>
        </w:rPr>
      </w:pPr>
      <w:r>
        <w:rPr>
          <w:rFonts w:hint="eastAsia" w:cs="黑体" w:asciiTheme="minorEastAsia" w:hAnsiTheme="minorEastAsia" w:eastAsiaTheme="minorEastAsia"/>
          <w:b/>
          <w:bCs/>
          <w:sz w:val="32"/>
          <w:szCs w:val="32"/>
          <w:lang w:val="en-US"/>
        </w:rPr>
        <w:t>其他资料（如需）</w:t>
      </w:r>
    </w:p>
    <w:p w14:paraId="4F38A54B">
      <w:pPr>
        <w:adjustRightInd w:val="0"/>
        <w:spacing w:line="320" w:lineRule="exact"/>
        <w:ind w:firstLine="6120" w:firstLineChars="2550"/>
        <w:rPr>
          <w:rFonts w:cs="仿宋_GB2312" w:asciiTheme="minorEastAsia" w:hAnsiTheme="minorEastAsia" w:eastAsiaTheme="minorEastAsia"/>
          <w:sz w:val="24"/>
          <w:szCs w:val="24"/>
        </w:rPr>
      </w:pPr>
    </w:p>
    <w:p w14:paraId="68470B64">
      <w:pPr>
        <w:adjustRightInd w:val="0"/>
        <w:spacing w:line="320" w:lineRule="exact"/>
        <w:ind w:firstLine="6120" w:firstLineChars="2550"/>
        <w:rPr>
          <w:rFonts w:cs="仿宋_GB2312" w:asciiTheme="minorEastAsia" w:hAnsiTheme="minorEastAsia" w:eastAsiaTheme="minorEastAsia"/>
          <w:sz w:val="24"/>
          <w:szCs w:val="24"/>
        </w:rPr>
      </w:pPr>
    </w:p>
    <w:p w14:paraId="65754295">
      <w:pPr>
        <w:adjustRightInd w:val="0"/>
        <w:spacing w:line="320" w:lineRule="exact"/>
        <w:ind w:firstLine="6120" w:firstLineChars="2550"/>
        <w:rPr>
          <w:rFonts w:cs="仿宋_GB2312" w:asciiTheme="minorEastAsia" w:hAnsiTheme="minorEastAsia" w:eastAsiaTheme="minorEastAsia"/>
          <w:sz w:val="24"/>
          <w:szCs w:val="24"/>
        </w:rPr>
      </w:pPr>
    </w:p>
    <w:p w14:paraId="0F0BD587">
      <w:pPr>
        <w:adjustRightInd w:val="0"/>
        <w:spacing w:line="320" w:lineRule="exact"/>
        <w:ind w:firstLine="6120" w:firstLineChars="2550"/>
        <w:rPr>
          <w:rFonts w:cs="仿宋_GB2312" w:asciiTheme="minorEastAsia" w:hAnsiTheme="minorEastAsia" w:eastAsiaTheme="minorEastAsia"/>
          <w:sz w:val="24"/>
          <w:szCs w:val="24"/>
        </w:rPr>
      </w:pPr>
    </w:p>
    <w:p w14:paraId="7B5FDBE0">
      <w:pPr>
        <w:adjustRightInd w:val="0"/>
        <w:spacing w:line="320" w:lineRule="exact"/>
        <w:ind w:firstLine="6120" w:firstLineChars="2550"/>
        <w:rPr>
          <w:rFonts w:cs="仿宋_GB2312" w:asciiTheme="minorEastAsia" w:hAnsiTheme="minorEastAsia" w:eastAsiaTheme="minorEastAsia"/>
          <w:sz w:val="24"/>
          <w:szCs w:val="24"/>
        </w:rPr>
      </w:pPr>
    </w:p>
    <w:p w14:paraId="0D357BE0">
      <w:pPr>
        <w:adjustRightInd w:val="0"/>
        <w:spacing w:line="320" w:lineRule="exact"/>
        <w:ind w:firstLine="6120" w:firstLineChars="2550"/>
        <w:rPr>
          <w:rFonts w:cs="仿宋_GB2312" w:asciiTheme="minorEastAsia" w:hAnsiTheme="minorEastAsia" w:eastAsiaTheme="minorEastAsia"/>
          <w:sz w:val="24"/>
          <w:szCs w:val="24"/>
        </w:rPr>
      </w:pPr>
    </w:p>
    <w:p w14:paraId="1D12762F">
      <w:pPr>
        <w:adjustRightInd w:val="0"/>
        <w:spacing w:line="320" w:lineRule="exact"/>
        <w:ind w:firstLine="6120" w:firstLineChars="2550"/>
        <w:rPr>
          <w:rFonts w:cs="仿宋_GB2312" w:asciiTheme="minorEastAsia" w:hAnsiTheme="minorEastAsia" w:eastAsiaTheme="minorEastAsia"/>
          <w:sz w:val="24"/>
          <w:szCs w:val="24"/>
        </w:rPr>
      </w:pPr>
    </w:p>
    <w:p w14:paraId="73165F81">
      <w:pPr>
        <w:adjustRightInd w:val="0"/>
        <w:spacing w:line="320" w:lineRule="exact"/>
        <w:ind w:firstLine="6120" w:firstLineChars="2550"/>
        <w:rPr>
          <w:rFonts w:cs="仿宋_GB2312" w:asciiTheme="minorEastAsia" w:hAnsiTheme="minorEastAsia" w:eastAsiaTheme="minorEastAsia"/>
          <w:sz w:val="24"/>
          <w:szCs w:val="24"/>
        </w:rPr>
      </w:pPr>
    </w:p>
    <w:p w14:paraId="6B4BB9E7">
      <w:pPr>
        <w:adjustRightInd w:val="0"/>
        <w:spacing w:line="320" w:lineRule="exact"/>
        <w:ind w:firstLine="6120" w:firstLineChars="2550"/>
        <w:rPr>
          <w:rFonts w:cs="仿宋_GB2312" w:asciiTheme="minorEastAsia" w:hAnsiTheme="minorEastAsia" w:eastAsiaTheme="minorEastAsia"/>
          <w:sz w:val="24"/>
          <w:szCs w:val="24"/>
        </w:rPr>
      </w:pPr>
    </w:p>
    <w:p w14:paraId="698148A3">
      <w:pPr>
        <w:adjustRightInd w:val="0"/>
        <w:spacing w:line="320" w:lineRule="exact"/>
        <w:ind w:firstLine="6120" w:firstLineChars="2550"/>
        <w:rPr>
          <w:rFonts w:cs="仿宋_GB2312" w:asciiTheme="minorEastAsia" w:hAnsiTheme="minorEastAsia" w:eastAsiaTheme="minorEastAsia"/>
          <w:sz w:val="24"/>
          <w:szCs w:val="24"/>
        </w:rPr>
      </w:pPr>
    </w:p>
    <w:p w14:paraId="013C921B">
      <w:pPr>
        <w:adjustRightInd w:val="0"/>
        <w:spacing w:line="320" w:lineRule="exact"/>
        <w:ind w:firstLine="6120" w:firstLineChars="2550"/>
        <w:rPr>
          <w:rFonts w:cs="仿宋_GB2312" w:asciiTheme="minorEastAsia" w:hAnsiTheme="minorEastAsia" w:eastAsiaTheme="minorEastAsia"/>
          <w:sz w:val="24"/>
          <w:szCs w:val="24"/>
        </w:rPr>
      </w:pPr>
    </w:p>
    <w:p w14:paraId="03E92096">
      <w:pPr>
        <w:adjustRightInd w:val="0"/>
        <w:spacing w:line="320" w:lineRule="exact"/>
        <w:ind w:firstLine="6120" w:firstLineChars="2550"/>
        <w:rPr>
          <w:rFonts w:cs="仿宋_GB2312" w:asciiTheme="minorEastAsia" w:hAnsiTheme="minorEastAsia" w:eastAsiaTheme="minorEastAsia"/>
          <w:sz w:val="24"/>
          <w:szCs w:val="24"/>
        </w:rPr>
      </w:pPr>
    </w:p>
    <w:p w14:paraId="1E3FA02C">
      <w:pPr>
        <w:adjustRightInd w:val="0"/>
        <w:spacing w:line="320" w:lineRule="exact"/>
        <w:ind w:firstLine="6120" w:firstLineChars="2550"/>
        <w:rPr>
          <w:rFonts w:cs="仿宋_GB2312" w:asciiTheme="minorEastAsia" w:hAnsiTheme="minorEastAsia" w:eastAsiaTheme="minorEastAsia"/>
          <w:sz w:val="24"/>
          <w:szCs w:val="24"/>
        </w:rPr>
      </w:pPr>
    </w:p>
    <w:p w14:paraId="29CDED0E">
      <w:pPr>
        <w:adjustRightInd w:val="0"/>
        <w:spacing w:line="320" w:lineRule="exact"/>
        <w:ind w:firstLine="6120" w:firstLineChars="2550"/>
        <w:rPr>
          <w:rFonts w:cs="仿宋_GB2312" w:asciiTheme="minorEastAsia" w:hAnsiTheme="minorEastAsia" w:eastAsiaTheme="minorEastAsia"/>
          <w:sz w:val="24"/>
          <w:szCs w:val="24"/>
        </w:rPr>
      </w:pPr>
    </w:p>
    <w:p w14:paraId="37F32807">
      <w:pPr>
        <w:adjustRightInd w:val="0"/>
        <w:spacing w:line="320" w:lineRule="exact"/>
        <w:ind w:firstLine="6120" w:firstLineChars="2550"/>
        <w:rPr>
          <w:rFonts w:cs="仿宋_GB2312" w:asciiTheme="minorEastAsia" w:hAnsiTheme="minorEastAsia" w:eastAsiaTheme="minorEastAsia"/>
          <w:sz w:val="24"/>
          <w:szCs w:val="24"/>
        </w:rPr>
      </w:pPr>
    </w:p>
    <w:p w14:paraId="4BEB36F3">
      <w:pPr>
        <w:adjustRightInd w:val="0"/>
        <w:spacing w:line="320" w:lineRule="exact"/>
        <w:ind w:firstLine="6120" w:firstLineChars="2550"/>
        <w:rPr>
          <w:rFonts w:cs="仿宋_GB2312" w:asciiTheme="minorEastAsia" w:hAnsiTheme="minorEastAsia" w:eastAsiaTheme="minorEastAsia"/>
          <w:sz w:val="24"/>
          <w:szCs w:val="24"/>
        </w:rPr>
      </w:pPr>
    </w:p>
    <w:p w14:paraId="14045939">
      <w:pPr>
        <w:adjustRightInd w:val="0"/>
        <w:spacing w:line="320" w:lineRule="exact"/>
        <w:ind w:firstLine="6120" w:firstLineChars="2550"/>
        <w:rPr>
          <w:rFonts w:cs="仿宋_GB2312" w:asciiTheme="minorEastAsia" w:hAnsiTheme="minorEastAsia" w:eastAsiaTheme="minorEastAsia"/>
          <w:sz w:val="24"/>
          <w:szCs w:val="24"/>
        </w:rPr>
      </w:pPr>
    </w:p>
    <w:p w14:paraId="1508EA65">
      <w:pPr>
        <w:adjustRightInd w:val="0"/>
        <w:spacing w:line="320" w:lineRule="exact"/>
        <w:ind w:firstLine="6120" w:firstLineChars="2550"/>
        <w:rPr>
          <w:rFonts w:cs="仿宋_GB2312" w:asciiTheme="minorEastAsia" w:hAnsiTheme="minorEastAsia" w:eastAsiaTheme="minorEastAsia"/>
          <w:sz w:val="24"/>
          <w:szCs w:val="24"/>
        </w:rPr>
      </w:pPr>
    </w:p>
    <w:p w14:paraId="174C6AF6">
      <w:pPr>
        <w:adjustRightInd w:val="0"/>
        <w:spacing w:line="320" w:lineRule="exact"/>
        <w:ind w:firstLine="6120" w:firstLineChars="2550"/>
        <w:rPr>
          <w:rFonts w:cs="仿宋_GB2312" w:asciiTheme="minorEastAsia" w:hAnsiTheme="minorEastAsia" w:eastAsiaTheme="minorEastAsia"/>
          <w:sz w:val="24"/>
          <w:szCs w:val="24"/>
        </w:rPr>
      </w:pPr>
    </w:p>
    <w:p w14:paraId="26AC1FFC">
      <w:pPr>
        <w:adjustRightInd w:val="0"/>
        <w:spacing w:line="320" w:lineRule="exact"/>
        <w:ind w:firstLine="6120" w:firstLineChars="2550"/>
        <w:rPr>
          <w:rFonts w:cs="仿宋_GB2312" w:asciiTheme="minorEastAsia" w:hAnsiTheme="minorEastAsia" w:eastAsiaTheme="minorEastAsia"/>
          <w:sz w:val="24"/>
          <w:szCs w:val="24"/>
        </w:rPr>
      </w:pPr>
    </w:p>
    <w:p w14:paraId="40FB252F">
      <w:pPr>
        <w:adjustRightInd w:val="0"/>
        <w:spacing w:line="320" w:lineRule="exact"/>
        <w:ind w:firstLine="6120" w:firstLineChars="2550"/>
        <w:rPr>
          <w:rFonts w:cs="仿宋_GB2312" w:asciiTheme="minorEastAsia" w:hAnsiTheme="minorEastAsia" w:eastAsiaTheme="minorEastAsia"/>
          <w:sz w:val="24"/>
          <w:szCs w:val="24"/>
        </w:rPr>
      </w:pPr>
    </w:p>
    <w:p w14:paraId="194F670C">
      <w:pPr>
        <w:adjustRightInd w:val="0"/>
        <w:spacing w:line="320" w:lineRule="exact"/>
        <w:ind w:firstLine="6120" w:firstLineChars="2550"/>
        <w:rPr>
          <w:rFonts w:cs="仿宋_GB2312" w:asciiTheme="minorEastAsia" w:hAnsiTheme="minorEastAsia" w:eastAsiaTheme="minorEastAsia"/>
          <w:sz w:val="24"/>
          <w:szCs w:val="24"/>
        </w:rPr>
      </w:pPr>
    </w:p>
    <w:p w14:paraId="277BF022">
      <w:pPr>
        <w:adjustRightInd w:val="0"/>
        <w:spacing w:line="320" w:lineRule="exact"/>
        <w:ind w:firstLine="6120" w:firstLineChars="2550"/>
        <w:rPr>
          <w:rFonts w:cs="仿宋_GB2312" w:asciiTheme="minorEastAsia" w:hAnsiTheme="minorEastAsia" w:eastAsiaTheme="minorEastAsia"/>
          <w:sz w:val="24"/>
          <w:szCs w:val="24"/>
        </w:rPr>
      </w:pPr>
    </w:p>
    <w:p w14:paraId="26E6D5FF">
      <w:pPr>
        <w:adjustRightInd w:val="0"/>
        <w:spacing w:line="320" w:lineRule="exact"/>
        <w:ind w:firstLine="6120" w:firstLineChars="2550"/>
        <w:rPr>
          <w:rFonts w:cs="仿宋_GB2312" w:asciiTheme="minorEastAsia" w:hAnsiTheme="minorEastAsia" w:eastAsiaTheme="minorEastAsia"/>
          <w:sz w:val="24"/>
          <w:szCs w:val="24"/>
        </w:rPr>
      </w:pPr>
    </w:p>
    <w:p w14:paraId="40585684">
      <w:pPr>
        <w:adjustRightInd w:val="0"/>
        <w:spacing w:line="320" w:lineRule="exact"/>
        <w:ind w:firstLine="6120" w:firstLineChars="2550"/>
        <w:rPr>
          <w:rFonts w:cs="仿宋_GB2312" w:asciiTheme="minorEastAsia" w:hAnsiTheme="minorEastAsia" w:eastAsiaTheme="minorEastAsia"/>
          <w:sz w:val="24"/>
          <w:szCs w:val="24"/>
        </w:rPr>
      </w:pPr>
    </w:p>
    <w:p w14:paraId="3762D41E">
      <w:pPr>
        <w:adjustRightInd w:val="0"/>
        <w:spacing w:line="320" w:lineRule="exact"/>
        <w:ind w:firstLine="6120" w:firstLineChars="2550"/>
        <w:rPr>
          <w:rFonts w:cs="仿宋_GB2312" w:asciiTheme="minorEastAsia" w:hAnsiTheme="minorEastAsia" w:eastAsiaTheme="minorEastAsia"/>
          <w:sz w:val="24"/>
          <w:szCs w:val="24"/>
        </w:rPr>
      </w:pPr>
    </w:p>
    <w:p w14:paraId="7069F02F">
      <w:pPr>
        <w:adjustRightInd w:val="0"/>
        <w:spacing w:line="320" w:lineRule="exact"/>
        <w:ind w:firstLine="6120" w:firstLineChars="2550"/>
        <w:rPr>
          <w:rFonts w:cs="仿宋_GB2312" w:asciiTheme="minorEastAsia" w:hAnsiTheme="minorEastAsia" w:eastAsiaTheme="minorEastAsia"/>
          <w:sz w:val="24"/>
          <w:szCs w:val="24"/>
        </w:rPr>
      </w:pPr>
    </w:p>
    <w:p w14:paraId="2F4385C5">
      <w:pPr>
        <w:adjustRightInd w:val="0"/>
        <w:spacing w:line="320" w:lineRule="exact"/>
        <w:ind w:firstLine="6120" w:firstLineChars="2550"/>
        <w:rPr>
          <w:rFonts w:cs="仿宋_GB2312" w:asciiTheme="minorEastAsia" w:hAnsiTheme="minorEastAsia" w:eastAsiaTheme="minorEastAsia"/>
          <w:sz w:val="24"/>
          <w:szCs w:val="24"/>
        </w:rPr>
      </w:pPr>
    </w:p>
    <w:p w14:paraId="4434F746">
      <w:pPr>
        <w:adjustRightInd w:val="0"/>
        <w:spacing w:line="320" w:lineRule="exact"/>
        <w:ind w:firstLine="6120" w:firstLineChars="2550"/>
        <w:rPr>
          <w:rFonts w:cs="仿宋_GB2312" w:asciiTheme="minorEastAsia" w:hAnsiTheme="minorEastAsia" w:eastAsiaTheme="minorEastAsia"/>
          <w:sz w:val="24"/>
          <w:szCs w:val="24"/>
        </w:rPr>
      </w:pPr>
    </w:p>
    <w:p w14:paraId="66DFDEAA">
      <w:pPr>
        <w:adjustRightInd w:val="0"/>
        <w:spacing w:line="320" w:lineRule="exact"/>
        <w:ind w:firstLine="6120" w:firstLineChars="2550"/>
        <w:rPr>
          <w:rFonts w:cs="仿宋_GB2312" w:asciiTheme="minorEastAsia" w:hAnsiTheme="minorEastAsia" w:eastAsiaTheme="minorEastAsia"/>
          <w:sz w:val="24"/>
          <w:szCs w:val="24"/>
        </w:rPr>
      </w:pPr>
    </w:p>
    <w:p w14:paraId="0A8C648B">
      <w:pPr>
        <w:adjustRightInd w:val="0"/>
        <w:spacing w:line="320" w:lineRule="exact"/>
        <w:ind w:firstLine="6120" w:firstLineChars="2550"/>
        <w:rPr>
          <w:rFonts w:cs="仿宋_GB2312" w:asciiTheme="minorEastAsia" w:hAnsiTheme="minorEastAsia" w:eastAsiaTheme="minorEastAsia"/>
          <w:sz w:val="24"/>
          <w:szCs w:val="24"/>
        </w:rPr>
      </w:pPr>
    </w:p>
    <w:p w14:paraId="758BC6A6">
      <w:pPr>
        <w:adjustRightInd w:val="0"/>
        <w:spacing w:line="320" w:lineRule="exact"/>
        <w:ind w:firstLine="6120" w:firstLineChars="2550"/>
        <w:rPr>
          <w:rFonts w:cs="仿宋_GB2312" w:asciiTheme="minorEastAsia" w:hAnsiTheme="minorEastAsia" w:eastAsiaTheme="minorEastAsia"/>
          <w:sz w:val="24"/>
          <w:szCs w:val="24"/>
        </w:rPr>
      </w:pPr>
    </w:p>
    <w:p w14:paraId="178FB38A">
      <w:pPr>
        <w:adjustRightInd w:val="0"/>
        <w:spacing w:line="320" w:lineRule="exact"/>
        <w:ind w:firstLine="6120" w:firstLineChars="2550"/>
        <w:rPr>
          <w:rFonts w:cs="仿宋_GB2312" w:asciiTheme="minorEastAsia" w:hAnsiTheme="minorEastAsia" w:eastAsiaTheme="minorEastAsia"/>
          <w:sz w:val="24"/>
          <w:szCs w:val="24"/>
        </w:rPr>
      </w:pPr>
    </w:p>
    <w:p w14:paraId="6053DA97">
      <w:pPr>
        <w:adjustRightInd w:val="0"/>
        <w:spacing w:line="320" w:lineRule="exact"/>
        <w:ind w:firstLine="6120" w:firstLineChars="2550"/>
        <w:rPr>
          <w:rFonts w:cs="仿宋_GB2312" w:asciiTheme="minorEastAsia" w:hAnsiTheme="minorEastAsia" w:eastAsiaTheme="minorEastAsia"/>
          <w:sz w:val="24"/>
          <w:szCs w:val="24"/>
        </w:rPr>
      </w:pPr>
    </w:p>
    <w:p w14:paraId="1A822A37">
      <w:pPr>
        <w:adjustRightInd w:val="0"/>
        <w:spacing w:line="320" w:lineRule="exact"/>
        <w:ind w:firstLine="6120" w:firstLineChars="2550"/>
        <w:rPr>
          <w:rFonts w:cs="仿宋_GB2312" w:asciiTheme="minorEastAsia" w:hAnsiTheme="minorEastAsia" w:eastAsiaTheme="minorEastAsia"/>
          <w:sz w:val="24"/>
          <w:szCs w:val="24"/>
        </w:rPr>
      </w:pPr>
    </w:p>
    <w:p w14:paraId="0B9FBF7F">
      <w:pPr>
        <w:adjustRightInd w:val="0"/>
        <w:spacing w:line="320" w:lineRule="exact"/>
        <w:ind w:firstLine="6120" w:firstLineChars="2550"/>
        <w:rPr>
          <w:rFonts w:cs="仿宋_GB2312" w:asciiTheme="minorEastAsia" w:hAnsiTheme="minorEastAsia" w:eastAsiaTheme="minorEastAsia"/>
          <w:sz w:val="24"/>
          <w:szCs w:val="24"/>
        </w:rPr>
      </w:pPr>
    </w:p>
    <w:p w14:paraId="0CA3656C">
      <w:pPr>
        <w:adjustRightInd w:val="0"/>
        <w:spacing w:line="320" w:lineRule="exact"/>
        <w:ind w:firstLine="6120" w:firstLineChars="2550"/>
        <w:rPr>
          <w:rFonts w:cs="仿宋_GB2312" w:asciiTheme="minorEastAsia" w:hAnsiTheme="minorEastAsia" w:eastAsiaTheme="minorEastAsia"/>
          <w:sz w:val="24"/>
          <w:szCs w:val="24"/>
        </w:rPr>
      </w:pPr>
    </w:p>
    <w:p w14:paraId="14DF415A">
      <w:pPr>
        <w:adjustRightInd w:val="0"/>
        <w:spacing w:line="320" w:lineRule="exact"/>
        <w:ind w:firstLine="6120" w:firstLineChars="2550"/>
        <w:rPr>
          <w:rFonts w:cs="仿宋_GB2312" w:asciiTheme="minorEastAsia" w:hAnsiTheme="minorEastAsia" w:eastAsiaTheme="minorEastAsia"/>
          <w:sz w:val="24"/>
          <w:szCs w:val="24"/>
        </w:rPr>
      </w:pPr>
    </w:p>
    <w:p w14:paraId="266E97C1">
      <w:pPr>
        <w:adjustRightInd w:val="0"/>
        <w:spacing w:line="320" w:lineRule="exact"/>
        <w:ind w:firstLine="6120" w:firstLineChars="2550"/>
        <w:rPr>
          <w:rFonts w:cs="仿宋_GB2312" w:asciiTheme="minorEastAsia" w:hAnsiTheme="minorEastAsia" w:eastAsiaTheme="minorEastAsia"/>
          <w:sz w:val="24"/>
          <w:szCs w:val="24"/>
        </w:rPr>
      </w:pPr>
    </w:p>
    <w:p w14:paraId="0C8A26EE">
      <w:pPr>
        <w:adjustRightInd w:val="0"/>
        <w:spacing w:line="320" w:lineRule="exact"/>
        <w:ind w:firstLine="6120" w:firstLineChars="2550"/>
        <w:rPr>
          <w:rFonts w:cs="仿宋_GB2312" w:asciiTheme="minorEastAsia" w:hAnsiTheme="minorEastAsia" w:eastAsiaTheme="minorEastAsia"/>
          <w:sz w:val="24"/>
          <w:szCs w:val="24"/>
        </w:rPr>
      </w:pPr>
    </w:p>
    <w:p w14:paraId="0792539D">
      <w:pPr>
        <w:adjustRightInd w:val="0"/>
        <w:spacing w:line="320" w:lineRule="exact"/>
        <w:ind w:firstLine="6120" w:firstLineChars="2550"/>
        <w:rPr>
          <w:rFonts w:cs="仿宋_GB2312" w:asciiTheme="minorEastAsia" w:hAnsiTheme="minorEastAsia" w:eastAsiaTheme="minorEastAsia"/>
          <w:sz w:val="24"/>
          <w:szCs w:val="24"/>
        </w:rPr>
      </w:pPr>
    </w:p>
    <w:p w14:paraId="4120C99F">
      <w:pPr>
        <w:adjustRightInd w:val="0"/>
        <w:spacing w:line="320" w:lineRule="exact"/>
        <w:jc w:val="both"/>
        <w:rPr>
          <w:rFonts w:cs="黑体" w:asciiTheme="minorEastAsia" w:hAnsiTheme="minorEastAsia" w:eastAsiaTheme="minorEastAsia"/>
          <w:sz w:val="28"/>
          <w:szCs w:val="28"/>
          <w:lang w:val="en-US"/>
        </w:rPr>
      </w:pPr>
      <w:r>
        <w:rPr>
          <w:rFonts w:hint="eastAsia" w:cs="黑体" w:asciiTheme="minorEastAsia" w:hAnsiTheme="minorEastAsia" w:eastAsiaTheme="minorEastAsia"/>
          <w:sz w:val="28"/>
          <w:szCs w:val="28"/>
        </w:rPr>
        <w:t>附件</w:t>
      </w:r>
      <w:r>
        <w:rPr>
          <w:rFonts w:hint="eastAsia" w:cs="黑体" w:asciiTheme="minorEastAsia" w:hAnsiTheme="minorEastAsia" w:eastAsiaTheme="minorEastAsia"/>
          <w:sz w:val="28"/>
          <w:szCs w:val="28"/>
          <w:lang w:val="en-US" w:eastAsia="zh-CN"/>
        </w:rPr>
        <w:t>11</w:t>
      </w:r>
      <w:r>
        <w:rPr>
          <w:rFonts w:hint="eastAsia" w:cs="黑体" w:asciiTheme="minorEastAsia" w:hAnsiTheme="minorEastAsia" w:eastAsiaTheme="minorEastAsia"/>
          <w:sz w:val="28"/>
          <w:szCs w:val="28"/>
        </w:rPr>
        <w:t>：</w:t>
      </w:r>
    </w:p>
    <w:p w14:paraId="16DD4EF6">
      <w:pPr>
        <w:adjustRightInd w:val="0"/>
        <w:spacing w:line="360" w:lineRule="auto"/>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政府采购供应商诚信承诺书</w:t>
      </w:r>
    </w:p>
    <w:p w14:paraId="24B4CDA2">
      <w:pPr>
        <w:adjustRightInd w:val="0"/>
        <w:spacing w:line="360" w:lineRule="auto"/>
        <w:jc w:val="center"/>
        <w:rPr>
          <w:rFonts w:asciiTheme="minorEastAsia" w:hAnsiTheme="minorEastAsia" w:eastAsiaTheme="minorEastAsia"/>
          <w:b/>
          <w:sz w:val="24"/>
          <w:szCs w:val="24"/>
        </w:rPr>
      </w:pPr>
    </w:p>
    <w:p w14:paraId="60DC35F8">
      <w:pPr>
        <w:adjustRightIn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12C5ECA4">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（一）提供虚假材料谋取中标;</w:t>
      </w:r>
    </w:p>
    <w:p w14:paraId="3A830A89">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（二）采取不正当手段诋毁、排挤其他供应商;</w:t>
      </w:r>
    </w:p>
    <w:p w14:paraId="41AC578C">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（三）与招标采购单位、其他投标人恶意串通;</w:t>
      </w:r>
    </w:p>
    <w:p w14:paraId="500D46F0">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（四）向招标采购单位或提供其他不正当利益;</w:t>
      </w:r>
    </w:p>
    <w:p w14:paraId="5497FAC0">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（五）在招标过程中与招标采购单位进行协商谈判、不按照招标文件和投标文件订立合同，或者与采购人另立背离合同实质性内容协议;</w:t>
      </w:r>
    </w:p>
    <w:p w14:paraId="1CC86CB0">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（六）开标后擅自撤销投标，影响招标继续进行的或领取招标文件纳投标保证金后不投标导致废标;</w:t>
      </w:r>
    </w:p>
    <w:p w14:paraId="739D430B">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（七）中标后无正当理由，在规定时间内不与采购单位签订合同;</w:t>
      </w:r>
    </w:p>
    <w:p w14:paraId="044459D0">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（八）将中标项目转让给他人或非法分包他人;</w:t>
      </w:r>
    </w:p>
    <w:p w14:paraId="068B65B4">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（九）无正当理由，拒绝履行合同义务;</w:t>
      </w:r>
    </w:p>
    <w:p w14:paraId="7434DB5B">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（十）无正当理由放弃中标（成交）项目;</w:t>
      </w:r>
    </w:p>
    <w:p w14:paraId="30C9425B">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（十ー）撞自或与与采购人串通或接受采购人要求，在履约合同中通过减少货物数量，更换品牌、降低配置、技术要求、质量和服务标准等，却仍按原合同进行虚假验收或终止政府采购合同;</w:t>
      </w:r>
    </w:p>
    <w:p w14:paraId="4B03706B">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（十二）与采购人串通，对尚未履约完毕的采购项目出具虚假验收报告；</w:t>
      </w:r>
    </w:p>
    <w:p w14:paraId="6C5386F2">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（十三）无不可抗力因素，拒绝提供售后服务、售后服务态度恶劣、故意提高维修配件价格（高于市场平均价）；</w:t>
      </w:r>
    </w:p>
    <w:p w14:paraId="5566A677">
      <w:pPr>
        <w:adjustRightIn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（十四）开标后对招标文件的相关内容再进行质疑；</w:t>
      </w:r>
    </w:p>
    <w:p w14:paraId="61D7039A">
      <w:pPr>
        <w:adjustRightIn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（十五）恶意投诉的行为：投诉经查无实据的、捏造事实或者提供虚假设诉材料；</w:t>
      </w:r>
    </w:p>
    <w:p w14:paraId="303DE10F">
      <w:pPr>
        <w:adjustRightIn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（十六）拒绝有关部门监督检查或者提供虚假情况；</w:t>
      </w:r>
    </w:p>
    <w:p w14:paraId="56BC450F">
      <w:pPr>
        <w:adjustRightIn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（十七）政府采购监管部门认定的其他政府采购活动中的不诚信行为。</w:t>
      </w:r>
    </w:p>
    <w:p w14:paraId="1F46CBBD">
      <w:pPr>
        <w:adjustRightInd w:val="0"/>
        <w:spacing w:line="360" w:lineRule="auto"/>
        <w:rPr>
          <w:rFonts w:asciiTheme="minorEastAsia" w:hAnsiTheme="minorEastAsia" w:eastAsiaTheme="minorEastAsia"/>
          <w:sz w:val="24"/>
          <w:szCs w:val="24"/>
        </w:rPr>
      </w:pPr>
    </w:p>
    <w:p w14:paraId="3A986691">
      <w:pPr>
        <w:adjustRightInd w:val="0"/>
        <w:spacing w:line="360" w:lineRule="auto"/>
        <w:ind w:firstLine="1560" w:firstLineChars="650"/>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供应商名称：（盖章）</w:t>
      </w:r>
    </w:p>
    <w:p w14:paraId="7289EB8B">
      <w:pPr>
        <w:adjustRightInd w:val="0"/>
        <w:spacing w:line="360" w:lineRule="auto"/>
        <w:ind w:right="640" w:firstLine="1560" w:firstLineChars="650"/>
        <w:rPr>
          <w:rFonts w:asciiTheme="minorEastAsia" w:hAnsiTheme="minorEastAsia" w:eastAsiaTheme="minorEastAsia"/>
          <w:sz w:val="24"/>
          <w:szCs w:val="24"/>
        </w:rPr>
      </w:pPr>
    </w:p>
    <w:p w14:paraId="329D51FB">
      <w:pPr>
        <w:adjustRightInd w:val="0"/>
        <w:spacing w:line="360" w:lineRule="auto"/>
        <w:ind w:right="640" w:firstLine="1560" w:firstLineChars="650"/>
        <w:rPr>
          <w:rFonts w:asciiTheme="minorEastAsia" w:hAnsiTheme="minorEastAsia" w:eastAsiaTheme="minorEastAsia"/>
          <w:sz w:val="24"/>
          <w:szCs w:val="24"/>
        </w:rPr>
      </w:pPr>
      <w:r>
        <w:rPr>
          <w:rFonts w:hint="eastAsia" w:asciiTheme="minorEastAsia" w:hAnsiTheme="minorEastAsia" w:eastAsiaTheme="minorEastAsia"/>
          <w:sz w:val="24"/>
          <w:szCs w:val="24"/>
        </w:rPr>
        <w:t>法人代表或授权委托人：（签字）</w:t>
      </w:r>
    </w:p>
    <w:p w14:paraId="2A0AFF2F">
      <w:pPr>
        <w:adjustRightInd w:val="0"/>
        <w:spacing w:line="360" w:lineRule="auto"/>
        <w:jc w:val="center"/>
        <w:rPr>
          <w:rFonts w:asciiTheme="minorEastAsia" w:hAnsiTheme="minorEastAsia" w:eastAsiaTheme="minorEastAsia"/>
          <w:sz w:val="24"/>
          <w:szCs w:val="24"/>
        </w:rPr>
      </w:pPr>
    </w:p>
    <w:p w14:paraId="74179A53">
      <w:pPr>
        <w:adjustRightInd w:val="0"/>
        <w:spacing w:line="360" w:lineRule="auto"/>
        <w:ind w:firstLine="1560" w:firstLineChars="650"/>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14:paraId="1CCF350B">
      <w:pPr>
        <w:pStyle w:val="37"/>
        <w:adjustRightInd w:val="0"/>
        <w:spacing w:line="360" w:lineRule="auto"/>
        <w:ind w:firstLine="480"/>
        <w:rPr>
          <w:rFonts w:asciiTheme="minorEastAsia" w:hAnsiTheme="minorEastAsia" w:eastAsiaTheme="minorEastAsia"/>
          <w:sz w:val="24"/>
          <w:szCs w:val="24"/>
        </w:rPr>
      </w:pPr>
    </w:p>
    <w:p w14:paraId="6A066D67">
      <w:pPr>
        <w:pStyle w:val="37"/>
        <w:adjustRightInd w:val="0"/>
        <w:spacing w:line="360" w:lineRule="auto"/>
        <w:ind w:firstLine="1440" w:firstLineChars="600"/>
        <w:rPr>
          <w:rFonts w:asciiTheme="minorEastAsia" w:hAnsiTheme="minorEastAsia" w:eastAsiaTheme="minorEastAsia"/>
          <w:sz w:val="24"/>
          <w:szCs w:val="24"/>
        </w:rPr>
      </w:pPr>
      <w:r>
        <w:rPr>
          <w:rFonts w:hint="eastAsia" w:asciiTheme="minorEastAsia" w:hAnsiTheme="minorEastAsia" w:eastAsiaTheme="minorEastAsia"/>
          <w:sz w:val="24"/>
          <w:szCs w:val="24"/>
        </w:rPr>
        <w:t>注：投标人须将此承诺书放进投标文件里。</w:t>
      </w:r>
    </w:p>
    <w:p w14:paraId="744FC811">
      <w:pPr>
        <w:pStyle w:val="37"/>
        <w:adjustRightInd w:val="0"/>
        <w:spacing w:line="360" w:lineRule="auto"/>
        <w:ind w:firstLine="1440" w:firstLineChars="600"/>
        <w:rPr>
          <w:rFonts w:asciiTheme="minorEastAsia" w:hAnsiTheme="minorEastAsia" w:eastAsiaTheme="minorEastAsia"/>
          <w:sz w:val="24"/>
          <w:szCs w:val="24"/>
        </w:rPr>
      </w:pPr>
    </w:p>
    <w:p w14:paraId="7A1F8881">
      <w:pPr>
        <w:pStyle w:val="3"/>
        <w:spacing w:before="0" w:after="0" w:line="500" w:lineRule="exact"/>
        <w:ind w:firstLine="0"/>
        <w:rPr>
          <w:rFonts w:hint="eastAsia" w:asciiTheme="minorEastAsia" w:hAnsiTheme="minorEastAsia" w:eastAsiaTheme="minorEastAsia"/>
          <w:b/>
          <w:bCs/>
          <w:sz w:val="32"/>
          <w:szCs w:val="32"/>
          <w:lang w:val="en-US"/>
        </w:rPr>
      </w:pPr>
    </w:p>
    <w:p w14:paraId="1F68E8F6">
      <w:pPr>
        <w:pStyle w:val="3"/>
        <w:spacing w:before="0" w:after="0" w:line="500" w:lineRule="exact"/>
        <w:ind w:firstLine="0"/>
        <w:rPr>
          <w:rFonts w:hint="eastAsia" w:asciiTheme="minorEastAsia" w:hAnsiTheme="minorEastAsia" w:eastAsiaTheme="minorEastAsia"/>
          <w:b/>
          <w:bCs/>
          <w:sz w:val="32"/>
          <w:szCs w:val="32"/>
          <w:lang w:val="en-US"/>
        </w:rPr>
      </w:pPr>
    </w:p>
    <w:p w14:paraId="2C277BDA">
      <w:pPr>
        <w:pStyle w:val="3"/>
        <w:spacing w:before="0" w:after="0" w:line="500" w:lineRule="exact"/>
        <w:ind w:firstLine="0"/>
        <w:rPr>
          <w:rFonts w:hint="eastAsia" w:asciiTheme="minorEastAsia" w:hAnsiTheme="minorEastAsia" w:eastAsiaTheme="minorEastAsia"/>
          <w:b/>
          <w:bCs/>
          <w:sz w:val="32"/>
          <w:szCs w:val="32"/>
          <w:lang w:val="en-US"/>
        </w:rPr>
      </w:pPr>
    </w:p>
    <w:p w14:paraId="1F9B708D">
      <w:pPr>
        <w:pStyle w:val="3"/>
        <w:spacing w:before="0" w:after="0" w:line="500" w:lineRule="exact"/>
        <w:ind w:firstLine="0"/>
        <w:rPr>
          <w:rFonts w:hint="eastAsia" w:asciiTheme="minorEastAsia" w:hAnsiTheme="minorEastAsia" w:eastAsiaTheme="minorEastAsia"/>
          <w:b/>
          <w:bCs/>
          <w:sz w:val="32"/>
          <w:szCs w:val="32"/>
          <w:lang w:val="en-US"/>
        </w:rPr>
      </w:pPr>
    </w:p>
    <w:p w14:paraId="6223CD7C">
      <w:pPr>
        <w:pStyle w:val="3"/>
        <w:spacing w:before="0" w:after="0" w:line="500" w:lineRule="exact"/>
        <w:ind w:firstLine="0"/>
        <w:rPr>
          <w:rFonts w:hint="eastAsia" w:asciiTheme="minorEastAsia" w:hAnsiTheme="minorEastAsia" w:eastAsiaTheme="minorEastAsia"/>
          <w:b/>
          <w:bCs/>
          <w:sz w:val="32"/>
          <w:szCs w:val="32"/>
          <w:lang w:val="en-US"/>
        </w:rPr>
      </w:pPr>
    </w:p>
    <w:p w14:paraId="7465ACB8">
      <w:pPr>
        <w:pStyle w:val="3"/>
        <w:spacing w:before="0" w:after="0" w:line="500" w:lineRule="exact"/>
        <w:ind w:firstLine="0"/>
        <w:rPr>
          <w:rFonts w:hint="eastAsia" w:asciiTheme="minorEastAsia" w:hAnsiTheme="minorEastAsia" w:eastAsiaTheme="minorEastAsia"/>
          <w:b/>
          <w:bCs/>
          <w:sz w:val="32"/>
          <w:szCs w:val="32"/>
          <w:lang w:val="en-US"/>
        </w:rPr>
      </w:pPr>
    </w:p>
    <w:p w14:paraId="6AA6B0BA">
      <w:pPr>
        <w:pStyle w:val="3"/>
        <w:spacing w:before="0" w:after="0" w:line="500" w:lineRule="exact"/>
        <w:ind w:firstLine="0"/>
        <w:rPr>
          <w:rFonts w:hint="eastAsia" w:asciiTheme="minorEastAsia" w:hAnsiTheme="minorEastAsia" w:eastAsiaTheme="minorEastAsia"/>
          <w:b/>
          <w:bCs/>
          <w:sz w:val="32"/>
          <w:szCs w:val="32"/>
          <w:lang w:val="en-US"/>
        </w:rPr>
      </w:pPr>
    </w:p>
    <w:p w14:paraId="33353117">
      <w:pPr>
        <w:pStyle w:val="3"/>
        <w:spacing w:before="0" w:after="0" w:line="500" w:lineRule="exact"/>
        <w:ind w:firstLine="0"/>
        <w:rPr>
          <w:rFonts w:hint="eastAsia" w:asciiTheme="minorEastAsia" w:hAnsiTheme="minorEastAsia" w:eastAsiaTheme="minorEastAsia"/>
          <w:b/>
          <w:bCs/>
          <w:sz w:val="32"/>
          <w:szCs w:val="32"/>
          <w:lang w:val="en-US"/>
        </w:rPr>
      </w:pPr>
    </w:p>
    <w:p w14:paraId="69E428FD">
      <w:pPr>
        <w:pStyle w:val="3"/>
        <w:spacing w:before="0" w:after="0" w:line="500" w:lineRule="exact"/>
        <w:ind w:firstLine="0"/>
        <w:rPr>
          <w:rFonts w:hint="eastAsia" w:asciiTheme="minorEastAsia" w:hAnsiTheme="minorEastAsia" w:eastAsiaTheme="minorEastAsia"/>
          <w:b/>
          <w:bCs/>
          <w:sz w:val="32"/>
          <w:szCs w:val="32"/>
          <w:lang w:val="en-US"/>
        </w:rPr>
      </w:pPr>
    </w:p>
    <w:p w14:paraId="166DB98E">
      <w:pPr>
        <w:pStyle w:val="3"/>
        <w:spacing w:before="0" w:after="0" w:line="500" w:lineRule="exact"/>
        <w:ind w:firstLine="0"/>
        <w:rPr>
          <w:rFonts w:hint="eastAsia" w:asciiTheme="minorEastAsia" w:hAnsiTheme="minorEastAsia" w:eastAsiaTheme="minorEastAsia"/>
          <w:b/>
          <w:bCs/>
          <w:sz w:val="32"/>
          <w:szCs w:val="32"/>
          <w:lang w:val="en-US"/>
        </w:rPr>
      </w:pPr>
    </w:p>
    <w:p w14:paraId="74C8FAE9">
      <w:pPr>
        <w:pStyle w:val="3"/>
        <w:spacing w:before="0" w:after="0" w:line="500" w:lineRule="exact"/>
        <w:ind w:firstLine="0"/>
        <w:rPr>
          <w:rFonts w:hint="eastAsia" w:asciiTheme="minorEastAsia" w:hAnsiTheme="minorEastAsia" w:eastAsiaTheme="minorEastAsia"/>
          <w:b/>
          <w:bCs/>
          <w:sz w:val="32"/>
          <w:szCs w:val="32"/>
          <w:lang w:val="en-US"/>
        </w:rPr>
      </w:pPr>
    </w:p>
    <w:p w14:paraId="6BB69016">
      <w:pPr>
        <w:pStyle w:val="3"/>
        <w:spacing w:before="0" w:after="0" w:line="500" w:lineRule="exact"/>
        <w:ind w:firstLine="0"/>
        <w:rPr>
          <w:rFonts w:hint="eastAsia" w:asciiTheme="minorEastAsia" w:hAnsiTheme="minorEastAsia" w:eastAsiaTheme="minorEastAsia"/>
          <w:b/>
          <w:bCs/>
          <w:sz w:val="32"/>
          <w:szCs w:val="32"/>
          <w:lang w:val="en-US"/>
        </w:rPr>
      </w:pPr>
    </w:p>
    <w:p w14:paraId="2AFB053F">
      <w:pPr>
        <w:pStyle w:val="3"/>
        <w:spacing w:before="0" w:after="0" w:line="500" w:lineRule="exact"/>
        <w:ind w:firstLine="0"/>
        <w:rPr>
          <w:rFonts w:hint="eastAsia" w:asciiTheme="minorEastAsia" w:hAnsiTheme="minorEastAsia" w:eastAsiaTheme="minorEastAsia"/>
          <w:b/>
          <w:bCs/>
          <w:sz w:val="32"/>
          <w:szCs w:val="32"/>
          <w:lang w:val="en-US"/>
        </w:rPr>
      </w:pPr>
    </w:p>
    <w:p w14:paraId="653D923D">
      <w:pPr>
        <w:pStyle w:val="3"/>
        <w:spacing w:before="0" w:after="0" w:line="500" w:lineRule="exact"/>
        <w:ind w:firstLine="0"/>
        <w:rPr>
          <w:rFonts w:hint="eastAsia" w:asciiTheme="minorEastAsia" w:hAnsiTheme="minorEastAsia" w:eastAsiaTheme="minorEastAsia"/>
          <w:b/>
          <w:bCs/>
          <w:sz w:val="32"/>
          <w:szCs w:val="32"/>
          <w:lang w:val="en-US"/>
        </w:rPr>
      </w:pPr>
    </w:p>
    <w:p w14:paraId="5B64BFF9">
      <w:pPr>
        <w:pStyle w:val="3"/>
        <w:spacing w:before="0" w:after="0" w:line="500" w:lineRule="exact"/>
        <w:ind w:firstLine="0"/>
        <w:rPr>
          <w:rFonts w:hint="eastAsia" w:asciiTheme="minorEastAsia" w:hAnsiTheme="minorEastAsia" w:eastAsiaTheme="minorEastAsia"/>
          <w:b/>
          <w:bCs/>
          <w:sz w:val="32"/>
          <w:szCs w:val="32"/>
          <w:lang w:val="en-US"/>
        </w:rPr>
      </w:pPr>
    </w:p>
    <w:p w14:paraId="48A967A6">
      <w:pPr>
        <w:pStyle w:val="3"/>
        <w:spacing w:before="0" w:after="0" w:line="500" w:lineRule="exact"/>
        <w:ind w:firstLine="0"/>
        <w:rPr>
          <w:rFonts w:hint="eastAsia" w:asciiTheme="minorEastAsia" w:hAnsiTheme="minorEastAsia" w:eastAsiaTheme="minorEastAsia"/>
          <w:b/>
          <w:bCs/>
          <w:sz w:val="32"/>
          <w:szCs w:val="32"/>
          <w:lang w:val="en-US"/>
        </w:rPr>
      </w:pPr>
    </w:p>
    <w:p w14:paraId="1EB42F07">
      <w:pPr>
        <w:pStyle w:val="3"/>
        <w:spacing w:before="0" w:after="0" w:line="500" w:lineRule="exact"/>
        <w:ind w:firstLine="0"/>
        <w:rPr>
          <w:rFonts w:hint="eastAsia" w:asciiTheme="minorEastAsia" w:hAnsiTheme="minorEastAsia" w:eastAsiaTheme="minorEastAsia"/>
          <w:b/>
          <w:bCs/>
          <w:sz w:val="32"/>
          <w:szCs w:val="32"/>
          <w:lang w:val="en-US"/>
        </w:rPr>
      </w:pPr>
    </w:p>
    <w:p w14:paraId="012A5CDB">
      <w:pPr>
        <w:pStyle w:val="3"/>
        <w:spacing w:before="0" w:after="0" w:line="500" w:lineRule="exact"/>
        <w:ind w:firstLine="0"/>
        <w:rPr>
          <w:rFonts w:hint="eastAsia" w:asciiTheme="minorEastAsia" w:hAnsiTheme="minorEastAsia" w:eastAsiaTheme="minorEastAsia"/>
          <w:b/>
          <w:bCs/>
          <w:sz w:val="32"/>
          <w:szCs w:val="32"/>
          <w:lang w:val="en-US"/>
        </w:rPr>
      </w:pPr>
    </w:p>
    <w:p w14:paraId="5CC548AE">
      <w:pPr>
        <w:pStyle w:val="3"/>
        <w:spacing w:before="0" w:after="0" w:line="500" w:lineRule="exact"/>
        <w:ind w:firstLine="0"/>
        <w:rPr>
          <w:rFonts w:hint="eastAsia" w:asciiTheme="minorEastAsia" w:hAnsiTheme="minorEastAsia" w:eastAsiaTheme="minorEastAsia"/>
          <w:b/>
          <w:bCs/>
          <w:sz w:val="32"/>
          <w:szCs w:val="32"/>
          <w:lang w:val="en-US"/>
        </w:rPr>
      </w:pPr>
    </w:p>
    <w:p w14:paraId="28E184AF">
      <w:pPr>
        <w:pStyle w:val="3"/>
        <w:spacing w:before="0" w:after="0" w:line="500" w:lineRule="exact"/>
        <w:ind w:firstLine="0"/>
        <w:rPr>
          <w:rFonts w:hint="eastAsia" w:asciiTheme="minorEastAsia" w:hAnsiTheme="minorEastAsia" w:eastAsiaTheme="minorEastAsia"/>
          <w:b/>
          <w:bCs/>
          <w:sz w:val="32"/>
          <w:szCs w:val="32"/>
          <w:lang w:val="en-US"/>
        </w:rPr>
      </w:pPr>
    </w:p>
    <w:p w14:paraId="67401C52">
      <w:pPr>
        <w:pStyle w:val="3"/>
        <w:spacing w:before="0" w:after="0" w:line="500" w:lineRule="exact"/>
        <w:ind w:firstLine="0"/>
        <w:rPr>
          <w:rFonts w:hint="eastAsia" w:asciiTheme="minorEastAsia" w:hAnsiTheme="minorEastAsia" w:eastAsiaTheme="minorEastAsia"/>
          <w:b/>
          <w:bCs/>
          <w:sz w:val="32"/>
          <w:szCs w:val="32"/>
          <w:lang w:val="en-US"/>
        </w:rPr>
      </w:pPr>
    </w:p>
    <w:p w14:paraId="726276CA">
      <w:pPr>
        <w:pStyle w:val="3"/>
        <w:spacing w:before="0" w:after="0" w:line="500" w:lineRule="exact"/>
        <w:ind w:firstLine="0"/>
        <w:rPr>
          <w:rFonts w:hint="eastAsia" w:asciiTheme="minorEastAsia" w:hAnsiTheme="minorEastAsia" w:eastAsiaTheme="minorEastAsia"/>
          <w:b/>
          <w:bCs/>
          <w:sz w:val="32"/>
          <w:szCs w:val="32"/>
          <w:lang w:val="en-US"/>
        </w:rPr>
      </w:pPr>
    </w:p>
    <w:p w14:paraId="193BB90D">
      <w:pPr>
        <w:pStyle w:val="3"/>
        <w:spacing w:before="0" w:after="0" w:line="500" w:lineRule="exact"/>
        <w:ind w:firstLine="0"/>
        <w:rPr>
          <w:rFonts w:hint="eastAsia" w:ascii="方正小标宋简体" w:hAnsi="黑体" w:eastAsia="方正小标宋简体" w:cs="黑体"/>
          <w:b w:val="0"/>
          <w:sz w:val="44"/>
          <w:szCs w:val="44"/>
          <w:lang w:val="en-US"/>
        </w:rPr>
      </w:pPr>
      <w:r>
        <w:rPr>
          <w:rFonts w:hint="eastAsia" w:asciiTheme="minorEastAsia" w:hAnsiTheme="minorEastAsia" w:eastAsiaTheme="minorEastAsia"/>
          <w:b/>
          <w:bCs/>
          <w:sz w:val="32"/>
          <w:szCs w:val="32"/>
          <w:lang w:val="en-US"/>
        </w:rPr>
        <w:t xml:space="preserve">第六部分  </w:t>
      </w:r>
      <w:r>
        <w:rPr>
          <w:rFonts w:hint="eastAsia" w:cs="宋体" w:asciiTheme="minorEastAsia" w:hAnsiTheme="minorEastAsia" w:eastAsiaTheme="minorEastAsia"/>
          <w:b/>
          <w:bCs/>
          <w:sz w:val="32"/>
          <w:szCs w:val="32"/>
          <w:lang w:val="en-US"/>
        </w:rPr>
        <w:t>周口市政府采购合同（货物类）标准文本</w:t>
      </w:r>
    </w:p>
    <w:p w14:paraId="3B9D5CCE">
      <w:pPr>
        <w:rPr>
          <w:rFonts w:ascii="黑体" w:hAnsi="黑体" w:eastAsia="黑体" w:cs="黑体"/>
          <w:sz w:val="32"/>
          <w:szCs w:val="32"/>
          <w:lang w:val="en-US"/>
        </w:rPr>
      </w:pPr>
    </w:p>
    <w:p w14:paraId="6B2A24B5">
      <w:pPr>
        <w:pStyle w:val="40"/>
        <w:spacing w:beforeLines="0" w:afterLines="0"/>
        <w:ind w:left="0"/>
        <w:rPr>
          <w:rFonts w:ascii="黑体" w:hAnsi="黑体" w:eastAsia="黑体" w:cs="黑体"/>
          <w:sz w:val="32"/>
          <w:szCs w:val="32"/>
          <w:lang w:val="en-US"/>
        </w:rPr>
      </w:pPr>
    </w:p>
    <w:p w14:paraId="50D96126">
      <w:pPr>
        <w:pStyle w:val="40"/>
        <w:spacing w:beforeLines="0" w:afterLines="0"/>
        <w:ind w:left="0"/>
        <w:rPr>
          <w:rFonts w:ascii="黑体" w:hAnsi="黑体" w:eastAsia="黑体" w:cs="黑体"/>
          <w:sz w:val="32"/>
          <w:szCs w:val="32"/>
          <w:lang w:val="en-US"/>
        </w:rPr>
      </w:pPr>
    </w:p>
    <w:p w14:paraId="21A75127">
      <w:pPr>
        <w:pStyle w:val="40"/>
        <w:spacing w:beforeLines="0" w:afterLines="0"/>
        <w:ind w:left="0"/>
        <w:rPr>
          <w:rFonts w:ascii="黑体" w:hAnsi="黑体" w:eastAsia="黑体" w:cs="黑体"/>
          <w:sz w:val="30"/>
          <w:szCs w:val="30"/>
          <w:lang w:val="en-US"/>
        </w:rPr>
      </w:pPr>
    </w:p>
    <w:p w14:paraId="3EB1738B">
      <w:pPr>
        <w:pStyle w:val="40"/>
        <w:spacing w:beforeLines="0" w:afterLines="0"/>
        <w:ind w:left="0"/>
        <w:rPr>
          <w:rFonts w:hint="eastAsia" w:ascii="黑体" w:hAnsi="黑体" w:eastAsia="黑体" w:cs="黑体"/>
          <w:sz w:val="30"/>
          <w:szCs w:val="30"/>
          <w:lang w:val="en-US"/>
        </w:rPr>
      </w:pPr>
    </w:p>
    <w:p w14:paraId="72B2CC4E">
      <w:pPr>
        <w:pStyle w:val="40"/>
        <w:spacing w:beforeLines="0" w:afterLines="0"/>
        <w:ind w:left="0"/>
        <w:rPr>
          <w:rFonts w:hint="eastAsia" w:ascii="黑体" w:hAnsi="黑体" w:eastAsia="黑体" w:cs="黑体"/>
          <w:sz w:val="30"/>
          <w:szCs w:val="30"/>
          <w:lang w:val="en-US"/>
        </w:rPr>
      </w:pPr>
    </w:p>
    <w:p w14:paraId="725BE26A">
      <w:pPr>
        <w:pStyle w:val="40"/>
        <w:spacing w:beforeLines="0" w:afterLines="0"/>
        <w:ind w:left="0"/>
        <w:rPr>
          <w:rFonts w:ascii="黑体" w:hAnsi="黑体" w:eastAsia="黑体" w:cs="黑体"/>
          <w:sz w:val="30"/>
          <w:szCs w:val="30"/>
          <w:lang w:val="en-US"/>
        </w:rPr>
      </w:pPr>
    </w:p>
    <w:p w14:paraId="13679BB1">
      <w:pPr>
        <w:pStyle w:val="40"/>
        <w:spacing w:beforeLines="0" w:afterLines="0"/>
        <w:ind w:left="0"/>
        <w:rPr>
          <w:rFonts w:ascii="黑体" w:hAnsi="黑体" w:eastAsia="黑体" w:cs="黑体"/>
          <w:sz w:val="30"/>
          <w:szCs w:val="30"/>
          <w:lang w:val="en-US"/>
        </w:rPr>
      </w:pPr>
    </w:p>
    <w:p w14:paraId="4A947D65">
      <w:pPr>
        <w:pStyle w:val="40"/>
        <w:spacing w:beforeLines="0" w:afterLines="0"/>
        <w:ind w:left="0"/>
        <w:rPr>
          <w:rFonts w:ascii="黑体" w:hAnsi="黑体" w:eastAsia="黑体" w:cs="黑体"/>
          <w:sz w:val="30"/>
          <w:szCs w:val="30"/>
          <w:lang w:val="en-US"/>
        </w:rPr>
      </w:pPr>
    </w:p>
    <w:p w14:paraId="6D79488A">
      <w:pPr>
        <w:pStyle w:val="40"/>
        <w:spacing w:beforeLines="0" w:afterLines="0"/>
        <w:ind w:left="0"/>
        <w:rPr>
          <w:rFonts w:ascii="黑体" w:hAnsi="黑体" w:eastAsia="黑体" w:cs="黑体"/>
          <w:sz w:val="30"/>
          <w:szCs w:val="30"/>
          <w:lang w:val="en-US"/>
        </w:rPr>
      </w:pPr>
      <w:r>
        <w:rPr>
          <w:rFonts w:hint="eastAsia" w:ascii="黑体" w:hAnsi="黑体" w:eastAsia="黑体" w:cs="黑体"/>
          <w:sz w:val="30"/>
          <w:szCs w:val="30"/>
          <w:lang w:val="en-US"/>
        </w:rPr>
        <w:t>政府采购项目名称：</w:t>
      </w:r>
    </w:p>
    <w:p w14:paraId="4C642A46">
      <w:pPr>
        <w:pStyle w:val="40"/>
        <w:spacing w:beforeLines="0" w:afterLines="0"/>
        <w:ind w:left="0"/>
        <w:rPr>
          <w:rFonts w:ascii="黑体" w:hAnsi="黑体" w:eastAsia="黑体" w:cs="黑体"/>
          <w:sz w:val="30"/>
          <w:szCs w:val="30"/>
          <w:lang w:val="en-US"/>
        </w:rPr>
      </w:pPr>
      <w:r>
        <w:rPr>
          <w:rFonts w:hint="eastAsia" w:ascii="黑体" w:hAnsi="黑体" w:eastAsia="黑体" w:cs="黑体"/>
          <w:sz w:val="30"/>
          <w:szCs w:val="30"/>
          <w:lang w:val="en-US"/>
        </w:rPr>
        <w:t>政府采购项目编号：</w:t>
      </w:r>
    </w:p>
    <w:p w14:paraId="479AB5E5">
      <w:pPr>
        <w:pStyle w:val="40"/>
        <w:spacing w:beforeLines="0" w:afterLines="0"/>
        <w:ind w:left="0"/>
        <w:rPr>
          <w:rFonts w:ascii="黑体" w:hAnsi="黑体" w:eastAsia="黑体" w:cs="黑体"/>
          <w:sz w:val="30"/>
          <w:szCs w:val="30"/>
          <w:lang w:val="en-US"/>
        </w:rPr>
      </w:pPr>
      <w:r>
        <w:rPr>
          <w:rFonts w:hint="eastAsia" w:ascii="黑体" w:hAnsi="黑体" w:eastAsia="黑体" w:cs="黑体"/>
          <w:sz w:val="30"/>
          <w:szCs w:val="30"/>
          <w:lang w:val="en-US"/>
        </w:rPr>
        <w:t>采      购    人：</w:t>
      </w:r>
    </w:p>
    <w:p w14:paraId="4D99D49A">
      <w:pPr>
        <w:pStyle w:val="40"/>
        <w:spacing w:beforeLines="0" w:afterLines="0"/>
        <w:ind w:left="0"/>
        <w:rPr>
          <w:rFonts w:ascii="黑体" w:hAnsi="黑体" w:eastAsia="黑体" w:cs="黑体"/>
          <w:sz w:val="30"/>
          <w:szCs w:val="30"/>
          <w:lang w:val="en-US"/>
        </w:rPr>
      </w:pPr>
      <w:r>
        <w:rPr>
          <w:rFonts w:hint="eastAsia" w:ascii="黑体" w:hAnsi="黑体" w:eastAsia="黑体" w:cs="黑体"/>
          <w:sz w:val="30"/>
          <w:szCs w:val="30"/>
          <w:lang w:val="en-US"/>
        </w:rPr>
        <w:t>供      应    商：</w:t>
      </w:r>
    </w:p>
    <w:p w14:paraId="7E9AA2C5">
      <w:pPr>
        <w:pStyle w:val="40"/>
        <w:spacing w:beforeLines="0" w:afterLines="0"/>
        <w:ind w:left="0"/>
        <w:rPr>
          <w:rFonts w:ascii="黑体" w:hAnsi="黑体" w:eastAsia="黑体" w:cs="黑体"/>
          <w:sz w:val="30"/>
          <w:szCs w:val="30"/>
          <w:lang w:val="en-US"/>
        </w:rPr>
      </w:pPr>
      <w:r>
        <w:rPr>
          <w:rFonts w:hint="eastAsia" w:ascii="黑体" w:hAnsi="黑体" w:eastAsia="黑体" w:cs="黑体"/>
          <w:sz w:val="30"/>
          <w:szCs w:val="30"/>
          <w:lang w:val="en-US"/>
        </w:rPr>
        <w:t>合  同  签 订 地：</w:t>
      </w:r>
    </w:p>
    <w:p w14:paraId="34161B8D">
      <w:pPr>
        <w:pStyle w:val="40"/>
        <w:spacing w:beforeLines="0" w:afterLines="0"/>
        <w:ind w:left="0"/>
        <w:rPr>
          <w:rFonts w:hint="eastAsia" w:ascii="黑体" w:hAnsi="黑体" w:eastAsia="黑体" w:cs="黑体"/>
          <w:sz w:val="30"/>
          <w:szCs w:val="30"/>
          <w:lang w:val="en-US"/>
        </w:rPr>
      </w:pPr>
      <w:r>
        <w:rPr>
          <w:rFonts w:hint="eastAsia" w:ascii="黑体" w:hAnsi="黑体" w:eastAsia="黑体" w:cs="黑体"/>
          <w:sz w:val="30"/>
          <w:szCs w:val="30"/>
          <w:lang w:val="en-US"/>
        </w:rPr>
        <w:t>合 同 签订 时 间：</w:t>
      </w:r>
    </w:p>
    <w:p w14:paraId="61B7E7D7">
      <w:pPr>
        <w:pStyle w:val="40"/>
        <w:spacing w:beforeLines="0" w:afterLines="0"/>
        <w:ind w:left="0"/>
        <w:rPr>
          <w:rFonts w:hint="eastAsia" w:ascii="黑体" w:hAnsi="黑体" w:eastAsia="黑体" w:cs="黑体"/>
          <w:sz w:val="30"/>
          <w:szCs w:val="30"/>
          <w:lang w:val="en-US"/>
        </w:rPr>
      </w:pPr>
    </w:p>
    <w:p w14:paraId="64AC6A9D">
      <w:pPr>
        <w:pStyle w:val="40"/>
        <w:spacing w:beforeLines="0" w:afterLines="0"/>
        <w:ind w:left="0"/>
        <w:rPr>
          <w:rFonts w:ascii="黑体" w:hAnsi="黑体" w:eastAsia="黑体" w:cs="黑体"/>
          <w:sz w:val="30"/>
          <w:szCs w:val="30"/>
          <w:lang w:val="en-US"/>
        </w:rPr>
      </w:pPr>
    </w:p>
    <w:p w14:paraId="51C39ABD">
      <w:pPr>
        <w:pStyle w:val="40"/>
        <w:spacing w:beforeLines="0" w:afterLines="0"/>
        <w:ind w:left="0"/>
        <w:jc w:val="center"/>
        <w:rPr>
          <w:rFonts w:hint="eastAsia" w:ascii="方正小标宋简体" w:eastAsia="方正小标宋简体"/>
          <w:sz w:val="32"/>
          <w:szCs w:val="32"/>
        </w:rPr>
      </w:pPr>
    </w:p>
    <w:p w14:paraId="61EF0D50">
      <w:pPr>
        <w:pStyle w:val="40"/>
        <w:spacing w:beforeLines="0" w:afterLines="0" w:line="460" w:lineRule="exact"/>
        <w:ind w:left="0"/>
        <w:jc w:val="center"/>
        <w:rPr>
          <w:rFonts w:hint="eastAsia" w:ascii="方正小标宋简体" w:eastAsia="方正小标宋简体"/>
          <w:sz w:val="32"/>
          <w:szCs w:val="32"/>
        </w:rPr>
      </w:pPr>
      <w:r>
        <w:rPr>
          <w:rFonts w:hint="eastAsia" w:ascii="方正小标宋简体" w:eastAsia="方正小标宋简体"/>
          <w:sz w:val="32"/>
          <w:szCs w:val="32"/>
        </w:rPr>
        <w:t>合同签订指引</w:t>
      </w:r>
    </w:p>
    <w:p w14:paraId="2B10F7CC">
      <w:pPr>
        <w:pStyle w:val="40"/>
        <w:spacing w:beforeLines="0" w:afterLines="0" w:line="460" w:lineRule="exact"/>
        <w:ind w:left="0" w:firstLine="420" w:firstLineChars="200"/>
        <w:jc w:val="both"/>
        <w:rPr>
          <w:rFonts w:hint="eastAsia"/>
          <w:sz w:val="21"/>
          <w:szCs w:val="21"/>
        </w:rPr>
      </w:pPr>
    </w:p>
    <w:p w14:paraId="12713FD5">
      <w:pPr>
        <w:pStyle w:val="40"/>
        <w:spacing w:beforeLines="0" w:afterLines="0" w:line="460" w:lineRule="exact"/>
        <w:ind w:left="0" w:firstLine="420" w:firstLineChars="200"/>
        <w:jc w:val="both"/>
        <w:rPr>
          <w:sz w:val="21"/>
          <w:szCs w:val="21"/>
        </w:rPr>
      </w:pPr>
      <w:r>
        <w:rPr>
          <w:rFonts w:hint="eastAsia"/>
          <w:sz w:val="21"/>
          <w:szCs w:val="21"/>
        </w:rPr>
        <w:t>一、采购人在签订合同时应提供的资料：</w:t>
      </w:r>
    </w:p>
    <w:p w14:paraId="562DE1BC">
      <w:pPr>
        <w:pStyle w:val="40"/>
        <w:spacing w:beforeLines="0" w:afterLines="0" w:line="460" w:lineRule="exact"/>
        <w:ind w:left="0" w:firstLine="420" w:firstLineChars="200"/>
        <w:jc w:val="both"/>
        <w:rPr>
          <w:sz w:val="21"/>
          <w:szCs w:val="21"/>
        </w:rPr>
      </w:pPr>
      <w:r>
        <w:rPr>
          <w:rFonts w:hint="eastAsia"/>
          <w:sz w:val="21"/>
          <w:szCs w:val="21"/>
          <w:lang w:val="en-US"/>
        </w:rPr>
        <w:t>1、该政府采购项目的</w:t>
      </w:r>
      <w:r>
        <w:rPr>
          <w:rFonts w:hint="eastAsia"/>
          <w:sz w:val="21"/>
          <w:szCs w:val="21"/>
        </w:rPr>
        <w:t>招标采购文件（以网上发布内容为准）；</w:t>
      </w:r>
    </w:p>
    <w:p w14:paraId="1B42123D">
      <w:pPr>
        <w:pStyle w:val="40"/>
        <w:spacing w:beforeLines="0" w:afterLines="0" w:line="460" w:lineRule="exact"/>
        <w:ind w:left="0" w:firstLine="420" w:firstLineChars="200"/>
        <w:jc w:val="both"/>
        <w:rPr>
          <w:sz w:val="21"/>
          <w:szCs w:val="21"/>
        </w:rPr>
      </w:pPr>
      <w:r>
        <w:rPr>
          <w:rFonts w:hint="eastAsia"/>
          <w:sz w:val="21"/>
          <w:szCs w:val="21"/>
          <w:lang w:val="en-US"/>
        </w:rPr>
        <w:t>2、该政府采购项目</w:t>
      </w:r>
      <w:r>
        <w:rPr>
          <w:rFonts w:hint="eastAsia"/>
          <w:sz w:val="21"/>
          <w:szCs w:val="21"/>
        </w:rPr>
        <w:t>招标文件的澄清和修改内容（公告内容）；</w:t>
      </w:r>
    </w:p>
    <w:p w14:paraId="5608E6B5">
      <w:pPr>
        <w:pStyle w:val="40"/>
        <w:spacing w:beforeLines="0" w:afterLines="0" w:line="460" w:lineRule="exact"/>
        <w:ind w:left="0" w:firstLine="420" w:firstLineChars="200"/>
        <w:jc w:val="both"/>
        <w:rPr>
          <w:sz w:val="21"/>
          <w:szCs w:val="21"/>
          <w:lang w:val="en-US"/>
        </w:rPr>
      </w:pPr>
      <w:r>
        <w:rPr>
          <w:rFonts w:hint="eastAsia"/>
          <w:sz w:val="21"/>
          <w:szCs w:val="21"/>
          <w:lang w:val="en-US"/>
        </w:rPr>
        <w:t>3、该政府采购项目评审报告；</w:t>
      </w:r>
    </w:p>
    <w:p w14:paraId="548C052F">
      <w:pPr>
        <w:pStyle w:val="40"/>
        <w:spacing w:beforeLines="0" w:afterLines="0" w:line="460" w:lineRule="exact"/>
        <w:ind w:left="0" w:firstLine="420" w:firstLineChars="200"/>
        <w:jc w:val="both"/>
        <w:rPr>
          <w:sz w:val="21"/>
          <w:szCs w:val="21"/>
          <w:lang w:val="en-US"/>
        </w:rPr>
      </w:pPr>
      <w:r>
        <w:rPr>
          <w:rFonts w:hint="eastAsia"/>
          <w:sz w:val="21"/>
          <w:szCs w:val="21"/>
          <w:lang w:val="en-US"/>
        </w:rPr>
        <w:t>4、采购单位法人授权委托书（法人到场并签字的除外）；</w:t>
      </w:r>
    </w:p>
    <w:p w14:paraId="70B1D811">
      <w:pPr>
        <w:pStyle w:val="40"/>
        <w:spacing w:beforeLines="0" w:afterLines="0" w:line="460" w:lineRule="exact"/>
        <w:ind w:left="0" w:firstLine="420" w:firstLineChars="200"/>
        <w:jc w:val="both"/>
        <w:rPr>
          <w:sz w:val="21"/>
          <w:szCs w:val="21"/>
          <w:lang w:val="en-US"/>
        </w:rPr>
      </w:pPr>
      <w:r>
        <w:rPr>
          <w:rFonts w:hint="eastAsia"/>
          <w:sz w:val="21"/>
          <w:szCs w:val="21"/>
          <w:lang w:val="en-US"/>
        </w:rPr>
        <w:t>5、采购单位被授权人身份证件（法人到场并签字的除外）；</w:t>
      </w:r>
    </w:p>
    <w:p w14:paraId="49C0BD0F">
      <w:pPr>
        <w:pStyle w:val="40"/>
        <w:spacing w:beforeLines="0" w:afterLines="0" w:line="460" w:lineRule="exact"/>
        <w:ind w:left="0" w:firstLine="420" w:firstLineChars="200"/>
        <w:jc w:val="both"/>
        <w:rPr>
          <w:sz w:val="21"/>
          <w:szCs w:val="21"/>
          <w:lang w:val="en-US"/>
        </w:rPr>
      </w:pPr>
      <w:r>
        <w:rPr>
          <w:rFonts w:hint="eastAsia"/>
          <w:sz w:val="21"/>
          <w:szCs w:val="21"/>
          <w:lang w:val="en-US"/>
        </w:rPr>
        <w:t>6、采购人和中标供应商约定的其它内容（不得超出</w:t>
      </w:r>
      <w:r>
        <w:rPr>
          <w:rFonts w:hint="eastAsia"/>
          <w:sz w:val="21"/>
          <w:szCs w:val="21"/>
        </w:rPr>
        <w:t>招标采购文件实质性内容</w:t>
      </w:r>
      <w:r>
        <w:rPr>
          <w:rFonts w:hint="eastAsia"/>
          <w:sz w:val="21"/>
          <w:szCs w:val="21"/>
          <w:lang w:val="en-US"/>
        </w:rPr>
        <w:t>）。</w:t>
      </w:r>
    </w:p>
    <w:p w14:paraId="0129BFFC">
      <w:pPr>
        <w:pStyle w:val="40"/>
        <w:spacing w:beforeLines="0" w:afterLines="0" w:line="460" w:lineRule="exact"/>
        <w:ind w:left="0" w:firstLine="420" w:firstLineChars="200"/>
        <w:jc w:val="both"/>
        <w:rPr>
          <w:sz w:val="21"/>
          <w:szCs w:val="21"/>
        </w:rPr>
      </w:pPr>
      <w:r>
        <w:rPr>
          <w:rFonts w:hint="eastAsia"/>
          <w:sz w:val="21"/>
          <w:szCs w:val="21"/>
          <w:lang w:val="en-US"/>
        </w:rPr>
        <w:t>二、</w:t>
      </w:r>
      <w:r>
        <w:rPr>
          <w:rFonts w:hint="eastAsia"/>
          <w:sz w:val="21"/>
          <w:szCs w:val="21"/>
        </w:rPr>
        <w:t>供应商在签订合同时应提供的资料：</w:t>
      </w:r>
    </w:p>
    <w:p w14:paraId="50D8FBF3">
      <w:pPr>
        <w:pStyle w:val="40"/>
        <w:spacing w:beforeLines="0" w:afterLines="0" w:line="460" w:lineRule="exact"/>
        <w:ind w:left="0" w:firstLine="420" w:firstLineChars="200"/>
        <w:jc w:val="both"/>
        <w:rPr>
          <w:sz w:val="21"/>
          <w:szCs w:val="21"/>
        </w:rPr>
      </w:pPr>
      <w:r>
        <w:rPr>
          <w:rFonts w:hint="eastAsia"/>
          <w:sz w:val="21"/>
          <w:szCs w:val="21"/>
          <w:lang w:val="en-US"/>
        </w:rPr>
        <w:t>1、该政府采购项目的</w:t>
      </w:r>
      <w:r>
        <w:rPr>
          <w:rFonts w:hint="eastAsia"/>
          <w:sz w:val="21"/>
          <w:szCs w:val="21"/>
        </w:rPr>
        <w:t>投标文件（纸质或</w:t>
      </w:r>
      <w:r>
        <w:rPr>
          <w:rFonts w:hint="eastAsia"/>
          <w:sz w:val="21"/>
          <w:szCs w:val="21"/>
          <w:lang w:val="en-US"/>
        </w:rPr>
        <w:t>DPF格式的电子</w:t>
      </w:r>
      <w:r>
        <w:rPr>
          <w:rFonts w:hint="eastAsia"/>
          <w:sz w:val="21"/>
          <w:szCs w:val="21"/>
        </w:rPr>
        <w:t>投标文件）；</w:t>
      </w:r>
    </w:p>
    <w:p w14:paraId="62E237DF">
      <w:pPr>
        <w:pStyle w:val="40"/>
        <w:spacing w:beforeLines="0" w:afterLines="0" w:line="460" w:lineRule="exact"/>
        <w:ind w:left="0" w:firstLine="420" w:firstLineChars="200"/>
        <w:jc w:val="both"/>
        <w:rPr>
          <w:sz w:val="21"/>
          <w:szCs w:val="21"/>
          <w:lang w:val="en-US"/>
        </w:rPr>
      </w:pPr>
      <w:r>
        <w:rPr>
          <w:rFonts w:hint="eastAsia"/>
          <w:sz w:val="21"/>
          <w:szCs w:val="21"/>
          <w:lang w:val="en-US"/>
        </w:rPr>
        <w:t>2、针对该项目评审时评审委员会提出的质询答复（纸质并签章）；</w:t>
      </w:r>
    </w:p>
    <w:p w14:paraId="263BF9F2">
      <w:pPr>
        <w:pStyle w:val="40"/>
        <w:spacing w:beforeLines="0" w:afterLines="0" w:line="460" w:lineRule="exact"/>
        <w:ind w:left="0" w:firstLine="420" w:firstLineChars="200"/>
        <w:jc w:val="both"/>
        <w:rPr>
          <w:sz w:val="21"/>
          <w:szCs w:val="21"/>
          <w:lang w:val="en-US"/>
        </w:rPr>
      </w:pPr>
      <w:r>
        <w:rPr>
          <w:rFonts w:hint="eastAsia"/>
          <w:sz w:val="21"/>
          <w:szCs w:val="21"/>
          <w:lang w:val="en-US"/>
        </w:rPr>
        <w:t>3、该政府采购项目中标通知书；</w:t>
      </w:r>
    </w:p>
    <w:p w14:paraId="5B714DB3">
      <w:pPr>
        <w:pStyle w:val="40"/>
        <w:spacing w:beforeLines="0" w:afterLines="0" w:line="460" w:lineRule="exact"/>
        <w:ind w:left="0" w:firstLine="420" w:firstLineChars="200"/>
        <w:jc w:val="both"/>
        <w:rPr>
          <w:sz w:val="21"/>
          <w:szCs w:val="21"/>
          <w:lang w:val="en-US"/>
        </w:rPr>
      </w:pPr>
      <w:r>
        <w:rPr>
          <w:rFonts w:hint="eastAsia"/>
          <w:sz w:val="21"/>
          <w:szCs w:val="21"/>
          <w:lang w:val="en-US"/>
        </w:rPr>
        <w:t>4、供应商法人授权委托书（法人到场并签字的除外）；</w:t>
      </w:r>
    </w:p>
    <w:p w14:paraId="05EB334C">
      <w:pPr>
        <w:pStyle w:val="40"/>
        <w:spacing w:beforeLines="0" w:afterLines="0" w:line="460" w:lineRule="exact"/>
        <w:ind w:left="0" w:firstLine="420" w:firstLineChars="200"/>
        <w:jc w:val="both"/>
        <w:rPr>
          <w:sz w:val="21"/>
          <w:szCs w:val="21"/>
          <w:lang w:val="en-US"/>
        </w:rPr>
      </w:pPr>
      <w:r>
        <w:rPr>
          <w:rFonts w:hint="eastAsia"/>
          <w:sz w:val="21"/>
          <w:szCs w:val="21"/>
          <w:lang w:val="en-US"/>
        </w:rPr>
        <w:t>5、供应商被授权人身份证件（法人到场并签字的除外）；</w:t>
      </w:r>
    </w:p>
    <w:p w14:paraId="33C32569">
      <w:pPr>
        <w:pStyle w:val="40"/>
        <w:spacing w:beforeLines="0" w:afterLines="0" w:line="460" w:lineRule="exact"/>
        <w:ind w:left="0" w:firstLine="420" w:firstLineChars="200"/>
        <w:jc w:val="both"/>
        <w:rPr>
          <w:sz w:val="21"/>
          <w:szCs w:val="21"/>
          <w:lang w:val="en-US"/>
        </w:rPr>
      </w:pPr>
      <w:r>
        <w:rPr>
          <w:rFonts w:hint="eastAsia"/>
          <w:sz w:val="21"/>
          <w:szCs w:val="21"/>
          <w:lang w:val="en-US"/>
        </w:rPr>
        <w:t>6、供应商和采购人约定的其它内容（不得超出</w:t>
      </w:r>
      <w:r>
        <w:rPr>
          <w:rFonts w:hint="eastAsia"/>
          <w:sz w:val="21"/>
          <w:szCs w:val="21"/>
        </w:rPr>
        <w:t>招标采购文件实质性内容</w:t>
      </w:r>
      <w:r>
        <w:rPr>
          <w:rFonts w:hint="eastAsia"/>
          <w:sz w:val="21"/>
          <w:szCs w:val="21"/>
          <w:lang w:val="en-US"/>
        </w:rPr>
        <w:t>）。</w:t>
      </w:r>
    </w:p>
    <w:p w14:paraId="5F8F2552">
      <w:pPr>
        <w:pStyle w:val="40"/>
        <w:spacing w:beforeLines="0" w:afterLines="0" w:line="460" w:lineRule="exact"/>
        <w:ind w:left="0" w:firstLine="420" w:firstLineChars="200"/>
        <w:jc w:val="both"/>
        <w:rPr>
          <w:sz w:val="30"/>
          <w:szCs w:val="30"/>
        </w:rPr>
      </w:pPr>
      <w:r>
        <w:rPr>
          <w:rFonts w:hint="eastAsia"/>
          <w:sz w:val="21"/>
          <w:szCs w:val="21"/>
        </w:rPr>
        <w:t>三、本合同签订后二个工作日内有采购人在“周口市政府采购网”上进行合同公示。</w:t>
      </w:r>
    </w:p>
    <w:p w14:paraId="3AB23935">
      <w:pPr>
        <w:pStyle w:val="40"/>
        <w:spacing w:beforeLines="0" w:afterLines="0" w:line="460" w:lineRule="exact"/>
        <w:ind w:left="0" w:firstLine="640" w:firstLineChars="200"/>
        <w:jc w:val="center"/>
        <w:rPr>
          <w:rFonts w:hint="eastAsia" w:ascii="方正小标宋简体" w:eastAsia="方正小标宋简体"/>
          <w:bCs/>
          <w:sz w:val="32"/>
          <w:szCs w:val="32"/>
        </w:rPr>
      </w:pPr>
    </w:p>
    <w:p w14:paraId="6BB605C1">
      <w:pPr>
        <w:pStyle w:val="40"/>
        <w:spacing w:beforeLines="0" w:afterLines="0" w:line="460" w:lineRule="exact"/>
        <w:ind w:left="0" w:firstLine="640" w:firstLineChars="200"/>
        <w:jc w:val="center"/>
        <w:rPr>
          <w:rFonts w:hint="eastAsia" w:ascii="方正小标宋简体" w:eastAsia="方正小标宋简体"/>
          <w:sz w:val="32"/>
          <w:szCs w:val="32"/>
        </w:rPr>
      </w:pPr>
      <w:r>
        <w:rPr>
          <w:rFonts w:hint="eastAsia" w:ascii="方正小标宋简体" w:eastAsia="方正小标宋简体"/>
          <w:bCs/>
          <w:sz w:val="32"/>
          <w:szCs w:val="32"/>
        </w:rPr>
        <w:t>供应商履约验收指引</w:t>
      </w:r>
    </w:p>
    <w:p w14:paraId="45C3A923">
      <w:pPr>
        <w:pStyle w:val="40"/>
        <w:numPr>
          <w:ilvl w:val="0"/>
          <w:numId w:val="22"/>
        </w:numPr>
        <w:spacing w:beforeLines="0" w:afterLines="0" w:line="460" w:lineRule="exact"/>
        <w:ind w:left="0" w:firstLine="420" w:firstLineChars="200"/>
        <w:jc w:val="both"/>
        <w:rPr>
          <w:szCs w:val="27"/>
        </w:rPr>
      </w:pPr>
      <w:r>
        <w:rPr>
          <w:rFonts w:hint="eastAsia" w:ascii="宋体" w:eastAsia="宋体"/>
          <w:sz w:val="21"/>
          <w:szCs w:val="21"/>
          <w:lang w:val="en-US"/>
        </w:rPr>
        <w:t>供应商不得</w:t>
      </w:r>
      <w:r>
        <w:rPr>
          <w:rFonts w:hint="eastAsia" w:ascii="宋体" w:eastAsia="宋体"/>
          <w:sz w:val="21"/>
          <w:szCs w:val="21"/>
        </w:rPr>
        <w:t>擅自变更合同标的物内容；</w:t>
      </w:r>
    </w:p>
    <w:p w14:paraId="5B45CB2C">
      <w:pPr>
        <w:pStyle w:val="40"/>
        <w:spacing w:beforeLines="0" w:afterLines="0" w:line="460" w:lineRule="exact"/>
        <w:ind w:left="0" w:firstLine="420" w:firstLineChars="200"/>
        <w:jc w:val="both"/>
        <w:rPr>
          <w:rFonts w:ascii="宋体" w:eastAsia="宋体"/>
          <w:sz w:val="21"/>
          <w:szCs w:val="21"/>
        </w:rPr>
      </w:pPr>
      <w:r>
        <w:rPr>
          <w:rFonts w:hint="eastAsia" w:ascii="宋体" w:eastAsia="宋体"/>
          <w:sz w:val="21"/>
          <w:szCs w:val="21"/>
          <w:lang w:val="en-US"/>
        </w:rPr>
        <w:t>2、</w:t>
      </w:r>
      <w:r>
        <w:rPr>
          <w:rFonts w:hint="eastAsia" w:ascii="宋体" w:eastAsia="宋体"/>
          <w:sz w:val="21"/>
          <w:szCs w:val="21"/>
        </w:rPr>
        <w:t>不得以次充好、高投低配，确因在合同执行中不可抗力因素造成的，应提供相关依据；</w:t>
      </w:r>
    </w:p>
    <w:p w14:paraId="1E11C1EE">
      <w:pPr>
        <w:pStyle w:val="40"/>
        <w:spacing w:beforeLines="0" w:afterLines="0" w:line="460" w:lineRule="exact"/>
        <w:ind w:left="0" w:firstLine="420" w:firstLineChars="200"/>
        <w:jc w:val="both"/>
        <w:rPr>
          <w:rFonts w:ascii="宋体" w:eastAsia="宋体"/>
          <w:sz w:val="21"/>
          <w:szCs w:val="21"/>
        </w:rPr>
      </w:pPr>
      <w:r>
        <w:rPr>
          <w:rFonts w:hint="eastAsia" w:ascii="宋体" w:eastAsia="宋体"/>
          <w:sz w:val="21"/>
          <w:szCs w:val="21"/>
          <w:lang w:val="en-US"/>
        </w:rPr>
        <w:t>3、</w:t>
      </w:r>
      <w:r>
        <w:rPr>
          <w:rFonts w:hint="eastAsia" w:ascii="宋体" w:eastAsia="宋体"/>
          <w:sz w:val="21"/>
          <w:szCs w:val="21"/>
        </w:rPr>
        <w:t>对因客观上采购人采购需求发生变化造成的，应提供采、供双方的纸质备忘录材料；</w:t>
      </w:r>
    </w:p>
    <w:p w14:paraId="1E582120">
      <w:pPr>
        <w:pStyle w:val="40"/>
        <w:spacing w:beforeLines="0" w:afterLines="0" w:line="460" w:lineRule="exact"/>
        <w:ind w:left="0" w:firstLine="420" w:firstLineChars="200"/>
        <w:jc w:val="both"/>
        <w:rPr>
          <w:sz w:val="21"/>
          <w:szCs w:val="21"/>
        </w:rPr>
      </w:pPr>
      <w:r>
        <w:rPr>
          <w:rFonts w:hint="eastAsia"/>
          <w:sz w:val="21"/>
          <w:szCs w:val="21"/>
          <w:lang w:val="en-US"/>
        </w:rPr>
        <w:t>4、在满足</w:t>
      </w:r>
      <w:r>
        <w:rPr>
          <w:rFonts w:hint="eastAsia"/>
          <w:sz w:val="21"/>
          <w:szCs w:val="21"/>
        </w:rPr>
        <w:t>验收条件</w:t>
      </w:r>
      <w:r>
        <w:rPr>
          <w:rFonts w:hint="eastAsia"/>
          <w:sz w:val="21"/>
          <w:szCs w:val="21"/>
          <w:lang w:val="en-US"/>
        </w:rPr>
        <w:t>5个工作日</w:t>
      </w:r>
      <w:r>
        <w:rPr>
          <w:rFonts w:hint="eastAsia"/>
          <w:sz w:val="21"/>
          <w:szCs w:val="21"/>
        </w:rPr>
        <w:t>内通知采购人组织验收；</w:t>
      </w:r>
    </w:p>
    <w:p w14:paraId="745F6F1E">
      <w:pPr>
        <w:pStyle w:val="40"/>
        <w:spacing w:beforeLines="0" w:afterLines="0" w:line="460" w:lineRule="exact"/>
        <w:ind w:left="0" w:firstLine="420" w:firstLineChars="200"/>
        <w:jc w:val="both"/>
        <w:rPr>
          <w:rFonts w:ascii="宋体" w:eastAsia="宋体"/>
          <w:sz w:val="21"/>
          <w:szCs w:val="21"/>
          <w:lang w:val="en-US"/>
        </w:rPr>
      </w:pPr>
      <w:r>
        <w:rPr>
          <w:rFonts w:hint="eastAsia"/>
          <w:sz w:val="21"/>
          <w:szCs w:val="21"/>
          <w:lang w:val="en-US"/>
        </w:rPr>
        <w:t>5、</w:t>
      </w:r>
      <w:r>
        <w:rPr>
          <w:rFonts w:hint="eastAsia" w:ascii="宋体" w:eastAsia="宋体"/>
          <w:sz w:val="21"/>
          <w:szCs w:val="21"/>
          <w:lang w:val="en-US"/>
        </w:rPr>
        <w:t>供应商应提供需验收物品的清单、参数、使用手册、人员培训情况等资料；</w:t>
      </w:r>
    </w:p>
    <w:p w14:paraId="44953C1C">
      <w:pPr>
        <w:pStyle w:val="40"/>
        <w:spacing w:beforeLines="0" w:afterLines="0" w:line="460" w:lineRule="exact"/>
        <w:ind w:left="0" w:firstLine="420" w:firstLineChars="200"/>
        <w:jc w:val="both"/>
        <w:rPr>
          <w:rFonts w:ascii="宋体" w:eastAsia="宋体"/>
          <w:sz w:val="21"/>
          <w:szCs w:val="21"/>
        </w:rPr>
      </w:pPr>
      <w:r>
        <w:rPr>
          <w:rFonts w:hint="eastAsia" w:ascii="宋体" w:eastAsia="宋体"/>
          <w:sz w:val="21"/>
          <w:szCs w:val="21"/>
          <w:lang w:val="en-US"/>
        </w:rPr>
        <w:t>6、采、供</w:t>
      </w:r>
      <w:r>
        <w:rPr>
          <w:rFonts w:hint="eastAsia" w:ascii="宋体" w:eastAsia="宋体"/>
          <w:sz w:val="21"/>
          <w:szCs w:val="21"/>
        </w:rPr>
        <w:t>双方约定的验收机构及相关人员组成情况。</w:t>
      </w:r>
    </w:p>
    <w:p w14:paraId="6EEDD28F">
      <w:pPr>
        <w:pStyle w:val="40"/>
        <w:spacing w:beforeLines="0" w:afterLines="0" w:line="460" w:lineRule="exact"/>
        <w:ind w:left="0" w:firstLine="420" w:firstLineChars="200"/>
        <w:jc w:val="both"/>
        <w:rPr>
          <w:szCs w:val="27"/>
        </w:rPr>
      </w:pPr>
      <w:r>
        <w:rPr>
          <w:rFonts w:hint="eastAsia" w:ascii="宋体" w:eastAsia="宋体"/>
          <w:sz w:val="21"/>
          <w:szCs w:val="21"/>
          <w:lang w:val="en-US"/>
        </w:rPr>
        <w:t>7、督促采购人在项目验收结束并达到相关要求后一个工作日内，在</w:t>
      </w:r>
      <w:r>
        <w:rPr>
          <w:rFonts w:hint="eastAsia"/>
          <w:sz w:val="21"/>
          <w:szCs w:val="21"/>
        </w:rPr>
        <w:t>“周口市政府采购网”上进行“履约验收”公示。</w:t>
      </w:r>
    </w:p>
    <w:p w14:paraId="5E804F08">
      <w:pPr>
        <w:pStyle w:val="3"/>
        <w:spacing w:before="0" w:after="0" w:line="520" w:lineRule="exact"/>
        <w:ind w:firstLine="0"/>
        <w:rPr>
          <w:rFonts w:hint="eastAsia" w:ascii="方正小标宋简体" w:hAnsi="宋体" w:eastAsia="方正小标宋简体"/>
          <w:b w:val="0"/>
          <w:szCs w:val="36"/>
        </w:rPr>
      </w:pPr>
      <w:bookmarkStart w:id="63" w:name="_Toc220232392"/>
      <w:r>
        <w:rPr>
          <w:rFonts w:hint="eastAsia" w:ascii="方正小标宋简体" w:hAnsi="宋体" w:eastAsia="方正小标宋简体"/>
          <w:b w:val="0"/>
        </w:rPr>
        <w:t>采购合同</w:t>
      </w:r>
      <w:bookmarkEnd w:id="63"/>
      <w:r>
        <w:rPr>
          <w:rFonts w:hint="eastAsia" w:ascii="方正小标宋简体" w:hAnsi="宋体" w:eastAsia="方正小标宋简体"/>
          <w:b w:val="0"/>
        </w:rPr>
        <w:t>内容</w:t>
      </w:r>
    </w:p>
    <w:p w14:paraId="6B083F59">
      <w:pPr>
        <w:spacing w:line="520" w:lineRule="exact"/>
        <w:ind w:firstLine="440" w:firstLineChars="200"/>
        <w:jc w:val="both"/>
        <w:rPr>
          <w:rFonts w:hint="eastAsia"/>
          <w:szCs w:val="27"/>
        </w:rPr>
      </w:pPr>
    </w:p>
    <w:p w14:paraId="0BBB6D8E">
      <w:pPr>
        <w:spacing w:line="360" w:lineRule="auto"/>
        <w:ind w:firstLine="440" w:firstLineChars="200"/>
        <w:jc w:val="both"/>
        <w:rPr>
          <w:szCs w:val="27"/>
          <w:u w:val="single"/>
        </w:rPr>
      </w:pPr>
      <w:r>
        <w:rPr>
          <w:rFonts w:hint="eastAsia"/>
          <w:szCs w:val="27"/>
        </w:rPr>
        <w:t>采购人</w:t>
      </w:r>
      <w:r>
        <w:rPr>
          <w:szCs w:val="27"/>
        </w:rPr>
        <w:t>（甲方）：</w:t>
      </w:r>
      <w:r>
        <w:rPr>
          <w:rFonts w:hint="eastAsia"/>
          <w:szCs w:val="27"/>
        </w:rPr>
        <w:t xml:space="preserve"> </w:t>
      </w:r>
    </w:p>
    <w:p w14:paraId="448FD90E">
      <w:pPr>
        <w:spacing w:line="360" w:lineRule="auto"/>
        <w:ind w:firstLine="440" w:firstLineChars="200"/>
        <w:jc w:val="both"/>
        <w:rPr>
          <w:szCs w:val="27"/>
        </w:rPr>
      </w:pPr>
      <w:r>
        <w:rPr>
          <w:rFonts w:hint="eastAsia"/>
          <w:szCs w:val="27"/>
        </w:rPr>
        <w:t>供应商</w:t>
      </w:r>
      <w:r>
        <w:rPr>
          <w:szCs w:val="27"/>
        </w:rPr>
        <w:t>（乙方）</w:t>
      </w:r>
      <w:r>
        <w:rPr>
          <w:rFonts w:hint="eastAsia"/>
          <w:szCs w:val="27"/>
        </w:rPr>
        <w:t>：</w:t>
      </w:r>
    </w:p>
    <w:p w14:paraId="2D9B5C87">
      <w:pPr>
        <w:spacing w:line="360" w:lineRule="auto"/>
        <w:ind w:firstLine="440" w:firstLineChars="200"/>
        <w:jc w:val="both"/>
        <w:rPr>
          <w:szCs w:val="27"/>
          <w:u w:val="single"/>
        </w:rPr>
      </w:pPr>
      <w:r>
        <w:rPr>
          <w:rFonts w:hint="eastAsia"/>
          <w:szCs w:val="27"/>
        </w:rPr>
        <w:t>签订地点：</w:t>
      </w:r>
    </w:p>
    <w:p w14:paraId="2B6E815E">
      <w:pPr>
        <w:spacing w:line="360" w:lineRule="auto"/>
        <w:ind w:firstLine="440" w:firstLineChars="200"/>
        <w:jc w:val="both"/>
        <w:rPr>
          <w:szCs w:val="27"/>
          <w:u w:val="single"/>
        </w:rPr>
      </w:pPr>
      <w:r>
        <w:rPr>
          <w:rFonts w:hint="eastAsia"/>
          <w:szCs w:val="27"/>
        </w:rPr>
        <w:t>项目名称：</w:t>
      </w:r>
    </w:p>
    <w:p w14:paraId="4638348E">
      <w:pPr>
        <w:spacing w:line="360" w:lineRule="auto"/>
        <w:ind w:firstLine="440" w:firstLineChars="200"/>
        <w:jc w:val="both"/>
        <w:rPr>
          <w:szCs w:val="27"/>
          <w:u w:val="single"/>
        </w:rPr>
      </w:pPr>
      <w:r>
        <w:rPr>
          <w:rFonts w:hint="eastAsia"/>
          <w:szCs w:val="27"/>
        </w:rPr>
        <w:t>项目编号：</w:t>
      </w:r>
    </w:p>
    <w:p w14:paraId="059682B2">
      <w:pPr>
        <w:spacing w:line="360" w:lineRule="auto"/>
        <w:ind w:firstLine="440" w:firstLineChars="200"/>
        <w:jc w:val="both"/>
      </w:pPr>
      <w:r>
        <w:rPr>
          <w:rFonts w:hint="eastAsia"/>
          <w:szCs w:val="27"/>
        </w:rPr>
        <w:t>财政委托号：</w:t>
      </w:r>
      <w:r>
        <w:rPr>
          <w:rFonts w:hint="eastAsia"/>
          <w:szCs w:val="27"/>
          <w:u w:val="single"/>
        </w:rPr>
        <w:t xml:space="preserve">      </w:t>
      </w:r>
      <w:r>
        <w:rPr>
          <w:rFonts w:hint="eastAsia"/>
          <w:szCs w:val="27"/>
        </w:rPr>
        <w:t>(财政资金项目必须填写)</w:t>
      </w:r>
    </w:p>
    <w:p w14:paraId="1441A9A0">
      <w:pPr>
        <w:spacing w:line="360" w:lineRule="auto"/>
        <w:ind w:firstLine="440" w:firstLineChars="200"/>
        <w:jc w:val="both"/>
      </w:pPr>
      <w:r>
        <w:rPr>
          <w:rFonts w:hint="eastAsia"/>
          <w:szCs w:val="27"/>
        </w:rPr>
        <w:t>本项目经批准采用</w:t>
      </w:r>
      <w:r>
        <w:rPr>
          <w:rFonts w:hint="eastAsia"/>
          <w:szCs w:val="27"/>
          <w:u w:val="single"/>
        </w:rPr>
        <w:t xml:space="preserve">           </w:t>
      </w:r>
      <w:r>
        <w:rPr>
          <w:rFonts w:hint="eastAsia"/>
          <w:szCs w:val="27"/>
        </w:rPr>
        <w:t>采购方式，经本项目评审委员会认真评审，决定将采购合同授予乙方。为进一步明确双方的责任，确保合同的顺利履行，</w:t>
      </w:r>
      <w:r>
        <w:rPr>
          <w:szCs w:val="27"/>
        </w:rPr>
        <w:t>根据《中华人民共和</w:t>
      </w:r>
      <w:r>
        <w:rPr>
          <w:rFonts w:hint="eastAsia"/>
          <w:szCs w:val="27"/>
        </w:rPr>
        <w:t>国采购法</w:t>
      </w:r>
      <w:r>
        <w:rPr>
          <w:szCs w:val="27"/>
        </w:rPr>
        <w:t>法》</w:t>
      </w:r>
      <w:r>
        <w:rPr>
          <w:rFonts w:hint="eastAsia"/>
          <w:szCs w:val="27"/>
        </w:rPr>
        <w:t>、</w:t>
      </w:r>
      <w:r>
        <w:rPr>
          <w:szCs w:val="27"/>
        </w:rPr>
        <w:t>《中华人民共和国合同法》之规定，经甲乙双方充分协商，特订立</w:t>
      </w:r>
      <w:r>
        <w:rPr>
          <w:rFonts w:hint="eastAsia"/>
          <w:szCs w:val="27"/>
        </w:rPr>
        <w:t>本</w:t>
      </w:r>
      <w:r>
        <w:rPr>
          <w:szCs w:val="27"/>
        </w:rPr>
        <w:t>合同，以便共同遵守。</w:t>
      </w:r>
    </w:p>
    <w:p w14:paraId="3EAABA05">
      <w:pPr>
        <w:spacing w:line="360" w:lineRule="auto"/>
        <w:ind w:firstLine="442" w:firstLineChars="200"/>
        <w:jc w:val="both"/>
        <w:rPr>
          <w:u w:val="single"/>
        </w:rPr>
      </w:pPr>
      <w:r>
        <w:rPr>
          <w:b/>
          <w:bCs/>
          <w:szCs w:val="27"/>
        </w:rPr>
        <w:t>第一条</w:t>
      </w:r>
      <w:r>
        <w:rPr>
          <w:szCs w:val="27"/>
        </w:rPr>
        <w:t> </w:t>
      </w:r>
      <w:r>
        <w:rPr>
          <w:rFonts w:hint="eastAsia"/>
          <w:szCs w:val="27"/>
        </w:rPr>
        <w:t xml:space="preserve">  </w:t>
      </w:r>
      <w:r>
        <w:rPr>
          <w:szCs w:val="27"/>
        </w:rPr>
        <w:t>产品的名称、品种、规格</w:t>
      </w:r>
      <w:r>
        <w:rPr>
          <w:rFonts w:hint="eastAsia"/>
          <w:szCs w:val="27"/>
        </w:rPr>
        <w:t>、数量和价格：（若产品过多则见附表，如有附表则必须加盖印章）</w:t>
      </w:r>
    </w:p>
    <w:tbl>
      <w:tblPr>
        <w:tblStyle w:val="19"/>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1F0A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67B10C5F">
            <w:pPr>
              <w:spacing w:line="360" w:lineRule="auto"/>
              <w:ind w:firstLine="440" w:firstLineChars="200"/>
              <w:jc w:val="both"/>
            </w:pPr>
            <w:r>
              <w:rPr>
                <w:rFonts w:hint="eastAsia"/>
              </w:rPr>
              <w:t>产品名称</w:t>
            </w:r>
          </w:p>
        </w:tc>
        <w:tc>
          <w:tcPr>
            <w:tcW w:w="1623" w:type="dxa"/>
          </w:tcPr>
          <w:p w14:paraId="7448A1C9">
            <w:pPr>
              <w:spacing w:line="360" w:lineRule="auto"/>
              <w:ind w:firstLine="440" w:firstLineChars="200"/>
              <w:jc w:val="both"/>
            </w:pPr>
            <w:r>
              <w:rPr>
                <w:rFonts w:hint="eastAsia"/>
              </w:rPr>
              <w:t>规格型号</w:t>
            </w:r>
          </w:p>
        </w:tc>
        <w:tc>
          <w:tcPr>
            <w:tcW w:w="902" w:type="dxa"/>
          </w:tcPr>
          <w:p w14:paraId="14434353">
            <w:pPr>
              <w:spacing w:line="360" w:lineRule="auto"/>
              <w:ind w:firstLine="440" w:firstLineChars="200"/>
              <w:jc w:val="both"/>
            </w:pPr>
            <w:r>
              <w:rPr>
                <w:rFonts w:hint="eastAsia"/>
              </w:rPr>
              <w:t>单位</w:t>
            </w:r>
          </w:p>
        </w:tc>
        <w:tc>
          <w:tcPr>
            <w:tcW w:w="902" w:type="dxa"/>
          </w:tcPr>
          <w:p w14:paraId="6D953197">
            <w:pPr>
              <w:spacing w:line="360" w:lineRule="auto"/>
              <w:ind w:firstLine="440" w:firstLineChars="200"/>
              <w:jc w:val="both"/>
            </w:pPr>
            <w:r>
              <w:rPr>
                <w:rFonts w:hint="eastAsia"/>
              </w:rPr>
              <w:t>数量</w:t>
            </w:r>
          </w:p>
        </w:tc>
        <w:tc>
          <w:tcPr>
            <w:tcW w:w="1071" w:type="dxa"/>
          </w:tcPr>
          <w:p w14:paraId="100E6037">
            <w:pPr>
              <w:spacing w:line="360" w:lineRule="auto"/>
              <w:ind w:firstLine="440" w:firstLineChars="200"/>
              <w:jc w:val="both"/>
            </w:pPr>
            <w:r>
              <w:rPr>
                <w:rFonts w:hint="eastAsia"/>
              </w:rPr>
              <w:t>单价</w:t>
            </w:r>
          </w:p>
        </w:tc>
        <w:tc>
          <w:tcPr>
            <w:tcW w:w="1250" w:type="dxa"/>
          </w:tcPr>
          <w:p w14:paraId="587B852E">
            <w:pPr>
              <w:spacing w:line="360" w:lineRule="auto"/>
              <w:ind w:firstLine="440" w:firstLineChars="200"/>
              <w:jc w:val="both"/>
            </w:pPr>
            <w:r>
              <w:rPr>
                <w:rFonts w:hint="eastAsia"/>
              </w:rPr>
              <w:t>小计</w:t>
            </w:r>
          </w:p>
        </w:tc>
        <w:tc>
          <w:tcPr>
            <w:tcW w:w="1106" w:type="dxa"/>
          </w:tcPr>
          <w:p w14:paraId="2D6E18A4">
            <w:pPr>
              <w:spacing w:line="360" w:lineRule="auto"/>
              <w:ind w:firstLine="440" w:firstLineChars="200"/>
              <w:jc w:val="both"/>
            </w:pPr>
            <w:r>
              <w:rPr>
                <w:rFonts w:hint="eastAsia"/>
              </w:rPr>
              <w:t>备注</w:t>
            </w:r>
          </w:p>
        </w:tc>
      </w:tr>
      <w:tr w14:paraId="1E12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78883E15">
            <w:pPr>
              <w:spacing w:line="360" w:lineRule="auto"/>
              <w:ind w:firstLine="440" w:firstLineChars="200"/>
              <w:jc w:val="both"/>
            </w:pPr>
          </w:p>
        </w:tc>
        <w:tc>
          <w:tcPr>
            <w:tcW w:w="1623" w:type="dxa"/>
          </w:tcPr>
          <w:p w14:paraId="13B2CD3F">
            <w:pPr>
              <w:spacing w:line="360" w:lineRule="auto"/>
              <w:ind w:firstLine="440" w:firstLineChars="200"/>
              <w:jc w:val="both"/>
            </w:pPr>
          </w:p>
        </w:tc>
        <w:tc>
          <w:tcPr>
            <w:tcW w:w="902" w:type="dxa"/>
          </w:tcPr>
          <w:p w14:paraId="63EBD2C1">
            <w:pPr>
              <w:spacing w:line="360" w:lineRule="auto"/>
              <w:ind w:firstLine="440" w:firstLineChars="200"/>
              <w:jc w:val="both"/>
            </w:pPr>
          </w:p>
        </w:tc>
        <w:tc>
          <w:tcPr>
            <w:tcW w:w="902" w:type="dxa"/>
          </w:tcPr>
          <w:p w14:paraId="7A8E38E2">
            <w:pPr>
              <w:spacing w:line="360" w:lineRule="auto"/>
              <w:ind w:firstLine="440" w:firstLineChars="200"/>
              <w:jc w:val="both"/>
            </w:pPr>
          </w:p>
        </w:tc>
        <w:tc>
          <w:tcPr>
            <w:tcW w:w="1071" w:type="dxa"/>
          </w:tcPr>
          <w:p w14:paraId="17D65BBF">
            <w:pPr>
              <w:spacing w:line="360" w:lineRule="auto"/>
              <w:ind w:firstLine="440" w:firstLineChars="200"/>
              <w:jc w:val="both"/>
            </w:pPr>
          </w:p>
        </w:tc>
        <w:tc>
          <w:tcPr>
            <w:tcW w:w="1250" w:type="dxa"/>
          </w:tcPr>
          <w:p w14:paraId="3BF8182F">
            <w:pPr>
              <w:spacing w:line="360" w:lineRule="auto"/>
              <w:ind w:firstLine="440" w:firstLineChars="200"/>
              <w:jc w:val="both"/>
            </w:pPr>
          </w:p>
        </w:tc>
        <w:tc>
          <w:tcPr>
            <w:tcW w:w="1106" w:type="dxa"/>
          </w:tcPr>
          <w:p w14:paraId="2792EE81">
            <w:pPr>
              <w:spacing w:line="360" w:lineRule="auto"/>
              <w:ind w:firstLine="440" w:firstLineChars="200"/>
              <w:jc w:val="both"/>
            </w:pPr>
          </w:p>
        </w:tc>
      </w:tr>
      <w:tr w14:paraId="5AA0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01A50A96">
            <w:pPr>
              <w:spacing w:line="360" w:lineRule="auto"/>
              <w:ind w:firstLine="440" w:firstLineChars="200"/>
              <w:jc w:val="both"/>
            </w:pPr>
          </w:p>
        </w:tc>
        <w:tc>
          <w:tcPr>
            <w:tcW w:w="1623" w:type="dxa"/>
          </w:tcPr>
          <w:p w14:paraId="4E2DA563">
            <w:pPr>
              <w:spacing w:line="360" w:lineRule="auto"/>
              <w:ind w:firstLine="440" w:firstLineChars="200"/>
              <w:jc w:val="both"/>
            </w:pPr>
          </w:p>
        </w:tc>
        <w:tc>
          <w:tcPr>
            <w:tcW w:w="902" w:type="dxa"/>
          </w:tcPr>
          <w:p w14:paraId="13D1003E">
            <w:pPr>
              <w:spacing w:line="360" w:lineRule="auto"/>
              <w:ind w:firstLine="440" w:firstLineChars="200"/>
              <w:jc w:val="both"/>
            </w:pPr>
          </w:p>
        </w:tc>
        <w:tc>
          <w:tcPr>
            <w:tcW w:w="902" w:type="dxa"/>
          </w:tcPr>
          <w:p w14:paraId="516B8FDE">
            <w:pPr>
              <w:spacing w:line="360" w:lineRule="auto"/>
              <w:ind w:firstLine="440" w:firstLineChars="200"/>
              <w:jc w:val="both"/>
            </w:pPr>
          </w:p>
        </w:tc>
        <w:tc>
          <w:tcPr>
            <w:tcW w:w="1071" w:type="dxa"/>
          </w:tcPr>
          <w:p w14:paraId="5AC33724">
            <w:pPr>
              <w:spacing w:line="360" w:lineRule="auto"/>
              <w:ind w:firstLine="440" w:firstLineChars="200"/>
              <w:jc w:val="both"/>
            </w:pPr>
          </w:p>
        </w:tc>
        <w:tc>
          <w:tcPr>
            <w:tcW w:w="1250" w:type="dxa"/>
          </w:tcPr>
          <w:p w14:paraId="649A15E9">
            <w:pPr>
              <w:spacing w:line="360" w:lineRule="auto"/>
              <w:ind w:firstLine="440" w:firstLineChars="200"/>
              <w:jc w:val="both"/>
            </w:pPr>
          </w:p>
        </w:tc>
        <w:tc>
          <w:tcPr>
            <w:tcW w:w="1106" w:type="dxa"/>
          </w:tcPr>
          <w:p w14:paraId="4994DC7F">
            <w:pPr>
              <w:spacing w:line="360" w:lineRule="auto"/>
              <w:ind w:firstLine="440" w:firstLineChars="200"/>
              <w:jc w:val="both"/>
            </w:pPr>
          </w:p>
        </w:tc>
      </w:tr>
      <w:tr w14:paraId="4D03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6E11FE51">
            <w:pPr>
              <w:spacing w:line="360" w:lineRule="auto"/>
              <w:ind w:firstLine="440" w:firstLineChars="200"/>
              <w:jc w:val="both"/>
            </w:pPr>
          </w:p>
        </w:tc>
        <w:tc>
          <w:tcPr>
            <w:tcW w:w="1623" w:type="dxa"/>
          </w:tcPr>
          <w:p w14:paraId="3716AF50">
            <w:pPr>
              <w:spacing w:line="360" w:lineRule="auto"/>
              <w:ind w:firstLine="440" w:firstLineChars="200"/>
              <w:jc w:val="both"/>
            </w:pPr>
          </w:p>
        </w:tc>
        <w:tc>
          <w:tcPr>
            <w:tcW w:w="902" w:type="dxa"/>
          </w:tcPr>
          <w:p w14:paraId="532D97FA">
            <w:pPr>
              <w:spacing w:line="360" w:lineRule="auto"/>
              <w:ind w:firstLine="440" w:firstLineChars="200"/>
              <w:jc w:val="both"/>
            </w:pPr>
          </w:p>
        </w:tc>
        <w:tc>
          <w:tcPr>
            <w:tcW w:w="902" w:type="dxa"/>
          </w:tcPr>
          <w:p w14:paraId="203D0C8C">
            <w:pPr>
              <w:spacing w:line="360" w:lineRule="auto"/>
              <w:ind w:firstLine="440" w:firstLineChars="200"/>
              <w:jc w:val="both"/>
            </w:pPr>
          </w:p>
        </w:tc>
        <w:tc>
          <w:tcPr>
            <w:tcW w:w="1071" w:type="dxa"/>
          </w:tcPr>
          <w:p w14:paraId="5E2B0CD5">
            <w:pPr>
              <w:spacing w:line="360" w:lineRule="auto"/>
              <w:ind w:firstLine="440" w:firstLineChars="200"/>
              <w:jc w:val="both"/>
            </w:pPr>
          </w:p>
        </w:tc>
        <w:tc>
          <w:tcPr>
            <w:tcW w:w="1250" w:type="dxa"/>
          </w:tcPr>
          <w:p w14:paraId="34B55442">
            <w:pPr>
              <w:spacing w:line="360" w:lineRule="auto"/>
              <w:ind w:firstLine="440" w:firstLineChars="200"/>
              <w:jc w:val="both"/>
            </w:pPr>
          </w:p>
        </w:tc>
        <w:tc>
          <w:tcPr>
            <w:tcW w:w="1106" w:type="dxa"/>
          </w:tcPr>
          <w:p w14:paraId="147D3B14">
            <w:pPr>
              <w:spacing w:line="360" w:lineRule="auto"/>
              <w:ind w:firstLine="440" w:firstLineChars="200"/>
              <w:jc w:val="both"/>
            </w:pPr>
          </w:p>
        </w:tc>
      </w:tr>
      <w:tr w14:paraId="3B39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14:paraId="1FBEA66B">
            <w:pPr>
              <w:spacing w:line="360" w:lineRule="auto"/>
              <w:ind w:firstLine="440" w:firstLineChars="200"/>
              <w:jc w:val="both"/>
            </w:pPr>
            <w:r>
              <w:rPr>
                <w:rFonts w:hint="eastAsia"/>
              </w:rPr>
              <w:t>合同总价款（大小写）：</w:t>
            </w:r>
          </w:p>
          <w:p w14:paraId="048FC92A">
            <w:pPr>
              <w:spacing w:line="360" w:lineRule="auto"/>
              <w:ind w:firstLine="440" w:firstLineChars="200"/>
              <w:jc w:val="both"/>
            </w:pPr>
            <w:r>
              <w:rPr>
                <w:rFonts w:hint="eastAsia"/>
                <w:szCs w:val="28"/>
              </w:rPr>
              <w:t>备注：上述产品报价含产品生产、运输&lt;送达至甲方指定地点并下货&gt;、安装、调试、检验及售后服务、税金、劳保基金、人员培训等费用。</w:t>
            </w:r>
          </w:p>
        </w:tc>
      </w:tr>
    </w:tbl>
    <w:p w14:paraId="3834B4B8">
      <w:pPr>
        <w:spacing w:line="360" w:lineRule="auto"/>
        <w:ind w:firstLine="442" w:firstLineChars="200"/>
        <w:jc w:val="both"/>
      </w:pPr>
      <w:r>
        <w:rPr>
          <w:rFonts w:hint="eastAsia"/>
          <w:b/>
          <w:bCs/>
          <w:szCs w:val="27"/>
        </w:rPr>
        <w:t xml:space="preserve">第二条  </w:t>
      </w:r>
      <w:r>
        <w:rPr>
          <w:szCs w:val="27"/>
        </w:rPr>
        <w:t>产品的技术标准（包括质量要求），按下列第（ ）项执行：</w:t>
      </w:r>
    </w:p>
    <w:p w14:paraId="5B562757">
      <w:pPr>
        <w:spacing w:line="360" w:lineRule="auto"/>
        <w:ind w:firstLine="440" w:firstLineChars="200"/>
        <w:jc w:val="both"/>
        <w:rPr>
          <w:szCs w:val="27"/>
        </w:rPr>
      </w:pPr>
      <w:r>
        <w:rPr>
          <w:rFonts w:hint="eastAsia"/>
          <w:szCs w:val="27"/>
        </w:rPr>
        <w:t>①</w:t>
      </w:r>
      <w:r>
        <w:rPr>
          <w:szCs w:val="27"/>
        </w:rPr>
        <w:t>按国家标准执行；</w:t>
      </w:r>
      <w:r>
        <w:rPr>
          <w:rFonts w:hint="eastAsia"/>
          <w:szCs w:val="27"/>
        </w:rPr>
        <w:t>②</w:t>
      </w:r>
      <w:r>
        <w:rPr>
          <w:szCs w:val="27"/>
        </w:rPr>
        <w:t>按部颁标准执行；</w:t>
      </w:r>
      <w:r>
        <w:rPr>
          <w:rFonts w:hint="eastAsia"/>
          <w:szCs w:val="27"/>
        </w:rPr>
        <w:t>③若无以上标准，则应不低于同行业质量标准；④</w:t>
      </w:r>
      <w:r>
        <w:rPr>
          <w:szCs w:val="27"/>
        </w:rPr>
        <w:t>有特殊要求的，按甲乙双方在合同中商定的技术条件、样品或补充的技术要求执行</w:t>
      </w:r>
      <w:r>
        <w:rPr>
          <w:rFonts w:hint="eastAsia"/>
          <w:szCs w:val="27"/>
        </w:rPr>
        <w:t>；</w:t>
      </w:r>
    </w:p>
    <w:p w14:paraId="1786CF7B">
      <w:pPr>
        <w:spacing w:line="360" w:lineRule="auto"/>
        <w:ind w:firstLine="440" w:firstLineChars="200"/>
        <w:jc w:val="both"/>
        <w:rPr>
          <w:szCs w:val="27"/>
        </w:rPr>
      </w:pPr>
      <w:r>
        <w:rPr>
          <w:rFonts w:hint="eastAsia"/>
        </w:rPr>
        <w:t>乙方提供和交付的货物技术标准应与招标采购文件规定的技术标准相一致。若技术标准中无相应规定，所投货物应符合相应的国际标准或原产地国家有关部门最新颁布的相应的正式标准。</w:t>
      </w:r>
    </w:p>
    <w:p w14:paraId="5007E3A8">
      <w:pPr>
        <w:spacing w:line="360" w:lineRule="auto"/>
        <w:ind w:firstLine="440" w:firstLineChars="200"/>
        <w:jc w:val="both"/>
        <w:rPr>
          <w:szCs w:val="27"/>
          <w:u w:val="single"/>
        </w:rPr>
      </w:pPr>
      <w:r>
        <w:rPr>
          <w:rFonts w:hint="eastAsia"/>
          <w:szCs w:val="27"/>
        </w:rPr>
        <w:t>进口产品的质量标准为</w:t>
      </w:r>
      <w:r>
        <w:rPr>
          <w:rFonts w:hint="eastAsia"/>
          <w:szCs w:val="27"/>
          <w:u w:val="single"/>
        </w:rPr>
        <w:t xml:space="preserve">                                             </w:t>
      </w:r>
      <w:r>
        <w:rPr>
          <w:rFonts w:hint="eastAsia"/>
        </w:rPr>
        <w:t>。</w:t>
      </w:r>
    </w:p>
    <w:p w14:paraId="28C47337">
      <w:pPr>
        <w:pStyle w:val="10"/>
        <w:spacing w:line="360" w:lineRule="auto"/>
        <w:ind w:left="0" w:firstLine="480" w:firstLineChars="200"/>
        <w:jc w:val="both"/>
        <w:rPr>
          <w:rFonts w:ascii="宋体" w:hAnsi="宋体" w:eastAsia="宋体"/>
          <w:sz w:val="24"/>
        </w:rPr>
      </w:pPr>
      <w:r>
        <w:rPr>
          <w:rFonts w:hint="eastAsia" w:ascii="宋体" w:hAnsi="宋体" w:eastAsia="宋体"/>
          <w:sz w:val="24"/>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6779990B">
      <w:pPr>
        <w:pStyle w:val="10"/>
        <w:spacing w:line="360" w:lineRule="auto"/>
        <w:ind w:left="0" w:firstLine="482" w:firstLineChars="200"/>
        <w:jc w:val="both"/>
        <w:rPr>
          <w:rFonts w:ascii="宋体" w:hAnsi="宋体" w:eastAsia="宋体"/>
          <w:sz w:val="24"/>
        </w:rPr>
      </w:pPr>
      <w:r>
        <w:rPr>
          <w:rFonts w:hint="eastAsia" w:ascii="宋体" w:hAnsi="宋体" w:eastAsia="宋体"/>
          <w:b/>
          <w:bCs/>
          <w:sz w:val="24"/>
        </w:rPr>
        <w:t>第</w:t>
      </w:r>
      <w:r>
        <w:rPr>
          <w:rFonts w:ascii="宋体" w:hAnsi="宋体" w:eastAsia="宋体"/>
          <w:b/>
          <w:bCs/>
          <w:sz w:val="24"/>
        </w:rPr>
        <w:t>三</w:t>
      </w:r>
      <w:r>
        <w:rPr>
          <w:rFonts w:hint="eastAsia" w:ascii="宋体" w:hAnsi="宋体" w:eastAsia="宋体"/>
          <w:b/>
          <w:bCs/>
          <w:sz w:val="24"/>
        </w:rPr>
        <w:t>条</w:t>
      </w:r>
      <w:r>
        <w:rPr>
          <w:rFonts w:ascii="宋体" w:hAnsi="宋体" w:eastAsia="宋体"/>
          <w:sz w:val="24"/>
        </w:rPr>
        <w:t>产品的包装标准和包装物的供应与回收</w:t>
      </w:r>
      <w:r>
        <w:rPr>
          <w:rFonts w:ascii="宋体" w:hAnsi="宋体" w:eastAsia="宋体"/>
          <w:sz w:val="24"/>
          <w:u w:val="single"/>
        </w:rPr>
        <w:t>       </w:t>
      </w:r>
      <w:r>
        <w:rPr>
          <w:rFonts w:hint="eastAsia" w:ascii="宋体" w:hAnsi="宋体" w:eastAsia="宋体"/>
          <w:sz w:val="24"/>
          <w:u w:val="single"/>
        </w:rPr>
        <w:t xml:space="preserve">          </w:t>
      </w:r>
      <w:r>
        <w:rPr>
          <w:rFonts w:hint="eastAsia" w:ascii="宋体" w:hAnsi="宋体" w:eastAsia="宋体"/>
          <w:sz w:val="24"/>
        </w:rPr>
        <w:t>。</w:t>
      </w:r>
    </w:p>
    <w:p w14:paraId="5A0D8DF4">
      <w:pPr>
        <w:spacing w:line="360" w:lineRule="auto"/>
        <w:ind w:firstLine="440" w:firstLineChars="200"/>
        <w:jc w:val="both"/>
        <w:rPr>
          <w:szCs w:val="27"/>
        </w:rPr>
      </w:pPr>
      <w:r>
        <w:rPr>
          <w:szCs w:val="27"/>
        </w:rPr>
        <w:t>（国家或</w:t>
      </w:r>
      <w:r>
        <w:rPr>
          <w:rFonts w:hint="eastAsia"/>
          <w:szCs w:val="27"/>
        </w:rPr>
        <w:t>行业</w:t>
      </w:r>
      <w:r>
        <w:rPr>
          <w:szCs w:val="27"/>
        </w:rPr>
        <w:t>主管部门有技术规定的，按技术规定执行；国家与</w:t>
      </w:r>
      <w:r>
        <w:rPr>
          <w:rFonts w:hint="eastAsia"/>
          <w:szCs w:val="27"/>
        </w:rPr>
        <w:t>行业</w:t>
      </w:r>
      <w:r>
        <w:rPr>
          <w:szCs w:val="27"/>
        </w:rPr>
        <w:t>主管部门无技术规定的，由甲乙双方商定。）</w:t>
      </w:r>
    </w:p>
    <w:p w14:paraId="58DDA3B8">
      <w:pPr>
        <w:spacing w:line="360" w:lineRule="auto"/>
        <w:ind w:firstLine="440" w:firstLineChars="200"/>
        <w:jc w:val="both"/>
      </w:pPr>
      <w:r>
        <w:rPr>
          <w:rFonts w:hint="eastAsia"/>
          <w:szCs w:val="27"/>
        </w:rPr>
        <w:t>【注：合同中约定的包装标准应与乙方在投标文件中承诺的一致，且投标文件应作为合同附件与合同具有同等法律效力。】</w:t>
      </w:r>
    </w:p>
    <w:p w14:paraId="12EB086E">
      <w:pPr>
        <w:spacing w:line="360" w:lineRule="auto"/>
        <w:ind w:firstLine="442" w:firstLineChars="200"/>
        <w:jc w:val="both"/>
        <w:rPr>
          <w:szCs w:val="27"/>
        </w:rPr>
      </w:pPr>
      <w:r>
        <w:rPr>
          <w:rFonts w:hint="eastAsia"/>
          <w:b/>
          <w:bCs/>
          <w:szCs w:val="27"/>
        </w:rPr>
        <w:t xml:space="preserve">第四条  </w:t>
      </w:r>
      <w:r>
        <w:rPr>
          <w:szCs w:val="27"/>
        </w:rPr>
        <w:t>产品的交货方法、到货地点</w:t>
      </w:r>
      <w:r>
        <w:rPr>
          <w:rFonts w:hint="eastAsia"/>
          <w:szCs w:val="27"/>
        </w:rPr>
        <w:t>和交货期限</w:t>
      </w:r>
    </w:p>
    <w:p w14:paraId="12F85F2C">
      <w:pPr>
        <w:spacing w:line="360" w:lineRule="auto"/>
        <w:ind w:firstLine="440" w:firstLineChars="200"/>
        <w:jc w:val="both"/>
      </w:pPr>
      <w:r>
        <w:rPr>
          <w:rFonts w:hint="eastAsia"/>
          <w:szCs w:val="27"/>
        </w:rPr>
        <w:t>1.</w:t>
      </w:r>
      <w:r>
        <w:rPr>
          <w:szCs w:val="27"/>
        </w:rPr>
        <w:t>交货方法，按下列第（ ）项执行：</w:t>
      </w:r>
    </w:p>
    <w:p w14:paraId="10901F99">
      <w:pPr>
        <w:spacing w:line="360" w:lineRule="auto"/>
        <w:ind w:firstLine="440" w:firstLineChars="200"/>
        <w:jc w:val="both"/>
      </w:pPr>
      <w:r>
        <w:rPr>
          <w:rFonts w:hint="eastAsia"/>
          <w:szCs w:val="27"/>
        </w:rPr>
        <w:t>①</w:t>
      </w:r>
      <w:r>
        <w:rPr>
          <w:szCs w:val="27"/>
        </w:rPr>
        <w:t>乙方送货</w:t>
      </w:r>
      <w:r>
        <w:rPr>
          <w:rFonts w:hint="eastAsia"/>
          <w:szCs w:val="27"/>
        </w:rPr>
        <w:t>上门；②</w:t>
      </w:r>
      <w:r>
        <w:rPr>
          <w:szCs w:val="27"/>
        </w:rPr>
        <w:t>乙方代运；</w:t>
      </w:r>
      <w:r>
        <w:rPr>
          <w:rFonts w:hint="eastAsia"/>
          <w:szCs w:val="27"/>
        </w:rPr>
        <w:t>③</w:t>
      </w:r>
      <w:r>
        <w:rPr>
          <w:szCs w:val="27"/>
        </w:rPr>
        <w:t>甲方自提自运。</w:t>
      </w:r>
    </w:p>
    <w:p w14:paraId="36C0BB57">
      <w:pPr>
        <w:spacing w:line="360" w:lineRule="auto"/>
        <w:ind w:firstLine="440" w:firstLineChars="200"/>
        <w:jc w:val="both"/>
        <w:rPr>
          <w:szCs w:val="27"/>
        </w:rPr>
      </w:pPr>
      <w:r>
        <w:rPr>
          <w:rFonts w:hint="eastAsia"/>
          <w:szCs w:val="27"/>
        </w:rPr>
        <w:t>2.</w:t>
      </w:r>
      <w:r>
        <w:rPr>
          <w:szCs w:val="27"/>
        </w:rPr>
        <w:t>到货地点</w:t>
      </w:r>
      <w:r>
        <w:rPr>
          <w:rFonts w:hint="eastAsia"/>
          <w:szCs w:val="27"/>
        </w:rPr>
        <w:t>：</w:t>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u w:val="single"/>
        </w:rPr>
        <w:t xml:space="preserve">                 (</w:t>
      </w:r>
      <w:r>
        <w:rPr>
          <w:rFonts w:hint="eastAsia"/>
          <w:szCs w:val="27"/>
        </w:rPr>
        <w:t>甲方指定的任何地点，安装并调试.)</w:t>
      </w:r>
    </w:p>
    <w:p w14:paraId="2954781E">
      <w:pPr>
        <w:spacing w:line="360" w:lineRule="auto"/>
        <w:ind w:firstLine="440" w:firstLineChars="200"/>
        <w:jc w:val="both"/>
        <w:rPr>
          <w:szCs w:val="27"/>
        </w:rPr>
      </w:pPr>
      <w:r>
        <w:rPr>
          <w:rFonts w:hint="eastAsia"/>
          <w:szCs w:val="27"/>
        </w:rPr>
        <w:t>3.</w:t>
      </w:r>
      <w:r>
        <w:rPr>
          <w:szCs w:val="27"/>
        </w:rPr>
        <w:t>产品</w:t>
      </w:r>
      <w:r>
        <w:rPr>
          <w:rFonts w:hint="eastAsia"/>
          <w:szCs w:val="27"/>
        </w:rPr>
        <w:t>的交货期限</w:t>
      </w:r>
      <w:r>
        <w:rPr>
          <w:szCs w:val="27"/>
          <w:u w:val="single"/>
        </w:rPr>
        <w:t>                         </w:t>
      </w:r>
      <w:r>
        <w:rPr>
          <w:szCs w:val="27"/>
        </w:rPr>
        <w:t>。</w:t>
      </w:r>
    </w:p>
    <w:p w14:paraId="72DD71C3">
      <w:pPr>
        <w:spacing w:line="360" w:lineRule="auto"/>
        <w:ind w:firstLine="442" w:firstLineChars="200"/>
        <w:jc w:val="both"/>
        <w:rPr>
          <w:szCs w:val="27"/>
        </w:rPr>
      </w:pPr>
      <w:r>
        <w:rPr>
          <w:rFonts w:hint="eastAsia"/>
          <w:b/>
          <w:bCs/>
          <w:szCs w:val="27"/>
        </w:rPr>
        <w:t>第五条</w:t>
      </w:r>
      <w:r>
        <w:rPr>
          <w:rFonts w:hint="eastAsia"/>
          <w:szCs w:val="27"/>
        </w:rPr>
        <w:t xml:space="preserve">  合同总价款</w:t>
      </w:r>
    </w:p>
    <w:p w14:paraId="70B8FECA">
      <w:pPr>
        <w:spacing w:line="360" w:lineRule="auto"/>
        <w:ind w:firstLine="440" w:firstLineChars="200"/>
        <w:jc w:val="both"/>
        <w:rPr>
          <w:szCs w:val="27"/>
          <w:u w:val="single"/>
        </w:rPr>
      </w:pPr>
      <w:r>
        <w:rPr>
          <w:rFonts w:hint="eastAsia"/>
          <w:szCs w:val="27"/>
        </w:rPr>
        <w:t>合同总价款（大小写）：</w:t>
      </w:r>
      <w:r>
        <w:rPr>
          <w:rFonts w:hint="eastAsia"/>
          <w:szCs w:val="27"/>
          <w:u w:val="single"/>
        </w:rPr>
        <w:t xml:space="preserve">                        </w:t>
      </w:r>
    </w:p>
    <w:p w14:paraId="4FCA5F34">
      <w:pPr>
        <w:numPr>
          <w:ilvl w:val="0"/>
          <w:numId w:val="23"/>
        </w:numPr>
        <w:spacing w:line="360" w:lineRule="auto"/>
        <w:ind w:left="0" w:firstLine="440" w:firstLineChars="200"/>
        <w:jc w:val="both"/>
      </w:pPr>
      <w:r>
        <w:rPr>
          <w:rFonts w:hint="eastAsia"/>
        </w:rPr>
        <w:t xml:space="preserve">付款条件                  </w:t>
      </w:r>
    </w:p>
    <w:p w14:paraId="66AFA45E">
      <w:pPr>
        <w:spacing w:line="360" w:lineRule="auto"/>
        <w:ind w:firstLine="440" w:firstLineChars="200"/>
        <w:jc w:val="both"/>
      </w:pPr>
      <w:r>
        <w:rPr>
          <w:rFonts w:hint="eastAsia"/>
        </w:rPr>
        <w:t>本合同以人民币付款。</w:t>
      </w:r>
    </w:p>
    <w:p w14:paraId="010332D4">
      <w:pPr>
        <w:spacing w:line="360" w:lineRule="auto"/>
        <w:ind w:firstLine="440" w:firstLineChars="200"/>
        <w:jc w:val="both"/>
      </w:pPr>
      <w:r>
        <w:rPr>
          <w:rFonts w:hint="eastAsia"/>
        </w:rPr>
        <w:t>该项目是否实行预付款：</w:t>
      </w:r>
    </w:p>
    <w:p w14:paraId="1BBE957B">
      <w:pPr>
        <w:spacing w:line="360" w:lineRule="auto"/>
        <w:ind w:firstLine="440" w:firstLineChars="200"/>
        <w:jc w:val="both"/>
      </w:pPr>
      <w:r>
        <w:rPr>
          <w:rFonts w:hint="eastAsia"/>
        </w:rPr>
        <w:t>实行预付款的条件和比例：</w:t>
      </w:r>
    </w:p>
    <w:p w14:paraId="6BA052A0">
      <w:pPr>
        <w:spacing w:line="360" w:lineRule="auto"/>
        <w:ind w:firstLine="440" w:firstLineChars="200"/>
        <w:jc w:val="both"/>
      </w:pPr>
      <w:r>
        <w:rPr>
          <w:rFonts w:hint="eastAsia"/>
        </w:rPr>
        <w:t>合同款项结算方式和支付比例：</w:t>
      </w:r>
      <w:r>
        <w:rPr>
          <w:rFonts w:hint="eastAsia"/>
          <w:lang w:val="en-US"/>
        </w:rPr>
        <w:t xml:space="preserve">   </w:t>
      </w:r>
    </w:p>
    <w:p w14:paraId="6F94AEFC">
      <w:pPr>
        <w:spacing w:line="360" w:lineRule="auto"/>
        <w:ind w:firstLine="440" w:firstLineChars="200"/>
        <w:jc w:val="both"/>
        <w:rPr>
          <w:b/>
          <w:bCs/>
          <w:szCs w:val="27"/>
        </w:rPr>
      </w:pPr>
      <w:r>
        <w:rPr>
          <w:rFonts w:hint="eastAsia"/>
          <w:lang w:val="en-US"/>
        </w:rPr>
        <w:t>(</w:t>
      </w:r>
      <w:r>
        <w:rPr>
          <w:rFonts w:hint="eastAsia"/>
        </w:rPr>
        <w:t>具体付款方式</w:t>
      </w:r>
      <w:r>
        <w:rPr>
          <w:rFonts w:hint="eastAsia"/>
          <w:u w:val="single"/>
        </w:rPr>
        <w:t>按投标人须知前附表以及采、购双方的具体约定</w:t>
      </w:r>
    </w:p>
    <w:p w14:paraId="1C0737AA">
      <w:pPr>
        <w:numPr>
          <w:ilvl w:val="0"/>
          <w:numId w:val="23"/>
        </w:numPr>
        <w:spacing w:line="360" w:lineRule="auto"/>
        <w:ind w:left="0" w:firstLine="440" w:firstLineChars="200"/>
        <w:jc w:val="both"/>
        <w:rPr>
          <w:szCs w:val="27"/>
        </w:rPr>
      </w:pPr>
      <w:r>
        <w:rPr>
          <w:szCs w:val="27"/>
        </w:rPr>
        <w:t>验收方法</w:t>
      </w:r>
    </w:p>
    <w:p w14:paraId="368D310C">
      <w:pPr>
        <w:spacing w:line="360" w:lineRule="auto"/>
        <w:ind w:firstLine="440" w:firstLineChars="200"/>
        <w:jc w:val="both"/>
        <w:rPr>
          <w:szCs w:val="27"/>
        </w:rPr>
      </w:pPr>
      <w:r>
        <w:rPr>
          <w:rFonts w:hint="eastAsia"/>
          <w:szCs w:val="27"/>
        </w:rPr>
        <w:t>1.乙方安装调试后，在</w:t>
      </w:r>
      <w:r>
        <w:rPr>
          <w:rFonts w:hint="eastAsia"/>
          <w:szCs w:val="27"/>
          <w:u w:val="single"/>
        </w:rPr>
        <w:t xml:space="preserve">      </w:t>
      </w:r>
      <w:r>
        <w:rPr>
          <w:rFonts w:hint="eastAsia"/>
          <w:szCs w:val="27"/>
        </w:rPr>
        <w:t>天内通知甲方组织验收，采购代理机构保留受托参与本项目验收的权利。验收不合格的，乙方应负责重新提供达到本合同约定的质量要求的产品。</w:t>
      </w:r>
    </w:p>
    <w:p w14:paraId="45777C1A">
      <w:pPr>
        <w:pStyle w:val="8"/>
        <w:spacing w:line="360" w:lineRule="auto"/>
        <w:ind w:firstLine="480" w:firstLineChars="200"/>
        <w:jc w:val="both"/>
        <w:rPr>
          <w:rFonts w:ascii="宋体" w:eastAsia="宋体"/>
          <w:sz w:val="24"/>
          <w:szCs w:val="27"/>
        </w:rPr>
      </w:pPr>
      <w:r>
        <w:rPr>
          <w:rFonts w:hint="eastAsia" w:ascii="宋体"/>
          <w:sz w:val="24"/>
          <w:szCs w:val="27"/>
        </w:rPr>
        <w:t>2.</w:t>
      </w:r>
      <w:r>
        <w:rPr>
          <w:rFonts w:hint="eastAsia" w:ascii="宋体" w:eastAsia="宋体"/>
          <w:sz w:val="24"/>
          <w:szCs w:val="27"/>
        </w:rPr>
        <w:t>甲、乙双方应严格履行合同有关条款，如果验收过程中发现乙方在没有征得采购人同意的情况下擅自变更合同标的物，将拒绝通过验收，由此引起的一切后果及损失由乙方承担。</w:t>
      </w:r>
    </w:p>
    <w:p w14:paraId="62979666">
      <w:pPr>
        <w:pStyle w:val="8"/>
        <w:spacing w:line="360" w:lineRule="auto"/>
        <w:ind w:firstLine="480" w:firstLineChars="200"/>
        <w:jc w:val="both"/>
        <w:rPr>
          <w:rFonts w:ascii="宋体" w:eastAsia="宋体"/>
          <w:sz w:val="24"/>
          <w:szCs w:val="27"/>
        </w:rPr>
      </w:pPr>
      <w:r>
        <w:rPr>
          <w:rFonts w:hint="eastAsia" w:ascii="宋体"/>
          <w:sz w:val="24"/>
          <w:szCs w:val="27"/>
        </w:rPr>
        <w:t>3.</w:t>
      </w:r>
      <w:r>
        <w:rPr>
          <w:rFonts w:hint="eastAsia" w:ascii="宋体" w:eastAsia="宋体"/>
          <w:sz w:val="24"/>
          <w:szCs w:val="27"/>
        </w:rPr>
        <w:t>甲方应承担项目验收的主体责任。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46491C1F">
      <w:pPr>
        <w:pStyle w:val="8"/>
        <w:spacing w:line="360" w:lineRule="auto"/>
        <w:ind w:firstLine="480" w:firstLineChars="200"/>
        <w:jc w:val="both"/>
        <w:rPr>
          <w:rFonts w:ascii="宋体" w:eastAsia="宋体"/>
          <w:sz w:val="24"/>
          <w:szCs w:val="27"/>
          <w:lang w:val="en-US"/>
        </w:rPr>
      </w:pPr>
      <w:r>
        <w:rPr>
          <w:rFonts w:hint="eastAsia" w:ascii="宋体" w:eastAsia="宋体"/>
          <w:sz w:val="24"/>
          <w:szCs w:val="27"/>
          <w:lang w:val="en-US"/>
        </w:rPr>
        <w:t>4、甲方视情况可以邀请参加本项目的其他投标人或者第三方机构参与验收，参与验收的投标人或者第三方机构的意见作为验收书的参考资料一并存档。</w:t>
      </w:r>
    </w:p>
    <w:p w14:paraId="6FFC728C">
      <w:pPr>
        <w:pStyle w:val="8"/>
        <w:spacing w:line="360" w:lineRule="auto"/>
        <w:ind w:firstLine="480" w:firstLineChars="200"/>
        <w:jc w:val="both"/>
        <w:rPr>
          <w:rFonts w:ascii="宋体" w:eastAsia="宋体"/>
          <w:sz w:val="24"/>
          <w:szCs w:val="27"/>
        </w:rPr>
      </w:pPr>
      <w:r>
        <w:rPr>
          <w:rFonts w:hint="eastAsia" w:ascii="宋体" w:eastAsia="宋体"/>
          <w:sz w:val="24"/>
          <w:szCs w:val="27"/>
          <w:lang w:val="en-US"/>
        </w:rPr>
        <w:t xml:space="preserve">   </w:t>
      </w:r>
      <w:r>
        <w:rPr>
          <w:rFonts w:hint="eastAsia" w:ascii="宋体" w:eastAsia="宋体"/>
          <w:sz w:val="24"/>
          <w:szCs w:val="27"/>
        </w:rPr>
        <w:t>涉及安全、消防、环保等其他需要由质检或行业主管部门进行验收的项目，必须邀请相关部门或相关专家参与验收。</w:t>
      </w:r>
    </w:p>
    <w:p w14:paraId="1B0C62D6">
      <w:pPr>
        <w:pStyle w:val="8"/>
        <w:spacing w:line="360" w:lineRule="auto"/>
        <w:ind w:firstLine="480" w:firstLineChars="200"/>
        <w:jc w:val="both"/>
        <w:rPr>
          <w:rFonts w:ascii="宋体" w:eastAsia="宋体"/>
          <w:b/>
          <w:bCs/>
          <w:sz w:val="24"/>
          <w:u w:val="single"/>
        </w:rPr>
      </w:pPr>
      <w:r>
        <w:rPr>
          <w:rFonts w:hint="eastAsia" w:ascii="宋体" w:eastAsia="宋体"/>
          <w:sz w:val="24"/>
          <w:szCs w:val="27"/>
        </w:rPr>
        <w:t>检测、验收费用承担方式：</w:t>
      </w:r>
    </w:p>
    <w:p w14:paraId="333F02C4">
      <w:pPr>
        <w:spacing w:line="360" w:lineRule="auto"/>
        <w:ind w:firstLine="442" w:firstLineChars="200"/>
        <w:jc w:val="both"/>
      </w:pPr>
      <w:r>
        <w:rPr>
          <w:b/>
          <w:bCs/>
          <w:szCs w:val="27"/>
        </w:rPr>
        <w:t>第八条 </w:t>
      </w:r>
      <w:r>
        <w:rPr>
          <w:szCs w:val="27"/>
        </w:rPr>
        <w:t xml:space="preserve"> 对产品提出异议的时间和办法</w:t>
      </w:r>
    </w:p>
    <w:p w14:paraId="2C611C02">
      <w:pPr>
        <w:spacing w:line="360" w:lineRule="auto"/>
        <w:ind w:firstLine="440" w:firstLineChars="200"/>
        <w:jc w:val="both"/>
      </w:pPr>
      <w:r>
        <w:rPr>
          <w:rFonts w:hint="eastAsia"/>
          <w:szCs w:val="27"/>
        </w:rPr>
        <w:t>1.</w:t>
      </w:r>
      <w:r>
        <w:rPr>
          <w:szCs w:val="27"/>
        </w:rPr>
        <w:t>甲方在验收中，如果发现产品不</w:t>
      </w:r>
      <w:r>
        <w:rPr>
          <w:rFonts w:hint="eastAsia"/>
          <w:szCs w:val="27"/>
        </w:rPr>
        <w:t>符合合同约定的</w:t>
      </w:r>
      <w:r>
        <w:rPr>
          <w:szCs w:val="27"/>
        </w:rPr>
        <w:t>，应一面妥为保管，一面在</w:t>
      </w:r>
      <w:r>
        <w:rPr>
          <w:szCs w:val="27"/>
          <w:u w:val="single"/>
        </w:rPr>
        <w:t xml:space="preserve">         </w:t>
      </w:r>
      <w:r>
        <w:rPr>
          <w:rFonts w:hint="eastAsia"/>
          <w:szCs w:val="27"/>
        </w:rPr>
        <w:t>工作日</w:t>
      </w:r>
      <w:r>
        <w:rPr>
          <w:szCs w:val="27"/>
        </w:rPr>
        <w:t>内向乙方</w:t>
      </w:r>
      <w:r>
        <w:rPr>
          <w:rFonts w:hint="eastAsia"/>
          <w:szCs w:val="27"/>
        </w:rPr>
        <w:t>书面</w:t>
      </w:r>
      <w:r>
        <w:rPr>
          <w:szCs w:val="27"/>
        </w:rPr>
        <w:t>提出异议</w:t>
      </w:r>
      <w:r>
        <w:rPr>
          <w:rFonts w:hint="eastAsia"/>
          <w:szCs w:val="27"/>
        </w:rPr>
        <w:t>，并抄送采购代理机构，具体说明产品</w:t>
      </w:r>
      <w:r>
        <w:rPr>
          <w:szCs w:val="27"/>
        </w:rPr>
        <w:t>不符合规定的</w:t>
      </w:r>
      <w:r>
        <w:rPr>
          <w:rFonts w:hint="eastAsia"/>
          <w:szCs w:val="27"/>
        </w:rPr>
        <w:t>内容并附相关验收材料，同时</w:t>
      </w:r>
      <w:r>
        <w:rPr>
          <w:szCs w:val="27"/>
        </w:rPr>
        <w:t>提出不符合规定产品的处理意见。</w:t>
      </w:r>
    </w:p>
    <w:p w14:paraId="6C15AB37">
      <w:pPr>
        <w:spacing w:line="360" w:lineRule="auto"/>
        <w:ind w:firstLine="440" w:firstLineChars="200"/>
        <w:jc w:val="both"/>
      </w:pPr>
      <w:r>
        <w:rPr>
          <w:rFonts w:hint="eastAsia"/>
          <w:szCs w:val="27"/>
        </w:rPr>
        <w:t>2.</w:t>
      </w:r>
      <w:r>
        <w:rPr>
          <w:szCs w:val="27"/>
        </w:rPr>
        <w:t>甲方因使用、保管、保养不善等造成产品质量下降的，不得提出异议。</w:t>
      </w:r>
    </w:p>
    <w:p w14:paraId="3E227DD0">
      <w:pPr>
        <w:spacing w:line="360" w:lineRule="auto"/>
        <w:ind w:firstLine="440" w:firstLineChars="200"/>
        <w:jc w:val="both"/>
      </w:pPr>
      <w:r>
        <w:rPr>
          <w:rFonts w:hint="eastAsia"/>
          <w:szCs w:val="27"/>
        </w:rPr>
        <w:t>3.</w:t>
      </w:r>
      <w:r>
        <w:rPr>
          <w:szCs w:val="27"/>
        </w:rPr>
        <w:t>乙方在接到</w:t>
      </w:r>
      <w:r>
        <w:rPr>
          <w:rFonts w:hint="eastAsia"/>
          <w:szCs w:val="27"/>
        </w:rPr>
        <w:t>甲</w:t>
      </w:r>
      <w:r>
        <w:rPr>
          <w:szCs w:val="27"/>
        </w:rPr>
        <w:t>方异议后，应在</w:t>
      </w:r>
      <w:r>
        <w:rPr>
          <w:rFonts w:hint="eastAsia"/>
          <w:szCs w:val="27"/>
        </w:rPr>
        <w:t xml:space="preserve"> </w:t>
      </w:r>
      <w:r>
        <w:rPr>
          <w:szCs w:val="27"/>
          <w:u w:val="single"/>
        </w:rPr>
        <w:t xml:space="preserve">       </w:t>
      </w:r>
      <w:r>
        <w:rPr>
          <w:rFonts w:hint="eastAsia"/>
          <w:szCs w:val="27"/>
        </w:rPr>
        <w:t xml:space="preserve"> 工作日</w:t>
      </w:r>
      <w:r>
        <w:rPr>
          <w:szCs w:val="27"/>
        </w:rPr>
        <w:t>内负责处理，否则，即视为默认甲方提出的异议和处理意见。</w:t>
      </w:r>
    </w:p>
    <w:p w14:paraId="63A8BF52">
      <w:pPr>
        <w:spacing w:line="360" w:lineRule="auto"/>
        <w:ind w:firstLine="442" w:firstLineChars="200"/>
        <w:jc w:val="both"/>
        <w:rPr>
          <w:szCs w:val="27"/>
        </w:rPr>
      </w:pPr>
      <w:r>
        <w:rPr>
          <w:rFonts w:hint="eastAsia"/>
          <w:b/>
          <w:bCs/>
          <w:szCs w:val="27"/>
        </w:rPr>
        <w:t>第九条</w:t>
      </w:r>
      <w:r>
        <w:rPr>
          <w:rFonts w:hint="eastAsia"/>
          <w:szCs w:val="27"/>
        </w:rPr>
        <w:t xml:space="preserve">  乙方应提供完善周到的技术支持和售后服务，否则甲方视情节轻重从乙方的质量保证金中扣除部分或全部补偿甲方。</w:t>
      </w:r>
    </w:p>
    <w:p w14:paraId="511510B2">
      <w:pPr>
        <w:spacing w:line="360" w:lineRule="auto"/>
        <w:ind w:firstLine="440" w:firstLineChars="200"/>
        <w:jc w:val="both"/>
        <w:rPr>
          <w:szCs w:val="27"/>
        </w:rPr>
      </w:pPr>
      <w:r>
        <w:rPr>
          <w:rFonts w:hint="eastAsia"/>
          <w:szCs w:val="27"/>
        </w:rPr>
        <w:t>1.保修</w:t>
      </w:r>
    </w:p>
    <w:p w14:paraId="334BA22C">
      <w:pPr>
        <w:spacing w:line="360" w:lineRule="auto"/>
        <w:ind w:firstLine="440" w:firstLineChars="200"/>
        <w:jc w:val="both"/>
        <w:rPr>
          <w:szCs w:val="27"/>
        </w:rPr>
      </w:pPr>
      <w:r>
        <w:rPr>
          <w:rFonts w:hint="eastAsia"/>
          <w:szCs w:val="27"/>
        </w:rPr>
        <w:t>乙方对其所提供的货物免费保修</w:t>
      </w:r>
      <w:r>
        <w:rPr>
          <w:rFonts w:hint="eastAsia"/>
          <w:szCs w:val="27"/>
          <w:u w:val="single"/>
        </w:rPr>
        <w:t xml:space="preserve">      </w:t>
      </w:r>
      <w:r>
        <w:rPr>
          <w:rFonts w:hint="eastAsia"/>
          <w:szCs w:val="27"/>
        </w:rPr>
        <w:t>年，保修期从</w:t>
      </w:r>
      <w:r>
        <w:rPr>
          <w:rFonts w:hint="eastAsia"/>
          <w:szCs w:val="27"/>
          <w:u w:val="single"/>
        </w:rPr>
        <w:t xml:space="preserve">             </w:t>
      </w:r>
      <w:r>
        <w:rPr>
          <w:rFonts w:hint="eastAsia"/>
          <w:szCs w:val="27"/>
        </w:rPr>
        <w:t>开始。乙方应在接到报修通知后</w:t>
      </w:r>
      <w:r>
        <w:rPr>
          <w:rFonts w:hint="eastAsia"/>
          <w:szCs w:val="27"/>
          <w:u w:val="single"/>
        </w:rPr>
        <w:t xml:space="preserve">      </w:t>
      </w:r>
      <w:r>
        <w:rPr>
          <w:rFonts w:hint="eastAsia"/>
          <w:szCs w:val="27"/>
        </w:rPr>
        <w:t>天内上门维修，负责更换有瑕疵的货物、部件或提供相应的质量保证期内的服务。由此造成的损失，甲方保留索赔的权利。</w:t>
      </w:r>
    </w:p>
    <w:p w14:paraId="6C8947C7">
      <w:pPr>
        <w:spacing w:line="360" w:lineRule="auto"/>
        <w:ind w:firstLine="440" w:firstLineChars="200"/>
        <w:jc w:val="both"/>
        <w:rPr>
          <w:szCs w:val="27"/>
        </w:rPr>
      </w:pPr>
      <w:r>
        <w:rPr>
          <w:rFonts w:hint="eastAsia"/>
          <w:szCs w:val="27"/>
        </w:rPr>
        <w:t>如果乙方在收到报修通知后</w:t>
      </w:r>
      <w:r>
        <w:rPr>
          <w:rFonts w:hint="eastAsia"/>
          <w:szCs w:val="27"/>
          <w:u w:val="single"/>
        </w:rPr>
        <w:t xml:space="preserve">      </w:t>
      </w:r>
      <w:r>
        <w:rPr>
          <w:rFonts w:hint="eastAsia"/>
          <w:szCs w:val="27"/>
        </w:rPr>
        <w:t>天内没有弥补缺陷，甲方可采取必要的补救措施，但费用和风险由乙方承担。</w:t>
      </w:r>
    </w:p>
    <w:p w14:paraId="593195AC">
      <w:pPr>
        <w:spacing w:line="360" w:lineRule="auto"/>
        <w:ind w:firstLine="440" w:firstLineChars="200"/>
        <w:jc w:val="both"/>
        <w:rPr>
          <w:szCs w:val="27"/>
        </w:rPr>
      </w:pPr>
      <w:r>
        <w:rPr>
          <w:rFonts w:hint="eastAsia"/>
          <w:szCs w:val="27"/>
        </w:rPr>
        <w:t>2.维修</w:t>
      </w:r>
    </w:p>
    <w:p w14:paraId="73DF7123">
      <w:pPr>
        <w:pStyle w:val="10"/>
        <w:spacing w:line="360" w:lineRule="auto"/>
        <w:ind w:left="0" w:firstLine="480" w:firstLineChars="200"/>
        <w:jc w:val="both"/>
        <w:rPr>
          <w:rFonts w:ascii="宋体" w:hAnsi="宋体" w:eastAsia="宋体"/>
          <w:sz w:val="24"/>
        </w:rPr>
      </w:pPr>
      <w:r>
        <w:rPr>
          <w:rFonts w:hint="eastAsia" w:ascii="宋体" w:hAnsi="宋体" w:eastAsia="宋体"/>
          <w:sz w:val="24"/>
        </w:rPr>
        <w:t>保修期届满后，乙方应对其提供的货物负有维修义务，但所涉及的费用由甲方承担。</w:t>
      </w:r>
    </w:p>
    <w:p w14:paraId="7C65891D">
      <w:pPr>
        <w:spacing w:line="360" w:lineRule="auto"/>
        <w:ind w:firstLine="442" w:firstLineChars="200"/>
        <w:jc w:val="both"/>
      </w:pPr>
      <w:r>
        <w:rPr>
          <w:b/>
          <w:bCs/>
          <w:szCs w:val="27"/>
        </w:rPr>
        <w:t>第</w:t>
      </w:r>
      <w:r>
        <w:rPr>
          <w:rFonts w:hint="eastAsia"/>
          <w:b/>
          <w:bCs/>
          <w:szCs w:val="27"/>
        </w:rPr>
        <w:t>十</w:t>
      </w:r>
      <w:r>
        <w:rPr>
          <w:b/>
          <w:bCs/>
          <w:szCs w:val="27"/>
        </w:rPr>
        <w:t>条</w:t>
      </w:r>
      <w:r>
        <w:rPr>
          <w:szCs w:val="27"/>
        </w:rPr>
        <w:t>  乙方的违约责任</w:t>
      </w:r>
    </w:p>
    <w:p w14:paraId="725BC557">
      <w:pPr>
        <w:spacing w:line="360" w:lineRule="auto"/>
        <w:ind w:firstLine="440" w:firstLineChars="200"/>
        <w:jc w:val="both"/>
      </w:pPr>
      <w:r>
        <w:rPr>
          <w:szCs w:val="27"/>
        </w:rPr>
        <w:t>1.乙方不能交货的，应向甲方偿付不能交货部分货款的</w:t>
      </w:r>
      <w:r>
        <w:rPr>
          <w:szCs w:val="27"/>
          <w:u w:val="single"/>
        </w:rPr>
        <w:t>      %</w:t>
      </w:r>
      <w:r>
        <w:rPr>
          <w:szCs w:val="27"/>
        </w:rPr>
        <w:t>（通用产品的幅度为</w:t>
      </w:r>
      <w:r>
        <w:rPr>
          <w:rFonts w:hint="eastAsia"/>
          <w:szCs w:val="27"/>
        </w:rPr>
        <w:t>1%－5%</w:t>
      </w:r>
      <w:r>
        <w:rPr>
          <w:szCs w:val="27"/>
        </w:rPr>
        <w:t>，专用产品的幅度为</w:t>
      </w:r>
      <w:r>
        <w:rPr>
          <w:rFonts w:hint="eastAsia"/>
          <w:szCs w:val="27"/>
        </w:rPr>
        <w:t>10%－30%</w:t>
      </w:r>
      <w:r>
        <w:rPr>
          <w:szCs w:val="27"/>
        </w:rPr>
        <w:t>）的违约金。</w:t>
      </w:r>
    </w:p>
    <w:p w14:paraId="5FBE93FA">
      <w:pPr>
        <w:spacing w:line="360" w:lineRule="auto"/>
        <w:ind w:firstLine="440" w:firstLineChars="200"/>
        <w:jc w:val="both"/>
        <w:rPr>
          <w:szCs w:val="27"/>
        </w:rPr>
      </w:pPr>
      <w:r>
        <w:rPr>
          <w:rFonts w:hint="eastAsia"/>
          <w:szCs w:val="27"/>
        </w:rPr>
        <w:t>2.</w:t>
      </w:r>
      <w:r>
        <w:rPr>
          <w:szCs w:val="27"/>
        </w:rPr>
        <w:t>乙方所交产品不符合合同规定的，如果甲方同意利用，应当按质论价；如果甲方不能利用的，应根据产品的具体情况，由乙方负责包换或包修，并承担修理、调换或退货而支付的实际费用,</w:t>
      </w:r>
      <w:r>
        <w:rPr>
          <w:rFonts w:hint="eastAsia"/>
        </w:rPr>
        <w:t>同时，乙方应按规定，对更换件相应延长质量保证期，并赔偿甲方相应的损失。</w:t>
      </w:r>
      <w:r>
        <w:rPr>
          <w:szCs w:val="27"/>
        </w:rPr>
        <w:t>乙方不能修理或者不能调换的，按不能交货处理。</w:t>
      </w:r>
    </w:p>
    <w:p w14:paraId="2139B04D">
      <w:pPr>
        <w:spacing w:line="360" w:lineRule="auto"/>
        <w:ind w:firstLine="440" w:firstLineChars="200"/>
        <w:jc w:val="both"/>
      </w:pPr>
      <w:r>
        <w:rPr>
          <w:rFonts w:hint="eastAsia"/>
          <w:szCs w:val="27"/>
        </w:rPr>
        <w:t>3.</w:t>
      </w:r>
      <w:r>
        <w:rPr>
          <w:szCs w:val="27"/>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w:t>
      </w:r>
      <w:r>
        <w:rPr>
          <w:rFonts w:hint="eastAsia"/>
        </w:rPr>
        <w:t>每件货物包装箱内应附一份详细装箱单和质量证书。为进口件的，应出具报关手续和原产地、原产工厂证明、报关手续和商检证明等。</w:t>
      </w:r>
    </w:p>
    <w:p w14:paraId="142DD794">
      <w:pPr>
        <w:spacing w:line="360" w:lineRule="auto"/>
        <w:ind w:firstLine="440" w:firstLineChars="200"/>
        <w:jc w:val="both"/>
      </w:pPr>
      <w:r>
        <w:rPr>
          <w:rFonts w:hint="eastAsia"/>
          <w:szCs w:val="27"/>
        </w:rPr>
        <w:t>4.</w:t>
      </w:r>
      <w:r>
        <w:rPr>
          <w:rFonts w:hint="eastAsia"/>
        </w:rPr>
        <w:t>如果乙方没有按照规定的时间交货、完成货物安装和提供服务，应向甲方支付违约金，违约金从货款中扣除，按每周迟交货物或未提供服务交货价的0.5%计收。但违约金的最高限额为迟交货物或提供服务合同价的5%。一周按7天计算，不足7天按一周计算。如果达到最高限额，甲方应考虑终止合同，</w:t>
      </w:r>
      <w:r>
        <w:rPr>
          <w:rFonts w:hint="eastAsia"/>
          <w:szCs w:val="27"/>
        </w:rPr>
        <w:t>由此给甲方造成的损失由乙方承担</w:t>
      </w:r>
      <w:r>
        <w:rPr>
          <w:szCs w:val="27"/>
        </w:rPr>
        <w:t>。</w:t>
      </w:r>
    </w:p>
    <w:p w14:paraId="11A0B4C4">
      <w:pPr>
        <w:spacing w:line="360" w:lineRule="auto"/>
        <w:ind w:firstLine="440" w:firstLineChars="200"/>
        <w:jc w:val="both"/>
        <w:rPr>
          <w:szCs w:val="27"/>
        </w:rPr>
      </w:pPr>
      <w:r>
        <w:rPr>
          <w:rFonts w:hint="eastAsia"/>
          <w:szCs w:val="27"/>
        </w:rPr>
        <w:t>5.</w:t>
      </w:r>
      <w:r>
        <w:rPr>
          <w:szCs w:val="27"/>
        </w:rPr>
        <w:t>乙方提前交货的产品、多交的产品和不符合合同规定的产品，甲方在代保管期内实际支付的保管、保养等费用以及非因甲方保管不善而发生的损失，应当由乙方承担。</w:t>
      </w:r>
    </w:p>
    <w:p w14:paraId="3C37F912">
      <w:pPr>
        <w:spacing w:line="360" w:lineRule="auto"/>
        <w:ind w:firstLine="440" w:firstLineChars="200"/>
        <w:jc w:val="both"/>
        <w:rPr>
          <w:szCs w:val="27"/>
        </w:rPr>
      </w:pPr>
      <w:r>
        <w:rPr>
          <w:rFonts w:hint="eastAsia"/>
          <w:szCs w:val="27"/>
        </w:rPr>
        <w:t>6.乙方应对其所提供的货物承担所有权担保责任，并应保证甲方在中华人民共和国内使用该货物时不侵犯第三人的知识产权。否则乙方应承担由此引起的一切法律责任及费用。</w:t>
      </w:r>
    </w:p>
    <w:p w14:paraId="06F40C75">
      <w:pPr>
        <w:spacing w:line="360" w:lineRule="auto"/>
        <w:ind w:firstLine="440" w:firstLineChars="200"/>
        <w:jc w:val="both"/>
      </w:pPr>
      <w:r>
        <w:rPr>
          <w:rFonts w:hint="eastAsia"/>
          <w:szCs w:val="27"/>
        </w:rPr>
        <w:t>7.任何一方未经对方同意而单方面终止合同的，应向对方赔偿相当于本合同总价款</w:t>
      </w:r>
      <w:r>
        <w:rPr>
          <w:rFonts w:hint="eastAsia"/>
          <w:szCs w:val="27"/>
          <w:u w:val="single"/>
        </w:rPr>
        <w:t xml:space="preserve">      %</w:t>
      </w:r>
      <w:r>
        <w:rPr>
          <w:rFonts w:hint="eastAsia"/>
          <w:szCs w:val="27"/>
        </w:rPr>
        <w:t>违约金。</w:t>
      </w:r>
    </w:p>
    <w:p w14:paraId="61E1817A">
      <w:pPr>
        <w:spacing w:line="360" w:lineRule="auto"/>
        <w:ind w:firstLine="442" w:firstLineChars="200"/>
        <w:jc w:val="both"/>
      </w:pPr>
      <w:r>
        <w:rPr>
          <w:b/>
          <w:bCs/>
          <w:szCs w:val="27"/>
        </w:rPr>
        <w:t>第十</w:t>
      </w:r>
      <w:r>
        <w:rPr>
          <w:rFonts w:hint="eastAsia"/>
          <w:b/>
          <w:bCs/>
          <w:szCs w:val="27"/>
        </w:rPr>
        <w:t>一</w:t>
      </w:r>
      <w:r>
        <w:rPr>
          <w:b/>
          <w:bCs/>
          <w:szCs w:val="27"/>
        </w:rPr>
        <w:t>条</w:t>
      </w:r>
      <w:r>
        <w:rPr>
          <w:szCs w:val="27"/>
        </w:rPr>
        <w:t>  甲方的违约责任</w:t>
      </w:r>
    </w:p>
    <w:p w14:paraId="03B4F42A">
      <w:pPr>
        <w:spacing w:line="360" w:lineRule="auto"/>
        <w:ind w:firstLine="440" w:firstLineChars="200"/>
        <w:jc w:val="both"/>
      </w:pPr>
      <w:r>
        <w:rPr>
          <w:rFonts w:hint="eastAsia"/>
          <w:szCs w:val="27"/>
        </w:rPr>
        <w:t>1.</w:t>
      </w:r>
      <w:r>
        <w:rPr>
          <w:szCs w:val="27"/>
        </w:rPr>
        <w:t>甲方中途退货，应向乙方偿付退货部分货款</w:t>
      </w:r>
      <w:r>
        <w:rPr>
          <w:rFonts w:hint="eastAsia"/>
          <w:szCs w:val="27"/>
          <w:u w:val="single"/>
        </w:rPr>
        <w:t xml:space="preserve">             </w:t>
      </w:r>
      <w:r>
        <w:rPr>
          <w:rFonts w:hint="eastAsia"/>
          <w:szCs w:val="27"/>
        </w:rPr>
        <w:t>%</w:t>
      </w:r>
      <w:r>
        <w:rPr>
          <w:szCs w:val="27"/>
        </w:rPr>
        <w:t>（通用产品的幅度为1%</w:t>
      </w:r>
      <w:r>
        <w:rPr>
          <w:rFonts w:hint="eastAsia"/>
          <w:szCs w:val="27"/>
        </w:rPr>
        <w:t>~5%</w:t>
      </w:r>
      <w:r>
        <w:rPr>
          <w:szCs w:val="27"/>
        </w:rPr>
        <w:t>专用产品的幅度为</w:t>
      </w:r>
      <w:r>
        <w:rPr>
          <w:rFonts w:hint="eastAsia"/>
          <w:szCs w:val="27"/>
        </w:rPr>
        <w:t>15%-30%</w:t>
      </w:r>
      <w:r>
        <w:rPr>
          <w:szCs w:val="27"/>
        </w:rPr>
        <w:t>）的违约金。</w:t>
      </w:r>
    </w:p>
    <w:p w14:paraId="0A6BEBEE">
      <w:pPr>
        <w:spacing w:line="360" w:lineRule="auto"/>
        <w:ind w:firstLine="440" w:firstLineChars="200"/>
        <w:jc w:val="both"/>
        <w:rPr>
          <w:szCs w:val="27"/>
        </w:rPr>
      </w:pPr>
      <w:r>
        <w:rPr>
          <w:rFonts w:hint="eastAsia"/>
          <w:szCs w:val="27"/>
        </w:rPr>
        <w:t>2.</w:t>
      </w:r>
      <w:r>
        <w:rPr>
          <w:szCs w:val="27"/>
        </w:rPr>
        <w:t>甲方违反合同规定拒绝接货的，应当承担由此造成的损失。</w:t>
      </w:r>
    </w:p>
    <w:p w14:paraId="0A9BC35E">
      <w:pPr>
        <w:spacing w:line="360" w:lineRule="auto"/>
        <w:ind w:firstLine="440" w:firstLineChars="200"/>
        <w:jc w:val="both"/>
        <w:rPr>
          <w:szCs w:val="27"/>
          <w:u w:val="single"/>
        </w:rPr>
      </w:pPr>
      <w:r>
        <w:rPr>
          <w:rFonts w:hint="eastAsia"/>
          <w:szCs w:val="27"/>
        </w:rPr>
        <w:t>3.</w:t>
      </w:r>
      <w:r>
        <w:rPr>
          <w:szCs w:val="27"/>
        </w:rPr>
        <w:t xml:space="preserve"> 甲方未按照合同约定支付货款，应向乙方</w:t>
      </w:r>
      <w:r>
        <w:rPr>
          <w:rFonts w:hint="eastAsia"/>
          <w:szCs w:val="27"/>
        </w:rPr>
        <w:t>违约金</w:t>
      </w:r>
      <w:r>
        <w:rPr>
          <w:rFonts w:hint="eastAsia"/>
          <w:szCs w:val="27"/>
          <w:u w:val="single"/>
        </w:rPr>
        <w:t xml:space="preserve">   </w:t>
      </w:r>
      <w:r>
        <w:rPr>
          <w:rFonts w:hint="eastAsia"/>
          <w:szCs w:val="27"/>
        </w:rPr>
        <w:t>元。</w:t>
      </w:r>
    </w:p>
    <w:p w14:paraId="629531CC">
      <w:pPr>
        <w:spacing w:line="360" w:lineRule="auto"/>
        <w:ind w:firstLine="442" w:firstLineChars="200"/>
        <w:jc w:val="both"/>
        <w:rPr>
          <w:b/>
        </w:rPr>
      </w:pPr>
      <w:r>
        <w:rPr>
          <w:b/>
          <w:bCs/>
          <w:szCs w:val="27"/>
        </w:rPr>
        <w:t>第十</w:t>
      </w:r>
      <w:r>
        <w:rPr>
          <w:rFonts w:hint="eastAsia"/>
          <w:b/>
          <w:bCs/>
          <w:szCs w:val="27"/>
        </w:rPr>
        <w:t>二</w:t>
      </w:r>
      <w:r>
        <w:rPr>
          <w:b/>
          <w:bCs/>
          <w:szCs w:val="27"/>
        </w:rPr>
        <w:t>条 </w:t>
      </w:r>
      <w:r>
        <w:rPr>
          <w:szCs w:val="27"/>
        </w:rPr>
        <w:t xml:space="preserve"> 不可抗力</w:t>
      </w:r>
    </w:p>
    <w:p w14:paraId="3A71378F">
      <w:pPr>
        <w:spacing w:line="360" w:lineRule="auto"/>
        <w:ind w:firstLine="440" w:firstLineChars="200"/>
        <w:jc w:val="both"/>
      </w:pPr>
      <w:r>
        <w:rPr>
          <w:rFonts w:hint="eastAsia"/>
        </w:rPr>
        <w:t>1</w:t>
      </w:r>
      <w:r>
        <w:rPr>
          <w:rFonts w:hint="eastAsia"/>
          <w:szCs w:val="27"/>
        </w:rPr>
        <w:t>.</w:t>
      </w:r>
      <w:r>
        <w:rPr>
          <w:rFonts w:hint="eastAsia"/>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1BD4A3D1">
      <w:pPr>
        <w:spacing w:line="360" w:lineRule="auto"/>
        <w:ind w:firstLine="440" w:firstLineChars="200"/>
        <w:jc w:val="both"/>
        <w:rPr>
          <w:szCs w:val="27"/>
        </w:rPr>
      </w:pPr>
      <w:r>
        <w:rPr>
          <w:rFonts w:hint="eastAsia"/>
        </w:rPr>
        <w:t>2</w:t>
      </w:r>
      <w:r>
        <w:rPr>
          <w:rFonts w:hint="eastAsia"/>
          <w:szCs w:val="27"/>
        </w:rPr>
        <w:t>.</w:t>
      </w:r>
      <w:r>
        <w:rPr>
          <w:szCs w:val="27"/>
        </w:rPr>
        <w:t>甲乙双方的任何一方由于不可抗力的原因不能履行合同时，应及时向对方通报不能履行或不能完全履行的理由，在取得有关</w:t>
      </w:r>
      <w:r>
        <w:rPr>
          <w:rFonts w:hint="eastAsia"/>
          <w:szCs w:val="27"/>
        </w:rPr>
        <w:t>部门</w:t>
      </w:r>
      <w:r>
        <w:rPr>
          <w:szCs w:val="27"/>
        </w:rPr>
        <w:t>证明以后，允许延期履行、部分履行或者不履行合同，并根据情况可部分或全部免予承担违约责任。</w:t>
      </w:r>
    </w:p>
    <w:p w14:paraId="11793557">
      <w:pPr>
        <w:spacing w:line="360" w:lineRule="auto"/>
        <w:ind w:firstLine="442" w:firstLineChars="200"/>
        <w:jc w:val="both"/>
        <w:rPr>
          <w:b/>
          <w:bCs/>
          <w:szCs w:val="27"/>
        </w:rPr>
      </w:pPr>
      <w:r>
        <w:rPr>
          <w:b/>
          <w:bCs/>
          <w:szCs w:val="27"/>
        </w:rPr>
        <w:t>第十</w:t>
      </w:r>
      <w:r>
        <w:rPr>
          <w:rFonts w:hint="eastAsia"/>
          <w:b/>
          <w:bCs/>
          <w:szCs w:val="27"/>
        </w:rPr>
        <w:t>三</w:t>
      </w:r>
      <w:r>
        <w:rPr>
          <w:b/>
          <w:bCs/>
          <w:szCs w:val="27"/>
        </w:rPr>
        <w:t>条</w:t>
      </w:r>
      <w:r>
        <w:rPr>
          <w:rFonts w:hint="eastAsia"/>
          <w:b/>
          <w:bCs/>
          <w:szCs w:val="27"/>
        </w:rPr>
        <w:t xml:space="preserve">  </w:t>
      </w:r>
      <w:r>
        <w:rPr>
          <w:rFonts w:hint="eastAsia"/>
          <w:szCs w:val="27"/>
        </w:rPr>
        <w:t>履约（或质量）保证金</w:t>
      </w:r>
    </w:p>
    <w:p w14:paraId="7E0E8AC2">
      <w:pPr>
        <w:spacing w:line="360" w:lineRule="auto"/>
        <w:ind w:firstLine="440" w:firstLineChars="200"/>
        <w:jc w:val="both"/>
      </w:pPr>
      <w:r>
        <w:rPr>
          <w:rFonts w:hint="eastAsia"/>
        </w:rPr>
        <w:t>1</w:t>
      </w:r>
      <w:r>
        <w:rPr>
          <w:rFonts w:hint="eastAsia"/>
          <w:szCs w:val="27"/>
        </w:rPr>
        <w:t>.</w:t>
      </w:r>
      <w:r>
        <w:rPr>
          <w:rFonts w:hint="eastAsia"/>
        </w:rPr>
        <w:t>本项目不收取</w:t>
      </w:r>
      <w:r>
        <w:rPr>
          <w:rFonts w:hint="eastAsia"/>
          <w:szCs w:val="27"/>
        </w:rPr>
        <w:t>履约保证金</w:t>
      </w:r>
      <w:r>
        <w:rPr>
          <w:rFonts w:hint="eastAsia"/>
        </w:rPr>
        <w:t>。</w:t>
      </w:r>
      <w:r>
        <w:rPr>
          <w:rFonts w:hint="eastAsia"/>
          <w:szCs w:val="27"/>
        </w:rPr>
        <w:t>确需收取履约保证金的，</w:t>
      </w:r>
      <w:r>
        <w:rPr>
          <w:rFonts w:hint="eastAsia"/>
        </w:rPr>
        <w:t>甲方不得要求乙方以现款的形式提供。乙方提供的履约保证金按规定格式以银行保函形式提供，与此有关的费用由卖方承担。</w:t>
      </w:r>
    </w:p>
    <w:p w14:paraId="28C95072">
      <w:pPr>
        <w:spacing w:line="360" w:lineRule="auto"/>
        <w:ind w:firstLine="440" w:firstLineChars="200"/>
        <w:jc w:val="both"/>
      </w:pPr>
      <w:r>
        <w:rPr>
          <w:rFonts w:hint="eastAsia"/>
        </w:rPr>
        <w:t>2</w:t>
      </w:r>
      <w:r>
        <w:rPr>
          <w:rFonts w:hint="eastAsia"/>
          <w:szCs w:val="27"/>
        </w:rPr>
        <w:t>.</w:t>
      </w:r>
      <w:r>
        <w:rPr>
          <w:rFonts w:hint="eastAsia"/>
        </w:rPr>
        <w:t>若确需质量保证金的，质量保证金不得超过合同总价款的</w:t>
      </w:r>
      <w:r>
        <w:rPr>
          <w:rFonts w:hint="eastAsia"/>
          <w:lang w:val="en-US"/>
        </w:rPr>
        <w:t>5%。</w:t>
      </w:r>
    </w:p>
    <w:p w14:paraId="1374FB88">
      <w:pPr>
        <w:spacing w:line="360" w:lineRule="auto"/>
        <w:ind w:firstLine="440" w:firstLineChars="200"/>
        <w:jc w:val="both"/>
      </w:pPr>
    </w:p>
    <w:p w14:paraId="579E07A4">
      <w:pPr>
        <w:pStyle w:val="41"/>
        <w:spacing w:line="360" w:lineRule="auto"/>
        <w:ind w:firstLine="440" w:firstLineChars="200"/>
        <w:jc w:val="both"/>
        <w:rPr>
          <w:rFonts w:ascii="宋体" w:hAnsi="宋体"/>
        </w:rPr>
      </w:pPr>
      <w:r>
        <w:rPr>
          <w:rFonts w:hint="eastAsia" w:ascii="宋体" w:hAnsi="宋体"/>
        </w:rPr>
        <w:t>3</w:t>
      </w:r>
      <w:r>
        <w:rPr>
          <w:rFonts w:hint="eastAsia" w:ascii="宋体" w:hAnsi="宋体"/>
          <w:szCs w:val="27"/>
        </w:rPr>
        <w:t>.</w:t>
      </w:r>
      <w:r>
        <w:rPr>
          <w:rFonts w:hint="eastAsia" w:ascii="宋体" w:hAnsi="宋体"/>
        </w:rPr>
        <w:t>如乙方未能履行其合同规定的任何义务，甲方有权从履约保证金中取得补偿。</w:t>
      </w:r>
    </w:p>
    <w:p w14:paraId="0BBC5B64">
      <w:pPr>
        <w:spacing w:line="360" w:lineRule="auto"/>
        <w:ind w:firstLine="442" w:firstLineChars="200"/>
        <w:jc w:val="both"/>
        <w:rPr>
          <w:b/>
        </w:rPr>
      </w:pPr>
      <w:r>
        <w:rPr>
          <w:b/>
          <w:bCs/>
          <w:szCs w:val="27"/>
        </w:rPr>
        <w:t>第十</w:t>
      </w:r>
      <w:r>
        <w:rPr>
          <w:rFonts w:hint="eastAsia"/>
          <w:b/>
          <w:bCs/>
          <w:szCs w:val="27"/>
        </w:rPr>
        <w:t>四</w:t>
      </w:r>
      <w:r>
        <w:rPr>
          <w:b/>
          <w:bCs/>
          <w:szCs w:val="27"/>
        </w:rPr>
        <w:t>条</w:t>
      </w:r>
      <w:r>
        <w:rPr>
          <w:rFonts w:hint="eastAsia"/>
          <w:b/>
          <w:bCs/>
          <w:szCs w:val="27"/>
        </w:rPr>
        <w:t xml:space="preserve"> </w:t>
      </w:r>
      <w:r>
        <w:rPr>
          <w:rFonts w:hint="eastAsia"/>
          <w:bCs/>
        </w:rPr>
        <w:t>转让与分包</w:t>
      </w:r>
    </w:p>
    <w:p w14:paraId="6F629B3E">
      <w:pPr>
        <w:spacing w:line="360" w:lineRule="auto"/>
        <w:ind w:firstLine="440" w:firstLineChars="200"/>
        <w:jc w:val="both"/>
      </w:pPr>
      <w:r>
        <w:rPr>
          <w:rFonts w:hint="eastAsia"/>
        </w:rPr>
        <w:t>1</w:t>
      </w:r>
      <w:r>
        <w:rPr>
          <w:rFonts w:hint="eastAsia"/>
          <w:szCs w:val="27"/>
        </w:rPr>
        <w:t>.</w:t>
      </w:r>
      <w:r>
        <w:rPr>
          <w:rFonts w:hint="eastAsia"/>
        </w:rPr>
        <w:t>除甲方事先书面同意外，乙方不得部分转让或全部转让其应履行的合同义务。</w:t>
      </w:r>
    </w:p>
    <w:p w14:paraId="5E266860">
      <w:pPr>
        <w:spacing w:line="360" w:lineRule="auto"/>
        <w:ind w:firstLine="440" w:firstLineChars="200"/>
        <w:jc w:val="both"/>
      </w:pPr>
      <w:r>
        <w:rPr>
          <w:rFonts w:hint="eastAsia"/>
        </w:rPr>
        <w:t>2</w:t>
      </w:r>
      <w:r>
        <w:rPr>
          <w:rFonts w:hint="eastAsia"/>
          <w:szCs w:val="27"/>
        </w:rPr>
        <w:t>.</w:t>
      </w:r>
      <w:r>
        <w:rPr>
          <w:rFonts w:hint="eastAsia"/>
        </w:rPr>
        <w:t>乙方应在投标文件中或以其他书面形式对甲方确认本合同项下所授予的所有分包合同。但该确认不解除乙方承担的本合同下的任何责任或义务。意即在本合同项下，乙方对甲方负总责。</w:t>
      </w:r>
    </w:p>
    <w:p w14:paraId="366E5D15">
      <w:pPr>
        <w:spacing w:line="360" w:lineRule="auto"/>
        <w:ind w:firstLine="442" w:firstLineChars="200"/>
        <w:jc w:val="both"/>
        <w:rPr>
          <w:b/>
        </w:rPr>
      </w:pPr>
      <w:r>
        <w:rPr>
          <w:b/>
          <w:bCs/>
          <w:szCs w:val="27"/>
        </w:rPr>
        <w:t>第十</w:t>
      </w:r>
      <w:r>
        <w:rPr>
          <w:rFonts w:hint="eastAsia"/>
          <w:b/>
          <w:bCs/>
          <w:szCs w:val="27"/>
        </w:rPr>
        <w:t>五</w:t>
      </w:r>
      <w:r>
        <w:rPr>
          <w:b/>
          <w:bCs/>
          <w:szCs w:val="27"/>
        </w:rPr>
        <w:t>条</w:t>
      </w:r>
      <w:r>
        <w:rPr>
          <w:rFonts w:hint="eastAsia"/>
          <w:b/>
          <w:bCs/>
          <w:szCs w:val="27"/>
        </w:rPr>
        <w:t xml:space="preserve"> </w:t>
      </w:r>
      <w:r>
        <w:rPr>
          <w:rFonts w:hint="eastAsia"/>
          <w:bCs/>
        </w:rPr>
        <w:t>合同文件及资料的使用</w:t>
      </w:r>
    </w:p>
    <w:p w14:paraId="6CDBD796">
      <w:pPr>
        <w:spacing w:line="360" w:lineRule="auto"/>
        <w:ind w:firstLine="440" w:firstLineChars="200"/>
        <w:jc w:val="both"/>
      </w:pPr>
      <w:r>
        <w:rPr>
          <w:rFonts w:hint="eastAsia"/>
        </w:rPr>
        <w:t>1</w:t>
      </w:r>
      <w:r>
        <w:rPr>
          <w:rFonts w:hint="eastAsia"/>
          <w:szCs w:val="27"/>
        </w:rPr>
        <w:t>.</w:t>
      </w:r>
      <w:r>
        <w:rPr>
          <w:rFonts w:hint="eastAsia"/>
        </w:rPr>
        <w:t>乙方在未经甲方同意的情况下，不得将合同、合同中的规定、有关计划、图纸、样本或甲方为上述内容向乙方提供的资料透露给任何人。</w:t>
      </w:r>
    </w:p>
    <w:p w14:paraId="13245E8C">
      <w:pPr>
        <w:spacing w:line="360" w:lineRule="auto"/>
        <w:ind w:firstLine="440" w:firstLineChars="200"/>
        <w:jc w:val="both"/>
      </w:pPr>
      <w:r>
        <w:rPr>
          <w:rFonts w:hint="eastAsia"/>
        </w:rPr>
        <w:t>2</w:t>
      </w:r>
      <w:r>
        <w:rPr>
          <w:rFonts w:hint="eastAsia"/>
          <w:szCs w:val="27"/>
        </w:rPr>
        <w:t>.</w:t>
      </w:r>
      <w:r>
        <w:rPr>
          <w:rFonts w:hint="eastAsia"/>
        </w:rPr>
        <w:t>除非执行合同需要，在事先未得到甲方同意的情况下，乙方不得使用前款所列的任何文件和资料。</w:t>
      </w:r>
    </w:p>
    <w:p w14:paraId="6A97F8F3">
      <w:pPr>
        <w:spacing w:line="360" w:lineRule="auto"/>
        <w:ind w:firstLine="442" w:firstLineChars="200"/>
        <w:jc w:val="both"/>
        <w:rPr>
          <w:szCs w:val="27"/>
        </w:rPr>
      </w:pPr>
      <w:r>
        <w:rPr>
          <w:b/>
          <w:bCs/>
          <w:szCs w:val="27"/>
        </w:rPr>
        <w:t>第十</w:t>
      </w:r>
      <w:r>
        <w:rPr>
          <w:rFonts w:hint="eastAsia"/>
          <w:b/>
          <w:bCs/>
          <w:szCs w:val="27"/>
        </w:rPr>
        <w:t>六</w:t>
      </w:r>
      <w:r>
        <w:rPr>
          <w:b/>
          <w:bCs/>
          <w:szCs w:val="27"/>
        </w:rPr>
        <w:t>条 </w:t>
      </w:r>
      <w:r>
        <w:rPr>
          <w:rFonts w:hint="eastAsia"/>
          <w:szCs w:val="27"/>
        </w:rPr>
        <w:t>合同纠纷调处</w:t>
      </w:r>
    </w:p>
    <w:p w14:paraId="0F8E70E0">
      <w:pPr>
        <w:spacing w:line="360" w:lineRule="auto"/>
        <w:ind w:firstLine="440" w:firstLineChars="200"/>
        <w:jc w:val="both"/>
      </w:pPr>
      <w:r>
        <w:rPr>
          <w:rFonts w:hint="eastAsia"/>
        </w:rPr>
        <w:t>1</w:t>
      </w:r>
      <w:r>
        <w:rPr>
          <w:rFonts w:hint="eastAsia"/>
          <w:szCs w:val="27"/>
        </w:rPr>
        <w:t>.</w:t>
      </w:r>
      <w:r>
        <w:rPr>
          <w:szCs w:val="27"/>
        </w:rPr>
        <w:t>按本合同规定应该偿付的违约金、赔偿金、保管保养费和各种经济损失，应当在明确责任后</w:t>
      </w:r>
      <w:r>
        <w:rPr>
          <w:rFonts w:hint="eastAsia"/>
          <w:szCs w:val="27"/>
        </w:rPr>
        <w:t>10</w:t>
      </w:r>
      <w:r>
        <w:rPr>
          <w:szCs w:val="27"/>
        </w:rPr>
        <w:t>天内，按银行规定的结算办法付清，否则按逾期付款处理。但任何一方不得自行扣发货物或扣付货款来充抵。</w:t>
      </w:r>
    </w:p>
    <w:p w14:paraId="3C5DFB22">
      <w:pPr>
        <w:spacing w:line="360" w:lineRule="auto"/>
        <w:ind w:firstLine="440" w:firstLineChars="200"/>
        <w:jc w:val="both"/>
        <w:rPr>
          <w:szCs w:val="27"/>
        </w:rPr>
      </w:pPr>
      <w:r>
        <w:rPr>
          <w:rFonts w:hint="eastAsia"/>
        </w:rPr>
        <w:t>2</w:t>
      </w:r>
      <w:r>
        <w:rPr>
          <w:rFonts w:hint="eastAsia"/>
          <w:szCs w:val="27"/>
        </w:rPr>
        <w:t>.</w:t>
      </w:r>
      <w:r>
        <w:rPr>
          <w:szCs w:val="27"/>
        </w:rPr>
        <w:t>本合同如发生纠纷，当事人双方应当及时协商解决，协商不成时，任何一方均可请</w:t>
      </w:r>
      <w:r>
        <w:rPr>
          <w:rFonts w:hint="eastAsia"/>
          <w:szCs w:val="27"/>
        </w:rPr>
        <w:t>本项目政府采购监督管理部门</w:t>
      </w:r>
      <w:r>
        <w:rPr>
          <w:szCs w:val="27"/>
        </w:rPr>
        <w:t>调解，调解不成，按以下第（</w:t>
      </w:r>
      <w:r>
        <w:rPr>
          <w:rFonts w:hint="eastAsia"/>
          <w:szCs w:val="27"/>
        </w:rPr>
        <w:t xml:space="preserve"> </w:t>
      </w:r>
      <w:r>
        <w:rPr>
          <w:szCs w:val="27"/>
        </w:rPr>
        <w:t>）项方式处理：</w:t>
      </w:r>
      <w:r>
        <w:rPr>
          <w:rFonts w:hint="eastAsia"/>
          <w:szCs w:val="27"/>
        </w:rPr>
        <w:t>①根据《中华人民共和国仲裁法》的规定向</w:t>
      </w:r>
      <w:r>
        <w:rPr>
          <w:rFonts w:hint="eastAsia"/>
          <w:b/>
          <w:bCs/>
          <w:szCs w:val="27"/>
          <w:u w:val="single"/>
        </w:rPr>
        <w:t>周口仲裁委员会</w:t>
      </w:r>
      <w:r>
        <w:rPr>
          <w:rFonts w:hint="eastAsia"/>
          <w:szCs w:val="27"/>
        </w:rPr>
        <w:t>申请仲裁。②</w:t>
      </w:r>
      <w:r>
        <w:rPr>
          <w:szCs w:val="27"/>
        </w:rPr>
        <w:t>向</w:t>
      </w:r>
      <w:r>
        <w:rPr>
          <w:rFonts w:hint="eastAsia"/>
        </w:rPr>
        <w:t>合同签订地有级别管辖权的</w:t>
      </w:r>
      <w:r>
        <w:rPr>
          <w:szCs w:val="27"/>
        </w:rPr>
        <w:t>人民法院起诉。</w:t>
      </w:r>
    </w:p>
    <w:p w14:paraId="3F24FF39">
      <w:pPr>
        <w:pStyle w:val="40"/>
        <w:spacing w:beforeLines="0" w:afterLines="0"/>
        <w:ind w:left="0" w:firstLine="440" w:firstLineChars="200"/>
        <w:jc w:val="both"/>
        <w:rPr>
          <w:lang w:val="en-US"/>
        </w:rPr>
      </w:pPr>
      <w:r>
        <w:rPr>
          <w:rFonts w:hint="eastAsia"/>
          <w:szCs w:val="27"/>
          <w:lang w:val="en-US"/>
        </w:rPr>
        <w:t>3、甲、乙双方均有权利向本项目具有监管职能的政府采购监督管理部门举报反映对方在合同履约中的违法违纪行为。</w:t>
      </w:r>
    </w:p>
    <w:p w14:paraId="217244DD">
      <w:pPr>
        <w:spacing w:line="360" w:lineRule="auto"/>
        <w:ind w:firstLine="442" w:firstLineChars="200"/>
        <w:jc w:val="both"/>
        <w:rPr>
          <w:szCs w:val="27"/>
        </w:rPr>
      </w:pPr>
      <w:r>
        <w:rPr>
          <w:rFonts w:hint="eastAsia"/>
          <w:b/>
          <w:bCs/>
          <w:szCs w:val="27"/>
        </w:rPr>
        <w:t xml:space="preserve">第十七条  </w:t>
      </w:r>
      <w:r>
        <w:rPr>
          <w:rFonts w:hint="eastAsia"/>
          <w:szCs w:val="27"/>
        </w:rPr>
        <w:t>下列关于周口市公共资源交易中心政府采购代理机构名称</w:t>
      </w:r>
      <w:r>
        <w:rPr>
          <w:rFonts w:hint="eastAsia"/>
          <w:szCs w:val="27"/>
          <w:u w:val="single"/>
        </w:rPr>
        <w:t>某项目（项目编号：某编号）</w:t>
      </w:r>
      <w:r>
        <w:rPr>
          <w:rFonts w:hint="eastAsia"/>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19B40B56">
      <w:pPr>
        <w:spacing w:line="360" w:lineRule="auto"/>
        <w:ind w:firstLine="440" w:firstLineChars="200"/>
        <w:jc w:val="both"/>
        <w:rPr>
          <w:szCs w:val="27"/>
        </w:rPr>
      </w:pPr>
      <w:r>
        <w:rPr>
          <w:rFonts w:hint="eastAsia"/>
          <w:szCs w:val="27"/>
        </w:rPr>
        <w:t xml:space="preserve">    </w:t>
      </w:r>
      <w:r>
        <w:rPr>
          <w:rFonts w:hint="eastAsia"/>
        </w:rPr>
        <w:t>本合同一式</w:t>
      </w:r>
      <w:r>
        <w:rPr>
          <w:rFonts w:hint="eastAsia"/>
          <w:u w:val="single"/>
        </w:rPr>
        <w:t xml:space="preserve">   </w:t>
      </w:r>
      <w:r>
        <w:rPr>
          <w:rFonts w:hint="eastAsia"/>
        </w:rPr>
        <w:t>份，甲乙双方各执</w:t>
      </w:r>
      <w:r>
        <w:rPr>
          <w:rFonts w:hint="eastAsia"/>
          <w:u w:val="single"/>
        </w:rPr>
        <w:t xml:space="preserve">   </w:t>
      </w:r>
      <w:r>
        <w:rPr>
          <w:rFonts w:hint="eastAsia"/>
        </w:rPr>
        <w:t>份，自双方当事人签字盖章之日起生效。</w:t>
      </w:r>
    </w:p>
    <w:p w14:paraId="70633402">
      <w:pPr>
        <w:spacing w:line="360" w:lineRule="auto"/>
        <w:ind w:firstLine="440" w:firstLineChars="200"/>
        <w:jc w:val="both"/>
        <w:rPr>
          <w:szCs w:val="27"/>
        </w:rPr>
      </w:pPr>
    </w:p>
    <w:p w14:paraId="47EC04D6">
      <w:pPr>
        <w:spacing w:line="360" w:lineRule="auto"/>
        <w:ind w:firstLine="440" w:firstLineChars="200"/>
        <w:jc w:val="both"/>
        <w:rPr>
          <w:szCs w:val="27"/>
        </w:rPr>
      </w:pPr>
    </w:p>
    <w:p w14:paraId="6F418931">
      <w:pPr>
        <w:spacing w:line="360" w:lineRule="auto"/>
        <w:ind w:firstLine="440" w:firstLineChars="200"/>
        <w:jc w:val="both"/>
        <w:rPr>
          <w:szCs w:val="27"/>
        </w:rPr>
      </w:pPr>
      <w:r>
        <w:rPr>
          <w:rFonts w:hint="eastAsia"/>
          <w:szCs w:val="27"/>
        </w:rPr>
        <w:t>采购人</w:t>
      </w:r>
      <w:r>
        <w:rPr>
          <w:szCs w:val="27"/>
        </w:rPr>
        <w:t>（甲方）：</w:t>
      </w:r>
      <w:r>
        <w:rPr>
          <w:rFonts w:hint="eastAsia"/>
          <w:szCs w:val="27"/>
        </w:rPr>
        <w:t xml:space="preserve">    </w:t>
      </w:r>
      <w:r>
        <w:rPr>
          <w:szCs w:val="27"/>
        </w:rPr>
        <w:t>（公章）</w:t>
      </w:r>
      <w:r>
        <w:rPr>
          <w:rFonts w:hint="eastAsia"/>
          <w:szCs w:val="27"/>
        </w:rPr>
        <w:t xml:space="preserve">        </w:t>
      </w:r>
      <w:r>
        <w:rPr>
          <w:szCs w:val="27"/>
        </w:rPr>
        <w:t> </w:t>
      </w:r>
      <w:r>
        <w:rPr>
          <w:rFonts w:hint="eastAsia"/>
          <w:szCs w:val="27"/>
        </w:rPr>
        <w:t xml:space="preserve">  </w:t>
      </w:r>
      <w:r>
        <w:rPr>
          <w:szCs w:val="27"/>
        </w:rPr>
        <w:t>供货</w:t>
      </w:r>
      <w:r>
        <w:rPr>
          <w:rFonts w:hint="eastAsia"/>
          <w:szCs w:val="27"/>
        </w:rPr>
        <w:t>人</w:t>
      </w:r>
      <w:r>
        <w:rPr>
          <w:szCs w:val="27"/>
        </w:rPr>
        <w:t>（乙方）：</w:t>
      </w:r>
      <w:r>
        <w:rPr>
          <w:rFonts w:hint="eastAsia"/>
          <w:szCs w:val="27"/>
        </w:rPr>
        <w:t xml:space="preserve">     </w:t>
      </w:r>
      <w:r>
        <w:rPr>
          <w:szCs w:val="27"/>
        </w:rPr>
        <w:t>（公章）</w:t>
      </w:r>
      <w:r>
        <w:rPr>
          <w:rFonts w:hint="eastAsia"/>
          <w:szCs w:val="27"/>
        </w:rPr>
        <w:t xml:space="preserve">  </w:t>
      </w:r>
    </w:p>
    <w:p w14:paraId="4189F2C5">
      <w:pPr>
        <w:spacing w:line="360" w:lineRule="auto"/>
        <w:ind w:firstLine="440" w:firstLineChars="200"/>
        <w:jc w:val="both"/>
      </w:pPr>
      <w:r>
        <w:rPr>
          <w:rFonts w:hint="eastAsia"/>
          <w:szCs w:val="27"/>
        </w:rPr>
        <w:t xml:space="preserve">地址：                               </w:t>
      </w:r>
      <w:r>
        <w:rPr>
          <w:szCs w:val="27"/>
        </w:rPr>
        <w:t>地址：</w:t>
      </w:r>
    </w:p>
    <w:p w14:paraId="6FADF197">
      <w:pPr>
        <w:spacing w:line="360" w:lineRule="auto"/>
        <w:ind w:firstLine="440" w:firstLineChars="200"/>
        <w:jc w:val="both"/>
        <w:rPr>
          <w:szCs w:val="27"/>
        </w:rPr>
      </w:pPr>
      <w:r>
        <w:rPr>
          <w:szCs w:val="27"/>
        </w:rPr>
        <w:t>法定代表人：</w:t>
      </w:r>
      <w:r>
        <w:rPr>
          <w:rFonts w:hint="eastAsia"/>
          <w:szCs w:val="27"/>
        </w:rPr>
        <w:t xml:space="preserve">                         </w:t>
      </w:r>
      <w:r>
        <w:rPr>
          <w:szCs w:val="27"/>
        </w:rPr>
        <w:t>法定代表人：</w:t>
      </w:r>
    </w:p>
    <w:p w14:paraId="66179EE6">
      <w:pPr>
        <w:spacing w:line="360" w:lineRule="auto"/>
        <w:ind w:firstLine="440" w:firstLineChars="200"/>
        <w:jc w:val="both"/>
        <w:rPr>
          <w:u w:val="single"/>
        </w:rPr>
      </w:pPr>
      <w:r>
        <w:rPr>
          <w:rFonts w:hint="eastAsia"/>
          <w:szCs w:val="27"/>
        </w:rPr>
        <w:t>委托代理人：                         委托代理人：</w:t>
      </w:r>
    </w:p>
    <w:p w14:paraId="2D09E7D2">
      <w:pPr>
        <w:spacing w:line="360" w:lineRule="auto"/>
        <w:ind w:firstLine="440" w:firstLineChars="200"/>
        <w:jc w:val="both"/>
      </w:pPr>
      <w:r>
        <w:rPr>
          <w:rFonts w:hint="eastAsia"/>
        </w:rPr>
        <w:t>电话：                               电话：</w:t>
      </w:r>
    </w:p>
    <w:p w14:paraId="16FE44B7">
      <w:pPr>
        <w:spacing w:line="360" w:lineRule="auto"/>
        <w:ind w:firstLine="440" w:firstLineChars="200"/>
        <w:jc w:val="both"/>
        <w:rPr>
          <w:szCs w:val="27"/>
        </w:rPr>
      </w:pPr>
      <w:r>
        <w:rPr>
          <w:szCs w:val="27"/>
        </w:rPr>
        <w:t>开户银行：</w:t>
      </w:r>
      <w:r>
        <w:rPr>
          <w:rFonts w:hint="eastAsia"/>
          <w:szCs w:val="27"/>
        </w:rPr>
        <w:t xml:space="preserve">                           </w:t>
      </w:r>
      <w:r>
        <w:rPr>
          <w:szCs w:val="27"/>
        </w:rPr>
        <w:t>开户银行：</w:t>
      </w:r>
    </w:p>
    <w:p w14:paraId="1F613D0D">
      <w:pPr>
        <w:spacing w:line="360" w:lineRule="auto"/>
        <w:ind w:firstLine="440" w:firstLineChars="200"/>
        <w:jc w:val="both"/>
      </w:pPr>
      <w:r>
        <w:rPr>
          <w:rFonts w:hint="eastAsia"/>
          <w:szCs w:val="27"/>
        </w:rPr>
        <w:t>账号</w:t>
      </w:r>
      <w:r>
        <w:rPr>
          <w:szCs w:val="27"/>
        </w:rPr>
        <w:t>：</w:t>
      </w:r>
      <w:r>
        <w:rPr>
          <w:rFonts w:hint="eastAsia"/>
          <w:szCs w:val="27"/>
        </w:rPr>
        <w:t xml:space="preserve">                               账号</w:t>
      </w:r>
      <w:r>
        <w:rPr>
          <w:szCs w:val="27"/>
        </w:rPr>
        <w:t>：</w:t>
      </w:r>
    </w:p>
    <w:p w14:paraId="6D993760">
      <w:pPr>
        <w:spacing w:line="640" w:lineRule="exact"/>
        <w:ind w:firstLine="1650" w:firstLineChars="750"/>
        <w:jc w:val="both"/>
        <w:rPr>
          <w:rFonts w:hint="eastAsia"/>
          <w:szCs w:val="27"/>
          <w:u w:val="single"/>
        </w:rPr>
      </w:pPr>
    </w:p>
    <w:p w14:paraId="4AB07B2A">
      <w:pPr>
        <w:spacing w:line="500" w:lineRule="exact"/>
        <w:rPr>
          <w:sz w:val="24"/>
        </w:rPr>
      </w:pPr>
      <w:r>
        <w:rPr>
          <w:szCs w:val="27"/>
          <w:u w:val="single"/>
        </w:rPr>
        <w:t>   </w:t>
      </w:r>
      <w:r>
        <w:rPr>
          <w:rFonts w:hint="eastAsia"/>
          <w:szCs w:val="27"/>
          <w:u w:val="single"/>
        </w:rPr>
        <w:t xml:space="preserve">   </w:t>
      </w:r>
      <w:r>
        <w:rPr>
          <w:szCs w:val="27"/>
        </w:rPr>
        <w:t>年</w:t>
      </w:r>
      <w:r>
        <w:rPr>
          <w:szCs w:val="27"/>
          <w:u w:val="single"/>
        </w:rPr>
        <w:t xml:space="preserve">    </w:t>
      </w:r>
      <w:r>
        <w:rPr>
          <w:szCs w:val="27"/>
        </w:rPr>
        <w:t>月</w:t>
      </w:r>
      <w:r>
        <w:rPr>
          <w:szCs w:val="27"/>
          <w:u w:val="single"/>
        </w:rPr>
        <w:t xml:space="preserve">    </w:t>
      </w:r>
      <w:r>
        <w:rPr>
          <w:szCs w:val="27"/>
        </w:rPr>
        <w:t>日</w:t>
      </w:r>
      <w:r>
        <w:rPr>
          <w:rFonts w:hint="eastAsia"/>
          <w:szCs w:val="27"/>
        </w:rPr>
        <w:t xml:space="preserve">           </w:t>
      </w:r>
      <w:r>
        <w:rPr>
          <w:rFonts w:hint="eastAsia"/>
          <w:szCs w:val="27"/>
          <w:lang w:val="en-US"/>
        </w:rPr>
        <w:t xml:space="preserve">             </w:t>
      </w:r>
      <w:r>
        <w:rPr>
          <w:szCs w:val="27"/>
          <w:u w:val="single"/>
        </w:rPr>
        <w:t xml:space="preserve">    </w:t>
      </w:r>
      <w:r>
        <w:rPr>
          <w:rFonts w:hint="eastAsia"/>
          <w:szCs w:val="27"/>
          <w:u w:val="single"/>
        </w:rPr>
        <w:t xml:space="preserve">    </w:t>
      </w:r>
      <w:r>
        <w:rPr>
          <w:szCs w:val="27"/>
        </w:rPr>
        <w:t>年</w:t>
      </w:r>
      <w:r>
        <w:rPr>
          <w:szCs w:val="27"/>
          <w:u w:val="single"/>
        </w:rPr>
        <w:t xml:space="preserve">    </w:t>
      </w:r>
      <w:r>
        <w:rPr>
          <w:szCs w:val="27"/>
        </w:rPr>
        <w:t>月</w:t>
      </w:r>
      <w:r>
        <w:rPr>
          <w:szCs w:val="27"/>
          <w:u w:val="single"/>
        </w:rPr>
        <w:t xml:space="preserve">  </w:t>
      </w:r>
      <w:r>
        <w:rPr>
          <w:szCs w:val="27"/>
        </w:rPr>
        <w:t>日</w:t>
      </w:r>
    </w:p>
    <w:p w14:paraId="4560D4B8">
      <w:pPr>
        <w:spacing w:line="500" w:lineRule="exact"/>
        <w:rPr>
          <w:b/>
          <w:bCs/>
          <w:sz w:val="24"/>
        </w:rPr>
      </w:pPr>
    </w:p>
    <w:p w14:paraId="14073754">
      <w:pPr>
        <w:spacing w:before="1"/>
        <w:rPr>
          <w:rFonts w:asciiTheme="minorEastAsia" w:hAnsiTheme="minorEastAsia" w:eastAsiaTheme="minorEastAsia"/>
          <w:b/>
          <w:sz w:val="28"/>
        </w:rPr>
      </w:pPr>
    </w:p>
    <w:sectPr>
      <w:pgSz w:w="11850" w:h="16790"/>
      <w:pgMar w:top="1400" w:right="1180" w:bottom="920" w:left="15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4A99C1-0150-4E40-8598-0DCE35A59A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6" w:usb3="00000000" w:csb0="00040001" w:csb1="00000000"/>
    <w:embedRegular r:id="rId2" w:fontKey="{BD849369-C793-419E-BD1F-8CB2C656594F}"/>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embedRegular r:id="rId3" w:fontKey="{11FE7D5D-A7F5-4213-BC0A-AC5E782376B1}"/>
  </w:font>
  <w:font w:name="楷体_GB2312">
    <w:altName w:val="楷体"/>
    <w:panose1 w:val="00000000000000000000"/>
    <w:charset w:val="86"/>
    <w:family w:val="modern"/>
    <w:pitch w:val="default"/>
    <w:sig w:usb0="00000000" w:usb1="00000000" w:usb2="00000010" w:usb3="00000000" w:csb0="00040000" w:csb1="00000000"/>
    <w:embedRegular r:id="rId4" w:fontKey="{5F0800ED-995A-452F-8667-9FBE50D75317}"/>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5" w:fontKey="{C96E5386-F193-4C91-8E8F-4BE00459D9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0A01B">
    <w:pPr>
      <w:pStyle w:val="7"/>
      <w:spacing w:line="14" w:lineRule="auto"/>
      <w:rPr>
        <w:sz w:val="20"/>
      </w:rPr>
    </w:pPr>
    <w:r>
      <w:rPr>
        <w:lang w:val="en-US" w:bidi="ar-SA"/>
      </w:rPr>
      <w:pict>
        <v:shape id="文本框 19" o:spid="_x0000_s4100"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&#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IqtfVcEAwAAzgYAAA4AAAAAAAAAAAAAAAAALgIAAGRycy9lMm9Eb2MueG1sUEsBAi0AFAAG&#10;AAgAAAAhAOcqirzWAAAABQEAAA8AAAAAAAAAAAAAAAAAXgUAAGRycy9kb3ducmV2LnhtbFBLBQYA&#10;AAAABAAEAPMAAABhBgAAAAA=&#10;">
          <v:path/>
          <v:fill on="f" focussize="0,0"/>
          <v:stroke on="f" weight="0.5pt" joinstyle="miter"/>
          <v:imagedata o:title=""/>
          <o:lock v:ext="edit"/>
          <v:textbox inset="0mm,0mm,0mm,0mm" style="mso-fit-shape-to-text:t;">
            <w:txbxContent>
              <w:p w14:paraId="06FDCDD8">
                <w:pPr>
                  <w:pStyle w:val="12"/>
                </w:pPr>
                <w:r>
                  <w:fldChar w:fldCharType="begin"/>
                </w:r>
                <w:r>
                  <w:instrText xml:space="preserve"> PAGE  \* MERGEFORMAT </w:instrText>
                </w:r>
                <w:r>
                  <w:fldChar w:fldCharType="separate"/>
                </w:r>
                <w:r>
                  <w:t>4</w:t>
                </w:r>
                <w:r>
                  <w:fldChar w:fldCharType="end"/>
                </w:r>
              </w:p>
            </w:txbxContent>
          </v:textbox>
        </v:shape>
      </w:pict>
    </w:r>
    <w:r>
      <w:rPr>
        <w:lang w:val="en-US" w:bidi="ar-SA"/>
      </w:rPr>
      <w:pict>
        <v:shape id="Text Box 1" o:spid="_x0000_s4099" o:spt="202" type="#_x0000_t202" style="position:absolute;left:0pt;margin-left:88.9pt;margin-top:791.95pt;height:12pt;width:4.5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">
          <v:path/>
          <v:fill on="f" focussize="0,0"/>
          <v:stroke on="f" joinstyle="miter"/>
          <v:imagedata o:title=""/>
          <o:lock v:ext="edit"/>
          <v:textbox inset="0mm,0mm,0mm,0mm">
            <w:txbxContent>
              <w:p w14:paraId="0CD6BD52">
                <w:pPr>
                  <w:spacing w:before="12"/>
                  <w:ind w:left="20"/>
                  <w:rPr>
                    <w:rFonts w:ascii="Times New Roman"/>
                    <w:sz w:val="18"/>
                  </w:rPr>
                </w:pPr>
                <w:r>
                  <w:rPr>
                    <w:rFonts w:ascii="Times New Roman"/>
                    <w:sz w:val="1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C1C54">
    <w:pPr>
      <w:pStyle w:val="12"/>
    </w:pPr>
    <w:r>
      <w:rPr>
        <w:lang w:val="en-US" w:bidi="ar-SA"/>
      </w:rPr>
      <w:pict>
        <v:shape id="文本框 20" o:spid="_x0000_s4098" o:spt="202" type="#_x0000_t202" style="position:absolute;left:0pt;margin-top:0pt;height:144pt;width:144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PJCA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DFx8PJCAMAANUGAAAOAAAAAAAAAAAAAAAAAC4CAABkcnMvZTJvRG9jLnhtbFBLAQIt&#10;ABQABgAIAAAAIQDnKoq81gAAAAUBAAAPAAAAAAAAAAAAAAAAAGIFAABkcnMvZG93bnJldi54bWxQ&#10;SwUGAAAAAAQABADzAAAAZQYAAAAA&#10;">
          <v:path/>
          <v:fill on="f" focussize="0,0"/>
          <v:stroke on="f" weight="0.5pt" joinstyle="miter"/>
          <v:imagedata o:title=""/>
          <o:lock v:ext="edit"/>
          <v:textbox inset="0mm,0mm,0mm,0mm" style="mso-fit-shape-to-text:t;">
            <w:txbxContent>
              <w:p w14:paraId="48363533">
                <w:pPr>
                  <w:pStyle w:val="12"/>
                </w:pPr>
                <w:r>
                  <w:fldChar w:fldCharType="begin"/>
                </w:r>
                <w:r>
                  <w:instrText xml:space="preserve"> PAGE  \* MERGEFORMAT </w:instrText>
                </w:r>
                <w:r>
                  <w:fldChar w:fldCharType="separate"/>
                </w:r>
                <w:r>
                  <w:t>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01F64">
    <w:pPr>
      <w:pStyle w:val="7"/>
      <w:spacing w:line="14" w:lineRule="auto"/>
      <w:rPr>
        <w:sz w:val="20"/>
      </w:rPr>
    </w:pPr>
    <w:r>
      <w:rPr>
        <w:lang w:val="en-US" w:bidi="ar-SA"/>
      </w:rPr>
      <w:pict>
        <v:shape id="Text Box 3" o:spid="_x0000_s4097" o:spt="202" type="#_x0000_t202" style="position:absolute;left:0pt;margin-top:791.95pt;height:12pt;width:13.15pt;mso-position-horizontal:center;mso-position-horizontal-relative:margin;mso-position-vertical-relative:pag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">
          <v:path/>
          <v:fill on="f" focussize="0,0"/>
          <v:stroke on="f" joinstyle="miter"/>
          <v:imagedata o:title=""/>
          <o:lock v:ext="edit"/>
          <v:textbox inset="0mm,0mm,0mm,0mm">
            <w:txbxContent>
              <w:p w14:paraId="11CCF86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
    <w:nsid w:val="9C8AC8EF"/>
    <w:multiLevelType w:val="multilevel"/>
    <w:tmpl w:val="9C8AC8EF"/>
    <w:lvl w:ilvl="0" w:tentative="0">
      <w:start w:val="2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
    <w:nsid w:val="B5D71249"/>
    <w:multiLevelType w:val="singleLevel"/>
    <w:tmpl w:val="B5D71249"/>
    <w:lvl w:ilvl="0" w:tentative="0">
      <w:start w:val="26"/>
      <w:numFmt w:val="decimal"/>
      <w:suff w:val="nothing"/>
      <w:lvlText w:val="%1、"/>
      <w:lvlJc w:val="left"/>
    </w:lvl>
  </w:abstractNum>
  <w:abstractNum w:abstractNumId="3">
    <w:nsid w:val="B5E306ED"/>
    <w:multiLevelType w:val="multilevel"/>
    <w:tmpl w:val="B5E306ED"/>
    <w:lvl w:ilvl="0" w:tentative="0">
      <w:start w:val="4"/>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spacing w:val="-24"/>
        <w:w w:val="100"/>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4">
    <w:nsid w:val="BF205925"/>
    <w:multiLevelType w:val="multilevel"/>
    <w:tmpl w:val="BF205925"/>
    <w:lvl w:ilvl="0" w:tentative="0">
      <w:start w:val="3"/>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5">
    <w:nsid w:val="C8879AEF"/>
    <w:multiLevelType w:val="multilevel"/>
    <w:tmpl w:val="C8879AEF"/>
    <w:lvl w:ilvl="0" w:tentative="0">
      <w:start w:val="15"/>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6">
    <w:nsid w:val="D7F9FE59"/>
    <w:multiLevelType w:val="multilevel"/>
    <w:tmpl w:val="D7F9FE59"/>
    <w:lvl w:ilvl="0" w:tentative="0">
      <w:start w:val="23"/>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w w:val="100"/>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7">
    <w:nsid w:val="DCBA6B53"/>
    <w:multiLevelType w:val="multilevel"/>
    <w:tmpl w:val="DCBA6B53"/>
    <w:lvl w:ilvl="0" w:tentative="0">
      <w:start w:val="2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8">
    <w:nsid w:val="F4B5D9F5"/>
    <w:multiLevelType w:val="multilevel"/>
    <w:tmpl w:val="F4B5D9F5"/>
    <w:lvl w:ilvl="0" w:tentative="0">
      <w:start w:val="21"/>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jc w:val="right"/>
      </w:pPr>
      <w:rPr>
        <w:rFonts w:hint="default" w:ascii="宋体" w:hAnsi="宋体" w:eastAsia="宋体" w:cs="宋体"/>
        <w:w w:val="100"/>
        <w:sz w:val="22"/>
        <w:szCs w:val="22"/>
        <w:lang w:val="zh-CN" w:eastAsia="zh-CN" w:bidi="zh-CN"/>
      </w:rPr>
    </w:lvl>
    <w:lvl w:ilvl="2" w:tentative="0">
      <w:start w:val="1"/>
      <w:numFmt w:val="decimal"/>
      <w:lvlText w:val="%1.%2.%3"/>
      <w:lvlJc w:val="left"/>
      <w:pPr>
        <w:ind w:left="1179" w:hanging="96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937" w:hanging="961"/>
      </w:pPr>
      <w:rPr>
        <w:rFonts w:hint="default"/>
        <w:lang w:val="zh-CN" w:eastAsia="zh-CN" w:bidi="zh-CN"/>
      </w:rPr>
    </w:lvl>
    <w:lvl w:ilvl="4" w:tentative="0">
      <w:start w:val="0"/>
      <w:numFmt w:val="bullet"/>
      <w:lvlText w:val="•"/>
      <w:lvlJc w:val="left"/>
      <w:pPr>
        <w:ind w:left="3816" w:hanging="961"/>
      </w:pPr>
      <w:rPr>
        <w:rFonts w:hint="default"/>
        <w:lang w:val="zh-CN" w:eastAsia="zh-CN" w:bidi="zh-CN"/>
      </w:rPr>
    </w:lvl>
    <w:lvl w:ilvl="5" w:tentative="0">
      <w:start w:val="0"/>
      <w:numFmt w:val="bullet"/>
      <w:lvlText w:val="•"/>
      <w:lvlJc w:val="left"/>
      <w:pPr>
        <w:ind w:left="4695" w:hanging="961"/>
      </w:pPr>
      <w:rPr>
        <w:rFonts w:hint="default"/>
        <w:lang w:val="zh-CN" w:eastAsia="zh-CN" w:bidi="zh-CN"/>
      </w:rPr>
    </w:lvl>
    <w:lvl w:ilvl="6" w:tentative="0">
      <w:start w:val="0"/>
      <w:numFmt w:val="bullet"/>
      <w:lvlText w:val="•"/>
      <w:lvlJc w:val="left"/>
      <w:pPr>
        <w:ind w:left="5573" w:hanging="961"/>
      </w:pPr>
      <w:rPr>
        <w:rFonts w:hint="default"/>
        <w:lang w:val="zh-CN" w:eastAsia="zh-CN" w:bidi="zh-CN"/>
      </w:rPr>
    </w:lvl>
    <w:lvl w:ilvl="7" w:tentative="0">
      <w:start w:val="0"/>
      <w:numFmt w:val="bullet"/>
      <w:lvlText w:val="•"/>
      <w:lvlJc w:val="left"/>
      <w:pPr>
        <w:ind w:left="6452" w:hanging="961"/>
      </w:pPr>
      <w:rPr>
        <w:rFonts w:hint="default"/>
        <w:lang w:val="zh-CN" w:eastAsia="zh-CN" w:bidi="zh-CN"/>
      </w:rPr>
    </w:lvl>
    <w:lvl w:ilvl="8" w:tentative="0">
      <w:start w:val="0"/>
      <w:numFmt w:val="bullet"/>
      <w:lvlText w:val="•"/>
      <w:lvlJc w:val="left"/>
      <w:pPr>
        <w:ind w:left="7331" w:hanging="961"/>
      </w:pPr>
      <w:rPr>
        <w:rFonts w:hint="default"/>
        <w:lang w:val="zh-CN" w:eastAsia="zh-CN" w:bidi="zh-CN"/>
      </w:rPr>
    </w:lvl>
  </w:abstractNum>
  <w:abstractNum w:abstractNumId="9">
    <w:nsid w:val="00000010"/>
    <w:multiLevelType w:val="multilevel"/>
    <w:tmpl w:val="00000010"/>
    <w:lvl w:ilvl="0" w:tentative="0">
      <w:start w:val="6"/>
      <w:numFmt w:val="japaneseCounting"/>
      <w:lvlText w:val="第%1条"/>
      <w:lvlJc w:val="left"/>
      <w:pPr>
        <w:tabs>
          <w:tab w:val="left" w:pos="1125"/>
        </w:tabs>
        <w:ind w:left="1125" w:hanging="112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248C179"/>
    <w:multiLevelType w:val="multilevel"/>
    <w:tmpl w:val="0248C179"/>
    <w:lvl w:ilvl="0" w:tentative="0">
      <w:start w:val="11"/>
      <w:numFmt w:val="decimal"/>
      <w:lvlText w:val="%1"/>
      <w:lvlJc w:val="left"/>
      <w:pPr>
        <w:ind w:left="218" w:hanging="481"/>
      </w:pPr>
      <w:rPr>
        <w:rFonts w:hint="default"/>
        <w:lang w:val="zh-CN" w:eastAsia="zh-CN" w:bidi="zh-CN"/>
      </w:rPr>
    </w:lvl>
    <w:lvl w:ilvl="1" w:tentative="0">
      <w:start w:val="1"/>
      <w:numFmt w:val="decimal"/>
      <w:lvlText w:val="%1.%2"/>
      <w:lvlJc w:val="left"/>
      <w:pPr>
        <w:ind w:left="218" w:hanging="481"/>
      </w:pPr>
      <w:rPr>
        <w:rFonts w:hint="default" w:ascii="宋体" w:hAnsi="宋体" w:eastAsia="宋体" w:cs="宋体"/>
        <w:spacing w:val="-16"/>
        <w:w w:val="100"/>
        <w:sz w:val="22"/>
        <w:szCs w:val="22"/>
        <w:lang w:val="zh-CN" w:eastAsia="zh-CN" w:bidi="zh-CN"/>
      </w:rPr>
    </w:lvl>
    <w:lvl w:ilvl="2" w:tentative="0">
      <w:start w:val="0"/>
      <w:numFmt w:val="bullet"/>
      <w:lvlText w:val="•"/>
      <w:lvlJc w:val="left"/>
      <w:pPr>
        <w:ind w:left="1993" w:hanging="481"/>
      </w:pPr>
      <w:rPr>
        <w:rFonts w:hint="default"/>
        <w:lang w:val="zh-CN" w:eastAsia="zh-CN" w:bidi="zh-CN"/>
      </w:rPr>
    </w:lvl>
    <w:lvl w:ilvl="3" w:tentative="0">
      <w:start w:val="0"/>
      <w:numFmt w:val="bullet"/>
      <w:lvlText w:val="•"/>
      <w:lvlJc w:val="left"/>
      <w:pPr>
        <w:ind w:left="2880" w:hanging="481"/>
      </w:pPr>
      <w:rPr>
        <w:rFonts w:hint="default"/>
        <w:lang w:val="zh-CN" w:eastAsia="zh-CN" w:bidi="zh-CN"/>
      </w:rPr>
    </w:lvl>
    <w:lvl w:ilvl="4" w:tentative="0">
      <w:start w:val="0"/>
      <w:numFmt w:val="bullet"/>
      <w:lvlText w:val="•"/>
      <w:lvlJc w:val="left"/>
      <w:pPr>
        <w:ind w:left="3767" w:hanging="481"/>
      </w:pPr>
      <w:rPr>
        <w:rFonts w:hint="default"/>
        <w:lang w:val="zh-CN" w:eastAsia="zh-CN" w:bidi="zh-CN"/>
      </w:rPr>
    </w:lvl>
    <w:lvl w:ilvl="5" w:tentative="0">
      <w:start w:val="0"/>
      <w:numFmt w:val="bullet"/>
      <w:lvlText w:val="•"/>
      <w:lvlJc w:val="left"/>
      <w:pPr>
        <w:ind w:left="4654" w:hanging="481"/>
      </w:pPr>
      <w:rPr>
        <w:rFonts w:hint="default"/>
        <w:lang w:val="zh-CN" w:eastAsia="zh-CN" w:bidi="zh-CN"/>
      </w:rPr>
    </w:lvl>
    <w:lvl w:ilvl="6" w:tentative="0">
      <w:start w:val="0"/>
      <w:numFmt w:val="bullet"/>
      <w:lvlText w:val="•"/>
      <w:lvlJc w:val="left"/>
      <w:pPr>
        <w:ind w:left="5541" w:hanging="481"/>
      </w:pPr>
      <w:rPr>
        <w:rFonts w:hint="default"/>
        <w:lang w:val="zh-CN" w:eastAsia="zh-CN" w:bidi="zh-CN"/>
      </w:rPr>
    </w:lvl>
    <w:lvl w:ilvl="7" w:tentative="0">
      <w:start w:val="0"/>
      <w:numFmt w:val="bullet"/>
      <w:lvlText w:val="•"/>
      <w:lvlJc w:val="left"/>
      <w:pPr>
        <w:ind w:left="6428" w:hanging="481"/>
      </w:pPr>
      <w:rPr>
        <w:rFonts w:hint="default"/>
        <w:lang w:val="zh-CN" w:eastAsia="zh-CN" w:bidi="zh-CN"/>
      </w:rPr>
    </w:lvl>
    <w:lvl w:ilvl="8" w:tentative="0">
      <w:start w:val="0"/>
      <w:numFmt w:val="bullet"/>
      <w:lvlText w:val="•"/>
      <w:lvlJc w:val="left"/>
      <w:pPr>
        <w:ind w:left="7315" w:hanging="481"/>
      </w:pPr>
      <w:rPr>
        <w:rFonts w:hint="default"/>
        <w:lang w:val="zh-CN" w:eastAsia="zh-CN" w:bidi="zh-CN"/>
      </w:rPr>
    </w:lvl>
  </w:abstractNum>
  <w:abstractNum w:abstractNumId="11">
    <w:nsid w:val="03A8B5F5"/>
    <w:multiLevelType w:val="singleLevel"/>
    <w:tmpl w:val="03A8B5F5"/>
    <w:lvl w:ilvl="0" w:tentative="0">
      <w:start w:val="1"/>
      <w:numFmt w:val="upperLetter"/>
      <w:suff w:val="nothing"/>
      <w:lvlText w:val="%1、"/>
      <w:lvlJc w:val="left"/>
    </w:lvl>
  </w:abstractNum>
  <w:abstractNum w:abstractNumId="12">
    <w:nsid w:val="03D62ECE"/>
    <w:multiLevelType w:val="multilevel"/>
    <w:tmpl w:val="03D62ECE"/>
    <w:lvl w:ilvl="0" w:tentative="0">
      <w:start w:val="6"/>
      <w:numFmt w:val="decimal"/>
      <w:lvlText w:val="%1"/>
      <w:lvlJc w:val="left"/>
      <w:pPr>
        <w:ind w:left="218" w:hanging="363"/>
      </w:pPr>
      <w:rPr>
        <w:rFonts w:hint="default"/>
        <w:lang w:val="zh-CN" w:eastAsia="zh-CN" w:bidi="zh-CN"/>
      </w:rPr>
    </w:lvl>
    <w:lvl w:ilvl="1" w:tentative="0">
      <w:start w:val="1"/>
      <w:numFmt w:val="decimal"/>
      <w:lvlText w:val="%1.%2"/>
      <w:lvlJc w:val="left"/>
      <w:pPr>
        <w:ind w:left="218" w:hanging="36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363"/>
      </w:pPr>
      <w:rPr>
        <w:rFonts w:hint="default"/>
        <w:lang w:val="zh-CN" w:eastAsia="zh-CN" w:bidi="zh-CN"/>
      </w:rPr>
    </w:lvl>
    <w:lvl w:ilvl="3" w:tentative="0">
      <w:start w:val="0"/>
      <w:numFmt w:val="bullet"/>
      <w:lvlText w:val="•"/>
      <w:lvlJc w:val="left"/>
      <w:pPr>
        <w:ind w:left="2880" w:hanging="363"/>
      </w:pPr>
      <w:rPr>
        <w:rFonts w:hint="default"/>
        <w:lang w:val="zh-CN" w:eastAsia="zh-CN" w:bidi="zh-CN"/>
      </w:rPr>
    </w:lvl>
    <w:lvl w:ilvl="4" w:tentative="0">
      <w:start w:val="0"/>
      <w:numFmt w:val="bullet"/>
      <w:lvlText w:val="•"/>
      <w:lvlJc w:val="left"/>
      <w:pPr>
        <w:ind w:left="3767" w:hanging="363"/>
      </w:pPr>
      <w:rPr>
        <w:rFonts w:hint="default"/>
        <w:lang w:val="zh-CN" w:eastAsia="zh-CN" w:bidi="zh-CN"/>
      </w:rPr>
    </w:lvl>
    <w:lvl w:ilvl="5" w:tentative="0">
      <w:start w:val="0"/>
      <w:numFmt w:val="bullet"/>
      <w:lvlText w:val="•"/>
      <w:lvlJc w:val="left"/>
      <w:pPr>
        <w:ind w:left="4654" w:hanging="363"/>
      </w:pPr>
      <w:rPr>
        <w:rFonts w:hint="default"/>
        <w:lang w:val="zh-CN" w:eastAsia="zh-CN" w:bidi="zh-CN"/>
      </w:rPr>
    </w:lvl>
    <w:lvl w:ilvl="6" w:tentative="0">
      <w:start w:val="0"/>
      <w:numFmt w:val="bullet"/>
      <w:lvlText w:val="•"/>
      <w:lvlJc w:val="left"/>
      <w:pPr>
        <w:ind w:left="5541" w:hanging="363"/>
      </w:pPr>
      <w:rPr>
        <w:rFonts w:hint="default"/>
        <w:lang w:val="zh-CN" w:eastAsia="zh-CN" w:bidi="zh-CN"/>
      </w:rPr>
    </w:lvl>
    <w:lvl w:ilvl="7" w:tentative="0">
      <w:start w:val="0"/>
      <w:numFmt w:val="bullet"/>
      <w:lvlText w:val="•"/>
      <w:lvlJc w:val="left"/>
      <w:pPr>
        <w:ind w:left="6428" w:hanging="363"/>
      </w:pPr>
      <w:rPr>
        <w:rFonts w:hint="default"/>
        <w:lang w:val="zh-CN" w:eastAsia="zh-CN" w:bidi="zh-CN"/>
      </w:rPr>
    </w:lvl>
    <w:lvl w:ilvl="8" w:tentative="0">
      <w:start w:val="0"/>
      <w:numFmt w:val="bullet"/>
      <w:lvlText w:val="•"/>
      <w:lvlJc w:val="left"/>
      <w:pPr>
        <w:ind w:left="7315" w:hanging="363"/>
      </w:pPr>
      <w:rPr>
        <w:rFonts w:hint="default"/>
        <w:lang w:val="zh-CN" w:eastAsia="zh-CN" w:bidi="zh-CN"/>
      </w:rPr>
    </w:lvl>
  </w:abstractNum>
  <w:abstractNum w:abstractNumId="13">
    <w:nsid w:val="0E640482"/>
    <w:multiLevelType w:val="multilevel"/>
    <w:tmpl w:val="0E640482"/>
    <w:lvl w:ilvl="0" w:tentative="0">
      <w:start w:val="2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4">
    <w:nsid w:val="25B654F3"/>
    <w:multiLevelType w:val="multilevel"/>
    <w:tmpl w:val="25B654F3"/>
    <w:lvl w:ilvl="0" w:tentative="0">
      <w:start w:val="8"/>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jc w:val="right"/>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15">
    <w:nsid w:val="46A08BB8"/>
    <w:multiLevelType w:val="multilevel"/>
    <w:tmpl w:val="46A08BB8"/>
    <w:lvl w:ilvl="0" w:tentative="0">
      <w:start w:val="28"/>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6">
    <w:nsid w:val="4C1BAE26"/>
    <w:multiLevelType w:val="multilevel"/>
    <w:tmpl w:val="4C1BAE26"/>
    <w:lvl w:ilvl="0" w:tentative="0">
      <w:start w:val="25"/>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17">
    <w:nsid w:val="4D4DC07F"/>
    <w:multiLevelType w:val="multilevel"/>
    <w:tmpl w:val="4D4DC07F"/>
    <w:lvl w:ilvl="0" w:tentative="0">
      <w:start w:val="1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8">
    <w:nsid w:val="59ADCABA"/>
    <w:multiLevelType w:val="multilevel"/>
    <w:tmpl w:val="59ADCABA"/>
    <w:lvl w:ilvl="0" w:tentative="0">
      <w:start w:val="2"/>
      <w:numFmt w:val="decimal"/>
      <w:lvlText w:val="%1"/>
      <w:lvlJc w:val="left"/>
      <w:pPr>
        <w:ind w:left="218" w:hanging="368"/>
      </w:pPr>
      <w:rPr>
        <w:rFonts w:hint="default"/>
        <w:lang w:val="zh-CN" w:eastAsia="zh-CN" w:bidi="zh-CN"/>
      </w:rPr>
    </w:lvl>
    <w:lvl w:ilvl="1" w:tentative="0">
      <w:start w:val="1"/>
      <w:numFmt w:val="decimal"/>
      <w:lvlText w:val="%1.%2"/>
      <w:lvlJc w:val="left"/>
      <w:pPr>
        <w:ind w:left="218" w:hanging="368"/>
      </w:pPr>
      <w:rPr>
        <w:rFonts w:hint="default" w:ascii="宋体" w:hAnsi="宋体" w:eastAsia="宋体" w:cs="宋体"/>
        <w:spacing w:val="-4"/>
        <w:w w:val="100"/>
        <w:sz w:val="22"/>
        <w:szCs w:val="22"/>
        <w:lang w:val="zh-CN" w:eastAsia="zh-CN" w:bidi="zh-CN"/>
      </w:rPr>
    </w:lvl>
    <w:lvl w:ilvl="2" w:tentative="0">
      <w:start w:val="0"/>
      <w:numFmt w:val="bullet"/>
      <w:lvlText w:val="•"/>
      <w:lvlJc w:val="left"/>
      <w:pPr>
        <w:ind w:left="1993" w:hanging="368"/>
      </w:pPr>
      <w:rPr>
        <w:rFonts w:hint="default"/>
        <w:lang w:val="zh-CN" w:eastAsia="zh-CN" w:bidi="zh-CN"/>
      </w:rPr>
    </w:lvl>
    <w:lvl w:ilvl="3" w:tentative="0">
      <w:start w:val="0"/>
      <w:numFmt w:val="bullet"/>
      <w:lvlText w:val="•"/>
      <w:lvlJc w:val="left"/>
      <w:pPr>
        <w:ind w:left="2880" w:hanging="368"/>
      </w:pPr>
      <w:rPr>
        <w:rFonts w:hint="default"/>
        <w:lang w:val="zh-CN" w:eastAsia="zh-CN" w:bidi="zh-CN"/>
      </w:rPr>
    </w:lvl>
    <w:lvl w:ilvl="4" w:tentative="0">
      <w:start w:val="0"/>
      <w:numFmt w:val="bullet"/>
      <w:lvlText w:val="•"/>
      <w:lvlJc w:val="left"/>
      <w:pPr>
        <w:ind w:left="3767" w:hanging="368"/>
      </w:pPr>
      <w:rPr>
        <w:rFonts w:hint="default"/>
        <w:lang w:val="zh-CN" w:eastAsia="zh-CN" w:bidi="zh-CN"/>
      </w:rPr>
    </w:lvl>
    <w:lvl w:ilvl="5" w:tentative="0">
      <w:start w:val="0"/>
      <w:numFmt w:val="bullet"/>
      <w:lvlText w:val="•"/>
      <w:lvlJc w:val="left"/>
      <w:pPr>
        <w:ind w:left="4654" w:hanging="368"/>
      </w:pPr>
      <w:rPr>
        <w:rFonts w:hint="default"/>
        <w:lang w:val="zh-CN" w:eastAsia="zh-CN" w:bidi="zh-CN"/>
      </w:rPr>
    </w:lvl>
    <w:lvl w:ilvl="6" w:tentative="0">
      <w:start w:val="0"/>
      <w:numFmt w:val="bullet"/>
      <w:lvlText w:val="•"/>
      <w:lvlJc w:val="left"/>
      <w:pPr>
        <w:ind w:left="5541" w:hanging="368"/>
      </w:pPr>
      <w:rPr>
        <w:rFonts w:hint="default"/>
        <w:lang w:val="zh-CN" w:eastAsia="zh-CN" w:bidi="zh-CN"/>
      </w:rPr>
    </w:lvl>
    <w:lvl w:ilvl="7" w:tentative="0">
      <w:start w:val="0"/>
      <w:numFmt w:val="bullet"/>
      <w:lvlText w:val="•"/>
      <w:lvlJc w:val="left"/>
      <w:pPr>
        <w:ind w:left="6428" w:hanging="368"/>
      </w:pPr>
      <w:rPr>
        <w:rFonts w:hint="default"/>
        <w:lang w:val="zh-CN" w:eastAsia="zh-CN" w:bidi="zh-CN"/>
      </w:rPr>
    </w:lvl>
    <w:lvl w:ilvl="8" w:tentative="0">
      <w:start w:val="0"/>
      <w:numFmt w:val="bullet"/>
      <w:lvlText w:val="•"/>
      <w:lvlJc w:val="left"/>
      <w:pPr>
        <w:ind w:left="7315" w:hanging="368"/>
      </w:pPr>
      <w:rPr>
        <w:rFonts w:hint="default"/>
        <w:lang w:val="zh-CN" w:eastAsia="zh-CN" w:bidi="zh-CN"/>
      </w:rPr>
    </w:lvl>
  </w:abstractNum>
  <w:abstractNum w:abstractNumId="19">
    <w:nsid w:val="5A241D34"/>
    <w:multiLevelType w:val="multilevel"/>
    <w:tmpl w:val="5A241D34"/>
    <w:lvl w:ilvl="0" w:tentative="0">
      <w:start w:val="1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0">
    <w:nsid w:val="5E9538BC"/>
    <w:multiLevelType w:val="singleLevel"/>
    <w:tmpl w:val="5E9538BC"/>
    <w:lvl w:ilvl="0" w:tentative="0">
      <w:start w:val="1"/>
      <w:numFmt w:val="chineseCounting"/>
      <w:lvlText w:val="第%1部分"/>
      <w:lvlJc w:val="left"/>
      <w:rPr>
        <w:rFonts w:hint="eastAsia"/>
      </w:rPr>
    </w:lvl>
  </w:abstractNum>
  <w:abstractNum w:abstractNumId="21">
    <w:nsid w:val="6058BAAF"/>
    <w:multiLevelType w:val="singleLevel"/>
    <w:tmpl w:val="6058BAAF"/>
    <w:lvl w:ilvl="0" w:tentative="0">
      <w:start w:val="1"/>
      <w:numFmt w:val="decimal"/>
      <w:suff w:val="nothing"/>
      <w:lvlText w:val="%1、"/>
      <w:lvlJc w:val="left"/>
    </w:lvl>
  </w:abstractNum>
  <w:abstractNum w:abstractNumId="22">
    <w:nsid w:val="7C246926"/>
    <w:multiLevelType w:val="singleLevel"/>
    <w:tmpl w:val="7C246926"/>
    <w:lvl w:ilvl="0" w:tentative="0">
      <w:start w:val="1"/>
      <w:numFmt w:val="decimal"/>
      <w:lvlText w:val="%1."/>
      <w:lvlJc w:val="left"/>
    </w:lvl>
  </w:abstractNum>
  <w:num w:numId="1">
    <w:abstractNumId w:val="20"/>
  </w:num>
  <w:num w:numId="2">
    <w:abstractNumId w:val="11"/>
  </w:num>
  <w:num w:numId="3">
    <w:abstractNumId w:val="18"/>
  </w:num>
  <w:num w:numId="4">
    <w:abstractNumId w:val="4"/>
  </w:num>
  <w:num w:numId="5">
    <w:abstractNumId w:val="3"/>
  </w:num>
  <w:num w:numId="6">
    <w:abstractNumId w:val="12"/>
  </w:num>
  <w:num w:numId="7">
    <w:abstractNumId w:val="14"/>
  </w:num>
  <w:num w:numId="8">
    <w:abstractNumId w:val="10"/>
  </w:num>
  <w:num w:numId="9">
    <w:abstractNumId w:val="0"/>
  </w:num>
  <w:num w:numId="10">
    <w:abstractNumId w:val="19"/>
  </w:num>
  <w:num w:numId="11">
    <w:abstractNumId w:val="5"/>
  </w:num>
  <w:num w:numId="12">
    <w:abstractNumId w:val="17"/>
  </w:num>
  <w:num w:numId="13">
    <w:abstractNumId w:val="8"/>
  </w:num>
  <w:num w:numId="14">
    <w:abstractNumId w:val="7"/>
  </w:num>
  <w:num w:numId="15">
    <w:abstractNumId w:val="6"/>
  </w:num>
  <w:num w:numId="16">
    <w:abstractNumId w:val="1"/>
  </w:num>
  <w:num w:numId="17">
    <w:abstractNumId w:val="16"/>
  </w:num>
  <w:num w:numId="18">
    <w:abstractNumId w:val="2"/>
  </w:num>
  <w:num w:numId="19">
    <w:abstractNumId w:val="13"/>
  </w:num>
  <w:num w:numId="20">
    <w:abstractNumId w:val="15"/>
  </w:num>
  <w:num w:numId="21">
    <w:abstractNumId w:val="22"/>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jM3NmFhOTVlZDc1NDRjYmVhNzk2ZDVlNTNiMjVlNTEifQ=="/>
  </w:docVars>
  <w:rsids>
    <w:rsidRoot w:val="00843AE4"/>
    <w:rsid w:val="000214D3"/>
    <w:rsid w:val="00023D3A"/>
    <w:rsid w:val="0007537E"/>
    <w:rsid w:val="00075905"/>
    <w:rsid w:val="000856A5"/>
    <w:rsid w:val="0008746A"/>
    <w:rsid w:val="000A1862"/>
    <w:rsid w:val="000B137A"/>
    <w:rsid w:val="000C5FF6"/>
    <w:rsid w:val="0010067C"/>
    <w:rsid w:val="00114FD3"/>
    <w:rsid w:val="00124520"/>
    <w:rsid w:val="0014230F"/>
    <w:rsid w:val="001508AD"/>
    <w:rsid w:val="00164F7F"/>
    <w:rsid w:val="00174C4B"/>
    <w:rsid w:val="00186AA2"/>
    <w:rsid w:val="00191CEA"/>
    <w:rsid w:val="00194C58"/>
    <w:rsid w:val="00196EA5"/>
    <w:rsid w:val="001A2D55"/>
    <w:rsid w:val="001F691F"/>
    <w:rsid w:val="002063F4"/>
    <w:rsid w:val="002235E2"/>
    <w:rsid w:val="00240BDE"/>
    <w:rsid w:val="00274BF5"/>
    <w:rsid w:val="00290C88"/>
    <w:rsid w:val="002B3530"/>
    <w:rsid w:val="002B52D9"/>
    <w:rsid w:val="002E3067"/>
    <w:rsid w:val="002E7A90"/>
    <w:rsid w:val="002F5123"/>
    <w:rsid w:val="003A215A"/>
    <w:rsid w:val="003C343D"/>
    <w:rsid w:val="004A586B"/>
    <w:rsid w:val="004B0A3A"/>
    <w:rsid w:val="00505A24"/>
    <w:rsid w:val="005D28DA"/>
    <w:rsid w:val="005E337B"/>
    <w:rsid w:val="00604592"/>
    <w:rsid w:val="00621DF6"/>
    <w:rsid w:val="00654A68"/>
    <w:rsid w:val="0068329A"/>
    <w:rsid w:val="006B42B6"/>
    <w:rsid w:val="006C53F2"/>
    <w:rsid w:val="006D4CAF"/>
    <w:rsid w:val="007660F8"/>
    <w:rsid w:val="007A2FBC"/>
    <w:rsid w:val="007B7866"/>
    <w:rsid w:val="007C7D9E"/>
    <w:rsid w:val="007E1140"/>
    <w:rsid w:val="00843AE4"/>
    <w:rsid w:val="008572E6"/>
    <w:rsid w:val="00875A2C"/>
    <w:rsid w:val="008E0203"/>
    <w:rsid w:val="008E69AD"/>
    <w:rsid w:val="008E71B4"/>
    <w:rsid w:val="00904057"/>
    <w:rsid w:val="00982E1E"/>
    <w:rsid w:val="009955D6"/>
    <w:rsid w:val="009C756A"/>
    <w:rsid w:val="00A557B4"/>
    <w:rsid w:val="00A720BE"/>
    <w:rsid w:val="00A774D2"/>
    <w:rsid w:val="00A951D8"/>
    <w:rsid w:val="00A956AE"/>
    <w:rsid w:val="00AB504B"/>
    <w:rsid w:val="00AC47A6"/>
    <w:rsid w:val="00AE1DC8"/>
    <w:rsid w:val="00B2427C"/>
    <w:rsid w:val="00B25F3B"/>
    <w:rsid w:val="00B534EB"/>
    <w:rsid w:val="00B62DA0"/>
    <w:rsid w:val="00B83EAA"/>
    <w:rsid w:val="00B85A33"/>
    <w:rsid w:val="00B95E54"/>
    <w:rsid w:val="00BA3651"/>
    <w:rsid w:val="00BC362E"/>
    <w:rsid w:val="00C00A62"/>
    <w:rsid w:val="00C11572"/>
    <w:rsid w:val="00C31650"/>
    <w:rsid w:val="00C33A5A"/>
    <w:rsid w:val="00C577ED"/>
    <w:rsid w:val="00C77A9D"/>
    <w:rsid w:val="00CA58F6"/>
    <w:rsid w:val="00CD4EC9"/>
    <w:rsid w:val="00D30C20"/>
    <w:rsid w:val="00D53501"/>
    <w:rsid w:val="00D74B6D"/>
    <w:rsid w:val="00D84250"/>
    <w:rsid w:val="00D978FA"/>
    <w:rsid w:val="00DA7631"/>
    <w:rsid w:val="00DB045D"/>
    <w:rsid w:val="00DB56DF"/>
    <w:rsid w:val="00DF279C"/>
    <w:rsid w:val="00E21414"/>
    <w:rsid w:val="00E21BA0"/>
    <w:rsid w:val="00E56BC8"/>
    <w:rsid w:val="00E77C5F"/>
    <w:rsid w:val="00E9120C"/>
    <w:rsid w:val="00EA18C3"/>
    <w:rsid w:val="00EA6208"/>
    <w:rsid w:val="00EB0F60"/>
    <w:rsid w:val="00EE0293"/>
    <w:rsid w:val="00EF59CF"/>
    <w:rsid w:val="00F06423"/>
    <w:rsid w:val="00F55CEF"/>
    <w:rsid w:val="00F61B16"/>
    <w:rsid w:val="00F702F6"/>
    <w:rsid w:val="00F75AF7"/>
    <w:rsid w:val="00F77257"/>
    <w:rsid w:val="00FB5A7E"/>
    <w:rsid w:val="00FD399A"/>
    <w:rsid w:val="00FD5902"/>
    <w:rsid w:val="00FF3CEF"/>
    <w:rsid w:val="013B4944"/>
    <w:rsid w:val="01785E56"/>
    <w:rsid w:val="018039B3"/>
    <w:rsid w:val="01CC7F32"/>
    <w:rsid w:val="030175FF"/>
    <w:rsid w:val="03153493"/>
    <w:rsid w:val="052E294F"/>
    <w:rsid w:val="05AB68B0"/>
    <w:rsid w:val="06CF5AE5"/>
    <w:rsid w:val="08F359E4"/>
    <w:rsid w:val="09016473"/>
    <w:rsid w:val="0A14331A"/>
    <w:rsid w:val="0A310FDA"/>
    <w:rsid w:val="0B5C30E6"/>
    <w:rsid w:val="0BC259D4"/>
    <w:rsid w:val="0EC60D89"/>
    <w:rsid w:val="0F0E720B"/>
    <w:rsid w:val="10B66579"/>
    <w:rsid w:val="110953B2"/>
    <w:rsid w:val="11230F50"/>
    <w:rsid w:val="11E12F1A"/>
    <w:rsid w:val="13AD7D70"/>
    <w:rsid w:val="13B04B28"/>
    <w:rsid w:val="13BD38DE"/>
    <w:rsid w:val="14DA6A78"/>
    <w:rsid w:val="155135E9"/>
    <w:rsid w:val="15613670"/>
    <w:rsid w:val="15DC0BC8"/>
    <w:rsid w:val="161A6DC6"/>
    <w:rsid w:val="168E0C63"/>
    <w:rsid w:val="17C42D0C"/>
    <w:rsid w:val="180B1B5A"/>
    <w:rsid w:val="195E6FCA"/>
    <w:rsid w:val="19884974"/>
    <w:rsid w:val="199B6470"/>
    <w:rsid w:val="19EE6EA7"/>
    <w:rsid w:val="1ADC4100"/>
    <w:rsid w:val="1AE03ABB"/>
    <w:rsid w:val="1BBC5D49"/>
    <w:rsid w:val="1BBE100B"/>
    <w:rsid w:val="1D1D361F"/>
    <w:rsid w:val="1D902ABD"/>
    <w:rsid w:val="1D94234C"/>
    <w:rsid w:val="1DB373D4"/>
    <w:rsid w:val="1E2B1473"/>
    <w:rsid w:val="1E3D7258"/>
    <w:rsid w:val="1ED16313"/>
    <w:rsid w:val="1F2B2B05"/>
    <w:rsid w:val="1F602885"/>
    <w:rsid w:val="1F612E61"/>
    <w:rsid w:val="1FBA5176"/>
    <w:rsid w:val="20BF540A"/>
    <w:rsid w:val="21FE5C62"/>
    <w:rsid w:val="223905D4"/>
    <w:rsid w:val="242F7EE0"/>
    <w:rsid w:val="247753E3"/>
    <w:rsid w:val="24D51EC8"/>
    <w:rsid w:val="25D80104"/>
    <w:rsid w:val="268211D9"/>
    <w:rsid w:val="272B7C0B"/>
    <w:rsid w:val="27DB438A"/>
    <w:rsid w:val="29565F0F"/>
    <w:rsid w:val="296D5007"/>
    <w:rsid w:val="29F80D74"/>
    <w:rsid w:val="2C581F9E"/>
    <w:rsid w:val="2CB1026D"/>
    <w:rsid w:val="2DCA69AC"/>
    <w:rsid w:val="2DE12C65"/>
    <w:rsid w:val="2E8C10F2"/>
    <w:rsid w:val="2F1E7DE4"/>
    <w:rsid w:val="2F4A2072"/>
    <w:rsid w:val="2F880A01"/>
    <w:rsid w:val="2F971030"/>
    <w:rsid w:val="2FB11000"/>
    <w:rsid w:val="2FD724F6"/>
    <w:rsid w:val="303D1BD7"/>
    <w:rsid w:val="311C48AB"/>
    <w:rsid w:val="31391E91"/>
    <w:rsid w:val="318D6246"/>
    <w:rsid w:val="31DC6234"/>
    <w:rsid w:val="333170A5"/>
    <w:rsid w:val="34515A2A"/>
    <w:rsid w:val="356B0BA7"/>
    <w:rsid w:val="35D5077B"/>
    <w:rsid w:val="36054F45"/>
    <w:rsid w:val="37832E87"/>
    <w:rsid w:val="37E101C1"/>
    <w:rsid w:val="38B85990"/>
    <w:rsid w:val="39455658"/>
    <w:rsid w:val="39715F8D"/>
    <w:rsid w:val="398A2D97"/>
    <w:rsid w:val="3999600D"/>
    <w:rsid w:val="399C7DC6"/>
    <w:rsid w:val="39BC47AD"/>
    <w:rsid w:val="39E22EB8"/>
    <w:rsid w:val="3A5355D6"/>
    <w:rsid w:val="3A797CAF"/>
    <w:rsid w:val="3AFC7128"/>
    <w:rsid w:val="3B024143"/>
    <w:rsid w:val="3B0B7552"/>
    <w:rsid w:val="3C02537B"/>
    <w:rsid w:val="3C8A61A4"/>
    <w:rsid w:val="3C8C7557"/>
    <w:rsid w:val="3C8F7316"/>
    <w:rsid w:val="3CBE5E4E"/>
    <w:rsid w:val="3D962926"/>
    <w:rsid w:val="3EB02CBF"/>
    <w:rsid w:val="3EBF1A09"/>
    <w:rsid w:val="3EC160B0"/>
    <w:rsid w:val="3F2F421C"/>
    <w:rsid w:val="3FA3325E"/>
    <w:rsid w:val="3FA4132B"/>
    <w:rsid w:val="400356D5"/>
    <w:rsid w:val="4006602A"/>
    <w:rsid w:val="41004C87"/>
    <w:rsid w:val="415A7D8C"/>
    <w:rsid w:val="424546AF"/>
    <w:rsid w:val="42470693"/>
    <w:rsid w:val="42602E13"/>
    <w:rsid w:val="449D3FD1"/>
    <w:rsid w:val="45BE6EBE"/>
    <w:rsid w:val="46786335"/>
    <w:rsid w:val="47484C91"/>
    <w:rsid w:val="478A5995"/>
    <w:rsid w:val="479447C0"/>
    <w:rsid w:val="48533C2F"/>
    <w:rsid w:val="492F7572"/>
    <w:rsid w:val="4A1456AE"/>
    <w:rsid w:val="4A5360F1"/>
    <w:rsid w:val="4A5D51F1"/>
    <w:rsid w:val="4A9220C8"/>
    <w:rsid w:val="4A981A8C"/>
    <w:rsid w:val="4AE919E6"/>
    <w:rsid w:val="4AF64A04"/>
    <w:rsid w:val="4B563372"/>
    <w:rsid w:val="4C0A0767"/>
    <w:rsid w:val="4C3737C9"/>
    <w:rsid w:val="4C8D1398"/>
    <w:rsid w:val="4CC9018B"/>
    <w:rsid w:val="4D830B1D"/>
    <w:rsid w:val="4DC34301"/>
    <w:rsid w:val="4E90520C"/>
    <w:rsid w:val="4EAA4484"/>
    <w:rsid w:val="4F99594A"/>
    <w:rsid w:val="4FFE6835"/>
    <w:rsid w:val="502F1FA3"/>
    <w:rsid w:val="50855E66"/>
    <w:rsid w:val="50D54D02"/>
    <w:rsid w:val="50E11586"/>
    <w:rsid w:val="510C4F82"/>
    <w:rsid w:val="511F7DD9"/>
    <w:rsid w:val="519A433C"/>
    <w:rsid w:val="51E23FB7"/>
    <w:rsid w:val="52727066"/>
    <w:rsid w:val="53425821"/>
    <w:rsid w:val="540B136B"/>
    <w:rsid w:val="551501A8"/>
    <w:rsid w:val="5569480F"/>
    <w:rsid w:val="55C76964"/>
    <w:rsid w:val="55D00D1F"/>
    <w:rsid w:val="569A4188"/>
    <w:rsid w:val="569F7D08"/>
    <w:rsid w:val="56DE116E"/>
    <w:rsid w:val="57F16C7F"/>
    <w:rsid w:val="57FA2263"/>
    <w:rsid w:val="584C035A"/>
    <w:rsid w:val="587970CA"/>
    <w:rsid w:val="58E42340"/>
    <w:rsid w:val="59080725"/>
    <w:rsid w:val="59205A6E"/>
    <w:rsid w:val="5A625C12"/>
    <w:rsid w:val="5CC2508E"/>
    <w:rsid w:val="5DC01EFB"/>
    <w:rsid w:val="5E837770"/>
    <w:rsid w:val="5F030150"/>
    <w:rsid w:val="5FFC04A5"/>
    <w:rsid w:val="600F3A14"/>
    <w:rsid w:val="60140EAA"/>
    <w:rsid w:val="60253E1D"/>
    <w:rsid w:val="60AC578B"/>
    <w:rsid w:val="61506FE6"/>
    <w:rsid w:val="635C79CB"/>
    <w:rsid w:val="639A4B0E"/>
    <w:rsid w:val="640D4E41"/>
    <w:rsid w:val="644E6121"/>
    <w:rsid w:val="6470717E"/>
    <w:rsid w:val="6498363F"/>
    <w:rsid w:val="64A755D5"/>
    <w:rsid w:val="64BD3FC9"/>
    <w:rsid w:val="64F1206D"/>
    <w:rsid w:val="658971FF"/>
    <w:rsid w:val="65DA6C5D"/>
    <w:rsid w:val="66894A1E"/>
    <w:rsid w:val="66911D59"/>
    <w:rsid w:val="66B90625"/>
    <w:rsid w:val="66C32DAD"/>
    <w:rsid w:val="66D103A8"/>
    <w:rsid w:val="66D47E98"/>
    <w:rsid w:val="66E14448"/>
    <w:rsid w:val="67B332B3"/>
    <w:rsid w:val="67D7195F"/>
    <w:rsid w:val="685C5F78"/>
    <w:rsid w:val="68FA09FF"/>
    <w:rsid w:val="69244569"/>
    <w:rsid w:val="696C155D"/>
    <w:rsid w:val="6A6F729D"/>
    <w:rsid w:val="6BE94E8F"/>
    <w:rsid w:val="6C2A1698"/>
    <w:rsid w:val="6C487FF0"/>
    <w:rsid w:val="6CED3E70"/>
    <w:rsid w:val="6EE12747"/>
    <w:rsid w:val="6FA80B0C"/>
    <w:rsid w:val="702F7EED"/>
    <w:rsid w:val="714D3798"/>
    <w:rsid w:val="71F83C02"/>
    <w:rsid w:val="73E11809"/>
    <w:rsid w:val="74D774D1"/>
    <w:rsid w:val="781D2750"/>
    <w:rsid w:val="78CA582D"/>
    <w:rsid w:val="78D34938"/>
    <w:rsid w:val="78E92B94"/>
    <w:rsid w:val="79305402"/>
    <w:rsid w:val="797B2C0C"/>
    <w:rsid w:val="79DF4732"/>
    <w:rsid w:val="7A3F58DE"/>
    <w:rsid w:val="7A5912D3"/>
    <w:rsid w:val="7A9F54C7"/>
    <w:rsid w:val="7AC37DD1"/>
    <w:rsid w:val="7AF91823"/>
    <w:rsid w:val="7B0E3521"/>
    <w:rsid w:val="7B1F0E69"/>
    <w:rsid w:val="7B5178B1"/>
    <w:rsid w:val="7BE81FC4"/>
    <w:rsid w:val="7C430FCF"/>
    <w:rsid w:val="7D012C11"/>
    <w:rsid w:val="7DCB56F9"/>
    <w:rsid w:val="7E857F9E"/>
    <w:rsid w:val="7F850127"/>
    <w:rsid w:val="7FAD0BF4"/>
    <w:rsid w:val="7FD15576"/>
    <w:rsid w:val="7FE808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38"/>
      <w:ind w:left="592" w:right="985"/>
      <w:jc w:val="center"/>
      <w:outlineLvl w:val="0"/>
    </w:pPr>
    <w:rPr>
      <w:b/>
      <w:bCs/>
      <w:sz w:val="44"/>
      <w:szCs w:val="44"/>
    </w:rPr>
  </w:style>
  <w:style w:type="paragraph" w:styleId="3">
    <w:name w:val="heading 2"/>
    <w:basedOn w:val="1"/>
    <w:next w:val="1"/>
    <w:autoRedefine/>
    <w:qFormat/>
    <w:uiPriority w:val="1"/>
    <w:pPr>
      <w:spacing w:before="54"/>
      <w:ind w:right="394"/>
      <w:jc w:val="center"/>
      <w:outlineLvl w:val="1"/>
    </w:pPr>
    <w:rPr>
      <w:b/>
      <w:bCs/>
      <w:sz w:val="32"/>
      <w:szCs w:val="32"/>
    </w:rPr>
  </w:style>
  <w:style w:type="paragraph" w:styleId="4">
    <w:name w:val="heading 3"/>
    <w:basedOn w:val="1"/>
    <w:next w:val="1"/>
    <w:autoRedefine/>
    <w:qFormat/>
    <w:uiPriority w:val="1"/>
    <w:pPr>
      <w:ind w:left="218"/>
      <w:outlineLvl w:val="2"/>
    </w:pPr>
    <w:rPr>
      <w:b/>
      <w:bCs/>
      <w:sz w:val="30"/>
      <w:szCs w:val="30"/>
    </w:rPr>
  </w:style>
  <w:style w:type="paragraph" w:styleId="5">
    <w:name w:val="heading 4"/>
    <w:basedOn w:val="1"/>
    <w:next w:val="1"/>
    <w:autoRedefine/>
    <w:qFormat/>
    <w:uiPriority w:val="1"/>
    <w:pPr>
      <w:ind w:left="218"/>
      <w:outlineLvl w:val="3"/>
    </w:pPr>
    <w:rPr>
      <w:b/>
      <w:bCs/>
      <w:sz w:val="24"/>
      <w:szCs w:val="24"/>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caption"/>
    <w:basedOn w:val="1"/>
    <w:next w:val="1"/>
    <w:autoRedefine/>
    <w:qFormat/>
    <w:uiPriority w:val="0"/>
    <w:rPr>
      <w:rFonts w:ascii="Cambria" w:hAnsi="Cambria" w:eastAsia="黑体"/>
      <w:sz w:val="20"/>
    </w:rPr>
  </w:style>
  <w:style w:type="paragraph" w:styleId="7">
    <w:name w:val="Body Text"/>
    <w:basedOn w:val="1"/>
    <w:link w:val="34"/>
    <w:autoRedefine/>
    <w:qFormat/>
    <w:uiPriority w:val="1"/>
    <w:rPr>
      <w:sz w:val="24"/>
      <w:szCs w:val="24"/>
    </w:rPr>
  </w:style>
  <w:style w:type="paragraph" w:styleId="8">
    <w:name w:val="Body Text Indent"/>
    <w:basedOn w:val="1"/>
    <w:autoRedefine/>
    <w:qFormat/>
    <w:uiPriority w:val="0"/>
    <w:pPr>
      <w:spacing w:after="120"/>
      <w:ind w:left="420" w:leftChars="200"/>
    </w:pPr>
    <w:rPr>
      <w:sz w:val="20"/>
    </w:rPr>
  </w:style>
  <w:style w:type="paragraph" w:styleId="9">
    <w:name w:val="Plain Text"/>
    <w:basedOn w:val="1"/>
    <w:autoRedefine/>
    <w:qFormat/>
    <w:uiPriority w:val="0"/>
    <w:rPr>
      <w:rFonts w:ascii="宋体" w:hAnsi="Courier New" w:eastAsiaTheme="minorEastAsia" w:cstheme="minorBidi"/>
      <w:szCs w:val="22"/>
    </w:rPr>
  </w:style>
  <w:style w:type="paragraph" w:styleId="10">
    <w:name w:val="Body Text Indent 2"/>
    <w:basedOn w:val="1"/>
    <w:autoRedefine/>
    <w:qFormat/>
    <w:uiPriority w:val="0"/>
    <w:pPr>
      <w:ind w:left="630" w:firstLine="645"/>
    </w:pPr>
    <w:rPr>
      <w:rFonts w:ascii="Arial" w:hAnsi="Arial" w:eastAsia="仿宋_GB2312"/>
      <w:sz w:val="32"/>
    </w:rPr>
  </w:style>
  <w:style w:type="paragraph" w:styleId="11">
    <w:name w:val="Balloon Text"/>
    <w:basedOn w:val="1"/>
    <w:link w:val="33"/>
    <w:autoRedefine/>
    <w:qFormat/>
    <w:uiPriority w:val="0"/>
    <w:rPr>
      <w:sz w:val="18"/>
      <w:szCs w:val="18"/>
    </w:rPr>
  </w:style>
  <w:style w:type="paragraph" w:styleId="12">
    <w:name w:val="footer"/>
    <w:basedOn w:val="1"/>
    <w:link w:val="32"/>
    <w:autoRedefine/>
    <w:qFormat/>
    <w:uiPriority w:val="0"/>
    <w:pPr>
      <w:tabs>
        <w:tab w:val="center" w:pos="4153"/>
        <w:tab w:val="right" w:pos="8306"/>
      </w:tabs>
      <w:snapToGrid w:val="0"/>
    </w:pPr>
    <w:rPr>
      <w:sz w:val="18"/>
      <w:szCs w:val="18"/>
    </w:rPr>
  </w:style>
  <w:style w:type="paragraph" w:styleId="13">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1"/>
    <w:pPr>
      <w:spacing w:before="186"/>
      <w:ind w:left="218"/>
    </w:pPr>
    <w:rPr>
      <w:sz w:val="28"/>
      <w:szCs w:val="28"/>
    </w:rPr>
  </w:style>
  <w:style w:type="paragraph" w:styleId="15">
    <w:name w:val="footnote text"/>
    <w:basedOn w:val="1"/>
    <w:autoRedefine/>
    <w:qFormat/>
    <w:uiPriority w:val="99"/>
    <w:pPr>
      <w:snapToGrid w:val="0"/>
    </w:pPr>
    <w:rPr>
      <w:sz w:val="18"/>
      <w:szCs w:val="18"/>
    </w:rPr>
  </w:style>
  <w:style w:type="paragraph" w:styleId="16">
    <w:name w:val="Normal (Web)"/>
    <w:basedOn w:val="1"/>
    <w:autoRedefine/>
    <w:unhideWhenUsed/>
    <w:qFormat/>
    <w:uiPriority w:val="0"/>
    <w:pPr>
      <w:widowControl/>
      <w:autoSpaceDE/>
      <w:autoSpaceDN/>
      <w:spacing w:before="100" w:beforeAutospacing="1" w:after="100" w:afterAutospacing="1"/>
    </w:pPr>
    <w:rPr>
      <w:sz w:val="24"/>
      <w:szCs w:val="24"/>
      <w:lang w:val="en-US" w:bidi="ar-SA"/>
    </w:rPr>
  </w:style>
  <w:style w:type="paragraph" w:styleId="17">
    <w:name w:val="Body Text First Indent"/>
    <w:basedOn w:val="7"/>
    <w:next w:val="18"/>
    <w:link w:val="39"/>
    <w:autoRedefine/>
    <w:qFormat/>
    <w:uiPriority w:val="0"/>
    <w:pPr>
      <w:autoSpaceDE/>
      <w:autoSpaceDN/>
      <w:spacing w:after="120"/>
      <w:ind w:firstLine="420" w:firstLineChars="100"/>
      <w:jc w:val="both"/>
    </w:pPr>
    <w:rPr>
      <w:kern w:val="2"/>
      <w:sz w:val="21"/>
      <w:szCs w:val="21"/>
    </w:rPr>
  </w:style>
  <w:style w:type="paragraph" w:styleId="18">
    <w:name w:val="Body Text First Indent 2"/>
    <w:basedOn w:val="8"/>
    <w:autoRedefine/>
    <w:unhideWhenUsed/>
    <w:qFormat/>
    <w:uiPriority w:val="0"/>
    <w:pPr>
      <w:widowControl/>
      <w:ind w:firstLine="200" w:firstLineChars="200"/>
    </w:pPr>
    <w:rPr>
      <w:rFonts w:ascii="Calibri" w:hAnsi="Calibri" w:cs="Times New Roman"/>
      <w:sz w:val="28"/>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22"/>
    <w:rPr>
      <w:b/>
      <w:bCs/>
    </w:rPr>
  </w:style>
  <w:style w:type="character" w:styleId="23">
    <w:name w:val="Hyperlink"/>
    <w:basedOn w:val="21"/>
    <w:autoRedefine/>
    <w:qFormat/>
    <w:uiPriority w:val="0"/>
    <w:rPr>
      <w:color w:val="0000FF" w:themeColor="hyperlink"/>
      <w:u w:val="single"/>
    </w:rPr>
  </w:style>
  <w:style w:type="paragraph" w:customStyle="1" w:styleId="24">
    <w:name w:val="BodyText1I"/>
    <w:basedOn w:val="25"/>
    <w:autoRedefine/>
    <w:qFormat/>
    <w:uiPriority w:val="99"/>
    <w:pPr>
      <w:ind w:firstLine="420" w:firstLineChars="100"/>
    </w:pPr>
  </w:style>
  <w:style w:type="paragraph" w:customStyle="1" w:styleId="25">
    <w:name w:val="BodyText"/>
    <w:basedOn w:val="1"/>
    <w:next w:val="26"/>
    <w:autoRedefine/>
    <w:qFormat/>
    <w:uiPriority w:val="99"/>
    <w:pPr>
      <w:spacing w:after="120"/>
    </w:pPr>
  </w:style>
  <w:style w:type="paragraph" w:customStyle="1" w:styleId="26">
    <w:name w:val="UserStyle_217"/>
    <w:autoRedefine/>
    <w:qFormat/>
    <w:uiPriority w:val="99"/>
    <w:pPr>
      <w:textAlignment w:val="baseline"/>
    </w:pPr>
    <w:rPr>
      <w:rFonts w:ascii="宋体" w:hAnsi="Times New Roman" w:eastAsia="宋体" w:cs="Times New Roman"/>
      <w:color w:val="000000"/>
      <w:sz w:val="24"/>
      <w:szCs w:val="24"/>
      <w:lang w:val="en-US" w:eastAsia="zh-CN" w:bidi="ar-SA"/>
    </w:rPr>
  </w:style>
  <w:style w:type="paragraph" w:customStyle="1" w:styleId="27">
    <w:name w:val="无间隔1"/>
    <w:next w:val="6"/>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28">
    <w:name w:val="Table Normal"/>
    <w:autoRedefine/>
    <w:semiHidden/>
    <w:unhideWhenUsed/>
    <w:qFormat/>
    <w:uiPriority w:val="2"/>
    <w:tblPr>
      <w:tblCellMar>
        <w:top w:w="0" w:type="dxa"/>
        <w:left w:w="0" w:type="dxa"/>
        <w:bottom w:w="0" w:type="dxa"/>
        <w:right w:w="0" w:type="dxa"/>
      </w:tblCellMar>
    </w:tblPr>
  </w:style>
  <w:style w:type="paragraph" w:styleId="29">
    <w:name w:val="List Paragraph"/>
    <w:basedOn w:val="1"/>
    <w:autoRedefine/>
    <w:qFormat/>
    <w:uiPriority w:val="1"/>
    <w:pPr>
      <w:ind w:left="218" w:firstLine="239"/>
    </w:pPr>
  </w:style>
  <w:style w:type="paragraph" w:customStyle="1" w:styleId="30">
    <w:name w:val="Table Paragraph"/>
    <w:basedOn w:val="1"/>
    <w:autoRedefine/>
    <w:qFormat/>
    <w:uiPriority w:val="1"/>
  </w:style>
  <w:style w:type="character" w:customStyle="1" w:styleId="31">
    <w:name w:val="页眉 Char"/>
    <w:basedOn w:val="21"/>
    <w:link w:val="13"/>
    <w:autoRedefine/>
    <w:qFormat/>
    <w:uiPriority w:val="0"/>
    <w:rPr>
      <w:rFonts w:ascii="宋体" w:hAnsi="宋体" w:cs="宋体"/>
      <w:sz w:val="18"/>
      <w:szCs w:val="18"/>
      <w:lang w:val="zh-CN" w:bidi="zh-CN"/>
    </w:rPr>
  </w:style>
  <w:style w:type="character" w:customStyle="1" w:styleId="32">
    <w:name w:val="页脚 Char"/>
    <w:basedOn w:val="21"/>
    <w:link w:val="12"/>
    <w:autoRedefine/>
    <w:qFormat/>
    <w:uiPriority w:val="0"/>
    <w:rPr>
      <w:rFonts w:ascii="宋体" w:hAnsi="宋体" w:cs="宋体"/>
      <w:sz w:val="18"/>
      <w:szCs w:val="18"/>
      <w:lang w:val="zh-CN" w:bidi="zh-CN"/>
    </w:rPr>
  </w:style>
  <w:style w:type="character" w:customStyle="1" w:styleId="33">
    <w:name w:val="批注框文本 Char"/>
    <w:basedOn w:val="21"/>
    <w:link w:val="11"/>
    <w:autoRedefine/>
    <w:qFormat/>
    <w:uiPriority w:val="0"/>
    <w:rPr>
      <w:rFonts w:ascii="宋体" w:hAnsi="宋体" w:cs="宋体"/>
      <w:sz w:val="18"/>
      <w:szCs w:val="18"/>
      <w:lang w:val="zh-CN" w:bidi="zh-CN"/>
    </w:rPr>
  </w:style>
  <w:style w:type="character" w:customStyle="1" w:styleId="34">
    <w:name w:val="正文文本 Char"/>
    <w:basedOn w:val="21"/>
    <w:link w:val="7"/>
    <w:autoRedefine/>
    <w:qFormat/>
    <w:uiPriority w:val="1"/>
    <w:rPr>
      <w:rFonts w:ascii="宋体" w:hAnsi="宋体" w:cs="宋体"/>
      <w:sz w:val="24"/>
      <w:szCs w:val="24"/>
      <w:lang w:val="zh-CN" w:bidi="zh-CN"/>
    </w:rPr>
  </w:style>
  <w:style w:type="paragraph" w:customStyle="1" w:styleId="35">
    <w:name w:val="列出段落1"/>
    <w:basedOn w:val="1"/>
    <w:autoRedefine/>
    <w:qFormat/>
    <w:uiPriority w:val="0"/>
    <w:pPr>
      <w:ind w:left="218" w:firstLine="239"/>
    </w:pPr>
    <w:rPr>
      <w:lang w:bidi="ar-SA"/>
    </w:rPr>
  </w:style>
  <w:style w:type="paragraph" w:customStyle="1" w:styleId="36">
    <w:name w:val="样式 标题 3 + (中文) 黑体 小四 非加粗 段前: 7.8 磅 段后: 0 磅 行距: 固定值 20 磅"/>
    <w:basedOn w:val="4"/>
    <w:autoRedefine/>
    <w:qFormat/>
    <w:uiPriority w:val="0"/>
    <w:pPr>
      <w:spacing w:line="400" w:lineRule="exact"/>
    </w:pPr>
    <w:rPr>
      <w:rFonts w:eastAsia="黑体"/>
      <w:b w:val="0"/>
      <w:bCs w:val="0"/>
      <w:sz w:val="24"/>
      <w:szCs w:val="20"/>
    </w:rPr>
  </w:style>
  <w:style w:type="paragraph" w:customStyle="1" w:styleId="37">
    <w:name w:val="正文文本缩进1"/>
    <w:basedOn w:val="1"/>
    <w:autoRedefine/>
    <w:qFormat/>
    <w:uiPriority w:val="0"/>
    <w:pPr>
      <w:widowControl/>
      <w:spacing w:line="400" w:lineRule="exact"/>
      <w:ind w:firstLine="420" w:firstLineChars="200"/>
    </w:pPr>
    <w:rPr>
      <w:sz w:val="20"/>
      <w:szCs w:val="20"/>
    </w:rPr>
  </w:style>
  <w:style w:type="character" w:customStyle="1" w:styleId="38">
    <w:name w:val="正文首行缩进 Char"/>
    <w:basedOn w:val="34"/>
    <w:autoRedefine/>
    <w:qFormat/>
    <w:uiPriority w:val="0"/>
    <w:rPr>
      <w:rFonts w:ascii="宋体" w:hAnsi="宋体" w:cs="宋体"/>
      <w:sz w:val="22"/>
      <w:szCs w:val="22"/>
      <w:lang w:val="zh-CN" w:bidi="zh-CN"/>
    </w:rPr>
  </w:style>
  <w:style w:type="character" w:customStyle="1" w:styleId="39">
    <w:name w:val="正文首行缩进 Char1"/>
    <w:basedOn w:val="34"/>
    <w:link w:val="17"/>
    <w:autoRedefine/>
    <w:qFormat/>
    <w:uiPriority w:val="0"/>
    <w:rPr>
      <w:rFonts w:ascii="宋体" w:hAnsi="宋体" w:cs="宋体"/>
      <w:kern w:val="2"/>
      <w:sz w:val="21"/>
      <w:szCs w:val="21"/>
      <w:lang w:val="zh-CN" w:bidi="zh-CN"/>
    </w:rPr>
  </w:style>
  <w:style w:type="paragraph" w:customStyle="1" w:styleId="40">
    <w:name w:val="正文1"/>
    <w:basedOn w:val="1"/>
    <w:autoRedefine/>
    <w:qFormat/>
    <w:uiPriority w:val="0"/>
    <w:pPr>
      <w:widowControl/>
      <w:topLinePunct/>
      <w:spacing w:beforeLines="50" w:afterLines="50" w:line="300" w:lineRule="auto"/>
      <w:ind w:left="420"/>
    </w:pPr>
  </w:style>
  <w:style w:type="paragraph" w:customStyle="1" w:styleId="41">
    <w:name w:val="Char Char Char Char Char Char Char1 Char"/>
    <w:basedOn w:val="1"/>
    <w:autoRedefine/>
    <w:qFormat/>
    <w:uiPriority w:val="0"/>
    <w:rPr>
      <w:rFonts w:ascii="Tahoma" w:hAnsi="Tahoma"/>
    </w:rPr>
  </w:style>
  <w:style w:type="paragraph" w:customStyle="1" w:styleId="42">
    <w:name w:val="Default"/>
    <w:autoRedefine/>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43">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100"/>
    <customShpInfo spid="_x0000_s4099"/>
    <customShpInfo spid="_x0000_s4098"/>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0D46B1-8FD0-4505-A6AD-A97E3ADAA2BC}">
  <ds:schemaRefs/>
</ds:datastoreItem>
</file>

<file path=docProps/app.xml><?xml version="1.0" encoding="utf-8"?>
<Properties xmlns="http://schemas.openxmlformats.org/officeDocument/2006/extended-properties" xmlns:vt="http://schemas.openxmlformats.org/officeDocument/2006/docPropsVTypes">
  <Template>Normal</Template>
  <Pages>41</Pages>
  <Words>11004</Words>
  <Characters>11489</Characters>
  <Lines>121</Lines>
  <Paragraphs>34</Paragraphs>
  <TotalTime>2</TotalTime>
  <ScaleCrop>false</ScaleCrop>
  <LinksUpToDate>false</LinksUpToDate>
  <CharactersWithSpaces>11882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2020-05-13T08:27:00Z</dcterms:created>
  <dc:creator>微软用户</dc:creator>
  <cp:lastModifiedBy>觅青森</cp:lastModifiedBy>
  <cp:lastPrinted>2020-04-29T04:44:00Z</cp:lastPrinted>
  <dcterms:modified xsi:type="dcterms:W3CDTF">2025-06-12T10:56:24Z</dcterms:modified>
  <dc:title>周口市政府采购中心招标文件</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2052-12.1.0.21171</vt:lpwstr>
  </property>
  <property fmtid="{D5CDD505-2E9C-101B-9397-08002B2CF9AE}" pid="6" name="ICV">
    <vt:lpwstr>41C9954B8BBA46D2B48739396E39A0BA</vt:lpwstr>
  </property>
  <property fmtid="{D5CDD505-2E9C-101B-9397-08002B2CF9AE}" pid="7" name="KSOTemplateDocerSaveRecord">
    <vt:lpwstr>eyJoZGlkIjoiZTQ3MjdmMTYxOGY2ZWFkMDY2ODA1ODZjNjRhZTE1MDEiLCJ1c2VySWQiOiI2MTU2MTg2MTAifQ==</vt:lpwstr>
  </property>
</Properties>
</file>