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0257">
      <w:pPr>
        <w:spacing w:line="360" w:lineRule="auto"/>
        <w:rPr>
          <w:rFonts w:hint="eastAsia" w:ascii="仿宋" w:hAnsi="仿宋" w:eastAsia="仿宋"/>
          <w:sz w:val="28"/>
          <w:szCs w:val="28"/>
        </w:rPr>
      </w:pPr>
      <w:bookmarkStart w:id="0" w:name="_GoBack"/>
      <w:r>
        <w:rPr>
          <w:rFonts w:hint="eastAsia" w:ascii="仿宋" w:hAnsi="仿宋" w:eastAsia="仿宋"/>
          <w:sz w:val="28"/>
          <w:szCs w:val="28"/>
        </w:rPr>
        <w:t>采用单一来源采购方式的原因及说明</w:t>
      </w:r>
      <w:bookmarkEnd w:id="0"/>
      <w:r>
        <w:rPr>
          <w:rFonts w:hint="eastAsia" w:ascii="仿宋" w:hAnsi="仿宋" w:eastAsia="仿宋"/>
          <w:sz w:val="28"/>
          <w:szCs w:val="28"/>
        </w:rPr>
        <w:t>：</w:t>
      </w:r>
    </w:p>
    <w:p w14:paraId="49E9ECC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由郑州市人民政府、河南省人民政府新闻办公室、河南省文化和旅游厅主办，当代中国与世界研究院、中国旅游研究院支持举办的“世界市长对话·郑州暨2025郑州国际旅游城市市长论坛”将于2025年10月22日—24日在中国河南省郑州市举行。</w:t>
      </w:r>
    </w:p>
    <w:p w14:paraId="7B42A0D3">
      <w:pPr>
        <w:spacing w:line="360" w:lineRule="auto"/>
        <w:ind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中国旅游研究院（文化和旅游部数据中心）是中央编办批准的，是文化和旅游部直属事业单位，负责全国旅游研究，文化和旅游融合研究、文化和旅游数据统计工作，承担全国旅游数据统计的收集整理和分析预测工作。作为文化和旅游部数据中心，中国旅游研究院在国际旅游数据采集、储备与分析、国际论坛活动举办等方面具有不可替代性和唯一性。</w:t>
      </w:r>
    </w:p>
    <w:p w14:paraId="6AD6053E">
      <w:pPr>
        <w:spacing w:line="360" w:lineRule="auto"/>
        <w:ind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一、拥有独一无二的国际旅游数据采集渠道和国内最大最全的国际游客行为数据。中国旅游研究院作为唯一中编办批复的文化和旅游数据生产机构，是国内唯一一家持续深度开展入出境旅游研究的机构，是唯一有数据和研究能力支撑《城市国际旅游吸引力评价》等编制和发布的机构。自2009年开始，连续开展入出境游客满意度调查；连续13年编制入出境旅游发展报告；自2015年开始承担三大市场旅游统计业务，形成了我国数据量最大的国内国际游客行为基础数据库。</w:t>
      </w:r>
    </w:p>
    <w:p w14:paraId="42703AB0">
      <w:pPr>
        <w:spacing w:line="360" w:lineRule="auto"/>
        <w:ind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二、拥有在国际旅游研究和国际交流推广方面阵容最齐、实力强大的复合型团队。中国旅游研究院是唯一的政产研综合平台，经文化和旅游部批准，定位为“政府智库、业界智囊、理论高地”，研究和合作横跨政策、产业、理论，满足论坛的综合需求；是唯一深度参与所有国家旅游发展战略、规划的研究机构，熟悉国内国际旅游发展动向；具有唯一的综合研究服务团队，项目组囊括研究、数据、外事、翻译、会务、媒体、政府、企业、国外、意识形态管控等各领域人员；是唯一能够应用获得联合国世界旅游组织政府创新奖、技术进步奖技术来编制和发布研究成果的机构。</w:t>
      </w:r>
    </w:p>
    <w:p w14:paraId="2647E836">
      <w:pPr>
        <w:spacing w:line="360" w:lineRule="auto"/>
        <w:ind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三、有参与主办（郑州）国际旅游城市市长论坛的成功经验。中国旅游研究院是参与主办（郑州）国际旅游城市市长论坛唯一的研究机构，在会议内容设计和论坛主持、成果发布、国际优秀案例库等方面具有不可替代性，是唯一具有论坛议程设计、全球合作网络、国家权威媒体推广的国际一流旅游研究机构，是全国唯一主办和承接二十多场业界和地方国际旅游类会议的研究机构。</w:t>
      </w:r>
    </w:p>
    <w:p w14:paraId="249FB1DD">
      <w:pPr>
        <w:spacing w:line="360" w:lineRule="auto"/>
        <w:ind w:firstLine="560" w:firstLineChars="200"/>
        <w:jc w:val="left"/>
        <w:rPr>
          <w:rFonts w:ascii="仿宋" w:hAnsi="仿宋" w:eastAsia="仿宋"/>
          <w:sz w:val="28"/>
          <w:szCs w:val="28"/>
        </w:rPr>
      </w:pPr>
      <w:r>
        <w:rPr>
          <w:rFonts w:hint="eastAsia" w:ascii="仿宋" w:hAnsi="仿宋" w:eastAsia="仿宋"/>
          <w:sz w:val="28"/>
          <w:szCs w:val="28"/>
          <w:lang w:eastAsia="zh-CN"/>
        </w:rPr>
        <w:t>以上技术能力能够保障本次项目的研究成果和论坛会议的高质量、权威性与国际影响力。中国旅游研究院凭借其权威的数据资源、顶尖的研究团队、丰富的国际会议经验及成熟的政产研协作模式，能够确保本次论坛相关研究内容的深度与前瞻性，保障会议组织的专业性与高效性，并有效提升论坛的国际参与度与品牌声誉，最终达成项目的预期目标。</w:t>
      </w:r>
    </w:p>
    <w:p w14:paraId="141DD159">
      <w:pPr>
        <w:ind w:firstLine="560" w:firstLineChars="200"/>
      </w:pPr>
      <w:r>
        <w:rPr>
          <w:rFonts w:hint="eastAsia" w:ascii="仿宋" w:hAnsi="仿宋" w:eastAsia="仿宋"/>
          <w:sz w:val="28"/>
          <w:szCs w:val="28"/>
        </w:rPr>
        <w:t>综上所述，</w:t>
      </w:r>
      <w:r>
        <w:rPr>
          <w:rFonts w:hint="eastAsia" w:ascii="仿宋" w:hAnsi="仿宋" w:eastAsia="仿宋"/>
          <w:sz w:val="28"/>
          <w:szCs w:val="28"/>
          <w:lang w:eastAsia="zh-CN"/>
        </w:rPr>
        <w:t>国内仅有唯一供应商中国旅游研究院（文化和旅游部数据中心）</w:t>
      </w:r>
      <w:r>
        <w:rPr>
          <w:rFonts w:hint="eastAsia" w:ascii="仿宋" w:hAnsi="仿宋" w:eastAsia="仿宋"/>
          <w:sz w:val="28"/>
          <w:szCs w:val="28"/>
          <w:lang w:val="en-US" w:eastAsia="zh-CN"/>
        </w:rPr>
        <w:t>有能力</w:t>
      </w:r>
      <w:r>
        <w:rPr>
          <w:rFonts w:hint="eastAsia" w:ascii="仿宋" w:hAnsi="仿宋" w:eastAsia="仿宋"/>
          <w:sz w:val="28"/>
          <w:szCs w:val="28"/>
          <w:lang w:eastAsia="zh-CN"/>
        </w:rPr>
        <w:t>承接本项目。</w:t>
      </w:r>
      <w:r>
        <w:rPr>
          <w:rFonts w:hint="eastAsia" w:ascii="仿宋" w:hAnsi="仿宋" w:eastAsia="仿宋"/>
          <w:sz w:val="28"/>
          <w:szCs w:val="28"/>
        </w:rPr>
        <w:t>根据</w:t>
      </w:r>
      <w:r>
        <w:rPr>
          <w:rFonts w:ascii="仿宋" w:hAnsi="仿宋" w:eastAsia="仿宋"/>
          <w:sz w:val="28"/>
          <w:szCs w:val="28"/>
        </w:rPr>
        <w:t>《</w:t>
      </w:r>
      <w:r>
        <w:rPr>
          <w:rFonts w:hint="eastAsia" w:ascii="仿宋" w:hAnsi="仿宋" w:eastAsia="仿宋"/>
          <w:sz w:val="28"/>
          <w:szCs w:val="28"/>
        </w:rPr>
        <w:t>中华人民共和国</w:t>
      </w:r>
      <w:r>
        <w:rPr>
          <w:rFonts w:ascii="仿宋" w:hAnsi="仿宋" w:eastAsia="仿宋"/>
          <w:sz w:val="28"/>
          <w:szCs w:val="28"/>
        </w:rPr>
        <w:t>政府采购法》第31条的相应规定，本项目拟采用单一来源方式采购。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326F5"/>
    <w:rsid w:val="1063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2025-09-28T11:33:00Z</dcterms:created>
  <dc:creator>Administrator</dc:creator>
  <cp:lastModifiedBy>Administrator</cp:lastModifiedBy>
  <dcterms:modified xsi:type="dcterms:W3CDTF">2025-09-28T11:33:45Z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93E68D136B9F4842B07A8B919AEB7A5B_11</vt:lpwstr>
  </property>
  <property fmtid="{D5CDD505-2E9C-101B-9397-08002B2CF9AE}" pid="4" name="KSOTemplateDocerSaveRecord">
    <vt:lpwstr>eyJoZGlkIjoiMmQ4YzdmNDA5OWM1NWM4ZGZmZTI4ZTk4YzUyYzliNjciLCJ1c2VySWQiOiIzMzA0ODg0NjgifQ==</vt:lpwstr>
  </property>
</Properties>
</file>