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BC2AA">
      <w:r>
        <w:drawing>
          <wp:inline distT="0" distB="0" distL="114300" distR="114300">
            <wp:extent cx="5273040" cy="7687945"/>
            <wp:effectExtent l="0" t="0" r="381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8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3608705"/>
            <wp:effectExtent l="0" t="0" r="1016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0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1770" cy="3564890"/>
            <wp:effectExtent l="0" t="0" r="508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9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2025-06-04T09:49:33Z</dcterms:created>
  <dc:creator>辉</dc:creator>
  <cp:lastModifiedBy>辉</cp:lastModifiedBy>
  <dcterms:modified xsi:type="dcterms:W3CDTF">2025-06-04T09:49:50Z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eyJoZGlkIjoiN2Q2NjFhN2EzZTMxYTE4MjJlOWM4ODVmY2VhOWViMzIiLCJ1c2VySWQiOiIzMDgyOTk5NzAifQ==</vt:lpwstr>
  </property>
  <property fmtid="{D5CDD505-2E9C-101B-9397-08002B2CF9AE}" pid="4" name="ICV">
    <vt:lpwstr>954463FD9BAB49D1ABAD25D8B5114442_12</vt:lpwstr>
  </property>
</Properties>
</file>