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BEDBE" w14:textId="77777777" w:rsidR="00C47430" w:rsidRDefault="00000000">
      <w:pPr>
        <w:widowControl/>
        <w:snapToGrid w:val="0"/>
        <w:spacing w:line="240" w:lineRule="auto"/>
        <w:ind w:firstLineChars="0" w:firstLine="0"/>
        <w:jc w:val="center"/>
        <w:rPr>
          <w:rFonts w:ascii="微软雅黑" w:eastAsia="微软雅黑" w:hAnsi="微软雅黑" w:cs="微软雅黑" w:hint="eastAsia"/>
          <w:kern w:val="0"/>
          <w:sz w:val="40"/>
          <w:szCs w:val="40"/>
          <w:lang w:bidi="ar"/>
        </w:rPr>
      </w:pPr>
      <w:r>
        <w:rPr>
          <w:rFonts w:ascii="微软雅黑" w:eastAsia="微软雅黑" w:hAnsi="微软雅黑" w:cs="微软雅黑" w:hint="eastAsia"/>
          <w:kern w:val="0"/>
          <w:sz w:val="40"/>
          <w:szCs w:val="40"/>
          <w:lang w:bidi="ar"/>
        </w:rPr>
        <w:t>伊川县行政审批和政务信息管理局2025年9至10月政府采购意向</w:t>
      </w:r>
    </w:p>
    <w:p w14:paraId="213C5D67" w14:textId="77777777" w:rsidR="00C47430" w:rsidRDefault="00C47430">
      <w:pPr>
        <w:widowControl/>
        <w:snapToGrid w:val="0"/>
        <w:spacing w:line="240" w:lineRule="auto"/>
        <w:ind w:firstLine="480"/>
        <w:rPr>
          <w:rFonts w:ascii="微软雅黑" w:eastAsia="微软雅黑" w:hAnsi="微软雅黑" w:cs="微软雅黑" w:hint="eastAsia"/>
          <w:kern w:val="0"/>
          <w:sz w:val="24"/>
          <w:szCs w:val="24"/>
          <w:lang w:bidi="ar"/>
        </w:rPr>
      </w:pPr>
    </w:p>
    <w:p w14:paraId="23D807EB" w14:textId="77777777" w:rsidR="00C47430" w:rsidRDefault="00000000">
      <w:pPr>
        <w:widowControl/>
        <w:snapToGrid w:val="0"/>
        <w:spacing w:line="240" w:lineRule="auto"/>
        <w:rPr>
          <w:rFonts w:ascii="微软雅黑" w:eastAsia="微软雅黑" w:hAnsi="微软雅黑" w:cs="微软雅黑" w:hint="eastAsia"/>
          <w:kern w:val="0"/>
          <w:szCs w:val="28"/>
          <w:lang w:bidi="ar"/>
        </w:rPr>
      </w:pPr>
      <w:r>
        <w:rPr>
          <w:rFonts w:ascii="微软雅黑" w:eastAsia="微软雅黑" w:hAnsi="微软雅黑" w:cs="微软雅黑" w:hint="eastAsia"/>
          <w:kern w:val="0"/>
          <w:szCs w:val="28"/>
          <w:lang w:bidi="ar"/>
        </w:rPr>
        <w:t>为便于供应商及时了解政府采购信息，根据《河南省财政厅关于开展政府采购意向公开工作的通知》（</w:t>
      </w:r>
      <w:proofErr w:type="gramStart"/>
      <w:r>
        <w:rPr>
          <w:rFonts w:ascii="微软雅黑" w:eastAsia="微软雅黑" w:hAnsi="微软雅黑" w:cs="微软雅黑" w:hint="eastAsia"/>
          <w:kern w:val="0"/>
          <w:szCs w:val="28"/>
          <w:lang w:bidi="ar"/>
        </w:rPr>
        <w:t>豫财购</w:t>
      </w:r>
      <w:proofErr w:type="gramEnd"/>
      <w:r>
        <w:rPr>
          <w:rFonts w:ascii="微软雅黑" w:eastAsia="微软雅黑" w:hAnsi="微软雅黑" w:cs="微软雅黑" w:hint="eastAsia"/>
          <w:kern w:val="0"/>
          <w:szCs w:val="28"/>
          <w:lang w:bidi="ar"/>
        </w:rPr>
        <w:t>〔2020〕8号）等有关规定，现将伊川县行政审批和政务信息管理局2025年9（至）10月采购意向公开如下：</w:t>
      </w:r>
    </w:p>
    <w:p w14:paraId="31B4917F" w14:textId="77777777" w:rsidR="00C47430" w:rsidRDefault="00C47430">
      <w:pPr>
        <w:pStyle w:val="2"/>
        <w:numPr>
          <w:ilvl w:val="1"/>
          <w:numId w:val="0"/>
        </w:numPr>
        <w:spacing w:line="120" w:lineRule="auto"/>
        <w:ind w:left="142"/>
        <w:rPr>
          <w:sz w:val="21"/>
          <w:szCs w:val="21"/>
        </w:rPr>
      </w:pPr>
    </w:p>
    <w:tbl>
      <w:tblPr>
        <w:tblStyle w:val="a6"/>
        <w:tblW w:w="14416" w:type="dxa"/>
        <w:tblLook w:val="04A0" w:firstRow="1" w:lastRow="0" w:firstColumn="1" w:lastColumn="0" w:noHBand="0" w:noVBand="1"/>
      </w:tblPr>
      <w:tblGrid>
        <w:gridCol w:w="896"/>
        <w:gridCol w:w="2250"/>
        <w:gridCol w:w="2566"/>
        <w:gridCol w:w="3217"/>
        <w:gridCol w:w="1967"/>
        <w:gridCol w:w="2016"/>
        <w:gridCol w:w="1504"/>
      </w:tblGrid>
      <w:tr w:rsidR="00C47430" w14:paraId="0342F35F" w14:textId="77777777">
        <w:trPr>
          <w:trHeight w:val="652"/>
        </w:trPr>
        <w:tc>
          <w:tcPr>
            <w:tcW w:w="896" w:type="dxa"/>
            <w:vAlign w:val="center"/>
          </w:tcPr>
          <w:p w14:paraId="773E87C8" w14:textId="77777777" w:rsidR="00C47430" w:rsidRDefault="00000000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微软雅黑" w:hint="eastAsia"/>
                <w:color w:val="444444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444444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250" w:type="dxa"/>
            <w:vAlign w:val="center"/>
          </w:tcPr>
          <w:p w14:paraId="34EBEAE9" w14:textId="77777777" w:rsidR="00C47430" w:rsidRDefault="00000000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  <w:lang w:bidi="ar"/>
              </w:rPr>
              <w:t>采购单位名称</w:t>
            </w:r>
          </w:p>
        </w:tc>
        <w:tc>
          <w:tcPr>
            <w:tcW w:w="2566" w:type="dxa"/>
            <w:vAlign w:val="center"/>
          </w:tcPr>
          <w:p w14:paraId="599FABCF" w14:textId="77777777" w:rsidR="00C47430" w:rsidRDefault="00000000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  <w:lang w:bidi="ar"/>
              </w:rPr>
              <w:t>采购项目名称</w:t>
            </w:r>
          </w:p>
        </w:tc>
        <w:tc>
          <w:tcPr>
            <w:tcW w:w="3217" w:type="dxa"/>
            <w:vAlign w:val="center"/>
          </w:tcPr>
          <w:p w14:paraId="5D8F02C2" w14:textId="77777777" w:rsidR="00C47430" w:rsidRDefault="00000000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微软雅黑" w:hint="eastAsia"/>
                <w:color w:val="444444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444444"/>
                <w:kern w:val="0"/>
                <w:sz w:val="24"/>
                <w:szCs w:val="24"/>
                <w:lang w:bidi="ar"/>
              </w:rPr>
              <w:t>采购需求概况</w:t>
            </w:r>
          </w:p>
        </w:tc>
        <w:tc>
          <w:tcPr>
            <w:tcW w:w="1967" w:type="dxa"/>
            <w:vAlign w:val="center"/>
          </w:tcPr>
          <w:p w14:paraId="5269AF28" w14:textId="77777777" w:rsidR="00C47430" w:rsidRDefault="00000000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微软雅黑" w:hint="eastAsia"/>
                <w:color w:val="444444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444444"/>
                <w:kern w:val="0"/>
                <w:sz w:val="24"/>
                <w:szCs w:val="24"/>
                <w:lang w:bidi="ar"/>
              </w:rPr>
              <w:t>预算金额</w:t>
            </w:r>
          </w:p>
          <w:p w14:paraId="3B7173D6" w14:textId="77777777" w:rsidR="00C47430" w:rsidRDefault="00000000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微软雅黑" w:hint="eastAsia"/>
                <w:color w:val="444444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444444"/>
                <w:kern w:val="0"/>
                <w:sz w:val="24"/>
                <w:szCs w:val="24"/>
                <w:lang w:bidi="ar"/>
              </w:rPr>
              <w:t>（万元）</w:t>
            </w:r>
          </w:p>
        </w:tc>
        <w:tc>
          <w:tcPr>
            <w:tcW w:w="2016" w:type="dxa"/>
            <w:vAlign w:val="center"/>
          </w:tcPr>
          <w:p w14:paraId="0A75BE93" w14:textId="77777777" w:rsidR="00C47430" w:rsidRDefault="00000000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微软雅黑" w:hint="eastAsia"/>
                <w:color w:val="444444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444444"/>
                <w:kern w:val="0"/>
                <w:sz w:val="24"/>
                <w:szCs w:val="24"/>
                <w:lang w:bidi="ar"/>
              </w:rPr>
              <w:t>预计采购时间</w:t>
            </w:r>
          </w:p>
        </w:tc>
        <w:tc>
          <w:tcPr>
            <w:tcW w:w="1504" w:type="dxa"/>
            <w:vAlign w:val="center"/>
          </w:tcPr>
          <w:p w14:paraId="621CBB1B" w14:textId="77777777" w:rsidR="00C47430" w:rsidRDefault="00000000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微软雅黑" w:hint="eastAsia"/>
                <w:color w:val="444444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444444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C47430" w14:paraId="3D9ED636" w14:textId="77777777">
        <w:trPr>
          <w:trHeight w:val="1516"/>
        </w:trPr>
        <w:tc>
          <w:tcPr>
            <w:tcW w:w="896" w:type="dxa"/>
            <w:vAlign w:val="center"/>
          </w:tcPr>
          <w:p w14:paraId="3A7F40F4" w14:textId="77777777" w:rsidR="00C47430" w:rsidRDefault="00000000">
            <w:pPr>
              <w:pStyle w:val="2"/>
              <w:numPr>
                <w:ilvl w:val="1"/>
                <w:numId w:val="0"/>
              </w:numPr>
              <w:snapToGrid w:val="0"/>
              <w:spacing w:line="240" w:lineRule="auto"/>
              <w:jc w:val="center"/>
              <w:rPr>
                <w:rFonts w:ascii="微软雅黑" w:eastAsia="微软雅黑" w:hAnsi="微软雅黑" w:cs="微软雅黑" w:hint="eastAsia"/>
                <w:color w:val="444444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444444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250" w:type="dxa"/>
            <w:vAlign w:val="center"/>
          </w:tcPr>
          <w:p w14:paraId="3EEBA862" w14:textId="77777777" w:rsidR="00C47430" w:rsidRDefault="00000000">
            <w:pPr>
              <w:pStyle w:val="2"/>
              <w:numPr>
                <w:ilvl w:val="1"/>
                <w:numId w:val="0"/>
              </w:numPr>
              <w:snapToGrid w:val="0"/>
              <w:spacing w:line="240" w:lineRule="auto"/>
              <w:jc w:val="center"/>
              <w:rPr>
                <w:rFonts w:ascii="微软雅黑" w:eastAsia="微软雅黑" w:hAnsi="微软雅黑" w:cs="微软雅黑" w:hint="eastAsia"/>
                <w:color w:val="444444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444444"/>
                <w:kern w:val="0"/>
                <w:sz w:val="24"/>
                <w:szCs w:val="24"/>
                <w:lang w:bidi="ar"/>
              </w:rPr>
              <w:t>伊川县行政审批和政务信息管理局</w:t>
            </w:r>
          </w:p>
        </w:tc>
        <w:tc>
          <w:tcPr>
            <w:tcW w:w="2566" w:type="dxa"/>
            <w:vAlign w:val="center"/>
          </w:tcPr>
          <w:p w14:paraId="71A79CFA" w14:textId="77777777" w:rsidR="00C47430" w:rsidRDefault="00000000">
            <w:pPr>
              <w:pStyle w:val="2"/>
              <w:numPr>
                <w:ilvl w:val="1"/>
                <w:numId w:val="0"/>
              </w:numPr>
              <w:snapToGrid w:val="0"/>
              <w:spacing w:line="240" w:lineRule="auto"/>
              <w:jc w:val="center"/>
              <w:rPr>
                <w:rFonts w:ascii="微软雅黑" w:eastAsia="微软雅黑" w:hAnsi="微软雅黑" w:cs="微软雅黑" w:hint="eastAsia"/>
                <w:color w:val="444444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444444"/>
                <w:kern w:val="0"/>
                <w:sz w:val="24"/>
                <w:szCs w:val="24"/>
                <w:lang w:bidi="ar"/>
              </w:rPr>
              <w:t>伊川县行政审批和政务信息管理局伊川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444444"/>
                <w:kern w:val="0"/>
                <w:sz w:val="24"/>
                <w:szCs w:val="24"/>
                <w:lang w:bidi="ar"/>
              </w:rPr>
              <w:t>县电子</w:t>
            </w:r>
            <w:proofErr w:type="gramEnd"/>
            <w:r>
              <w:rPr>
                <w:rFonts w:ascii="微软雅黑" w:eastAsia="微软雅黑" w:hAnsi="微软雅黑" w:cs="微软雅黑" w:hint="eastAsia"/>
                <w:color w:val="444444"/>
                <w:kern w:val="0"/>
                <w:sz w:val="24"/>
                <w:szCs w:val="24"/>
                <w:lang w:bidi="ar"/>
              </w:rPr>
              <w:t>政务外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444444"/>
                <w:kern w:val="0"/>
                <w:sz w:val="24"/>
                <w:szCs w:val="24"/>
                <w:lang w:bidi="ar"/>
              </w:rPr>
              <w:t>网核心</w:t>
            </w:r>
            <w:proofErr w:type="gramEnd"/>
            <w:r>
              <w:rPr>
                <w:rFonts w:ascii="微软雅黑" w:eastAsia="微软雅黑" w:hAnsi="微软雅黑" w:cs="微软雅黑" w:hint="eastAsia"/>
                <w:color w:val="444444"/>
                <w:kern w:val="0"/>
                <w:sz w:val="24"/>
                <w:szCs w:val="24"/>
                <w:lang w:bidi="ar"/>
              </w:rPr>
              <w:t>机房网络安全托管服务项目</w:t>
            </w:r>
          </w:p>
        </w:tc>
        <w:tc>
          <w:tcPr>
            <w:tcW w:w="3217" w:type="dxa"/>
            <w:vAlign w:val="center"/>
          </w:tcPr>
          <w:p w14:paraId="463E19CE" w14:textId="77777777" w:rsidR="00C47430" w:rsidRDefault="00000000">
            <w:pPr>
              <w:pStyle w:val="2"/>
              <w:numPr>
                <w:ilvl w:val="1"/>
                <w:numId w:val="0"/>
              </w:numPr>
              <w:snapToGrid w:val="0"/>
              <w:spacing w:line="240" w:lineRule="auto"/>
              <w:jc w:val="center"/>
              <w:rPr>
                <w:rFonts w:ascii="微软雅黑" w:eastAsia="微软雅黑" w:hAnsi="微软雅黑" w:cs="微软雅黑" w:hint="eastAsia"/>
                <w:color w:val="444444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444444"/>
                <w:kern w:val="0"/>
                <w:sz w:val="24"/>
                <w:szCs w:val="24"/>
                <w:lang w:bidi="ar"/>
              </w:rPr>
              <w:t>涵盖人员驻场运维、组件巡检检测、配件储备更换、安全策略优化、应急响应、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444444"/>
                <w:kern w:val="0"/>
                <w:sz w:val="24"/>
                <w:szCs w:val="24"/>
                <w:lang w:bidi="ar"/>
              </w:rPr>
              <w:t>灾备强化</w:t>
            </w:r>
            <w:proofErr w:type="gramEnd"/>
            <w:r>
              <w:rPr>
                <w:rFonts w:ascii="微软雅黑" w:eastAsia="微软雅黑" w:hAnsi="微软雅黑" w:cs="微软雅黑" w:hint="eastAsia"/>
                <w:color w:val="444444"/>
                <w:kern w:val="0"/>
                <w:sz w:val="24"/>
                <w:szCs w:val="24"/>
                <w:lang w:bidi="ar"/>
              </w:rPr>
              <w:t>、安全培训等6大类23项具体服务</w:t>
            </w:r>
          </w:p>
        </w:tc>
        <w:tc>
          <w:tcPr>
            <w:tcW w:w="1967" w:type="dxa"/>
            <w:vAlign w:val="center"/>
          </w:tcPr>
          <w:p w14:paraId="5770DEC2" w14:textId="77777777" w:rsidR="00C47430" w:rsidRDefault="00000000">
            <w:pPr>
              <w:pStyle w:val="2"/>
              <w:numPr>
                <w:ilvl w:val="1"/>
                <w:numId w:val="0"/>
              </w:numPr>
              <w:snapToGrid w:val="0"/>
              <w:spacing w:line="240" w:lineRule="auto"/>
              <w:jc w:val="center"/>
              <w:rPr>
                <w:rFonts w:ascii="微软雅黑" w:eastAsia="微软雅黑" w:hAnsi="微软雅黑" w:cs="微软雅黑" w:hint="eastAsia"/>
                <w:color w:val="444444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4874CB" w:themeColor="accent1"/>
                <w:kern w:val="0"/>
                <w:sz w:val="24"/>
                <w:szCs w:val="24"/>
                <w:lang w:bidi="ar"/>
              </w:rPr>
              <w:t>218</w:t>
            </w:r>
          </w:p>
        </w:tc>
        <w:tc>
          <w:tcPr>
            <w:tcW w:w="2016" w:type="dxa"/>
            <w:vAlign w:val="center"/>
          </w:tcPr>
          <w:p w14:paraId="201E9A09" w14:textId="77777777" w:rsidR="00C47430" w:rsidRDefault="00000000">
            <w:pPr>
              <w:pStyle w:val="2"/>
              <w:numPr>
                <w:ilvl w:val="1"/>
                <w:numId w:val="0"/>
              </w:numPr>
              <w:snapToGrid w:val="0"/>
              <w:spacing w:line="240" w:lineRule="auto"/>
              <w:jc w:val="center"/>
              <w:rPr>
                <w:rFonts w:ascii="微软雅黑" w:eastAsia="微软雅黑" w:hAnsi="微软雅黑" w:cs="微软雅黑" w:hint="eastAsia"/>
                <w:color w:val="444444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444444"/>
                <w:kern w:val="0"/>
                <w:sz w:val="24"/>
                <w:szCs w:val="24"/>
                <w:lang w:bidi="ar"/>
              </w:rPr>
              <w:t>2025年10月</w:t>
            </w:r>
          </w:p>
        </w:tc>
        <w:tc>
          <w:tcPr>
            <w:tcW w:w="1504" w:type="dxa"/>
            <w:vAlign w:val="center"/>
          </w:tcPr>
          <w:p w14:paraId="510811C7" w14:textId="77777777" w:rsidR="00C47430" w:rsidRDefault="00C47430">
            <w:pPr>
              <w:pStyle w:val="2"/>
              <w:numPr>
                <w:ilvl w:val="1"/>
                <w:numId w:val="0"/>
              </w:numPr>
              <w:snapToGrid w:val="0"/>
              <w:spacing w:line="240" w:lineRule="auto"/>
              <w:jc w:val="center"/>
              <w:rPr>
                <w:rFonts w:ascii="微软雅黑" w:eastAsia="微软雅黑" w:hAnsi="微软雅黑" w:cs="微软雅黑" w:hint="eastAsia"/>
                <w:color w:val="444444"/>
                <w:kern w:val="0"/>
                <w:sz w:val="24"/>
                <w:szCs w:val="24"/>
                <w:lang w:bidi="ar"/>
              </w:rPr>
            </w:pPr>
          </w:p>
        </w:tc>
      </w:tr>
    </w:tbl>
    <w:p w14:paraId="118CA412" w14:textId="77777777" w:rsidR="00C47430" w:rsidRDefault="00C47430">
      <w:pPr>
        <w:pStyle w:val="2"/>
        <w:numPr>
          <w:ilvl w:val="1"/>
          <w:numId w:val="0"/>
        </w:numPr>
        <w:ind w:left="142"/>
      </w:pPr>
    </w:p>
    <w:sectPr w:rsidR="00C474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C718B" w14:textId="77777777" w:rsidR="00836D9C" w:rsidRDefault="00836D9C">
      <w:pPr>
        <w:spacing w:line="240" w:lineRule="auto"/>
      </w:pPr>
      <w:r>
        <w:separator/>
      </w:r>
    </w:p>
  </w:endnote>
  <w:endnote w:type="continuationSeparator" w:id="0">
    <w:p w14:paraId="2C751B2E" w14:textId="77777777" w:rsidR="00836D9C" w:rsidRDefault="00836D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C1FBF" w14:textId="77777777" w:rsidR="00836D9C" w:rsidRDefault="00836D9C">
      <w:r>
        <w:separator/>
      </w:r>
    </w:p>
  </w:footnote>
  <w:footnote w:type="continuationSeparator" w:id="0">
    <w:p w14:paraId="7AC27EF6" w14:textId="77777777" w:rsidR="00836D9C" w:rsidRDefault="00836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7D246"/>
    <w:multiLevelType w:val="multilevel"/>
    <w:tmpl w:val="3797D246"/>
    <w:lvl w:ilvl="0">
      <w:start w:val="1"/>
      <w:numFmt w:val="decimal"/>
      <w:suff w:val="nothing"/>
      <w:lvlText w:val="第%1章  "/>
      <w:lvlJc w:val="center"/>
      <w:pPr>
        <w:ind w:left="0" w:firstLine="0"/>
      </w:pPr>
      <w:rPr>
        <w:rFonts w:ascii="Times New Roman" w:hAnsi="Times New Roman" w:cs="Times New Roman" w:hint="eastAsia"/>
        <w:bCs w:val="0"/>
        <w:i w:val="0"/>
        <w:iCs w:val="0"/>
        <w:caps w:val="0"/>
        <w:smallCaps w:val="0"/>
        <w:vanish w:val="0"/>
        <w:spacing w:val="0"/>
        <w:position w:val="0"/>
        <w:u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pStyle w:val="2"/>
      <w:isLgl/>
      <w:suff w:val="nothing"/>
      <w:lvlText w:val="%1.%2  "/>
      <w:lvlJc w:val="left"/>
      <w:pPr>
        <w:ind w:left="142" w:firstLine="0"/>
      </w:pPr>
      <w:rPr>
        <w:rFonts w:ascii="Times New Roman" w:hAnsi="Times New Roman" w:cs="Times New Roman" w:hint="eastAsia"/>
        <w:bCs w:val="0"/>
        <w:i w:val="0"/>
        <w:iCs w:val="0"/>
        <w:caps w:val="0"/>
        <w:smallCaps w:val="0"/>
        <w:vanish w:val="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pStyle w:val="3"/>
      <w:isLgl/>
      <w:suff w:val="nothing"/>
      <w:lvlText w:val="%1.%2.%3  "/>
      <w:lvlJc w:val="left"/>
      <w:pPr>
        <w:ind w:left="0" w:firstLine="0"/>
      </w:pPr>
      <w:rPr>
        <w:rFonts w:ascii="Times New Roman" w:eastAsia="仿宋" w:hAnsi="Times New Roman" w:cs="Times New Roman" w:hint="default"/>
        <w:i w:val="0"/>
        <w:iCs w:val="0"/>
        <w:caps w:val="0"/>
        <w:smallCaps w:val="0"/>
        <w:vanish w:val="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pStyle w:val="a"/>
      <w:suff w:val="nothing"/>
      <w:lvlText w:val="图%1-%4  "/>
      <w:lvlJc w:val="center"/>
      <w:pPr>
        <w:ind w:left="0" w:firstLine="0"/>
      </w:pPr>
      <w:rPr>
        <w:rFonts w:ascii="Times New Roman" w:hAnsi="Times New Roman" w:cs="Times New Roman" w:hint="eastAsia"/>
        <w:bCs w:val="0"/>
        <w:i w:val="0"/>
        <w:iCs w:val="0"/>
        <w:caps w:val="0"/>
        <w:smallCaps w:val="0"/>
        <w:vanish w:val="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a0"/>
      <w:suff w:val="nothing"/>
      <w:lvlText w:val="表%1-%5  "/>
      <w:lvlJc w:val="left"/>
      <w:pPr>
        <w:ind w:left="0" w:firstLine="0"/>
      </w:pPr>
      <w:rPr>
        <w:rFonts w:ascii="Times New Roman" w:hAnsi="Times New Roman" w:cs="Times New Roman" w:hint="eastAsia"/>
        <w:bCs w:val="0"/>
        <w:i w:val="0"/>
        <w:iCs w:val="0"/>
        <w:caps w:val="0"/>
        <w:smallCaps w:val="0"/>
        <w:vanish w:val="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decimal"/>
      <w:lvlText w:val="%1.%2.%3.%4.%5.%6"/>
      <w:lvlJc w:val="left"/>
      <w:pPr>
        <w:ind w:left="3261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261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261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261" w:firstLine="0"/>
      </w:pPr>
      <w:rPr>
        <w:rFonts w:hint="eastAsia"/>
      </w:rPr>
    </w:lvl>
  </w:abstractNum>
  <w:num w:numId="1" w16cid:durableId="609244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6CD4D62"/>
    <w:rsid w:val="000F2E64"/>
    <w:rsid w:val="002976A7"/>
    <w:rsid w:val="00836D9C"/>
    <w:rsid w:val="00C47430"/>
    <w:rsid w:val="12A0676A"/>
    <w:rsid w:val="16583490"/>
    <w:rsid w:val="22F662D9"/>
    <w:rsid w:val="236A2E1C"/>
    <w:rsid w:val="2D865A3A"/>
    <w:rsid w:val="37C404E8"/>
    <w:rsid w:val="4646298C"/>
    <w:rsid w:val="48DB47E2"/>
    <w:rsid w:val="56CD4D62"/>
    <w:rsid w:val="5D550132"/>
    <w:rsid w:val="5D591087"/>
    <w:rsid w:val="692E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6C8BFB"/>
  <w15:docId w15:val="{C9561AF5-BF32-4B3C-93BC-9E5CD8B3A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next w:val="2"/>
    <w:qFormat/>
    <w:pPr>
      <w:widowControl w:val="0"/>
      <w:spacing w:line="360" w:lineRule="auto"/>
      <w:ind w:firstLineChars="200" w:firstLine="560"/>
    </w:pPr>
    <w:rPr>
      <w:rFonts w:eastAsia="仿宋" w:cstheme="minorBidi"/>
      <w:kern w:val="2"/>
      <w:sz w:val="28"/>
      <w:szCs w:val="22"/>
    </w:rPr>
  </w:style>
  <w:style w:type="paragraph" w:styleId="1">
    <w:name w:val="heading 1"/>
    <w:basedOn w:val="a1"/>
    <w:next w:val="a1"/>
    <w:link w:val="10"/>
    <w:qFormat/>
    <w:pPr>
      <w:spacing w:beforeAutospacing="1" w:afterAutospacing="1"/>
      <w:outlineLvl w:val="0"/>
    </w:pPr>
    <w:rPr>
      <w:rFonts w:ascii="宋体" w:eastAsia="宋体" w:hAnsi="宋体" w:cs="Times New Roman" w:hint="eastAsia"/>
      <w:b/>
      <w:bCs/>
      <w:caps/>
      <w:kern w:val="44"/>
      <w:sz w:val="48"/>
      <w:szCs w:val="48"/>
    </w:rPr>
  </w:style>
  <w:style w:type="paragraph" w:styleId="2">
    <w:name w:val="heading 2"/>
    <w:basedOn w:val="a1"/>
    <w:next w:val="a1"/>
    <w:link w:val="20"/>
    <w:semiHidden/>
    <w:unhideWhenUsed/>
    <w:qFormat/>
    <w:pPr>
      <w:numPr>
        <w:ilvl w:val="1"/>
        <w:numId w:val="1"/>
      </w:numPr>
      <w:ind w:firstLineChars="0"/>
      <w:outlineLvl w:val="1"/>
    </w:pPr>
    <w:rPr>
      <w:rFonts w:eastAsia="黑体" w:cs="Times New Roman"/>
      <w:sz w:val="32"/>
      <w:szCs w:val="32"/>
    </w:rPr>
  </w:style>
  <w:style w:type="paragraph" w:styleId="3">
    <w:name w:val="heading 3"/>
    <w:basedOn w:val="a1"/>
    <w:next w:val="a1"/>
    <w:link w:val="30"/>
    <w:semiHidden/>
    <w:unhideWhenUsed/>
    <w:qFormat/>
    <w:pPr>
      <w:numPr>
        <w:ilvl w:val="2"/>
        <w:numId w:val="1"/>
      </w:numPr>
      <w:adjustRightInd w:val="0"/>
      <w:ind w:firstLineChars="0"/>
      <w:outlineLvl w:val="2"/>
    </w:pPr>
    <w:rPr>
      <w:rFonts w:eastAsia="黑体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rPr>
      <w:sz w:val="24"/>
    </w:rPr>
  </w:style>
  <w:style w:type="table" w:styleId="a6">
    <w:name w:val="Table Grid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324">
    <w:name w:val="样式4324"/>
    <w:basedOn w:val="a1"/>
    <w:next w:val="a1"/>
    <w:qFormat/>
    <w:pPr>
      <w:keepNext/>
      <w:keepLines/>
      <w:jc w:val="center"/>
      <w:outlineLvl w:val="0"/>
    </w:pPr>
    <w:rPr>
      <w:rFonts w:ascii="宋体" w:eastAsia="仿宋_GB2312" w:hAnsi="宋体" w:cs="宋体" w:hint="eastAsia"/>
      <w:b/>
      <w:kern w:val="44"/>
      <w:sz w:val="36"/>
      <w:szCs w:val="28"/>
    </w:rPr>
  </w:style>
  <w:style w:type="paragraph" w:customStyle="1" w:styleId="4325">
    <w:name w:val="样式4325"/>
    <w:basedOn w:val="a1"/>
    <w:next w:val="a1"/>
    <w:qFormat/>
    <w:pPr>
      <w:keepNext/>
      <w:keepLines/>
      <w:jc w:val="center"/>
      <w:outlineLvl w:val="0"/>
    </w:pPr>
    <w:rPr>
      <w:rFonts w:ascii="宋体" w:eastAsia="仿宋_GB2312" w:hAnsi="宋体" w:cs="宋体" w:hint="eastAsia"/>
      <w:b/>
      <w:kern w:val="44"/>
      <w:sz w:val="36"/>
      <w:szCs w:val="28"/>
    </w:rPr>
  </w:style>
  <w:style w:type="character" w:customStyle="1" w:styleId="10">
    <w:name w:val="标题 1 字符"/>
    <w:link w:val="1"/>
    <w:qFormat/>
    <w:rPr>
      <w:rFonts w:ascii="Times New Roman" w:eastAsia="宋体" w:hAnsi="Times New Roman" w:cs="Times New Roman"/>
      <w:b/>
      <w:bCs/>
      <w:kern w:val="44"/>
      <w:sz w:val="36"/>
      <w:szCs w:val="44"/>
    </w:rPr>
  </w:style>
  <w:style w:type="paragraph" w:customStyle="1" w:styleId="a">
    <w:name w:val="图号"/>
    <w:basedOn w:val="a1"/>
    <w:qFormat/>
    <w:pPr>
      <w:numPr>
        <w:ilvl w:val="3"/>
        <w:numId w:val="1"/>
      </w:numPr>
      <w:ind w:firstLineChars="0"/>
    </w:pPr>
  </w:style>
  <w:style w:type="paragraph" w:customStyle="1" w:styleId="a0">
    <w:name w:val="表标题"/>
    <w:basedOn w:val="a1"/>
    <w:qFormat/>
    <w:pPr>
      <w:numPr>
        <w:ilvl w:val="4"/>
        <w:numId w:val="1"/>
      </w:numPr>
      <w:ind w:firstLineChars="0"/>
    </w:pPr>
  </w:style>
  <w:style w:type="character" w:customStyle="1" w:styleId="20">
    <w:name w:val="标题 2 字符"/>
    <w:link w:val="2"/>
    <w:qFormat/>
    <w:rPr>
      <w:rFonts w:ascii="Times New Roman" w:eastAsia="黑体" w:hAnsi="Times New Roman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qFormat/>
    <w:rPr>
      <w:rFonts w:ascii="Times New Roman" w:eastAsia="黑体" w:hAnsi="Times New Roman" w:cs="Times New Roman"/>
      <w:b/>
      <w:bCs/>
      <w:kern w:val="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微笑的眼泪</dc:creator>
  <cp:lastModifiedBy>QIAO -</cp:lastModifiedBy>
  <cp:revision>2</cp:revision>
  <dcterms:created xsi:type="dcterms:W3CDTF">2025-09-11T09:17:00Z</dcterms:created>
  <dcterms:modified xsi:type="dcterms:W3CDTF">2025-09-11T09:17:00Z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78A2A66FBEA2414ABDD364051F8CCB79_11</vt:lpwstr>
  </property>
  <property fmtid="{D5CDD505-2E9C-101B-9397-08002B2CF9AE}" pid="4" name="KSOTemplateDocerSaveRecord">
    <vt:lpwstr>eyJoZGlkIjoiZTEyYTg4OTM2NzhmMjZkMDM3YzU2ZDQ0MjdlMDQ5NjkiLCJ1c2VySWQiOiI1MDk5MTcwNTIifQ==</vt:lpwstr>
  </property>
</Properties>
</file>