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D061F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禹州市住房和城乡建设局</w:t>
      </w:r>
    </w:p>
    <w:p w14:paraId="325CBEF3">
      <w:pPr>
        <w:autoSpaceDE w:val="0"/>
        <w:autoSpaceDN w:val="0"/>
        <w:adjustRightInd w:val="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禹州市城区天然气管网提升（一期）设计项目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竞争性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磋商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公告</w:t>
      </w:r>
    </w:p>
    <w:p w14:paraId="0369C622"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cs="仿宋_GB2312"/>
          <w:color w:val="000000"/>
          <w:szCs w:val="21"/>
          <w:shd w:val="clear" w:color="auto" w:fill="FFFFFF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 xml:space="preserve"> </w:t>
      </w:r>
    </w:p>
    <w:p w14:paraId="31A109EE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禹禹州市政府采购中心受禹州市住房和城乡建设局的委托，对“禹州市住房和城乡建设局禹州市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城区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天然气管网提升（一期）设计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费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项目”进行竞争性磋商，现邀请符合本文件规定条件的供应商前来投标。</w:t>
      </w:r>
    </w:p>
    <w:p w14:paraId="2628D33A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一、采购编号：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YZCG-C202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5029</w:t>
      </w:r>
    </w:p>
    <w:p w14:paraId="2360A01F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禹州市住房和城乡建设局禹州市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城区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天然气管网提升（一期）设计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费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项目</w:t>
      </w:r>
    </w:p>
    <w:p w14:paraId="12198646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竞争性磋商</w:t>
      </w:r>
    </w:p>
    <w:p w14:paraId="60E98C7B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服务</w:t>
      </w:r>
    </w:p>
    <w:p w14:paraId="37C9972A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6D72ECD9">
      <w:pPr>
        <w:pStyle w:val="6"/>
        <w:widowControl/>
        <w:numPr>
          <w:ilvl w:val="0"/>
          <w:numId w:val="0"/>
        </w:numPr>
        <w:wordWrap/>
        <w:adjustRightInd/>
        <w:snapToGrid/>
        <w:spacing w:before="0" w:beforeAutospacing="0" w:after="0" w:afterAutospacing="0" w:line="440" w:lineRule="exact"/>
        <w:ind w:left="420" w:leftChars="0" w:right="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1、采购人：禹州市住房和城乡建设局</w:t>
      </w:r>
    </w:p>
    <w:p w14:paraId="603CE7E1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2、项目主要内容、数量及要求：沿S103(颖北门站～北环路)、北环路(S103～聂政台路)、西环路(颍北大道～腾飞路)、聂政台路(北环路～颖北大道)新建一条 de355 的燃气管道;沿S103(颖北门站~南环路)，南环路(S103~西环路)，西环路(南环路~禹亳铁路)新建一条 DN400燃气管道；对府东路（禹王大道～滨河大道）段燃气主管道进行改造；旨在提升禹州市整体燃气供应水平。（详见磋商文件）</w:t>
      </w:r>
    </w:p>
    <w:p w14:paraId="28611188">
      <w:pPr>
        <w:pStyle w:val="6"/>
        <w:widowControl/>
        <w:numPr>
          <w:ilvl w:val="0"/>
          <w:numId w:val="0"/>
        </w:numPr>
        <w:wordWrap/>
        <w:adjustRightInd/>
        <w:snapToGrid/>
        <w:spacing w:before="0" w:beforeAutospacing="0" w:after="0" w:afterAutospacing="0" w:line="440" w:lineRule="exact"/>
        <w:ind w:left="420" w:leftChars="0" w:right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3、预算金额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：624900.00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元 </w:t>
      </w:r>
    </w:p>
    <w:p w14:paraId="2EA3F8D9">
      <w:pPr>
        <w:pStyle w:val="6"/>
        <w:widowControl/>
        <w:numPr>
          <w:ilvl w:val="0"/>
          <w:numId w:val="0"/>
        </w:numPr>
        <w:wordWrap/>
        <w:adjustRightInd/>
        <w:snapToGrid/>
        <w:spacing w:before="0" w:beforeAutospacing="0" w:after="0" w:afterAutospacing="0" w:line="440" w:lineRule="exact"/>
        <w:ind w:left="420" w:leftChars="0" w:right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4、最高限价：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624900.00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元 </w:t>
      </w:r>
    </w:p>
    <w:p w14:paraId="72013030">
      <w:pPr>
        <w:widowControl/>
        <w:shd w:val="clear" w:color="auto" w:fill="FFFFFF"/>
        <w:wordWrap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、履约时间：签订合同后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15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日历天内完成</w:t>
      </w:r>
    </w:p>
    <w:p w14:paraId="0531CEB3">
      <w:pPr>
        <w:pStyle w:val="6"/>
        <w:widowControl/>
        <w:numPr>
          <w:ilvl w:val="0"/>
          <w:numId w:val="0"/>
        </w:numPr>
        <w:wordWrap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、履约地点：禹州市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中心城区</w:t>
      </w:r>
    </w:p>
    <w:p w14:paraId="07D051C2">
      <w:pPr>
        <w:pStyle w:val="6"/>
        <w:widowControl/>
        <w:numPr>
          <w:ilvl w:val="0"/>
          <w:numId w:val="0"/>
        </w:numPr>
        <w:wordWrap/>
        <w:adjustRightInd/>
        <w:snapToGrid/>
        <w:spacing w:before="0" w:beforeAutospacing="0" w:after="0" w:afterAutospacing="0" w:line="440" w:lineRule="exact"/>
        <w:ind w:left="420" w:leftChars="0" w:right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、分包：不允许</w:t>
      </w:r>
    </w:p>
    <w:p w14:paraId="2E7F69AA">
      <w:pPr>
        <w:pStyle w:val="6"/>
        <w:widowControl/>
        <w:numPr>
          <w:ilvl w:val="0"/>
          <w:numId w:val="0"/>
        </w:numPr>
        <w:wordWrap/>
        <w:adjustRightInd/>
        <w:snapToGrid/>
        <w:spacing w:before="0" w:beforeAutospacing="0" w:after="0" w:afterAutospacing="0" w:line="440" w:lineRule="exact"/>
        <w:ind w:left="420" w:leftChars="0" w:right="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、是否面向中小企业采购：是</w:t>
      </w:r>
    </w:p>
    <w:p w14:paraId="310C90E3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646BCD46">
      <w:pPr>
        <w:pStyle w:val="6"/>
        <w:widowControl/>
        <w:numPr>
          <w:ilvl w:val="0"/>
          <w:numId w:val="0"/>
        </w:numPr>
        <w:wordWrap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满足《中华人民共和国政府采购法》第二十二条规定。</w:t>
      </w:r>
    </w:p>
    <w:p w14:paraId="7350F0E1">
      <w:pPr>
        <w:widowControl/>
        <w:shd w:val="clear" w:color="auto" w:fill="FFFFFF"/>
        <w:wordWrap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03344B12">
      <w:pPr>
        <w:widowControl/>
        <w:shd w:val="clear" w:color="auto" w:fill="FFFFFF"/>
        <w:wordWrap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3、具备建设行政主管部门颁发的工程设计市政行业（城镇燃气）专业乙级及以上资质；并同时具备压力管道GB1设计资质证书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注册公用设备（动力）工程师或高级工程师。</w:t>
      </w:r>
    </w:p>
    <w:p w14:paraId="0564BBC3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七、磋商文件的获取：</w:t>
      </w:r>
    </w:p>
    <w:p w14:paraId="2AC4A1ED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即日起至投标截止时间，供应商使用 CA 数字证书或移动数字证书登录“全国公共资源交易平台（河南省·许昌市）”（下文所述“全国公共资源交易平台（河南省·许昌市）”的地址均为https://ggzy.xuchang.gov.cn）的“投标人”登录入口免费获取本项目采购文件。</w:t>
      </w:r>
    </w:p>
    <w:p w14:paraId="2B85B5F0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八、响应文件的提交方式及注意事项：</w:t>
      </w:r>
    </w:p>
    <w:p w14:paraId="3F48A71F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623F903A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九、磋商截止时间、磋商时间及地点：</w:t>
      </w:r>
    </w:p>
    <w:p w14:paraId="64799590">
      <w:pPr>
        <w:pStyle w:val="6"/>
        <w:widowControl/>
        <w:numPr>
          <w:ilvl w:val="0"/>
          <w:numId w:val="0"/>
        </w:numPr>
        <w:wordWrap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磋商截止及磋商时间：202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年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月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28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日8 时30分（北京时间），逾期提交或不符合规定的响应文件不予接受。</w:t>
      </w:r>
    </w:p>
    <w:p w14:paraId="0FF48012">
      <w:pPr>
        <w:pStyle w:val="6"/>
        <w:widowControl/>
        <w:numPr>
          <w:ilvl w:val="0"/>
          <w:numId w:val="0"/>
        </w:numPr>
        <w:wordWrap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磋商文件开启地点：禹州市公共资源交易中心九楼第二开标室。（本项目采用远程不见面开标方式，投标人无须到现场）。</w:t>
      </w:r>
    </w:p>
    <w:p w14:paraId="1D2BB4D5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47330446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0A04FE87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十一、本次采购公告同时在《中国政府采购网》《河南省政府采购网》《许昌市政府采购网》《全国公共资源交易平台（河南省·许昌市）》发布。</w:t>
      </w:r>
    </w:p>
    <w:p w14:paraId="1DA49327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56BD1937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采购人名称：禹州市住房和城乡建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设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局</w:t>
      </w:r>
    </w:p>
    <w:p w14:paraId="69A7958B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地址：禹州市行政南路</w:t>
      </w:r>
    </w:p>
    <w:p w14:paraId="0134D568">
      <w:pPr>
        <w:widowControl/>
        <w:shd w:val="clear" w:color="auto" w:fill="FFFFFF"/>
        <w:wordWrap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联系人：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桑先生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  <w:t>0374-8113123</w:t>
      </w:r>
    </w:p>
    <w:p w14:paraId="63639CEB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03CF2335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67674F3F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联系人：方女士   联系电话：0374-2077111</w:t>
      </w:r>
    </w:p>
    <w:p w14:paraId="6A10C745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03B325C3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="仿宋" w:hAnsi="仿宋" w:eastAsia="仿宋" w:cs="仿宋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联系人：赵先生   联系电话：0374-8112523</w:t>
      </w:r>
    </w:p>
    <w:p w14:paraId="61AE7A17">
      <w:pPr>
        <w:pStyle w:val="6"/>
        <w:widowControl/>
        <w:wordWrap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="仿宋" w:hAnsi="仿宋" w:eastAsia="仿宋" w:cs="仿宋"/>
          <w:color w:val="000000"/>
          <w:szCs w:val="21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092923"/>
    <w:rsid w:val="052D072E"/>
    <w:rsid w:val="174A7237"/>
    <w:rsid w:val="1F191448"/>
    <w:rsid w:val="28C130D1"/>
    <w:rsid w:val="361C403D"/>
    <w:rsid w:val="3B4F0A10"/>
    <w:rsid w:val="48C91E02"/>
    <w:rsid w:val="53B01CF2"/>
    <w:rsid w:val="543640C4"/>
    <w:rsid w:val="5BB60250"/>
    <w:rsid w:val="5E1773C5"/>
    <w:rsid w:val="60101303"/>
    <w:rsid w:val="608C1FD2"/>
    <w:rsid w:val="666D656B"/>
    <w:rsid w:val="672506F4"/>
    <w:rsid w:val="6F5C4C30"/>
    <w:rsid w:val="715127E9"/>
    <w:rsid w:val="715B3761"/>
    <w:rsid w:val="72247F25"/>
    <w:rsid w:val="7355410F"/>
    <w:rsid w:val="73DC65DE"/>
    <w:rsid w:val="74C50E20"/>
    <w:rsid w:val="78591FAB"/>
    <w:rsid w:val="7E716B95"/>
    <w:rsid w:val="7E977CD1"/>
    <w:rsid w:val="7FD52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 w:cs="Times New Roman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rFonts w:eastAsia="宋体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1308</Words>
  <Characters>1418</Characters>
  <Lines>11</Lines>
  <Paragraphs>3</Paragraphs>
  <TotalTime>0</TotalTime>
  <ScaleCrop>false</ScaleCrop>
  <LinksUpToDate>false</LinksUpToDate>
  <CharactersWithSpaces>1438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空白的空白的空白_</cp:lastModifiedBy>
  <cp:lastPrinted>2024-08-22T02:26:00Z</cp:lastPrinted>
  <dcterms:modified xsi:type="dcterms:W3CDTF">2025-09-17T03:55:27Z</dcterms:modified>
  <dc:title>禹州市中心城区停车场建设项目（建设路道路综合提升配电改造工程）（不见面开标）竞争性谈判公告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AB01113BE6C44B85A33866EC45A4541A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