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3B420">
      <w:pPr>
        <w:pStyle w:val="13"/>
        <w:ind w:left="0" w:leftChars="0" w:firstLine="0" w:firstLineChars="0"/>
      </w:pPr>
    </w:p>
    <w:p w14:paraId="456CEC01">
      <w:pPr>
        <w:spacing w:line="600" w:lineRule="exact"/>
        <w:jc w:val="center"/>
        <w:rPr>
          <w:rFonts w:hint="eastAsia" w:ascii="宋体" w:hAnsi="宋体" w:eastAsia="宋体" w:cstheme="majorEastAsia"/>
          <w:b/>
          <w:bCs/>
          <w:sz w:val="36"/>
          <w:szCs w:val="36"/>
        </w:rPr>
      </w:pPr>
      <w:r>
        <w:rPr>
          <w:rFonts w:hint="eastAsia" w:ascii="宋体" w:hAnsi="宋体" w:eastAsia="宋体" w:cstheme="majorEastAsia"/>
          <w:b/>
          <w:bCs/>
          <w:sz w:val="36"/>
          <w:szCs w:val="36"/>
        </w:rPr>
        <w:t>禹州市农业农村局2025年中央财政农业防灾减灾</w:t>
      </w:r>
    </w:p>
    <w:p w14:paraId="52BA3BA4">
      <w:pPr>
        <w:spacing w:line="600" w:lineRule="exact"/>
        <w:jc w:val="center"/>
        <w:rPr>
          <w:rFonts w:ascii="宋体" w:hAnsi="宋体" w:eastAsia="宋体" w:cstheme="majorEastAsia"/>
          <w:b/>
          <w:bCs/>
          <w:sz w:val="36"/>
          <w:szCs w:val="36"/>
        </w:rPr>
      </w:pPr>
      <w:r>
        <w:rPr>
          <w:rFonts w:hint="eastAsia" w:ascii="宋体" w:hAnsi="宋体" w:eastAsia="宋体" w:cstheme="majorEastAsia"/>
          <w:b/>
          <w:bCs/>
          <w:sz w:val="36"/>
          <w:szCs w:val="36"/>
        </w:rPr>
        <w:t>（一喷多促）</w:t>
      </w:r>
      <w:r>
        <w:rPr>
          <w:rFonts w:hint="eastAsia" w:ascii="宋体" w:hAnsi="宋体" w:eastAsia="宋体" w:cstheme="majorEastAsia"/>
          <w:b/>
          <w:bCs/>
          <w:sz w:val="36"/>
          <w:szCs w:val="36"/>
          <w:lang w:val="en-US" w:eastAsia="zh-CN"/>
        </w:rPr>
        <w:t>补助资金</w:t>
      </w:r>
      <w:r>
        <w:rPr>
          <w:rFonts w:hint="eastAsia" w:ascii="宋体" w:hAnsi="宋体" w:eastAsia="宋体" w:cstheme="majorEastAsia"/>
          <w:b/>
          <w:bCs/>
          <w:sz w:val="36"/>
          <w:szCs w:val="36"/>
        </w:rPr>
        <w:t>采购项目</w:t>
      </w:r>
    </w:p>
    <w:p w14:paraId="691FE330">
      <w:pPr>
        <w:pStyle w:val="13"/>
      </w:pPr>
    </w:p>
    <w:p w14:paraId="50F3EE97">
      <w:pPr>
        <w:pStyle w:val="14"/>
        <w:ind w:left="5250"/>
      </w:pPr>
    </w:p>
    <w:p w14:paraId="09BFAAF2"/>
    <w:p w14:paraId="529E348A">
      <w:pPr>
        <w:pStyle w:val="14"/>
        <w:ind w:left="5250"/>
      </w:pPr>
    </w:p>
    <w:p w14:paraId="7EC3916E">
      <w:pPr>
        <w:jc w:val="center"/>
        <w:rPr>
          <w:rFonts w:ascii="宋体" w:hAnsi="宋体" w:eastAsia="宋体" w:cs="黑体"/>
          <w:bCs/>
          <w:w w:val="90"/>
          <w:sz w:val="72"/>
          <w:szCs w:val="72"/>
        </w:rPr>
      </w:pPr>
    </w:p>
    <w:p w14:paraId="1E82E95B">
      <w:pPr>
        <w:jc w:val="center"/>
        <w:rPr>
          <w:rFonts w:ascii="宋体" w:hAnsi="宋体" w:eastAsia="宋体" w:cs="黑体"/>
          <w:bCs/>
          <w:w w:val="90"/>
          <w:sz w:val="72"/>
          <w:szCs w:val="72"/>
        </w:rPr>
      </w:pPr>
    </w:p>
    <w:p w14:paraId="0B9267B7">
      <w:pPr>
        <w:jc w:val="center"/>
        <w:rPr>
          <w:rFonts w:ascii="宋体" w:hAnsi="宋体" w:eastAsia="宋体" w:cs="黑体"/>
          <w:bCs/>
          <w:w w:val="90"/>
          <w:sz w:val="72"/>
          <w:szCs w:val="72"/>
        </w:rPr>
      </w:pPr>
      <w:r>
        <w:rPr>
          <w:rFonts w:hint="eastAsia" w:ascii="宋体" w:hAnsi="宋体" w:eastAsia="宋体" w:cs="黑体"/>
          <w:bCs/>
          <w:w w:val="90"/>
          <w:sz w:val="72"/>
          <w:szCs w:val="72"/>
        </w:rPr>
        <w:t>竞争性谈判文件</w:t>
      </w:r>
    </w:p>
    <w:p w14:paraId="7790C548">
      <w:pPr>
        <w:rPr>
          <w:rFonts w:ascii="宋体" w:hAnsi="宋体" w:eastAsia="宋体"/>
        </w:rPr>
      </w:pPr>
    </w:p>
    <w:p w14:paraId="46E9FA01">
      <w:pPr>
        <w:rPr>
          <w:rFonts w:ascii="宋体" w:hAnsi="宋体" w:eastAsia="宋体"/>
        </w:rPr>
      </w:pPr>
    </w:p>
    <w:p w14:paraId="0E41AD3B">
      <w:pPr>
        <w:pStyle w:val="9"/>
        <w:rPr>
          <w:rFonts w:ascii="宋体" w:hAnsi="宋体" w:eastAsia="宋体"/>
        </w:rPr>
      </w:pPr>
    </w:p>
    <w:p w14:paraId="325F08F0">
      <w:pPr>
        <w:rPr>
          <w:rFonts w:ascii="宋体" w:hAnsi="宋体" w:eastAsia="宋体"/>
        </w:rPr>
      </w:pPr>
    </w:p>
    <w:p w14:paraId="4C9C6D89">
      <w:pPr>
        <w:rPr>
          <w:rFonts w:ascii="宋体" w:hAnsi="宋体" w:eastAsia="宋体"/>
        </w:rPr>
      </w:pPr>
    </w:p>
    <w:p w14:paraId="10FF1A8F">
      <w:pPr>
        <w:pStyle w:val="49"/>
        <w:rPr>
          <w:rFonts w:ascii="宋体" w:hAnsi="宋体" w:eastAsia="宋体"/>
        </w:rPr>
      </w:pPr>
    </w:p>
    <w:p w14:paraId="2D5B3CA6">
      <w:pPr>
        <w:pStyle w:val="49"/>
        <w:rPr>
          <w:rFonts w:ascii="宋体" w:hAnsi="宋体" w:eastAsia="宋体"/>
        </w:rPr>
      </w:pPr>
    </w:p>
    <w:p w14:paraId="72FAEBC0">
      <w:pPr>
        <w:pStyle w:val="49"/>
        <w:rPr>
          <w:rFonts w:ascii="宋体" w:hAnsi="宋体" w:eastAsia="宋体"/>
          <w:color w:val="auto"/>
        </w:rPr>
      </w:pPr>
    </w:p>
    <w:p w14:paraId="2F3FF9EF">
      <w:pPr>
        <w:pStyle w:val="49"/>
        <w:rPr>
          <w:rFonts w:ascii="宋体" w:hAnsi="宋体" w:eastAsia="宋体"/>
          <w:color w:val="auto"/>
        </w:rPr>
      </w:pPr>
    </w:p>
    <w:p w14:paraId="3F69508D">
      <w:pPr>
        <w:rPr>
          <w:rFonts w:ascii="宋体" w:hAnsi="宋体" w:eastAsia="宋体"/>
          <w:color w:val="auto"/>
        </w:rPr>
      </w:pPr>
    </w:p>
    <w:p w14:paraId="55AB114C">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YZCG-DLT202</w:t>
      </w:r>
      <w:r>
        <w:rPr>
          <w:rFonts w:hint="eastAsia" w:ascii="宋体" w:hAnsi="宋体" w:eastAsia="宋体" w:cstheme="majorEastAsia"/>
          <w:b/>
          <w:bCs/>
          <w:color w:val="auto"/>
          <w:sz w:val="36"/>
          <w:szCs w:val="36"/>
          <w:lang w:val="en-US" w:eastAsia="zh-CN"/>
        </w:rPr>
        <w:t>5050</w:t>
      </w:r>
    </w:p>
    <w:bookmarkEnd w:id="0"/>
    <w:p w14:paraId="70C2395D">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w:t>
      </w:r>
      <w:r>
        <w:rPr>
          <w:rFonts w:ascii="宋体" w:hAnsi="宋体" w:eastAsia="宋体" w:cstheme="majorEastAsia"/>
          <w:b/>
          <w:bCs/>
          <w:color w:val="auto"/>
          <w:sz w:val="36"/>
          <w:szCs w:val="36"/>
        </w:rPr>
        <w:t>禹州市农业农村局</w:t>
      </w:r>
    </w:p>
    <w:p w14:paraId="145038A3">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代理机构：师梦勘测设计集团有限公司</w:t>
      </w:r>
    </w:p>
    <w:p w14:paraId="67119C3D">
      <w:pPr>
        <w:rPr>
          <w:rFonts w:ascii="宋体" w:hAnsi="宋体" w:eastAsia="宋体" w:cstheme="majorEastAsia"/>
          <w:b/>
          <w:bCs/>
          <w:color w:val="auto"/>
          <w:sz w:val="36"/>
          <w:szCs w:val="36"/>
        </w:rPr>
      </w:pPr>
    </w:p>
    <w:p w14:paraId="66923AC2">
      <w:pPr>
        <w:pStyle w:val="13"/>
        <w:rPr>
          <w:color w:val="auto"/>
        </w:rPr>
      </w:pPr>
    </w:p>
    <w:p w14:paraId="10F663CD">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w:t>
      </w:r>
      <w:r>
        <w:rPr>
          <w:rFonts w:hint="eastAsia" w:ascii="宋体" w:hAnsi="宋体" w:eastAsia="宋体" w:cstheme="majorEastAsia"/>
          <w:b/>
          <w:bCs/>
          <w:color w:val="auto"/>
          <w:sz w:val="36"/>
          <w:szCs w:val="36"/>
          <w:lang w:val="en-US" w:eastAsia="zh-CN"/>
        </w:rPr>
        <w:t>五</w:t>
      </w:r>
      <w:r>
        <w:rPr>
          <w:rFonts w:hint="eastAsia" w:ascii="宋体" w:hAnsi="宋体" w:eastAsia="宋体" w:cstheme="majorEastAsia"/>
          <w:b/>
          <w:bCs/>
          <w:color w:val="auto"/>
          <w:sz w:val="36"/>
          <w:szCs w:val="36"/>
        </w:rPr>
        <w:t>年</w:t>
      </w:r>
      <w:r>
        <w:rPr>
          <w:rFonts w:hint="eastAsia" w:ascii="宋体" w:hAnsi="宋体" w:eastAsia="宋体" w:cstheme="majorEastAsia"/>
          <w:b/>
          <w:bCs/>
          <w:color w:val="auto"/>
          <w:sz w:val="36"/>
          <w:szCs w:val="36"/>
          <w:lang w:val="en-US" w:eastAsia="zh-CN"/>
        </w:rPr>
        <w:t>八</w:t>
      </w:r>
      <w:r>
        <w:rPr>
          <w:rFonts w:hint="eastAsia" w:ascii="宋体" w:hAnsi="宋体" w:eastAsia="宋体" w:cstheme="majorEastAsia"/>
          <w:b/>
          <w:bCs/>
          <w:color w:val="auto"/>
          <w:sz w:val="36"/>
          <w:szCs w:val="36"/>
        </w:rPr>
        <w:t>月</w:t>
      </w:r>
    </w:p>
    <w:p w14:paraId="750440A9">
      <w:pPr>
        <w:rPr>
          <w:rFonts w:ascii="宋体" w:hAnsi="宋体" w:eastAsia="宋体" w:cstheme="majorEastAsia"/>
          <w:b/>
          <w:bCs/>
          <w:color w:val="auto"/>
          <w:sz w:val="36"/>
          <w:szCs w:val="36"/>
        </w:rPr>
      </w:pPr>
    </w:p>
    <w:p w14:paraId="1CAD0989">
      <w:pPr>
        <w:pStyle w:val="13"/>
        <w:rPr>
          <w:color w:val="auto"/>
        </w:rPr>
      </w:pPr>
    </w:p>
    <w:p w14:paraId="1A8B8589">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14:paraId="6B1051DC">
      <w:pPr>
        <w:autoSpaceDE w:val="0"/>
        <w:autoSpaceDN w:val="0"/>
        <w:adjustRightInd w:val="0"/>
        <w:spacing w:line="700" w:lineRule="exact"/>
        <w:ind w:firstLine="551"/>
        <w:rPr>
          <w:rFonts w:ascii="宋体" w:hAnsi="宋体" w:eastAsia="宋体" w:cstheme="majorEastAsia"/>
          <w:b/>
          <w:bCs/>
          <w:color w:val="auto"/>
          <w:sz w:val="32"/>
          <w:szCs w:val="32"/>
          <w:lang w:val="zh-CN"/>
        </w:rPr>
      </w:pPr>
    </w:p>
    <w:p w14:paraId="13981728">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14:paraId="10998DFA">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14:paraId="7D7217A9">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14:paraId="7D7E2A2F">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14:paraId="6CC0541B">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14:paraId="6FFF540A">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14:paraId="73120D2A">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14:paraId="37BA7A49">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14:paraId="60016790">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14:paraId="03647BE7">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14:paraId="7DDBD5AC">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14:paraId="64F5EB8A">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14:paraId="30032C29">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14:paraId="5C5FB0C5">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14:paraId="3FA2F091">
      <w:pPr>
        <w:autoSpaceDE w:val="0"/>
        <w:autoSpaceDN w:val="0"/>
        <w:adjustRightInd w:val="0"/>
        <w:spacing w:line="700" w:lineRule="exact"/>
        <w:ind w:firstLine="551"/>
        <w:rPr>
          <w:rFonts w:ascii="宋体" w:hAnsi="宋体" w:eastAsia="宋体" w:cstheme="majorEastAsia"/>
          <w:b/>
          <w:color w:val="auto"/>
          <w:kern w:val="0"/>
          <w:sz w:val="32"/>
          <w:szCs w:val="32"/>
        </w:rPr>
      </w:pPr>
    </w:p>
    <w:p w14:paraId="4B6A35D0">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14:paraId="6A8BC1CF">
      <w:pPr>
        <w:pStyle w:val="47"/>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14:paraId="2D617665">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项目概况</w:t>
      </w:r>
    </w:p>
    <w:p w14:paraId="594E1B9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eastAsia="宋体" w:cstheme="majorEastAsia"/>
          <w:color w:val="auto"/>
          <w:szCs w:val="21"/>
        </w:rPr>
      </w:pPr>
      <w:r>
        <w:rPr>
          <w:rFonts w:hint="eastAsia" w:ascii="宋体" w:hAnsi="宋体" w:eastAsia="宋体" w:cstheme="majorEastAsia"/>
          <w:color w:val="auto"/>
          <w:szCs w:val="21"/>
        </w:rPr>
        <w:t>禹州市农业农村局2025年中央财政农业防灾减灾（一喷多促）补助资金采购项目的潜在投标人应在谈判响应截止时间前登录《全国公共资源交易平台（河南省•许昌市）》（下文所述“全国公共资源交易平台（河南省•许昌市）”的地址均为</w:t>
      </w:r>
      <w:r>
        <w:rPr>
          <w:rFonts w:hint="eastAsia" w:ascii="宋体" w:hAnsi="宋体" w:eastAsia="宋体" w:cstheme="majorEastAsia"/>
          <w:color w:val="auto"/>
          <w:szCs w:val="21"/>
          <w:lang w:eastAsia="zh-CN"/>
        </w:rPr>
        <w:t>https://ggzy.xuchang.gov.cn/</w:t>
      </w:r>
      <w:r>
        <w:rPr>
          <w:rFonts w:ascii="宋体" w:hAnsi="宋体" w:eastAsia="宋体" w:cstheme="majorEastAsia"/>
          <w:color w:val="auto"/>
          <w:szCs w:val="21"/>
        </w:rPr>
        <w:t>）</w:t>
      </w:r>
      <w:r>
        <w:rPr>
          <w:rFonts w:hint="eastAsia" w:ascii="宋体" w:hAnsi="宋体" w:eastAsia="宋体" w:cstheme="majorEastAsia"/>
          <w:color w:val="auto"/>
          <w:szCs w:val="21"/>
        </w:rPr>
        <w:t>“投标人登录”入口自行免费下载获取招标文件，并于202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8</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26</w:t>
      </w:r>
      <w:r>
        <w:rPr>
          <w:rFonts w:hint="eastAsia" w:ascii="宋体" w:hAnsi="宋体" w:eastAsia="宋体" w:cstheme="majorEastAsia"/>
          <w:color w:val="auto"/>
          <w:szCs w:val="21"/>
        </w:rPr>
        <w:t>日08时30分（北京时间）前递交响应文件。</w:t>
      </w:r>
    </w:p>
    <w:p w14:paraId="78EA20F2">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一、项目基本情况</w:t>
      </w:r>
    </w:p>
    <w:p w14:paraId="2614FBF6">
      <w:pPr>
        <w:spacing w:line="440" w:lineRule="exact"/>
        <w:ind w:firstLine="420" w:firstLineChars="20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1.项目编号：YZCG-DLT202</w:t>
      </w:r>
      <w:r>
        <w:rPr>
          <w:rFonts w:hint="eastAsia" w:ascii="宋体" w:hAnsi="宋体" w:eastAsia="宋体" w:cstheme="majorEastAsia"/>
          <w:color w:val="auto"/>
          <w:szCs w:val="21"/>
          <w:lang w:val="en-US" w:eastAsia="zh-CN"/>
        </w:rPr>
        <w:t xml:space="preserve">5050 </w:t>
      </w:r>
    </w:p>
    <w:p w14:paraId="774065F7">
      <w:pPr>
        <w:spacing w:line="440" w:lineRule="exact"/>
        <w:ind w:left="1680" w:leftChars="200" w:hanging="1260" w:hangingChars="600"/>
        <w:jc w:val="left"/>
        <w:rPr>
          <w:rFonts w:hint="eastAsia" w:ascii="宋体" w:hAnsi="宋体" w:eastAsia="宋体" w:cs="宋体"/>
          <w:color w:val="auto"/>
          <w:kern w:val="0"/>
          <w:szCs w:val="21"/>
          <w:lang w:eastAsia="zh-CN"/>
        </w:rPr>
      </w:pPr>
      <w:r>
        <w:rPr>
          <w:rFonts w:hint="eastAsia" w:ascii="宋体" w:hAnsi="宋体" w:eastAsia="宋体" w:cstheme="majorEastAsia"/>
          <w:color w:val="auto"/>
          <w:szCs w:val="21"/>
        </w:rPr>
        <w:t>2.项目名称：</w:t>
      </w:r>
      <w:r>
        <w:rPr>
          <w:rFonts w:hint="eastAsia" w:ascii="宋体" w:hAnsi="宋体" w:eastAsia="宋体" w:cs="宋体"/>
          <w:color w:val="auto"/>
          <w:kern w:val="0"/>
          <w:szCs w:val="21"/>
          <w:lang w:eastAsia="zh-CN"/>
        </w:rPr>
        <w:t>禹州市农业农村局2025年中央财政农业防灾减灾（一喷多促）补助资金采购项目</w:t>
      </w:r>
    </w:p>
    <w:p w14:paraId="4AC504C5">
      <w:pPr>
        <w:spacing w:line="440" w:lineRule="exact"/>
        <w:ind w:left="420" w:leftChars="200"/>
        <w:jc w:val="left"/>
        <w:rPr>
          <w:rFonts w:ascii="宋体" w:hAnsi="宋体" w:eastAsia="宋体" w:cstheme="majorEastAsia"/>
          <w:color w:val="auto"/>
          <w:szCs w:val="21"/>
        </w:rPr>
      </w:pPr>
      <w:r>
        <w:rPr>
          <w:rFonts w:hint="eastAsia" w:ascii="宋体" w:hAnsi="宋体" w:eastAsia="宋体" w:cstheme="majorEastAsia"/>
          <w:color w:val="auto"/>
          <w:szCs w:val="21"/>
        </w:rPr>
        <w:t>3.采购方式：竞争性谈判</w:t>
      </w:r>
    </w:p>
    <w:p w14:paraId="35EE653A">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4.预算金额：</w:t>
      </w:r>
      <w:r>
        <w:rPr>
          <w:rFonts w:hint="eastAsia" w:ascii="宋体" w:hAnsi="宋体" w:eastAsia="宋体" w:cstheme="majorEastAsia"/>
          <w:color w:val="auto"/>
          <w:szCs w:val="21"/>
          <w:lang w:val="en-US" w:eastAsia="zh-CN"/>
        </w:rPr>
        <w:t>96</w:t>
      </w:r>
      <w:r>
        <w:rPr>
          <w:rFonts w:hint="eastAsia" w:ascii="宋体" w:hAnsi="宋体" w:eastAsia="宋体" w:cstheme="majorEastAsia"/>
          <w:color w:val="auto"/>
          <w:szCs w:val="21"/>
        </w:rPr>
        <w:t>0000.00元</w:t>
      </w:r>
    </w:p>
    <w:p w14:paraId="4EF1BE62">
      <w:pPr>
        <w:spacing w:line="440" w:lineRule="exact"/>
        <w:ind w:firstLine="630" w:firstLineChars="300"/>
        <w:jc w:val="left"/>
        <w:rPr>
          <w:rFonts w:ascii="宋体" w:hAnsi="宋体" w:eastAsia="宋体" w:cstheme="majorEastAsia"/>
          <w:color w:val="auto"/>
          <w:szCs w:val="21"/>
        </w:rPr>
      </w:pPr>
      <w:r>
        <w:rPr>
          <w:rFonts w:hint="eastAsia" w:ascii="宋体" w:hAnsi="宋体" w:eastAsia="宋体" w:cstheme="majorEastAsia"/>
          <w:color w:val="auto"/>
          <w:szCs w:val="21"/>
        </w:rPr>
        <w:t>最高限价：</w:t>
      </w:r>
      <w:r>
        <w:rPr>
          <w:rFonts w:hint="eastAsia" w:ascii="宋体" w:hAnsi="宋体" w:eastAsia="宋体" w:cstheme="majorEastAsia"/>
          <w:color w:val="auto"/>
          <w:szCs w:val="21"/>
          <w:lang w:val="en-US" w:eastAsia="zh-CN"/>
        </w:rPr>
        <w:t>96</w:t>
      </w:r>
      <w:r>
        <w:rPr>
          <w:rFonts w:ascii="宋体" w:hAnsi="宋体" w:eastAsia="宋体" w:cstheme="majorEastAsia"/>
          <w:color w:val="auto"/>
          <w:szCs w:val="21"/>
        </w:rPr>
        <w:t>0000.00</w:t>
      </w:r>
      <w:r>
        <w:rPr>
          <w:rFonts w:hint="eastAsia" w:ascii="宋体" w:hAnsi="宋体" w:eastAsia="宋体" w:cstheme="majorEastAsia"/>
          <w:color w:val="auto"/>
          <w:szCs w:val="21"/>
        </w:rPr>
        <w:t xml:space="preserve">元 </w:t>
      </w:r>
    </w:p>
    <w:tbl>
      <w:tblPr>
        <w:tblStyle w:val="25"/>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964"/>
        <w:gridCol w:w="3067"/>
        <w:gridCol w:w="1843"/>
        <w:gridCol w:w="1645"/>
      </w:tblGrid>
      <w:tr w14:paraId="784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blCellSpacing w:w="0" w:type="dxa"/>
        </w:trPr>
        <w:tc>
          <w:tcPr>
            <w:tcW w:w="656" w:type="dxa"/>
            <w:shd w:val="clear" w:color="auto" w:fill="auto"/>
            <w:vAlign w:val="center"/>
          </w:tcPr>
          <w:p w14:paraId="5026A46C">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序号</w:t>
            </w:r>
          </w:p>
        </w:tc>
        <w:tc>
          <w:tcPr>
            <w:tcW w:w="1964" w:type="dxa"/>
            <w:shd w:val="clear" w:color="auto" w:fill="auto"/>
            <w:vAlign w:val="center"/>
          </w:tcPr>
          <w:p w14:paraId="4CBC1883">
            <w:pPr>
              <w:tabs>
                <w:tab w:val="left" w:pos="7095"/>
              </w:tabs>
              <w:spacing w:line="360" w:lineRule="auto"/>
              <w:ind w:firstLine="1050" w:firstLineChars="500"/>
              <w:contextualSpacing/>
              <w:rPr>
                <w:rFonts w:ascii="宋体" w:hAnsi="宋体" w:eastAsia="宋体"/>
                <w:color w:val="auto"/>
                <w:szCs w:val="21"/>
              </w:rPr>
            </w:pPr>
            <w:r>
              <w:rPr>
                <w:rFonts w:hint="eastAsia" w:ascii="宋体" w:hAnsi="宋体" w:eastAsia="宋体"/>
                <w:color w:val="auto"/>
                <w:szCs w:val="21"/>
              </w:rPr>
              <w:t>包号</w:t>
            </w:r>
          </w:p>
        </w:tc>
        <w:tc>
          <w:tcPr>
            <w:tcW w:w="3067" w:type="dxa"/>
            <w:shd w:val="clear" w:color="auto" w:fill="auto"/>
            <w:vAlign w:val="center"/>
          </w:tcPr>
          <w:p w14:paraId="236EA338">
            <w:pPr>
              <w:tabs>
                <w:tab w:val="left" w:pos="7095"/>
              </w:tabs>
              <w:spacing w:line="360" w:lineRule="auto"/>
              <w:ind w:firstLine="1260" w:firstLineChars="600"/>
              <w:contextualSpacing/>
              <w:jc w:val="both"/>
              <w:rPr>
                <w:rFonts w:ascii="宋体" w:hAnsi="宋体" w:eastAsia="宋体"/>
                <w:color w:val="auto"/>
                <w:szCs w:val="21"/>
              </w:rPr>
            </w:pPr>
            <w:r>
              <w:rPr>
                <w:rFonts w:hint="eastAsia" w:ascii="宋体" w:hAnsi="宋体" w:eastAsia="宋体"/>
                <w:color w:val="auto"/>
                <w:szCs w:val="21"/>
              </w:rPr>
              <w:t>包名称</w:t>
            </w:r>
          </w:p>
        </w:tc>
        <w:tc>
          <w:tcPr>
            <w:tcW w:w="1843" w:type="dxa"/>
            <w:shd w:val="clear" w:color="auto" w:fill="auto"/>
            <w:vAlign w:val="center"/>
          </w:tcPr>
          <w:p w14:paraId="58C3E878">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包预算（元）</w:t>
            </w:r>
          </w:p>
        </w:tc>
        <w:tc>
          <w:tcPr>
            <w:tcW w:w="1645" w:type="dxa"/>
            <w:shd w:val="clear" w:color="auto" w:fill="auto"/>
            <w:vAlign w:val="center"/>
          </w:tcPr>
          <w:p w14:paraId="4292B7AF">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包最高限价（元）</w:t>
            </w:r>
          </w:p>
        </w:tc>
      </w:tr>
      <w:tr w14:paraId="4B1D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69CAAB1E">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1</w:t>
            </w:r>
          </w:p>
        </w:tc>
        <w:tc>
          <w:tcPr>
            <w:tcW w:w="1964" w:type="dxa"/>
            <w:shd w:val="clear" w:color="auto" w:fill="auto"/>
            <w:vAlign w:val="center"/>
          </w:tcPr>
          <w:p w14:paraId="7D3D5E09">
            <w:pPr>
              <w:tabs>
                <w:tab w:val="left" w:pos="7095"/>
              </w:tabs>
              <w:spacing w:line="360" w:lineRule="auto"/>
              <w:contextualSpacing/>
              <w:jc w:val="center"/>
              <w:rPr>
                <w:rFonts w:hint="default" w:ascii="宋体" w:hAnsi="宋体" w:eastAsia="宋体"/>
                <w:color w:val="auto"/>
                <w:szCs w:val="21"/>
                <w:lang w:val="en-US" w:eastAsia="zh-CN"/>
              </w:rPr>
            </w:pPr>
            <w:r>
              <w:rPr>
                <w:rFonts w:hint="eastAsia" w:ascii="宋体" w:hAnsi="宋体" w:eastAsia="宋体" w:cstheme="majorEastAsia"/>
                <w:color w:val="auto"/>
                <w:szCs w:val="21"/>
              </w:rPr>
              <w:t>YZCG-DLT202</w:t>
            </w:r>
            <w:r>
              <w:rPr>
                <w:rFonts w:hint="eastAsia" w:ascii="宋体" w:hAnsi="宋体" w:eastAsia="宋体" w:cstheme="majorEastAsia"/>
                <w:color w:val="auto"/>
                <w:szCs w:val="21"/>
                <w:lang w:val="en-US" w:eastAsia="zh-CN"/>
              </w:rPr>
              <w:t xml:space="preserve">5050 </w:t>
            </w:r>
          </w:p>
        </w:tc>
        <w:tc>
          <w:tcPr>
            <w:tcW w:w="3067" w:type="dxa"/>
            <w:shd w:val="clear" w:color="auto" w:fill="auto"/>
            <w:vAlign w:val="center"/>
          </w:tcPr>
          <w:p w14:paraId="154E6FCB">
            <w:pPr>
              <w:tabs>
                <w:tab w:val="left" w:pos="7095"/>
              </w:tabs>
              <w:spacing w:line="384" w:lineRule="auto"/>
              <w:contextualSpacing/>
              <w:jc w:val="center"/>
              <w:rPr>
                <w:rFonts w:ascii="宋体" w:hAnsi="宋体" w:eastAsia="宋体"/>
                <w:color w:val="auto"/>
                <w:szCs w:val="21"/>
              </w:rPr>
            </w:pPr>
            <w:r>
              <w:rPr>
                <w:rFonts w:hint="eastAsia" w:ascii="宋体" w:hAnsi="宋体" w:eastAsia="宋体"/>
                <w:color w:val="auto"/>
                <w:szCs w:val="21"/>
              </w:rPr>
              <w:t>第一标段</w:t>
            </w:r>
          </w:p>
        </w:tc>
        <w:tc>
          <w:tcPr>
            <w:tcW w:w="1843" w:type="dxa"/>
            <w:shd w:val="clear" w:color="auto" w:fill="auto"/>
            <w:vAlign w:val="center"/>
          </w:tcPr>
          <w:p w14:paraId="78EABC5E">
            <w:pPr>
              <w:tabs>
                <w:tab w:val="left" w:pos="7095"/>
              </w:tabs>
              <w:spacing w:line="360" w:lineRule="auto"/>
              <w:contextualSpacing/>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454950</w:t>
            </w:r>
          </w:p>
        </w:tc>
        <w:tc>
          <w:tcPr>
            <w:tcW w:w="1645" w:type="dxa"/>
            <w:shd w:val="clear" w:color="auto" w:fill="auto"/>
            <w:vAlign w:val="center"/>
          </w:tcPr>
          <w:p w14:paraId="6AB72695">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lang w:val="en-US" w:eastAsia="zh-CN"/>
              </w:rPr>
              <w:t>454950</w:t>
            </w:r>
          </w:p>
        </w:tc>
      </w:tr>
      <w:tr w14:paraId="5530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01AAD724">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2</w:t>
            </w:r>
          </w:p>
        </w:tc>
        <w:tc>
          <w:tcPr>
            <w:tcW w:w="1964" w:type="dxa"/>
            <w:shd w:val="clear" w:color="auto" w:fill="auto"/>
            <w:vAlign w:val="center"/>
          </w:tcPr>
          <w:p w14:paraId="511EFF50">
            <w:pPr>
              <w:tabs>
                <w:tab w:val="left" w:pos="7095"/>
              </w:tabs>
              <w:spacing w:line="360" w:lineRule="auto"/>
              <w:contextualSpacing/>
              <w:jc w:val="center"/>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YZCG-DLT202</w:t>
            </w:r>
            <w:r>
              <w:rPr>
                <w:rFonts w:hint="eastAsia" w:ascii="宋体" w:hAnsi="宋体" w:eastAsia="宋体" w:cstheme="majorEastAsia"/>
                <w:color w:val="auto"/>
                <w:szCs w:val="21"/>
                <w:lang w:val="en-US" w:eastAsia="zh-CN"/>
              </w:rPr>
              <w:t xml:space="preserve">5050 </w:t>
            </w:r>
          </w:p>
        </w:tc>
        <w:tc>
          <w:tcPr>
            <w:tcW w:w="3067" w:type="dxa"/>
            <w:shd w:val="clear" w:color="auto" w:fill="auto"/>
            <w:vAlign w:val="center"/>
          </w:tcPr>
          <w:p w14:paraId="4827A0D7">
            <w:pPr>
              <w:tabs>
                <w:tab w:val="left" w:pos="7095"/>
              </w:tabs>
              <w:spacing w:line="384" w:lineRule="auto"/>
              <w:contextualSpacing/>
              <w:jc w:val="center"/>
              <w:rPr>
                <w:rFonts w:ascii="宋体" w:hAnsi="宋体" w:eastAsia="宋体"/>
                <w:color w:val="auto"/>
                <w:szCs w:val="21"/>
              </w:rPr>
            </w:pPr>
            <w:r>
              <w:rPr>
                <w:rFonts w:hint="eastAsia" w:ascii="宋体" w:hAnsi="宋体" w:eastAsia="宋体"/>
                <w:color w:val="auto"/>
                <w:szCs w:val="21"/>
              </w:rPr>
              <w:t>第二标段</w:t>
            </w:r>
          </w:p>
        </w:tc>
        <w:tc>
          <w:tcPr>
            <w:tcW w:w="1843" w:type="dxa"/>
            <w:shd w:val="clear" w:color="auto" w:fill="auto"/>
            <w:vAlign w:val="center"/>
          </w:tcPr>
          <w:p w14:paraId="6A9253B4">
            <w:pPr>
              <w:tabs>
                <w:tab w:val="left" w:pos="7095"/>
              </w:tabs>
              <w:spacing w:line="360" w:lineRule="auto"/>
              <w:contextualSpacing/>
              <w:jc w:val="center"/>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lang w:val="en-US" w:eastAsia="zh-CN"/>
              </w:rPr>
              <w:t>505050</w:t>
            </w:r>
          </w:p>
        </w:tc>
        <w:tc>
          <w:tcPr>
            <w:tcW w:w="1645" w:type="dxa"/>
            <w:shd w:val="clear" w:color="auto" w:fill="auto"/>
            <w:vAlign w:val="center"/>
          </w:tcPr>
          <w:p w14:paraId="69D3B191">
            <w:pPr>
              <w:tabs>
                <w:tab w:val="left" w:pos="7095"/>
              </w:tabs>
              <w:spacing w:line="360" w:lineRule="auto"/>
              <w:contextualSpacing/>
              <w:jc w:val="center"/>
              <w:rPr>
                <w:rFonts w:ascii="宋体" w:hAnsi="宋体" w:eastAsia="宋体" w:cstheme="majorEastAsia"/>
                <w:color w:val="auto"/>
                <w:szCs w:val="21"/>
              </w:rPr>
            </w:pPr>
            <w:r>
              <w:rPr>
                <w:rFonts w:hint="eastAsia" w:ascii="宋体" w:hAnsi="宋体" w:eastAsia="宋体" w:cstheme="majorEastAsia"/>
                <w:color w:val="auto"/>
                <w:szCs w:val="21"/>
                <w:lang w:val="en-US" w:eastAsia="zh-CN"/>
              </w:rPr>
              <w:t>505050</w:t>
            </w:r>
          </w:p>
        </w:tc>
      </w:tr>
    </w:tbl>
    <w:p w14:paraId="6C50E39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5.采购需求（包括但不限于标的的名称、数量、简要技术需求或服务要求等）：</w:t>
      </w:r>
    </w:p>
    <w:p w14:paraId="7D307DE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lang w:eastAsia="zh-CN"/>
        </w:rPr>
        <w:t>禹州市农业农村局2025年中央财政农业防灾减灾（一喷多促）补助资金采购项目</w:t>
      </w:r>
      <w:r>
        <w:rPr>
          <w:rFonts w:hint="eastAsia" w:ascii="宋体" w:hAnsi="宋体" w:eastAsia="宋体" w:cstheme="majorEastAsia"/>
          <w:color w:val="auto"/>
          <w:szCs w:val="21"/>
        </w:rPr>
        <w:t>，共</w:t>
      </w:r>
      <w:r>
        <w:rPr>
          <w:rFonts w:hint="eastAsia" w:ascii="宋体" w:hAnsi="宋体" w:eastAsia="宋体" w:cstheme="majorEastAsia"/>
          <w:color w:val="auto"/>
          <w:szCs w:val="21"/>
          <w:lang w:eastAsia="zh-CN"/>
        </w:rPr>
        <w:t>划分两个标段</w:t>
      </w:r>
      <w:r>
        <w:rPr>
          <w:rFonts w:hint="eastAsia" w:ascii="宋体" w:hAnsi="宋体" w:eastAsia="宋体" w:cstheme="majorEastAsia"/>
          <w:color w:val="auto"/>
          <w:szCs w:val="21"/>
        </w:rPr>
        <w:t>；第一标段：</w:t>
      </w:r>
      <w:r>
        <w:rPr>
          <w:rFonts w:hint="eastAsia" w:ascii="宋体" w:hAnsi="宋体" w:eastAsia="宋体" w:cstheme="majorEastAsia"/>
          <w:color w:val="auto"/>
          <w:szCs w:val="21"/>
          <w:lang w:val="en-US" w:eastAsia="zh-CN"/>
        </w:rPr>
        <w:t>针对我市山岗区秋粮防治，采购一批物资</w:t>
      </w:r>
      <w:r>
        <w:rPr>
          <w:rFonts w:hint="eastAsia" w:ascii="宋体" w:hAnsi="宋体" w:eastAsia="宋体" w:cstheme="majorEastAsia"/>
          <w:color w:val="auto"/>
          <w:szCs w:val="21"/>
          <w:lang w:eastAsia="zh-CN"/>
        </w:rPr>
        <w:t>；</w:t>
      </w:r>
      <w:r>
        <w:rPr>
          <w:rFonts w:hint="eastAsia" w:ascii="宋体" w:hAnsi="宋体" w:eastAsia="宋体" w:cstheme="majorEastAsia"/>
          <w:color w:val="auto"/>
          <w:szCs w:val="21"/>
        </w:rPr>
        <w:t>第二标段：</w:t>
      </w:r>
      <w:r>
        <w:rPr>
          <w:rFonts w:hint="eastAsia" w:ascii="宋体" w:hAnsi="宋体" w:eastAsia="宋体" w:cstheme="majorEastAsia"/>
          <w:color w:val="auto"/>
          <w:szCs w:val="21"/>
          <w:lang w:val="en-US" w:eastAsia="zh-CN"/>
        </w:rPr>
        <w:t>针对我市平原区秋粮防治，采购一批物资</w:t>
      </w:r>
      <w:r>
        <w:rPr>
          <w:rFonts w:hint="eastAsia" w:ascii="宋体" w:hAnsi="宋体" w:eastAsia="宋体" w:cstheme="majorEastAsia"/>
          <w:color w:val="auto"/>
          <w:szCs w:val="21"/>
          <w:lang w:eastAsia="zh-CN"/>
        </w:rPr>
        <w:t>；</w:t>
      </w:r>
      <w:r>
        <w:rPr>
          <w:rFonts w:hint="eastAsia" w:ascii="宋体" w:hAnsi="宋体" w:eastAsia="宋体" w:cstheme="majorEastAsia"/>
          <w:color w:val="auto"/>
          <w:szCs w:val="21"/>
        </w:rPr>
        <w:t>（详见谈判文件）</w:t>
      </w:r>
    </w:p>
    <w:p w14:paraId="076656CA">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6.合同履行期限：签订合同后3日历天</w:t>
      </w:r>
    </w:p>
    <w:p w14:paraId="12E24BA9">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7.本项目是否接受联合体投标：否</w:t>
      </w:r>
    </w:p>
    <w:p w14:paraId="7DDB8BC2">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8.是否接受进口产品：否</w:t>
      </w:r>
    </w:p>
    <w:p w14:paraId="373118C1">
      <w:pPr>
        <w:spacing w:line="440" w:lineRule="exact"/>
        <w:ind w:firstLine="420" w:firstLineChars="200"/>
        <w:jc w:val="left"/>
        <w:rPr>
          <w:rFonts w:ascii="宋体" w:hAnsi="宋体" w:eastAsia="宋体"/>
          <w:color w:val="auto"/>
          <w:szCs w:val="21"/>
        </w:rPr>
      </w:pPr>
      <w:r>
        <w:rPr>
          <w:rFonts w:hint="eastAsia" w:ascii="宋体" w:hAnsi="宋体" w:eastAsia="宋体" w:cstheme="majorEastAsia"/>
          <w:color w:val="auto"/>
          <w:szCs w:val="21"/>
        </w:rPr>
        <w:t>9.是否专门面向中小企业：是</w:t>
      </w:r>
    </w:p>
    <w:p w14:paraId="19FD1A7E">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二、申请人资格要求：</w:t>
      </w:r>
    </w:p>
    <w:p w14:paraId="23270D08">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1.满足《中华人民共和国政府采购法》第二十二条规定。</w:t>
      </w:r>
    </w:p>
    <w:p w14:paraId="023D3AB5">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2.落实政府采购政策满足的资格要求：</w:t>
      </w:r>
    </w:p>
    <w:p w14:paraId="58CC747D">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本项目落实节约能源、保护环境、扶持不发达地区和少数民族地区、促进中小企业、监狱企业发展等政府采购政策。（本项目专门面向中、小、微企业采购）</w:t>
      </w:r>
    </w:p>
    <w:p w14:paraId="36E37C20">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3.本项目的特定资格要求</w:t>
      </w:r>
    </w:p>
    <w:p w14:paraId="4FD4E1A1">
      <w:pPr>
        <w:spacing w:line="440" w:lineRule="exact"/>
        <w:ind w:firstLine="420" w:firstLineChars="200"/>
        <w:jc w:val="left"/>
        <w:rPr>
          <w:rFonts w:hint="eastAsia" w:ascii="宋体" w:hAnsi="宋体" w:eastAsia="宋体"/>
          <w:color w:val="auto"/>
          <w:szCs w:val="21"/>
        </w:rPr>
      </w:pPr>
      <w:r>
        <w:rPr>
          <w:rFonts w:hint="eastAsia" w:ascii="宋体" w:hAnsi="宋体" w:eastAsia="宋体"/>
          <w:color w:val="auto"/>
          <w:szCs w:val="21"/>
          <w:lang w:val="en-US" w:eastAsia="zh-CN"/>
        </w:rPr>
        <w:t>第一、二标段：</w:t>
      </w:r>
      <w:r>
        <w:rPr>
          <w:rFonts w:hint="eastAsia" w:ascii="宋体" w:hAnsi="宋体" w:eastAsia="宋体"/>
          <w:color w:val="auto"/>
          <w:szCs w:val="21"/>
        </w:rPr>
        <w:t>供应商需具有有效的农药经营许可证。</w:t>
      </w:r>
    </w:p>
    <w:p w14:paraId="31476968">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lang w:val="en-US" w:eastAsia="zh-CN"/>
        </w:rPr>
        <w:t>4.</w:t>
      </w:r>
      <w:r>
        <w:rPr>
          <w:rFonts w:hint="eastAsia" w:ascii="宋体" w:hAnsi="宋体" w:eastAsia="宋体" w:cstheme="majorEastAsia"/>
          <w:color w:val="auto"/>
          <w:szCs w:val="21"/>
        </w:rPr>
        <w:t>本项目实行资格后审。</w:t>
      </w:r>
    </w:p>
    <w:p w14:paraId="66DF905E">
      <w:pPr>
        <w:spacing w:line="440" w:lineRule="exact"/>
        <w:ind w:firstLine="420" w:firstLineChars="200"/>
        <w:jc w:val="left"/>
        <w:rPr>
          <w:rFonts w:hint="eastAsia" w:ascii="宋体" w:hAnsi="宋体" w:eastAsia="宋体"/>
          <w:color w:val="auto"/>
          <w:szCs w:val="21"/>
        </w:rPr>
      </w:pP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本项目不接受联合体投标。</w:t>
      </w:r>
    </w:p>
    <w:p w14:paraId="15D48163">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三、获取采购文件</w:t>
      </w:r>
    </w:p>
    <w:p w14:paraId="19CC324B">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1.时间：202</w:t>
      </w:r>
      <w:r>
        <w:rPr>
          <w:rFonts w:hint="eastAsia" w:ascii="宋体" w:hAnsi="宋体" w:eastAsia="宋体"/>
          <w:color w:val="auto"/>
          <w:szCs w:val="21"/>
          <w:lang w:val="en-US" w:eastAsia="zh-CN"/>
        </w:rPr>
        <w:t>5</w:t>
      </w:r>
      <w:r>
        <w:rPr>
          <w:rFonts w:hint="eastAsia" w:ascii="宋体" w:hAnsi="宋体" w:eastAsia="宋体"/>
          <w:color w:val="auto"/>
          <w:szCs w:val="21"/>
        </w:rPr>
        <w:t>年</w:t>
      </w:r>
      <w:r>
        <w:rPr>
          <w:rFonts w:hint="eastAsia" w:ascii="宋体" w:hAnsi="宋体" w:eastAsia="宋体"/>
          <w:color w:val="auto"/>
          <w:szCs w:val="21"/>
          <w:lang w:val="en-US" w:eastAsia="zh-CN"/>
        </w:rPr>
        <w:t>8</w:t>
      </w:r>
      <w:r>
        <w:rPr>
          <w:rFonts w:hint="eastAsia" w:ascii="宋体" w:hAnsi="宋体" w:eastAsia="宋体"/>
          <w:color w:val="auto"/>
          <w:szCs w:val="21"/>
        </w:rPr>
        <w:t>月</w:t>
      </w:r>
      <w:r>
        <w:rPr>
          <w:rFonts w:hint="eastAsia" w:ascii="宋体" w:hAnsi="宋体" w:eastAsia="宋体"/>
          <w:color w:val="auto"/>
          <w:szCs w:val="21"/>
          <w:lang w:val="en-US" w:eastAsia="zh-CN"/>
        </w:rPr>
        <w:t>20</w:t>
      </w:r>
      <w:r>
        <w:rPr>
          <w:rFonts w:hint="eastAsia" w:ascii="宋体" w:hAnsi="宋体" w:eastAsia="宋体"/>
          <w:color w:val="auto"/>
          <w:szCs w:val="21"/>
        </w:rPr>
        <w:t>日至 202</w:t>
      </w:r>
      <w:r>
        <w:rPr>
          <w:rFonts w:hint="eastAsia" w:ascii="宋体" w:hAnsi="宋体" w:eastAsia="宋体"/>
          <w:color w:val="auto"/>
          <w:szCs w:val="21"/>
          <w:lang w:val="en-US" w:eastAsia="zh-CN"/>
        </w:rPr>
        <w:t>5</w:t>
      </w:r>
      <w:r>
        <w:rPr>
          <w:rFonts w:hint="eastAsia" w:ascii="宋体" w:hAnsi="宋体" w:eastAsia="宋体"/>
          <w:color w:val="auto"/>
          <w:szCs w:val="21"/>
        </w:rPr>
        <w:t>年</w:t>
      </w:r>
      <w:r>
        <w:rPr>
          <w:rFonts w:hint="eastAsia" w:ascii="宋体" w:hAnsi="宋体" w:eastAsia="宋体"/>
          <w:color w:val="auto"/>
          <w:szCs w:val="21"/>
          <w:lang w:val="en-US" w:eastAsia="zh-CN"/>
        </w:rPr>
        <w:t>8</w:t>
      </w:r>
      <w:r>
        <w:rPr>
          <w:rFonts w:hint="eastAsia" w:ascii="宋体" w:hAnsi="宋体" w:eastAsia="宋体"/>
          <w:color w:val="auto"/>
          <w:szCs w:val="21"/>
        </w:rPr>
        <w:t>月</w:t>
      </w:r>
      <w:r>
        <w:rPr>
          <w:rFonts w:hint="eastAsia" w:ascii="宋体" w:hAnsi="宋体" w:eastAsia="宋体"/>
          <w:color w:val="auto"/>
          <w:szCs w:val="21"/>
          <w:lang w:val="en-US" w:eastAsia="zh-CN"/>
        </w:rPr>
        <w:t>26</w:t>
      </w:r>
      <w:r>
        <w:rPr>
          <w:rFonts w:hint="eastAsia" w:ascii="宋体" w:hAnsi="宋体" w:eastAsia="宋体"/>
          <w:color w:val="auto"/>
          <w:szCs w:val="21"/>
        </w:rPr>
        <w:t>日，每天上午00:00至12:00，下午12:01至23:59（北京时间，法定节假日除外。）</w:t>
      </w:r>
    </w:p>
    <w:p w14:paraId="3D116247">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2.地点：谈判响应截止时间前登录《全国公共资源交易平台（河南省·许昌市）》（下文所述“全国公共资源交易平台（河南省•许昌市）”的地址均为</w:t>
      </w:r>
      <w:r>
        <w:rPr>
          <w:rFonts w:hint="eastAsia" w:ascii="宋体" w:hAnsi="宋体" w:eastAsia="宋体"/>
          <w:color w:val="auto"/>
          <w:szCs w:val="21"/>
          <w:lang w:eastAsia="zh-CN"/>
        </w:rPr>
        <w:t>https://ggzy.xuchang.gov.cn/</w:t>
      </w:r>
      <w:r>
        <w:rPr>
          <w:rFonts w:ascii="宋体" w:hAnsi="宋体" w:eastAsia="宋体"/>
          <w:color w:val="auto"/>
          <w:szCs w:val="21"/>
        </w:rPr>
        <w:t>）</w:t>
      </w:r>
      <w:r>
        <w:rPr>
          <w:rFonts w:hint="eastAsia" w:ascii="宋体" w:hAnsi="宋体" w:eastAsia="宋体"/>
          <w:color w:val="auto"/>
          <w:szCs w:val="21"/>
        </w:rPr>
        <w:t>“投标人</w:t>
      </w:r>
      <w:r>
        <w:rPr>
          <w:rFonts w:ascii="宋体" w:hAnsi="宋体" w:eastAsia="宋体"/>
          <w:color w:val="auto"/>
          <w:szCs w:val="21"/>
        </w:rPr>
        <w:t>登录”入口自行免费下载。</w:t>
      </w:r>
    </w:p>
    <w:p w14:paraId="677A5A51">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3.方式：网上自行下载</w:t>
      </w:r>
    </w:p>
    <w:p w14:paraId="633ACF96">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4.售价：0元</w:t>
      </w:r>
    </w:p>
    <w:p w14:paraId="684A5B1F">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四、响应文件提交</w:t>
      </w:r>
    </w:p>
    <w:p w14:paraId="491AAE30">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1.截止时间：202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8</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26</w:t>
      </w:r>
      <w:r>
        <w:rPr>
          <w:rFonts w:hint="eastAsia" w:ascii="宋体" w:hAnsi="宋体" w:eastAsia="宋体" w:cstheme="majorEastAsia"/>
          <w:color w:val="auto"/>
          <w:szCs w:val="21"/>
        </w:rPr>
        <w:t>日08时30分（北京时间）</w:t>
      </w:r>
    </w:p>
    <w:p w14:paraId="70903BA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2.地点：本项目为全流程电子化交易项目，供应商须提交电子响应文件。</w:t>
      </w:r>
    </w:p>
    <w:p w14:paraId="298EADCF">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rPr>
        <w:t>.XCSTF）。截至投标截止时间，交易系统投标通道将关闭，供应商未完成电子响应文件上传的，投标将被拒绝。</w:t>
      </w:r>
    </w:p>
    <w:p w14:paraId="41C1C0E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五、响应文件开启</w:t>
      </w:r>
    </w:p>
    <w:p w14:paraId="4759B4A3">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1.时间：202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8</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26</w:t>
      </w:r>
      <w:r>
        <w:rPr>
          <w:rFonts w:hint="eastAsia" w:ascii="宋体" w:hAnsi="宋体" w:eastAsia="宋体" w:cstheme="majorEastAsia"/>
          <w:color w:val="auto"/>
          <w:szCs w:val="21"/>
        </w:rPr>
        <w:t>日08时30分（北京时间）</w:t>
      </w:r>
    </w:p>
    <w:p w14:paraId="5D3E6565">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3086A5C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六、发布公告的媒介及招标公告期限</w:t>
      </w:r>
    </w:p>
    <w:p w14:paraId="6C445E5F">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本次招标公告在《河南省政府采购网》《许昌市政府采购网》《全国公共资源交易平台（河南省·许昌市）》上发布。招标公告期限为三个工作日。</w:t>
      </w:r>
    </w:p>
    <w:p w14:paraId="66D4C767">
      <w:pPr>
        <w:numPr>
          <w:ilvl w:val="0"/>
          <w:numId w:val="5"/>
        </w:num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其他补充事宜</w:t>
      </w:r>
    </w:p>
    <w:p w14:paraId="3134BBC6">
      <w:pPr>
        <w:wordWrap w:val="0"/>
        <w:spacing w:line="440" w:lineRule="exact"/>
        <w:ind w:left="630" w:leftChars="30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1.监督单位：禹州市政府采购监督管理办公室</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2.电话：0374-8112523</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3.项目编号以本谈判文件中的采购编号为准，采购编号：YZCG-DLT202</w:t>
      </w:r>
      <w:r>
        <w:rPr>
          <w:rFonts w:hint="eastAsia" w:ascii="宋体" w:hAnsi="宋体" w:eastAsia="宋体" w:cstheme="majorEastAsia"/>
          <w:color w:val="auto"/>
          <w:szCs w:val="21"/>
          <w:lang w:val="en-US" w:eastAsia="zh-CN"/>
        </w:rPr>
        <w:t>5050</w:t>
      </w:r>
    </w:p>
    <w:p w14:paraId="29056AC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八、凡对本次招标提出询问，请按照以下方式联系</w:t>
      </w:r>
    </w:p>
    <w:p w14:paraId="005583F1">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1. 采购人信息</w:t>
      </w:r>
    </w:p>
    <w:p w14:paraId="17B565C5">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仿宋_GB2312"/>
          <w:color w:val="auto"/>
          <w:szCs w:val="21"/>
          <w:lang w:val="zh-CN"/>
        </w:rPr>
        <w:t>名称</w:t>
      </w:r>
      <w:r>
        <w:rPr>
          <w:rFonts w:hint="eastAsia" w:ascii="宋体" w:hAnsi="宋体" w:eastAsia="宋体" w:cstheme="majorEastAsia"/>
          <w:color w:val="auto"/>
          <w:szCs w:val="21"/>
        </w:rPr>
        <w:t>：禹州市农业农村局</w:t>
      </w:r>
    </w:p>
    <w:p w14:paraId="5F5DBD4D">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地 址：禹州市禹王大道29号</w:t>
      </w:r>
    </w:p>
    <w:p w14:paraId="1B8E563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联系人：</w:t>
      </w:r>
      <w:r>
        <w:rPr>
          <w:rFonts w:hint="eastAsia" w:ascii="宋体" w:hAnsi="宋体" w:eastAsia="宋体" w:cstheme="majorEastAsia"/>
          <w:color w:val="auto"/>
          <w:szCs w:val="21"/>
          <w:lang w:val="en-US" w:eastAsia="zh-CN"/>
        </w:rPr>
        <w:t>董</w:t>
      </w:r>
      <w:r>
        <w:rPr>
          <w:rFonts w:hint="eastAsia" w:ascii="宋体" w:hAnsi="宋体" w:eastAsia="宋体" w:cstheme="majorEastAsia"/>
          <w:color w:val="auto"/>
          <w:szCs w:val="21"/>
        </w:rPr>
        <w:t>女士</w:t>
      </w:r>
    </w:p>
    <w:p w14:paraId="5A496D7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联系电话：0374-8609623</w:t>
      </w:r>
    </w:p>
    <w:p w14:paraId="615692AB">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2.采购代理机构信息（如有）</w:t>
      </w:r>
    </w:p>
    <w:p w14:paraId="7CD1D1A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名称：师梦勘测设计集团有限公司</w:t>
      </w:r>
    </w:p>
    <w:p w14:paraId="4FC1BCE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地址：郑州市高新技术开发区冬青街</w:t>
      </w:r>
      <w:r>
        <w:rPr>
          <w:rFonts w:ascii="宋体" w:hAnsi="宋体" w:eastAsia="宋体" w:cs="仿宋_GB2312"/>
          <w:color w:val="auto"/>
          <w:szCs w:val="21"/>
          <w:lang w:val="zh-CN"/>
        </w:rPr>
        <w:t>46号B区007号</w:t>
      </w:r>
    </w:p>
    <w:p w14:paraId="567600B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联系人：王女士</w:t>
      </w:r>
    </w:p>
    <w:p w14:paraId="449EB34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r>
        <w:rPr>
          <w:rFonts w:hint="eastAsia" w:ascii="宋体" w:hAnsi="宋体" w:eastAsia="宋体" w:cs="仿宋_GB2312"/>
          <w:color w:val="auto"/>
          <w:szCs w:val="21"/>
          <w:lang w:val="en-US" w:eastAsia="zh-CN"/>
        </w:rPr>
        <w:t>16696877523</w:t>
      </w:r>
    </w:p>
    <w:p w14:paraId="3A1AE926">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3.项目联系方式</w:t>
      </w:r>
    </w:p>
    <w:p w14:paraId="75572F6F">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项目联系人：王女士</w:t>
      </w:r>
    </w:p>
    <w:p w14:paraId="474DA9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r>
        <w:rPr>
          <w:rFonts w:hint="eastAsia" w:ascii="宋体" w:hAnsi="宋体" w:eastAsia="宋体" w:cs="仿宋_GB2312"/>
          <w:color w:val="auto"/>
          <w:szCs w:val="21"/>
          <w:lang w:val="en-US" w:eastAsia="zh-CN"/>
        </w:rPr>
        <w:t>16696877523</w:t>
      </w:r>
    </w:p>
    <w:p w14:paraId="6020290C">
      <w:pPr>
        <w:spacing w:line="440" w:lineRule="exact"/>
        <w:jc w:val="left"/>
        <w:rPr>
          <w:rFonts w:ascii="宋体" w:hAnsi="宋体" w:eastAsia="宋体" w:cstheme="majorEastAsia"/>
          <w:b/>
          <w:color w:val="auto"/>
          <w:szCs w:val="21"/>
        </w:rPr>
      </w:pPr>
      <w:r>
        <w:rPr>
          <w:rFonts w:hint="eastAsia" w:ascii="宋体" w:hAnsi="宋体" w:eastAsia="宋体" w:cstheme="majorEastAsia"/>
          <w:b/>
          <w:color w:val="auto"/>
          <w:szCs w:val="21"/>
        </w:rPr>
        <w:t>温馨提示：</w:t>
      </w:r>
    </w:p>
    <w:p w14:paraId="537BF18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本项目为全流程电子化交易项目，请认真阅读谈判文件，并注意以下事项。</w:t>
      </w:r>
    </w:p>
    <w:p w14:paraId="78FAA716">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1.供应商参加本项目投标，需提前自行联系CA数字证书或移动数字证书服务机构办理数字认证证书并进行电子签章。</w:t>
      </w:r>
    </w:p>
    <w:p w14:paraId="29F138C0">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2.谈判文件下载、响应文件制作、提交、远程不见面开标（电子投标文件的解密）环节，供应商须使用同一个CA数字证书或移动数字证书（证书须在有效期内并可正常使用）。</w:t>
      </w:r>
    </w:p>
    <w:p w14:paraId="3DA7DD9A">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3.电子响应文件的制作</w:t>
      </w:r>
    </w:p>
    <w:p w14:paraId="364E00C7">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3.1 供应商登录“全国公共资源交易平台（河南省•许昌市）”下载“新点投标文件制作软件（河南省版）”的最新版本制作电子响应文件。</w:t>
      </w:r>
    </w:p>
    <w:p w14:paraId="24BE338F">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3.2 供应商对同一项目多个标段进行响应的，应分别下载所投标段的</w:t>
      </w:r>
      <w:r>
        <w:rPr>
          <w:rFonts w:hint="eastAsia" w:ascii="宋体" w:hAnsi="宋体" w:eastAsia="宋体" w:cstheme="majorEastAsia"/>
          <w:color w:val="auto"/>
          <w:szCs w:val="21"/>
        </w:rPr>
        <w:t>谈判</w:t>
      </w:r>
      <w:r>
        <w:rPr>
          <w:rFonts w:ascii="宋体" w:hAnsi="宋体" w:eastAsia="宋体" w:cstheme="majorEastAsia"/>
          <w:color w:val="auto"/>
          <w:szCs w:val="21"/>
        </w:rPr>
        <w:t>文件，按标段制作响应文件。一个标段对应生成2份电子响应文件（后缀格式为.XCSTF和.nXCSTF）</w:t>
      </w:r>
      <w:r>
        <w:rPr>
          <w:rFonts w:hint="eastAsia" w:ascii="宋体" w:hAnsi="宋体" w:eastAsia="宋体" w:cstheme="majorEastAsia"/>
          <w:color w:val="auto"/>
          <w:szCs w:val="21"/>
        </w:rPr>
        <w:t>，</w:t>
      </w:r>
      <w:r>
        <w:rPr>
          <w:rFonts w:ascii="宋体" w:hAnsi="宋体" w:eastAsia="宋体" w:cstheme="majorEastAsia"/>
          <w:color w:val="auto"/>
          <w:szCs w:val="21"/>
        </w:rPr>
        <w:t>其中后缀格式为“.XCSTF”的加密电子响应文件用于上传至交易系统中投标。</w:t>
      </w:r>
    </w:p>
    <w:p w14:paraId="1CB4BBF6">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4.加密电子响应文件的提交</w:t>
      </w:r>
    </w:p>
    <w:p w14:paraId="0526FB24">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4.1 供应商对同一项目多个标段进行响应的，加密电子响应文件应按标段分别提交。</w:t>
      </w:r>
    </w:p>
    <w:p w14:paraId="1FA0AC69">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4.2 加密电子响应文件成功上传至“全国公共资源交易平台（河南省•许昌市）”后，应在上传页面进行模拟解密，以验证是否能够成功解密。</w:t>
      </w:r>
    </w:p>
    <w:p w14:paraId="0BC9D565">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5.远程不见面开标（电子响应文件的解密）</w:t>
      </w:r>
    </w:p>
    <w:p w14:paraId="3EE93641">
      <w:pPr>
        <w:spacing w:line="440" w:lineRule="exact"/>
        <w:ind w:firstLine="420" w:firstLineChars="200"/>
        <w:jc w:val="left"/>
        <w:rPr>
          <w:rFonts w:ascii="宋体" w:hAnsi="宋体" w:eastAsia="宋体" w:cstheme="majorEastAsia"/>
          <w:szCs w:val="21"/>
        </w:rPr>
      </w:pPr>
      <w:r>
        <w:rPr>
          <w:rFonts w:ascii="宋体" w:hAnsi="宋体" w:eastAsia="宋体" w:cstheme="majorEastAsia"/>
          <w:color w:val="auto"/>
          <w:szCs w:val="21"/>
        </w:rPr>
        <w:t>5.1 本项目采用远程“不见面”开标方式，投标前请详细阅读“全国公共资源交易平台（河南省•许昌市）”的“服务指南”栏目下《必看！</w:t>
      </w:r>
      <w:r>
        <w:rPr>
          <w:rFonts w:ascii="宋体" w:hAnsi="宋体" w:eastAsia="宋体" w:cstheme="majorEastAsia"/>
          <w:szCs w:val="21"/>
        </w:rPr>
        <w:t>新交易平台使用手册》中的相关内容。</w:t>
      </w:r>
    </w:p>
    <w:p w14:paraId="52053009">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5.2 供应商应按新交易平台使用手册提前设置好浏览器，并于开标时间前登录本项目网上开标大厅，按照规定的开标时间准时参加网上开标。</w:t>
      </w:r>
    </w:p>
    <w:p w14:paraId="2D341A5A">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5.3 根据开标大厅界面右侧“公告栏”中的系统提示，供应商应在“标书解密”环节完成解密操作。供应商未解密或因供应商原因解密失败的，其响应文件将被退回。</w:t>
      </w:r>
    </w:p>
    <w:p w14:paraId="43D7472F">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5.4 在“唱标”环节，供应商应对唱标信息进行确认，供应商未进行唱标确认操作的，视同认可唱标结果。</w:t>
      </w:r>
    </w:p>
    <w:p w14:paraId="68683957">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5.5 在“开标结束”环节，供应商应在《开标情况记录表》上进行电子签章。供应商未签章的，视同认可开标结果。</w:t>
      </w:r>
    </w:p>
    <w:p w14:paraId="57FDDE4A">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5.6 供应商对开标过程和开标记录如有异议，可在本项目开标大厅界面右下方“发起异议”中</w:t>
      </w:r>
      <w:r>
        <w:rPr>
          <w:rFonts w:hint="eastAsia" w:ascii="宋体" w:hAnsi="宋体" w:eastAsia="宋体" w:cstheme="majorEastAsia"/>
          <w:szCs w:val="21"/>
        </w:rPr>
        <w:t>提出</w:t>
      </w:r>
      <w:r>
        <w:rPr>
          <w:rFonts w:ascii="宋体" w:hAnsi="宋体" w:eastAsia="宋体" w:cstheme="majorEastAsia"/>
          <w:szCs w:val="21"/>
        </w:rPr>
        <w:t>异议。</w:t>
      </w:r>
    </w:p>
    <w:p w14:paraId="50D40352">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6.评标依据</w:t>
      </w:r>
    </w:p>
    <w:p w14:paraId="321971E0">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6.1 全流程电子化交易（不见面开标）项目，谈判小组以成功上传、解密的电子响应文件为评审依据。</w:t>
      </w:r>
    </w:p>
    <w:p w14:paraId="023DB152">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6.2 评审期间，供应商（参加</w:t>
      </w:r>
      <w:r>
        <w:rPr>
          <w:rFonts w:hint="eastAsia" w:ascii="宋体" w:hAnsi="宋体" w:eastAsia="宋体" w:cstheme="majorEastAsia"/>
          <w:szCs w:val="21"/>
        </w:rPr>
        <w:t>谈判</w:t>
      </w:r>
      <w:r>
        <w:rPr>
          <w:rFonts w:ascii="宋体" w:hAnsi="宋体" w:eastAsia="宋体" w:cstheme="majorEastAsia"/>
          <w:szCs w:val="21"/>
        </w:rPr>
        <w:t>的法定代表人或其授权代表）应保持通讯手机畅通，并根据谈判小组要求在规定时间内提供：</w:t>
      </w:r>
    </w:p>
    <w:p w14:paraId="170121E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w:t>
      </w:r>
      <w:r>
        <w:rPr>
          <w:rFonts w:ascii="宋体" w:hAnsi="宋体" w:eastAsia="宋体" w:cstheme="majorEastAsia"/>
          <w:szCs w:val="21"/>
        </w:rPr>
        <w:t>1）最后报价（加盖公章，或者由法定代表人或其授权的代表签字）；</w:t>
      </w:r>
    </w:p>
    <w:p w14:paraId="534DFA8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提交方式：供应商须使用</w:t>
      </w:r>
      <w:r>
        <w:rPr>
          <w:rFonts w:ascii="宋体" w:hAnsi="宋体" w:eastAsia="宋体" w:cstheme="majorEastAsia"/>
          <w:szCs w:val="21"/>
        </w:rPr>
        <w:t>CA数字证书或移动数字证书登录“全国公共资源交易平台（河南省•许昌市）”进行最后报价，最后报价应包括：①总报价②分项报价。</w:t>
      </w:r>
    </w:p>
    <w:p w14:paraId="795A30C7">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注：①谈判小组要求供应商提交最后报价时，在谈判小组规定时间内，供应商应提交最后报价（包括总报价及分项报价）。最后报价是供应商响应文件的有效组成部分。</w:t>
      </w:r>
    </w:p>
    <w:p w14:paraId="2B4E376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②谈判文件第二章“采购需求”中“采购清单”以工程量清单提供的，供应商应以工程量清单方式提交最后报价。</w:t>
      </w:r>
    </w:p>
    <w:p w14:paraId="23B350C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③请供应商根据项目情况，可提前准备分项报价。</w:t>
      </w:r>
    </w:p>
    <w:p w14:paraId="4B60950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w:t>
      </w:r>
      <w:r>
        <w:rPr>
          <w:rFonts w:ascii="宋体" w:hAnsi="宋体" w:eastAsia="宋体" w:cstheme="major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0A9833FD">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 相关事项</w:t>
      </w:r>
    </w:p>
    <w:p w14:paraId="4638540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0C425A0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1E468132">
      <w:pPr>
        <w:jc w:val="center"/>
        <w:rPr>
          <w:rFonts w:hint="eastAsia" w:ascii="宋体" w:hAnsi="宋体" w:eastAsia="宋体" w:cs="宋体"/>
          <w:b/>
          <w:kern w:val="0"/>
          <w:sz w:val="32"/>
          <w:szCs w:val="32"/>
        </w:rPr>
      </w:pPr>
    </w:p>
    <w:p w14:paraId="7411526E">
      <w:pPr>
        <w:jc w:val="center"/>
        <w:rPr>
          <w:rFonts w:hint="eastAsia" w:ascii="宋体" w:hAnsi="宋体" w:eastAsia="宋体" w:cs="宋体"/>
          <w:b/>
          <w:kern w:val="0"/>
          <w:sz w:val="32"/>
          <w:szCs w:val="32"/>
        </w:rPr>
      </w:pPr>
    </w:p>
    <w:p w14:paraId="0193F6D3">
      <w:pPr>
        <w:jc w:val="center"/>
        <w:rPr>
          <w:rFonts w:hint="eastAsia" w:ascii="宋体" w:hAnsi="宋体" w:eastAsia="宋体" w:cs="宋体"/>
          <w:b/>
          <w:kern w:val="0"/>
          <w:sz w:val="32"/>
          <w:szCs w:val="32"/>
        </w:rPr>
      </w:pPr>
    </w:p>
    <w:p w14:paraId="5186F779">
      <w:pPr>
        <w:jc w:val="center"/>
        <w:rPr>
          <w:rFonts w:hint="eastAsia" w:ascii="宋体" w:hAnsi="宋体" w:eastAsia="宋体" w:cs="宋体"/>
          <w:b/>
          <w:kern w:val="0"/>
          <w:sz w:val="32"/>
          <w:szCs w:val="32"/>
        </w:rPr>
      </w:pPr>
    </w:p>
    <w:p w14:paraId="01217296">
      <w:pPr>
        <w:jc w:val="center"/>
        <w:rPr>
          <w:rFonts w:hint="eastAsia" w:ascii="宋体" w:hAnsi="宋体" w:eastAsia="宋体" w:cs="宋体"/>
          <w:b/>
          <w:kern w:val="0"/>
          <w:sz w:val="32"/>
          <w:szCs w:val="32"/>
        </w:rPr>
      </w:pPr>
    </w:p>
    <w:p w14:paraId="0BA06F1E">
      <w:pPr>
        <w:jc w:val="center"/>
        <w:rPr>
          <w:rFonts w:hint="eastAsia" w:ascii="宋体" w:hAnsi="宋体" w:eastAsia="宋体" w:cs="宋体"/>
          <w:b/>
          <w:kern w:val="0"/>
          <w:sz w:val="32"/>
          <w:szCs w:val="32"/>
        </w:rPr>
      </w:pPr>
    </w:p>
    <w:p w14:paraId="5E7EE71D">
      <w:pPr>
        <w:jc w:val="center"/>
        <w:rPr>
          <w:rFonts w:hint="eastAsia" w:ascii="宋体" w:hAnsi="宋体" w:eastAsia="宋体" w:cs="宋体"/>
          <w:b/>
          <w:kern w:val="0"/>
          <w:sz w:val="32"/>
          <w:szCs w:val="32"/>
        </w:rPr>
      </w:pPr>
    </w:p>
    <w:p w14:paraId="38C4B9A9">
      <w:pPr>
        <w:jc w:val="center"/>
        <w:rPr>
          <w:rFonts w:hint="eastAsia" w:ascii="宋体" w:hAnsi="宋体" w:eastAsia="宋体" w:cs="宋体"/>
          <w:b/>
          <w:kern w:val="0"/>
          <w:sz w:val="32"/>
          <w:szCs w:val="32"/>
        </w:rPr>
      </w:pPr>
    </w:p>
    <w:p w14:paraId="6E6A59B5">
      <w:pPr>
        <w:jc w:val="center"/>
        <w:rPr>
          <w:rFonts w:hint="eastAsia" w:ascii="宋体" w:hAnsi="宋体" w:eastAsia="宋体" w:cs="宋体"/>
          <w:b/>
          <w:kern w:val="0"/>
          <w:sz w:val="32"/>
          <w:szCs w:val="32"/>
        </w:rPr>
      </w:pPr>
    </w:p>
    <w:p w14:paraId="5FF66932">
      <w:pPr>
        <w:jc w:val="center"/>
        <w:rPr>
          <w:rFonts w:hint="eastAsia" w:ascii="宋体" w:hAnsi="宋体" w:eastAsia="宋体" w:cs="宋体"/>
          <w:b/>
          <w:kern w:val="0"/>
          <w:sz w:val="32"/>
          <w:szCs w:val="32"/>
        </w:rPr>
      </w:pPr>
    </w:p>
    <w:p w14:paraId="03FF3603">
      <w:pPr>
        <w:jc w:val="center"/>
        <w:rPr>
          <w:rFonts w:hint="eastAsia" w:ascii="宋体" w:hAnsi="宋体" w:eastAsia="宋体" w:cs="宋体"/>
          <w:b/>
          <w:kern w:val="0"/>
          <w:sz w:val="32"/>
          <w:szCs w:val="32"/>
        </w:rPr>
      </w:pPr>
    </w:p>
    <w:p w14:paraId="4FA5B539">
      <w:pPr>
        <w:jc w:val="center"/>
        <w:rPr>
          <w:rFonts w:hint="eastAsia" w:ascii="宋体" w:hAnsi="宋体" w:eastAsia="宋体" w:cs="宋体"/>
          <w:b/>
          <w:kern w:val="0"/>
          <w:sz w:val="32"/>
          <w:szCs w:val="32"/>
        </w:rPr>
      </w:pPr>
    </w:p>
    <w:p w14:paraId="16C6D629">
      <w:pPr>
        <w:jc w:val="center"/>
        <w:rPr>
          <w:rFonts w:hint="eastAsia" w:ascii="宋体" w:hAnsi="宋体" w:eastAsia="宋体" w:cs="宋体"/>
          <w:b/>
          <w:kern w:val="0"/>
          <w:sz w:val="32"/>
          <w:szCs w:val="32"/>
        </w:rPr>
      </w:pPr>
    </w:p>
    <w:p w14:paraId="644861F8">
      <w:pPr>
        <w:jc w:val="center"/>
        <w:rPr>
          <w:rFonts w:hint="eastAsia" w:ascii="宋体" w:hAnsi="宋体" w:eastAsia="宋体" w:cs="宋体"/>
          <w:b/>
          <w:kern w:val="0"/>
          <w:sz w:val="32"/>
          <w:szCs w:val="32"/>
        </w:rPr>
      </w:pPr>
    </w:p>
    <w:p w14:paraId="629E7040">
      <w:pPr>
        <w:jc w:val="center"/>
        <w:rPr>
          <w:rFonts w:hint="eastAsia" w:ascii="宋体" w:hAnsi="宋体" w:eastAsia="宋体" w:cs="宋体"/>
          <w:b/>
          <w:kern w:val="0"/>
          <w:sz w:val="32"/>
          <w:szCs w:val="32"/>
        </w:rPr>
      </w:pPr>
    </w:p>
    <w:p w14:paraId="037670C9">
      <w:pPr>
        <w:jc w:val="center"/>
        <w:rPr>
          <w:rFonts w:hint="eastAsia" w:ascii="宋体" w:hAnsi="宋体" w:eastAsia="宋体" w:cs="宋体"/>
          <w:b/>
          <w:kern w:val="0"/>
          <w:sz w:val="32"/>
          <w:szCs w:val="32"/>
        </w:rPr>
      </w:pPr>
    </w:p>
    <w:p w14:paraId="29404CA6">
      <w:pPr>
        <w:jc w:val="both"/>
        <w:rPr>
          <w:rFonts w:hint="eastAsia" w:ascii="宋体" w:hAnsi="宋体" w:eastAsia="宋体" w:cs="宋体"/>
          <w:b/>
          <w:kern w:val="0"/>
          <w:sz w:val="32"/>
          <w:szCs w:val="32"/>
        </w:rPr>
      </w:pPr>
    </w:p>
    <w:p w14:paraId="5E0D298E">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14:paraId="3FC2F536">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14:paraId="749D4A94">
      <w:pPr>
        <w:spacing w:line="440" w:lineRule="exact"/>
        <w:ind w:firstLine="420" w:firstLineChars="200"/>
        <w:jc w:val="left"/>
        <w:rPr>
          <w:rFonts w:hint="default" w:ascii="宋体" w:hAnsi="宋体" w:eastAsia="宋体" w:cstheme="majorEastAsia"/>
          <w:szCs w:val="21"/>
          <w:lang w:val="en-US" w:eastAsia="zh-CN"/>
        </w:rPr>
      </w:pPr>
      <w:r>
        <w:rPr>
          <w:rFonts w:hint="eastAsia" w:ascii="宋体" w:hAnsi="宋体" w:eastAsia="宋体" w:cstheme="majorEastAsia"/>
          <w:szCs w:val="21"/>
        </w:rPr>
        <w:t>根据《河南省财政厅 河南省农业农村厅关于下达中央财政农业防灾减灾（一喷多促）补助资金的通知》（豫财农水〔2025〕56号）文件，为切实抓好秋粮“一喷多促”政策措施落实，抢抓农时季节，提高喷防作业效率，确保政策实施效果</w:t>
      </w:r>
      <w:r>
        <w:rPr>
          <w:rFonts w:hint="eastAsia" w:ascii="宋体" w:hAnsi="宋体" w:eastAsia="宋体" w:cstheme="majorEastAsia"/>
          <w:szCs w:val="21"/>
          <w:lang w:eastAsia="zh-CN"/>
        </w:rPr>
        <w:t>，</w:t>
      </w:r>
      <w:r>
        <w:rPr>
          <w:rFonts w:hint="eastAsia" w:ascii="宋体" w:hAnsi="宋体" w:eastAsia="宋体" w:cstheme="majorEastAsia"/>
          <w:szCs w:val="21"/>
          <w:lang w:val="en-US" w:eastAsia="zh-CN"/>
        </w:rPr>
        <w:t>需采购一批防治物资。</w:t>
      </w:r>
    </w:p>
    <w:p w14:paraId="293D1B97">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p w14:paraId="0669C285">
      <w:pPr>
        <w:pStyle w:val="13"/>
        <w:ind w:left="0" w:leftChars="0" w:firstLine="0" w:firstLineChars="0"/>
        <w:rPr>
          <w:rFonts w:hint="eastAsia" w:ascii="宋体" w:hAnsi="宋体" w:eastAsia="宋体"/>
          <w:lang w:val="en-US" w:eastAsia="zh-CN"/>
        </w:rPr>
      </w:pPr>
      <w:r>
        <w:rPr>
          <w:rFonts w:hint="eastAsia" w:ascii="宋体" w:hAnsi="宋体" w:eastAsia="宋体"/>
          <w:lang w:val="en-US" w:eastAsia="zh-CN"/>
        </w:rPr>
        <w:t>第一标段：</w:t>
      </w:r>
    </w:p>
    <w:tbl>
      <w:tblPr>
        <w:tblStyle w:val="25"/>
        <w:tblpPr w:leftFromText="180" w:rightFromText="180" w:vertAnchor="text" w:horzAnchor="margin" w:tblpY="135"/>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984"/>
        <w:gridCol w:w="851"/>
        <w:gridCol w:w="1134"/>
        <w:gridCol w:w="1842"/>
      </w:tblGrid>
      <w:tr w14:paraId="4670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5" w:type="dxa"/>
            <w:vAlign w:val="center"/>
          </w:tcPr>
          <w:p w14:paraId="74C249CF">
            <w:pPr>
              <w:spacing w:line="300" w:lineRule="exact"/>
              <w:jc w:val="center"/>
              <w:rPr>
                <w:rFonts w:ascii="宋体" w:hAnsi="宋体" w:eastAsia="宋体" w:cs="仿宋_GB2312"/>
                <w:szCs w:val="21"/>
              </w:rPr>
            </w:pPr>
            <w:r>
              <w:rPr>
                <w:rFonts w:hint="eastAsia" w:ascii="宋体" w:hAnsi="宋体" w:eastAsia="宋体" w:cs="仿宋_GB2312"/>
                <w:szCs w:val="21"/>
              </w:rPr>
              <w:t>序号</w:t>
            </w:r>
          </w:p>
        </w:tc>
        <w:tc>
          <w:tcPr>
            <w:tcW w:w="2127" w:type="dxa"/>
            <w:vAlign w:val="center"/>
          </w:tcPr>
          <w:p w14:paraId="42586661">
            <w:pPr>
              <w:spacing w:line="300" w:lineRule="exact"/>
              <w:jc w:val="center"/>
              <w:rPr>
                <w:rFonts w:ascii="宋体" w:hAnsi="宋体" w:eastAsia="宋体" w:cs="仿宋_GB2312"/>
                <w:szCs w:val="21"/>
              </w:rPr>
            </w:pPr>
            <w:r>
              <w:rPr>
                <w:rFonts w:hint="eastAsia" w:ascii="宋体" w:hAnsi="宋体" w:eastAsia="宋体" w:cs="仿宋_GB2312"/>
                <w:szCs w:val="21"/>
              </w:rPr>
              <w:t>采购名称</w:t>
            </w:r>
          </w:p>
        </w:tc>
        <w:tc>
          <w:tcPr>
            <w:tcW w:w="1984" w:type="dxa"/>
            <w:vAlign w:val="center"/>
          </w:tcPr>
          <w:p w14:paraId="0A70826A">
            <w:pPr>
              <w:spacing w:line="300" w:lineRule="exact"/>
              <w:jc w:val="center"/>
              <w:rPr>
                <w:rFonts w:ascii="宋体" w:hAnsi="宋体" w:eastAsia="宋体" w:cs="仿宋_GB2312"/>
                <w:szCs w:val="21"/>
              </w:rPr>
            </w:pPr>
            <w:r>
              <w:rPr>
                <w:rFonts w:hint="eastAsia" w:ascii="宋体" w:hAnsi="宋体" w:eastAsia="宋体" w:cs="仿宋_GB2312"/>
                <w:szCs w:val="21"/>
              </w:rPr>
              <w:t>技术参数</w:t>
            </w:r>
          </w:p>
        </w:tc>
        <w:tc>
          <w:tcPr>
            <w:tcW w:w="851" w:type="dxa"/>
            <w:vAlign w:val="center"/>
          </w:tcPr>
          <w:p w14:paraId="2A36375D">
            <w:pPr>
              <w:spacing w:line="300" w:lineRule="exact"/>
              <w:jc w:val="center"/>
              <w:rPr>
                <w:rFonts w:ascii="宋体" w:hAnsi="宋体" w:eastAsia="宋体" w:cs="仿宋_GB2312"/>
                <w:szCs w:val="21"/>
              </w:rPr>
            </w:pPr>
            <w:r>
              <w:rPr>
                <w:rFonts w:hint="eastAsia" w:ascii="宋体" w:hAnsi="宋体" w:eastAsia="宋体" w:cs="仿宋_GB2312"/>
                <w:szCs w:val="21"/>
              </w:rPr>
              <w:t>单位</w:t>
            </w:r>
          </w:p>
        </w:tc>
        <w:tc>
          <w:tcPr>
            <w:tcW w:w="1134" w:type="dxa"/>
            <w:vAlign w:val="center"/>
          </w:tcPr>
          <w:p w14:paraId="272875F3">
            <w:pPr>
              <w:spacing w:line="300" w:lineRule="exact"/>
              <w:jc w:val="center"/>
              <w:rPr>
                <w:rFonts w:ascii="宋体" w:hAnsi="宋体" w:eastAsia="宋体" w:cs="仿宋_GB2312"/>
                <w:szCs w:val="21"/>
              </w:rPr>
            </w:pPr>
            <w:r>
              <w:rPr>
                <w:rFonts w:hint="eastAsia" w:ascii="宋体" w:hAnsi="宋体" w:eastAsia="宋体" w:cs="仿宋_GB2312"/>
                <w:szCs w:val="21"/>
              </w:rPr>
              <w:t>数量</w:t>
            </w:r>
          </w:p>
        </w:tc>
        <w:tc>
          <w:tcPr>
            <w:tcW w:w="1842" w:type="dxa"/>
            <w:vAlign w:val="center"/>
          </w:tcPr>
          <w:p w14:paraId="1AFDA344">
            <w:pPr>
              <w:spacing w:line="300" w:lineRule="exact"/>
              <w:jc w:val="center"/>
              <w:rPr>
                <w:rFonts w:ascii="宋体" w:hAnsi="宋体" w:eastAsia="宋体" w:cs="仿宋_GB2312"/>
                <w:szCs w:val="21"/>
              </w:rPr>
            </w:pPr>
            <w:r>
              <w:rPr>
                <w:rFonts w:hint="eastAsia" w:ascii="宋体" w:hAnsi="宋体" w:eastAsia="宋体" w:cs="仿宋_GB2312"/>
                <w:szCs w:val="21"/>
              </w:rPr>
              <w:t>中小企业划分标准所属行业</w:t>
            </w:r>
          </w:p>
        </w:tc>
      </w:tr>
      <w:tr w14:paraId="7DA9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75" w:type="dxa"/>
            <w:vAlign w:val="center"/>
          </w:tcPr>
          <w:p w14:paraId="4C54F66D">
            <w:pPr>
              <w:spacing w:line="300" w:lineRule="exact"/>
              <w:jc w:val="center"/>
              <w:rPr>
                <w:rFonts w:ascii="宋体" w:hAnsi="宋体" w:eastAsia="宋体" w:cs="仿宋_GB2312"/>
                <w:szCs w:val="21"/>
              </w:rPr>
            </w:pPr>
            <w:r>
              <w:rPr>
                <w:rFonts w:hint="eastAsia" w:ascii="宋体" w:hAnsi="宋体" w:eastAsia="宋体" w:cs="仿宋_GB2312"/>
                <w:szCs w:val="21"/>
              </w:rPr>
              <w:t>1</w:t>
            </w:r>
          </w:p>
        </w:tc>
        <w:tc>
          <w:tcPr>
            <w:tcW w:w="2127" w:type="dxa"/>
            <w:vAlign w:val="center"/>
          </w:tcPr>
          <w:p w14:paraId="5D4F9068">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40%苯醚甲环唑</w:t>
            </w:r>
          </w:p>
        </w:tc>
        <w:tc>
          <w:tcPr>
            <w:tcW w:w="1984" w:type="dxa"/>
            <w:vAlign w:val="center"/>
          </w:tcPr>
          <w:p w14:paraId="5155E623">
            <w:pPr>
              <w:spacing w:line="300" w:lineRule="exact"/>
              <w:jc w:val="center"/>
              <w:rPr>
                <w:rFonts w:hint="eastAsia" w:ascii="宋体" w:hAnsi="宋体" w:eastAsia="宋体" w:cs="仿宋_GB2312"/>
                <w:szCs w:val="21"/>
              </w:rPr>
            </w:pPr>
            <w:r>
              <w:rPr>
                <w:rFonts w:hint="eastAsia" w:ascii="宋体" w:hAnsi="宋体" w:eastAsia="宋体" w:cs="仿宋_GB2312"/>
                <w:szCs w:val="21"/>
              </w:rPr>
              <w:t>剂型：悬浮剂</w:t>
            </w:r>
          </w:p>
          <w:p w14:paraId="4F9F3F3A">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1000克/瓶</w:t>
            </w:r>
          </w:p>
        </w:tc>
        <w:tc>
          <w:tcPr>
            <w:tcW w:w="851" w:type="dxa"/>
            <w:vAlign w:val="center"/>
          </w:tcPr>
          <w:p w14:paraId="13AA3DA6">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瓶</w:t>
            </w:r>
          </w:p>
        </w:tc>
        <w:tc>
          <w:tcPr>
            <w:tcW w:w="1134" w:type="dxa"/>
            <w:vAlign w:val="center"/>
          </w:tcPr>
          <w:p w14:paraId="7585855B">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595</w:t>
            </w:r>
          </w:p>
        </w:tc>
        <w:tc>
          <w:tcPr>
            <w:tcW w:w="1842" w:type="dxa"/>
            <w:vAlign w:val="center"/>
          </w:tcPr>
          <w:p w14:paraId="2E68FEA0">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r w14:paraId="2C18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Align w:val="center"/>
          </w:tcPr>
          <w:p w14:paraId="23628D61">
            <w:pPr>
              <w:spacing w:line="300" w:lineRule="exact"/>
              <w:jc w:val="center"/>
              <w:rPr>
                <w:rFonts w:ascii="宋体" w:hAnsi="宋体" w:eastAsia="宋体" w:cs="仿宋_GB2312"/>
                <w:szCs w:val="21"/>
              </w:rPr>
            </w:pPr>
            <w:r>
              <w:rPr>
                <w:rFonts w:hint="eastAsia" w:ascii="宋体" w:hAnsi="宋体" w:eastAsia="宋体" w:cs="仿宋_GB2312"/>
                <w:szCs w:val="21"/>
              </w:rPr>
              <w:t>2</w:t>
            </w:r>
          </w:p>
        </w:tc>
        <w:tc>
          <w:tcPr>
            <w:tcW w:w="2127" w:type="dxa"/>
            <w:vAlign w:val="center"/>
          </w:tcPr>
          <w:p w14:paraId="7508729A">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200克/升氯虫苯甲酰胺</w:t>
            </w:r>
          </w:p>
        </w:tc>
        <w:tc>
          <w:tcPr>
            <w:tcW w:w="1984" w:type="dxa"/>
            <w:vAlign w:val="center"/>
          </w:tcPr>
          <w:p w14:paraId="5C770213">
            <w:pPr>
              <w:spacing w:line="300" w:lineRule="exact"/>
              <w:jc w:val="center"/>
              <w:rPr>
                <w:rFonts w:hint="eastAsia" w:ascii="宋体" w:hAnsi="宋体" w:eastAsia="宋体" w:cs="仿宋_GB2312"/>
                <w:szCs w:val="21"/>
              </w:rPr>
            </w:pPr>
            <w:r>
              <w:rPr>
                <w:rFonts w:hint="eastAsia" w:ascii="宋体" w:hAnsi="宋体" w:eastAsia="宋体" w:cs="仿宋_GB2312"/>
                <w:szCs w:val="21"/>
              </w:rPr>
              <w:t>剂型：悬浮剂</w:t>
            </w:r>
          </w:p>
          <w:p w14:paraId="21369C88">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500克/瓶</w:t>
            </w:r>
          </w:p>
        </w:tc>
        <w:tc>
          <w:tcPr>
            <w:tcW w:w="851" w:type="dxa"/>
            <w:vAlign w:val="center"/>
          </w:tcPr>
          <w:p w14:paraId="37FC079E">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瓶</w:t>
            </w:r>
          </w:p>
        </w:tc>
        <w:tc>
          <w:tcPr>
            <w:tcW w:w="1134" w:type="dxa"/>
            <w:vAlign w:val="center"/>
          </w:tcPr>
          <w:p w14:paraId="7C20AA33">
            <w:pPr>
              <w:spacing w:line="3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1610</w:t>
            </w:r>
          </w:p>
        </w:tc>
        <w:tc>
          <w:tcPr>
            <w:tcW w:w="1842" w:type="dxa"/>
            <w:vAlign w:val="center"/>
          </w:tcPr>
          <w:p w14:paraId="5BEA7446">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r w14:paraId="0EED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Align w:val="center"/>
          </w:tcPr>
          <w:p w14:paraId="3E1D0AD1">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3</w:t>
            </w:r>
          </w:p>
        </w:tc>
        <w:tc>
          <w:tcPr>
            <w:tcW w:w="2127" w:type="dxa"/>
            <w:vAlign w:val="center"/>
          </w:tcPr>
          <w:p w14:paraId="38C481DA">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0.01%24-表芸苔素内酯</w:t>
            </w:r>
          </w:p>
        </w:tc>
        <w:tc>
          <w:tcPr>
            <w:tcW w:w="1984" w:type="dxa"/>
            <w:vAlign w:val="center"/>
          </w:tcPr>
          <w:p w14:paraId="6D97DC27">
            <w:pPr>
              <w:spacing w:line="300" w:lineRule="exact"/>
              <w:jc w:val="center"/>
              <w:rPr>
                <w:rFonts w:hint="eastAsia" w:ascii="宋体" w:hAnsi="宋体" w:eastAsia="宋体" w:cs="仿宋_GB2312"/>
                <w:szCs w:val="21"/>
              </w:rPr>
            </w:pPr>
            <w:r>
              <w:rPr>
                <w:rFonts w:hint="eastAsia" w:ascii="宋体" w:hAnsi="宋体" w:eastAsia="宋体" w:cs="仿宋_GB2312"/>
                <w:szCs w:val="21"/>
              </w:rPr>
              <w:t>剂型：</w:t>
            </w:r>
            <w:r>
              <w:rPr>
                <w:rFonts w:hint="eastAsia" w:ascii="宋体" w:hAnsi="宋体" w:eastAsia="宋体" w:cs="仿宋_GB2312"/>
                <w:szCs w:val="21"/>
                <w:lang w:val="en-US" w:eastAsia="zh-CN"/>
              </w:rPr>
              <w:t>可溶液剂</w:t>
            </w:r>
          </w:p>
          <w:p w14:paraId="10076031">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1000毫升/瓶</w:t>
            </w:r>
          </w:p>
        </w:tc>
        <w:tc>
          <w:tcPr>
            <w:tcW w:w="851" w:type="dxa"/>
            <w:vAlign w:val="center"/>
          </w:tcPr>
          <w:p w14:paraId="59C77AD7">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瓶</w:t>
            </w:r>
          </w:p>
        </w:tc>
        <w:tc>
          <w:tcPr>
            <w:tcW w:w="1134" w:type="dxa"/>
            <w:vAlign w:val="center"/>
          </w:tcPr>
          <w:p w14:paraId="2CB076B5">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410</w:t>
            </w:r>
          </w:p>
        </w:tc>
        <w:tc>
          <w:tcPr>
            <w:tcW w:w="1842" w:type="dxa"/>
            <w:vAlign w:val="center"/>
          </w:tcPr>
          <w:p w14:paraId="2E754FD4">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r w14:paraId="5737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Align w:val="center"/>
          </w:tcPr>
          <w:p w14:paraId="1D702587">
            <w:pPr>
              <w:spacing w:line="3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4</w:t>
            </w:r>
          </w:p>
        </w:tc>
        <w:tc>
          <w:tcPr>
            <w:tcW w:w="2127" w:type="dxa"/>
            <w:vAlign w:val="center"/>
          </w:tcPr>
          <w:p w14:paraId="2791517F">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98%磷酸二氢钾</w:t>
            </w:r>
          </w:p>
        </w:tc>
        <w:tc>
          <w:tcPr>
            <w:tcW w:w="1984" w:type="dxa"/>
            <w:vAlign w:val="center"/>
          </w:tcPr>
          <w:p w14:paraId="1CC282DE">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1000克/袋</w:t>
            </w:r>
          </w:p>
        </w:tc>
        <w:tc>
          <w:tcPr>
            <w:tcW w:w="851" w:type="dxa"/>
            <w:vAlign w:val="center"/>
          </w:tcPr>
          <w:p w14:paraId="0E9F9CA2">
            <w:pPr>
              <w:spacing w:line="300" w:lineRule="exact"/>
              <w:jc w:val="center"/>
              <w:rPr>
                <w:rFonts w:hint="eastAsia" w:ascii="宋体" w:hAnsi="宋体" w:eastAsia="宋体" w:cs="仿宋_GB2312"/>
                <w:szCs w:val="21"/>
                <w:lang w:eastAsia="zh-CN"/>
              </w:rPr>
            </w:pPr>
            <w:r>
              <w:rPr>
                <w:rFonts w:hint="eastAsia" w:ascii="宋体" w:hAnsi="宋体" w:eastAsia="宋体" w:cs="仿宋_GB2312"/>
                <w:szCs w:val="21"/>
                <w:lang w:val="en-US" w:eastAsia="zh-CN"/>
              </w:rPr>
              <w:t>袋</w:t>
            </w:r>
          </w:p>
        </w:tc>
        <w:tc>
          <w:tcPr>
            <w:tcW w:w="1134" w:type="dxa"/>
            <w:vAlign w:val="center"/>
          </w:tcPr>
          <w:p w14:paraId="7A89951C">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5850</w:t>
            </w:r>
          </w:p>
        </w:tc>
        <w:tc>
          <w:tcPr>
            <w:tcW w:w="1842" w:type="dxa"/>
            <w:vAlign w:val="center"/>
          </w:tcPr>
          <w:p w14:paraId="419BBC4E">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bl>
    <w:p w14:paraId="1D38887B">
      <w:pPr>
        <w:pStyle w:val="14"/>
        <w:rPr>
          <w:rFonts w:hint="default"/>
          <w:lang w:val="en-US" w:eastAsia="zh-CN"/>
        </w:rPr>
      </w:pPr>
    </w:p>
    <w:p w14:paraId="2CFBC1F1">
      <w:pPr>
        <w:pStyle w:val="13"/>
        <w:ind w:left="0" w:leftChars="0" w:firstLine="0" w:firstLineChars="0"/>
      </w:pPr>
      <w:r>
        <w:rPr>
          <w:rFonts w:hint="eastAsia" w:ascii="宋体" w:hAnsi="宋体" w:eastAsia="宋体"/>
        </w:rPr>
        <w:t>第二标段：</w:t>
      </w:r>
    </w:p>
    <w:tbl>
      <w:tblPr>
        <w:tblStyle w:val="25"/>
        <w:tblpPr w:leftFromText="180" w:rightFromText="180" w:vertAnchor="text" w:horzAnchor="margin" w:tblpY="135"/>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984"/>
        <w:gridCol w:w="851"/>
        <w:gridCol w:w="1134"/>
        <w:gridCol w:w="1842"/>
      </w:tblGrid>
      <w:tr w14:paraId="09A6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5" w:type="dxa"/>
            <w:vAlign w:val="center"/>
          </w:tcPr>
          <w:p w14:paraId="60CB82B0">
            <w:pPr>
              <w:spacing w:line="300" w:lineRule="exact"/>
              <w:jc w:val="center"/>
              <w:rPr>
                <w:rFonts w:ascii="宋体" w:hAnsi="宋体" w:eastAsia="宋体" w:cs="仿宋_GB2312"/>
                <w:szCs w:val="21"/>
              </w:rPr>
            </w:pPr>
            <w:r>
              <w:rPr>
                <w:rFonts w:hint="eastAsia" w:ascii="宋体" w:hAnsi="宋体" w:eastAsia="宋体" w:cs="仿宋_GB2312"/>
                <w:szCs w:val="21"/>
              </w:rPr>
              <w:t>序号</w:t>
            </w:r>
          </w:p>
        </w:tc>
        <w:tc>
          <w:tcPr>
            <w:tcW w:w="2127" w:type="dxa"/>
            <w:vAlign w:val="center"/>
          </w:tcPr>
          <w:p w14:paraId="3E8C5E8F">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采购名称</w:t>
            </w:r>
          </w:p>
        </w:tc>
        <w:tc>
          <w:tcPr>
            <w:tcW w:w="1984" w:type="dxa"/>
            <w:vAlign w:val="center"/>
          </w:tcPr>
          <w:p w14:paraId="49227653">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技术参数</w:t>
            </w:r>
          </w:p>
        </w:tc>
        <w:tc>
          <w:tcPr>
            <w:tcW w:w="851" w:type="dxa"/>
            <w:vAlign w:val="center"/>
          </w:tcPr>
          <w:p w14:paraId="19AEAD1D">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单位</w:t>
            </w:r>
          </w:p>
        </w:tc>
        <w:tc>
          <w:tcPr>
            <w:tcW w:w="1134" w:type="dxa"/>
            <w:vAlign w:val="center"/>
          </w:tcPr>
          <w:p w14:paraId="70C7A4CC">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数量</w:t>
            </w:r>
          </w:p>
        </w:tc>
        <w:tc>
          <w:tcPr>
            <w:tcW w:w="1842" w:type="dxa"/>
            <w:vAlign w:val="center"/>
          </w:tcPr>
          <w:p w14:paraId="6F5DBAC8">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中小企业划分标准所属行业</w:t>
            </w:r>
          </w:p>
        </w:tc>
      </w:tr>
      <w:tr w14:paraId="3516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75" w:type="dxa"/>
            <w:vAlign w:val="center"/>
          </w:tcPr>
          <w:p w14:paraId="797FF696">
            <w:pPr>
              <w:spacing w:line="300" w:lineRule="exact"/>
              <w:jc w:val="center"/>
              <w:rPr>
                <w:rFonts w:ascii="宋体" w:hAnsi="宋体" w:eastAsia="宋体" w:cs="仿宋_GB2312"/>
                <w:szCs w:val="21"/>
              </w:rPr>
            </w:pPr>
            <w:r>
              <w:rPr>
                <w:rFonts w:hint="eastAsia" w:ascii="宋体" w:hAnsi="宋体" w:eastAsia="宋体" w:cs="仿宋_GB2312"/>
                <w:szCs w:val="21"/>
              </w:rPr>
              <w:t>1</w:t>
            </w:r>
          </w:p>
        </w:tc>
        <w:tc>
          <w:tcPr>
            <w:tcW w:w="2127" w:type="dxa"/>
            <w:vAlign w:val="center"/>
          </w:tcPr>
          <w:p w14:paraId="7A17F3EC">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30%唑醚·戊唑醇</w:t>
            </w:r>
          </w:p>
        </w:tc>
        <w:tc>
          <w:tcPr>
            <w:tcW w:w="1984" w:type="dxa"/>
            <w:vAlign w:val="center"/>
          </w:tcPr>
          <w:p w14:paraId="0670E164">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剂型：悬浮剂</w:t>
            </w:r>
          </w:p>
          <w:p w14:paraId="199EF81B">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1000克/瓶</w:t>
            </w:r>
          </w:p>
        </w:tc>
        <w:tc>
          <w:tcPr>
            <w:tcW w:w="851" w:type="dxa"/>
            <w:vAlign w:val="center"/>
          </w:tcPr>
          <w:p w14:paraId="0527E689">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瓶</w:t>
            </w:r>
          </w:p>
        </w:tc>
        <w:tc>
          <w:tcPr>
            <w:tcW w:w="1134" w:type="dxa"/>
            <w:vAlign w:val="center"/>
          </w:tcPr>
          <w:p w14:paraId="5BDADC27">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1560</w:t>
            </w:r>
          </w:p>
        </w:tc>
        <w:tc>
          <w:tcPr>
            <w:tcW w:w="1842" w:type="dxa"/>
            <w:vAlign w:val="center"/>
          </w:tcPr>
          <w:p w14:paraId="3D2EE030">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r w14:paraId="34D0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Align w:val="center"/>
          </w:tcPr>
          <w:p w14:paraId="311284C9">
            <w:pPr>
              <w:spacing w:line="300" w:lineRule="exact"/>
              <w:jc w:val="center"/>
              <w:rPr>
                <w:rFonts w:ascii="宋体" w:hAnsi="宋体" w:eastAsia="宋体" w:cs="仿宋_GB2312"/>
                <w:szCs w:val="21"/>
              </w:rPr>
            </w:pPr>
            <w:r>
              <w:rPr>
                <w:rFonts w:hint="eastAsia" w:ascii="宋体" w:hAnsi="宋体" w:eastAsia="宋体" w:cs="仿宋_GB2312"/>
                <w:szCs w:val="21"/>
              </w:rPr>
              <w:t>2</w:t>
            </w:r>
          </w:p>
        </w:tc>
        <w:tc>
          <w:tcPr>
            <w:tcW w:w="2127" w:type="dxa"/>
            <w:vAlign w:val="center"/>
          </w:tcPr>
          <w:p w14:paraId="18EF5147">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14%氯虫·高氯氟</w:t>
            </w:r>
          </w:p>
        </w:tc>
        <w:tc>
          <w:tcPr>
            <w:tcW w:w="1984" w:type="dxa"/>
            <w:vAlign w:val="center"/>
          </w:tcPr>
          <w:p w14:paraId="048D27EF">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剂型：微囊悬浮－悬浮剂</w:t>
            </w:r>
          </w:p>
          <w:p w14:paraId="1DD9B0EA">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1000克/瓶</w:t>
            </w:r>
          </w:p>
        </w:tc>
        <w:tc>
          <w:tcPr>
            <w:tcW w:w="851" w:type="dxa"/>
            <w:vAlign w:val="center"/>
          </w:tcPr>
          <w:p w14:paraId="136AD184">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瓶</w:t>
            </w:r>
          </w:p>
        </w:tc>
        <w:tc>
          <w:tcPr>
            <w:tcW w:w="1134" w:type="dxa"/>
            <w:vAlign w:val="center"/>
          </w:tcPr>
          <w:p w14:paraId="185A7606">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780</w:t>
            </w:r>
          </w:p>
        </w:tc>
        <w:tc>
          <w:tcPr>
            <w:tcW w:w="1842" w:type="dxa"/>
            <w:vAlign w:val="center"/>
          </w:tcPr>
          <w:p w14:paraId="45FA3E2B">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r w14:paraId="314F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Align w:val="center"/>
          </w:tcPr>
          <w:p w14:paraId="10FD93BD">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3</w:t>
            </w:r>
          </w:p>
        </w:tc>
        <w:tc>
          <w:tcPr>
            <w:tcW w:w="2127" w:type="dxa"/>
            <w:vAlign w:val="center"/>
          </w:tcPr>
          <w:p w14:paraId="2D5A5F9B">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0.01%24-表芸苔素内酯</w:t>
            </w:r>
          </w:p>
        </w:tc>
        <w:tc>
          <w:tcPr>
            <w:tcW w:w="1984" w:type="dxa"/>
            <w:vAlign w:val="center"/>
          </w:tcPr>
          <w:p w14:paraId="643094C0">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剂型：可溶液剂</w:t>
            </w:r>
          </w:p>
          <w:p w14:paraId="09C38CFA">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1000毫升/瓶</w:t>
            </w:r>
          </w:p>
        </w:tc>
        <w:tc>
          <w:tcPr>
            <w:tcW w:w="851" w:type="dxa"/>
            <w:vAlign w:val="center"/>
          </w:tcPr>
          <w:p w14:paraId="642EC357">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瓶</w:t>
            </w:r>
          </w:p>
        </w:tc>
        <w:tc>
          <w:tcPr>
            <w:tcW w:w="1134" w:type="dxa"/>
            <w:vAlign w:val="center"/>
          </w:tcPr>
          <w:p w14:paraId="4E3525B3">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390</w:t>
            </w:r>
          </w:p>
        </w:tc>
        <w:tc>
          <w:tcPr>
            <w:tcW w:w="1842" w:type="dxa"/>
            <w:vAlign w:val="center"/>
          </w:tcPr>
          <w:p w14:paraId="4C2406A0">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r w14:paraId="4E09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Align w:val="center"/>
          </w:tcPr>
          <w:p w14:paraId="79869A87">
            <w:pPr>
              <w:spacing w:line="3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4</w:t>
            </w:r>
          </w:p>
        </w:tc>
        <w:tc>
          <w:tcPr>
            <w:tcW w:w="2127" w:type="dxa"/>
            <w:vAlign w:val="center"/>
          </w:tcPr>
          <w:p w14:paraId="7E725C4A">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98%磷酸二氢钾</w:t>
            </w:r>
          </w:p>
        </w:tc>
        <w:tc>
          <w:tcPr>
            <w:tcW w:w="1984" w:type="dxa"/>
            <w:vAlign w:val="center"/>
          </w:tcPr>
          <w:p w14:paraId="67264607">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1000克/袋</w:t>
            </w:r>
          </w:p>
        </w:tc>
        <w:tc>
          <w:tcPr>
            <w:tcW w:w="851" w:type="dxa"/>
            <w:vAlign w:val="center"/>
          </w:tcPr>
          <w:p w14:paraId="1F4BEA84">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袋</w:t>
            </w:r>
          </w:p>
        </w:tc>
        <w:tc>
          <w:tcPr>
            <w:tcW w:w="1134" w:type="dxa"/>
            <w:vAlign w:val="center"/>
          </w:tcPr>
          <w:p w14:paraId="1606D280">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5700</w:t>
            </w:r>
          </w:p>
        </w:tc>
        <w:tc>
          <w:tcPr>
            <w:tcW w:w="1842" w:type="dxa"/>
            <w:vAlign w:val="center"/>
          </w:tcPr>
          <w:p w14:paraId="3E4452E1">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bl>
    <w:p w14:paraId="7BDF3C03">
      <w:pPr>
        <w:widowControl/>
        <w:shd w:val="clear" w:color="auto" w:fill="FFFFFF"/>
        <w:spacing w:line="440" w:lineRule="exact"/>
        <w:ind w:firstLine="241" w:firstLineChars="100"/>
        <w:jc w:val="left"/>
        <w:rPr>
          <w:rFonts w:hint="eastAsia" w:ascii="宋体" w:hAnsi="宋体" w:eastAsia="宋体" w:cs="微软雅黑"/>
          <w:b/>
          <w:color w:val="auto"/>
          <w:sz w:val="24"/>
          <w:szCs w:val="24"/>
          <w:lang w:val="en-US" w:eastAsia="zh-CN"/>
        </w:rPr>
      </w:pPr>
      <w:r>
        <w:rPr>
          <w:rFonts w:hint="eastAsia" w:ascii="宋体" w:hAnsi="宋体" w:eastAsia="宋体" w:cs="微软雅黑"/>
          <w:b/>
          <w:color w:val="auto"/>
          <w:sz w:val="24"/>
          <w:szCs w:val="24"/>
        </w:rPr>
        <w:t>注：</w:t>
      </w:r>
      <w:r>
        <w:rPr>
          <w:rFonts w:hint="eastAsia" w:ascii="宋体" w:hAnsi="宋体" w:eastAsia="宋体" w:cs="微软雅黑"/>
          <w:b/>
          <w:color w:val="auto"/>
          <w:sz w:val="24"/>
          <w:szCs w:val="24"/>
          <w:lang w:val="en-US" w:eastAsia="zh-CN"/>
        </w:rPr>
        <w:t>1.第一标段核心产品：序号1  40%苯醚甲环唑</w:t>
      </w:r>
    </w:p>
    <w:p w14:paraId="19DBE951">
      <w:pPr>
        <w:widowControl/>
        <w:shd w:val="clear" w:color="auto" w:fill="FFFFFF"/>
        <w:spacing w:line="440" w:lineRule="exact"/>
        <w:ind w:firstLine="964" w:firstLineChars="400"/>
        <w:jc w:val="left"/>
        <w:rPr>
          <w:rFonts w:hint="eastAsia" w:ascii="宋体" w:hAnsi="宋体" w:eastAsia="宋体" w:cs="微软雅黑"/>
          <w:b/>
          <w:color w:val="auto"/>
          <w:sz w:val="24"/>
          <w:szCs w:val="24"/>
          <w:lang w:val="en-US" w:eastAsia="zh-CN"/>
        </w:rPr>
      </w:pPr>
      <w:r>
        <w:rPr>
          <w:rFonts w:hint="eastAsia" w:ascii="宋体" w:hAnsi="宋体" w:eastAsia="宋体" w:cs="微软雅黑"/>
          <w:b/>
          <w:color w:val="auto"/>
          <w:sz w:val="24"/>
          <w:szCs w:val="24"/>
          <w:lang w:val="en-US" w:eastAsia="zh-CN"/>
        </w:rPr>
        <w:t>第二标段核心产品：序号2  14%氯虫·高氯氟</w:t>
      </w:r>
    </w:p>
    <w:p w14:paraId="310BBB68">
      <w:pPr>
        <w:widowControl/>
        <w:shd w:val="clear" w:color="auto" w:fill="FFFFFF"/>
        <w:spacing w:line="440" w:lineRule="exact"/>
        <w:ind w:firstLine="723" w:firstLineChars="300"/>
        <w:jc w:val="left"/>
        <w:rPr>
          <w:rFonts w:ascii="宋体" w:hAnsi="宋体" w:eastAsia="宋体" w:cs="微软雅黑"/>
          <w:b/>
          <w:sz w:val="24"/>
          <w:szCs w:val="24"/>
        </w:rPr>
      </w:pPr>
      <w:r>
        <w:rPr>
          <w:rFonts w:hint="eastAsia" w:ascii="宋体" w:hAnsi="宋体" w:eastAsia="宋体" w:cs="微软雅黑"/>
          <w:b/>
          <w:sz w:val="24"/>
          <w:szCs w:val="24"/>
          <w:lang w:val="en-US" w:eastAsia="zh-CN"/>
        </w:rPr>
        <w:t>2.</w:t>
      </w:r>
      <w:r>
        <w:rPr>
          <w:rFonts w:hint="eastAsia" w:ascii="宋体" w:hAnsi="宋体" w:eastAsia="宋体" w:cs="微软雅黑"/>
          <w:b/>
          <w:sz w:val="24"/>
          <w:szCs w:val="24"/>
        </w:rPr>
        <w:t>本采购清单中所列技术规格或主要参数为最低要求，不允许负偏离，否则为无效响应。</w:t>
      </w:r>
    </w:p>
    <w:p w14:paraId="1A4D3DB2">
      <w:pPr>
        <w:widowControl/>
        <w:shd w:val="clear" w:color="auto" w:fill="FFFFFF"/>
        <w:spacing w:line="44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三、采购标的执行标准：执行国家相关标准。</w:t>
      </w:r>
    </w:p>
    <w:p w14:paraId="46518EED">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14:paraId="16896BDD">
      <w:pPr>
        <w:tabs>
          <w:tab w:val="left" w:pos="7095"/>
        </w:tabs>
        <w:spacing w:line="440" w:lineRule="exact"/>
        <w:ind w:firstLine="420" w:firstLineChars="200"/>
        <w:rPr>
          <w:rFonts w:ascii="宋体" w:hAnsi="宋体" w:eastAsia="宋体"/>
          <w:color w:val="auto"/>
          <w:szCs w:val="21"/>
        </w:rPr>
      </w:pPr>
      <w:r>
        <w:rPr>
          <w:rFonts w:hint="eastAsia" w:ascii="宋体" w:hAnsi="宋体" w:eastAsia="宋体"/>
          <w:szCs w:val="21"/>
        </w:rPr>
        <w:t>交付（服务、施工）地点：以业主需</w:t>
      </w:r>
      <w:r>
        <w:rPr>
          <w:rFonts w:hint="eastAsia" w:ascii="宋体" w:hAnsi="宋体" w:eastAsia="宋体"/>
          <w:color w:val="auto"/>
          <w:szCs w:val="21"/>
        </w:rPr>
        <w:t>求为准。服务期限：签订合同后</w:t>
      </w:r>
      <w:r>
        <w:rPr>
          <w:rFonts w:ascii="宋体" w:hAnsi="宋体" w:eastAsia="宋体"/>
          <w:color w:val="auto"/>
          <w:szCs w:val="21"/>
        </w:rPr>
        <w:t>3日历天</w:t>
      </w:r>
      <w:r>
        <w:rPr>
          <w:rFonts w:hint="eastAsia" w:ascii="宋体" w:hAnsi="宋体" w:eastAsia="宋体"/>
          <w:color w:val="auto"/>
          <w:szCs w:val="21"/>
        </w:rPr>
        <w:t>。</w:t>
      </w:r>
    </w:p>
    <w:p w14:paraId="68A84259">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五、采购标的的其他技术、服务等要求：</w:t>
      </w:r>
    </w:p>
    <w:p w14:paraId="0AA469A5">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1.</w:t>
      </w:r>
      <w:r>
        <w:rPr>
          <w:rFonts w:hint="eastAsia" w:ascii="宋体" w:hAnsi="宋体" w:eastAsia="宋体"/>
          <w:szCs w:val="21"/>
        </w:rPr>
        <w:t>供应商须明确投标产品的厂家、产地、品牌、型号等参数，否则为无效响应文件 。</w:t>
      </w:r>
    </w:p>
    <w:p w14:paraId="4C299699">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2.</w:t>
      </w:r>
      <w:r>
        <w:rPr>
          <w:rFonts w:hint="eastAsia" w:ascii="宋体" w:hAnsi="宋体" w:eastAsia="宋体"/>
          <w:szCs w:val="21"/>
        </w:rPr>
        <w:t>供应商应就该项目完整投标（报价含税费等），否则为无效响应文件。</w:t>
      </w:r>
    </w:p>
    <w:p w14:paraId="719316D0">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3.</w:t>
      </w:r>
      <w:r>
        <w:rPr>
          <w:rFonts w:hint="eastAsia" w:ascii="宋体" w:hAnsi="宋体" w:eastAsia="宋体"/>
          <w:szCs w:val="21"/>
        </w:rPr>
        <w:t>所投产品必须符合谈判文件规定标准的全新正品现货，否则为无效响应文件 。</w:t>
      </w:r>
    </w:p>
    <w:p w14:paraId="6F2AAD86">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响应文件中须完整可行的实施（技术）方案，须明确售后负责人、联系人和联系电话，否则为无效响应文件。</w:t>
      </w:r>
    </w:p>
    <w:p w14:paraId="0E0A4B77">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5.</w:t>
      </w:r>
      <w:r>
        <w:rPr>
          <w:rFonts w:hint="eastAsia" w:ascii="宋体" w:hAnsi="宋体" w:eastAsia="宋体"/>
          <w:szCs w:val="21"/>
        </w:rPr>
        <w:t>除磷酸二氢钾外，</w:t>
      </w:r>
      <w:r>
        <w:rPr>
          <w:rFonts w:hint="eastAsia" w:ascii="宋体" w:hAnsi="宋体" w:eastAsia="宋体"/>
          <w:szCs w:val="21"/>
          <w:lang w:val="en-US" w:eastAsia="zh-CN"/>
        </w:rPr>
        <w:t>供应商所投</w:t>
      </w:r>
      <w:r>
        <w:rPr>
          <w:rFonts w:hint="eastAsia" w:ascii="宋体" w:hAnsi="宋体" w:eastAsia="宋体"/>
          <w:szCs w:val="21"/>
        </w:rPr>
        <w:t>产品必须提供农药“三证”（农药登记证、生产许可证或生产批准证、产品标准证）齐全，且在玉米上取得登记。否则为无效响应文件。</w:t>
      </w:r>
    </w:p>
    <w:p w14:paraId="183BABD0">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6.供应商须</w:t>
      </w:r>
      <w:r>
        <w:rPr>
          <w:rFonts w:hint="eastAsia" w:ascii="宋体" w:hAnsi="宋体" w:eastAsia="宋体"/>
          <w:szCs w:val="21"/>
        </w:rPr>
        <w:t>提供所投产品的质量承诺书。否则为无效响应文件。</w:t>
      </w:r>
    </w:p>
    <w:p w14:paraId="54993DD8">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rPr>
        <w:t>成交供应商提供的采购物资交付时必须附有该批次的检测报告，采购人对采购物资应进行现场抽检、封样备查，供货企业对所供应产品质量负全责。否则为无效响应文件。</w:t>
      </w:r>
    </w:p>
    <w:p w14:paraId="3BB54DEB">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8.</w:t>
      </w:r>
      <w:r>
        <w:rPr>
          <w:rFonts w:hint="eastAsia" w:ascii="宋体" w:hAnsi="宋体" w:eastAsia="宋体"/>
          <w:szCs w:val="21"/>
        </w:rPr>
        <w:t>专利权：投标人应承诺用户在使用该货物或其任何一部分时不受第三方提出侵犯其专利权、商标权和工业设计权等的起诉。</w:t>
      </w:r>
    </w:p>
    <w:p w14:paraId="25918F72">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9.</w:t>
      </w:r>
      <w:r>
        <w:rPr>
          <w:rFonts w:hint="eastAsia" w:ascii="宋体" w:hAnsi="宋体" w:eastAsia="宋体"/>
          <w:szCs w:val="21"/>
        </w:rPr>
        <w:t>本谈判文件所列需求为最低要求，供应商不得低于此要求，否则为无效响应文件。</w:t>
      </w:r>
    </w:p>
    <w:p w14:paraId="543F7844">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6CD2EC43">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72CB2087">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1.</w:t>
      </w:r>
      <w:r>
        <w:rPr>
          <w:rFonts w:hint="eastAsia" w:ascii="宋体" w:hAnsi="宋体" w:eastAsia="宋体"/>
          <w:szCs w:val="21"/>
        </w:rPr>
        <w:t>按照国家相关标准、行业标准、地方标准或者其他标准、规范验收（与采购标的执行标准一致，选填）；</w:t>
      </w:r>
    </w:p>
    <w:p w14:paraId="03AE059E">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2.</w:t>
      </w:r>
      <w:r>
        <w:rPr>
          <w:rFonts w:hint="eastAsia" w:ascii="宋体" w:hAnsi="宋体" w:eastAsia="宋体"/>
          <w:szCs w:val="21"/>
        </w:rPr>
        <w:t>按照谈判文件要求、响应文件响应和承诺验收；</w:t>
      </w:r>
    </w:p>
    <w:p w14:paraId="58C33294">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3.</w:t>
      </w:r>
      <w:r>
        <w:rPr>
          <w:rFonts w:hint="eastAsia" w:ascii="宋体" w:hAnsi="宋体" w:eastAsia="宋体"/>
          <w:szCs w:val="21"/>
        </w:rPr>
        <w:t>本项目验收如需要第三方验收，中标方将承担所有产生的费用。</w:t>
      </w:r>
    </w:p>
    <w:p w14:paraId="47595B30">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0739C706">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（一）支付方式：银行转账。</w:t>
      </w:r>
    </w:p>
    <w:p w14:paraId="732A5AF3">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（二）支付时间及条件：经验收合格后支付。</w:t>
      </w:r>
    </w:p>
    <w:p w14:paraId="7B69A4B7">
      <w:pPr>
        <w:pStyle w:val="30"/>
        <w:ind w:left="0" w:leftChars="0" w:firstLine="0" w:firstLineChars="0"/>
      </w:pPr>
    </w:p>
    <w:p w14:paraId="0400F74C">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14:paraId="4F9891E8">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微软雅黑"/>
          <w:b/>
          <w:szCs w:val="21"/>
        </w:rPr>
        <w:t>谈判文件中凡标有★条款均为实质性要求条款，响应文件须完全响应，未实质响应的，按照无效响应处理。</w:t>
      </w:r>
    </w:p>
    <w:tbl>
      <w:tblPr>
        <w:tblStyle w:val="2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14:paraId="3B44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F7F8E1E">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14:paraId="1EC832F3">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14:paraId="5D918530">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14:paraId="21FE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6332353">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14:paraId="68DE07A0">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968" w:type="dxa"/>
            <w:tcBorders>
              <w:top w:val="single" w:color="auto" w:sz="4" w:space="0"/>
              <w:left w:val="single" w:color="auto" w:sz="4" w:space="0"/>
              <w:bottom w:val="single" w:color="auto" w:sz="4" w:space="0"/>
              <w:right w:val="single" w:color="auto" w:sz="4" w:space="0"/>
            </w:tcBorders>
          </w:tcPr>
          <w:p w14:paraId="6748B009">
            <w:pPr>
              <w:autoSpaceDE w:val="0"/>
              <w:autoSpaceDN w:val="0"/>
              <w:adjustRightInd w:val="0"/>
              <w:spacing w:line="360" w:lineRule="auto"/>
              <w:ind w:right="-11"/>
              <w:rPr>
                <w:rFonts w:ascii="宋体" w:hAnsi="宋体" w:eastAsia="宋体" w:cs="仿宋_GB2312"/>
                <w:color w:val="auto"/>
                <w:szCs w:val="21"/>
              </w:rPr>
            </w:pPr>
            <w:r>
              <w:rPr>
                <w:rFonts w:hint="eastAsia" w:ascii="宋体" w:hAnsi="宋体" w:eastAsia="宋体" w:cs="仿宋_GB2312"/>
                <w:color w:val="auto"/>
                <w:szCs w:val="21"/>
              </w:rPr>
              <w:t>项目名</w:t>
            </w:r>
            <w:r>
              <w:rPr>
                <w:rFonts w:hint="eastAsia" w:ascii="宋体" w:hAnsi="宋体" w:eastAsia="宋体" w:cs="仿宋_GB2312"/>
                <w:color w:val="auto"/>
                <w:szCs w:val="21"/>
              </w:rPr>
              <w:t>称：</w:t>
            </w:r>
            <w:r>
              <w:rPr>
                <w:rFonts w:hint="eastAsia" w:ascii="宋体" w:hAnsi="宋体" w:eastAsia="宋体" w:cs="仿宋_GB2312"/>
                <w:color w:val="auto"/>
                <w:szCs w:val="21"/>
                <w:lang w:eastAsia="zh-CN"/>
              </w:rPr>
              <w:t>禹州市农业农村局2025年中央财政农业防灾减灾（一喷多促）补助资金采购项目</w:t>
            </w:r>
          </w:p>
          <w:p w14:paraId="52FCE351">
            <w:pPr>
              <w:autoSpaceDE w:val="0"/>
              <w:autoSpaceDN w:val="0"/>
              <w:adjustRightInd w:val="0"/>
              <w:spacing w:line="360" w:lineRule="auto"/>
              <w:ind w:right="-11"/>
              <w:rPr>
                <w:rFonts w:hint="default" w:ascii="宋体" w:hAnsi="宋体" w:eastAsia="宋体" w:cs="仿宋_GB2312"/>
                <w:color w:val="auto"/>
                <w:szCs w:val="21"/>
                <w:lang w:val="en-US"/>
              </w:rPr>
            </w:pPr>
            <w:r>
              <w:rPr>
                <w:rFonts w:hint="eastAsia" w:ascii="宋体" w:hAnsi="宋体" w:eastAsia="宋体" w:cs="仿宋_GB2312"/>
                <w:color w:val="auto"/>
                <w:szCs w:val="21"/>
              </w:rPr>
              <w:t>采购编号：Y</w:t>
            </w:r>
            <w:r>
              <w:rPr>
                <w:rFonts w:hint="eastAsia" w:ascii="宋体" w:hAnsi="宋体" w:eastAsia="宋体" w:cs="仿宋_GB2312"/>
                <w:color w:val="auto"/>
                <w:szCs w:val="21"/>
                <w:lang w:val="zh-CN"/>
              </w:rPr>
              <w:t>ZCG-DLT202</w:t>
            </w:r>
            <w:r>
              <w:rPr>
                <w:rFonts w:hint="eastAsia" w:ascii="宋体" w:hAnsi="宋体" w:eastAsia="宋体" w:cs="仿宋_GB2312"/>
                <w:color w:val="auto"/>
                <w:szCs w:val="21"/>
                <w:lang w:val="en-US" w:eastAsia="zh-CN"/>
              </w:rPr>
              <w:t>5050</w:t>
            </w:r>
          </w:p>
        </w:tc>
      </w:tr>
      <w:tr w14:paraId="243D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2087E5A">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14:paraId="6243BDDD">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968" w:type="dxa"/>
            <w:tcBorders>
              <w:top w:val="single" w:color="auto" w:sz="4" w:space="0"/>
              <w:left w:val="single" w:color="auto" w:sz="4" w:space="0"/>
              <w:bottom w:val="single" w:color="auto" w:sz="4" w:space="0"/>
              <w:right w:val="single" w:color="auto" w:sz="4" w:space="0"/>
            </w:tcBorders>
            <w:vAlign w:val="center"/>
          </w:tcPr>
          <w:p w14:paraId="481E26BE">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lang w:val="en-US" w:eastAsia="zh-CN"/>
              </w:rPr>
              <w:t>名称</w:t>
            </w:r>
            <w:r>
              <w:rPr>
                <w:rFonts w:hint="eastAsia" w:ascii="宋体" w:hAnsi="宋体" w:eastAsia="宋体" w:cs="仿宋_GB2312"/>
                <w:color w:val="auto"/>
                <w:szCs w:val="21"/>
                <w:shd w:val="clear" w:color="auto" w:fill="FFFFFF"/>
              </w:rPr>
              <w:t>：禹州市农业农村局</w:t>
            </w:r>
          </w:p>
          <w:p w14:paraId="6DC79B65">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址：禹州市禹王大道29号</w:t>
            </w:r>
          </w:p>
          <w:p w14:paraId="22613699">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董</w:t>
            </w:r>
            <w:r>
              <w:rPr>
                <w:rFonts w:hint="eastAsia" w:ascii="宋体" w:hAnsi="宋体" w:eastAsia="宋体" w:cs="仿宋_GB2312"/>
                <w:color w:val="auto"/>
                <w:szCs w:val="21"/>
                <w:shd w:val="clear" w:color="auto" w:fill="FFFFFF"/>
              </w:rPr>
              <w:t>女士</w:t>
            </w:r>
          </w:p>
          <w:p w14:paraId="458CCD49">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联系电话：</w:t>
            </w:r>
            <w:r>
              <w:rPr>
                <w:rFonts w:ascii="宋体" w:hAnsi="宋体" w:eastAsia="宋体" w:cs="仿宋_GB2312"/>
                <w:color w:val="auto"/>
                <w:szCs w:val="21"/>
                <w:shd w:val="clear" w:color="auto" w:fill="FFFFFF"/>
              </w:rPr>
              <w:t>0374-8609623</w:t>
            </w:r>
          </w:p>
        </w:tc>
      </w:tr>
      <w:tr w14:paraId="0D40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30C0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14:paraId="784CDB1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14:paraId="2BF92A56">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名称：师梦勘测设计集团有限公司</w:t>
            </w:r>
          </w:p>
          <w:p w14:paraId="74217B78">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地址：郑州市高新技术开发区冬青街46号B区007号</w:t>
            </w:r>
          </w:p>
          <w:p w14:paraId="1AE3947F">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联系人：王女士</w:t>
            </w:r>
          </w:p>
          <w:p w14:paraId="11444D7F">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联系方式：16696877523</w:t>
            </w:r>
          </w:p>
        </w:tc>
      </w:tr>
      <w:tr w14:paraId="26E6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14:paraId="1733D066">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112" w:type="dxa"/>
            <w:vMerge w:val="restart"/>
            <w:tcBorders>
              <w:top w:val="single" w:color="auto" w:sz="4" w:space="0"/>
              <w:left w:val="single" w:color="auto" w:sz="4" w:space="0"/>
              <w:right w:val="single" w:color="auto" w:sz="4" w:space="0"/>
            </w:tcBorders>
            <w:vAlign w:val="center"/>
          </w:tcPr>
          <w:p w14:paraId="0D5D7A1C">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微软雅黑"/>
                <w:b w:val="0"/>
                <w:bCs/>
                <w:szCs w:val="21"/>
                <w:lang w:val="en-US" w:eastAsia="zh-CN"/>
              </w:rPr>
              <w:t>第一、二标段</w:t>
            </w:r>
            <w:r>
              <w:rPr>
                <w:rFonts w:hint="eastAsia" w:ascii="宋体" w:hAnsi="宋体" w:eastAsia="宋体" w:cs="仿宋_GB2312"/>
                <w:b w:val="0"/>
                <w:bCs/>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46B58A2F">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一、中小企业或者残疾人福利性单位声明函、监狱企业证明文件</w:t>
            </w:r>
          </w:p>
          <w:p w14:paraId="2B197E4D">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1.中、小、微型企业出具《中小企业声明函》</w:t>
            </w:r>
          </w:p>
          <w:p w14:paraId="0E5D26B9">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2.残疾人福利性单位出具《残疾人福利企业声明函》</w:t>
            </w:r>
          </w:p>
          <w:p w14:paraId="7B9E7F73">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lang w:eastAsia="zh-CN"/>
              </w:rPr>
              <w:t>3.</w:t>
            </w:r>
            <w:r>
              <w:rPr>
                <w:rFonts w:hint="eastAsia" w:ascii="宋体" w:hAnsi="宋体" w:eastAsia="宋体" w:cstheme="majorEastAsia"/>
                <w:color w:val="auto"/>
                <w:szCs w:val="21"/>
              </w:rPr>
              <w:t xml:space="preserve">监狱企业提供由省级以上监狱管理局、戒毒管理局（含新疆生产建设 </w:t>
            </w:r>
          </w:p>
          <w:p w14:paraId="1C3FD53F">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rPr>
              <w:t>兵团）出具的属于监狱企业的证明文件</w:t>
            </w:r>
          </w:p>
          <w:p w14:paraId="50B79716">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rPr>
              <w:t>二、符合《中华人民共和国政府采购法》第二十二条规定</w:t>
            </w:r>
          </w:p>
          <w:p w14:paraId="53FF4842">
            <w:pPr>
              <w:spacing w:line="440" w:lineRule="exact"/>
              <w:jc w:val="left"/>
              <w:rPr>
                <w:rFonts w:ascii="宋体" w:hAnsi="宋体" w:eastAsia="宋体"/>
                <w:color w:val="auto"/>
              </w:rPr>
            </w:pPr>
            <w:r>
              <w:rPr>
                <w:rFonts w:hint="eastAsia" w:ascii="宋体" w:hAnsi="宋体" w:eastAsia="宋体" w:cstheme="majorEastAsia"/>
                <w:color w:val="auto"/>
                <w:szCs w:val="21"/>
              </w:rPr>
              <w:t>三、特定资格要求：详见谈判公告</w:t>
            </w:r>
          </w:p>
        </w:tc>
      </w:tr>
      <w:tr w14:paraId="3041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14:paraId="172B9745">
            <w:pPr>
              <w:autoSpaceDE w:val="0"/>
              <w:autoSpaceDN w:val="0"/>
              <w:adjustRightInd w:val="0"/>
              <w:spacing w:line="276" w:lineRule="auto"/>
              <w:jc w:val="center"/>
              <w:rPr>
                <w:rFonts w:ascii="宋体" w:hAnsi="宋体" w:eastAsia="宋体" w:cs="黑体"/>
                <w:szCs w:val="21"/>
              </w:rPr>
            </w:pPr>
          </w:p>
        </w:tc>
        <w:tc>
          <w:tcPr>
            <w:tcW w:w="2112" w:type="dxa"/>
            <w:vMerge w:val="continue"/>
            <w:tcBorders>
              <w:left w:val="single" w:color="auto" w:sz="4" w:space="0"/>
              <w:bottom w:val="single" w:color="auto" w:sz="4" w:space="0"/>
              <w:right w:val="single" w:color="auto" w:sz="4" w:space="0"/>
            </w:tcBorders>
            <w:vAlign w:val="center"/>
          </w:tcPr>
          <w:p w14:paraId="2013D36C">
            <w:pPr>
              <w:autoSpaceDE w:val="0"/>
              <w:autoSpaceDN w:val="0"/>
              <w:adjustRightInd w:val="0"/>
              <w:spacing w:line="276" w:lineRule="auto"/>
              <w:jc w:val="center"/>
              <w:rPr>
                <w:rFonts w:ascii="宋体" w:hAnsi="宋体" w:eastAsia="宋体" w:cs="微软雅黑"/>
                <w:b/>
                <w:szCs w:val="21"/>
              </w:rPr>
            </w:pPr>
          </w:p>
        </w:tc>
        <w:tc>
          <w:tcPr>
            <w:tcW w:w="6968" w:type="dxa"/>
            <w:tcBorders>
              <w:top w:val="single" w:color="auto" w:sz="4" w:space="0"/>
              <w:left w:val="single" w:color="auto" w:sz="4" w:space="0"/>
              <w:bottom w:val="single" w:color="auto" w:sz="4" w:space="0"/>
              <w:right w:val="single" w:color="auto" w:sz="4" w:space="0"/>
            </w:tcBorders>
            <w:vAlign w:val="center"/>
          </w:tcPr>
          <w:p w14:paraId="40E7E2E7">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一、法人或者其他组织的营业执照等证明文件，自然人的身份证明</w:t>
            </w:r>
          </w:p>
          <w:p w14:paraId="7F4A24D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1.企业法人营业执照或营业执照。（企业提供）</w:t>
            </w:r>
          </w:p>
          <w:p w14:paraId="0397657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2.事业单位法人证书。（事业单位提供）</w:t>
            </w:r>
          </w:p>
          <w:p w14:paraId="4F99AAA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3.执业许可证。（非企业专业服务机构提供）</w:t>
            </w:r>
          </w:p>
          <w:p w14:paraId="276F0268">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4.个体工商户营业执照。（个体工商户提供）</w:t>
            </w:r>
          </w:p>
          <w:p w14:paraId="6EFF964B">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5.自然人身份证明。（自然人提供）</w:t>
            </w:r>
          </w:p>
          <w:p w14:paraId="49F99D69">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6.民办非企业单位登记证书。（民办非企业单位提供）</w:t>
            </w:r>
          </w:p>
          <w:p w14:paraId="47181292">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二、财务状况报告相关材料</w:t>
            </w:r>
          </w:p>
          <w:p w14:paraId="56B3EA1F">
            <w:pPr>
              <w:spacing w:line="360" w:lineRule="auto"/>
              <w:rPr>
                <w:rFonts w:ascii="宋体" w:hAnsi="宋体" w:eastAsia="宋体"/>
                <w:color w:val="auto"/>
              </w:rPr>
            </w:pPr>
            <w:r>
              <w:rPr>
                <w:rFonts w:hint="eastAsia" w:ascii="宋体" w:hAnsi="宋体" w:eastAsia="宋体"/>
                <w:color w:val="auto"/>
              </w:rPr>
              <w:t>（1）供应商是法人（法人包括企业法人、机关法人、事业单位法人和社会团体法人），提供本单位：</w:t>
            </w:r>
          </w:p>
          <w:p w14:paraId="16FC2340">
            <w:pPr>
              <w:spacing w:line="360" w:lineRule="auto"/>
              <w:rPr>
                <w:rFonts w:ascii="宋体" w:hAnsi="宋体" w:eastAsia="宋体"/>
                <w:color w:val="auto"/>
              </w:rPr>
            </w:pPr>
            <w:r>
              <w:rPr>
                <w:rFonts w:hint="eastAsia" w:ascii="宋体" w:hAnsi="宋体" w:eastAsia="宋体"/>
                <w:color w:val="auto"/>
              </w:rPr>
              <w:t>①</w:t>
            </w:r>
            <w:r>
              <w:rPr>
                <w:rFonts w:hint="eastAsia" w:ascii="宋体" w:hAnsi="宋体" w:eastAsia="宋体" w:cs="仿宋_GB2312"/>
                <w:color w:val="auto"/>
                <w:szCs w:val="21"/>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rPr>
              <w:t>年度</w:t>
            </w:r>
            <w:r>
              <w:rPr>
                <w:rFonts w:hint="eastAsia" w:ascii="宋体" w:hAnsi="宋体" w:eastAsia="宋体"/>
                <w:color w:val="auto"/>
              </w:rPr>
              <w:t>经审计的财务报告；</w:t>
            </w:r>
          </w:p>
          <w:p w14:paraId="79CF1D3A">
            <w:pPr>
              <w:spacing w:line="360" w:lineRule="auto"/>
              <w:rPr>
                <w:rFonts w:ascii="宋体" w:hAnsi="宋体" w:eastAsia="宋体"/>
                <w:color w:val="auto"/>
              </w:rPr>
            </w:pPr>
            <w:r>
              <w:rPr>
                <w:rFonts w:hint="eastAsia" w:ascii="宋体" w:hAnsi="宋体" w:eastAsia="宋体"/>
                <w:color w:val="auto"/>
              </w:rPr>
              <w:t>②基本开户银行出具的资信证明；</w:t>
            </w:r>
          </w:p>
          <w:p w14:paraId="3303B516">
            <w:pPr>
              <w:spacing w:line="360" w:lineRule="auto"/>
              <w:rPr>
                <w:rFonts w:ascii="宋体" w:hAnsi="宋体" w:eastAsia="宋体"/>
                <w:color w:val="auto"/>
              </w:rPr>
            </w:pPr>
            <w:r>
              <w:rPr>
                <w:rFonts w:hint="eastAsia" w:ascii="宋体" w:hAnsi="宋体" w:eastAsia="宋体"/>
                <w:color w:val="auto"/>
              </w:rPr>
              <w:t>③财政部门认可的政府采购专业担保机构的证明文件和担保机构出具的投标担保函。</w:t>
            </w:r>
          </w:p>
          <w:p w14:paraId="7157906D">
            <w:pPr>
              <w:spacing w:line="360" w:lineRule="auto"/>
              <w:rPr>
                <w:rFonts w:ascii="宋体" w:hAnsi="宋体" w:eastAsia="宋体"/>
                <w:color w:val="auto"/>
              </w:rPr>
            </w:pPr>
            <w:r>
              <w:rPr>
                <w:rFonts w:hint="eastAsia" w:ascii="宋体" w:hAnsi="宋体" w:eastAsia="宋体"/>
                <w:color w:val="auto"/>
                <w:lang w:val="zh-CN"/>
              </w:rPr>
              <w:t>注：仅需提供序号</w:t>
            </w:r>
            <w:r>
              <w:rPr>
                <w:rFonts w:hint="eastAsia" w:ascii="宋体" w:hAnsi="宋体" w:eastAsia="宋体"/>
                <w:color w:val="auto"/>
              </w:rPr>
              <w:t>①～③其中之一即可。</w:t>
            </w:r>
          </w:p>
          <w:p w14:paraId="479C5A06">
            <w:pPr>
              <w:spacing w:line="360" w:lineRule="auto"/>
              <w:rPr>
                <w:rFonts w:ascii="宋体" w:hAnsi="宋体" w:eastAsia="宋体"/>
                <w:color w:val="auto"/>
              </w:rPr>
            </w:pPr>
            <w:r>
              <w:rPr>
                <w:rFonts w:hint="eastAsia" w:ascii="宋体" w:hAnsi="宋体" w:eastAsia="宋体"/>
                <w:color w:val="auto"/>
              </w:rPr>
              <w:t>（2）供应商（其他组织和自然人）提供本单位：</w:t>
            </w:r>
          </w:p>
          <w:p w14:paraId="713CB58D">
            <w:pPr>
              <w:spacing w:line="360" w:lineRule="auto"/>
              <w:rPr>
                <w:rFonts w:ascii="宋体" w:hAnsi="宋体" w:eastAsia="宋体"/>
                <w:color w:val="auto"/>
              </w:rPr>
            </w:pPr>
            <w:r>
              <w:rPr>
                <w:rFonts w:hint="eastAsia" w:ascii="宋体" w:hAnsi="宋体" w:eastAsia="宋体"/>
                <w:color w:val="auto"/>
              </w:rPr>
              <w:t>①</w:t>
            </w:r>
            <w:r>
              <w:rPr>
                <w:rFonts w:hint="eastAsia" w:ascii="宋体" w:hAnsi="宋体" w:eastAsia="宋体" w:cs="仿宋_GB2312"/>
                <w:color w:val="auto"/>
                <w:szCs w:val="21"/>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rPr>
              <w:t>年度</w:t>
            </w:r>
            <w:r>
              <w:rPr>
                <w:rFonts w:hint="eastAsia" w:ascii="宋体" w:hAnsi="宋体" w:eastAsia="宋体"/>
                <w:color w:val="auto"/>
              </w:rPr>
              <w:t>经审计的财务报告；</w:t>
            </w:r>
          </w:p>
          <w:p w14:paraId="43565A27">
            <w:pPr>
              <w:spacing w:line="360" w:lineRule="auto"/>
              <w:rPr>
                <w:rFonts w:ascii="宋体" w:hAnsi="宋体" w:eastAsia="宋体"/>
                <w:color w:val="auto"/>
              </w:rPr>
            </w:pPr>
            <w:r>
              <w:rPr>
                <w:rFonts w:hint="eastAsia" w:ascii="宋体" w:hAnsi="宋体" w:eastAsia="宋体"/>
                <w:color w:val="auto"/>
              </w:rPr>
              <w:t>②银行出具的资信证明；</w:t>
            </w:r>
          </w:p>
          <w:p w14:paraId="67FDB83F">
            <w:pPr>
              <w:spacing w:line="360" w:lineRule="auto"/>
              <w:rPr>
                <w:rFonts w:ascii="宋体" w:hAnsi="宋体" w:eastAsia="宋体"/>
                <w:color w:val="auto"/>
              </w:rPr>
            </w:pPr>
            <w:r>
              <w:rPr>
                <w:rFonts w:hint="eastAsia" w:ascii="宋体" w:hAnsi="宋体" w:eastAsia="宋体"/>
                <w:color w:val="auto"/>
              </w:rPr>
              <w:t>③财政部门认可的政府采购专业担保机构的证明文件和担保机构出具的投标担保函。</w:t>
            </w:r>
          </w:p>
          <w:p w14:paraId="30822B1C">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注：仅需提供序号</w:t>
            </w:r>
            <w:r>
              <w:rPr>
                <w:rFonts w:hint="eastAsia" w:ascii="宋体" w:hAnsi="宋体" w:eastAsia="宋体"/>
                <w:color w:val="auto"/>
              </w:rPr>
              <w:t>①～③其中之一即可。</w:t>
            </w:r>
          </w:p>
          <w:p w14:paraId="0655C5BF">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rPr>
              <w:t>三、依法缴纳税收相关材料</w:t>
            </w:r>
          </w:p>
          <w:p w14:paraId="30B3E930">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参加本次政府采购项目谈判响应截止时间前</w:t>
            </w:r>
            <w:r>
              <w:rPr>
                <w:rFonts w:hint="eastAsia" w:ascii="宋体" w:hAnsi="宋体" w:eastAsia="宋体"/>
                <w:color w:val="auto"/>
                <w:lang w:val="en-US" w:eastAsia="zh-CN"/>
              </w:rPr>
              <w:t>六个月</w:t>
            </w:r>
            <w:r>
              <w:rPr>
                <w:rFonts w:hint="eastAsia" w:ascii="宋体" w:hAnsi="宋体" w:eastAsia="宋体"/>
                <w:color w:val="auto"/>
                <w:lang w:val="zh-CN"/>
              </w:rPr>
              <w:t>内任意一个月缴纳税收凭据。（依法免税的供应商，应提供相应文件证明依法免税）</w:t>
            </w:r>
          </w:p>
          <w:p w14:paraId="164C0392">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四、依法缴纳社会保障资金的证明材料</w:t>
            </w:r>
          </w:p>
          <w:p w14:paraId="421EC9AB">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参加本次政府采购项目谈判响应截止时间前</w:t>
            </w:r>
            <w:r>
              <w:rPr>
                <w:rFonts w:hint="eastAsia" w:ascii="宋体" w:hAnsi="宋体" w:eastAsia="宋体"/>
                <w:color w:val="auto"/>
                <w:lang w:val="en-US" w:eastAsia="zh-CN"/>
              </w:rPr>
              <w:t>六个月</w:t>
            </w:r>
            <w:r>
              <w:rPr>
                <w:rFonts w:hint="eastAsia" w:ascii="宋体" w:hAnsi="宋体" w:eastAsia="宋体"/>
                <w:color w:val="auto"/>
                <w:lang w:val="zh-CN"/>
              </w:rPr>
              <w:t>内任意一个月缴纳社会保险凭据。（依法不需要缴纳社会保障资金的供应商，应提供相应文件证明依法不需要缴纳社会保障资金）</w:t>
            </w:r>
          </w:p>
          <w:p w14:paraId="23136B9E">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五、履行合同所必需的设备和专业技术能力的证明材料</w:t>
            </w:r>
          </w:p>
          <w:p w14:paraId="01E74DE3">
            <w:pPr>
              <w:autoSpaceDE w:val="0"/>
              <w:autoSpaceDN w:val="0"/>
              <w:adjustRightInd w:val="0"/>
              <w:spacing w:line="360" w:lineRule="auto"/>
              <w:jc w:val="left"/>
              <w:rPr>
                <w:rFonts w:ascii="宋体" w:hAnsi="宋体" w:eastAsia="宋体"/>
                <w:color w:val="auto"/>
                <w:lang w:val="zh-CN"/>
              </w:rPr>
            </w:pPr>
            <w:r>
              <w:rPr>
                <w:rFonts w:hint="eastAsia" w:ascii="宋体" w:hAnsi="宋体" w:eastAsia="宋体"/>
                <w:color w:val="auto"/>
                <w:lang w:val="zh-CN"/>
              </w:rPr>
              <w:t>①相关设备的购置发票、专业技术人员职称证书、用工合同等；</w:t>
            </w:r>
          </w:p>
          <w:p w14:paraId="2C5F8835">
            <w:pPr>
              <w:spacing w:line="360" w:lineRule="auto"/>
              <w:rPr>
                <w:rFonts w:ascii="宋体" w:hAnsi="宋体" w:eastAsia="宋体"/>
                <w:color w:val="auto"/>
              </w:rPr>
            </w:pPr>
            <w:r>
              <w:rPr>
                <w:rFonts w:hint="eastAsia" w:ascii="宋体" w:hAnsi="宋体" w:eastAsia="宋体"/>
                <w:color w:val="auto"/>
              </w:rPr>
              <w:t>②供应商具备履行合同所必需的设备和专业技术能力承诺函或声明（承诺函或声明格式自拟）。</w:t>
            </w:r>
          </w:p>
          <w:p w14:paraId="533D4612">
            <w:pPr>
              <w:autoSpaceDE w:val="0"/>
              <w:autoSpaceDN w:val="0"/>
              <w:adjustRightInd w:val="0"/>
              <w:spacing w:line="360" w:lineRule="auto"/>
              <w:ind w:right="-11"/>
              <w:rPr>
                <w:rFonts w:ascii="宋体" w:hAnsi="宋体" w:eastAsia="宋体"/>
                <w:color w:val="auto"/>
              </w:rPr>
            </w:pPr>
            <w:r>
              <w:rPr>
                <w:rFonts w:hint="eastAsia" w:ascii="宋体" w:hAnsi="宋体" w:eastAsia="宋体"/>
                <w:color w:val="auto"/>
                <w:lang w:val="zh-CN"/>
              </w:rPr>
              <w:t>注：仅需提供序号</w:t>
            </w:r>
            <w:r>
              <w:rPr>
                <w:rFonts w:hint="eastAsia" w:ascii="宋体" w:hAnsi="宋体" w:eastAsia="宋体"/>
                <w:color w:val="auto"/>
              </w:rPr>
              <w:t>①～②其中之一即可。</w:t>
            </w:r>
          </w:p>
          <w:p w14:paraId="24988920">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rPr>
              <w:t>六、</w:t>
            </w:r>
            <w:r>
              <w:rPr>
                <w:rFonts w:ascii="宋体" w:hAnsi="宋体" w:eastAsia="宋体"/>
                <w:color w:val="auto"/>
                <w:lang w:val="zh-CN"/>
              </w:rPr>
              <w:t>参加政府采购活动前3年内在经营活动中没有重大违法记录的声明</w:t>
            </w:r>
          </w:p>
          <w:p w14:paraId="4F2D9656">
            <w:pPr>
              <w:autoSpaceDE w:val="0"/>
              <w:autoSpaceDN w:val="0"/>
              <w:spacing w:line="360" w:lineRule="auto"/>
              <w:contextualSpacing/>
              <w:jc w:val="left"/>
              <w:rPr>
                <w:rFonts w:ascii="宋体" w:hAnsi="宋体" w:eastAsia="宋体"/>
                <w:color w:val="auto"/>
                <w:lang w:val="zh-CN"/>
              </w:rPr>
            </w:pPr>
            <w:r>
              <w:rPr>
                <w:rFonts w:hint="eastAsia" w:ascii="宋体" w:hAnsi="宋体" w:eastAsia="宋体"/>
                <w:color w:val="auto"/>
                <w:lang w:val="zh-CN"/>
              </w:rPr>
              <w:t>供应商“</w:t>
            </w:r>
            <w:r>
              <w:rPr>
                <w:rFonts w:ascii="宋体" w:hAnsi="宋体" w:eastAsia="宋体"/>
                <w:color w:val="auto"/>
                <w:lang w:val="zh-CN"/>
              </w:rPr>
              <w:t>参加政府采购活动前3年内在经营活动中没有重大违法记录的书面声明</w:t>
            </w:r>
            <w:r>
              <w:rPr>
                <w:rFonts w:hint="eastAsia" w:ascii="宋体" w:hAnsi="宋体" w:eastAsia="宋体"/>
                <w:color w:val="auto"/>
                <w:lang w:val="zh-CN"/>
              </w:rPr>
              <w:t>”。重大违法记录，是指供应商因违法经营受到刑事处罚或者责令停产停业、吊销许可证或者执照、较大数额罚款等行政处罚。</w:t>
            </w:r>
          </w:p>
          <w:p w14:paraId="29D8729C">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仿宋_GB2312"/>
                <w:b/>
                <w:color w:val="auto"/>
                <w:szCs w:val="21"/>
                <w:shd w:val="clear" w:color="auto" w:fill="FFFFFF"/>
                <w:lang w:eastAsia="zh-CN"/>
              </w:rPr>
              <w:t>（以</w:t>
            </w:r>
            <w:r>
              <w:rPr>
                <w:rFonts w:hint="eastAsia" w:ascii="宋体" w:hAnsi="宋体" w:eastAsia="宋体" w:cs="宋体"/>
                <w:color w:val="auto"/>
                <w:kern w:val="0"/>
                <w:szCs w:val="21"/>
              </w:rPr>
              <w:t>联合体形式投标的，联合体成员存在不良信用记录，视同联合体存在不良信用记录）。</w:t>
            </w:r>
          </w:p>
          <w:p w14:paraId="3FEB90E2">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14:paraId="50612873">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14:paraId="188A6FD1">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14:paraId="4928AA1A">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p w14:paraId="7AAC4C08">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注：</w:t>
            </w:r>
          </w:p>
          <w:p w14:paraId="635E3B36">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lang w:eastAsia="zh-CN"/>
              </w:rPr>
              <w:t>1.</w:t>
            </w:r>
            <w:r>
              <w:rPr>
                <w:rFonts w:hint="eastAsia" w:ascii="宋体" w:hAnsi="宋体" w:eastAsia="宋体" w:cs="仿宋_GB2312"/>
                <w:color w:val="auto"/>
                <w:szCs w:val="21"/>
              </w:rPr>
              <w:tab/>
            </w:r>
            <w:r>
              <w:rPr>
                <w:rFonts w:hint="eastAsia" w:ascii="宋体" w:hAnsi="宋体" w:eastAsia="宋体" w:cs="仿宋_GB2312"/>
                <w:color w:val="auto"/>
                <w:szCs w:val="21"/>
              </w:rPr>
              <w:t>供应商在投标时，提供《禹州市政府采购供应商信用承诺函》（详见招标文件第八章格式），无需再提交上述第一至七项证明材料。</w:t>
            </w:r>
          </w:p>
          <w:p w14:paraId="19198B28">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lang w:eastAsia="zh-CN"/>
              </w:rPr>
              <w:t>2.</w:t>
            </w:r>
            <w:r>
              <w:rPr>
                <w:rFonts w:hint="eastAsia" w:ascii="宋体" w:hAnsi="宋体" w:eastAsia="宋体" w:cs="仿宋_GB2312"/>
                <w:color w:val="auto"/>
                <w:szCs w:val="21"/>
              </w:rPr>
              <w:tab/>
            </w:r>
            <w:r>
              <w:rPr>
                <w:rFonts w:hint="eastAsia" w:ascii="宋体" w:hAnsi="宋体" w:eastAsia="宋体" w:cs="仿宋_GB2312"/>
                <w:color w:val="auto"/>
                <w:szCs w:val="21"/>
              </w:rPr>
              <w:t>采购人有权在签订合同前要求中标供应商提供相关证明材料以核实中标供应商承诺事项的真实性。</w:t>
            </w:r>
          </w:p>
          <w:p w14:paraId="4D420A9B">
            <w:pPr>
              <w:autoSpaceDE w:val="0"/>
              <w:autoSpaceDN w:val="0"/>
              <w:spacing w:line="360" w:lineRule="auto"/>
              <w:contextualSpacing/>
              <w:rPr>
                <w:rFonts w:ascii="宋体" w:hAnsi="宋体" w:eastAsia="宋体"/>
                <w:color w:val="auto"/>
              </w:rPr>
            </w:pPr>
            <w:r>
              <w:rPr>
                <w:rFonts w:hint="eastAsia" w:ascii="宋体" w:hAnsi="宋体" w:eastAsia="宋体" w:cs="仿宋_GB2312"/>
                <w:color w:val="auto"/>
                <w:szCs w:val="21"/>
                <w:lang w:eastAsia="zh-CN"/>
              </w:rPr>
              <w:t>3.</w:t>
            </w:r>
            <w:r>
              <w:rPr>
                <w:rFonts w:hint="eastAsia" w:ascii="宋体" w:hAnsi="宋体" w:eastAsia="宋体" w:cs="仿宋_GB2312"/>
                <w:color w:val="auto"/>
                <w:szCs w:val="21"/>
              </w:rPr>
              <w:t>供应商对信用承诺内容的真实性、合法性、有效性负责。如作出虚假信用承诺，视同为“提供虚假材料谋取中标”的违法行为。</w:t>
            </w:r>
          </w:p>
        </w:tc>
      </w:tr>
      <w:tr w14:paraId="533C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044CADD">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14:paraId="5C4E2F18">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14:paraId="7B505E3B">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14:paraId="4D8D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9BA870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14:paraId="46081381">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14:paraId="542E88F7">
            <w:pPr>
              <w:autoSpaceDE w:val="0"/>
              <w:autoSpaceDN w:val="0"/>
              <w:adjustRightInd w:val="0"/>
              <w:spacing w:line="276" w:lineRule="auto"/>
              <w:rPr>
                <w:rFonts w:ascii="宋体" w:hAnsi="宋体" w:eastAsia="宋体" w:cs="仿宋_GB2312"/>
                <w:color w:val="C00000"/>
                <w:szCs w:val="21"/>
              </w:rPr>
            </w:pPr>
            <w:r>
              <w:rPr>
                <w:rFonts w:hint="eastAsia" w:ascii="宋体" w:hAnsi="宋体" w:eastAsia="宋体" w:cs="仿宋_GB2312"/>
                <w:color w:val="C00000"/>
                <w:szCs w:val="21"/>
              </w:rPr>
              <w:t>第一标段：</w:t>
            </w:r>
            <w:r>
              <w:rPr>
                <w:rFonts w:hint="eastAsia" w:ascii="宋体" w:hAnsi="宋体" w:eastAsia="宋体" w:cs="仿宋_GB2312"/>
                <w:color w:val="C00000"/>
                <w:szCs w:val="21"/>
                <w:lang w:val="en-US" w:eastAsia="zh-CN"/>
              </w:rPr>
              <w:t>454950</w:t>
            </w:r>
            <w:r>
              <w:rPr>
                <w:rFonts w:ascii="宋体" w:hAnsi="宋体" w:eastAsia="宋体" w:cs="仿宋_GB2312"/>
                <w:color w:val="C00000"/>
                <w:szCs w:val="21"/>
              </w:rPr>
              <w:t>元；</w:t>
            </w:r>
          </w:p>
          <w:p w14:paraId="621F301D">
            <w:pPr>
              <w:autoSpaceDE w:val="0"/>
              <w:autoSpaceDN w:val="0"/>
              <w:adjustRightInd w:val="0"/>
              <w:spacing w:line="276" w:lineRule="auto"/>
              <w:rPr>
                <w:rFonts w:ascii="宋体" w:hAnsi="宋体" w:eastAsia="宋体" w:cs="仿宋_GB2312"/>
                <w:color w:val="C00000"/>
                <w:szCs w:val="21"/>
              </w:rPr>
            </w:pPr>
            <w:r>
              <w:rPr>
                <w:rFonts w:hint="eastAsia" w:ascii="宋体" w:hAnsi="宋体" w:eastAsia="宋体" w:cs="仿宋_GB2312"/>
                <w:color w:val="C00000"/>
                <w:szCs w:val="21"/>
              </w:rPr>
              <w:t>第二标段：</w:t>
            </w:r>
            <w:r>
              <w:rPr>
                <w:rFonts w:hint="eastAsia" w:ascii="宋体" w:hAnsi="宋体" w:eastAsia="宋体" w:cs="仿宋_GB2312"/>
                <w:color w:val="C00000"/>
                <w:szCs w:val="21"/>
                <w:lang w:val="en-US" w:eastAsia="zh-CN"/>
              </w:rPr>
              <w:t>505050</w:t>
            </w:r>
            <w:r>
              <w:rPr>
                <w:rFonts w:ascii="宋体" w:hAnsi="宋体" w:eastAsia="宋体" w:cs="仿宋_GB2312"/>
                <w:color w:val="C00000"/>
                <w:szCs w:val="21"/>
              </w:rPr>
              <w:t>元；</w:t>
            </w:r>
          </w:p>
          <w:p w14:paraId="3A2276FE">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宋体"/>
                <w:bCs/>
                <w:color w:val="auto"/>
                <w:szCs w:val="21"/>
                <w:lang w:val="zh-CN"/>
              </w:rPr>
              <w:t>超出预算金额的响应无效。</w:t>
            </w:r>
          </w:p>
        </w:tc>
      </w:tr>
      <w:tr w14:paraId="4237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CCAFE4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14:paraId="52C64901">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14:paraId="475CF235">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14:paraId="399FD867">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14:paraId="3464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B1E42A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14:paraId="17FCE30F">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14:paraId="3B0D2646">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14:paraId="75449324">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14:paraId="4D30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73A946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14:paraId="2A18DCD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14:paraId="5BC5A39A">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14:paraId="7193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AF8594C">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14:paraId="634BBA3E">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14:paraId="7D202802">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14:paraId="13D35431">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14:paraId="7B24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444613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14:paraId="41B7EEB3">
            <w:pPr>
              <w:autoSpaceDE w:val="0"/>
              <w:autoSpaceDN w:val="0"/>
              <w:adjustRightInd w:val="0"/>
              <w:rPr>
                <w:rFonts w:ascii="宋体" w:hAnsi="宋体" w:eastAsia="宋体" w:cs="仿宋_GB2312"/>
                <w:szCs w:val="21"/>
              </w:rPr>
            </w:pPr>
            <w:r>
              <w:rPr>
                <w:rFonts w:hint="eastAsia" w:ascii="宋体" w:hAnsi="宋体" w:eastAsia="宋体" w:cs="宋体"/>
                <w:bCs/>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14:paraId="5036684A">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14:paraId="0D52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48CC28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14:paraId="424170F9">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shd w:val="clear" w:color="auto" w:fill="FFFFFF"/>
              </w:rPr>
              <w:t>响应文件提交截止、</w:t>
            </w:r>
            <w:r>
              <w:rPr>
                <w:rFonts w:hint="eastAsia" w:ascii="宋体" w:hAnsi="宋体" w:eastAsia="宋体" w:cs="宋体"/>
                <w:bCs/>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14:paraId="3A52F2CA">
            <w:pPr>
              <w:autoSpaceDE w:val="0"/>
              <w:autoSpaceDN w:val="0"/>
              <w:adjustRightInd w:val="0"/>
              <w:spacing w:line="360" w:lineRule="auto"/>
              <w:ind w:firstLine="211" w:firstLineChars="100"/>
              <w:rPr>
                <w:rFonts w:ascii="宋体" w:hAnsi="宋体" w:eastAsia="宋体" w:cs="宋体"/>
                <w:bCs/>
                <w:color w:val="auto"/>
                <w:szCs w:val="21"/>
                <w:lang w:val="zh-CN"/>
              </w:rPr>
            </w:pPr>
            <w:r>
              <w:rPr>
                <w:rFonts w:hint="eastAsia" w:ascii="宋体" w:hAnsi="宋体" w:eastAsia="宋体" w:cs="宋体"/>
                <w:b/>
                <w:bCs w:val="0"/>
                <w:color w:val="C00000"/>
                <w:szCs w:val="21"/>
              </w:rPr>
              <w:t>202</w:t>
            </w:r>
            <w:r>
              <w:rPr>
                <w:rFonts w:hint="eastAsia" w:ascii="宋体" w:hAnsi="宋体" w:eastAsia="宋体" w:cs="宋体"/>
                <w:b/>
                <w:bCs w:val="0"/>
                <w:color w:val="C00000"/>
                <w:szCs w:val="21"/>
                <w:lang w:val="en-US" w:eastAsia="zh-CN"/>
              </w:rPr>
              <w:t>5</w:t>
            </w:r>
            <w:r>
              <w:rPr>
                <w:rFonts w:hint="eastAsia" w:ascii="宋体" w:hAnsi="宋体" w:eastAsia="宋体" w:cs="宋体"/>
                <w:b/>
                <w:bCs w:val="0"/>
                <w:color w:val="C00000"/>
                <w:szCs w:val="21"/>
                <w:lang w:val="zh-CN"/>
              </w:rPr>
              <w:t>年</w:t>
            </w:r>
            <w:r>
              <w:rPr>
                <w:rFonts w:hint="eastAsia" w:ascii="宋体" w:hAnsi="宋体" w:eastAsia="宋体" w:cs="宋体"/>
                <w:b/>
                <w:bCs w:val="0"/>
                <w:color w:val="C00000"/>
                <w:szCs w:val="21"/>
                <w:lang w:val="en-US" w:eastAsia="zh-CN"/>
              </w:rPr>
              <w:t>8</w:t>
            </w:r>
            <w:r>
              <w:rPr>
                <w:rFonts w:hint="eastAsia" w:ascii="宋体" w:hAnsi="宋体" w:eastAsia="宋体" w:cs="宋体"/>
                <w:b/>
                <w:bCs w:val="0"/>
                <w:color w:val="C00000"/>
                <w:szCs w:val="21"/>
                <w:lang w:val="zh-CN"/>
              </w:rPr>
              <w:t>月</w:t>
            </w:r>
            <w:r>
              <w:rPr>
                <w:rFonts w:hint="eastAsia" w:ascii="宋体" w:hAnsi="宋体" w:eastAsia="宋体" w:cs="宋体"/>
                <w:b/>
                <w:bCs w:val="0"/>
                <w:color w:val="C00000"/>
                <w:szCs w:val="21"/>
                <w:lang w:val="en-US" w:eastAsia="zh-CN"/>
              </w:rPr>
              <w:t>26</w:t>
            </w:r>
            <w:r>
              <w:rPr>
                <w:rFonts w:hint="eastAsia" w:ascii="宋体" w:hAnsi="宋体" w:eastAsia="宋体" w:cs="宋体"/>
                <w:b/>
                <w:bCs w:val="0"/>
                <w:color w:val="C00000"/>
                <w:szCs w:val="21"/>
                <w:lang w:val="zh-CN"/>
              </w:rPr>
              <w:t>日</w:t>
            </w:r>
            <w:r>
              <w:rPr>
                <w:rFonts w:hint="eastAsia" w:ascii="宋体" w:hAnsi="宋体" w:eastAsia="宋体" w:cs="宋体"/>
                <w:b/>
                <w:bCs w:val="0"/>
                <w:color w:val="C00000"/>
                <w:szCs w:val="21"/>
              </w:rPr>
              <w:t>8</w:t>
            </w:r>
            <w:r>
              <w:rPr>
                <w:rFonts w:hint="eastAsia" w:ascii="宋体" w:hAnsi="宋体" w:eastAsia="宋体" w:cs="宋体"/>
                <w:b/>
                <w:bCs w:val="0"/>
                <w:color w:val="C00000"/>
                <w:szCs w:val="21"/>
                <w:lang w:eastAsia="zh-CN"/>
              </w:rPr>
              <w:t>:</w:t>
            </w:r>
            <w:r>
              <w:rPr>
                <w:rFonts w:hint="eastAsia" w:ascii="宋体" w:hAnsi="宋体" w:eastAsia="宋体" w:cs="宋体"/>
                <w:b/>
                <w:bCs w:val="0"/>
                <w:color w:val="C00000"/>
                <w:szCs w:val="21"/>
              </w:rPr>
              <w:t>30</w:t>
            </w:r>
            <w:r>
              <w:rPr>
                <w:rFonts w:hint="eastAsia" w:ascii="宋体" w:hAnsi="宋体" w:eastAsia="宋体" w:cs="宋体"/>
                <w:b/>
                <w:bCs w:val="0"/>
                <w:color w:val="auto"/>
                <w:szCs w:val="21"/>
                <w:lang w:val="zh-CN"/>
              </w:rPr>
              <w:t>（北京时间）</w:t>
            </w:r>
          </w:p>
        </w:tc>
      </w:tr>
      <w:tr w14:paraId="4F9E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8B2FC1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14:paraId="62802AEC">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w:t>
            </w:r>
          </w:p>
          <w:p w14:paraId="52D834DF">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14:paraId="737A6C32">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14:paraId="32CB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FA54CC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14:paraId="1A1542D2">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14:paraId="7FACEEA2">
            <w:pPr>
              <w:tabs>
                <w:tab w:val="left" w:pos="1260"/>
              </w:tabs>
              <w:autoSpaceDE w:val="0"/>
              <w:autoSpaceDN w:val="0"/>
              <w:adjustRightInd w:val="0"/>
              <w:spacing w:line="360" w:lineRule="auto"/>
              <w:rPr>
                <w:rFonts w:ascii="宋体" w:hAnsi="宋体" w:eastAsia="宋体" w:cs="仿宋_GB2312"/>
                <w:szCs w:val="21"/>
                <w:lang w:val="zh-CN"/>
              </w:rPr>
            </w:pPr>
            <w:r>
              <w:rPr>
                <w:rFonts w:hint="eastAsia" w:ascii="宋体" w:hAnsi="宋体" w:eastAsia="宋体" w:cs="仿宋_GB2312"/>
                <w:szCs w:val="21"/>
                <w:lang w:val="zh-CN"/>
              </w:rPr>
              <w:t>本项目不收取。</w:t>
            </w:r>
          </w:p>
          <w:p w14:paraId="03862B0D">
            <w:pPr>
              <w:tabs>
                <w:tab w:val="left" w:pos="1260"/>
              </w:tabs>
              <w:autoSpaceDE w:val="0"/>
              <w:autoSpaceDN w:val="0"/>
              <w:spacing w:line="360" w:lineRule="auto"/>
              <w:rPr>
                <w:rFonts w:ascii="宋体" w:hAnsi="宋体" w:eastAsia="宋体" w:cs="仿宋_GB2312"/>
                <w:szCs w:val="21"/>
                <w:lang w:val="zh-CN"/>
              </w:rPr>
            </w:pPr>
            <w:r>
              <w:rPr>
                <w:rFonts w:hint="eastAsia" w:ascii="宋体" w:hAnsi="宋体" w:eastAsia="宋体" w:cs="仿宋_GB2312"/>
                <w:szCs w:val="21"/>
                <w:lang w:val="zh-CN"/>
              </w:rPr>
              <w:t>供应商应提供谈判承诺函。</w:t>
            </w:r>
          </w:p>
        </w:tc>
      </w:tr>
      <w:tr w14:paraId="7B3B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0443BF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14:paraId="43AEF36C">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14:paraId="1ECA8BCE">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w:t>
            </w:r>
            <w:r>
              <w:rPr>
                <w:rFonts w:hint="eastAsia" w:ascii="宋体" w:hAnsi="宋体" w:eastAsia="宋体" w:cs="仿宋_GB2312"/>
                <w:szCs w:val="21"/>
                <w:lang w:val="zh-CN"/>
              </w:rPr>
              <w:t>《河南省政府采购网》《许昌市政府采购网》《全国公共资源交易平台（河南省•许昌市）》</w:t>
            </w:r>
            <w:bookmarkStart w:id="8" w:name="_GoBack"/>
            <w:bookmarkEnd w:id="8"/>
          </w:p>
        </w:tc>
      </w:tr>
      <w:tr w14:paraId="1B3B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37717E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14:paraId="3E0E06EB">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14:paraId="08588CFC">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14:paraId="06D6D658">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仿宋_GB2312"/>
                <w:szCs w:val="21"/>
                <w:lang w:val="zh-CN"/>
              </w:rPr>
              <w:t>澄清内容可能影响谈判响应文件编制的）</w:t>
            </w:r>
          </w:p>
        </w:tc>
      </w:tr>
      <w:tr w14:paraId="01C6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7328A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14:paraId="04DB8DAC">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供应商对采购文件</w:t>
            </w:r>
          </w:p>
          <w:p w14:paraId="1B72EE31">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14:paraId="23508604">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14:paraId="56EC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4FB36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14:paraId="2DF1604D">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14:paraId="47F8CB20">
            <w:pPr>
              <w:autoSpaceDE w:val="0"/>
              <w:autoSpaceDN w:val="0"/>
              <w:adjustRightInd w:val="0"/>
              <w:spacing w:line="360" w:lineRule="auto"/>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w:t>
            </w:r>
            <w:r>
              <w:rPr>
                <w:rFonts w:ascii="宋体" w:hAnsi="宋体" w:eastAsia="宋体"/>
                <w:szCs w:val="21"/>
              </w:rPr>
              <w:t>1份（后缀格式为.XCSTF）。</w:t>
            </w:r>
          </w:p>
          <w:p w14:paraId="656FA5FB">
            <w:pPr>
              <w:autoSpaceDE w:val="0"/>
              <w:autoSpaceDN w:val="0"/>
              <w:adjustRightInd w:val="0"/>
              <w:spacing w:line="360" w:lineRule="auto"/>
              <w:rPr>
                <w:rFonts w:ascii="宋体" w:hAnsi="宋体" w:eastAsia="宋体"/>
                <w:szCs w:val="21"/>
              </w:rPr>
            </w:pPr>
            <w:r>
              <w:rPr>
                <w:rFonts w:hint="eastAsia" w:ascii="宋体" w:hAnsi="宋体" w:eastAsia="宋体"/>
                <w:szCs w:val="21"/>
              </w:rPr>
              <w:t>注：</w:t>
            </w:r>
            <w:r>
              <w:rPr>
                <w:rFonts w:ascii="宋体" w:hAnsi="宋体" w:eastAsia="宋体"/>
                <w:szCs w:val="21"/>
              </w:rPr>
              <w:t>供应商登录“全国公共资源交易平台（河南省•许昌市）”下载“新点投标文件制作软件（河南省版）”的最新版本制作电子响应文件。</w:t>
            </w:r>
          </w:p>
          <w:p w14:paraId="413C6211">
            <w:pPr>
              <w:autoSpaceDE w:val="0"/>
              <w:autoSpaceDN w:val="0"/>
              <w:adjustRightInd w:val="0"/>
              <w:spacing w:line="360" w:lineRule="auto"/>
              <w:rPr>
                <w:rFonts w:ascii="宋体" w:hAnsi="宋体" w:eastAsia="宋体"/>
                <w:szCs w:val="21"/>
              </w:rPr>
            </w:pPr>
            <w:r>
              <w:rPr>
                <w:rFonts w:hint="eastAsia" w:ascii="宋体" w:hAnsi="宋体" w:eastAsia="宋体"/>
                <w:szCs w:val="21"/>
              </w:rPr>
              <w:t>供应商对同一项目多个标段进行响应的，应分别下载所投标段的招标文件，按标段制作响应文件。一个标段对应生成</w:t>
            </w:r>
            <w:r>
              <w:rPr>
                <w:rFonts w:ascii="宋体" w:hAnsi="宋体" w:eastAsia="宋体"/>
                <w:szCs w:val="21"/>
              </w:rPr>
              <w:t>2份电子响应文件（后缀格式为.XCSTF和.nXCSTF）</w:t>
            </w:r>
            <w:r>
              <w:rPr>
                <w:rFonts w:hint="eastAsia" w:ascii="宋体" w:hAnsi="宋体" w:eastAsia="宋体"/>
                <w:szCs w:val="21"/>
              </w:rPr>
              <w:t>，</w:t>
            </w:r>
            <w:r>
              <w:rPr>
                <w:rFonts w:ascii="宋体" w:hAnsi="宋体" w:eastAsia="宋体"/>
                <w:szCs w:val="21"/>
              </w:rPr>
              <w:t>其中后缀格式为“.XCSTF”的加密电子响应文件用于上传至交易系统中投标。</w:t>
            </w:r>
          </w:p>
          <w:p w14:paraId="4E4008AC">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14:paraId="31E99235">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szCs w:val="21"/>
              </w:rPr>
              <w:t>电子响应文件和纸质响应文件的内容、格式、水印码、签章应一致。</w:t>
            </w:r>
          </w:p>
        </w:tc>
      </w:tr>
      <w:tr w14:paraId="6EA5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1AC97D4">
            <w:pPr>
              <w:autoSpaceDE w:val="0"/>
              <w:autoSpaceDN w:val="0"/>
              <w:adjustRightInd w:val="0"/>
              <w:spacing w:line="276" w:lineRule="auto"/>
              <w:jc w:val="center"/>
              <w:rPr>
                <w:rFonts w:ascii="宋体" w:hAnsi="宋体" w:eastAsia="宋体" w:cs="黑体"/>
                <w:szCs w:val="21"/>
              </w:rPr>
            </w:pPr>
            <w:r>
              <w:rPr>
                <w:rFonts w:hint="eastAsia" w:ascii="宋体" w:hAnsi="宋体" w:eastAsia="宋体" w:cs="TimesNewRomanPSMT"/>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14:paraId="144FE9A2">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响应文件的</w:t>
            </w:r>
          </w:p>
          <w:p w14:paraId="2955F471">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14:paraId="74E0A03A">
            <w:pPr>
              <w:autoSpaceDE w:val="0"/>
              <w:autoSpaceDN w:val="0"/>
              <w:adjustRightInd w:val="0"/>
              <w:spacing w:line="420" w:lineRule="exact"/>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电子响应文件：按谈判文件要求加盖供应商电子印章和法人电子印章。</w:t>
            </w:r>
          </w:p>
          <w:p w14:paraId="242A9032">
            <w:pPr>
              <w:autoSpaceDE w:val="0"/>
              <w:autoSpaceDN w:val="0"/>
              <w:adjustRightInd w:val="0"/>
              <w:spacing w:line="420" w:lineRule="exact"/>
              <w:rPr>
                <w:rFonts w:ascii="宋体" w:hAnsi="宋体" w:eastAsia="宋体" w:cs="仿宋_GB2312"/>
                <w:szCs w:val="21"/>
                <w:highlight w:val="lightGray"/>
              </w:rPr>
            </w:pPr>
            <w:r>
              <w:rPr>
                <w:rFonts w:hint="eastAsia" w:ascii="宋体" w:hAnsi="宋体" w:eastAsia="宋体" w:cs="宋体"/>
                <w:b/>
                <w:bCs/>
                <w:szCs w:val="21"/>
                <w:lang w:val="zh-CN"/>
              </w:rPr>
              <w:t>□</w:t>
            </w:r>
            <w:r>
              <w:rPr>
                <w:rFonts w:hint="eastAsia" w:ascii="宋体" w:hAnsi="宋体" w:eastAsia="宋体"/>
                <w:szCs w:val="21"/>
              </w:rPr>
              <w:t>纸质响应文件：响应文件封面加盖供应商公章（响应文件是指供应商电子响应文件制作完成后生成的后缀名为“</w:t>
            </w:r>
            <w:r>
              <w:rPr>
                <w:rFonts w:ascii="宋体" w:hAnsi="宋体" w:eastAsia="宋体"/>
                <w:szCs w:val="21"/>
              </w:rPr>
              <w:t>.nXCSTF</w:t>
            </w:r>
            <w:r>
              <w:rPr>
                <w:rFonts w:hint="eastAsia" w:ascii="宋体" w:hAnsi="宋体" w:eastAsia="宋体"/>
                <w:szCs w:val="21"/>
              </w:rPr>
              <w:t>”的文件打印的纸质响应文件）。</w:t>
            </w:r>
          </w:p>
        </w:tc>
      </w:tr>
      <w:tr w14:paraId="0E0B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C3EDC4C">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14:paraId="1D8A05E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开标程序</w:t>
            </w:r>
          </w:p>
        </w:tc>
        <w:tc>
          <w:tcPr>
            <w:tcW w:w="6968" w:type="dxa"/>
            <w:tcBorders>
              <w:top w:val="single" w:color="auto" w:sz="4" w:space="0"/>
              <w:left w:val="single" w:color="auto" w:sz="4" w:space="0"/>
              <w:bottom w:val="single" w:color="auto" w:sz="4" w:space="0"/>
              <w:right w:val="single" w:color="auto" w:sz="4" w:space="0"/>
            </w:tcBorders>
            <w:vAlign w:val="center"/>
          </w:tcPr>
          <w:p w14:paraId="409B5769">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本项目采用远程“不见面”开标方式，投标前请详细阅读“全国公共资源交易平台（河南省·许昌市）”的“服务指南”栏目下《必看！新交易平台使用手册》中的相关内容。</w:t>
            </w:r>
          </w:p>
          <w:p w14:paraId="7017D2B0">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供应商应按新交易平台使用手册提前设置好浏览器，并于开标时间前登录本项目网上开标大厅，按照规定的开标时间准时参加网上开标。</w:t>
            </w:r>
          </w:p>
          <w:p w14:paraId="106063B4">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根据开标大厅界面右侧“公告栏”中的系统提示，供应商应在“标书解密”环节完成解密操作。供应商未解密或因供应商原因解密失败的，其响应文件将被退回。</w:t>
            </w:r>
          </w:p>
          <w:p w14:paraId="11265DD6">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在“唱标”环节，供应商应对唱标信息进行确认，供应商未进行唱标确认操作的，视同认可唱标结果。</w:t>
            </w:r>
          </w:p>
          <w:p w14:paraId="5798A67F">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在“开标结束”环节，供应商应在《开标情况记录表》上进行电子签章。供应商未签章的，视同认可开标结果。</w:t>
            </w:r>
          </w:p>
          <w:p w14:paraId="322A3C90">
            <w:p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bCs/>
                <w:szCs w:val="21"/>
                <w:lang w:val="zh-CN"/>
              </w:rPr>
              <w:t>供应商对开标过程和开标记录如有异议，可在本项目开标大厅界面右下方“发起异议”中提出异议。</w:t>
            </w:r>
          </w:p>
        </w:tc>
      </w:tr>
      <w:tr w14:paraId="71A6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45B8B83">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14:paraId="0ED611B3">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14:paraId="60EED740">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由采购人代表1人和评审专家2人共3人组成，其中评审专家的人数不少于谈判小组成员总数的三分之二。评审专家从政府采购评审专家库中随机抽取。</w:t>
            </w:r>
          </w:p>
        </w:tc>
      </w:tr>
      <w:tr w14:paraId="4081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3D78E86">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黑体"/>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14:paraId="7CD551D5">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14:paraId="3DC2AF9D">
            <w:pPr>
              <w:autoSpaceDE w:val="0"/>
              <w:autoSpaceDN w:val="0"/>
              <w:adjustRightInd w:val="0"/>
              <w:spacing w:line="360" w:lineRule="auto"/>
              <w:rPr>
                <w:rFonts w:ascii="宋体" w:hAnsi="宋体" w:eastAsia="宋体"/>
                <w:szCs w:val="21"/>
              </w:rPr>
            </w:pPr>
            <w:r>
              <w:rPr>
                <w:rFonts w:hint="eastAsia" w:ascii="宋体" w:hAnsi="宋体" w:eastAsia="宋体"/>
              </w:rPr>
              <w:t>质量和服务均能满足谈判文件实质性响应要求且最后报价最低的原则确定成交供应商</w:t>
            </w:r>
            <w:r>
              <w:rPr>
                <w:rFonts w:hint="eastAsia" w:ascii="宋体" w:hAnsi="宋体" w:eastAsia="宋体"/>
                <w:szCs w:val="21"/>
              </w:rPr>
              <w:t>。</w:t>
            </w:r>
          </w:p>
        </w:tc>
      </w:tr>
      <w:tr w14:paraId="608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7560B41">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14:paraId="187DF115">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14:paraId="257122E3">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14:paraId="7A80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5BE9C24">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14:paraId="05FF70CE">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14:paraId="403CFC0E">
            <w:pPr>
              <w:spacing w:line="450" w:lineRule="exact"/>
              <w:rPr>
                <w:rFonts w:ascii="宋体" w:hAnsi="宋体" w:eastAsia="宋体"/>
              </w:rPr>
            </w:pPr>
            <w:r>
              <w:rPr>
                <w:rFonts w:hint="eastAsia" w:ascii="宋体" w:hAnsi="宋体" w:eastAsia="宋体"/>
                <w:lang w:eastAsia="zh-CN"/>
              </w:rPr>
              <w:t>1.</w:t>
            </w:r>
            <w:r>
              <w:rPr>
                <w:rFonts w:ascii="宋体" w:hAnsi="宋体" w:eastAsia="宋体"/>
              </w:rPr>
              <w:t>根据工信部等部委发布的《关于印发中小企业划型标准规定的通知》（工信部联企业〔2011〕300号），按照本次采购标的所属行业的划型标准，符合条件的中</w:t>
            </w:r>
            <w:r>
              <w:rPr>
                <w:rFonts w:hint="eastAsia" w:ascii="宋体" w:hAnsi="宋体" w:eastAsia="宋体"/>
              </w:rPr>
              <w:t>、</w:t>
            </w:r>
            <w:r>
              <w:rPr>
                <w:rFonts w:ascii="宋体" w:hAnsi="宋体" w:eastAsia="宋体"/>
              </w:rPr>
              <w:t>小</w:t>
            </w:r>
            <w:r>
              <w:rPr>
                <w:rFonts w:hint="eastAsia" w:ascii="宋体" w:hAnsi="宋体" w:eastAsia="宋体"/>
              </w:rPr>
              <w:t>、微</w:t>
            </w:r>
            <w:r>
              <w:rPr>
                <w:rFonts w:ascii="宋体" w:hAnsi="宋体" w:eastAsia="宋体"/>
              </w:rPr>
              <w:t>企业应按照招标文件格式要求提供《中小企业声明函》，否则不得享受相关中小企业扶持政策。</w:t>
            </w:r>
          </w:p>
          <w:p w14:paraId="7204B72C">
            <w:pPr>
              <w:spacing w:line="450" w:lineRule="exact"/>
              <w:rPr>
                <w:rFonts w:ascii="宋体" w:hAnsi="宋体" w:eastAsia="宋体"/>
              </w:rPr>
            </w:pPr>
            <w:r>
              <w:rPr>
                <w:rFonts w:hint="eastAsia" w:ascii="宋体" w:hAnsi="宋体" w:eastAsia="宋体"/>
                <w:lang w:eastAsia="zh-CN"/>
              </w:rPr>
              <w:t>2.</w:t>
            </w:r>
            <w:r>
              <w:rPr>
                <w:rFonts w:ascii="宋体" w:hAnsi="宋体" w:eastAsia="宋体"/>
              </w:rPr>
              <w:t>本项目属于专门面向中、小、微型企业采购的项目（不再执行价格评审优惠的扶持政策）。</w:t>
            </w:r>
          </w:p>
          <w:p w14:paraId="78BF604D">
            <w:pPr>
              <w:spacing w:line="450" w:lineRule="exact"/>
              <w:rPr>
                <w:rFonts w:ascii="宋体" w:hAnsi="宋体" w:eastAsia="宋体"/>
              </w:rPr>
            </w:pPr>
            <w:r>
              <w:rPr>
                <w:rFonts w:hint="eastAsia" w:ascii="宋体" w:hAnsi="宋体" w:eastAsia="宋体"/>
                <w:lang w:eastAsia="zh-CN"/>
              </w:rPr>
              <w:t>3.</w:t>
            </w:r>
            <w:r>
              <w:rPr>
                <w:rFonts w:ascii="宋体" w:hAnsi="宋体" w:eastAsia="宋体"/>
              </w:rPr>
              <w:t>提供由省级以上监狱管理局、戒毒管理局（含新疆生产建设兵团）出具的属于监狱企业证明文件的，视同为小型和微型企业。</w:t>
            </w:r>
          </w:p>
          <w:p w14:paraId="705D22D6">
            <w:pPr>
              <w:autoSpaceDE w:val="0"/>
              <w:autoSpaceDN w:val="0"/>
              <w:adjustRightInd w:val="0"/>
              <w:spacing w:line="360" w:lineRule="auto"/>
              <w:rPr>
                <w:rFonts w:ascii="宋体" w:hAnsi="宋体" w:eastAsia="宋体"/>
              </w:rPr>
            </w:pPr>
            <w:r>
              <w:rPr>
                <w:rFonts w:hint="eastAsia" w:ascii="宋体" w:hAnsi="宋体" w:eastAsia="宋体"/>
                <w:lang w:eastAsia="zh-CN"/>
              </w:rPr>
              <w:t>4.</w:t>
            </w:r>
            <w:r>
              <w:rPr>
                <w:rFonts w:ascii="宋体" w:hAnsi="宋体" w:eastAsia="宋体"/>
              </w:rPr>
              <w:t>符合享受政府采购支持政策的残疾人福利性单位条件且提供《残疾人福利性单位声明函》的，视同为小型和微型企业。</w:t>
            </w:r>
          </w:p>
          <w:p w14:paraId="620A94EE">
            <w:pPr>
              <w:spacing w:line="450" w:lineRule="exact"/>
              <w:rPr>
                <w:rFonts w:ascii="宋体" w:hAnsi="宋体" w:eastAsia="宋体"/>
              </w:rPr>
            </w:pPr>
            <w:r>
              <w:rPr>
                <w:rFonts w:hint="eastAsia" w:ascii="宋体" w:hAnsi="宋体" w:eastAsia="宋体"/>
                <w:lang w:eastAsia="zh-CN"/>
              </w:rPr>
              <w:t>5.</w:t>
            </w:r>
            <w:r>
              <w:rPr>
                <w:rFonts w:ascii="宋体" w:hAnsi="宋体" w:eastAsia="宋体"/>
              </w:rPr>
              <w:t>小型和微型企业不包括民办非企业单位。</w:t>
            </w:r>
          </w:p>
          <w:p w14:paraId="2CA7568D">
            <w:pPr>
              <w:spacing w:line="450" w:lineRule="exact"/>
            </w:pPr>
            <w:r>
              <w:rPr>
                <w:rFonts w:hint="eastAsia" w:ascii="宋体" w:hAnsi="宋体" w:eastAsia="宋体"/>
                <w:lang w:eastAsia="zh-CN"/>
              </w:rPr>
              <w:t>6.</w:t>
            </w:r>
            <w:r>
              <w:rPr>
                <w:rFonts w:ascii="宋体" w:hAnsi="宋体" w:eastAsia="宋体"/>
              </w:rPr>
              <w:t>符合中小企业划分标准的个体工商户，在政府采购活动中视同中小企业。</w:t>
            </w:r>
          </w:p>
        </w:tc>
      </w:tr>
      <w:tr w14:paraId="20EA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1F3769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14:paraId="6F6797C6">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14:paraId="4F8E68C6">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1.</w:t>
            </w:r>
            <w:r>
              <w:rPr>
                <w:rFonts w:ascii="宋体" w:hAnsi="宋体" w:eastAsia="宋体" w:cs="宋体"/>
                <w:bCs/>
                <w:szCs w:val="21"/>
                <w:lang w:val="zh-CN"/>
              </w:rPr>
              <w:t xml:space="preserve">本项目强制采购的节能产品：（无） </w:t>
            </w:r>
          </w:p>
          <w:p w14:paraId="7F53151A">
            <w:pPr>
              <w:autoSpaceDE w:val="0"/>
              <w:autoSpaceDN w:val="0"/>
              <w:adjustRightInd w:val="0"/>
              <w:spacing w:line="360" w:lineRule="auto"/>
              <w:rPr>
                <w:rFonts w:ascii="宋体" w:hAnsi="宋体" w:eastAsia="宋体"/>
              </w:rPr>
            </w:pPr>
            <w:r>
              <w:rPr>
                <w:rFonts w:hint="eastAsia" w:ascii="宋体" w:hAnsi="宋体" w:eastAsia="宋体" w:cs="宋体"/>
                <w:bCs/>
                <w:szCs w:val="21"/>
                <w:lang w:val="zh-CN"/>
              </w:rPr>
              <w:t>2.</w:t>
            </w:r>
            <w:r>
              <w:rPr>
                <w:rFonts w:ascii="宋体" w:hAnsi="宋体" w:eastAsia="宋体" w:cs="宋体"/>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3646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B86AB34">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14:paraId="31D4E832">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eastAsia="宋体" w:cs="宋体"/>
                <w:szCs w:val="21"/>
              </w:rPr>
              <w:t>网络关键设备、网络安全专用产品要求</w:t>
            </w:r>
          </w:p>
        </w:tc>
        <w:tc>
          <w:tcPr>
            <w:tcW w:w="6968" w:type="dxa"/>
            <w:tcBorders>
              <w:top w:val="single" w:color="auto" w:sz="4" w:space="0"/>
              <w:left w:val="single" w:color="auto" w:sz="4" w:space="0"/>
              <w:bottom w:val="single" w:color="auto" w:sz="4" w:space="0"/>
              <w:right w:val="single" w:color="auto" w:sz="4" w:space="0"/>
            </w:tcBorders>
            <w:vAlign w:val="center"/>
          </w:tcPr>
          <w:p w14:paraId="7C84912B">
            <w:pPr>
              <w:numPr>
                <w:ilvl w:val="0"/>
                <w:numId w:val="7"/>
              </w:num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本项目网络关键设备：（无）；网络安全专用产品：（无）</w:t>
            </w:r>
          </w:p>
          <w:p w14:paraId="0DF90BF2">
            <w:pPr>
              <w:numPr>
                <w:ilvl w:val="0"/>
                <w:numId w:val="7"/>
              </w:num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1822A453">
            <w:pPr>
              <w:autoSpaceDE w:val="0"/>
              <w:autoSpaceDN w:val="0"/>
              <w:adjustRightInd w:val="0"/>
              <w:spacing w:line="420" w:lineRule="exact"/>
              <w:rPr>
                <w:rFonts w:cs="宋体" w:asciiTheme="minorEastAsia" w:hAnsiTheme="minorEastAsia"/>
                <w:bCs/>
                <w:szCs w:val="21"/>
                <w:lang w:val="zh-CN"/>
              </w:rPr>
            </w:pPr>
            <w:r>
              <w:rPr>
                <w:rFonts w:hint="eastAsia" w:ascii="宋体" w:hAnsi="宋体" w:eastAsia="宋体" w:cs="宋体"/>
                <w:szCs w:val="21"/>
                <w:lang w:eastAsia="zh-CN"/>
              </w:rPr>
              <w:t>3.</w:t>
            </w:r>
            <w:r>
              <w:rPr>
                <w:rFonts w:hint="eastAsia" w:ascii="宋体" w:hAnsi="宋体" w:eastAsia="宋体" w:cs="宋体"/>
                <w:szCs w:val="21"/>
              </w:rPr>
              <w:t>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4067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7D61C61">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14:paraId="10CFC32E">
            <w:p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加快推广绿色建材发展应用</w:t>
            </w:r>
          </w:p>
        </w:tc>
        <w:tc>
          <w:tcPr>
            <w:tcW w:w="6968" w:type="dxa"/>
            <w:tcBorders>
              <w:top w:val="single" w:color="auto" w:sz="4" w:space="0"/>
              <w:left w:val="single" w:color="auto" w:sz="4" w:space="0"/>
              <w:bottom w:val="single" w:color="auto" w:sz="4" w:space="0"/>
              <w:right w:val="single" w:color="auto" w:sz="4" w:space="0"/>
            </w:tcBorders>
            <w:vAlign w:val="center"/>
          </w:tcPr>
          <w:p w14:paraId="315B9C96">
            <w:pPr>
              <w:autoSpaceDE w:val="0"/>
              <w:autoSpaceDN w:val="0"/>
              <w:adjustRightInd w:val="0"/>
              <w:spacing w:line="420" w:lineRule="exact"/>
              <w:ind w:right="-11"/>
              <w:rPr>
                <w:rFonts w:ascii="宋体" w:hAnsi="宋体" w:eastAsia="宋体" w:cs="宋体"/>
                <w:szCs w:val="21"/>
              </w:rPr>
            </w:pPr>
            <w:r>
              <w:rPr>
                <w:rFonts w:hint="eastAsia" w:ascii="宋体" w:hAnsi="宋体" w:eastAsia="宋体" w:cs="宋体"/>
                <w:szCs w:val="21"/>
                <w:lang w:eastAsia="zh-CN"/>
              </w:rPr>
              <w:t>1.</w:t>
            </w:r>
            <w:r>
              <w:rPr>
                <w:rFonts w:hint="eastAsia" w:ascii="宋体" w:hAnsi="宋体" w:eastAsia="宋体" w:cs="宋体"/>
                <w:szCs w:val="21"/>
              </w:rPr>
              <w:t>本项目绿化建材产品为：（无）</w:t>
            </w:r>
          </w:p>
          <w:p w14:paraId="0AEE3132">
            <w:pPr>
              <w:autoSpaceDE w:val="0"/>
              <w:autoSpaceDN w:val="0"/>
              <w:adjustRightInd w:val="0"/>
              <w:spacing w:line="420" w:lineRule="exact"/>
              <w:ind w:right="-11"/>
              <w:rPr>
                <w:rFonts w:ascii="宋体" w:hAnsi="宋体" w:eastAsia="宋体" w:cs="宋体"/>
                <w:szCs w:val="21"/>
              </w:rPr>
            </w:pPr>
            <w:r>
              <w:rPr>
                <w:rFonts w:hint="eastAsia" w:ascii="宋体" w:hAnsi="宋体" w:eastAsia="宋体" w:cs="宋体"/>
                <w:szCs w:val="21"/>
                <w:lang w:eastAsia="zh-CN"/>
              </w:rPr>
              <w:t>2.</w:t>
            </w:r>
            <w:r>
              <w:rPr>
                <w:rFonts w:hint="eastAsia" w:ascii="宋体" w:hAnsi="宋体" w:eastAsia="宋体" w:cs="宋体"/>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4BC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27981E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14:paraId="5CE16FE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14:paraId="44C91B6A">
            <w:pPr>
              <w:autoSpaceDE w:val="0"/>
              <w:autoSpaceDN w:val="0"/>
              <w:adjustRightInd w:val="0"/>
              <w:spacing w:line="440" w:lineRule="atLeast"/>
              <w:rPr>
                <w:rFonts w:ascii="宋体" w:hAnsi="宋体" w:eastAsia="宋体" w:cs="宋体"/>
                <w:kern w:val="0"/>
                <w:szCs w:val="21"/>
                <w:lang w:val="zh-CN"/>
              </w:rPr>
            </w:pPr>
            <w:r>
              <w:rPr>
                <w:rFonts w:ascii="Segoe UI Emoji" w:hAnsi="Segoe UI Emoji" w:eastAsia="宋体" w:cs="Segoe UI Emoji"/>
                <w:b/>
                <w:bCs/>
                <w:szCs w:val="21"/>
                <w:lang w:val="zh-CN"/>
              </w:rPr>
              <w:t>☑</w:t>
            </w:r>
            <w:r>
              <w:rPr>
                <w:rFonts w:hint="eastAsia" w:ascii="宋体" w:hAnsi="宋体" w:eastAsia="宋体" w:cs="宋体"/>
                <w:bCs/>
                <w:szCs w:val="21"/>
                <w:lang w:val="zh-CN"/>
              </w:rPr>
              <w:t>无要求</w:t>
            </w:r>
          </w:p>
          <w:p w14:paraId="455D91D9">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szCs w:val="21"/>
                <w:lang w:val="zh-CN"/>
              </w:rPr>
              <w:fldChar w:fldCharType="end"/>
            </w:r>
            <w:r>
              <w:rPr>
                <w:rFonts w:hint="eastAsia" w:ascii="宋体" w:hAnsi="宋体" w:eastAsia="宋体" w:cs="宋体"/>
                <w:szCs w:val="21"/>
              </w:rPr>
              <w:t>要求提交。履约保证金的数额为合同金额</w:t>
            </w:r>
            <w:r>
              <w:rPr>
                <w:rFonts w:hint="eastAsia" w:ascii="宋体" w:hAnsi="宋体" w:eastAsia="宋体"/>
                <w:szCs w:val="21"/>
              </w:rPr>
              <w:t>的  %</w:t>
            </w:r>
            <w:r>
              <w:rPr>
                <w:rFonts w:hint="eastAsia" w:ascii="宋体" w:hAnsi="宋体" w:eastAsia="宋体" w:cs="宋体"/>
                <w:szCs w:val="21"/>
              </w:rPr>
              <w:t>。成交供应商以支票、汇票、本票或者金融机构、担保机构出具的保函等非现金形式向采购人提交。</w:t>
            </w:r>
          </w:p>
        </w:tc>
      </w:tr>
      <w:tr w14:paraId="492A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0C82B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14:paraId="5DF9A428">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14:paraId="7FF00F61">
            <w:pPr>
              <w:autoSpaceDE w:val="0"/>
              <w:autoSpaceDN w:val="0"/>
              <w:spacing w:line="440" w:lineRule="atLeast"/>
              <w:rPr>
                <w:rFonts w:hint="eastAsia" w:ascii="宋体" w:hAnsi="宋体" w:eastAsia="宋体" w:cs="宋体"/>
                <w:bCs/>
                <w:szCs w:val="21"/>
                <w:lang w:val="zh-CN"/>
              </w:rPr>
            </w:pPr>
            <w:r>
              <w:rPr>
                <w:rFonts w:hint="eastAsia" w:ascii="宋体" w:hAnsi="宋体" w:eastAsia="宋体" w:cs="宋体"/>
                <w:bCs/>
                <w:szCs w:val="21"/>
                <w:lang w:val="zh-CN"/>
              </w:rPr>
              <w:t>收取标准：以中标（成交）金额为基数参照《河南省招标代理服务收费指导意见》（ 豫招协[2023]002号）文件中所属类别的收费标准按差额定率累进法计算，由中标人（成交供应商）</w:t>
            </w:r>
            <w:r>
              <w:rPr>
                <w:rFonts w:hint="eastAsia" w:ascii="宋体" w:hAnsi="宋体" w:eastAsia="宋体" w:cs="宋体"/>
                <w:color w:val="auto"/>
                <w:szCs w:val="21"/>
                <w:lang w:eastAsia="zh-CN"/>
              </w:rPr>
              <w:t>在领取中标通知书时一次性</w:t>
            </w:r>
            <w:r>
              <w:rPr>
                <w:rFonts w:hint="eastAsia" w:ascii="宋体" w:hAnsi="宋体" w:eastAsia="宋体" w:cs="宋体"/>
                <w:bCs/>
                <w:szCs w:val="21"/>
                <w:lang w:val="zh-CN"/>
              </w:rPr>
              <w:t>支付</w:t>
            </w:r>
            <w:r>
              <w:rPr>
                <w:rFonts w:hint="eastAsia" w:ascii="宋体" w:hAnsi="宋体" w:eastAsia="宋体" w:cs="宋体"/>
                <w:color w:val="auto"/>
                <w:szCs w:val="21"/>
                <w:lang w:eastAsia="zh-CN"/>
              </w:rPr>
              <w:t>给代理机构</w:t>
            </w:r>
            <w:r>
              <w:rPr>
                <w:rFonts w:hint="eastAsia" w:ascii="宋体" w:hAnsi="宋体" w:eastAsia="宋体" w:cs="宋体"/>
                <w:bCs/>
                <w:szCs w:val="21"/>
                <w:lang w:val="zh-CN"/>
              </w:rPr>
              <w:t>。注：投标人的投标报价应当包含该代理费用。</w:t>
            </w:r>
          </w:p>
          <w:p w14:paraId="430BBD0F">
            <w:pPr>
              <w:autoSpaceDE w:val="0"/>
              <w:autoSpaceDN w:val="0"/>
              <w:spacing w:line="440" w:lineRule="atLeast"/>
              <w:rPr>
                <w:rFonts w:hint="eastAsia" w:ascii="宋体" w:hAnsi="宋体" w:eastAsia="宋体" w:cs="宋体"/>
                <w:bCs/>
                <w:szCs w:val="21"/>
                <w:lang w:val="zh-CN"/>
              </w:rPr>
            </w:pPr>
            <w:r>
              <w:rPr>
                <w:rFonts w:hint="eastAsia"/>
                <w:color w:val="auto"/>
                <w:lang w:eastAsia="zh-CN"/>
              </w:rPr>
              <w:drawing>
                <wp:inline distT="0" distB="0" distL="114300" distR="114300">
                  <wp:extent cx="3945255" cy="2764790"/>
                  <wp:effectExtent l="0" t="0" r="17145" b="16510"/>
                  <wp:docPr id="10" name="图片 10"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7A8F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31F3BE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14:paraId="191B08FD">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14:paraId="44C6A403">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14:paraId="1E4BCC28">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中标人在接到中标通知时，须向代理机构发送投标报价及分项报价一览表（包含主要中标标的的名称、规格型号、数量、单价、服务要求等）电子文档，并同时通知代理机构，联系电话：16696877523</w:t>
            </w:r>
            <w:r>
              <w:rPr>
                <w:rFonts w:ascii="宋体" w:hAnsi="宋体" w:eastAsia="宋体" w:cs="宋体"/>
                <w:szCs w:val="21"/>
                <w:lang w:val="zh-CN"/>
              </w:rPr>
              <w:t>，邮箱：shimengzb2024@163.com。</w:t>
            </w:r>
          </w:p>
        </w:tc>
      </w:tr>
      <w:tr w14:paraId="06F1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3C451E">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14:paraId="4428EBC2">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14:paraId="0DCB3AA6">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供应商响应时须成功上传、加密电子响应文件。供应商资质、业绩、荣誉及相关人员证明材料等资料原件谈判现场不再提供（本谈判文件第六章另有要求提供原件的除外）。</w:t>
            </w:r>
          </w:p>
          <w:p w14:paraId="60387E37">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□否。供应商响应时须提供纸质响应文件。供应商资质、业绩、荣誉及相关人员证明材料等资料原件根据谈判文件要求提供。</w:t>
            </w:r>
          </w:p>
        </w:tc>
      </w:tr>
      <w:tr w14:paraId="798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4FD44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14:paraId="1242CD38">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14:paraId="66D507A2">
            <w:pPr>
              <w:wordWrap w:val="0"/>
              <w:autoSpaceDE w:val="0"/>
              <w:autoSpaceDN w:val="0"/>
              <w:adjustRightInd w:val="0"/>
              <w:spacing w:line="360" w:lineRule="auto"/>
              <w:rPr>
                <w:rFonts w:ascii="宋体" w:hAnsi="宋体" w:eastAsia="宋体"/>
              </w:rPr>
            </w:pPr>
            <w:r>
              <w:rPr>
                <w:rFonts w:hint="eastAsia" w:ascii="宋体" w:hAnsi="宋体" w:eastAsia="宋体"/>
              </w:rPr>
              <w:t>根据谈判小组要求，供应商须使用</w:t>
            </w:r>
            <w:r>
              <w:rPr>
                <w:rFonts w:ascii="宋体" w:hAnsi="宋体" w:eastAsia="宋体"/>
              </w:rPr>
              <w:t>CA</w:t>
            </w:r>
            <w:r>
              <w:rPr>
                <w:rFonts w:hint="eastAsia" w:ascii="宋体" w:hAnsi="宋体" w:eastAsia="宋体"/>
              </w:rPr>
              <w:t>数字证书登录</w:t>
            </w:r>
            <w:r>
              <w:rPr>
                <w:rFonts w:hint="eastAsia" w:ascii="宋体" w:hAnsi="宋体" w:eastAsia="宋体"/>
                <w:szCs w:val="21"/>
              </w:rPr>
              <w:t>《全国公共资源交易平台（河南省</w:t>
            </w:r>
            <w:r>
              <w:rPr>
                <w:rFonts w:ascii="Segoe UI Emoji" w:hAnsi="Segoe UI Emoji" w:eastAsia="宋体" w:cs="Segoe UI Emoji"/>
                <w:szCs w:val="21"/>
              </w:rPr>
              <w:t>▪</w:t>
            </w:r>
            <w:r>
              <w:rPr>
                <w:rFonts w:hint="eastAsia" w:ascii="宋体" w:hAnsi="宋体" w:eastAsia="宋体" w:cs="宋体"/>
                <w:szCs w:val="21"/>
              </w:rPr>
              <w:t>许昌市）</w:t>
            </w:r>
            <w:r>
              <w:rPr>
                <w:rFonts w:hint="eastAsia" w:ascii="宋体" w:hAnsi="宋体" w:eastAsia="宋体"/>
                <w:szCs w:val="21"/>
              </w:rPr>
              <w:t>》公共资源交易系统（</w:t>
            </w:r>
            <w:r>
              <w:rPr>
                <w:rFonts w:hint="eastAsia" w:ascii="宋体" w:hAnsi="宋体" w:eastAsia="宋体"/>
                <w:szCs w:val="21"/>
                <w:lang w:eastAsia="zh-CN"/>
              </w:rPr>
              <w:t>https://ggzy.xuchang.gov.cn/</w:t>
            </w:r>
            <w:r>
              <w:rPr>
                <w:rFonts w:hint="eastAsia" w:ascii="宋体" w:hAnsi="宋体" w:eastAsia="宋体"/>
                <w:szCs w:val="21"/>
              </w:rPr>
              <w:t>）进行最后报价，</w:t>
            </w:r>
            <w:r>
              <w:rPr>
                <w:rFonts w:hint="eastAsia" w:ascii="宋体" w:hAnsi="宋体" w:eastAsia="宋体"/>
              </w:rPr>
              <w:t>最后报价应包括：①总报价②分项报价。</w:t>
            </w:r>
          </w:p>
          <w:p w14:paraId="3D71997D">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14:paraId="235CBF9B">
            <w:pPr>
              <w:wordWrap w:val="0"/>
              <w:autoSpaceDE w:val="0"/>
              <w:autoSpaceDN w:val="0"/>
              <w:adjustRightInd w:val="0"/>
              <w:spacing w:line="360" w:lineRule="auto"/>
              <w:rPr>
                <w:rFonts w:ascii="宋体" w:hAnsi="宋体" w:eastAsia="宋体"/>
                <w:szCs w:val="21"/>
                <w:lang w:val="zh-CN"/>
              </w:rPr>
            </w:pPr>
            <w:r>
              <w:rPr>
                <w:rFonts w:hint="eastAsia" w:ascii="宋体" w:hAnsi="宋体" w:eastAsia="宋体"/>
                <w:szCs w:val="21"/>
              </w:rPr>
              <w:t>①谈判小组要求供应商提交最后报价时，</w:t>
            </w:r>
            <w:r>
              <w:rPr>
                <w:rFonts w:hint="eastAsia" w:ascii="宋体" w:hAnsi="宋体" w:eastAsia="宋体"/>
                <w:szCs w:val="21"/>
                <w:lang w:val="zh-CN"/>
              </w:rPr>
              <w:t>在谈判小组规定时间内，供应商未提交最后报价则以其初次提交响应文件报价为最后报价。</w:t>
            </w:r>
          </w:p>
          <w:p w14:paraId="38EC7879">
            <w:pPr>
              <w:wordWrap w:val="0"/>
              <w:autoSpaceDE w:val="0"/>
              <w:autoSpaceDN w:val="0"/>
              <w:adjustRightInd w:val="0"/>
              <w:spacing w:line="360" w:lineRule="auto"/>
              <w:rPr>
                <w:rFonts w:ascii="宋体" w:hAnsi="宋体" w:eastAsia="宋体"/>
                <w:szCs w:val="21"/>
              </w:rPr>
            </w:pPr>
            <w:r>
              <w:rPr>
                <w:rFonts w:hint="eastAsia" w:ascii="宋体" w:hAnsi="宋体" w:eastAsia="宋体"/>
                <w:szCs w:val="21"/>
              </w:rPr>
              <w:t>②采购文件第二章“采购需求”中“采购清单”以工程量清单提供的，供应商应以工程量清单方式提交最后报价。</w:t>
            </w:r>
          </w:p>
          <w:p w14:paraId="15AC43BE">
            <w:pPr>
              <w:wordWrap w:val="0"/>
              <w:autoSpaceDE w:val="0"/>
              <w:autoSpaceDN w:val="0"/>
              <w:adjustRightInd w:val="0"/>
              <w:spacing w:line="360" w:lineRule="auto"/>
              <w:rPr>
                <w:rFonts w:ascii="宋体" w:hAnsi="宋体" w:eastAsia="宋体"/>
              </w:rPr>
            </w:pPr>
            <w:r>
              <w:rPr>
                <w:rFonts w:hint="eastAsia" w:ascii="宋体" w:hAnsi="宋体" w:eastAsia="宋体"/>
                <w:szCs w:val="21"/>
              </w:rPr>
              <w:t>③请供应商根据项目情况，可提前准备分项报价。</w:t>
            </w:r>
          </w:p>
        </w:tc>
      </w:tr>
      <w:tr w14:paraId="3D73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9D61A6F">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14:paraId="0E71116D">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14:paraId="3D01B5B5">
            <w:pPr>
              <w:spacing w:line="360" w:lineRule="auto"/>
              <w:rPr>
                <w:rFonts w:ascii="宋体" w:hAnsi="宋体" w:eastAsia="宋体" w:cs="宋体"/>
                <w:szCs w:val="21"/>
                <w:lang w:val="zh-CN"/>
              </w:rPr>
            </w:pPr>
            <w:r>
              <w:rPr>
                <w:rFonts w:hint="eastAsia" w:ascii="宋体" w:hAnsi="宋体" w:eastAsia="宋体" w:cs="宋体"/>
                <w:szCs w:val="21"/>
                <w:lang w:val="zh-CN"/>
              </w:rPr>
              <w:t>构成谈判文件的各个组成文件应互为解释，互为说明；</w:t>
            </w:r>
          </w:p>
          <w:p w14:paraId="4B545851">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14:paraId="50FBDB1C">
            <w:pPr>
              <w:spacing w:line="360" w:lineRule="auto"/>
              <w:rPr>
                <w:rFonts w:ascii="宋体" w:hAnsi="宋体" w:eastAsia="宋体" w:cs="宋体"/>
                <w:szCs w:val="21"/>
                <w:lang w:val="zh-CN"/>
              </w:rPr>
            </w:pPr>
            <w:r>
              <w:rPr>
                <w:rFonts w:hint="eastAsia" w:ascii="宋体" w:hAnsi="宋体" w:eastAsia="宋体" w:cs="宋体"/>
                <w:szCs w:val="21"/>
                <w:lang w:eastAsia="zh-CN"/>
              </w:rPr>
              <w:t>2.</w:t>
            </w:r>
            <w:r>
              <w:rPr>
                <w:rFonts w:hint="eastAsia" w:ascii="宋体" w:hAnsi="宋体" w:eastAsia="宋体" w:cs="宋体"/>
                <w:szCs w:val="21"/>
                <w:lang w:val="zh-CN"/>
              </w:rPr>
              <w:t>同一组成文件中就同一事项的规定或约定不一致的，以编排顺序在后者为准；</w:t>
            </w:r>
          </w:p>
          <w:p w14:paraId="1854CF1C">
            <w:pPr>
              <w:spacing w:line="360" w:lineRule="auto"/>
              <w:rPr>
                <w:rFonts w:ascii="宋体" w:hAnsi="宋体" w:eastAsia="宋体" w:cs="宋体"/>
                <w:szCs w:val="21"/>
                <w:lang w:val="zh-CN"/>
              </w:rPr>
            </w:pPr>
            <w:r>
              <w:rPr>
                <w:rFonts w:hint="eastAsia" w:ascii="宋体" w:hAnsi="宋体" w:eastAsia="宋体" w:cs="宋体"/>
                <w:szCs w:val="21"/>
                <w:lang w:eastAsia="zh-CN"/>
              </w:rPr>
              <w:t>3.</w:t>
            </w:r>
            <w:r>
              <w:rPr>
                <w:rFonts w:hint="eastAsia" w:ascii="宋体" w:hAnsi="宋体" w:eastAsia="宋体" w:cs="宋体"/>
                <w:szCs w:val="21"/>
                <w:lang w:val="zh-CN"/>
              </w:rPr>
              <w:t>同一组成文件不同版本之间有不一致的，以形成时间在后者为准；</w:t>
            </w:r>
          </w:p>
          <w:p w14:paraId="42F98379">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14:paraId="5586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57DD9F2">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34</w:t>
            </w:r>
          </w:p>
        </w:tc>
        <w:tc>
          <w:tcPr>
            <w:tcW w:w="2112" w:type="dxa"/>
            <w:tcBorders>
              <w:top w:val="single" w:color="auto" w:sz="4" w:space="0"/>
              <w:left w:val="single" w:color="auto" w:sz="4" w:space="0"/>
              <w:bottom w:val="single" w:color="auto" w:sz="4" w:space="0"/>
              <w:right w:val="single" w:color="auto" w:sz="4" w:space="0"/>
            </w:tcBorders>
            <w:vAlign w:val="center"/>
          </w:tcPr>
          <w:p w14:paraId="12771A31">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tcPr>
          <w:p w14:paraId="08669EE1">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14:paraId="6D1B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53ADC84">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35</w:t>
            </w:r>
          </w:p>
        </w:tc>
        <w:tc>
          <w:tcPr>
            <w:tcW w:w="2112" w:type="dxa"/>
            <w:tcBorders>
              <w:top w:val="single" w:color="auto" w:sz="4" w:space="0"/>
              <w:left w:val="single" w:color="auto" w:sz="4" w:space="0"/>
              <w:bottom w:val="single" w:color="auto" w:sz="4" w:space="0"/>
              <w:right w:val="single" w:color="auto" w:sz="4" w:space="0"/>
            </w:tcBorders>
            <w:vAlign w:val="center"/>
          </w:tcPr>
          <w:p w14:paraId="5E4B8617">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14:paraId="5E827069">
            <w:pPr>
              <w:rPr>
                <w:rFonts w:ascii="宋体" w:hAnsi="宋体" w:eastAsia="宋体" w:cs="宋体"/>
                <w:szCs w:val="21"/>
                <w:lang w:val="zh-CN"/>
              </w:rPr>
            </w:pPr>
            <w:r>
              <w:rPr>
                <w:rFonts w:hint="eastAsia" w:ascii="宋体" w:hAnsi="宋体" w:eastAsia="宋体" w:cs="宋体"/>
                <w:szCs w:val="21"/>
                <w:lang w:val="zh-CN"/>
              </w:rPr>
              <w:t>1.未成功上传的投标文件；</w:t>
            </w:r>
          </w:p>
          <w:p w14:paraId="3426B392">
            <w:pPr>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14:paraId="5CC3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BBDBBFB">
            <w:pPr>
              <w:spacing w:line="360" w:lineRule="auto"/>
              <w:ind w:firstLine="105" w:firstLineChars="50"/>
              <w:rPr>
                <w:rFonts w:ascii="宋体" w:hAnsi="宋体" w:eastAsia="宋体" w:cs="宋体"/>
                <w:szCs w:val="21"/>
                <w:lang w:val="zh-CN"/>
              </w:rPr>
            </w:pPr>
            <w:r>
              <w:rPr>
                <w:rFonts w:ascii="宋体" w:hAnsi="宋体" w:eastAsia="宋体" w:cs="宋体"/>
                <w:szCs w:val="21"/>
                <w:lang w:val="zh-CN"/>
              </w:rPr>
              <w:t>3</w:t>
            </w:r>
            <w:r>
              <w:rPr>
                <w:rFonts w:hint="eastAsia" w:ascii="宋体" w:hAnsi="宋体" w:eastAsia="宋体" w:cs="宋体"/>
                <w:szCs w:val="21"/>
                <w:lang w:val="zh-CN"/>
              </w:rPr>
              <w:t>6</w:t>
            </w:r>
          </w:p>
        </w:tc>
        <w:tc>
          <w:tcPr>
            <w:tcW w:w="2112" w:type="dxa"/>
            <w:tcBorders>
              <w:top w:val="single" w:color="auto" w:sz="4" w:space="0"/>
              <w:left w:val="single" w:color="auto" w:sz="4" w:space="0"/>
              <w:bottom w:val="single" w:color="auto" w:sz="4" w:space="0"/>
              <w:right w:val="single" w:color="auto" w:sz="4" w:space="0"/>
            </w:tcBorders>
            <w:vAlign w:val="center"/>
          </w:tcPr>
          <w:p w14:paraId="4A2DCEA0">
            <w:pPr>
              <w:spacing w:line="360" w:lineRule="auto"/>
              <w:jc w:val="center"/>
              <w:rPr>
                <w:rFonts w:ascii="宋体" w:hAnsi="宋体" w:eastAsia="宋体" w:cs="宋体"/>
                <w:szCs w:val="21"/>
                <w:lang w:val="zh-CN"/>
              </w:rPr>
            </w:pPr>
            <w:r>
              <w:rPr>
                <w:rFonts w:hint="eastAsia" w:ascii="宋体" w:hAnsi="宋体" w:eastAsia="宋体" w:cs="宋体"/>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14:paraId="385ED9FC">
            <w:pPr>
              <w:autoSpaceDE w:val="0"/>
              <w:autoSpaceDN w:val="0"/>
              <w:adjustRightInd w:val="0"/>
              <w:spacing w:line="360" w:lineRule="auto"/>
              <w:rPr>
                <w:rFonts w:ascii="宋体" w:hAnsi="宋体" w:eastAsia="宋体"/>
              </w:rPr>
            </w:pPr>
            <w:r>
              <w:rPr>
                <w:rFonts w:hint="eastAsia" w:ascii="宋体" w:hAnsi="宋体" w:eastAsia="宋体"/>
                <w:lang w:eastAsia="zh-CN"/>
              </w:rPr>
              <w:t>1.</w:t>
            </w:r>
            <w:r>
              <w:rPr>
                <w:rFonts w:hint="eastAsia" w:ascii="宋体" w:hAnsi="宋体" w:eastAsia="宋体"/>
              </w:rPr>
              <w:t>按照《关于推进全流程电子化交易和在线监管工作有关问题的通知》（许公管办〔</w:t>
            </w:r>
            <w:r>
              <w:rPr>
                <w:rFonts w:ascii="宋体" w:hAnsi="宋体" w:eastAsia="宋体"/>
              </w:rPr>
              <w:t>2019</w:t>
            </w:r>
            <w:r>
              <w:rPr>
                <w:rFonts w:hint="eastAsia" w:ascii="宋体" w:hAnsi="宋体" w:eastAsia="宋体"/>
              </w:rPr>
              <w:t>〕</w:t>
            </w:r>
            <w:r>
              <w:rPr>
                <w:rFonts w:ascii="宋体" w:hAnsi="宋体" w:eastAsia="宋体"/>
              </w:rPr>
              <w:t>3</w:t>
            </w:r>
            <w:r>
              <w:rPr>
                <w:rFonts w:hint="eastAsia" w:ascii="宋体" w:hAnsi="宋体" w:eastAsia="宋体"/>
              </w:rPr>
              <w:t>号）规定：</w:t>
            </w:r>
          </w:p>
          <w:p w14:paraId="285F77E9">
            <w:pPr>
              <w:autoSpaceDE w:val="0"/>
              <w:autoSpaceDN w:val="0"/>
              <w:adjustRightInd w:val="0"/>
              <w:spacing w:line="360" w:lineRule="auto"/>
              <w:rPr>
                <w:rFonts w:ascii="宋体" w:hAnsi="宋体" w:eastAsia="宋体"/>
              </w:rPr>
            </w:pPr>
            <w:r>
              <w:rPr>
                <w:rFonts w:hint="eastAsia" w:ascii="宋体" w:hAnsi="宋体" w:eastAsia="宋体"/>
              </w:rPr>
              <w:t>不同供应商电子投标文件制作硬件特征码（网卡</w:t>
            </w:r>
            <w:r>
              <w:rPr>
                <w:rFonts w:ascii="宋体" w:hAnsi="宋体" w:eastAsia="宋体"/>
              </w:rPr>
              <w:t>MAC</w:t>
            </w:r>
            <w:r>
              <w:rPr>
                <w:rFonts w:hint="eastAsia" w:ascii="宋体" w:hAnsi="宋体" w:eastAsia="宋体"/>
              </w:rPr>
              <w:t>地址、</w:t>
            </w:r>
            <w:r>
              <w:rPr>
                <w:rFonts w:ascii="宋体" w:hAnsi="宋体" w:eastAsia="宋体"/>
              </w:rPr>
              <w:t>CPU</w:t>
            </w:r>
            <w:r>
              <w:rPr>
                <w:rFonts w:hint="eastAsia" w:ascii="宋体" w:hAnsi="宋体" w:eastAsia="宋体"/>
              </w:rPr>
              <w:t>序号、硬盘序列号）均一致时，视为‘不同投标人的投标文件由同一单位或者个人编制’或‘不同投标人委托同一单位或者个人办理响应事宜’，其投标无效。</w:t>
            </w:r>
          </w:p>
          <w:p w14:paraId="4773D513">
            <w:pPr>
              <w:autoSpaceDE w:val="0"/>
              <w:autoSpaceDN w:val="0"/>
              <w:adjustRightInd w:val="0"/>
              <w:spacing w:line="360" w:lineRule="auto"/>
              <w:rPr>
                <w:rFonts w:ascii="宋体" w:hAnsi="宋体" w:eastAsia="宋体"/>
              </w:rPr>
            </w:pPr>
            <w:r>
              <w:rPr>
                <w:rFonts w:hint="eastAsia" w:ascii="宋体" w:hAnsi="宋体" w:eastAsia="宋体"/>
              </w:rPr>
              <w:t>评审专家应严格按照要求查看“硬件特征码”相关信息并进行评审，在评审报告中显示“不同投标人电子投标文件制作硬件特征码”是否雷同的分析及判定结果。</w:t>
            </w:r>
          </w:p>
          <w:p w14:paraId="056C11AE">
            <w:pPr>
              <w:autoSpaceDE w:val="0"/>
              <w:autoSpaceDN w:val="0"/>
              <w:adjustRightInd w:val="0"/>
              <w:spacing w:line="360" w:lineRule="auto"/>
              <w:rPr>
                <w:rFonts w:ascii="宋体" w:hAnsi="宋体" w:eastAsia="宋体"/>
              </w:rPr>
            </w:pPr>
            <w:r>
              <w:rPr>
                <w:rFonts w:hint="eastAsia" w:ascii="宋体" w:hAnsi="宋体" w:eastAsia="宋体"/>
                <w:lang w:eastAsia="zh-CN"/>
              </w:rPr>
              <w:t>2.</w:t>
            </w:r>
            <w:r>
              <w:rPr>
                <w:rFonts w:hint="eastAsia" w:ascii="宋体" w:hAnsi="宋体" w:eastAsia="宋体"/>
              </w:rPr>
              <w:t>项目编号以本谈判文件中的采购编号为准。</w:t>
            </w:r>
          </w:p>
          <w:p w14:paraId="3842FC08">
            <w:pPr>
              <w:spacing w:line="360" w:lineRule="auto"/>
              <w:rPr>
                <w:rFonts w:ascii="宋体" w:hAnsi="宋体" w:eastAsia="宋体" w:cs="宋体"/>
                <w:szCs w:val="21"/>
                <w:lang w:val="zh-CN"/>
              </w:rPr>
            </w:pPr>
            <w:r>
              <w:rPr>
                <w:rFonts w:hint="eastAsia" w:ascii="宋体" w:hAnsi="宋体" w:eastAsia="宋体"/>
                <w:lang w:eastAsia="zh-CN"/>
              </w:rPr>
              <w:t>3.</w:t>
            </w:r>
            <w:r>
              <w:rPr>
                <w:rFonts w:hint="eastAsia" w:ascii="宋体" w:hAnsi="宋体" w:eastAsia="宋体"/>
              </w:rPr>
              <w:t>谈判文件第八章响应文件有关格式的先后顺序不作为废标项。</w:t>
            </w:r>
          </w:p>
        </w:tc>
      </w:tr>
      <w:tr w14:paraId="05C2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6618437">
            <w:pPr>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14:paraId="3A474FA7">
            <w:pPr>
              <w:spacing w:line="360" w:lineRule="auto"/>
              <w:jc w:val="center"/>
              <w:rPr>
                <w:rFonts w:cs="仿宋_GB2312" w:asciiTheme="minorEastAsia" w:hAnsiTheme="minorEastAsia"/>
                <w:szCs w:val="21"/>
              </w:rPr>
            </w:pPr>
            <w:r>
              <w:rPr>
                <w:rFonts w:hint="eastAsia" w:ascii="宋体" w:hAnsi="宋体" w:eastAsia="宋体" w:cs="宋体"/>
                <w:szCs w:val="21"/>
                <w:lang w:val="en-US" w:eastAsia="zh-CN"/>
              </w:rPr>
              <w:t>第一、二标段</w:t>
            </w:r>
            <w:r>
              <w:rPr>
                <w:rFonts w:hint="eastAsia" w:ascii="宋体" w:hAnsi="宋体" w:eastAsia="宋体" w:cs="宋体"/>
                <w:szCs w:val="21"/>
                <w:lang w:val="zh-CN"/>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452BD542">
            <w:pPr>
              <w:autoSpaceDE w:val="0"/>
              <w:autoSpaceDN w:val="0"/>
              <w:adjustRightInd w:val="0"/>
              <w:spacing w:line="360" w:lineRule="auto"/>
              <w:ind w:right="-11"/>
              <w:rPr>
                <w:rFonts w:ascii="宋体" w:hAnsi="宋体" w:eastAsia="宋体"/>
                <w:szCs w:val="21"/>
              </w:rPr>
            </w:pPr>
            <w:r>
              <w:rPr>
                <w:rFonts w:hint="eastAsia" w:ascii="宋体" w:hAnsi="宋体" w:eastAsia="宋体"/>
                <w:szCs w:val="21"/>
              </w:rPr>
              <w:t>供应商在成交后，应将由《禹州市政府采购供应商信用承诺函》替代的证明材料提交采购人核验，经核验无误后，发出成交通知书。</w:t>
            </w:r>
          </w:p>
          <w:p w14:paraId="4D5BE97D">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14:paraId="5677397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14:paraId="002D3FE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14:paraId="36AC6CD6">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14:paraId="77D89883">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14:paraId="6AD38D8E">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14:paraId="729EDF2D">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14:paraId="01F88400">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14:paraId="59DE48F3">
            <w:pPr>
              <w:spacing w:line="360" w:lineRule="auto"/>
              <w:rPr>
                <w:rFonts w:ascii="宋体" w:hAnsi="宋体" w:eastAsia="宋体"/>
                <w:bCs/>
                <w:szCs w:val="21"/>
              </w:rPr>
            </w:pPr>
            <w:r>
              <w:rPr>
                <w:rFonts w:hint="eastAsia" w:ascii="宋体" w:hAnsi="宋体" w:eastAsia="宋体"/>
                <w:bCs/>
                <w:szCs w:val="21"/>
              </w:rPr>
              <w:t>（1）供应商是法人（法人包括企业法人、机关法人、事业单位法人和社会团体法人），提供本单位：</w:t>
            </w:r>
          </w:p>
          <w:p w14:paraId="43D3673A">
            <w:pPr>
              <w:spacing w:line="360" w:lineRule="auto"/>
              <w:rPr>
                <w:rFonts w:hint="eastAsia" w:ascii="宋体" w:hAnsi="宋体" w:eastAsia="宋体"/>
                <w:bCs/>
                <w:szCs w:val="21"/>
                <w:lang w:eastAsia="zh-CN"/>
              </w:rPr>
            </w:pPr>
            <w:r>
              <w:rPr>
                <w:rFonts w:hint="eastAsia" w:ascii="宋体" w:hAnsi="宋体" w:eastAsia="宋体"/>
                <w:bCs/>
                <w:szCs w:val="21"/>
              </w:rPr>
              <w:t>①202</w:t>
            </w:r>
            <w:r>
              <w:rPr>
                <w:rFonts w:hint="eastAsia" w:ascii="宋体" w:hAnsi="宋体" w:eastAsia="宋体"/>
                <w:bCs/>
                <w:szCs w:val="21"/>
                <w:lang w:val="en-US" w:eastAsia="zh-CN"/>
              </w:rPr>
              <w:t>4</w:t>
            </w:r>
            <w:r>
              <w:rPr>
                <w:rFonts w:hint="eastAsia" w:ascii="宋体" w:hAnsi="宋体" w:eastAsia="宋体"/>
                <w:bCs/>
                <w:szCs w:val="21"/>
              </w:rPr>
              <w:t>年度经审计的财务报告</w:t>
            </w:r>
            <w:r>
              <w:rPr>
                <w:rFonts w:hint="eastAsia" w:ascii="宋体" w:hAnsi="宋体" w:eastAsia="宋体"/>
                <w:bCs/>
                <w:szCs w:val="21"/>
                <w:lang w:eastAsia="zh-CN"/>
              </w:rPr>
              <w:t>。</w:t>
            </w:r>
          </w:p>
          <w:p w14:paraId="25C41E9B">
            <w:pPr>
              <w:spacing w:line="360" w:lineRule="auto"/>
              <w:rPr>
                <w:rFonts w:ascii="宋体" w:hAnsi="宋体" w:eastAsia="宋体"/>
                <w:bCs/>
                <w:szCs w:val="21"/>
              </w:rPr>
            </w:pPr>
            <w:r>
              <w:rPr>
                <w:rFonts w:hint="eastAsia" w:ascii="宋体" w:hAnsi="宋体" w:eastAsia="宋体"/>
                <w:bCs/>
                <w:szCs w:val="21"/>
              </w:rPr>
              <w:t>②基本开户银行出具的资信证明；</w:t>
            </w:r>
          </w:p>
          <w:p w14:paraId="075DDF86">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14:paraId="6D44ED7A">
            <w:pPr>
              <w:spacing w:line="360" w:lineRule="auto"/>
              <w:rPr>
                <w:rFonts w:ascii="宋体" w:hAnsi="宋体" w:eastAsia="宋体"/>
                <w:bCs/>
                <w:szCs w:val="21"/>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14:paraId="0A2DCC19">
            <w:pPr>
              <w:spacing w:line="360" w:lineRule="auto"/>
              <w:rPr>
                <w:rFonts w:ascii="宋体" w:hAnsi="宋体" w:eastAsia="宋体"/>
                <w:bCs/>
                <w:szCs w:val="21"/>
              </w:rPr>
            </w:pPr>
            <w:r>
              <w:rPr>
                <w:rFonts w:hint="eastAsia" w:ascii="宋体" w:hAnsi="宋体" w:eastAsia="宋体"/>
                <w:bCs/>
                <w:szCs w:val="21"/>
              </w:rPr>
              <w:t>（2）供应商（其他组织和自然人）提供本单位：</w:t>
            </w:r>
          </w:p>
          <w:p w14:paraId="008C008C">
            <w:pPr>
              <w:spacing w:line="360" w:lineRule="auto"/>
              <w:rPr>
                <w:rFonts w:hint="eastAsia" w:ascii="宋体" w:hAnsi="宋体" w:eastAsia="宋体"/>
                <w:bCs/>
                <w:szCs w:val="21"/>
                <w:lang w:eastAsia="zh-CN"/>
              </w:rPr>
            </w:pPr>
            <w:r>
              <w:rPr>
                <w:rFonts w:hint="eastAsia" w:ascii="宋体" w:hAnsi="宋体" w:eastAsia="宋体"/>
                <w:bCs/>
                <w:szCs w:val="21"/>
              </w:rPr>
              <w:t>①202</w:t>
            </w:r>
            <w:r>
              <w:rPr>
                <w:rFonts w:hint="eastAsia" w:ascii="宋体" w:hAnsi="宋体" w:eastAsia="宋体"/>
                <w:bCs/>
                <w:szCs w:val="21"/>
                <w:lang w:val="en-US" w:eastAsia="zh-CN"/>
              </w:rPr>
              <w:t>4</w:t>
            </w:r>
            <w:r>
              <w:rPr>
                <w:rFonts w:hint="eastAsia" w:ascii="宋体" w:hAnsi="宋体" w:eastAsia="宋体"/>
                <w:bCs/>
                <w:szCs w:val="21"/>
              </w:rPr>
              <w:t>年度经审计的财务报告</w:t>
            </w:r>
            <w:r>
              <w:rPr>
                <w:rFonts w:hint="eastAsia" w:ascii="宋体" w:hAnsi="宋体" w:eastAsia="宋体"/>
                <w:bCs/>
                <w:szCs w:val="21"/>
                <w:lang w:eastAsia="zh-CN"/>
              </w:rPr>
              <w:t>。</w:t>
            </w:r>
          </w:p>
          <w:p w14:paraId="0B747E8A">
            <w:pPr>
              <w:spacing w:line="360" w:lineRule="auto"/>
              <w:rPr>
                <w:rFonts w:ascii="宋体" w:hAnsi="宋体" w:eastAsia="宋体"/>
                <w:bCs/>
                <w:szCs w:val="21"/>
              </w:rPr>
            </w:pPr>
            <w:r>
              <w:rPr>
                <w:rFonts w:hint="eastAsia" w:ascii="宋体" w:hAnsi="宋体" w:eastAsia="宋体"/>
                <w:bCs/>
                <w:szCs w:val="21"/>
              </w:rPr>
              <w:t>②银行出具的资信证明；</w:t>
            </w:r>
          </w:p>
          <w:p w14:paraId="7E7B616C">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14:paraId="02B7872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14:paraId="43524846">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b/>
                <w:szCs w:val="21"/>
              </w:rPr>
              <w:t>三、依法缴纳税收相关材料</w:t>
            </w:r>
          </w:p>
          <w:p w14:paraId="2425D55A">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w:t>
            </w:r>
            <w:r>
              <w:rPr>
                <w:rFonts w:hint="eastAsia" w:ascii="宋体" w:hAnsi="宋体" w:eastAsia="宋体"/>
                <w:color w:val="auto"/>
                <w:lang w:val="zh-CN"/>
              </w:rPr>
              <w:t>前</w:t>
            </w:r>
            <w:r>
              <w:rPr>
                <w:rFonts w:hint="eastAsia" w:ascii="宋体" w:hAnsi="宋体" w:eastAsia="宋体"/>
                <w:color w:val="auto"/>
                <w:lang w:val="en-US" w:eastAsia="zh-CN"/>
              </w:rPr>
              <w:t>六个月</w:t>
            </w:r>
            <w:r>
              <w:rPr>
                <w:rFonts w:hint="eastAsia" w:ascii="宋体" w:hAnsi="宋体" w:eastAsia="宋体"/>
                <w:color w:val="auto"/>
                <w:lang w:val="zh-CN"/>
              </w:rPr>
              <w:t>内</w:t>
            </w:r>
            <w:r>
              <w:rPr>
                <w:rFonts w:hint="eastAsia" w:ascii="宋体" w:hAnsi="宋体" w:eastAsia="宋体" w:cs="宋体"/>
                <w:bCs/>
                <w:szCs w:val="21"/>
                <w:lang w:val="zh-CN"/>
              </w:rPr>
              <w:t>任意一个月缴纳税收凭据。（依法免税的供应商，应提供相应文件证明依法免税）</w:t>
            </w:r>
          </w:p>
          <w:p w14:paraId="1BF2AB49">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14:paraId="4E6EFD13">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w:t>
            </w:r>
            <w:r>
              <w:rPr>
                <w:rFonts w:hint="eastAsia" w:ascii="宋体" w:hAnsi="宋体" w:eastAsia="宋体"/>
                <w:color w:val="auto"/>
                <w:lang w:val="zh-CN"/>
              </w:rPr>
              <w:t>前</w:t>
            </w:r>
            <w:r>
              <w:rPr>
                <w:rFonts w:hint="eastAsia" w:ascii="宋体" w:hAnsi="宋体" w:eastAsia="宋体"/>
                <w:color w:val="auto"/>
                <w:lang w:val="en-US" w:eastAsia="zh-CN"/>
              </w:rPr>
              <w:t>六个月</w:t>
            </w:r>
            <w:r>
              <w:rPr>
                <w:rFonts w:hint="eastAsia" w:ascii="宋体" w:hAnsi="宋体" w:eastAsia="宋体"/>
                <w:color w:val="auto"/>
                <w:lang w:val="zh-CN"/>
              </w:rPr>
              <w:t>内</w:t>
            </w:r>
            <w:r>
              <w:rPr>
                <w:rFonts w:hint="eastAsia" w:ascii="宋体" w:hAnsi="宋体" w:eastAsia="宋体" w:cs="宋体"/>
                <w:bCs/>
                <w:szCs w:val="21"/>
                <w:lang w:val="zh-CN"/>
              </w:rPr>
              <w:t>任意一个月缴纳社会保险凭据。（依法不需要缴纳社会保障资金的供应商，应提供相应文件证明依法不需要缴纳社会保障资金）</w:t>
            </w:r>
          </w:p>
          <w:p w14:paraId="48B21242">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五、履行合同所必需的设备和专业技术能力的证明材料</w:t>
            </w:r>
          </w:p>
          <w:p w14:paraId="799E0EF8">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14:paraId="61706980">
            <w:pPr>
              <w:spacing w:line="360" w:lineRule="auto"/>
              <w:rPr>
                <w:rFonts w:ascii="宋体" w:hAnsi="宋体" w:eastAsia="宋体"/>
                <w:bCs/>
                <w:szCs w:val="21"/>
              </w:rPr>
            </w:pPr>
            <w:r>
              <w:rPr>
                <w:rFonts w:hint="eastAsia" w:ascii="宋体" w:hAnsi="宋体" w:eastAsia="宋体"/>
                <w:bCs/>
                <w:szCs w:val="21"/>
              </w:rPr>
              <w:t>②供应商具备履行合同所必需的设备和专业技术能力承诺函或声明（承诺函或声明格式自拟）。</w:t>
            </w:r>
          </w:p>
          <w:p w14:paraId="06187D5A">
            <w:pPr>
              <w:autoSpaceDE w:val="0"/>
              <w:autoSpaceDN w:val="0"/>
              <w:adjustRightInd w:val="0"/>
              <w:spacing w:line="360" w:lineRule="auto"/>
              <w:ind w:right="-11"/>
              <w:rPr>
                <w:rFonts w:ascii="宋体" w:hAnsi="宋体" w:eastAsia="宋体"/>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14:paraId="49BF3EC9">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14:paraId="0F7364C9">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重大违法记录，是指供应商因违法经营受到刑事处罚或者责令停产停业、吊销许可证或者执照、较大数额罚款等行政处罚。</w:t>
            </w:r>
          </w:p>
          <w:p w14:paraId="36F9C186">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ascii="宋体" w:hAnsi="宋体" w:eastAsia="宋体" w:cs="仿宋_GB2312"/>
                <w:b/>
                <w:szCs w:val="21"/>
                <w:shd w:val="clear" w:color="auto" w:fill="FFFFFF"/>
              </w:rPr>
              <w:t>未被列入“信用中国”网站</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www.creditchina.gov.cn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失信被执行人、</w:t>
            </w:r>
            <w:r>
              <w:rPr>
                <w:rFonts w:hint="eastAsia" w:ascii="宋体" w:hAnsi="宋体" w:eastAsia="宋体" w:cs="仿宋_GB2312"/>
                <w:b/>
                <w:szCs w:val="21"/>
                <w:shd w:val="clear" w:color="auto" w:fill="FFFFFF"/>
              </w:rPr>
              <w:t>重大税收违法失信主体</w:t>
            </w:r>
            <w:r>
              <w:rPr>
                <w:rFonts w:ascii="宋体" w:hAnsi="宋体" w:eastAsia="宋体" w:cs="仿宋_GB2312"/>
                <w:b/>
                <w:szCs w:val="21"/>
                <w:shd w:val="clear" w:color="auto" w:fill="FFFFFF"/>
              </w:rPr>
              <w:t>的</w:t>
            </w:r>
            <w:r>
              <w:rPr>
                <w:rFonts w:hint="eastAsia" w:ascii="宋体" w:hAnsi="宋体" w:eastAsia="宋体" w:cs="仿宋_GB2312"/>
                <w:b/>
                <w:szCs w:val="21"/>
                <w:shd w:val="clear" w:color="auto" w:fill="FFFFFF"/>
              </w:rPr>
              <w:t>供应商</w:t>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中国政府采购网</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www.ccgp.gov.cn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政府采购严重违法失信行为记录名单的</w:t>
            </w:r>
            <w:r>
              <w:rPr>
                <w:rFonts w:hint="eastAsia" w:ascii="宋体" w:hAnsi="宋体" w:eastAsia="宋体" w:cs="仿宋_GB2312"/>
                <w:b/>
                <w:szCs w:val="21"/>
                <w:shd w:val="clear" w:color="auto" w:fill="FFFFFF"/>
              </w:rPr>
              <w:t>供应商</w:t>
            </w:r>
            <w:r>
              <w:rPr>
                <w:rFonts w:hint="eastAsia" w:ascii="宋体" w:hAnsi="宋体" w:eastAsia="宋体" w:cs="宋体"/>
                <w:b/>
                <w:bCs/>
                <w:szCs w:val="21"/>
                <w:lang w:val="zh-CN"/>
              </w:rPr>
              <w:t>；</w:t>
            </w:r>
            <w:r>
              <w:rPr>
                <w:rFonts w:hint="eastAsia" w:ascii="宋体" w:hAnsi="宋体" w:eastAsia="宋体" w:cs="仿宋_GB2312"/>
                <w:b/>
                <w:szCs w:val="21"/>
                <w:shd w:val="clear" w:color="auto" w:fill="FFFFFF"/>
              </w:rPr>
              <w:t xml:space="preserve"> “中国社会组织政务服务平台”网站（</w:t>
            </w:r>
            <w:r>
              <w:rPr>
                <w:rFonts w:ascii="宋体" w:hAnsi="宋体" w:eastAsia="宋体" w:cs="仿宋_GB2312"/>
                <w:b/>
                <w:szCs w:val="21"/>
                <w:shd w:val="clear" w:color="auto" w:fill="FFFFFF"/>
              </w:rPr>
              <w:t>https://chinanpo.mca.gov.cn</w:t>
            </w:r>
            <w:r>
              <w:rPr>
                <w:rFonts w:hint="eastAsia" w:ascii="宋体" w:hAnsi="宋体" w:eastAsia="宋体" w:cs="仿宋_GB2312"/>
                <w:b/>
                <w:szCs w:val="21"/>
                <w:shd w:val="clear" w:color="auto" w:fill="FFFFFF"/>
              </w:rPr>
              <w:t>）严重违法失信社会组织名单的供应商</w:t>
            </w:r>
            <w:r>
              <w:rPr>
                <w:rFonts w:hint="eastAsia" w:ascii="宋体" w:hAnsi="宋体" w:eastAsia="宋体" w:cs="仿宋_GB2312"/>
                <w:b/>
                <w:szCs w:val="21"/>
                <w:shd w:val="clear" w:color="auto" w:fill="FFFFFF"/>
                <w:lang w:eastAsia="zh-CN"/>
              </w:rPr>
              <w:t>（以</w:t>
            </w:r>
            <w:r>
              <w:rPr>
                <w:rFonts w:hint="eastAsia" w:ascii="宋体" w:hAnsi="宋体" w:eastAsia="宋体" w:cs="宋体"/>
                <w:kern w:val="0"/>
                <w:szCs w:val="21"/>
              </w:rPr>
              <w:t>联合体形式投标的，联合体成员存在不良信用记录，视同联合体存在不良信用记录）。</w:t>
            </w:r>
          </w:p>
          <w:p w14:paraId="734960A8">
            <w:pPr>
              <w:spacing w:line="360" w:lineRule="auto"/>
              <w:rPr>
                <w:rFonts w:ascii="宋体" w:hAnsi="宋体" w:eastAsia="宋体" w:cs="宋体"/>
                <w:kern w:val="0"/>
                <w:szCs w:val="21"/>
              </w:rPr>
            </w:pPr>
            <w:r>
              <w:rPr>
                <w:rFonts w:hint="eastAsia" w:ascii="宋体" w:hAnsi="宋体" w:eastAsia="宋体" w:cs="宋体"/>
                <w:kern w:val="0"/>
                <w:szCs w:val="21"/>
                <w:lang w:eastAsia="zh-CN"/>
              </w:rPr>
              <w:t>1.</w:t>
            </w:r>
            <w:r>
              <w:rPr>
                <w:rFonts w:hint="eastAsia" w:ascii="宋体" w:hAnsi="宋体" w:eastAsia="宋体" w:cs="宋体"/>
                <w:kern w:val="0"/>
                <w:szCs w:val="21"/>
              </w:rPr>
              <w:t>查询渠道：</w:t>
            </w:r>
          </w:p>
          <w:p w14:paraId="2E9AF3E8">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14:paraId="1B507574">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14:paraId="35F9A9E0">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p w14:paraId="14699AA8">
            <w:pPr>
              <w:pStyle w:val="13"/>
              <w:spacing w:line="360" w:lineRule="auto"/>
              <w:ind w:left="0" w:leftChars="0" w:firstLine="0" w:firstLineChars="0"/>
            </w:pPr>
            <w:r>
              <w:rPr>
                <w:rFonts w:hint="eastAsia" w:ascii="宋体" w:hAnsi="宋体" w:eastAsia="宋体" w:cs="宋体"/>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14:paraId="4EE7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7EA6F69">
            <w:pPr>
              <w:spacing w:line="360" w:lineRule="auto"/>
              <w:rPr>
                <w:rFonts w:ascii="宋体" w:hAnsi="宋体" w:eastAsia="宋体" w:cs="宋体"/>
                <w:szCs w:val="21"/>
                <w:lang w:val="zh-CN"/>
              </w:rPr>
            </w:pPr>
            <w:r>
              <w:rPr>
                <w:rFonts w:hint="eastAsia" w:ascii="宋体" w:hAnsi="宋体" w:eastAsia="宋体" w:cs="宋体"/>
                <w:szCs w:val="21"/>
                <w:lang w:val="zh-CN"/>
              </w:rPr>
              <w:t>38</w:t>
            </w:r>
          </w:p>
        </w:tc>
        <w:tc>
          <w:tcPr>
            <w:tcW w:w="2112" w:type="dxa"/>
            <w:tcBorders>
              <w:top w:val="single" w:color="auto" w:sz="4" w:space="0"/>
              <w:left w:val="single" w:color="auto" w:sz="4" w:space="0"/>
              <w:bottom w:val="single" w:color="auto" w:sz="4" w:space="0"/>
              <w:right w:val="single" w:color="auto" w:sz="4" w:space="0"/>
            </w:tcBorders>
            <w:vAlign w:val="center"/>
          </w:tcPr>
          <w:p w14:paraId="1F2B7454">
            <w:pPr>
              <w:autoSpaceDE w:val="0"/>
              <w:autoSpaceDN w:val="0"/>
              <w:adjustRightInd w:val="0"/>
              <w:spacing w:line="276" w:lineRule="auto"/>
              <w:jc w:val="center"/>
              <w:rPr>
                <w:rFonts w:ascii="宋体" w:hAnsi="宋体" w:eastAsia="宋体" w:cs="宋体"/>
                <w:kern w:val="0"/>
                <w:szCs w:val="21"/>
              </w:rPr>
            </w:pPr>
            <w:r>
              <w:rPr>
                <w:rFonts w:hint="eastAsia" w:ascii="宋体" w:hAnsi="宋体" w:eastAsia="宋体" w:cs="宋体"/>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14:paraId="4AA614FD">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供应商在评标结果和中标结果公示期间， 按照《政府采购质疑和投诉办法》的有关规定，已质疑的供应商可以依法向财政部门提起书面投诉。</w:t>
            </w:r>
          </w:p>
          <w:p w14:paraId="17D47CDB">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受理部门：禹州市财政局政府采购监督管理办公室</w:t>
            </w:r>
          </w:p>
          <w:p w14:paraId="3E71FE05">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受理电话：0374-8112523   </w:t>
            </w:r>
          </w:p>
          <w:p w14:paraId="2A5B67DD">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电子邮箱：yzscgb8112523@163.com</w:t>
            </w:r>
          </w:p>
          <w:p w14:paraId="6354F026">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通讯地址：禹州市行政北路2号禹州市财政局1305房间</w:t>
            </w:r>
          </w:p>
        </w:tc>
      </w:tr>
      <w:tr w14:paraId="3028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786376E">
            <w:pPr>
              <w:spacing w:line="360" w:lineRule="auto"/>
              <w:rPr>
                <w:rFonts w:ascii="宋体" w:hAnsi="宋体" w:eastAsia="宋体" w:cs="宋体"/>
                <w:szCs w:val="21"/>
                <w:lang w:val="zh-CN"/>
              </w:rPr>
            </w:pPr>
            <w:r>
              <w:rPr>
                <w:rFonts w:hint="eastAsia" w:ascii="宋体" w:hAnsi="宋体" w:eastAsia="宋体" w:cs="宋体"/>
                <w:szCs w:val="21"/>
                <w:lang w:val="zh-CN"/>
              </w:rPr>
              <w:t>39</w:t>
            </w:r>
          </w:p>
        </w:tc>
        <w:tc>
          <w:tcPr>
            <w:tcW w:w="2112" w:type="dxa"/>
            <w:tcBorders>
              <w:top w:val="single" w:color="auto" w:sz="4" w:space="0"/>
              <w:left w:val="single" w:color="auto" w:sz="4" w:space="0"/>
              <w:bottom w:val="single" w:color="auto" w:sz="4" w:space="0"/>
              <w:right w:val="single" w:color="auto" w:sz="4" w:space="0"/>
            </w:tcBorders>
            <w:vAlign w:val="center"/>
          </w:tcPr>
          <w:p w14:paraId="6F55D582">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14:paraId="5EBBD3D7">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 xml:space="preserve">融资 </w:t>
            </w:r>
          </w:p>
          <w:p w14:paraId="7D88ABDA">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14:paraId="4BD0E29C">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014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14:paraId="71741D8C">
            <w:pPr>
              <w:spacing w:line="360" w:lineRule="auto"/>
              <w:rPr>
                <w:rFonts w:ascii="宋体" w:hAnsi="宋体" w:eastAsia="宋体" w:cs="宋体"/>
                <w:szCs w:val="21"/>
                <w:lang w:val="zh-CN"/>
              </w:rPr>
            </w:pPr>
            <w:r>
              <w:rPr>
                <w:rFonts w:hint="eastAsia" w:ascii="宋体" w:hAnsi="宋体" w:eastAsia="宋体" w:cs="宋体"/>
                <w:szCs w:val="21"/>
                <w:lang w:val="zh-CN"/>
              </w:rPr>
              <w:t>未尽事宜，按国家有关规定执行。</w:t>
            </w:r>
          </w:p>
        </w:tc>
      </w:tr>
    </w:tbl>
    <w:p w14:paraId="282A73AA">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14:paraId="79A5E7FB">
      <w:pPr>
        <w:pStyle w:val="13"/>
      </w:pPr>
    </w:p>
    <w:p w14:paraId="40BB026D">
      <w:pPr>
        <w:pStyle w:val="14"/>
        <w:ind w:left="5250"/>
      </w:pPr>
    </w:p>
    <w:p w14:paraId="06DDE2C0"/>
    <w:p w14:paraId="048E7311">
      <w:pPr>
        <w:pStyle w:val="13"/>
      </w:pPr>
    </w:p>
    <w:p w14:paraId="7D544C47">
      <w:pPr>
        <w:pStyle w:val="14"/>
        <w:ind w:left="5250"/>
      </w:pPr>
    </w:p>
    <w:p w14:paraId="2AED9B2F"/>
    <w:p w14:paraId="20BC2041">
      <w:pPr>
        <w:pStyle w:val="13"/>
      </w:pPr>
    </w:p>
    <w:p w14:paraId="69BBBA91">
      <w:pPr>
        <w:pStyle w:val="14"/>
        <w:ind w:left="5250"/>
      </w:pPr>
    </w:p>
    <w:p w14:paraId="746CEF66"/>
    <w:p w14:paraId="50A3504E">
      <w:pPr>
        <w:pStyle w:val="13"/>
      </w:pPr>
    </w:p>
    <w:p w14:paraId="0D2B58DE">
      <w:pPr>
        <w:pStyle w:val="14"/>
        <w:ind w:left="5250"/>
      </w:pPr>
    </w:p>
    <w:p w14:paraId="593B098E"/>
    <w:p w14:paraId="2D321BBB">
      <w:pPr>
        <w:pStyle w:val="14"/>
        <w:ind w:left="0" w:leftChars="0"/>
      </w:pPr>
    </w:p>
    <w:p w14:paraId="1DE9BF9F"/>
    <w:p w14:paraId="086512B5"/>
    <w:p w14:paraId="5A413929"/>
    <w:p w14:paraId="56E8702D">
      <w:pPr>
        <w:pStyle w:val="13"/>
        <w:ind w:left="0" w:leftChars="0" w:firstLine="0" w:firstLineChars="0"/>
      </w:pPr>
    </w:p>
    <w:p w14:paraId="28EA064C">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14:paraId="1D2914A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14:paraId="6F0148A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14:paraId="360C2C8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14:paraId="2F62B22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14:paraId="14E3951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14:paraId="3D6FAF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14:paraId="7C11142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14:paraId="25362CD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14:paraId="254A8C0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14:paraId="712F5C4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14:paraId="7501AEB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14:paraId="3C60639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w:t>
      </w:r>
      <w:r>
        <w:rPr>
          <w:rFonts w:hint="eastAsia" w:ascii="宋体" w:hAnsi="宋体" w:eastAsia="宋体" w:cs="宋体"/>
          <w:kern w:val="0"/>
          <w:szCs w:val="21"/>
          <w:lang w:eastAsia="zh-CN"/>
        </w:rPr>
        <w:t>〔2007〕119号</w:t>
      </w:r>
      <w:r>
        <w:rPr>
          <w:rFonts w:hint="eastAsia" w:ascii="宋体" w:hAnsi="宋体" w:eastAsia="宋体" w:cs="宋体"/>
          <w:kern w:val="0"/>
          <w:szCs w:val="21"/>
        </w:rPr>
        <w:t>）、《关于政府采购进口产品管理有关问题的通知》（财办库〔2008〕248 号）。</w:t>
      </w:r>
    </w:p>
    <w:p w14:paraId="5D236ED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14:paraId="63AB80A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14:paraId="1B342BB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14:paraId="7816554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14:paraId="1CEAD9D1">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14:paraId="3F9454D9">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14:paraId="7C3A8D8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w:t>
      </w:r>
      <w:r>
        <w:rPr>
          <w:rFonts w:hint="eastAsia" w:ascii="宋体" w:hAnsi="宋体" w:eastAsia="宋体" w:cs="宋体"/>
          <w:kern w:val="0"/>
          <w:szCs w:val="21"/>
          <w:lang w:eastAsia="zh-CN"/>
        </w:rPr>
        <w:t>（以</w:t>
      </w:r>
      <w:r>
        <w:rPr>
          <w:rFonts w:ascii="宋体" w:hAnsi="宋体" w:eastAsia="宋体" w:cs="宋体"/>
          <w:kern w:val="0"/>
          <w:szCs w:val="21"/>
        </w:rPr>
        <w:t>联合体形式投标的，联合体成员存在不良信用记录，视同联合体存在不良信用记录）。</w:t>
      </w:r>
    </w:p>
    <w:p w14:paraId="60B415E7">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29"/>
          <w:rFonts w:ascii="宋体" w:hAnsi="宋体" w:eastAsia="宋体" w:cs="宋体"/>
          <w:color w:val="auto"/>
          <w:kern w:val="0"/>
          <w:szCs w:val="21"/>
        </w:rPr>
        <w:t>https://chinanpo.mca.gov.cn</w:t>
      </w:r>
      <w:r>
        <w:rPr>
          <w:rStyle w:val="29"/>
          <w:rFonts w:ascii="宋体" w:hAnsi="宋体" w:eastAsia="宋体" w:cs="宋体"/>
          <w:color w:val="auto"/>
          <w:kern w:val="0"/>
          <w:szCs w:val="21"/>
        </w:rPr>
        <w:fldChar w:fldCharType="end"/>
      </w:r>
      <w:r>
        <w:rPr>
          <w:rFonts w:ascii="宋体" w:hAnsi="宋体" w:eastAsia="宋体" w:cs="宋体"/>
          <w:kern w:val="0"/>
          <w:szCs w:val="21"/>
        </w:rPr>
        <w:t>）；</w:t>
      </w:r>
    </w:p>
    <w:p w14:paraId="2026E00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14:paraId="148709C2">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14:paraId="68FCC48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14:paraId="57297A9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14:paraId="30167B7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14:paraId="59AD8E45">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14:paraId="2DB0AB7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14:paraId="0C6C0A1B">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14:paraId="668D978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14:paraId="2211E671">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14:paraId="6EFB26FF">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0D9BF374">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14:paraId="7E55DA69">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1F321B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4.4根据国家互联网信息办公室、工业和信息化部、公安部和国家认证认可监督管理委员会</w:t>
      </w:r>
      <w:r>
        <w:rPr>
          <w:rFonts w:ascii="宋体" w:hAnsi="宋体" w:eastAsia="宋体" w:cs="宋体"/>
          <w:kern w:val="0"/>
          <w:szCs w:val="21"/>
        </w:rPr>
        <w:t xml:space="preserve"> 2023 年第 2 号《关于调整</w:t>
      </w:r>
      <w:r>
        <w:rPr>
          <w:rFonts w:hint="eastAsia" w:ascii="宋体" w:hAnsi="宋体" w:eastAsia="宋体" w:cs="宋体"/>
          <w:kern w:val="0"/>
          <w:szCs w:val="21"/>
        </w:rPr>
        <w:t>〈</w:t>
      </w:r>
      <w:r>
        <w:rPr>
          <w:rFonts w:ascii="宋体" w:hAnsi="宋体" w:eastAsia="宋体" w:cs="宋体"/>
          <w:kern w:val="0"/>
          <w:szCs w:val="21"/>
        </w:rPr>
        <w:t>网络关键设备和网络安全专用产品目录</w:t>
      </w:r>
      <w:r>
        <w:rPr>
          <w:rFonts w:hint="eastAsia" w:ascii="宋体" w:hAnsi="宋体" w:eastAsia="宋体" w:cs="宋体"/>
          <w:kern w:val="0"/>
          <w:szCs w:val="21"/>
        </w:rPr>
        <w:t>〉</w:t>
      </w:r>
      <w:r>
        <w:rPr>
          <w:rFonts w:ascii="宋体" w:hAnsi="宋体" w:eastAsia="宋体" w:cs="宋体"/>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r>
        <w:rPr>
          <w:rFonts w:hint="eastAsia" w:ascii="宋体" w:hAnsi="宋体" w:eastAsia="宋体" w:cs="宋体"/>
          <w:kern w:val="0"/>
          <w:szCs w:val="21"/>
        </w:rPr>
        <w:t>。</w:t>
      </w:r>
    </w:p>
    <w:p w14:paraId="71A93C98">
      <w:pPr>
        <w:autoSpaceDE w:val="0"/>
        <w:autoSpaceDN w:val="0"/>
        <w:spacing w:line="360" w:lineRule="auto"/>
        <w:rPr>
          <w:rFonts w:ascii="宋体" w:hAnsi="宋体" w:eastAsia="宋体" w:cs="宋体"/>
          <w:b/>
          <w:kern w:val="0"/>
          <w:szCs w:val="21"/>
        </w:rPr>
      </w:pPr>
      <w:r>
        <w:rPr>
          <w:rFonts w:hint="eastAsia" w:ascii="宋体" w:hAnsi="宋体" w:eastAsia="宋体" w:cs="宋体"/>
          <w:b/>
          <w:kern w:val="0"/>
          <w:szCs w:val="21"/>
        </w:rPr>
        <w:t>5.谈判费用</w:t>
      </w:r>
    </w:p>
    <w:p w14:paraId="7B808A6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14:paraId="0ED17FA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14:paraId="4A01F15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3DAE0D0C">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14:paraId="29FA26C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14:paraId="5507414D">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14:paraId="18495F6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5CF43417">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14:paraId="70877B0E">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14:paraId="09F58E2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14:paraId="3A6CD9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14:paraId="3999CA2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14:paraId="1BF78D8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14:paraId="16699EB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14:paraId="4B0488E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14:paraId="20AB6C3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14:paraId="47E6118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14:paraId="216EC75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14:paraId="18F9487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14:paraId="3122E3A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3E3F345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079FB6A">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14:paraId="6C310EC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14:paraId="3EBD7E0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8E6273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14:paraId="1323C29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14:paraId="768E8796">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14:paraId="039DF6A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14:paraId="099DF47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7992799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14:paraId="1484EA43">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14:paraId="6EFA35A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14:paraId="5AE4440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14:paraId="6B79525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14:paraId="08F62E0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2D97A61">
      <w:pPr>
        <w:pStyle w:val="47"/>
        <w:autoSpaceDE w:val="0"/>
        <w:autoSpaceDN w:val="0"/>
        <w:spacing w:line="360" w:lineRule="auto"/>
        <w:rPr>
          <w:rFonts w:hint="eastAsia"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14:paraId="420E4DC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14:paraId="75C5C51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14:paraId="786E654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14:paraId="5C927F6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6721F9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4EFF9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14:paraId="1978FCD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14:paraId="15254C5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14:paraId="18A5C9B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14:paraId="11218C1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14:paraId="0023622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4EC97A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6AAE4FF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电子投标文件制作技术咨询：</w:t>
      </w:r>
      <w:r>
        <w:rPr>
          <w:rFonts w:ascii="宋体" w:hAnsi="宋体" w:eastAsia="宋体" w:cs="宋体"/>
          <w:kern w:val="0"/>
          <w:szCs w:val="21"/>
        </w:rPr>
        <w:t>0374-2961598</w:t>
      </w:r>
      <w:r>
        <w:rPr>
          <w:rFonts w:hint="eastAsia" w:ascii="宋体" w:hAnsi="宋体" w:eastAsia="宋体" w:cs="宋体"/>
          <w:kern w:val="0"/>
          <w:szCs w:val="21"/>
        </w:rPr>
        <w:t>。</w:t>
      </w:r>
    </w:p>
    <w:p w14:paraId="4C018C8D">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14:paraId="38ACB84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日期等字样。</w:t>
      </w:r>
    </w:p>
    <w:p w14:paraId="15BAE52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14:paraId="20C91BD4">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14:paraId="719BBCF5">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14:paraId="40D80355">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14:paraId="15FB5365">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14:paraId="0763672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14:paraId="3E3D99E1">
      <w:pPr>
        <w:pStyle w:val="47"/>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14:paraId="4762E7F0">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14:paraId="1A194D4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14:paraId="4B08274F">
      <w:pPr>
        <w:tabs>
          <w:tab w:val="left" w:pos="1260"/>
        </w:tabs>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18.1供应商必须在“采购邀请”和“供应商须知前附表”中规定的响应截止时间前，将加密电子响应文件（后缀格式为</w:t>
      </w:r>
      <w:r>
        <w:rPr>
          <w:rFonts w:ascii="宋体" w:hAnsi="宋体" w:eastAsia="宋体" w:cs="宋体"/>
          <w:kern w:val="0"/>
          <w:szCs w:val="21"/>
        </w:rPr>
        <w:t>.XCSTF）通过《全国公共资源交易平台（河南省</w:t>
      </w:r>
      <w:r>
        <w:rPr>
          <w:rFonts w:hint="eastAsia" w:ascii="MS Mincho" w:hAnsi="MS Mincho" w:eastAsia="MS Mincho" w:cs="MS Mincho"/>
          <w:kern w:val="0"/>
          <w:szCs w:val="21"/>
        </w:rPr>
        <w:t>▪</w:t>
      </w:r>
      <w:r>
        <w:rPr>
          <w:rFonts w:ascii="宋体" w:hAnsi="宋体" w:eastAsia="宋体" w:cs="宋体"/>
          <w:kern w:val="0"/>
          <w:szCs w:val="21"/>
        </w:rPr>
        <w:t>许昌市）》公共资源交易系统成功上传。在提交截止时间以后上传的响应文件，采购人、采购代理机构将予以拒绝。</w:t>
      </w:r>
    </w:p>
    <w:p w14:paraId="37FF98F0">
      <w:pPr>
        <w:pStyle w:val="4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4712F10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B27F08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14:paraId="6D77CBAF">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14:paraId="5FEA802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14:paraId="49E420AA">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14:paraId="297B1B8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14:paraId="512FB6D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14:paraId="48BF94EE">
      <w:pPr>
        <w:pStyle w:val="47"/>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14:paraId="28DBDCCC">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14:paraId="63915BC2">
      <w:pPr>
        <w:pStyle w:val="47"/>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22.响应文件开启</w:t>
      </w:r>
    </w:p>
    <w:p w14:paraId="514E067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22.1招标人将按招标文件规定的时间和地点组织远程不见面开标。开标由代理机构主持，投标人无需到现场。评标委员会成员不得参加开标活动。</w:t>
      </w:r>
    </w:p>
    <w:p w14:paraId="03D3B10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22.2开标程序</w:t>
      </w:r>
    </w:p>
    <w:p w14:paraId="65A386F4">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本项目采用远程“不见面”开标方式，投标前请详细阅读“全国公共资源交易平台（河南省·许昌市）”的“服务指南”栏目下《必看！新交易平台使用手册》中的相关内容。</w:t>
      </w:r>
    </w:p>
    <w:p w14:paraId="74F91D76">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供应商应按新交易平台使用手册提前设置好浏览器，并于开标时间前登录本项目网上开标大厅，按照规定的开标时间准时参加网上开标。</w:t>
      </w:r>
    </w:p>
    <w:p w14:paraId="67D0A55F">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根据开标大厅界面右侧“公告栏”中的系统提示，供应商应在“标书解密”环节完成解密操作。供应商未解密或因供应商原因解密失败的，其响应文件将被退回。</w:t>
      </w:r>
    </w:p>
    <w:p w14:paraId="0F8AF8EE">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在“唱标”环节，供应商应对唱标信息进行确认，供应商未进行唱标确认操作的，视同认可唱标结果。</w:t>
      </w:r>
    </w:p>
    <w:p w14:paraId="0AED54D3">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在“开标结束”环节，供应商应在《开标情况记录表》上进行电子签章。供应商未签章的，视同认可开标结果。</w:t>
      </w:r>
    </w:p>
    <w:p w14:paraId="1E584440">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供应商对开标过程和开标记录如有异议，可在本项目开标大厅界面右下方“发起异议”中提出异议。</w:t>
      </w:r>
    </w:p>
    <w:p w14:paraId="64905000">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14:paraId="10BBC7C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3BB1FAB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14:paraId="733A16D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14:paraId="7FCC2DC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14:paraId="7B32A71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14:paraId="5465559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14:paraId="6270D4A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14:paraId="3CD5FCB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14:paraId="40C144B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14:paraId="5E67C66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14:paraId="79CCF9D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14:paraId="580E498B">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14:paraId="4EC0ACD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14:paraId="1B09D03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14:paraId="5918D40E">
      <w:pPr>
        <w:pStyle w:val="47"/>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14:paraId="28BB2BB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8ADC97">
      <w:pPr>
        <w:pStyle w:val="47"/>
        <w:numPr>
          <w:ilvl w:val="1"/>
          <w:numId w:val="9"/>
        </w:numPr>
        <w:autoSpaceDE w:val="0"/>
        <w:autoSpaceDN w:val="0"/>
        <w:spacing w:line="360" w:lineRule="auto"/>
        <w:ind w:firstLineChars="0"/>
        <w:contextualSpacing/>
        <w:rPr>
          <w:rFonts w:ascii="宋体" w:hAnsi="宋体" w:eastAsia="宋体" w:cs="宋体"/>
          <w:vanish/>
          <w:kern w:val="0"/>
          <w:szCs w:val="21"/>
        </w:rPr>
      </w:pPr>
    </w:p>
    <w:p w14:paraId="6A5A7A6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48455CC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14:paraId="60FFD9C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14:paraId="6934296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14:paraId="0F0BAA2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14:paraId="13FA65B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775D311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14:paraId="7F44FFE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14:paraId="64E8F68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.1.1未按照招标文件的规定提交《禹州市政府采购供应商信用承诺函》的；</w:t>
      </w:r>
    </w:p>
    <w:p w14:paraId="2A7853C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14:paraId="67C01FE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14:paraId="17414CA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14:paraId="259BE3F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14:paraId="4929536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14:paraId="2D4723B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14:paraId="49DF8CF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14:paraId="2BD02A6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14:paraId="5A9A428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14:paraId="216A3C7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14:paraId="442BE0D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14:paraId="5B6708E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52100CC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CEBDD2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14:paraId="5A96ABE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14:paraId="66C56FB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27773C5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14:paraId="0A6C7CC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14:paraId="6CE8B78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4FC1EE9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E078F0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13BFE44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47AAF0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14:paraId="4F7568B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14:paraId="57791C4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14:paraId="26E63E0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14:paraId="38CC6F5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14:paraId="46DAC763">
      <w:pPr>
        <w:numPr>
          <w:ilvl w:val="0"/>
          <w:numId w:val="10"/>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14:paraId="49E98C1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14:paraId="2606994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14:paraId="2F62037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14:paraId="7BFD5EA2">
      <w:pPr>
        <w:autoSpaceDE w:val="0"/>
        <w:autoSpaceDN w:val="0"/>
        <w:spacing w:line="360" w:lineRule="auto"/>
        <w:rPr>
          <w:rFonts w:ascii="宋体" w:hAnsi="宋体" w:eastAsia="宋体" w:cs="宋体"/>
          <w:b/>
          <w:bCs/>
          <w:szCs w:val="21"/>
        </w:rPr>
      </w:pPr>
      <w:r>
        <w:rPr>
          <w:rFonts w:hint="eastAsia" w:ascii="宋体" w:hAnsi="宋体" w:eastAsia="宋体" w:cs="宋体"/>
          <w:b/>
          <w:bCs/>
          <w:szCs w:val="21"/>
        </w:rPr>
        <w:t>31.终止采购活动的情形</w:t>
      </w:r>
    </w:p>
    <w:p w14:paraId="324B34F3">
      <w:pPr>
        <w:pStyle w:val="47"/>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14:paraId="5422BBC1">
      <w:pPr>
        <w:pStyle w:val="47"/>
        <w:numPr>
          <w:ilvl w:val="0"/>
          <w:numId w:val="9"/>
        </w:numPr>
        <w:autoSpaceDE w:val="0"/>
        <w:autoSpaceDN w:val="0"/>
        <w:spacing w:line="360" w:lineRule="auto"/>
        <w:ind w:firstLineChars="0"/>
        <w:contextualSpacing/>
        <w:rPr>
          <w:rFonts w:ascii="宋体" w:hAnsi="宋体" w:eastAsia="宋体" w:cs="宋体"/>
          <w:vanish/>
          <w:kern w:val="0"/>
          <w:szCs w:val="21"/>
        </w:rPr>
      </w:pPr>
    </w:p>
    <w:p w14:paraId="165CAA8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14:paraId="275F9BC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14:paraId="29B0E6D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14:paraId="5BCC98FA">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14:paraId="2F5544E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14:paraId="4B687B5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14:paraId="5975184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4BAC1FD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14:paraId="6E8B754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33.1供应商认为谈判文件、采购过程和成交结果使自己的权益受到损害的，可以按照《政府采购质疑和投诉办法》（财政部令第94号）质疑。提出质疑的供应商应当是参与本项目采购活动的供应商。</w:t>
      </w:r>
    </w:p>
    <w:p w14:paraId="3E9A079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55D09B1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14:paraId="1D0DEF0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对成交结果提出质疑的，为成交结果公告期限届满之日起七个工作日内，以书面形式向采购人和采购代理机构一次性提出，提出质疑的供应商须为参加本项目谈判开评标的供应商。</w:t>
      </w:r>
    </w:p>
    <w:p w14:paraId="418682C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14:paraId="00751F3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14:paraId="2649B8B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14:paraId="7A5A815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14:paraId="76666D9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w:t>
      </w:r>
      <w:r>
        <w:rPr>
          <w:rFonts w:hint="eastAsia" w:ascii="宋体" w:hAnsi="宋体" w:eastAsia="宋体" w:cs="宋体"/>
          <w:kern w:val="0"/>
          <w:szCs w:val="21"/>
          <w:lang w:val="en-US" w:eastAsia="zh-CN"/>
        </w:rPr>
        <w:t>15</w:t>
      </w:r>
      <w:r>
        <w:rPr>
          <w:rFonts w:hint="eastAsia" w:ascii="宋体" w:hAnsi="宋体" w:eastAsia="宋体" w:cs="宋体"/>
          <w:kern w:val="0"/>
          <w:szCs w:val="21"/>
        </w:rPr>
        <w:t>日内，按照谈判文件确定的合同文本以及采购标的、规格型号、采购金额、采购数量、技术和服务要求等事项签订政府采购合同。供应商需对此项进行承诺，否则有可能导致响应被拒绝，其风险由供应商自行承担。</w:t>
      </w:r>
    </w:p>
    <w:p w14:paraId="642748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99D1BB0">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lang w:eastAsia="zh-CN"/>
        </w:rPr>
        <w:t>35.</w:t>
      </w:r>
      <w:r>
        <w:rPr>
          <w:rFonts w:hint="eastAsia" w:ascii="宋体" w:hAnsi="宋体" w:eastAsia="宋体" w:cs="宋体"/>
          <w:b/>
          <w:kern w:val="0"/>
          <w:szCs w:val="21"/>
        </w:rPr>
        <w:t>履约保证金</w:t>
      </w:r>
    </w:p>
    <w:p w14:paraId="7B745781">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2EB857B">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lang w:eastAsia="zh-CN"/>
        </w:rPr>
        <w:t>36.</w:t>
      </w:r>
      <w:r>
        <w:rPr>
          <w:rFonts w:hint="eastAsia" w:ascii="宋体" w:hAnsi="宋体" w:eastAsia="宋体" w:cs="宋体"/>
          <w:b/>
          <w:kern w:val="0"/>
          <w:szCs w:val="21"/>
        </w:rPr>
        <w:t>其他</w:t>
      </w:r>
    </w:p>
    <w:p w14:paraId="13279462">
      <w:pPr>
        <w:autoSpaceDE w:val="0"/>
        <w:autoSpaceDN w:val="0"/>
        <w:spacing w:line="360" w:lineRule="auto"/>
        <w:ind w:left="964"/>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14:paraId="3CC70FFA">
      <w:pPr>
        <w:pStyle w:val="47"/>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lang w:eastAsia="zh-CN"/>
        </w:rPr>
        <w:t>37.</w:t>
      </w:r>
      <w:r>
        <w:rPr>
          <w:rFonts w:hint="eastAsia" w:ascii="宋体" w:hAnsi="宋体" w:eastAsia="宋体" w:cs="宋体"/>
          <w:b/>
          <w:kern w:val="0"/>
          <w:szCs w:val="21"/>
        </w:rPr>
        <w:t>政府采购合同融资</w:t>
      </w:r>
    </w:p>
    <w:p w14:paraId="32B189C3">
      <w:pPr>
        <w:pStyle w:val="47"/>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14:paraId="358CCC5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40AA131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14:paraId="7880EC8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14:paraId="67F9776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14:paraId="4480E02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14:paraId="41FFFB82">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14:paraId="791615B8">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14:paraId="6CF9137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14:paraId="11A2C24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14:paraId="404DB5E1">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14:paraId="6AE34978">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14:paraId="68EEE3E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14:paraId="5FAFB99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14:paraId="1DF4BDA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14:paraId="7E189F3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14:paraId="0F3FB6E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14:paraId="41C086B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14:paraId="1E02C0E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14:paraId="5840F92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14:paraId="3334E73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14:paraId="04F6603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14:paraId="475B872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14:paraId="75CC1A7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14:paraId="15FCEE6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14:paraId="5E96A37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14:paraId="5E59E8C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14:paraId="0084EA20">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14:paraId="5AE5C66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14:paraId="000529EB">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14:paraId="463C85F3">
      <w:pPr>
        <w:pStyle w:val="13"/>
      </w:pPr>
    </w:p>
    <w:p w14:paraId="280D13B3">
      <w:pPr>
        <w:pStyle w:val="14"/>
        <w:ind w:left="5250"/>
      </w:pPr>
    </w:p>
    <w:p w14:paraId="1BE18BDB"/>
    <w:p w14:paraId="31CEAC5C">
      <w:pPr>
        <w:pStyle w:val="13"/>
      </w:pPr>
    </w:p>
    <w:p w14:paraId="6DED1B9E">
      <w:pPr>
        <w:pStyle w:val="14"/>
        <w:ind w:left="5250"/>
      </w:pPr>
    </w:p>
    <w:p w14:paraId="0D8354BA"/>
    <w:p w14:paraId="75B3416B">
      <w:pPr>
        <w:pStyle w:val="13"/>
      </w:pPr>
    </w:p>
    <w:p w14:paraId="015AB006">
      <w:pPr>
        <w:pStyle w:val="14"/>
        <w:ind w:left="5250"/>
      </w:pPr>
    </w:p>
    <w:p w14:paraId="6CCADDC9"/>
    <w:p w14:paraId="718A02BE">
      <w:pPr>
        <w:pStyle w:val="13"/>
      </w:pPr>
    </w:p>
    <w:p w14:paraId="49ED1D9B">
      <w:pPr>
        <w:pStyle w:val="14"/>
        <w:ind w:left="5250"/>
      </w:pPr>
    </w:p>
    <w:p w14:paraId="1968DEAF"/>
    <w:p w14:paraId="1CAC6090"/>
    <w:p w14:paraId="411578FE">
      <w:pPr>
        <w:pStyle w:val="13"/>
      </w:pPr>
    </w:p>
    <w:p w14:paraId="5C85E9D2"/>
    <w:p w14:paraId="7706EC6E">
      <w:pPr>
        <w:pStyle w:val="14"/>
        <w:ind w:left="0" w:leftChars="0" w:firstLine="0" w:firstLineChars="0"/>
      </w:pPr>
    </w:p>
    <w:p w14:paraId="17DB279F">
      <w:pPr>
        <w:autoSpaceDE w:val="0"/>
        <w:autoSpaceDN w:val="0"/>
        <w:spacing w:line="360" w:lineRule="auto"/>
        <w:ind w:left="964" w:firstLine="1446" w:firstLineChars="450"/>
        <w:contextualSpacing/>
        <w:jc w:val="left"/>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14:paraId="0238DA83">
      <w:pPr>
        <w:pStyle w:val="49"/>
        <w:rPr>
          <w:rFonts w:ascii="宋体" w:hAnsi="宋体" w:eastAsia="宋体"/>
        </w:rPr>
      </w:pPr>
    </w:p>
    <w:p w14:paraId="02A34395">
      <w:pPr>
        <w:pStyle w:val="17"/>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346FF18C">
      <w:pPr>
        <w:pStyle w:val="17"/>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14:paraId="382EF4A6">
      <w:pPr>
        <w:pStyle w:val="17"/>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hint="eastAsia" w:ascii="宋体" w:hAnsi="宋体" w:cs="仿宋_GB2312"/>
          <w:sz w:val="21"/>
          <w:szCs w:val="21"/>
          <w:lang w:eastAsia="zh-CN"/>
        </w:rPr>
        <w:t>〔2019〕18号</w:t>
      </w:r>
      <w:r>
        <w:rPr>
          <w:rFonts w:hint="eastAsia" w:ascii="宋体" w:hAnsi="宋体" w:cs="仿宋_GB2312"/>
          <w:sz w:val="21"/>
          <w:szCs w:val="21"/>
        </w:rPr>
        <w:t>）以及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hint="eastAsia" w:ascii="宋体" w:hAnsi="宋体" w:cs="仿宋_GB2312"/>
          <w:sz w:val="21"/>
          <w:szCs w:val="21"/>
          <w:lang w:eastAsia="zh-CN"/>
        </w:rPr>
        <w:t>〔2019〕19号</w:t>
      </w:r>
      <w:r>
        <w:rPr>
          <w:rFonts w:hint="eastAsia" w:ascii="宋体" w:hAnsi="宋体" w:cs="仿宋_GB2312"/>
          <w:sz w:val="21"/>
          <w:szCs w:val="21"/>
        </w:rPr>
        <w:t>）</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55C2A10">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14:paraId="2E1B90B7">
      <w:pPr>
        <w:topLinePunct/>
        <w:spacing w:line="360" w:lineRule="auto"/>
        <w:ind w:firstLine="420" w:firstLineChars="200"/>
        <w:contextualSpacing/>
        <w:rPr>
          <w:rFonts w:ascii="宋体" w:hAnsi="宋体" w:eastAsia="宋体" w:cs="仿宋_GB2312"/>
          <w:szCs w:val="21"/>
        </w:rPr>
      </w:pPr>
      <w:r>
        <w:rPr>
          <w:rFonts w:hint="eastAsia" w:ascii="宋体" w:hAnsi="宋体" w:eastAsia="宋体"/>
        </w:rPr>
        <w:t>（一）</w:t>
      </w:r>
      <w:r>
        <w:rPr>
          <w:rFonts w:hint="eastAsia" w:ascii="宋体" w:hAnsi="宋体" w:eastAsia="宋体" w:cs="仿宋_GB2312"/>
          <w:szCs w:val="21"/>
        </w:rPr>
        <w:t>本项目专门面向中小企业采购（不再执行价格评审优惠的扶持政策）</w:t>
      </w:r>
    </w:p>
    <w:p w14:paraId="78EFDA48">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14:paraId="3CA1032C">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lang w:eastAsia="zh-CN"/>
        </w:rPr>
        <w:t>1.</w:t>
      </w:r>
      <w:r>
        <w:rPr>
          <w:rFonts w:hint="eastAsia" w:ascii="宋体" w:hAnsi="宋体" w:eastAsia="宋体" w:cs="仿宋_GB2312"/>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7AD8A42">
      <w:pPr>
        <w:spacing w:line="360" w:lineRule="auto"/>
        <w:ind w:firstLine="420" w:firstLineChars="200"/>
        <w:contextualSpacing/>
        <w:rPr>
          <w:rFonts w:ascii="宋体" w:hAnsi="宋体" w:eastAsia="宋体"/>
        </w:rPr>
      </w:pPr>
      <w:r>
        <w:rPr>
          <w:rFonts w:hint="eastAsia" w:ascii="宋体" w:hAnsi="宋体" w:eastAsia="宋体"/>
          <w:lang w:eastAsia="zh-CN"/>
        </w:rPr>
        <w:t>2.</w:t>
      </w:r>
      <w:r>
        <w:rPr>
          <w:rFonts w:ascii="宋体" w:hAnsi="宋体" w:eastAsia="宋体"/>
        </w:rPr>
        <w:t>在货物采购项目中，供应商提供的货物既有中小企业制造货物，也有大型企业制造货物的，不享受</w:t>
      </w:r>
      <w:r>
        <w:rPr>
          <w:rFonts w:hint="eastAsia" w:ascii="宋体" w:hAnsi="宋体" w:eastAsia="宋体" w:cs="仿宋_GB2312"/>
          <w:szCs w:val="21"/>
          <w:lang w:val="zh-CN"/>
        </w:rPr>
        <w:t>《政府采购促进中小企业发展管理办法》（财库〔2020〕46号）</w:t>
      </w:r>
      <w:r>
        <w:rPr>
          <w:rFonts w:ascii="宋体" w:hAnsi="宋体" w:eastAsia="宋体"/>
        </w:rPr>
        <w:t>规定的中小企业扶持政策。</w:t>
      </w:r>
    </w:p>
    <w:p w14:paraId="39D7EDD3">
      <w:pPr>
        <w:spacing w:line="360" w:lineRule="auto"/>
        <w:ind w:firstLine="420" w:firstLineChars="200"/>
        <w:contextualSpacing/>
        <w:rPr>
          <w:rFonts w:ascii="宋体" w:hAnsi="宋体" w:eastAsia="宋体"/>
        </w:rPr>
      </w:pPr>
      <w:r>
        <w:rPr>
          <w:rFonts w:hint="eastAsia" w:ascii="宋体" w:hAnsi="宋体" w:eastAsia="宋体"/>
          <w:lang w:eastAsia="zh-CN"/>
        </w:rPr>
        <w:t>3.</w:t>
      </w:r>
      <w:r>
        <w:rPr>
          <w:rFonts w:ascii="宋体" w:hAnsi="宋体" w:eastAsia="宋体"/>
        </w:rPr>
        <w:t>以联合体形式参加政府采购活动，联合体各方均为中小企业的，联合体视同中小企业。其中，联合体各方均为小微企业的，联合体视同小微企业。</w:t>
      </w:r>
    </w:p>
    <w:p w14:paraId="48BE3C14">
      <w:pPr>
        <w:spacing w:line="360" w:lineRule="auto"/>
        <w:ind w:firstLine="420" w:firstLineChars="200"/>
        <w:contextualSpacing/>
        <w:rPr>
          <w:rFonts w:ascii="宋体" w:hAnsi="宋体" w:eastAsia="宋体"/>
        </w:rPr>
      </w:pPr>
      <w:r>
        <w:rPr>
          <w:rFonts w:hint="eastAsia" w:ascii="宋体" w:hAnsi="宋体" w:eastAsia="宋体"/>
          <w:lang w:eastAsia="zh-CN"/>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rPr>
        <w:t>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14:paraId="103A1B93">
      <w:pPr>
        <w:topLinePunct/>
        <w:spacing w:line="360" w:lineRule="auto"/>
        <w:ind w:firstLine="420" w:firstLineChars="200"/>
        <w:contextualSpacing/>
        <w:rPr>
          <w:rFonts w:ascii="宋体" w:hAnsi="宋体" w:eastAsia="宋体"/>
        </w:rPr>
      </w:pPr>
      <w:r>
        <w:rPr>
          <w:rFonts w:hint="eastAsia" w:ascii="宋体" w:hAnsi="宋体" w:eastAsia="宋体"/>
          <w:lang w:eastAsia="zh-CN"/>
        </w:rPr>
        <w:t>5.</w:t>
      </w:r>
      <w:r>
        <w:rPr>
          <w:rFonts w:hint="eastAsia" w:ascii="宋体" w:hAnsi="宋体" w:eastAsia="宋体"/>
        </w:rPr>
        <w:t>按照本次采购标的所属行业的划定标准，符合条件的中小企业应按照采购文件格式要求提供《中小企业声明函》，</w:t>
      </w:r>
      <w:r>
        <w:rPr>
          <w:rFonts w:ascii="宋体" w:hAnsi="宋体" w:eastAsia="宋体"/>
        </w:rPr>
        <w:t>否则不得享受相关中小企业扶持政策。</w:t>
      </w:r>
    </w:p>
    <w:p w14:paraId="55AEA14B">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14:paraId="2DF79E1F">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1" w:name="OLE_LINK6"/>
      <w:r>
        <w:rPr>
          <w:rFonts w:hint="eastAsia" w:ascii="宋体" w:hAnsi="宋体" w:eastAsia="宋体" w:cs="仿宋_GB2312"/>
          <w:szCs w:val="21"/>
          <w:lang w:val="zh-CN"/>
        </w:rPr>
        <w:t>财库〔2014〕68号</w:t>
      </w:r>
      <w:bookmarkEnd w:id="1"/>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5CC2822">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14:paraId="692C9DCC">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14:paraId="3A59D490">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48980A9">
      <w:pPr>
        <w:pStyle w:val="17"/>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14:paraId="2019CB96">
      <w:pPr>
        <w:pStyle w:val="17"/>
        <w:spacing w:line="360" w:lineRule="auto"/>
        <w:ind w:left="282" w:hanging="282" w:hangingChars="78"/>
        <w:contextualSpacing/>
        <w:jc w:val="center"/>
        <w:rPr>
          <w:rFonts w:ascii="宋体" w:hAnsi="宋体" w:cs="宋体"/>
          <w:b/>
          <w:kern w:val="0"/>
          <w:sz w:val="36"/>
          <w:szCs w:val="36"/>
        </w:rPr>
      </w:pPr>
    </w:p>
    <w:p w14:paraId="47DC757C">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p>
    <w:p w14:paraId="0BB42180">
      <w:pPr>
        <w:pStyle w:val="13"/>
      </w:pPr>
    </w:p>
    <w:p w14:paraId="6E43DD1E">
      <w:pPr>
        <w:pStyle w:val="14"/>
        <w:ind w:left="5250"/>
      </w:pPr>
    </w:p>
    <w:p w14:paraId="10CBC0E1"/>
    <w:p w14:paraId="10010BC1">
      <w:pPr>
        <w:pStyle w:val="13"/>
      </w:pPr>
    </w:p>
    <w:p w14:paraId="67CDFF80">
      <w:pPr>
        <w:pStyle w:val="14"/>
        <w:ind w:left="5250"/>
      </w:pPr>
    </w:p>
    <w:p w14:paraId="3C78FEFA"/>
    <w:p w14:paraId="53152474">
      <w:pPr>
        <w:pStyle w:val="13"/>
        <w:ind w:left="0" w:leftChars="0" w:firstLine="0" w:firstLineChars="0"/>
      </w:pPr>
    </w:p>
    <w:p w14:paraId="1315DD15">
      <w:pPr>
        <w:pStyle w:val="14"/>
        <w:ind w:left="5250"/>
      </w:pPr>
    </w:p>
    <w:p w14:paraId="011B12BB"/>
    <w:p w14:paraId="19054698">
      <w:pPr>
        <w:pStyle w:val="13"/>
      </w:pPr>
    </w:p>
    <w:p w14:paraId="2690818F">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r>
        <w:rPr>
          <w:rFonts w:hint="eastAsia" w:ascii="宋体" w:hAnsi="宋体" w:eastAsia="宋体" w:cs="宋体"/>
          <w:b/>
          <w:kern w:val="0"/>
          <w:sz w:val="32"/>
          <w:szCs w:val="32"/>
        </w:rPr>
        <w:t>第六章    响应文件审查与评审</w:t>
      </w:r>
    </w:p>
    <w:p w14:paraId="0FCFF1E5">
      <w:pPr>
        <w:pStyle w:val="17"/>
        <w:spacing w:line="360" w:lineRule="auto"/>
        <w:contextualSpacing/>
        <w:rPr>
          <w:rFonts w:ascii="宋体" w:hAnsi="宋体"/>
          <w:bCs/>
          <w:sz w:val="21"/>
          <w:szCs w:val="21"/>
        </w:rPr>
      </w:pPr>
      <w:r>
        <w:rPr>
          <w:rFonts w:ascii="宋体" w:hAnsi="宋体" w:cs="仿宋_GB2312"/>
          <w:b/>
          <w:sz w:val="21"/>
          <w:szCs w:val="21"/>
          <w:lang w:val="zh-CN"/>
        </w:rPr>
        <w:t>一、资格审查</w:t>
      </w:r>
    </w:p>
    <w:p w14:paraId="1D17C924">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bCs/>
          <w:szCs w:val="21"/>
        </w:rPr>
        <w:t>谈判小组依法对供应商资格进行审查</w:t>
      </w:r>
      <w:r>
        <w:rPr>
          <w:rFonts w:ascii="宋体" w:hAnsi="宋体" w:eastAsia="宋体" w:cs="仿宋_GB2312"/>
          <w:szCs w:val="21"/>
          <w:lang w:val="zh-CN"/>
        </w:rPr>
        <w:t>。</w:t>
      </w:r>
      <w:r>
        <w:rPr>
          <w:rFonts w:hint="eastAsia" w:ascii="宋体" w:hAnsi="宋体" w:eastAsia="宋体" w:cs="仿宋_GB2312"/>
          <w:szCs w:val="21"/>
          <w:lang w:val="zh-CN"/>
        </w:rPr>
        <w:t>确定符合资格的供应商不少于3家，将</w:t>
      </w:r>
      <w:r>
        <w:rPr>
          <w:rFonts w:ascii="宋体" w:hAnsi="宋体" w:eastAsia="宋体"/>
          <w:szCs w:val="21"/>
        </w:rPr>
        <w:t>对响应文件的有效性、完整性和响应程度进行审查</w:t>
      </w:r>
      <w:r>
        <w:rPr>
          <w:rFonts w:hint="eastAsia" w:ascii="宋体" w:hAnsi="宋体" w:eastAsia="宋体"/>
          <w:szCs w:val="21"/>
        </w:rPr>
        <w:t>并对响应文件进行评审</w:t>
      </w:r>
      <w:r>
        <w:rPr>
          <w:rFonts w:hint="eastAsia" w:ascii="宋体" w:hAnsi="宋体" w:eastAsia="宋体" w:cs="仿宋_GB2312"/>
          <w:szCs w:val="21"/>
          <w:lang w:val="zh-CN"/>
        </w:rPr>
        <w:t>。</w:t>
      </w:r>
      <w:r>
        <w:rPr>
          <w:rFonts w:hint="eastAsia" w:ascii="宋体" w:hAnsi="宋体" w:eastAsia="宋体" w:cs="宋体"/>
          <w:kern w:val="0"/>
          <w:szCs w:val="21"/>
        </w:rPr>
        <w:t>（如符合《政府采购非招标采购方式管理办法》（财政部令第74号）第二十七条第二款中的</w:t>
      </w:r>
      <w:r>
        <w:rPr>
          <w:rFonts w:hint="eastAsia" w:ascii="宋体" w:hAnsi="宋体" w:eastAsia="宋体" w:cs="Arial"/>
          <w:szCs w:val="21"/>
          <w:shd w:val="clear" w:color="auto" w:fill="FFFFFF"/>
        </w:rPr>
        <w:t>情形的，</w:t>
      </w:r>
      <w:r>
        <w:rPr>
          <w:rFonts w:hint="eastAsia" w:ascii="宋体" w:hAnsi="宋体" w:eastAsia="宋体" w:cs="宋体"/>
          <w:kern w:val="0"/>
          <w:szCs w:val="21"/>
        </w:rPr>
        <w:t>供应商最低数量可以为两家）</w:t>
      </w:r>
    </w:p>
    <w:p w14:paraId="576568BB">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注：（1）资格证明材料（本栏所列内容为本项目的资格审查条件，如有一项不符合要求，则不能进入下一步评审）。</w:t>
      </w:r>
    </w:p>
    <w:p w14:paraId="553DAD7A">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F4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F02CD5E">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14:paraId="66573B69">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14:paraId="50155BEE">
            <w:pPr>
              <w:spacing w:line="360" w:lineRule="auto"/>
              <w:jc w:val="center"/>
              <w:rPr>
                <w:rFonts w:ascii="宋体" w:hAnsi="宋体" w:eastAsia="宋体"/>
                <w:b/>
                <w:szCs w:val="21"/>
              </w:rPr>
            </w:pPr>
            <w:r>
              <w:rPr>
                <w:rFonts w:hint="eastAsia" w:ascii="宋体" w:hAnsi="宋体" w:eastAsia="宋体"/>
                <w:b/>
                <w:szCs w:val="21"/>
              </w:rPr>
              <w:t>说明与要求</w:t>
            </w:r>
          </w:p>
        </w:tc>
      </w:tr>
      <w:tr w14:paraId="7B5A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B6DAD3">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14:paraId="323F22DD">
            <w:pPr>
              <w:spacing w:line="360" w:lineRule="auto"/>
              <w:jc w:val="center"/>
              <w:rPr>
                <w:rFonts w:ascii="宋体" w:hAnsi="宋体" w:eastAsia="宋体"/>
                <w:b/>
                <w:szCs w:val="21"/>
              </w:rPr>
            </w:pPr>
            <w:r>
              <w:rPr>
                <w:rFonts w:hint="eastAsia" w:ascii="宋体" w:hAnsi="宋体" w:eastAsia="宋体"/>
                <w:b/>
                <w:szCs w:val="21"/>
              </w:rPr>
              <w:t>报价函</w:t>
            </w:r>
          </w:p>
        </w:tc>
        <w:tc>
          <w:tcPr>
            <w:tcW w:w="5954" w:type="dxa"/>
            <w:vAlign w:val="center"/>
          </w:tcPr>
          <w:p w14:paraId="38AEF1AD">
            <w:pPr>
              <w:spacing w:line="360" w:lineRule="auto"/>
              <w:rPr>
                <w:rFonts w:ascii="宋体" w:hAnsi="宋体" w:eastAsia="宋体"/>
                <w:b/>
                <w:szCs w:val="21"/>
              </w:rPr>
            </w:pPr>
            <w:r>
              <w:rPr>
                <w:rFonts w:hint="eastAsia" w:ascii="宋体" w:hAnsi="宋体" w:eastAsia="宋体" w:cs="微软雅黑"/>
                <w:bCs/>
                <w:szCs w:val="21"/>
              </w:rPr>
              <w:t>按照谈判文件第八章3.1格式填写</w:t>
            </w:r>
          </w:p>
        </w:tc>
      </w:tr>
      <w:tr w14:paraId="385B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54B706">
            <w:pPr>
              <w:spacing w:line="360" w:lineRule="auto"/>
              <w:jc w:val="center"/>
              <w:rPr>
                <w:rFonts w:ascii="宋体" w:hAnsi="宋体" w:eastAsia="宋体"/>
                <w:b/>
                <w:szCs w:val="21"/>
              </w:rPr>
            </w:pPr>
            <w:r>
              <w:rPr>
                <w:rFonts w:hint="eastAsia" w:ascii="宋体" w:hAnsi="宋体" w:eastAsia="宋体"/>
                <w:b/>
                <w:szCs w:val="21"/>
              </w:rPr>
              <w:t>2</w:t>
            </w:r>
          </w:p>
        </w:tc>
        <w:tc>
          <w:tcPr>
            <w:tcW w:w="2410" w:type="dxa"/>
            <w:vAlign w:val="center"/>
          </w:tcPr>
          <w:p w14:paraId="0068B956">
            <w:pPr>
              <w:spacing w:line="360" w:lineRule="auto"/>
              <w:jc w:val="center"/>
              <w:rPr>
                <w:rFonts w:ascii="宋体" w:hAnsi="宋体" w:eastAsia="宋体" w:cs="宋体"/>
                <w:b/>
                <w:szCs w:val="21"/>
                <w:lang w:val="zh-CN"/>
              </w:rPr>
            </w:pPr>
            <w:r>
              <w:rPr>
                <w:rFonts w:hint="eastAsia" w:ascii="宋体" w:hAnsi="宋体" w:eastAsia="宋体" w:cs="宋体"/>
                <w:b/>
                <w:szCs w:val="21"/>
                <w:lang w:val="zh-CN"/>
              </w:rPr>
              <w:t>禹州</w:t>
            </w:r>
            <w:r>
              <w:rPr>
                <w:rFonts w:ascii="宋体" w:hAnsi="宋体" w:eastAsia="宋体" w:cs="宋体"/>
                <w:b/>
                <w:szCs w:val="21"/>
                <w:lang w:val="zh-CN"/>
              </w:rPr>
              <w:t>市政府采购</w:t>
            </w:r>
          </w:p>
          <w:p w14:paraId="1C716ABD">
            <w:pPr>
              <w:spacing w:line="360" w:lineRule="auto"/>
              <w:jc w:val="center"/>
              <w:rPr>
                <w:rFonts w:ascii="宋体" w:hAnsi="宋体" w:eastAsia="宋体" w:cs="宋体"/>
                <w:bCs/>
                <w:szCs w:val="21"/>
                <w:lang w:val="zh-CN"/>
              </w:rPr>
            </w:pPr>
            <w:r>
              <w:rPr>
                <w:rFonts w:ascii="宋体" w:hAnsi="宋体" w:eastAsia="宋体" w:cs="宋体"/>
                <w:b/>
                <w:szCs w:val="21"/>
                <w:lang w:val="zh-CN"/>
              </w:rPr>
              <w:t>供应商信用承诺函</w:t>
            </w:r>
          </w:p>
        </w:tc>
        <w:tc>
          <w:tcPr>
            <w:tcW w:w="5954" w:type="dxa"/>
            <w:vAlign w:val="center"/>
          </w:tcPr>
          <w:p w14:paraId="3CCA4AAE">
            <w:pPr>
              <w:spacing w:line="360" w:lineRule="auto"/>
              <w:jc w:val="left"/>
              <w:rPr>
                <w:rFonts w:ascii="宋体" w:hAnsi="宋体" w:eastAsia="宋体" w:cs="宋体"/>
                <w:bCs/>
                <w:szCs w:val="21"/>
                <w:lang w:val="zh-CN"/>
              </w:rPr>
            </w:pPr>
            <w:r>
              <w:rPr>
                <w:rFonts w:hint="eastAsia" w:ascii="宋体" w:hAnsi="宋体" w:eastAsia="宋体" w:cs="宋体"/>
                <w:bCs/>
                <w:szCs w:val="21"/>
                <w:lang w:val="zh-CN"/>
              </w:rPr>
              <w:t>按照</w:t>
            </w:r>
            <w:r>
              <w:rPr>
                <w:rFonts w:hint="eastAsia" w:ascii="宋体" w:hAnsi="宋体" w:eastAsia="宋体" w:cs="微软雅黑"/>
                <w:bCs/>
                <w:szCs w:val="21"/>
              </w:rPr>
              <w:t>谈判文件</w:t>
            </w:r>
            <w:r>
              <w:rPr>
                <w:rFonts w:hint="eastAsia" w:ascii="宋体" w:hAnsi="宋体" w:eastAsia="宋体" w:cs="宋体"/>
                <w:bCs/>
                <w:szCs w:val="21"/>
                <w:lang w:val="zh-CN"/>
              </w:rPr>
              <w:t>第八章3.</w:t>
            </w:r>
            <w:r>
              <w:rPr>
                <w:rFonts w:hint="eastAsia" w:ascii="宋体" w:hAnsi="宋体" w:eastAsia="宋体" w:cs="宋体"/>
                <w:bCs/>
                <w:szCs w:val="21"/>
              </w:rPr>
              <w:t>5</w:t>
            </w:r>
            <w:r>
              <w:rPr>
                <w:rFonts w:hint="eastAsia" w:ascii="宋体" w:hAnsi="宋体" w:eastAsia="宋体" w:cs="宋体"/>
                <w:bCs/>
                <w:szCs w:val="21"/>
                <w:lang w:val="zh-CN"/>
              </w:rPr>
              <w:t>格式填写</w:t>
            </w:r>
          </w:p>
        </w:tc>
      </w:tr>
      <w:tr w14:paraId="33D9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3C41D55">
            <w:pPr>
              <w:spacing w:line="360" w:lineRule="auto"/>
              <w:jc w:val="center"/>
              <w:rPr>
                <w:rFonts w:ascii="宋体" w:hAnsi="宋体" w:eastAsia="宋体"/>
                <w:b/>
                <w:szCs w:val="21"/>
              </w:rPr>
            </w:pPr>
            <w:r>
              <w:rPr>
                <w:rFonts w:hint="eastAsia" w:ascii="宋体" w:hAnsi="宋体" w:eastAsia="宋体"/>
                <w:b/>
                <w:szCs w:val="21"/>
              </w:rPr>
              <w:t>3</w:t>
            </w:r>
          </w:p>
        </w:tc>
        <w:tc>
          <w:tcPr>
            <w:tcW w:w="2410" w:type="dxa"/>
            <w:vAlign w:val="center"/>
          </w:tcPr>
          <w:p w14:paraId="26A0CCD4">
            <w:pPr>
              <w:spacing w:line="360" w:lineRule="auto"/>
              <w:jc w:val="center"/>
              <w:rPr>
                <w:rFonts w:ascii="宋体" w:hAnsi="宋体" w:eastAsia="宋体" w:cs="宋体"/>
                <w:b/>
                <w:szCs w:val="21"/>
                <w:lang w:val="zh-CN"/>
              </w:rPr>
            </w:pPr>
            <w:r>
              <w:rPr>
                <w:rFonts w:hint="eastAsia" w:ascii="宋体" w:hAnsi="宋体" w:eastAsia="宋体" w:cs="宋体"/>
                <w:b/>
                <w:szCs w:val="21"/>
                <w:lang w:val="zh-CN"/>
              </w:rPr>
              <w:t>中小企业</w:t>
            </w:r>
          </w:p>
        </w:tc>
        <w:tc>
          <w:tcPr>
            <w:tcW w:w="5954" w:type="dxa"/>
            <w:vAlign w:val="center"/>
          </w:tcPr>
          <w:p w14:paraId="0FBE6CDB">
            <w:pPr>
              <w:spacing w:line="360" w:lineRule="auto"/>
              <w:jc w:val="left"/>
              <w:rPr>
                <w:rFonts w:ascii="宋体" w:hAnsi="宋体" w:eastAsia="宋体" w:cs="微软雅黑"/>
                <w:bCs/>
                <w:szCs w:val="21"/>
              </w:rPr>
            </w:pPr>
            <w:r>
              <w:rPr>
                <w:rFonts w:hint="eastAsia" w:ascii="宋体" w:hAnsi="宋体" w:eastAsia="宋体" w:cs="微软雅黑"/>
                <w:bCs/>
                <w:szCs w:val="21"/>
              </w:rPr>
              <w:t>提供中小企业声明函或者残疾人福利性单位声明函或监狱企业的证明文件。</w:t>
            </w:r>
          </w:p>
          <w:p w14:paraId="37B6674A">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1）中小企业出具《中小企业声明函》</w:t>
            </w:r>
          </w:p>
          <w:p w14:paraId="6CB57905">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2）残疾人福利性单位出具《残疾人福利企业声明函》</w:t>
            </w:r>
          </w:p>
          <w:p w14:paraId="7BED82AD">
            <w:pPr>
              <w:spacing w:line="360" w:lineRule="auto"/>
              <w:jc w:val="left"/>
              <w:rPr>
                <w:rFonts w:ascii="宋体" w:hAnsi="宋体" w:eastAsia="宋体" w:cs="宋体"/>
                <w:bCs/>
                <w:szCs w:val="21"/>
                <w:lang w:val="zh-CN"/>
              </w:rPr>
            </w:pPr>
            <w:r>
              <w:rPr>
                <w:rFonts w:hint="eastAsia" w:ascii="宋体" w:hAnsi="宋体" w:eastAsia="宋体" w:cs="微软雅黑"/>
                <w:bCs/>
                <w:szCs w:val="21"/>
              </w:rPr>
              <w:t>（</w:t>
            </w:r>
            <w:r>
              <w:rPr>
                <w:rFonts w:ascii="宋体" w:hAnsi="宋体" w:eastAsia="宋体" w:cs="微软雅黑"/>
                <w:bCs/>
                <w:szCs w:val="21"/>
              </w:rPr>
              <w:t>3）监狱企业提供由省级以上监狱管理局、戒毒管理局（含新疆生产建设兵团） 出具的属于监狱企业的证明文件</w:t>
            </w:r>
          </w:p>
        </w:tc>
      </w:tr>
      <w:tr w14:paraId="7FE1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39F88EB">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14:paraId="54B003E8">
            <w:pPr>
              <w:spacing w:line="360" w:lineRule="auto"/>
              <w:jc w:val="center"/>
              <w:rPr>
                <w:rFonts w:ascii="宋体" w:hAnsi="宋体" w:eastAsia="宋体"/>
                <w:b/>
                <w:szCs w:val="21"/>
              </w:rPr>
            </w:pPr>
            <w:r>
              <w:rPr>
                <w:rFonts w:hint="eastAsia" w:ascii="宋体" w:hAnsi="宋体" w:eastAsia="宋体"/>
                <w:b/>
                <w:szCs w:val="21"/>
              </w:rPr>
              <w:t>供应商须具备的特殊</w:t>
            </w:r>
          </w:p>
          <w:p w14:paraId="080ABC4D">
            <w:pPr>
              <w:spacing w:line="360" w:lineRule="auto"/>
              <w:jc w:val="center"/>
              <w:rPr>
                <w:rFonts w:ascii="宋体" w:hAnsi="宋体" w:eastAsia="宋体"/>
                <w:b/>
                <w:bCs/>
                <w:szCs w:val="21"/>
              </w:rPr>
            </w:pPr>
            <w:r>
              <w:rPr>
                <w:rFonts w:hint="eastAsia" w:ascii="宋体" w:hAnsi="宋体" w:eastAsia="宋体"/>
                <w:b/>
                <w:szCs w:val="21"/>
              </w:rPr>
              <w:t>资质证书</w:t>
            </w:r>
          </w:p>
        </w:tc>
        <w:tc>
          <w:tcPr>
            <w:tcW w:w="5954" w:type="dxa"/>
            <w:vAlign w:val="center"/>
          </w:tcPr>
          <w:p w14:paraId="13765AC9">
            <w:pPr>
              <w:spacing w:line="360" w:lineRule="auto"/>
              <w:rPr>
                <w:rFonts w:ascii="宋体" w:hAnsi="宋体" w:eastAsia="宋体"/>
                <w:b/>
                <w:bCs/>
                <w:szCs w:val="21"/>
              </w:rPr>
            </w:pPr>
            <w:r>
              <w:rPr>
                <w:rFonts w:hint="eastAsia" w:ascii="宋体" w:hAnsi="宋体" w:eastAsia="宋体"/>
                <w:bCs/>
                <w:szCs w:val="21"/>
              </w:rPr>
              <w:t>详见谈判文件</w:t>
            </w:r>
          </w:p>
        </w:tc>
      </w:tr>
      <w:tr w14:paraId="109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31AEBAF">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14:paraId="04EA5105">
            <w:pPr>
              <w:spacing w:line="360" w:lineRule="auto"/>
              <w:jc w:val="center"/>
              <w:rPr>
                <w:rFonts w:ascii="宋体" w:hAnsi="宋体" w:eastAsia="宋体"/>
                <w:b/>
                <w:bCs/>
                <w:szCs w:val="21"/>
              </w:rPr>
            </w:pPr>
            <w:r>
              <w:rPr>
                <w:rFonts w:hint="eastAsia" w:ascii="宋体" w:hAnsi="宋体" w:eastAsia="宋体"/>
                <w:b/>
                <w:bCs/>
                <w:szCs w:val="21"/>
              </w:rPr>
              <w:t>谈判</w:t>
            </w:r>
            <w:r>
              <w:rPr>
                <w:rFonts w:hint="eastAsia" w:ascii="宋体" w:hAnsi="宋体" w:eastAsia="宋体" w:cs="仿宋_GB2312"/>
                <w:b/>
                <w:szCs w:val="21"/>
                <w:lang w:val="zh-CN"/>
              </w:rPr>
              <w:t>报价</w:t>
            </w:r>
          </w:p>
        </w:tc>
        <w:tc>
          <w:tcPr>
            <w:tcW w:w="5954" w:type="dxa"/>
          </w:tcPr>
          <w:p w14:paraId="6C27C820">
            <w:pPr>
              <w:spacing w:line="360" w:lineRule="auto"/>
              <w:rPr>
                <w:rFonts w:ascii="宋体" w:hAnsi="宋体" w:eastAsia="宋体"/>
                <w:b/>
                <w:bCs/>
                <w:szCs w:val="21"/>
              </w:rPr>
            </w:pPr>
            <w:r>
              <w:rPr>
                <w:rFonts w:hint="eastAsia" w:ascii="宋体" w:hAnsi="宋体" w:eastAsia="宋体" w:cs="仿宋_GB2312"/>
                <w:szCs w:val="21"/>
                <w:lang w:val="zh-CN"/>
              </w:rPr>
              <w:t>响应报价是否超出谈判文件中规定的预算金额，超出预算金额的报价无效。</w:t>
            </w:r>
          </w:p>
        </w:tc>
      </w:tr>
      <w:tr w14:paraId="68D3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D71AC64">
            <w:pPr>
              <w:spacing w:line="360" w:lineRule="auto"/>
              <w:jc w:val="center"/>
              <w:rPr>
                <w:rFonts w:ascii="宋体" w:hAnsi="宋体" w:eastAsia="宋体"/>
                <w:b/>
                <w:szCs w:val="21"/>
              </w:rPr>
            </w:pPr>
            <w:r>
              <w:rPr>
                <w:rFonts w:hint="eastAsia" w:ascii="宋体" w:hAnsi="宋体" w:eastAsia="宋体"/>
                <w:b/>
                <w:szCs w:val="21"/>
              </w:rPr>
              <w:t>6</w:t>
            </w:r>
          </w:p>
        </w:tc>
        <w:tc>
          <w:tcPr>
            <w:tcW w:w="2410" w:type="dxa"/>
            <w:vAlign w:val="center"/>
          </w:tcPr>
          <w:p w14:paraId="1995945E">
            <w:pPr>
              <w:spacing w:line="360" w:lineRule="auto"/>
              <w:jc w:val="center"/>
              <w:rPr>
                <w:rFonts w:ascii="宋体" w:hAnsi="宋体" w:eastAsia="宋体"/>
                <w:szCs w:val="21"/>
              </w:rPr>
            </w:pPr>
            <w:r>
              <w:rPr>
                <w:rFonts w:hint="eastAsia" w:ascii="宋体" w:hAnsi="宋体" w:eastAsia="宋体"/>
                <w:b/>
                <w:szCs w:val="21"/>
              </w:rPr>
              <w:t>响应承诺函</w:t>
            </w:r>
          </w:p>
        </w:tc>
        <w:tc>
          <w:tcPr>
            <w:tcW w:w="5954" w:type="dxa"/>
            <w:vAlign w:val="center"/>
          </w:tcPr>
          <w:p w14:paraId="72C57E4E">
            <w:pPr>
              <w:spacing w:line="360" w:lineRule="auto"/>
              <w:rPr>
                <w:rFonts w:ascii="宋体" w:hAnsi="宋体" w:eastAsia="宋体"/>
                <w:b/>
                <w:szCs w:val="21"/>
              </w:rPr>
            </w:pPr>
            <w:r>
              <w:rPr>
                <w:rFonts w:hint="eastAsia" w:ascii="宋体" w:hAnsi="宋体" w:eastAsia="宋体"/>
                <w:szCs w:val="21"/>
              </w:rPr>
              <w:t>供应商以响应承诺函的形式替代响应保证金。</w:t>
            </w:r>
          </w:p>
        </w:tc>
      </w:tr>
      <w:tr w14:paraId="316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1FD5950">
            <w:pPr>
              <w:spacing w:line="360" w:lineRule="auto"/>
              <w:contextualSpacing/>
              <w:jc w:val="center"/>
              <w:rPr>
                <w:rFonts w:ascii="宋体" w:hAnsi="宋体" w:eastAsia="宋体"/>
                <w:b/>
                <w:szCs w:val="21"/>
              </w:rPr>
            </w:pPr>
            <w:r>
              <w:rPr>
                <w:rFonts w:hint="eastAsia" w:ascii="宋体" w:hAnsi="宋体" w:eastAsia="宋体"/>
                <w:b/>
                <w:szCs w:val="21"/>
              </w:rPr>
              <w:t>7</w:t>
            </w:r>
          </w:p>
        </w:tc>
        <w:tc>
          <w:tcPr>
            <w:tcW w:w="2410" w:type="dxa"/>
            <w:vAlign w:val="center"/>
          </w:tcPr>
          <w:p w14:paraId="02F9D89E">
            <w:pPr>
              <w:spacing w:line="360" w:lineRule="auto"/>
              <w:jc w:val="center"/>
              <w:rPr>
                <w:rFonts w:ascii="宋体" w:hAnsi="宋体" w:eastAsia="宋体"/>
                <w:b/>
                <w:bCs/>
                <w:szCs w:val="21"/>
              </w:rPr>
            </w:pPr>
            <w:r>
              <w:rPr>
                <w:rFonts w:hint="eastAsia" w:ascii="宋体" w:hAnsi="宋体" w:eastAsia="宋体"/>
                <w:b/>
                <w:bCs/>
                <w:szCs w:val="21"/>
              </w:rPr>
              <w:t>联合体协议</w:t>
            </w:r>
          </w:p>
        </w:tc>
        <w:tc>
          <w:tcPr>
            <w:tcW w:w="5954" w:type="dxa"/>
          </w:tcPr>
          <w:p w14:paraId="28DA3F4B">
            <w:pPr>
              <w:spacing w:line="360" w:lineRule="auto"/>
              <w:rPr>
                <w:rFonts w:ascii="宋体" w:hAnsi="宋体" w:eastAsia="宋体"/>
                <w:b/>
                <w:bCs/>
                <w:szCs w:val="21"/>
              </w:rPr>
            </w:pPr>
            <w:r>
              <w:rPr>
                <w:rFonts w:hint="eastAsia" w:ascii="宋体" w:hAnsi="宋体" w:eastAsia="宋体"/>
                <w:bCs/>
                <w:szCs w:val="21"/>
              </w:rPr>
              <w:t>谈判文件接受联合体响应且供应商为联合体的，供应商应提供本协议；否则无须提供。</w:t>
            </w:r>
          </w:p>
        </w:tc>
      </w:tr>
      <w:tr w14:paraId="60C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734A7D">
            <w:pPr>
              <w:spacing w:line="360" w:lineRule="auto"/>
              <w:contextualSpacing/>
              <w:jc w:val="center"/>
              <w:rPr>
                <w:rFonts w:ascii="宋体" w:hAnsi="宋体" w:eastAsia="宋体"/>
                <w:b/>
                <w:szCs w:val="21"/>
              </w:rPr>
            </w:pPr>
            <w:r>
              <w:rPr>
                <w:rFonts w:hint="eastAsia" w:ascii="宋体" w:hAnsi="宋体" w:eastAsia="宋体"/>
                <w:b/>
                <w:szCs w:val="21"/>
              </w:rPr>
              <w:t>8</w:t>
            </w:r>
          </w:p>
        </w:tc>
        <w:tc>
          <w:tcPr>
            <w:tcW w:w="2410" w:type="dxa"/>
            <w:vAlign w:val="center"/>
          </w:tcPr>
          <w:p w14:paraId="30F50CC6">
            <w:pPr>
              <w:spacing w:line="360" w:lineRule="auto"/>
              <w:contextualSpacing/>
              <w:jc w:val="center"/>
              <w:rPr>
                <w:rFonts w:ascii="宋体" w:hAnsi="宋体" w:eastAsia="宋体"/>
                <w:b/>
                <w:szCs w:val="21"/>
              </w:rPr>
            </w:pPr>
            <w:r>
              <w:rPr>
                <w:rFonts w:hint="eastAsia" w:ascii="宋体" w:hAnsi="宋体" w:eastAsia="宋体"/>
                <w:b/>
                <w:szCs w:val="21"/>
              </w:rPr>
              <w:t>供应商身份证明及授权</w:t>
            </w:r>
          </w:p>
        </w:tc>
        <w:tc>
          <w:tcPr>
            <w:tcW w:w="5954" w:type="dxa"/>
          </w:tcPr>
          <w:p w14:paraId="25586243">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（1）法定代表人身份证明或提供法定代表人授权委托书及被授权人身份证明。（法人提供）</w:t>
            </w:r>
          </w:p>
          <w:p w14:paraId="04CB35BF">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（2）单位负责人身份证明或提供单位负责人授权委托书及被授权人身份证明。（非法人提供）</w:t>
            </w:r>
          </w:p>
          <w:p w14:paraId="55C03002">
            <w:pPr>
              <w:spacing w:line="360" w:lineRule="auto"/>
              <w:rPr>
                <w:rFonts w:ascii="宋体" w:hAnsi="宋体" w:eastAsia="宋体" w:cs="仿宋_GB2312"/>
                <w:b/>
                <w:bCs/>
                <w:szCs w:val="21"/>
                <w:lang w:val="zh-CN"/>
              </w:rPr>
            </w:pPr>
            <w:r>
              <w:rPr>
                <w:rFonts w:hint="eastAsia" w:ascii="宋体" w:hAnsi="宋体" w:eastAsia="宋体" w:cs="仿宋_GB2312"/>
                <w:b/>
                <w:bCs/>
                <w:szCs w:val="21"/>
                <w:lang w:val="zh-CN"/>
              </w:rPr>
              <w:t>注：</w:t>
            </w:r>
          </w:p>
          <w:p w14:paraId="044361F0">
            <w:pPr>
              <w:spacing w:line="360" w:lineRule="auto"/>
              <w:rPr>
                <w:rFonts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①企业（银行、保险、石油石化、电力、电信等行业除外）、事业单位和社会团体以法人身份参加谈判的，法定代表人应与实际提交的“营业执照等证明文件”载明的一致。</w:t>
            </w:r>
          </w:p>
          <w:p w14:paraId="4421ABBE">
            <w:pPr>
              <w:spacing w:line="360" w:lineRule="auto"/>
              <w:rPr>
                <w:rFonts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13C0FE7">
            <w:pPr>
              <w:spacing w:line="360" w:lineRule="auto"/>
              <w:rPr>
                <w:rFonts w:ascii="宋体" w:hAnsi="宋体" w:eastAsia="宋体"/>
                <w:b/>
                <w:szCs w:val="21"/>
              </w:rPr>
            </w:pPr>
            <w:r>
              <w:rPr>
                <w:rFonts w:hint="eastAsia" w:ascii="宋体" w:hAnsi="宋体" w:eastAsia="宋体" w:cs="仿宋_GB2312"/>
                <w:szCs w:val="21"/>
                <w:lang w:val="zh-CN"/>
              </w:rPr>
              <w:t>③供应商为自然人的，无需填写法定代表人授权书。</w:t>
            </w:r>
          </w:p>
        </w:tc>
      </w:tr>
      <w:tr w14:paraId="0247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A1B3354">
            <w:pPr>
              <w:spacing w:line="360" w:lineRule="auto"/>
              <w:contextualSpacing/>
              <w:jc w:val="center"/>
              <w:rPr>
                <w:rFonts w:ascii="宋体" w:hAnsi="宋体" w:eastAsia="宋体"/>
                <w:b/>
                <w:szCs w:val="21"/>
              </w:rPr>
            </w:pPr>
            <w:r>
              <w:rPr>
                <w:rFonts w:hint="eastAsia" w:ascii="宋体" w:hAnsi="宋体" w:eastAsia="宋体"/>
                <w:b/>
                <w:szCs w:val="21"/>
              </w:rPr>
              <w:t>9</w:t>
            </w:r>
          </w:p>
        </w:tc>
        <w:tc>
          <w:tcPr>
            <w:tcW w:w="2410" w:type="dxa"/>
            <w:vAlign w:val="center"/>
          </w:tcPr>
          <w:p w14:paraId="78A58959">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14:paraId="71C655AA">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供应商提供与参加本项目响应的其他供应商之间，单位负责人不为同一人并且不存在直接控股、管理关系承诺函（承诺函格式自拟）。</w:t>
            </w:r>
          </w:p>
          <w:p w14:paraId="1049F76D">
            <w:pPr>
              <w:spacing w:line="360" w:lineRule="auto"/>
              <w:rPr>
                <w:rFonts w:ascii="宋体" w:hAnsi="宋体" w:eastAsia="宋体" w:cs="仿宋_GB2312"/>
                <w:szCs w:val="21"/>
                <w:lang w:val="zh-CN"/>
              </w:rPr>
            </w:pPr>
          </w:p>
        </w:tc>
      </w:tr>
      <w:tr w14:paraId="7FFF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12225FD">
            <w:pPr>
              <w:spacing w:line="360" w:lineRule="auto"/>
              <w:contextualSpacing/>
              <w:jc w:val="center"/>
              <w:rPr>
                <w:rFonts w:ascii="宋体" w:hAnsi="宋体" w:eastAsia="宋体"/>
                <w:b/>
                <w:szCs w:val="21"/>
              </w:rPr>
            </w:pPr>
            <w:r>
              <w:rPr>
                <w:rFonts w:hint="eastAsia" w:ascii="宋体" w:hAnsi="宋体" w:eastAsia="宋体"/>
                <w:b/>
                <w:szCs w:val="21"/>
              </w:rPr>
              <w:t>10</w:t>
            </w:r>
          </w:p>
        </w:tc>
        <w:tc>
          <w:tcPr>
            <w:tcW w:w="2410" w:type="dxa"/>
            <w:vAlign w:val="center"/>
          </w:tcPr>
          <w:p w14:paraId="71ADD94D">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为本项目提供整体设计、规范编制或者项目管理、监理、检测等服务的供应商不得参加本项目响应</w:t>
            </w:r>
          </w:p>
        </w:tc>
        <w:tc>
          <w:tcPr>
            <w:tcW w:w="5954" w:type="dxa"/>
          </w:tcPr>
          <w:p w14:paraId="11D1C9ED">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供应商提供未为本项目提供整体设计、规范编制或者项目管理、监理、检测等服务承诺函（承诺函格式自拟）。</w:t>
            </w:r>
          </w:p>
          <w:p w14:paraId="7CBEDA62">
            <w:pPr>
              <w:spacing w:line="360" w:lineRule="auto"/>
              <w:rPr>
                <w:rFonts w:ascii="宋体" w:hAnsi="宋体" w:eastAsia="宋体"/>
                <w:bCs/>
                <w:szCs w:val="21"/>
              </w:rPr>
            </w:pPr>
          </w:p>
        </w:tc>
      </w:tr>
    </w:tbl>
    <w:p w14:paraId="47ECE230">
      <w:pPr>
        <w:pStyle w:val="17"/>
        <w:spacing w:line="360" w:lineRule="auto"/>
        <w:ind w:firstLine="422" w:firstLineChars="200"/>
        <w:contextualSpacing/>
        <w:rPr>
          <w:rFonts w:ascii="宋体" w:hAnsi="宋体" w:cs="仿宋_GB2312"/>
          <w:b/>
          <w:sz w:val="21"/>
          <w:szCs w:val="21"/>
          <w:lang w:val="zh-CN"/>
        </w:rPr>
      </w:pPr>
    </w:p>
    <w:p w14:paraId="7B89DC1D">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二、对响应文件评审</w:t>
      </w:r>
    </w:p>
    <w:p w14:paraId="2F4B3722">
      <w:pPr>
        <w:pStyle w:val="17"/>
        <w:spacing w:line="360" w:lineRule="auto"/>
        <w:ind w:firstLine="422" w:firstLineChars="200"/>
        <w:contextualSpacing/>
        <w:rPr>
          <w:rFonts w:ascii="宋体" w:hAnsi="宋体"/>
          <w:bCs/>
          <w:sz w:val="21"/>
          <w:szCs w:val="21"/>
        </w:rPr>
      </w:pPr>
      <w:r>
        <w:rPr>
          <w:rFonts w:hint="eastAsia" w:ascii="宋体" w:hAnsi="宋体" w:cs="仿宋_GB2312"/>
          <w:b/>
          <w:sz w:val="21"/>
          <w:szCs w:val="21"/>
          <w:lang w:val="zh-CN"/>
        </w:rPr>
        <w:t>（一）审查响应文件</w:t>
      </w:r>
    </w:p>
    <w:p w14:paraId="7C831D97">
      <w:pPr>
        <w:pStyle w:val="17"/>
        <w:spacing w:line="360" w:lineRule="auto"/>
        <w:ind w:firstLine="422" w:firstLineChars="200"/>
        <w:contextualSpacing/>
        <w:jc w:val="left"/>
        <w:rPr>
          <w:rFonts w:ascii="宋体" w:hAnsi="宋体" w:cs="仿宋_GB2312"/>
          <w:b/>
          <w:sz w:val="21"/>
          <w:szCs w:val="21"/>
          <w:lang w:val="zh-CN"/>
        </w:rPr>
      </w:pPr>
      <w:r>
        <w:rPr>
          <w:rFonts w:hint="eastAsia" w:ascii="宋体" w:hAnsi="宋体" w:cs="仿宋_GB2312"/>
          <w:b/>
          <w:sz w:val="21"/>
          <w:szCs w:val="21"/>
          <w:lang w:val="zh-CN"/>
        </w:rPr>
        <w:t>1.</w:t>
      </w:r>
      <w:r>
        <w:rPr>
          <w:rFonts w:ascii="宋体" w:hAnsi="宋体" w:cs="仿宋_GB2312"/>
          <w:b/>
          <w:sz w:val="21"/>
          <w:szCs w:val="21"/>
          <w:lang w:val="zh-CN"/>
        </w:rPr>
        <w:t>审查</w:t>
      </w:r>
      <w:r>
        <w:rPr>
          <w:rFonts w:hint="eastAsia" w:ascii="宋体" w:hAnsi="宋体" w:cs="仿宋_GB2312"/>
          <w:b/>
          <w:sz w:val="21"/>
          <w:szCs w:val="21"/>
          <w:lang w:val="zh-CN"/>
        </w:rPr>
        <w:t>响应</w:t>
      </w:r>
      <w:r>
        <w:rPr>
          <w:rFonts w:ascii="宋体" w:hAnsi="宋体" w:cs="仿宋_GB2312"/>
          <w:b/>
          <w:sz w:val="21"/>
          <w:szCs w:val="21"/>
          <w:lang w:val="zh-CN"/>
        </w:rPr>
        <w:t>文件是否符合</w:t>
      </w:r>
      <w:r>
        <w:rPr>
          <w:rFonts w:hint="eastAsia" w:ascii="宋体" w:hAnsi="宋体" w:cs="仿宋_GB2312"/>
          <w:b/>
          <w:sz w:val="21"/>
          <w:szCs w:val="21"/>
          <w:lang w:val="zh-CN"/>
        </w:rPr>
        <w:t>谈判</w:t>
      </w:r>
      <w:r>
        <w:rPr>
          <w:rFonts w:ascii="宋体" w:hAnsi="宋体" w:cs="仿宋_GB2312"/>
          <w:b/>
          <w:sz w:val="21"/>
          <w:szCs w:val="21"/>
          <w:lang w:val="zh-CN"/>
        </w:rPr>
        <w:t>文件的商务、技术等实质性要求；</w:t>
      </w:r>
    </w:p>
    <w:p w14:paraId="2940E544">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谈判小组对符合资格的投标人的响应文件进行审查，以确定其是否满足谈判文件的商务、技术等实质性要求。</w:t>
      </w:r>
    </w:p>
    <w:p w14:paraId="28FCD780">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注：审查中所涉及的证书及材料，均应在电子响应文件中提供原件扫描件（或图片）。</w:t>
      </w:r>
    </w:p>
    <w:p w14:paraId="46CD3859">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2.</w:t>
      </w:r>
      <w:r>
        <w:rPr>
          <w:rFonts w:ascii="宋体" w:hAnsi="宋体" w:cs="仿宋_GB2312"/>
          <w:b/>
          <w:sz w:val="21"/>
          <w:szCs w:val="21"/>
          <w:lang w:val="zh-CN"/>
        </w:rPr>
        <w:t>要求</w:t>
      </w:r>
      <w:r>
        <w:rPr>
          <w:rFonts w:hint="eastAsia" w:ascii="宋体" w:hAnsi="宋体" w:cs="仿宋_GB2312"/>
          <w:b/>
          <w:sz w:val="21"/>
          <w:szCs w:val="21"/>
          <w:lang w:val="zh-CN"/>
        </w:rPr>
        <w:t>供应商</w:t>
      </w:r>
      <w:r>
        <w:rPr>
          <w:rFonts w:ascii="宋体" w:hAnsi="宋体" w:cs="仿宋_GB2312"/>
          <w:b/>
          <w:sz w:val="21"/>
          <w:szCs w:val="21"/>
          <w:lang w:val="zh-CN"/>
        </w:rPr>
        <w:t>对</w:t>
      </w:r>
      <w:r>
        <w:rPr>
          <w:rFonts w:hint="eastAsia" w:ascii="宋体" w:hAnsi="宋体" w:cs="仿宋_GB2312"/>
          <w:b/>
          <w:sz w:val="21"/>
          <w:szCs w:val="21"/>
          <w:lang w:val="zh-CN"/>
        </w:rPr>
        <w:t>响应</w:t>
      </w:r>
      <w:r>
        <w:rPr>
          <w:rFonts w:ascii="宋体" w:hAnsi="宋体" w:cs="仿宋_GB2312"/>
          <w:b/>
          <w:sz w:val="21"/>
          <w:szCs w:val="21"/>
          <w:lang w:val="zh-CN"/>
        </w:rPr>
        <w:t>文件有关事项作出澄清或者说明；</w:t>
      </w:r>
    </w:p>
    <w:p w14:paraId="2DE25AD5">
      <w:pPr>
        <w:pStyle w:val="17"/>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F0961D">
      <w:pPr>
        <w:pStyle w:val="17"/>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F52FF6">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（二）落实政府采购政策及强制性认证</w:t>
      </w:r>
    </w:p>
    <w:p w14:paraId="0AB02234">
      <w:pPr>
        <w:pStyle w:val="17"/>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（1）</w:t>
      </w:r>
      <w:r>
        <w:rPr>
          <w:rFonts w:hint="eastAsia" w:ascii="宋体" w:hAnsi="宋体" w:cs="宋体"/>
          <w:b/>
          <w:sz w:val="21"/>
          <w:szCs w:val="21"/>
        </w:rPr>
        <w:t>强制采购节能产品和优先采购节能产品、优先采购环保产品</w:t>
      </w:r>
    </w:p>
    <w:p w14:paraId="438FB4C9">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1）对《节能产品政府采购品目清单》所列的政府强制采购节能产品</w:t>
      </w:r>
      <w:r>
        <w:rPr>
          <w:rFonts w:hint="eastAsia" w:ascii="宋体" w:hAnsi="宋体" w:cs="宋体"/>
          <w:sz w:val="21"/>
          <w:szCs w:val="21"/>
        </w:rPr>
        <w:t>，</w:t>
      </w:r>
      <w:r>
        <w:rPr>
          <w:rFonts w:hint="eastAsia" w:ascii="宋体" w:hAnsi="宋体" w:cs="宋体"/>
          <w:sz w:val="21"/>
          <w:szCs w:val="21"/>
          <w:lang w:val="zh-CN"/>
        </w:rPr>
        <w:t>投标人投标文件中应提供具有国家确定的认证机构出具的、处于有效期之内的节能产品认证证书，否则将承担其投标被视为非实质性响应投标的风险。</w:t>
      </w:r>
    </w:p>
    <w:p w14:paraId="2DFDD0A4">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47D9F583">
      <w:pPr>
        <w:pStyle w:val="17"/>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9872906">
      <w:pPr>
        <w:pStyle w:val="17"/>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（2）</w:t>
      </w:r>
      <w:r>
        <w:rPr>
          <w:rFonts w:hint="eastAsia" w:ascii="宋体" w:hAnsi="宋体" w:cs="宋体"/>
          <w:sz w:val="21"/>
          <w:szCs w:val="21"/>
          <w:lang w:val="zh-CN"/>
        </w:rPr>
        <w:t>网络关键设备或网络安全专用产品</w:t>
      </w:r>
    </w:p>
    <w:p w14:paraId="650F2D87">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26DD954">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提供资料（下列资料任意一项）：</w:t>
      </w:r>
    </w:p>
    <w:p w14:paraId="62B3D66B">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①网络关键设备和网络安全专用产品安全认证证书；</w:t>
      </w:r>
    </w:p>
    <w:p w14:paraId="2528005B">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②网络关键设备安全检测证书、网络安全专用产品安全检测证书；</w:t>
      </w:r>
    </w:p>
    <w:p w14:paraId="4D05A7EA">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③计算机信息系统安全专用产品销售许可证；</w:t>
      </w:r>
    </w:p>
    <w:p w14:paraId="60DB930B">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14:paraId="18179CB2">
      <w:pPr>
        <w:pStyle w:val="17"/>
        <w:spacing w:line="360" w:lineRule="auto"/>
        <w:ind w:firstLine="465"/>
        <w:contextualSpacing/>
        <w:jc w:val="left"/>
        <w:rPr>
          <w:rFonts w:ascii="宋体" w:hAnsi="宋体" w:cs="仿宋_GB2312"/>
          <w:b/>
          <w:sz w:val="21"/>
          <w:szCs w:val="21"/>
          <w:lang w:val="zh-CN"/>
        </w:rPr>
      </w:pPr>
      <w:r>
        <w:rPr>
          <w:rFonts w:hint="eastAsia" w:ascii="宋体" w:hAnsi="宋体" w:cs="宋体"/>
          <w:b/>
          <w:sz w:val="21"/>
          <w:szCs w:val="21"/>
          <w:lang w:val="zh-CN"/>
        </w:rPr>
        <w:t>（</w:t>
      </w:r>
      <w:r>
        <w:rPr>
          <w:rFonts w:hint="eastAsia" w:ascii="宋体" w:hAnsi="宋体" w:cs="宋体"/>
          <w:b/>
          <w:sz w:val="21"/>
          <w:szCs w:val="21"/>
        </w:rPr>
        <w:t>3</w:t>
      </w:r>
      <w:r>
        <w:rPr>
          <w:rFonts w:hint="eastAsia" w:ascii="宋体" w:hAnsi="宋体" w:cs="宋体"/>
          <w:b/>
          <w:sz w:val="21"/>
          <w:szCs w:val="21"/>
          <w:lang w:val="zh-CN"/>
        </w:rPr>
        <w:t>）</w:t>
      </w:r>
      <w:r>
        <w:rPr>
          <w:rFonts w:ascii="宋体" w:hAnsi="宋体" w:cs="仿宋_GB2312"/>
          <w:b/>
          <w:sz w:val="21"/>
          <w:szCs w:val="21"/>
          <w:lang w:val="zh-CN"/>
        </w:rPr>
        <w:t>投标无效情形</w:t>
      </w:r>
    </w:p>
    <w:p w14:paraId="21532C71">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62CB21C1">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2）符合性审查资料未按采购文件要求签署、盖章的；</w:t>
      </w:r>
    </w:p>
    <w:p w14:paraId="58407437">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3）有下列情形之一的，视为投标人串通投标，其投标无效：</w:t>
      </w:r>
    </w:p>
    <w:p w14:paraId="79CDB2C9">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a.不同供应商的投标文件由同一单位或者个人编制；</w:t>
      </w:r>
    </w:p>
    <w:p w14:paraId="7696D651">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b.不同供应商委托同一单位或者个人办理投标事宜；</w:t>
      </w:r>
    </w:p>
    <w:p w14:paraId="5D57D113">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c.不同供应商的投标文件载明的项目管理成员或者联系人员为同一人；</w:t>
      </w:r>
    </w:p>
    <w:p w14:paraId="142B5C6F">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d.不同供应商的投标文件异常一致或者投标报价呈规律性差异；</w:t>
      </w:r>
    </w:p>
    <w:p w14:paraId="562E7420">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e.不同供应商的投标文件相互混装；</w:t>
      </w:r>
    </w:p>
    <w:p w14:paraId="6EB36440">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2E1E3EC8">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5）法律法规和招标文件规定的其他无效情形。</w:t>
      </w:r>
    </w:p>
    <w:p w14:paraId="60024F99">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三、评审方法</w:t>
      </w:r>
    </w:p>
    <w:p w14:paraId="0FD49B6C">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名成交候选人。并根据采购人委托直接确定中标人。</w:t>
      </w:r>
    </w:p>
    <w:p w14:paraId="0010A3D0">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四、谈判小组编写评审报告。</w:t>
      </w:r>
    </w:p>
    <w:p w14:paraId="2A05A75F">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5347AC5">
      <w:pPr>
        <w:wordWrap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E9B311D">
      <w:pPr>
        <w:pStyle w:val="17"/>
        <w:spacing w:line="360" w:lineRule="auto"/>
        <w:contextualSpacing/>
        <w:rPr>
          <w:rFonts w:cs="仿宋_GB2312" w:asciiTheme="minorEastAsia" w:hAnsiTheme="minorEastAsia" w:eastAsiaTheme="minorEastAsia"/>
          <w:b/>
          <w:sz w:val="21"/>
          <w:szCs w:val="21"/>
          <w:lang w:val="zh-CN"/>
        </w:rPr>
      </w:pPr>
    </w:p>
    <w:p w14:paraId="25D9D02B">
      <w:pPr>
        <w:pStyle w:val="17"/>
        <w:spacing w:line="360" w:lineRule="auto"/>
        <w:contextualSpacing/>
        <w:rPr>
          <w:rFonts w:cs="仿宋_GB2312" w:asciiTheme="minorEastAsia" w:hAnsiTheme="minorEastAsia" w:eastAsiaTheme="minorEastAsia"/>
          <w:b/>
          <w:sz w:val="21"/>
          <w:szCs w:val="21"/>
          <w:lang w:val="zh-CN"/>
        </w:rPr>
      </w:pPr>
    </w:p>
    <w:p w14:paraId="7F0B6649">
      <w:pPr>
        <w:pStyle w:val="17"/>
        <w:spacing w:line="360" w:lineRule="auto"/>
        <w:contextualSpacing/>
        <w:rPr>
          <w:rFonts w:cs="仿宋_GB2312" w:asciiTheme="minorEastAsia" w:hAnsiTheme="minorEastAsia" w:eastAsiaTheme="minorEastAsia"/>
          <w:b/>
          <w:sz w:val="21"/>
          <w:szCs w:val="21"/>
          <w:lang w:val="zh-CN"/>
        </w:rPr>
      </w:pPr>
    </w:p>
    <w:p w14:paraId="383F4314">
      <w:pPr>
        <w:pStyle w:val="17"/>
        <w:spacing w:line="360" w:lineRule="auto"/>
        <w:contextualSpacing/>
        <w:rPr>
          <w:rFonts w:cs="仿宋_GB2312" w:asciiTheme="minorEastAsia" w:hAnsiTheme="minorEastAsia" w:eastAsiaTheme="minorEastAsia"/>
          <w:b/>
          <w:sz w:val="21"/>
          <w:szCs w:val="21"/>
          <w:lang w:val="zh-CN"/>
        </w:rPr>
      </w:pPr>
    </w:p>
    <w:p w14:paraId="53F965EB">
      <w:pPr>
        <w:pStyle w:val="17"/>
        <w:spacing w:line="360" w:lineRule="auto"/>
        <w:contextualSpacing/>
        <w:rPr>
          <w:rFonts w:cs="仿宋_GB2312" w:asciiTheme="minorEastAsia" w:hAnsiTheme="minorEastAsia" w:eastAsiaTheme="minorEastAsia"/>
          <w:b/>
          <w:sz w:val="21"/>
          <w:szCs w:val="21"/>
          <w:lang w:val="zh-CN"/>
        </w:rPr>
      </w:pPr>
    </w:p>
    <w:p w14:paraId="622289CC">
      <w:pPr>
        <w:pStyle w:val="17"/>
        <w:spacing w:line="360" w:lineRule="auto"/>
        <w:contextualSpacing/>
        <w:rPr>
          <w:rFonts w:cs="仿宋_GB2312" w:asciiTheme="minorEastAsia" w:hAnsiTheme="minorEastAsia" w:eastAsiaTheme="minorEastAsia"/>
          <w:b/>
          <w:sz w:val="21"/>
          <w:szCs w:val="21"/>
          <w:lang w:val="zh-CN"/>
        </w:rPr>
      </w:pPr>
    </w:p>
    <w:p w14:paraId="52A93F65">
      <w:pPr>
        <w:pStyle w:val="17"/>
        <w:spacing w:line="360" w:lineRule="auto"/>
        <w:contextualSpacing/>
        <w:rPr>
          <w:rFonts w:cs="仿宋_GB2312" w:asciiTheme="minorEastAsia" w:hAnsiTheme="minorEastAsia" w:eastAsiaTheme="minorEastAsia"/>
          <w:b/>
          <w:sz w:val="21"/>
          <w:szCs w:val="21"/>
          <w:lang w:val="zh-CN"/>
        </w:rPr>
      </w:pPr>
    </w:p>
    <w:p w14:paraId="7E9FE167">
      <w:pPr>
        <w:pStyle w:val="17"/>
        <w:spacing w:line="360" w:lineRule="auto"/>
        <w:contextualSpacing/>
        <w:rPr>
          <w:rFonts w:cs="仿宋_GB2312" w:asciiTheme="minorEastAsia" w:hAnsiTheme="minorEastAsia" w:eastAsiaTheme="minorEastAsia"/>
          <w:b/>
          <w:sz w:val="21"/>
          <w:szCs w:val="21"/>
          <w:lang w:val="zh-CN"/>
        </w:rPr>
      </w:pPr>
    </w:p>
    <w:p w14:paraId="37F4CC63">
      <w:pPr>
        <w:pStyle w:val="17"/>
        <w:spacing w:line="360" w:lineRule="auto"/>
        <w:contextualSpacing/>
        <w:rPr>
          <w:rFonts w:cs="仿宋_GB2312" w:asciiTheme="minorEastAsia" w:hAnsiTheme="minorEastAsia" w:eastAsiaTheme="minorEastAsia"/>
          <w:b/>
          <w:sz w:val="21"/>
          <w:szCs w:val="21"/>
          <w:lang w:val="zh-CN"/>
        </w:rPr>
      </w:pPr>
    </w:p>
    <w:p w14:paraId="563E51E4">
      <w:pPr>
        <w:pStyle w:val="17"/>
        <w:spacing w:line="360" w:lineRule="auto"/>
        <w:contextualSpacing/>
        <w:rPr>
          <w:rFonts w:cs="仿宋_GB2312" w:asciiTheme="minorEastAsia" w:hAnsiTheme="minorEastAsia" w:eastAsiaTheme="minorEastAsia"/>
          <w:b/>
          <w:sz w:val="21"/>
          <w:szCs w:val="21"/>
          <w:lang w:val="zh-CN"/>
        </w:rPr>
      </w:pPr>
    </w:p>
    <w:p w14:paraId="486E7C86"/>
    <w:p w14:paraId="79FAB488">
      <w:pPr>
        <w:pStyle w:val="13"/>
      </w:pPr>
    </w:p>
    <w:p w14:paraId="45C8CFDB">
      <w:pPr>
        <w:pStyle w:val="14"/>
        <w:ind w:left="5250"/>
      </w:pPr>
    </w:p>
    <w:p w14:paraId="3B25F349"/>
    <w:p w14:paraId="4A9E7958">
      <w:pPr>
        <w:pStyle w:val="13"/>
      </w:pPr>
    </w:p>
    <w:p w14:paraId="555E704A">
      <w:pPr>
        <w:pStyle w:val="14"/>
        <w:ind w:left="5250"/>
      </w:pPr>
    </w:p>
    <w:p w14:paraId="6945B187"/>
    <w:p w14:paraId="75670EB2">
      <w:pPr>
        <w:pStyle w:val="13"/>
      </w:pPr>
    </w:p>
    <w:p w14:paraId="46B57246">
      <w:pPr>
        <w:pStyle w:val="14"/>
        <w:ind w:left="5250"/>
      </w:pPr>
    </w:p>
    <w:p w14:paraId="72C7E933"/>
    <w:p w14:paraId="560CDEE8">
      <w:pPr>
        <w:pStyle w:val="13"/>
      </w:pPr>
    </w:p>
    <w:p w14:paraId="71089B92">
      <w:pPr>
        <w:pStyle w:val="14"/>
        <w:ind w:left="5250"/>
      </w:pPr>
    </w:p>
    <w:p w14:paraId="6375974F"/>
    <w:p w14:paraId="0ECA0BF0">
      <w:pPr>
        <w:pStyle w:val="13"/>
      </w:pPr>
    </w:p>
    <w:p w14:paraId="33C676A6">
      <w:pPr>
        <w:pStyle w:val="14"/>
        <w:ind w:left="5250"/>
      </w:pPr>
    </w:p>
    <w:p w14:paraId="5B7C451B"/>
    <w:p w14:paraId="0D4C95CE">
      <w:pPr>
        <w:pStyle w:val="13"/>
      </w:pPr>
    </w:p>
    <w:p w14:paraId="7E5E13C3">
      <w:pPr>
        <w:pStyle w:val="14"/>
        <w:ind w:left="5250"/>
      </w:pPr>
    </w:p>
    <w:p w14:paraId="6AA150C0"/>
    <w:p w14:paraId="24411826">
      <w:pPr>
        <w:pStyle w:val="13"/>
      </w:pPr>
    </w:p>
    <w:p w14:paraId="4F8BCA0F">
      <w:pPr>
        <w:pStyle w:val="14"/>
        <w:ind w:left="5250"/>
      </w:pPr>
    </w:p>
    <w:p w14:paraId="04C15389"/>
    <w:p w14:paraId="280CD442">
      <w:pPr>
        <w:pStyle w:val="13"/>
      </w:pPr>
    </w:p>
    <w:p w14:paraId="3BADA25E">
      <w:pPr>
        <w:pStyle w:val="14"/>
        <w:ind w:left="5250"/>
      </w:pPr>
    </w:p>
    <w:p w14:paraId="07A69272">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第七章 拟签订的合同文本</w:t>
      </w:r>
    </w:p>
    <w:p w14:paraId="09BDDC9C">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（此合同仅供参考。以最终采购人与中标人签订的合同条款为准进行公示，</w:t>
      </w:r>
    </w:p>
    <w:p w14:paraId="4CCFD683">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最终签订合同的主要条款不能与招标文件有冲突）</w:t>
      </w:r>
    </w:p>
    <w:p w14:paraId="1C0767EE">
      <w:pPr>
        <w:spacing w:line="360" w:lineRule="auto"/>
        <w:rPr>
          <w:rFonts w:ascii="宋体" w:hAnsi="宋体" w:eastAsia="宋体" w:cs="宋体"/>
          <w:szCs w:val="21"/>
        </w:rPr>
      </w:pPr>
      <w:r>
        <w:rPr>
          <w:rFonts w:hint="eastAsia" w:ascii="宋体" w:hAnsi="宋体" w:eastAsia="宋体" w:cs="宋体"/>
          <w:szCs w:val="21"/>
        </w:rPr>
        <w:t>本合同口是/口否中小企业预留合同</w:t>
      </w:r>
    </w:p>
    <w:p w14:paraId="40C8E7BE">
      <w:pPr>
        <w:spacing w:line="360" w:lineRule="auto"/>
        <w:ind w:firstLine="2520" w:firstLineChars="1200"/>
        <w:rPr>
          <w:rFonts w:ascii="宋体" w:hAnsi="宋体" w:eastAsia="宋体" w:cs="宋体"/>
          <w:szCs w:val="21"/>
        </w:rPr>
      </w:pPr>
      <w:r>
        <w:rPr>
          <w:rFonts w:hint="eastAsia" w:ascii="宋体" w:hAnsi="宋体" w:eastAsia="宋体" w:cs="宋体"/>
          <w:szCs w:val="21"/>
        </w:rPr>
        <w:t>政府采购货物合同（范本）</w:t>
      </w:r>
    </w:p>
    <w:p w14:paraId="44D1D293">
      <w:pPr>
        <w:spacing w:line="360" w:lineRule="auto"/>
        <w:rPr>
          <w:rFonts w:ascii="宋体" w:hAnsi="宋体" w:eastAsia="宋体" w:cs="宋体"/>
          <w:szCs w:val="21"/>
          <w:u w:val="single"/>
        </w:rPr>
      </w:pPr>
      <w:r>
        <w:rPr>
          <w:rFonts w:hint="eastAsia" w:ascii="宋体" w:hAnsi="宋体" w:eastAsia="宋体" w:cs="宋体"/>
          <w:szCs w:val="21"/>
        </w:rPr>
        <w:t>合同编号：</w:t>
      </w:r>
    </w:p>
    <w:p w14:paraId="481FA83E">
      <w:pPr>
        <w:spacing w:line="360" w:lineRule="auto"/>
        <w:rPr>
          <w:rFonts w:ascii="宋体" w:hAnsi="宋体" w:eastAsia="宋体" w:cs="宋体"/>
          <w:szCs w:val="21"/>
          <w:u w:val="single"/>
        </w:rPr>
      </w:pPr>
      <w:r>
        <w:rPr>
          <w:rFonts w:hint="eastAsia" w:ascii="宋体" w:hAnsi="宋体" w:eastAsia="宋体" w:cs="宋体"/>
          <w:szCs w:val="21"/>
        </w:rPr>
        <w:t>签 订 地：</w:t>
      </w:r>
    </w:p>
    <w:p w14:paraId="16130134">
      <w:pPr>
        <w:spacing w:line="360" w:lineRule="auto"/>
        <w:rPr>
          <w:rFonts w:ascii="宋体" w:hAnsi="宋体" w:eastAsia="宋体" w:cs="宋体"/>
          <w:szCs w:val="21"/>
          <w:u w:val="single"/>
        </w:rPr>
      </w:pPr>
      <w:r>
        <w:rPr>
          <w:rFonts w:hint="eastAsia" w:ascii="宋体" w:hAnsi="宋体" w:eastAsia="宋体" w:cs="宋体"/>
          <w:szCs w:val="21"/>
        </w:rPr>
        <w:t>甲方（采购人）：</w:t>
      </w:r>
    </w:p>
    <w:p w14:paraId="23C94AF1">
      <w:pPr>
        <w:spacing w:line="360" w:lineRule="auto"/>
        <w:rPr>
          <w:rFonts w:ascii="宋体" w:hAnsi="宋体" w:eastAsia="宋体" w:cs="宋体"/>
          <w:szCs w:val="21"/>
          <w:u w:val="single"/>
        </w:rPr>
      </w:pPr>
      <w:r>
        <w:rPr>
          <w:rFonts w:hint="eastAsia" w:ascii="宋体" w:hAnsi="宋体" w:eastAsia="宋体" w:cs="宋体"/>
          <w:szCs w:val="21"/>
        </w:rPr>
        <w:t>住所地：</w:t>
      </w:r>
    </w:p>
    <w:p w14:paraId="54F0EE13">
      <w:pPr>
        <w:spacing w:line="360" w:lineRule="auto"/>
        <w:rPr>
          <w:rFonts w:ascii="宋体" w:hAnsi="宋体" w:eastAsia="宋体" w:cs="宋体"/>
          <w:szCs w:val="21"/>
          <w:u w:val="single"/>
        </w:rPr>
      </w:pPr>
      <w:r>
        <w:rPr>
          <w:rFonts w:hint="eastAsia" w:ascii="宋体" w:hAnsi="宋体" w:eastAsia="宋体" w:cs="宋体"/>
          <w:szCs w:val="21"/>
        </w:rPr>
        <w:t>乙方（中标人）：</w:t>
      </w:r>
    </w:p>
    <w:p w14:paraId="427313A0">
      <w:pPr>
        <w:spacing w:line="360" w:lineRule="auto"/>
        <w:rPr>
          <w:rFonts w:ascii="宋体" w:hAnsi="宋体" w:eastAsia="宋体" w:cs="宋体"/>
          <w:szCs w:val="21"/>
          <w:u w:val="single"/>
        </w:rPr>
      </w:pPr>
      <w:r>
        <w:rPr>
          <w:rFonts w:hint="eastAsia" w:ascii="宋体" w:hAnsi="宋体" w:eastAsia="宋体" w:cs="宋体"/>
          <w:szCs w:val="21"/>
        </w:rPr>
        <w:t>住所地：</w:t>
      </w:r>
    </w:p>
    <w:p w14:paraId="01D5CFA1">
      <w:pPr>
        <w:spacing w:line="360" w:lineRule="auto"/>
        <w:rPr>
          <w:rFonts w:ascii="宋体" w:hAnsi="宋体" w:eastAsia="宋体" w:cs="宋体"/>
          <w:szCs w:val="21"/>
          <w:u w:val="single"/>
        </w:rPr>
      </w:pPr>
      <w:r>
        <w:rPr>
          <w:rFonts w:hint="eastAsia" w:ascii="宋体" w:hAnsi="宋体" w:eastAsia="宋体" w:cs="宋体"/>
          <w:szCs w:val="21"/>
        </w:rPr>
        <w:t>乙方于年月日参加了（</w:t>
      </w:r>
      <w:r>
        <w:rPr>
          <w:rFonts w:hint="eastAsia" w:ascii="宋体" w:hAnsi="宋体" w:eastAsia="宋体" w:cs="宋体"/>
          <w:szCs w:val="21"/>
          <w:u w:val="single"/>
        </w:rPr>
        <w:t>采购代理机构）</w:t>
      </w:r>
      <w:r>
        <w:rPr>
          <w:rFonts w:hint="eastAsia" w:ascii="宋体" w:hAnsi="宋体" w:eastAsia="宋体" w:cs="宋体"/>
          <w:szCs w:val="21"/>
        </w:rPr>
        <w:t>组织的“（</w:t>
      </w:r>
      <w:r>
        <w:rPr>
          <w:rFonts w:hint="eastAsia" w:ascii="宋体" w:hAnsi="宋体" w:eastAsia="宋体" w:cs="宋体"/>
          <w:szCs w:val="21"/>
          <w:u w:val="single"/>
        </w:rPr>
        <w:t>项目名称及项目编号）</w:t>
      </w:r>
      <w:r>
        <w:rPr>
          <w:rFonts w:hint="eastAsia" w:ascii="宋体" w:hAnsi="宋体" w:eastAsia="宋体" w:cs="宋体"/>
          <w:szCs w:val="21"/>
        </w:rPr>
        <w:t>” 政府采购活动，经评标委员会评审确定乙方为（</w:t>
      </w:r>
      <w:r>
        <w:rPr>
          <w:rFonts w:hint="eastAsia" w:ascii="宋体" w:hAnsi="宋体" w:eastAsia="宋体" w:cs="宋体"/>
          <w:szCs w:val="21"/>
          <w:u w:val="single"/>
        </w:rPr>
        <w:t>包及包名称）</w:t>
      </w:r>
      <w:r>
        <w:rPr>
          <w:rFonts w:hint="eastAsia" w:ascii="宋体" w:hAnsi="宋体" w:eastAsia="宋体" w:cs="宋体"/>
          <w:szCs w:val="21"/>
        </w:rPr>
        <w:t>中标人，按照《中华人民共和国民法典》《中华人民共和国政府采购法》和相关的法律法规规定，以及招标文件规定，经甲乙双方协商一致，签订本政府采购合同。</w:t>
      </w:r>
    </w:p>
    <w:p w14:paraId="1FC3E250">
      <w:pPr>
        <w:pStyle w:val="47"/>
        <w:numPr>
          <w:ilvl w:val="0"/>
          <w:numId w:val="11"/>
        </w:numPr>
        <w:spacing w:line="360" w:lineRule="auto"/>
        <w:ind w:firstLineChars="0"/>
        <w:rPr>
          <w:rFonts w:ascii="宋体" w:hAnsi="宋体" w:eastAsia="宋体" w:cs="宋体"/>
          <w:szCs w:val="21"/>
        </w:rPr>
      </w:pPr>
      <w:r>
        <w:rPr>
          <w:rFonts w:hint="eastAsia" w:ascii="宋体" w:hAnsi="宋体" w:eastAsia="宋体" w:cs="宋体"/>
          <w:szCs w:val="21"/>
        </w:rPr>
        <w:t xml:space="preserve"> 货物条款</w:t>
      </w:r>
    </w:p>
    <w:p w14:paraId="2F0EE212">
      <w:pPr>
        <w:spacing w:line="360" w:lineRule="auto"/>
        <w:rPr>
          <w:rFonts w:ascii="宋体" w:hAnsi="宋体" w:eastAsia="宋体" w:cs="宋体"/>
          <w:szCs w:val="21"/>
        </w:rPr>
      </w:pPr>
      <w:r>
        <w:rPr>
          <w:rFonts w:hint="eastAsia" w:ascii="宋体" w:hAnsi="宋体" w:eastAsia="宋体" w:cs="宋体"/>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1785D9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6D84A9A">
            <w:pPr>
              <w:spacing w:line="360" w:lineRule="auto"/>
              <w:rPr>
                <w:rFonts w:ascii="宋体" w:hAnsi="宋体" w:eastAsia="宋体" w:cs="宋体"/>
                <w:szCs w:val="21"/>
              </w:rPr>
            </w:pPr>
            <w:r>
              <w:rPr>
                <w:rFonts w:hint="eastAsia" w:ascii="宋体" w:hAnsi="宋体" w:eastAsia="宋体" w:cs="宋体"/>
                <w:szCs w:val="21"/>
              </w:rPr>
              <w:t>货物名称</w:t>
            </w:r>
          </w:p>
        </w:tc>
        <w:tc>
          <w:tcPr>
            <w:tcW w:w="4253" w:type="dxa"/>
          </w:tcPr>
          <w:p w14:paraId="21D2B159">
            <w:pPr>
              <w:spacing w:line="360" w:lineRule="auto"/>
              <w:jc w:val="center"/>
              <w:rPr>
                <w:rFonts w:ascii="宋体" w:hAnsi="宋体" w:eastAsia="宋体" w:cs="宋体"/>
                <w:szCs w:val="21"/>
              </w:rPr>
            </w:pPr>
            <w:r>
              <w:rPr>
                <w:rFonts w:hint="eastAsia" w:ascii="宋体" w:hAnsi="宋体" w:eastAsia="宋体" w:cs="宋体"/>
                <w:szCs w:val="21"/>
              </w:rPr>
              <w:t>品牌、规格型号（技术参数）</w:t>
            </w:r>
          </w:p>
        </w:tc>
        <w:tc>
          <w:tcPr>
            <w:tcW w:w="709" w:type="dxa"/>
            <w:tcBorders>
              <w:right w:val="single" w:color="auto" w:sz="4" w:space="0"/>
            </w:tcBorders>
          </w:tcPr>
          <w:p w14:paraId="4FE24334">
            <w:pPr>
              <w:spacing w:line="360" w:lineRule="auto"/>
              <w:rPr>
                <w:rFonts w:ascii="宋体" w:hAnsi="宋体" w:eastAsia="宋体" w:cs="宋体"/>
                <w:szCs w:val="21"/>
              </w:rPr>
            </w:pPr>
            <w:r>
              <w:rPr>
                <w:rFonts w:hint="eastAsia" w:ascii="宋体" w:hAnsi="宋体" w:eastAsia="宋体" w:cs="宋体"/>
                <w:szCs w:val="21"/>
              </w:rPr>
              <w:t>单价</w:t>
            </w:r>
          </w:p>
        </w:tc>
        <w:tc>
          <w:tcPr>
            <w:tcW w:w="708" w:type="dxa"/>
            <w:tcBorders>
              <w:left w:val="single" w:color="auto" w:sz="4" w:space="0"/>
              <w:right w:val="single" w:color="auto" w:sz="4" w:space="0"/>
            </w:tcBorders>
          </w:tcPr>
          <w:p w14:paraId="6EC0F70B">
            <w:pPr>
              <w:spacing w:line="360" w:lineRule="auto"/>
              <w:rPr>
                <w:rFonts w:ascii="宋体" w:hAnsi="宋体" w:eastAsia="宋体" w:cs="宋体"/>
                <w:szCs w:val="21"/>
              </w:rPr>
            </w:pPr>
            <w:r>
              <w:rPr>
                <w:rFonts w:hint="eastAsia" w:ascii="宋体" w:hAnsi="宋体" w:eastAsia="宋体" w:cs="宋体"/>
                <w:szCs w:val="21"/>
              </w:rPr>
              <w:t>数量</w:t>
            </w:r>
          </w:p>
        </w:tc>
        <w:tc>
          <w:tcPr>
            <w:tcW w:w="749" w:type="dxa"/>
            <w:tcBorders>
              <w:left w:val="single" w:color="auto" w:sz="4" w:space="0"/>
              <w:right w:val="single" w:color="auto" w:sz="4" w:space="0"/>
            </w:tcBorders>
          </w:tcPr>
          <w:p w14:paraId="6056E54B">
            <w:pPr>
              <w:spacing w:line="360" w:lineRule="auto"/>
              <w:rPr>
                <w:rFonts w:ascii="宋体" w:hAnsi="宋体" w:eastAsia="宋体" w:cs="宋体"/>
                <w:szCs w:val="21"/>
              </w:rPr>
            </w:pPr>
            <w:r>
              <w:rPr>
                <w:rFonts w:hint="eastAsia" w:ascii="宋体" w:hAnsi="宋体" w:eastAsia="宋体" w:cs="宋体"/>
                <w:szCs w:val="21"/>
              </w:rPr>
              <w:t>小计</w:t>
            </w:r>
          </w:p>
        </w:tc>
      </w:tr>
      <w:tr w14:paraId="4D78D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7DC7F3">
            <w:pPr>
              <w:spacing w:line="360" w:lineRule="auto"/>
              <w:rPr>
                <w:rFonts w:ascii="宋体" w:hAnsi="宋体" w:eastAsia="宋体" w:cs="宋体"/>
                <w:szCs w:val="21"/>
              </w:rPr>
            </w:pPr>
          </w:p>
        </w:tc>
        <w:tc>
          <w:tcPr>
            <w:tcW w:w="4253" w:type="dxa"/>
          </w:tcPr>
          <w:p w14:paraId="126823E2">
            <w:pPr>
              <w:spacing w:line="360" w:lineRule="auto"/>
              <w:rPr>
                <w:rFonts w:ascii="宋体" w:hAnsi="宋体" w:eastAsia="宋体" w:cs="宋体"/>
                <w:szCs w:val="21"/>
              </w:rPr>
            </w:pPr>
          </w:p>
        </w:tc>
        <w:tc>
          <w:tcPr>
            <w:tcW w:w="709" w:type="dxa"/>
            <w:tcBorders>
              <w:right w:val="single" w:color="auto" w:sz="4" w:space="0"/>
            </w:tcBorders>
          </w:tcPr>
          <w:p w14:paraId="2F94162B">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2AD9FA86">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6CAF69B9">
            <w:pPr>
              <w:spacing w:line="360" w:lineRule="auto"/>
              <w:rPr>
                <w:rFonts w:ascii="宋体" w:hAnsi="宋体" w:eastAsia="宋体" w:cs="宋体"/>
                <w:szCs w:val="21"/>
              </w:rPr>
            </w:pPr>
          </w:p>
        </w:tc>
      </w:tr>
      <w:tr w14:paraId="7C8997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718ED601">
            <w:pPr>
              <w:spacing w:line="360" w:lineRule="auto"/>
              <w:rPr>
                <w:rFonts w:ascii="宋体" w:hAnsi="宋体" w:eastAsia="宋体" w:cs="宋体"/>
                <w:szCs w:val="21"/>
              </w:rPr>
            </w:pPr>
          </w:p>
        </w:tc>
        <w:tc>
          <w:tcPr>
            <w:tcW w:w="4253" w:type="dxa"/>
          </w:tcPr>
          <w:p w14:paraId="64BFC192">
            <w:pPr>
              <w:spacing w:line="360" w:lineRule="auto"/>
              <w:rPr>
                <w:rFonts w:ascii="宋体" w:hAnsi="宋体" w:eastAsia="宋体" w:cs="宋体"/>
                <w:szCs w:val="21"/>
              </w:rPr>
            </w:pPr>
          </w:p>
        </w:tc>
        <w:tc>
          <w:tcPr>
            <w:tcW w:w="709" w:type="dxa"/>
            <w:tcBorders>
              <w:right w:val="single" w:color="auto" w:sz="4" w:space="0"/>
            </w:tcBorders>
          </w:tcPr>
          <w:p w14:paraId="66439912">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3E2A4572">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24C7DEFC">
            <w:pPr>
              <w:spacing w:line="360" w:lineRule="auto"/>
              <w:rPr>
                <w:rFonts w:ascii="宋体" w:hAnsi="宋体" w:eastAsia="宋体" w:cs="宋体"/>
                <w:szCs w:val="21"/>
              </w:rPr>
            </w:pPr>
          </w:p>
        </w:tc>
      </w:tr>
      <w:tr w14:paraId="6D7D71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CA0D3EF">
            <w:pPr>
              <w:spacing w:line="360" w:lineRule="auto"/>
              <w:rPr>
                <w:rFonts w:ascii="宋体" w:hAnsi="宋体" w:eastAsia="宋体" w:cs="宋体"/>
                <w:szCs w:val="21"/>
              </w:rPr>
            </w:pPr>
          </w:p>
        </w:tc>
        <w:tc>
          <w:tcPr>
            <w:tcW w:w="4253" w:type="dxa"/>
          </w:tcPr>
          <w:p w14:paraId="44F6D9F6">
            <w:pPr>
              <w:spacing w:line="360" w:lineRule="auto"/>
              <w:rPr>
                <w:rFonts w:ascii="宋体" w:hAnsi="宋体" w:eastAsia="宋体" w:cs="宋体"/>
                <w:szCs w:val="21"/>
              </w:rPr>
            </w:pPr>
          </w:p>
        </w:tc>
        <w:tc>
          <w:tcPr>
            <w:tcW w:w="709" w:type="dxa"/>
            <w:tcBorders>
              <w:right w:val="single" w:color="auto" w:sz="4" w:space="0"/>
            </w:tcBorders>
          </w:tcPr>
          <w:p w14:paraId="16B8E1DD">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5E3AD139">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10DEE4A2">
            <w:pPr>
              <w:spacing w:line="360" w:lineRule="auto"/>
              <w:rPr>
                <w:rFonts w:ascii="宋体" w:hAnsi="宋体" w:eastAsia="宋体" w:cs="宋体"/>
                <w:szCs w:val="21"/>
              </w:rPr>
            </w:pPr>
          </w:p>
        </w:tc>
      </w:tr>
      <w:tr w14:paraId="61A039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664E0208">
            <w:pPr>
              <w:spacing w:line="360" w:lineRule="auto"/>
              <w:jc w:val="center"/>
              <w:rPr>
                <w:rFonts w:ascii="宋体" w:hAnsi="宋体" w:eastAsia="宋体" w:cs="宋体"/>
                <w:szCs w:val="21"/>
              </w:rPr>
            </w:pPr>
            <w:r>
              <w:rPr>
                <w:rFonts w:hint="eastAsia" w:ascii="宋体" w:hAnsi="宋体" w:eastAsia="宋体" w:cs="宋体"/>
                <w:szCs w:val="21"/>
              </w:rPr>
              <w:t>合计</w:t>
            </w:r>
          </w:p>
        </w:tc>
        <w:tc>
          <w:tcPr>
            <w:tcW w:w="2166" w:type="dxa"/>
            <w:gridSpan w:val="3"/>
            <w:tcBorders>
              <w:right w:val="single" w:color="auto" w:sz="4" w:space="0"/>
            </w:tcBorders>
          </w:tcPr>
          <w:p w14:paraId="60DDF2AE">
            <w:pPr>
              <w:spacing w:line="360" w:lineRule="auto"/>
              <w:rPr>
                <w:rFonts w:ascii="宋体" w:hAnsi="宋体" w:eastAsia="宋体" w:cs="宋体"/>
                <w:szCs w:val="21"/>
              </w:rPr>
            </w:pPr>
          </w:p>
        </w:tc>
      </w:tr>
    </w:tbl>
    <w:p w14:paraId="3454ED87">
      <w:pPr>
        <w:spacing w:line="360" w:lineRule="auto"/>
        <w:ind w:firstLine="105" w:firstLineChars="50"/>
        <w:rPr>
          <w:rFonts w:ascii="宋体" w:hAnsi="宋体" w:eastAsia="宋体" w:cs="宋体"/>
          <w:szCs w:val="21"/>
        </w:rPr>
      </w:pPr>
      <w:r>
        <w:rPr>
          <w:rFonts w:hint="eastAsia" w:ascii="宋体" w:hAnsi="宋体" w:eastAsia="宋体" w:cs="宋体"/>
          <w:szCs w:val="21"/>
        </w:rPr>
        <w:t>注：如上述表格不适用相关货物的，具体品牌、数量、规格型号（技术参数）及质保期等可用附件形式列明，作为本合同组成部分。</w:t>
      </w:r>
    </w:p>
    <w:p w14:paraId="00F7BEB4">
      <w:pPr>
        <w:spacing w:line="360" w:lineRule="auto"/>
        <w:rPr>
          <w:rFonts w:ascii="宋体" w:hAnsi="宋体" w:eastAsia="宋体" w:cs="宋体"/>
          <w:szCs w:val="21"/>
        </w:rPr>
      </w:pPr>
      <w:r>
        <w:rPr>
          <w:rFonts w:hint="eastAsia" w:ascii="宋体" w:hAnsi="宋体" w:eastAsia="宋体" w:cs="宋体"/>
          <w:szCs w:val="21"/>
        </w:rPr>
        <w:t>第二条  合同总金额</w:t>
      </w:r>
    </w:p>
    <w:p w14:paraId="15CEB700">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合同总金额为人民币（大写）：</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w:t>
      </w:r>
    </w:p>
    <w:p w14:paraId="55182025">
      <w:pPr>
        <w:spacing w:line="360" w:lineRule="auto"/>
        <w:ind w:firstLine="315" w:firstLineChars="150"/>
        <w:rPr>
          <w:rFonts w:ascii="宋体" w:hAnsi="宋体" w:eastAsia="宋体" w:cs="宋体"/>
          <w:szCs w:val="21"/>
        </w:rPr>
      </w:pPr>
      <w:r>
        <w:rPr>
          <w:rFonts w:hint="eastAsia" w:ascii="宋体" w:hAnsi="宋体" w:eastAsia="宋体" w:cs="宋体"/>
          <w:szCs w:val="21"/>
        </w:rPr>
        <w:t>此价格为合同执行不变价，不因国家政策变化而变化，该价款包括了货物及与之配套的设计、制造、正版软件、检验、包装、运输、保险、税费以及安装、组织验收、培训，技术服务（包括技术资料、图纸提供等）</w:t>
      </w:r>
      <w:r>
        <w:rPr>
          <w:rFonts w:hint="eastAsia" w:ascii="宋体" w:hAnsi="宋体" w:eastAsia="宋体" w:cs="宋体"/>
          <w:szCs w:val="21"/>
          <w:lang w:eastAsia="zh-CN"/>
        </w:rPr>
        <w:t>。</w:t>
      </w:r>
      <w:r>
        <w:rPr>
          <w:rFonts w:hint="eastAsia" w:ascii="宋体" w:hAnsi="宋体" w:eastAsia="宋体" w:cs="宋体"/>
          <w:szCs w:val="21"/>
        </w:rPr>
        <w:t>质保期服务等全部价款，除此之外，甲方不再向乙方支付其他任何</w:t>
      </w:r>
      <w:r>
        <w:rPr>
          <w:rFonts w:hint="eastAsia" w:ascii="宋体" w:hAnsi="宋体" w:eastAsia="宋体" w:cs="宋体"/>
          <w:szCs w:val="21"/>
          <w:lang w:eastAsia="zh-CN"/>
        </w:rPr>
        <w:t>费</w:t>
      </w:r>
      <w:r>
        <w:rPr>
          <w:rFonts w:hint="eastAsia" w:ascii="宋体" w:hAnsi="宋体" w:eastAsia="宋体" w:cs="宋体"/>
          <w:szCs w:val="21"/>
        </w:rPr>
        <w:t>用。</w:t>
      </w:r>
    </w:p>
    <w:p w14:paraId="45ABFCD8">
      <w:pPr>
        <w:spacing w:line="360" w:lineRule="auto"/>
        <w:rPr>
          <w:rFonts w:ascii="宋体" w:hAnsi="宋体" w:eastAsia="宋体" w:cs="宋体"/>
          <w:szCs w:val="21"/>
        </w:rPr>
      </w:pPr>
      <w:r>
        <w:rPr>
          <w:rFonts w:hint="eastAsia" w:ascii="宋体" w:hAnsi="宋体" w:eastAsia="宋体" w:cs="宋体"/>
          <w:szCs w:val="21"/>
        </w:rPr>
        <w:t>第三条   质量要求及技术标准</w:t>
      </w:r>
    </w:p>
    <w:p w14:paraId="78D615C2">
      <w:pPr>
        <w:spacing w:line="360" w:lineRule="auto"/>
        <w:ind w:firstLine="315" w:firstLineChars="150"/>
        <w:rPr>
          <w:rFonts w:ascii="宋体" w:hAnsi="宋体" w:eastAsia="宋体" w:cs="宋体"/>
          <w:szCs w:val="21"/>
        </w:rPr>
      </w:pPr>
      <w:r>
        <w:rPr>
          <w:rFonts w:hint="eastAsia" w:ascii="宋体" w:hAnsi="宋体" w:eastAsia="宋体" w:cs="宋体"/>
          <w:szCs w:val="21"/>
        </w:rPr>
        <w:t>1.货物原产地：</w:t>
      </w:r>
    </w:p>
    <w:p w14:paraId="063E1DB7">
      <w:pPr>
        <w:spacing w:line="360" w:lineRule="auto"/>
        <w:ind w:firstLine="315" w:firstLineChars="150"/>
        <w:rPr>
          <w:rFonts w:ascii="宋体" w:hAnsi="宋体" w:eastAsia="宋体" w:cs="宋体"/>
          <w:szCs w:val="21"/>
        </w:rPr>
      </w:pPr>
      <w:r>
        <w:rPr>
          <w:rFonts w:hint="eastAsia" w:ascii="宋体" w:hAnsi="宋体" w:eastAsia="宋体" w:cs="宋体"/>
          <w:szCs w:val="21"/>
        </w:rPr>
        <w:t>2.货物的质量要求：</w:t>
      </w:r>
    </w:p>
    <w:p w14:paraId="55D52C77">
      <w:pPr>
        <w:spacing w:line="360" w:lineRule="auto"/>
        <w:ind w:firstLine="315" w:firstLineChars="150"/>
        <w:rPr>
          <w:rFonts w:ascii="宋体" w:hAnsi="宋体" w:eastAsia="宋体" w:cs="宋体"/>
          <w:szCs w:val="21"/>
        </w:rPr>
      </w:pPr>
      <w:r>
        <w:rPr>
          <w:rFonts w:hint="eastAsia" w:ascii="宋体" w:hAnsi="宋体" w:eastAsia="宋体" w:cs="宋体"/>
          <w:szCs w:val="21"/>
        </w:rPr>
        <w:t>3.货物的技术标准：</w:t>
      </w:r>
    </w:p>
    <w:p w14:paraId="59573699">
      <w:pPr>
        <w:spacing w:line="360" w:lineRule="auto"/>
        <w:rPr>
          <w:rFonts w:ascii="宋体" w:hAnsi="宋体" w:eastAsia="宋体" w:cs="宋体"/>
          <w:szCs w:val="21"/>
        </w:rPr>
      </w:pPr>
      <w:r>
        <w:rPr>
          <w:rFonts w:hint="eastAsia" w:ascii="宋体" w:hAnsi="宋体" w:eastAsia="宋体" w:cs="宋体"/>
          <w:szCs w:val="21"/>
        </w:rPr>
        <w:t>第四条   交货</w:t>
      </w:r>
    </w:p>
    <w:p w14:paraId="43942445">
      <w:pPr>
        <w:spacing w:line="360" w:lineRule="auto"/>
        <w:ind w:firstLine="315" w:firstLineChars="150"/>
        <w:rPr>
          <w:rFonts w:ascii="宋体" w:hAnsi="宋体" w:eastAsia="宋体" w:cs="宋体"/>
          <w:szCs w:val="21"/>
        </w:rPr>
      </w:pPr>
      <w:r>
        <w:rPr>
          <w:rFonts w:hint="eastAsia" w:ascii="宋体" w:hAnsi="宋体" w:eastAsia="宋体" w:cs="宋体"/>
          <w:szCs w:val="21"/>
        </w:rPr>
        <w:t>1.交货日期：</w:t>
      </w:r>
    </w:p>
    <w:p w14:paraId="7B49C046">
      <w:pPr>
        <w:spacing w:line="360" w:lineRule="auto"/>
        <w:ind w:firstLine="315" w:firstLineChars="150"/>
        <w:rPr>
          <w:rFonts w:ascii="宋体" w:hAnsi="宋体" w:eastAsia="宋体" w:cs="宋体"/>
          <w:szCs w:val="21"/>
        </w:rPr>
      </w:pPr>
      <w:r>
        <w:rPr>
          <w:rFonts w:hint="eastAsia" w:ascii="宋体" w:hAnsi="宋体" w:eastAsia="宋体" w:cs="宋体"/>
          <w:szCs w:val="21"/>
        </w:rPr>
        <w:t>2.交货地点：</w:t>
      </w:r>
    </w:p>
    <w:p w14:paraId="63B31FFD">
      <w:pPr>
        <w:spacing w:line="360" w:lineRule="auto"/>
        <w:rPr>
          <w:rFonts w:ascii="宋体" w:hAnsi="宋体" w:eastAsia="宋体" w:cs="宋体"/>
          <w:szCs w:val="21"/>
        </w:rPr>
      </w:pPr>
      <w:r>
        <w:rPr>
          <w:rFonts w:hint="eastAsia" w:ascii="宋体" w:hAnsi="宋体" w:eastAsia="宋体" w:cs="宋体"/>
          <w:szCs w:val="21"/>
        </w:rPr>
        <w:t>第五条   包装、 装运及运输</w:t>
      </w:r>
    </w:p>
    <w:p w14:paraId="33DBC6EF">
      <w:pPr>
        <w:spacing w:line="360" w:lineRule="auto"/>
        <w:ind w:firstLine="315" w:firstLineChars="150"/>
        <w:rPr>
          <w:rFonts w:ascii="宋体" w:hAnsi="宋体" w:eastAsia="宋体" w:cs="宋体"/>
          <w:szCs w:val="21"/>
        </w:rPr>
      </w:pPr>
      <w:r>
        <w:rPr>
          <w:rFonts w:hint="eastAsia" w:ascii="宋体" w:hAnsi="宋体" w:eastAsia="宋体" w:cs="宋体"/>
          <w:szCs w:val="21"/>
        </w:rPr>
        <w:t>1.乙方负责包装、装运和运输，由于不适当的包装、装运和运输造成货物有任何损坏均由乙方负责。</w:t>
      </w:r>
    </w:p>
    <w:p w14:paraId="084D68AA">
      <w:pPr>
        <w:spacing w:line="360" w:lineRule="auto"/>
        <w:ind w:firstLine="315" w:firstLineChars="150"/>
        <w:rPr>
          <w:rFonts w:ascii="宋体" w:hAnsi="宋体" w:eastAsia="宋体" w:cs="宋体"/>
          <w:szCs w:val="21"/>
        </w:rPr>
      </w:pPr>
      <w:r>
        <w:rPr>
          <w:rFonts w:hint="eastAsia" w:ascii="宋体" w:hAnsi="宋体" w:eastAsia="宋体" w:cs="宋体"/>
          <w:szCs w:val="21"/>
        </w:rPr>
        <w:t>2.包装费、运费及相关费用已包含在合同总金额内。</w:t>
      </w:r>
    </w:p>
    <w:p w14:paraId="3460B152">
      <w:pPr>
        <w:spacing w:line="360" w:lineRule="auto"/>
        <w:ind w:firstLine="315" w:firstLineChars="150"/>
        <w:rPr>
          <w:rFonts w:ascii="宋体" w:hAnsi="宋体" w:eastAsia="宋体" w:cs="宋体"/>
          <w:szCs w:val="21"/>
        </w:rPr>
      </w:pPr>
      <w:r>
        <w:rPr>
          <w:rFonts w:hint="eastAsia" w:ascii="宋体" w:hAnsi="宋体" w:eastAsia="宋体" w:cs="宋体"/>
          <w:szCs w:val="21"/>
        </w:rPr>
        <w:t>3.根据财政部等三部门《关于印发〈商品包装政府采购需求标准（试行）〉〈快递包装政府采购需求标准（试行））的通知》规定，对乙方提出的具体包装要求：</w:t>
      </w:r>
    </w:p>
    <w:p w14:paraId="450AA027">
      <w:pPr>
        <w:spacing w:line="360" w:lineRule="auto"/>
        <w:rPr>
          <w:rFonts w:ascii="宋体" w:hAnsi="宋体" w:eastAsia="宋体" w:cs="宋体"/>
          <w:szCs w:val="21"/>
        </w:rPr>
      </w:pPr>
      <w:r>
        <w:rPr>
          <w:rFonts w:hint="eastAsia" w:ascii="宋体" w:hAnsi="宋体" w:eastAsia="宋体" w:cs="宋体"/>
          <w:szCs w:val="21"/>
        </w:rPr>
        <w:t>第六条    货款支付</w:t>
      </w:r>
    </w:p>
    <w:p w14:paraId="0EEAD16E">
      <w:pPr>
        <w:spacing w:line="360" w:lineRule="auto"/>
        <w:ind w:firstLine="420" w:firstLineChars="200"/>
        <w:rPr>
          <w:rFonts w:ascii="宋体" w:hAnsi="宋体" w:eastAsia="宋体" w:cs="宋体"/>
          <w:szCs w:val="21"/>
        </w:rPr>
      </w:pPr>
      <w:r>
        <w:rPr>
          <w:rFonts w:hint="eastAsia" w:ascii="宋体" w:hAnsi="宋体" w:eastAsia="宋体" w:cs="宋体"/>
          <w:szCs w:val="21"/>
        </w:rPr>
        <w:t>1.货物运到交货地点，经甲乙双方共同验收合格后由甲方负责办理货款支付手续。</w:t>
      </w:r>
    </w:p>
    <w:p w14:paraId="094DD1B4">
      <w:pPr>
        <w:spacing w:line="360" w:lineRule="auto"/>
        <w:ind w:firstLine="420" w:firstLineChars="200"/>
        <w:rPr>
          <w:rFonts w:ascii="宋体" w:hAnsi="宋体" w:eastAsia="宋体" w:cs="宋体"/>
          <w:szCs w:val="21"/>
        </w:rPr>
      </w:pPr>
      <w:r>
        <w:rPr>
          <w:rFonts w:hint="eastAsia" w:ascii="宋体" w:hAnsi="宋体" w:eastAsia="宋体" w:cs="宋体"/>
          <w:szCs w:val="21"/>
        </w:rPr>
        <w:t>2.允许并鼓励乙方提供电子发票，甲方自收到发票之日起2个工作日内支付资金，并不得附加未经约定的其他条件。</w:t>
      </w:r>
    </w:p>
    <w:p w14:paraId="057F17AC">
      <w:pPr>
        <w:spacing w:line="360" w:lineRule="auto"/>
        <w:ind w:firstLine="210" w:firstLineChars="100"/>
        <w:rPr>
          <w:rFonts w:ascii="宋体" w:hAnsi="宋体" w:eastAsia="宋体" w:cs="宋体"/>
          <w:szCs w:val="21"/>
        </w:rPr>
      </w:pPr>
      <w:r>
        <w:rPr>
          <w:rFonts w:hint="eastAsia" w:ascii="宋体" w:hAnsi="宋体" w:eastAsia="宋体" w:cs="宋体"/>
          <w:szCs w:val="21"/>
        </w:rPr>
        <w:t>3.付款方式</w:t>
      </w:r>
    </w:p>
    <w:p w14:paraId="4567ECD0">
      <w:pPr>
        <w:spacing w:line="360" w:lineRule="auto"/>
        <w:ind w:firstLine="210" w:firstLineChars="100"/>
        <w:rPr>
          <w:rFonts w:ascii="宋体" w:hAnsi="宋体" w:eastAsia="宋体" w:cs="宋体"/>
          <w:szCs w:val="21"/>
        </w:rPr>
      </w:pPr>
      <w:r>
        <w:rPr>
          <w:rFonts w:hint="eastAsia" w:ascii="宋体" w:hAnsi="宋体" w:eastAsia="宋体" w:cs="宋体"/>
          <w:szCs w:val="21"/>
        </w:rPr>
        <w:t>3.1预付款比例： _ %， 于政府采购合同签订生效并具备实施条件后2个工作日内支付。</w:t>
      </w:r>
    </w:p>
    <w:p w14:paraId="2D11BA19">
      <w:pPr>
        <w:spacing w:line="360" w:lineRule="auto"/>
        <w:rPr>
          <w:rFonts w:ascii="宋体" w:hAnsi="宋体" w:eastAsia="宋体" w:cs="宋体"/>
          <w:szCs w:val="21"/>
        </w:rPr>
      </w:pPr>
      <w:r>
        <w:rPr>
          <w:rFonts w:hint="eastAsia" w:ascii="宋体" w:hAnsi="宋体" w:eastAsia="宋体" w:cs="宋体"/>
          <w:szCs w:val="21"/>
        </w:rPr>
        <w:t>第七条   履约保证金</w:t>
      </w:r>
    </w:p>
    <w:p w14:paraId="6AD8F214">
      <w:pPr>
        <w:spacing w:line="360" w:lineRule="auto"/>
        <w:ind w:firstLine="105" w:firstLineChars="50"/>
        <w:rPr>
          <w:rFonts w:ascii="宋体" w:hAnsi="宋体" w:eastAsia="宋体" w:cs="宋体"/>
          <w:szCs w:val="21"/>
        </w:rPr>
      </w:pPr>
      <w:r>
        <w:rPr>
          <w:rFonts w:hint="eastAsia" w:ascii="宋体" w:hAnsi="宋体" w:eastAsia="宋体" w:cs="宋体"/>
          <w:szCs w:val="21"/>
        </w:rPr>
        <w:t>根据许昌市优化政府采购营商环境要求，项目不收取履约保证金。</w:t>
      </w:r>
    </w:p>
    <w:p w14:paraId="46110E38">
      <w:pPr>
        <w:spacing w:line="360" w:lineRule="auto"/>
        <w:rPr>
          <w:rFonts w:ascii="宋体" w:hAnsi="宋体" w:eastAsia="宋体" w:cs="宋体"/>
          <w:szCs w:val="21"/>
        </w:rPr>
      </w:pPr>
      <w:r>
        <w:rPr>
          <w:rFonts w:hint="eastAsia" w:ascii="宋体" w:hAnsi="宋体" w:eastAsia="宋体" w:cs="宋体"/>
          <w:szCs w:val="21"/>
        </w:rPr>
        <w:t>第八条   售后服务及承诺</w:t>
      </w:r>
    </w:p>
    <w:p w14:paraId="05C8E37A">
      <w:pPr>
        <w:spacing w:line="360" w:lineRule="auto"/>
        <w:ind w:firstLine="315" w:firstLineChars="150"/>
        <w:rPr>
          <w:rFonts w:ascii="宋体" w:hAnsi="宋体" w:eastAsia="宋体" w:cs="宋体"/>
          <w:szCs w:val="21"/>
        </w:rPr>
      </w:pPr>
      <w:r>
        <w:rPr>
          <w:rFonts w:hint="eastAsia" w:ascii="宋体" w:hAnsi="宋体" w:eastAsia="宋体" w:cs="宋体"/>
          <w:szCs w:val="21"/>
        </w:rPr>
        <w:t>1.乙方有完善的服务体系，有能力提供持续的、本地化售后服务。</w:t>
      </w:r>
    </w:p>
    <w:p w14:paraId="6D9D3B5A">
      <w:pPr>
        <w:spacing w:line="360" w:lineRule="auto"/>
        <w:ind w:firstLine="315" w:firstLineChars="150"/>
        <w:rPr>
          <w:rFonts w:ascii="宋体" w:hAnsi="宋体" w:eastAsia="宋体" w:cs="宋体"/>
          <w:szCs w:val="21"/>
        </w:rPr>
      </w:pPr>
      <w:r>
        <w:rPr>
          <w:rFonts w:hint="eastAsia" w:ascii="宋体" w:hAnsi="宋体" w:eastAsia="宋体" w:cs="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34DB047A">
      <w:pPr>
        <w:spacing w:line="360" w:lineRule="auto"/>
        <w:ind w:firstLine="315" w:firstLineChars="150"/>
        <w:rPr>
          <w:rFonts w:ascii="宋体" w:hAnsi="宋体" w:eastAsia="宋体" w:cs="宋体"/>
          <w:szCs w:val="21"/>
        </w:rPr>
      </w:pPr>
      <w:r>
        <w:rPr>
          <w:rFonts w:hint="eastAsia" w:ascii="宋体" w:hAnsi="宋体" w:eastAsia="宋体" w:cs="宋体"/>
          <w:szCs w:val="21"/>
        </w:rPr>
        <w:t>3.供货及服务范围：乙方负责货物的供应、运输、安装调试。免费培训、售后服务。</w:t>
      </w:r>
    </w:p>
    <w:p w14:paraId="745318D1">
      <w:pPr>
        <w:spacing w:line="360" w:lineRule="auto"/>
        <w:rPr>
          <w:rFonts w:ascii="宋体" w:hAnsi="宋体" w:eastAsia="宋体" w:cs="宋体"/>
          <w:szCs w:val="21"/>
        </w:rPr>
      </w:pPr>
      <w:r>
        <w:rPr>
          <w:rFonts w:hint="eastAsia" w:ascii="宋体" w:hAnsi="宋体" w:eastAsia="宋体" w:cs="宋体"/>
          <w:szCs w:val="21"/>
        </w:rPr>
        <w:t>第九条   验收</w:t>
      </w:r>
    </w:p>
    <w:p w14:paraId="12DFB108">
      <w:pPr>
        <w:spacing w:line="360" w:lineRule="auto"/>
        <w:ind w:firstLine="315" w:firstLineChars="150"/>
        <w:rPr>
          <w:rFonts w:ascii="宋体" w:hAnsi="宋体" w:eastAsia="宋体" w:cs="宋体"/>
          <w:szCs w:val="21"/>
        </w:rPr>
      </w:pPr>
      <w:r>
        <w:rPr>
          <w:rFonts w:hint="eastAsia" w:ascii="宋体" w:hAnsi="宋体" w:eastAsia="宋体" w:cs="宋体"/>
          <w:szCs w:val="21"/>
        </w:rPr>
        <w:t>1.货物运抵现场后，采购人将对货物数量、质量、规格等进行检验。如发现货物和规格或者两者都与合同不符，采购人有权根据检验结果要求中标人立即更换或者提出索赔要求。</w:t>
      </w:r>
    </w:p>
    <w:p w14:paraId="3EA68F36">
      <w:pPr>
        <w:spacing w:line="360" w:lineRule="auto"/>
        <w:ind w:firstLine="315" w:firstLineChars="150"/>
        <w:rPr>
          <w:rFonts w:ascii="宋体" w:hAnsi="宋体" w:eastAsia="宋体" w:cs="宋体"/>
          <w:szCs w:val="21"/>
        </w:rPr>
      </w:pPr>
      <w:r>
        <w:rPr>
          <w:rFonts w:hint="eastAsia" w:ascii="宋体" w:hAnsi="宋体" w:eastAsia="宋体" w:cs="宋体"/>
          <w:szCs w:val="21"/>
        </w:rPr>
        <w:t>2.开箱检查设备外观，如有损伤或质量缺陷，乙方应及时更换。</w:t>
      </w:r>
    </w:p>
    <w:p w14:paraId="095847DB">
      <w:pPr>
        <w:spacing w:line="360" w:lineRule="auto"/>
        <w:ind w:firstLine="315" w:firstLineChars="150"/>
        <w:rPr>
          <w:rFonts w:ascii="宋体" w:hAnsi="宋体" w:eastAsia="宋体" w:cs="宋体"/>
          <w:szCs w:val="21"/>
        </w:rPr>
      </w:pPr>
      <w:r>
        <w:rPr>
          <w:rFonts w:hint="eastAsia" w:ascii="宋体" w:hAnsi="宋体" w:eastAsia="宋体" w:cs="宋体"/>
          <w:szCs w:val="21"/>
        </w:rPr>
        <w:t>3.依据合同设备清单，对设备品牌、规格型号（技术参数）、数量、质保书等必备附件进行检查。</w:t>
      </w:r>
    </w:p>
    <w:p w14:paraId="3478F758">
      <w:pPr>
        <w:spacing w:line="360" w:lineRule="auto"/>
        <w:ind w:firstLine="315" w:firstLineChars="150"/>
        <w:rPr>
          <w:rFonts w:ascii="宋体" w:hAnsi="宋体" w:eastAsia="宋体" w:cs="宋体"/>
          <w:szCs w:val="21"/>
        </w:rPr>
      </w:pPr>
      <w:r>
        <w:rPr>
          <w:rFonts w:hint="eastAsia" w:ascii="宋体" w:hAnsi="宋体" w:eastAsia="宋体" w:cs="宋体"/>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14:paraId="4771D9F9">
      <w:pPr>
        <w:spacing w:line="360" w:lineRule="auto"/>
        <w:ind w:firstLine="315" w:firstLineChars="150"/>
        <w:rPr>
          <w:rFonts w:ascii="宋体" w:hAnsi="宋体" w:eastAsia="宋体" w:cs="宋体"/>
          <w:szCs w:val="21"/>
        </w:rPr>
      </w:pPr>
      <w:r>
        <w:rPr>
          <w:rFonts w:hint="eastAsia" w:ascii="宋体" w:hAnsi="宋体" w:eastAsia="宋体" w:cs="宋体"/>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14:paraId="14BD10B2">
      <w:pPr>
        <w:spacing w:line="360" w:lineRule="auto"/>
        <w:ind w:firstLine="315" w:firstLineChars="150"/>
        <w:rPr>
          <w:rFonts w:ascii="宋体" w:hAnsi="宋体" w:eastAsia="宋体" w:cs="宋体"/>
          <w:szCs w:val="21"/>
        </w:rPr>
      </w:pPr>
      <w:r>
        <w:rPr>
          <w:rFonts w:hint="eastAsia" w:ascii="宋体" w:hAnsi="宋体" w:eastAsia="宋体" w:cs="宋体"/>
          <w:szCs w:val="21"/>
        </w:rPr>
        <w:t>6.根据财政部等三部门《关于印发〈商品包装政府采购需求标准（试行）〉〈快递包装政府采购需求标准（试行）〉的通知</w:t>
      </w:r>
      <w:r>
        <w:rPr>
          <w:rFonts w:hint="eastAsia" w:ascii="宋体" w:hAnsi="宋体" w:eastAsia="宋体" w:cs="宋体"/>
          <w:szCs w:val="21"/>
          <w:lang w:eastAsia="zh-CN"/>
        </w:rPr>
        <w:t>》的</w:t>
      </w:r>
      <w:r>
        <w:rPr>
          <w:rFonts w:hint="eastAsia" w:ascii="宋体" w:hAnsi="宋体" w:eastAsia="宋体" w:cs="宋体"/>
          <w:szCs w:val="21"/>
        </w:rPr>
        <w:t>规定，采购文件对商品包装和快递包装提出具体要求的，对乙方所提供包装的履约验收要求（必要时要求乙方在履约验收环节出具检测报告）：</w:t>
      </w:r>
    </w:p>
    <w:p w14:paraId="6B6AEC4D">
      <w:pPr>
        <w:spacing w:line="360" w:lineRule="auto"/>
        <w:rPr>
          <w:rFonts w:ascii="宋体" w:hAnsi="宋体" w:eastAsia="宋体" w:cs="宋体"/>
          <w:szCs w:val="21"/>
        </w:rPr>
      </w:pPr>
      <w:r>
        <w:rPr>
          <w:rFonts w:hint="eastAsia" w:ascii="宋体" w:hAnsi="宋体" w:eastAsia="宋体" w:cs="宋体"/>
          <w:szCs w:val="21"/>
        </w:rPr>
        <w:t>第十条   权利瑕疵担当</w:t>
      </w:r>
    </w:p>
    <w:p w14:paraId="2AEFF532">
      <w:pPr>
        <w:spacing w:line="360" w:lineRule="auto"/>
        <w:ind w:firstLine="315" w:firstLineChars="150"/>
        <w:rPr>
          <w:rFonts w:ascii="宋体" w:hAnsi="宋体" w:eastAsia="宋体" w:cs="宋体"/>
          <w:szCs w:val="21"/>
        </w:rPr>
      </w:pPr>
      <w:r>
        <w:rPr>
          <w:rFonts w:hint="eastAsia" w:ascii="宋体" w:hAnsi="宋体" w:eastAsia="宋体" w:cs="宋体"/>
          <w:szCs w:val="21"/>
        </w:rPr>
        <w:t>1.乙方保证对其出售的标的物享有合法的权利：</w:t>
      </w:r>
    </w:p>
    <w:p w14:paraId="450C06D1">
      <w:pPr>
        <w:spacing w:line="360" w:lineRule="auto"/>
        <w:ind w:firstLine="315" w:firstLineChars="150"/>
        <w:rPr>
          <w:rFonts w:ascii="宋体" w:hAnsi="宋体" w:eastAsia="宋体" w:cs="宋体"/>
          <w:szCs w:val="21"/>
        </w:rPr>
      </w:pPr>
      <w:r>
        <w:rPr>
          <w:rFonts w:hint="eastAsia" w:ascii="宋体" w:hAnsi="宋体" w:eastAsia="宋体" w:cs="宋体"/>
          <w:szCs w:val="21"/>
        </w:rPr>
        <w:t>2.乙方应保证在其出售的标的物上不存在任何未曾向甲方披露的担保物权，如抵押权、质押权、留置权等：</w:t>
      </w:r>
    </w:p>
    <w:p w14:paraId="666CD401">
      <w:pPr>
        <w:spacing w:line="360" w:lineRule="auto"/>
        <w:ind w:firstLine="315" w:firstLineChars="150"/>
        <w:rPr>
          <w:rFonts w:ascii="宋体" w:hAnsi="宋体" w:eastAsia="宋体" w:cs="宋体"/>
          <w:szCs w:val="21"/>
        </w:rPr>
      </w:pPr>
      <w:r>
        <w:rPr>
          <w:rFonts w:hint="eastAsia" w:ascii="宋体" w:hAnsi="宋体" w:eastAsia="宋体" w:cs="宋体"/>
          <w:szCs w:val="21"/>
        </w:rPr>
        <w:t>3.乙方应保证其所出售的标的物没有侵害任何第三人的知识产权和商业秘密等权利：</w:t>
      </w:r>
    </w:p>
    <w:p w14:paraId="45E0D7DE">
      <w:pPr>
        <w:spacing w:line="360" w:lineRule="auto"/>
        <w:ind w:firstLine="315" w:firstLineChars="150"/>
        <w:rPr>
          <w:rFonts w:ascii="宋体" w:hAnsi="宋体" w:eastAsia="宋体" w:cs="宋体"/>
          <w:szCs w:val="21"/>
        </w:rPr>
      </w:pPr>
      <w:r>
        <w:rPr>
          <w:rFonts w:hint="eastAsia" w:ascii="宋体" w:hAnsi="宋体" w:eastAsia="宋体" w:cs="宋体"/>
          <w:szCs w:val="21"/>
        </w:rPr>
        <w:t>4.如甲方使用该标的物构成上述侵权的，则由乙方承担全部责任。</w:t>
      </w:r>
    </w:p>
    <w:p w14:paraId="6C95E1C5">
      <w:pPr>
        <w:spacing w:line="360" w:lineRule="auto"/>
        <w:rPr>
          <w:rFonts w:ascii="宋体" w:hAnsi="宋体" w:eastAsia="宋体" w:cs="宋体"/>
          <w:szCs w:val="21"/>
        </w:rPr>
      </w:pPr>
      <w:r>
        <w:rPr>
          <w:rFonts w:hint="eastAsia" w:ascii="宋体" w:hAnsi="宋体" w:eastAsia="宋体" w:cs="宋体"/>
          <w:szCs w:val="21"/>
        </w:rPr>
        <w:t>第十一条   知识产权</w:t>
      </w:r>
    </w:p>
    <w:p w14:paraId="213C48B8">
      <w:pPr>
        <w:spacing w:line="360" w:lineRule="auto"/>
        <w:ind w:firstLine="315" w:firstLineChars="150"/>
        <w:rPr>
          <w:rFonts w:ascii="宋体" w:hAnsi="宋体" w:eastAsia="宋体" w:cs="宋体"/>
          <w:szCs w:val="21"/>
        </w:rPr>
      </w:pPr>
      <w:r>
        <w:rPr>
          <w:rFonts w:hint="eastAsia" w:ascii="宋体" w:hAnsi="宋体" w:eastAsia="宋体" w:cs="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0AA24728">
      <w:pPr>
        <w:spacing w:line="360" w:lineRule="auto"/>
        <w:ind w:firstLine="315" w:firstLineChars="150"/>
        <w:rPr>
          <w:rFonts w:ascii="宋体" w:hAnsi="宋体" w:eastAsia="宋体" w:cs="宋体"/>
          <w:szCs w:val="21"/>
        </w:rPr>
      </w:pPr>
      <w:r>
        <w:rPr>
          <w:rFonts w:hint="eastAsia" w:ascii="宋体" w:hAnsi="宋体" w:eastAsia="宋体" w:cs="宋体"/>
          <w:szCs w:val="21"/>
        </w:rPr>
        <w:t>2.乙方为执行本合同而提供的技术资料或者其他相关资料、软件等由甲方永久免费使用。</w:t>
      </w:r>
    </w:p>
    <w:p w14:paraId="6603BA35">
      <w:pPr>
        <w:spacing w:line="360" w:lineRule="auto"/>
        <w:rPr>
          <w:rFonts w:ascii="宋体" w:hAnsi="宋体" w:eastAsia="宋体" w:cs="宋体"/>
          <w:szCs w:val="21"/>
        </w:rPr>
      </w:pPr>
      <w:r>
        <w:rPr>
          <w:rFonts w:hint="eastAsia" w:ascii="宋体" w:hAnsi="宋体" w:eastAsia="宋体" w:cs="宋体"/>
          <w:szCs w:val="21"/>
        </w:rPr>
        <w:t>第十二条    甲方责任</w:t>
      </w:r>
    </w:p>
    <w:p w14:paraId="6177FB2B">
      <w:pPr>
        <w:spacing w:line="360" w:lineRule="auto"/>
        <w:ind w:firstLine="315" w:firstLineChars="150"/>
        <w:rPr>
          <w:rFonts w:ascii="宋体" w:hAnsi="宋体" w:eastAsia="宋体" w:cs="宋体"/>
          <w:szCs w:val="21"/>
        </w:rPr>
      </w:pPr>
      <w:r>
        <w:rPr>
          <w:rFonts w:hint="eastAsia" w:ascii="宋体" w:hAnsi="宋体" w:eastAsia="宋体" w:cs="宋体"/>
          <w:szCs w:val="21"/>
        </w:rPr>
        <w:t>1.及时办理付款手续。</w:t>
      </w:r>
    </w:p>
    <w:p w14:paraId="44FBC2CF">
      <w:pPr>
        <w:spacing w:line="360" w:lineRule="auto"/>
        <w:ind w:firstLine="315" w:firstLineChars="150"/>
        <w:rPr>
          <w:rFonts w:ascii="宋体" w:hAnsi="宋体" w:eastAsia="宋体" w:cs="宋体"/>
          <w:szCs w:val="21"/>
        </w:rPr>
      </w:pPr>
      <w:r>
        <w:rPr>
          <w:rFonts w:hint="eastAsia" w:ascii="宋体" w:hAnsi="宋体" w:eastAsia="宋体" w:cs="宋体"/>
          <w:szCs w:val="21"/>
        </w:rPr>
        <w:t>2.负责提供工作场地，协助乙方办理有关事宜。</w:t>
      </w:r>
    </w:p>
    <w:p w14:paraId="61FA05EE">
      <w:pPr>
        <w:spacing w:line="360" w:lineRule="auto"/>
        <w:ind w:firstLine="315" w:firstLineChars="150"/>
        <w:rPr>
          <w:rFonts w:ascii="宋体" w:hAnsi="宋体" w:eastAsia="宋体" w:cs="宋体"/>
          <w:szCs w:val="21"/>
        </w:rPr>
      </w:pPr>
      <w:r>
        <w:rPr>
          <w:rFonts w:hint="eastAsia" w:ascii="宋体" w:hAnsi="宋体" w:eastAsia="宋体" w:cs="宋体"/>
          <w:szCs w:val="21"/>
        </w:rPr>
        <w:t>3.对合同条款及所知悉的乙方商业秘密负有保密义务。</w:t>
      </w:r>
    </w:p>
    <w:p w14:paraId="118B5788">
      <w:pPr>
        <w:spacing w:line="360" w:lineRule="auto"/>
        <w:rPr>
          <w:rFonts w:ascii="宋体" w:hAnsi="宋体" w:eastAsia="宋体" w:cs="宋体"/>
          <w:szCs w:val="21"/>
        </w:rPr>
      </w:pPr>
      <w:r>
        <w:rPr>
          <w:rFonts w:hint="eastAsia" w:ascii="宋体" w:hAnsi="宋体" w:eastAsia="宋体" w:cs="宋体"/>
          <w:szCs w:val="21"/>
        </w:rPr>
        <w:t>第十三条    乙方责任</w:t>
      </w:r>
    </w:p>
    <w:p w14:paraId="0692956D">
      <w:pPr>
        <w:spacing w:line="360" w:lineRule="auto"/>
        <w:ind w:firstLine="315" w:firstLineChars="150"/>
        <w:rPr>
          <w:rFonts w:ascii="宋体" w:hAnsi="宋体" w:eastAsia="宋体" w:cs="宋体"/>
          <w:szCs w:val="21"/>
        </w:rPr>
      </w:pPr>
      <w:r>
        <w:rPr>
          <w:rFonts w:hint="eastAsia" w:ascii="宋体" w:hAnsi="宋体" w:eastAsia="宋体" w:cs="宋体"/>
          <w:szCs w:val="21"/>
        </w:rPr>
        <w:t>1.保证所供货物均为投标文件承诺的货物，符合相关质量检测标准， 具有该产品的出厂标准或国家鉴定证书。保证其全部部件为全新的未使用的且符合相关质量要求。</w:t>
      </w:r>
    </w:p>
    <w:p w14:paraId="415A95B4">
      <w:pPr>
        <w:spacing w:line="360" w:lineRule="auto"/>
        <w:ind w:firstLine="315" w:firstLineChars="150"/>
        <w:rPr>
          <w:rFonts w:ascii="宋体" w:hAnsi="宋体" w:eastAsia="宋体" w:cs="宋体"/>
          <w:szCs w:val="21"/>
        </w:rPr>
      </w:pPr>
      <w:r>
        <w:rPr>
          <w:rFonts w:hint="eastAsia" w:ascii="宋体" w:hAnsi="宋体" w:eastAsia="宋体" w:cs="宋体"/>
          <w:szCs w:val="21"/>
        </w:rPr>
        <w:t>2.保证货物的售后服务，严格依据投标文件及相关承诺，对货物及系统进行保修、维护等服务。</w:t>
      </w:r>
    </w:p>
    <w:p w14:paraId="600A57A9">
      <w:pPr>
        <w:spacing w:line="360" w:lineRule="auto"/>
        <w:ind w:firstLine="315" w:firstLineChars="150"/>
        <w:rPr>
          <w:rFonts w:ascii="宋体" w:hAnsi="宋体" w:eastAsia="宋体" w:cs="宋体"/>
          <w:szCs w:val="21"/>
        </w:rPr>
      </w:pPr>
      <w:r>
        <w:rPr>
          <w:rFonts w:hint="eastAsia" w:ascii="宋体" w:hAnsi="宋体" w:eastAsia="宋体" w:cs="宋体"/>
          <w:szCs w:val="21"/>
        </w:rPr>
        <w:t>3.保证其所供货物不存在侵犯第三方知识产权的行为，否则由此产生的损失由己方承担。</w:t>
      </w:r>
    </w:p>
    <w:p w14:paraId="6B8C517C">
      <w:pPr>
        <w:spacing w:line="360" w:lineRule="auto"/>
        <w:rPr>
          <w:rFonts w:ascii="宋体" w:hAnsi="宋体" w:eastAsia="宋体" w:cs="宋体"/>
          <w:szCs w:val="21"/>
        </w:rPr>
      </w:pPr>
      <w:r>
        <w:rPr>
          <w:rFonts w:hint="eastAsia" w:ascii="宋体" w:hAnsi="宋体" w:eastAsia="宋体" w:cs="宋体"/>
          <w:szCs w:val="21"/>
        </w:rPr>
        <w:t>第十四条   违约责任</w:t>
      </w:r>
    </w:p>
    <w:p w14:paraId="296343DD">
      <w:pPr>
        <w:spacing w:line="360" w:lineRule="auto"/>
        <w:ind w:firstLine="315" w:firstLineChars="150"/>
        <w:rPr>
          <w:rFonts w:ascii="宋体" w:hAnsi="宋体" w:eastAsia="宋体" w:cs="宋体"/>
          <w:szCs w:val="21"/>
        </w:rPr>
      </w:pPr>
      <w:r>
        <w:rPr>
          <w:rFonts w:hint="eastAsia" w:ascii="宋体" w:hAnsi="宋体" w:eastAsia="宋体" w:cs="宋体"/>
          <w:szCs w:val="21"/>
        </w:rPr>
        <w:t>1.甲乙双方任意一方无故终止合同的，违约方应当按照合同总金额的_ %向守约方支付违约金。</w:t>
      </w:r>
    </w:p>
    <w:p w14:paraId="6BF1BA5A">
      <w:pPr>
        <w:spacing w:line="360" w:lineRule="auto"/>
        <w:ind w:firstLine="315" w:firstLineChars="150"/>
        <w:rPr>
          <w:rFonts w:ascii="宋体" w:hAnsi="宋体" w:eastAsia="宋体" w:cs="宋体"/>
          <w:szCs w:val="21"/>
        </w:rPr>
      </w:pPr>
      <w:r>
        <w:rPr>
          <w:rFonts w:hint="eastAsia" w:ascii="宋体" w:hAnsi="宋体" w:eastAsia="宋体" w:cs="宋体"/>
          <w:szCs w:val="21"/>
        </w:rPr>
        <w:t>2.乙方逾期交付货物时，每逾日乙方向甲方支付合同总金 额%的滞纳金。逾期交货超过__日的， 甲方有权决定是否继续履行合同，如甲方决定终止履行合同的，乙方应按照第1款的规定赔偿甲方违约金。</w:t>
      </w:r>
    </w:p>
    <w:p w14:paraId="2A3CE2C9">
      <w:pPr>
        <w:spacing w:line="360" w:lineRule="auto"/>
        <w:ind w:firstLine="315" w:firstLineChars="150"/>
        <w:rPr>
          <w:rFonts w:ascii="宋体" w:hAnsi="宋体" w:eastAsia="宋体" w:cs="宋体"/>
          <w:szCs w:val="21"/>
        </w:rPr>
      </w:pPr>
      <w:r>
        <w:rPr>
          <w:rFonts w:hint="eastAsia" w:ascii="宋体" w:hAnsi="宋体" w:eastAsia="宋体" w:cs="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431DB6D5">
      <w:pPr>
        <w:spacing w:line="360" w:lineRule="auto"/>
        <w:ind w:firstLine="315" w:firstLineChars="150"/>
        <w:rPr>
          <w:rFonts w:ascii="宋体" w:hAnsi="宋体" w:eastAsia="宋体" w:cs="宋体"/>
          <w:szCs w:val="21"/>
        </w:rPr>
      </w:pPr>
      <w:r>
        <w:rPr>
          <w:rFonts w:hint="eastAsia" w:ascii="宋体" w:hAnsi="宋体" w:eastAsia="宋体" w:cs="宋体"/>
          <w:szCs w:val="21"/>
        </w:rPr>
        <w:t>4.在质保期内产品出现质量问题，乙方必须在接到甲方通知后_小时内到达现场解决，否则甲方有权另请单位解决，由此产生的费用由乙方承担，产生的损失由乙方赔偿。</w:t>
      </w:r>
    </w:p>
    <w:p w14:paraId="23C2EB40">
      <w:pPr>
        <w:spacing w:line="360" w:lineRule="auto"/>
        <w:ind w:firstLine="315" w:firstLineChars="150"/>
        <w:rPr>
          <w:rFonts w:ascii="宋体" w:hAnsi="宋体" w:eastAsia="宋体" w:cs="宋体"/>
          <w:szCs w:val="21"/>
        </w:rPr>
      </w:pPr>
      <w:r>
        <w:rPr>
          <w:rFonts w:hint="eastAsia" w:ascii="宋体" w:hAnsi="宋体" w:eastAsia="宋体" w:cs="宋体"/>
          <w:szCs w:val="21"/>
        </w:rPr>
        <w:t>5.甲方逾期支付资金的违约责任：</w:t>
      </w:r>
    </w:p>
    <w:p w14:paraId="5C8A01F1">
      <w:pPr>
        <w:spacing w:line="360" w:lineRule="auto"/>
        <w:ind w:firstLine="315" w:firstLineChars="150"/>
        <w:rPr>
          <w:rFonts w:ascii="宋体" w:hAnsi="宋体" w:eastAsia="宋体" w:cs="宋体"/>
          <w:szCs w:val="21"/>
        </w:rPr>
      </w:pPr>
      <w:r>
        <w:rPr>
          <w:rFonts w:hint="eastAsia" w:ascii="宋体" w:hAnsi="宋体" w:eastAsia="宋体" w:cs="宋体"/>
          <w:szCs w:val="21"/>
        </w:rPr>
        <w:t>6.因甲方原因导致变更，中止或者终止政府采购合同的，甲方对供应商受到的损失予以赔偿或者补偿：</w:t>
      </w:r>
    </w:p>
    <w:p w14:paraId="014E13CA">
      <w:pPr>
        <w:spacing w:line="360" w:lineRule="auto"/>
        <w:ind w:firstLine="315" w:firstLineChars="150"/>
        <w:rPr>
          <w:rFonts w:ascii="宋体" w:hAnsi="宋体" w:eastAsia="宋体" w:cs="宋体"/>
          <w:szCs w:val="21"/>
        </w:rPr>
      </w:pPr>
      <w:r>
        <w:rPr>
          <w:rFonts w:hint="eastAsia" w:ascii="宋体" w:hAnsi="宋体" w:eastAsia="宋体" w:cs="宋体"/>
          <w:szCs w:val="21"/>
        </w:rPr>
        <w:t>7.甲乙双方违背其他合同条款。违约方赔偿对方损失。</w:t>
      </w:r>
    </w:p>
    <w:p w14:paraId="60A1B068">
      <w:pPr>
        <w:spacing w:line="360" w:lineRule="auto"/>
        <w:rPr>
          <w:rFonts w:ascii="宋体" w:hAnsi="宋体" w:eastAsia="宋体" w:cs="宋体"/>
          <w:szCs w:val="21"/>
        </w:rPr>
      </w:pPr>
      <w:r>
        <w:rPr>
          <w:rFonts w:hint="eastAsia" w:ascii="宋体" w:hAnsi="宋体" w:eastAsia="宋体" w:cs="宋体"/>
          <w:szCs w:val="21"/>
        </w:rPr>
        <w:t>第十五条   不可抗力</w:t>
      </w:r>
    </w:p>
    <w:p w14:paraId="298ABA6B">
      <w:pPr>
        <w:spacing w:line="360" w:lineRule="auto"/>
        <w:ind w:firstLine="315" w:firstLineChars="150"/>
        <w:rPr>
          <w:rFonts w:ascii="宋体" w:hAnsi="宋体" w:eastAsia="宋体" w:cs="宋体"/>
          <w:szCs w:val="21"/>
        </w:rPr>
      </w:pPr>
      <w:r>
        <w:rPr>
          <w:rFonts w:hint="eastAsia" w:ascii="宋体" w:hAnsi="宋体" w:eastAsia="宋体" w:cs="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16895A9B">
      <w:pPr>
        <w:spacing w:line="360" w:lineRule="auto"/>
        <w:rPr>
          <w:rFonts w:ascii="宋体" w:hAnsi="宋体" w:eastAsia="宋体" w:cs="宋体"/>
          <w:szCs w:val="21"/>
        </w:rPr>
      </w:pPr>
      <w:r>
        <w:rPr>
          <w:rFonts w:hint="eastAsia" w:ascii="宋体" w:hAnsi="宋体" w:eastAsia="宋体" w:cs="宋体"/>
          <w:szCs w:val="21"/>
        </w:rPr>
        <w:t>第十六条   保密</w:t>
      </w:r>
    </w:p>
    <w:p w14:paraId="42A31FDD">
      <w:pPr>
        <w:spacing w:line="360" w:lineRule="auto"/>
        <w:ind w:firstLine="315" w:firstLineChars="150"/>
        <w:rPr>
          <w:rFonts w:ascii="宋体" w:hAnsi="宋体" w:eastAsia="宋体" w:cs="宋体"/>
          <w:szCs w:val="21"/>
        </w:rPr>
      </w:pPr>
      <w:r>
        <w:rPr>
          <w:rFonts w:hint="eastAsia" w:ascii="宋体" w:hAnsi="宋体" w:eastAsia="宋体" w:cs="宋体"/>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30CA27D0">
      <w:pPr>
        <w:spacing w:line="360" w:lineRule="auto"/>
        <w:ind w:firstLine="315" w:firstLineChars="150"/>
        <w:rPr>
          <w:rFonts w:ascii="宋体" w:hAnsi="宋体" w:eastAsia="宋体" w:cs="宋体"/>
          <w:szCs w:val="21"/>
        </w:rPr>
      </w:pPr>
      <w:r>
        <w:rPr>
          <w:rFonts w:hint="eastAsia" w:ascii="宋体" w:hAnsi="宋体" w:eastAsia="宋体" w:cs="宋体"/>
          <w:szCs w:val="21"/>
        </w:rPr>
        <w:t>乙方违反本合同所规定的</w:t>
      </w:r>
      <w:r>
        <w:rPr>
          <w:rFonts w:hint="eastAsia" w:ascii="宋体" w:hAnsi="宋体" w:eastAsia="宋体" w:cs="宋体"/>
          <w:szCs w:val="21"/>
          <w:lang w:eastAsia="zh-CN"/>
        </w:rPr>
        <w:t>保密</w:t>
      </w:r>
      <w:r>
        <w:rPr>
          <w:rFonts w:hint="eastAsia" w:ascii="宋体" w:hAnsi="宋体" w:eastAsia="宋体" w:cs="宋体"/>
          <w:szCs w:val="21"/>
        </w:rPr>
        <w:t>义务，应按照本合同总金额的_ %支付违约金。</w:t>
      </w:r>
    </w:p>
    <w:p w14:paraId="5CAE4C21">
      <w:pPr>
        <w:spacing w:line="360" w:lineRule="auto"/>
        <w:rPr>
          <w:rFonts w:ascii="宋体" w:hAnsi="宋体" w:eastAsia="宋体" w:cs="宋体"/>
          <w:szCs w:val="21"/>
        </w:rPr>
      </w:pPr>
      <w:r>
        <w:rPr>
          <w:rFonts w:hint="eastAsia" w:ascii="宋体" w:hAnsi="宋体" w:eastAsia="宋体" w:cs="宋体"/>
          <w:szCs w:val="21"/>
        </w:rPr>
        <w:t>第十七条   争议解决</w:t>
      </w:r>
    </w:p>
    <w:p w14:paraId="7C652B7C">
      <w:pPr>
        <w:spacing w:line="360" w:lineRule="auto"/>
        <w:ind w:firstLine="315" w:firstLineChars="150"/>
        <w:rPr>
          <w:rFonts w:ascii="宋体" w:hAnsi="宋体" w:eastAsia="宋体" w:cs="宋体"/>
          <w:szCs w:val="21"/>
        </w:rPr>
      </w:pPr>
      <w:r>
        <w:rPr>
          <w:rFonts w:hint="eastAsia" w:ascii="宋体" w:hAnsi="宋体" w:eastAsia="宋体" w:cs="宋体"/>
          <w:szCs w:val="21"/>
        </w:rPr>
        <w:t>甲乙双方在合同履行中发生争议，应通过协商解决。如协商不成，可以向合同签订地法院提起诉讼。</w:t>
      </w:r>
    </w:p>
    <w:p w14:paraId="17B60AFD">
      <w:pPr>
        <w:spacing w:line="360" w:lineRule="auto"/>
        <w:rPr>
          <w:rFonts w:ascii="宋体" w:hAnsi="宋体" w:eastAsia="宋体" w:cs="宋体"/>
          <w:szCs w:val="21"/>
        </w:rPr>
      </w:pPr>
      <w:r>
        <w:rPr>
          <w:rFonts w:hint="eastAsia" w:ascii="宋体" w:hAnsi="宋体" w:eastAsia="宋体" w:cs="宋体"/>
          <w:szCs w:val="21"/>
        </w:rPr>
        <w:t>第十八条   合同生效及其他</w:t>
      </w:r>
    </w:p>
    <w:p w14:paraId="4141FF2E">
      <w:pPr>
        <w:spacing w:line="360" w:lineRule="auto"/>
        <w:ind w:firstLine="315" w:firstLineChars="150"/>
        <w:rPr>
          <w:rFonts w:ascii="宋体" w:hAnsi="宋体" w:eastAsia="宋体" w:cs="宋体"/>
          <w:szCs w:val="21"/>
        </w:rPr>
      </w:pPr>
      <w:r>
        <w:rPr>
          <w:rFonts w:hint="eastAsia" w:ascii="宋体" w:hAnsi="宋体" w:eastAsia="宋体" w:cs="宋体"/>
          <w:szCs w:val="21"/>
        </w:rPr>
        <w:t>1.除招标文件规定且甲方事先书面同意外，乙方不得部分或者全部转让、分包履行其应履行的合同项下的义务。</w:t>
      </w:r>
    </w:p>
    <w:p w14:paraId="0610414E">
      <w:pPr>
        <w:spacing w:line="360" w:lineRule="auto"/>
        <w:ind w:firstLine="315" w:firstLineChars="150"/>
        <w:rPr>
          <w:rFonts w:ascii="宋体" w:hAnsi="宋体" w:eastAsia="宋体" w:cs="宋体"/>
          <w:szCs w:val="21"/>
        </w:rPr>
      </w:pPr>
      <w:r>
        <w:rPr>
          <w:rFonts w:hint="eastAsia" w:ascii="宋体" w:hAnsi="宋体" w:eastAsia="宋体" w:cs="宋体"/>
          <w:szCs w:val="21"/>
        </w:rPr>
        <w:t>2.合同由甲，乙双方法定代表人（或者授权代表）签字并加盖单位公章，以最后一方签字日期为合同生效日期。</w:t>
      </w:r>
    </w:p>
    <w:p w14:paraId="60159E98">
      <w:pPr>
        <w:spacing w:line="360" w:lineRule="auto"/>
        <w:ind w:firstLine="315" w:firstLineChars="150"/>
        <w:rPr>
          <w:rFonts w:ascii="宋体" w:hAnsi="宋体" w:eastAsia="宋体" w:cs="宋体"/>
          <w:szCs w:val="21"/>
        </w:rPr>
      </w:pPr>
      <w:r>
        <w:rPr>
          <w:rFonts w:hint="eastAsia" w:ascii="宋体" w:hAnsi="宋体" w:eastAsia="宋体" w:cs="宋体"/>
          <w:szCs w:val="21"/>
        </w:rPr>
        <w:t>3.本合同一式份，甲方份，乙方份。</w:t>
      </w:r>
    </w:p>
    <w:p w14:paraId="41C78B12">
      <w:pPr>
        <w:spacing w:line="360" w:lineRule="auto"/>
        <w:rPr>
          <w:rFonts w:ascii="宋体" w:hAnsi="宋体" w:eastAsia="宋体" w:cs="宋体"/>
          <w:szCs w:val="21"/>
        </w:rPr>
      </w:pPr>
      <w:r>
        <w:rPr>
          <w:rFonts w:hint="eastAsia" w:ascii="宋体" w:hAnsi="宋体" w:eastAsia="宋体" w:cs="宋体"/>
          <w:szCs w:val="21"/>
        </w:rPr>
        <w:t>第十九条   政府采购合间融资</w:t>
      </w:r>
    </w:p>
    <w:p w14:paraId="616788A0">
      <w:pPr>
        <w:spacing w:line="360" w:lineRule="auto"/>
        <w:ind w:firstLine="315" w:firstLineChars="150"/>
        <w:rPr>
          <w:rFonts w:ascii="宋体" w:hAnsi="宋体" w:eastAsia="宋体" w:cs="宋体"/>
          <w:szCs w:val="21"/>
        </w:rPr>
      </w:pPr>
      <w:r>
        <w:rPr>
          <w:rFonts w:hint="eastAsia" w:ascii="宋体" w:hAnsi="宋体" w:eastAsia="宋体" w:cs="宋体"/>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14:paraId="4390FAF6">
      <w:pPr>
        <w:spacing w:line="360" w:lineRule="auto"/>
        <w:ind w:firstLine="315" w:firstLineChars="150"/>
        <w:rPr>
          <w:rFonts w:ascii="宋体" w:hAnsi="宋体" w:eastAsia="宋体" w:cs="宋体"/>
          <w:szCs w:val="21"/>
        </w:rPr>
      </w:pPr>
      <w:r>
        <w:rPr>
          <w:rFonts w:hint="eastAsia" w:ascii="宋体" w:hAnsi="宋体" w:eastAsia="宋体" w:cs="宋体"/>
          <w:szCs w:val="21"/>
        </w:rPr>
        <w:t>2.政府采购合同签订后开展融资的账户管理。在合同租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11FD9331">
      <w:pPr>
        <w:spacing w:line="360" w:lineRule="auto"/>
        <w:ind w:firstLine="315" w:firstLineChars="150"/>
        <w:rPr>
          <w:rFonts w:ascii="宋体" w:hAnsi="宋体" w:eastAsia="宋体" w:cs="宋体"/>
          <w:szCs w:val="21"/>
        </w:rPr>
      </w:pPr>
      <w:r>
        <w:rPr>
          <w:rFonts w:hint="eastAsia" w:ascii="宋体" w:hAnsi="宋体" w:eastAsia="宋体" w:cs="宋体"/>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4E195260">
      <w:pPr>
        <w:spacing w:line="360" w:lineRule="auto"/>
        <w:rPr>
          <w:rFonts w:ascii="宋体" w:hAnsi="宋体" w:eastAsia="宋体" w:cs="宋体"/>
          <w:szCs w:val="21"/>
        </w:rPr>
      </w:pPr>
      <w:r>
        <w:rPr>
          <w:rFonts w:hint="eastAsia" w:ascii="宋体" w:hAnsi="宋体" w:eastAsia="宋体" w:cs="宋体"/>
          <w:szCs w:val="21"/>
        </w:rPr>
        <w:t>第二十条        本合同附件</w:t>
      </w:r>
    </w:p>
    <w:p w14:paraId="594A0AE9">
      <w:pPr>
        <w:spacing w:line="360" w:lineRule="auto"/>
        <w:ind w:firstLine="315" w:firstLineChars="150"/>
        <w:rPr>
          <w:rFonts w:ascii="宋体" w:hAnsi="宋体" w:eastAsia="宋体" w:cs="宋体"/>
          <w:szCs w:val="21"/>
        </w:rPr>
      </w:pPr>
      <w:r>
        <w:rPr>
          <w:rFonts w:hint="eastAsia" w:ascii="宋体" w:hAnsi="宋体" w:eastAsia="宋体" w:cs="宋体"/>
          <w:szCs w:val="21"/>
        </w:rPr>
        <w:t>1.中标通知书：</w:t>
      </w:r>
    </w:p>
    <w:p w14:paraId="127C74FF">
      <w:pPr>
        <w:spacing w:line="360" w:lineRule="auto"/>
        <w:ind w:firstLine="315" w:firstLineChars="150"/>
        <w:rPr>
          <w:rFonts w:ascii="宋体" w:hAnsi="宋体" w:eastAsia="宋体" w:cs="宋体"/>
          <w:szCs w:val="21"/>
        </w:rPr>
      </w:pPr>
      <w:r>
        <w:rPr>
          <w:rFonts w:hint="eastAsia" w:ascii="宋体" w:hAnsi="宋体" w:eastAsia="宋体" w:cs="宋体"/>
          <w:szCs w:val="21"/>
        </w:rPr>
        <w:t>2.政府采购招标文件（含招标文件的澄清，修改等）：</w:t>
      </w:r>
    </w:p>
    <w:p w14:paraId="212B2F98">
      <w:pPr>
        <w:spacing w:line="360" w:lineRule="auto"/>
        <w:ind w:firstLine="315" w:firstLineChars="150"/>
        <w:rPr>
          <w:rFonts w:ascii="宋体" w:hAnsi="宋体" w:eastAsia="宋体" w:cs="宋体"/>
          <w:szCs w:val="21"/>
        </w:rPr>
      </w:pPr>
      <w:r>
        <w:rPr>
          <w:rFonts w:hint="eastAsia" w:ascii="宋体" w:hAnsi="宋体" w:eastAsia="宋体" w:cs="宋体"/>
          <w:szCs w:val="21"/>
        </w:rPr>
        <w:t>3.乙方投标文件：</w:t>
      </w:r>
    </w:p>
    <w:p w14:paraId="64212026">
      <w:pPr>
        <w:spacing w:line="360" w:lineRule="auto"/>
        <w:ind w:firstLine="315" w:firstLineChars="150"/>
        <w:rPr>
          <w:rFonts w:ascii="宋体" w:hAnsi="宋体" w:eastAsia="宋体" w:cs="宋体"/>
          <w:szCs w:val="21"/>
        </w:rPr>
      </w:pPr>
      <w:r>
        <w:rPr>
          <w:rFonts w:hint="eastAsia" w:ascii="宋体" w:hAnsi="宋体" w:eastAsia="宋体" w:cs="宋体"/>
          <w:szCs w:val="21"/>
        </w:rPr>
        <w:t>4.中标人在评标过程中做出的有关澄清、说明，承诺或者补正文件（材料）。</w:t>
      </w:r>
    </w:p>
    <w:p w14:paraId="304F5879">
      <w:pPr>
        <w:spacing w:line="360" w:lineRule="auto"/>
        <w:rPr>
          <w:rFonts w:ascii="宋体" w:hAnsi="宋体" w:eastAsia="宋体" w:cs="宋体"/>
          <w:szCs w:val="21"/>
        </w:rPr>
      </w:pPr>
      <w:r>
        <w:rPr>
          <w:rFonts w:hint="eastAsia" w:ascii="宋体" w:hAnsi="宋体" w:eastAsia="宋体" w:cs="宋体"/>
          <w:szCs w:val="21"/>
        </w:rPr>
        <w:t>甲  方：                                      乙  方：</w:t>
      </w:r>
    </w:p>
    <w:p w14:paraId="0C2CBAEF">
      <w:pPr>
        <w:spacing w:line="360" w:lineRule="auto"/>
        <w:rPr>
          <w:rFonts w:ascii="宋体" w:hAnsi="宋体" w:eastAsia="宋体" w:cs="宋体"/>
          <w:szCs w:val="21"/>
        </w:rPr>
      </w:pPr>
      <w:r>
        <w:rPr>
          <w:rFonts w:hint="eastAsia" w:ascii="宋体" w:hAnsi="宋体" w:eastAsia="宋体" w:cs="宋体"/>
          <w:szCs w:val="21"/>
        </w:rPr>
        <w:t>单位名称（公章）：                              单位名称（公章）：</w:t>
      </w:r>
    </w:p>
    <w:p w14:paraId="2BC91BB9">
      <w:pPr>
        <w:spacing w:line="360" w:lineRule="auto"/>
        <w:rPr>
          <w:rFonts w:ascii="宋体" w:hAnsi="宋体" w:eastAsia="宋体" w:cs="宋体"/>
          <w:szCs w:val="21"/>
        </w:rPr>
      </w:pPr>
      <w:r>
        <w:rPr>
          <w:rFonts w:hint="eastAsia" w:ascii="宋体" w:hAnsi="宋体" w:eastAsia="宋体" w:cs="宋体"/>
          <w:szCs w:val="21"/>
        </w:rPr>
        <w:t>法定代表人（授权代表）签字：                    法定代表人（授权代表）签字：</w:t>
      </w:r>
    </w:p>
    <w:p w14:paraId="2B02841C">
      <w:pPr>
        <w:tabs>
          <w:tab w:val="left" w:pos="4587"/>
        </w:tabs>
        <w:spacing w:line="360" w:lineRule="auto"/>
        <w:rPr>
          <w:rFonts w:ascii="宋体" w:hAnsi="宋体" w:eastAsia="宋体" w:cs="宋体"/>
          <w:szCs w:val="21"/>
        </w:rPr>
      </w:pPr>
      <w:r>
        <w:rPr>
          <w:rFonts w:hint="eastAsia" w:ascii="宋体" w:hAnsi="宋体" w:eastAsia="宋体" w:cs="宋体"/>
          <w:szCs w:val="21"/>
        </w:rPr>
        <w:t xml:space="preserve">  电  话：                                    电话：</w:t>
      </w:r>
    </w:p>
    <w:p w14:paraId="773474D7">
      <w:pPr>
        <w:tabs>
          <w:tab w:val="left" w:pos="4587"/>
        </w:tabs>
        <w:spacing w:line="360" w:lineRule="auto"/>
        <w:rPr>
          <w:rFonts w:ascii="宋体" w:hAnsi="宋体" w:eastAsia="宋体" w:cs="宋体"/>
          <w:szCs w:val="21"/>
        </w:rPr>
      </w:pPr>
      <w:r>
        <w:rPr>
          <w:rFonts w:hint="eastAsia" w:ascii="宋体" w:hAnsi="宋体" w:eastAsia="宋体" w:cs="宋体"/>
          <w:szCs w:val="21"/>
        </w:rPr>
        <w:tab/>
      </w:r>
    </w:p>
    <w:p w14:paraId="1A141790">
      <w:pPr>
        <w:spacing w:line="360" w:lineRule="auto"/>
        <w:rPr>
          <w:rFonts w:ascii="宋体" w:hAnsi="宋体" w:eastAsia="宋体" w:cs="宋体"/>
          <w:szCs w:val="21"/>
        </w:rPr>
      </w:pPr>
      <w:r>
        <w:rPr>
          <w:rFonts w:hint="eastAsia" w:ascii="宋体" w:hAnsi="宋体" w:eastAsia="宋体" w:cs="宋体"/>
          <w:szCs w:val="21"/>
        </w:rPr>
        <w:t>年     月    日                                年   月   日</w:t>
      </w:r>
    </w:p>
    <w:p w14:paraId="4D1264B7">
      <w:pPr>
        <w:spacing w:line="360" w:lineRule="auto"/>
        <w:rPr>
          <w:rFonts w:ascii="宋体" w:hAnsi="宋体" w:eastAsia="宋体" w:cs="宋体"/>
          <w:szCs w:val="21"/>
        </w:rPr>
      </w:pPr>
    </w:p>
    <w:p w14:paraId="096258FD">
      <w:pPr>
        <w:pStyle w:val="13"/>
      </w:pPr>
    </w:p>
    <w:p w14:paraId="3635166B">
      <w:pPr>
        <w:tabs>
          <w:tab w:val="left" w:pos="1260"/>
        </w:tabs>
        <w:autoSpaceDE w:val="0"/>
        <w:autoSpaceDN w:val="0"/>
        <w:adjustRightInd w:val="0"/>
        <w:spacing w:line="360" w:lineRule="auto"/>
        <w:jc w:val="center"/>
        <w:rPr>
          <w:rFonts w:ascii="宋体" w:hAnsi="宋体" w:eastAsia="宋体" w:cs="宋体"/>
          <w:b/>
          <w:kern w:val="0"/>
          <w:sz w:val="32"/>
          <w:szCs w:val="32"/>
        </w:rPr>
      </w:pPr>
    </w:p>
    <w:p w14:paraId="40E536A8">
      <w:pPr>
        <w:tabs>
          <w:tab w:val="left" w:pos="1260"/>
        </w:tabs>
        <w:autoSpaceDE w:val="0"/>
        <w:autoSpaceDN w:val="0"/>
        <w:adjustRightInd w:val="0"/>
        <w:spacing w:line="360" w:lineRule="auto"/>
        <w:jc w:val="center"/>
        <w:rPr>
          <w:rFonts w:ascii="宋体" w:hAnsi="宋体" w:eastAsia="宋体" w:cs="宋体"/>
          <w:b/>
          <w:kern w:val="0"/>
          <w:sz w:val="32"/>
          <w:szCs w:val="32"/>
        </w:rPr>
      </w:pPr>
    </w:p>
    <w:p w14:paraId="01E1127F">
      <w:pPr>
        <w:tabs>
          <w:tab w:val="left" w:pos="1260"/>
        </w:tabs>
        <w:autoSpaceDE w:val="0"/>
        <w:autoSpaceDN w:val="0"/>
        <w:adjustRightInd w:val="0"/>
        <w:spacing w:line="360" w:lineRule="auto"/>
        <w:jc w:val="center"/>
        <w:rPr>
          <w:rFonts w:ascii="宋体" w:hAnsi="宋体" w:eastAsia="宋体" w:cs="宋体"/>
          <w:b/>
          <w:kern w:val="0"/>
          <w:sz w:val="32"/>
          <w:szCs w:val="32"/>
        </w:rPr>
      </w:pPr>
    </w:p>
    <w:p w14:paraId="06F525BF">
      <w:pPr>
        <w:tabs>
          <w:tab w:val="left" w:pos="1260"/>
        </w:tabs>
        <w:autoSpaceDE w:val="0"/>
        <w:autoSpaceDN w:val="0"/>
        <w:adjustRightInd w:val="0"/>
        <w:spacing w:line="360" w:lineRule="auto"/>
        <w:jc w:val="center"/>
        <w:rPr>
          <w:rFonts w:ascii="宋体" w:hAnsi="宋体" w:eastAsia="宋体" w:cs="宋体"/>
          <w:b/>
          <w:kern w:val="0"/>
          <w:sz w:val="32"/>
          <w:szCs w:val="32"/>
        </w:rPr>
      </w:pPr>
    </w:p>
    <w:p w14:paraId="664405AB">
      <w:pPr>
        <w:tabs>
          <w:tab w:val="left" w:pos="1260"/>
        </w:tabs>
        <w:autoSpaceDE w:val="0"/>
        <w:autoSpaceDN w:val="0"/>
        <w:adjustRightInd w:val="0"/>
        <w:spacing w:line="360" w:lineRule="auto"/>
        <w:jc w:val="center"/>
        <w:rPr>
          <w:rFonts w:ascii="宋体" w:hAnsi="宋体" w:eastAsia="宋体" w:cs="宋体"/>
          <w:b/>
          <w:kern w:val="0"/>
          <w:sz w:val="32"/>
          <w:szCs w:val="32"/>
        </w:rPr>
      </w:pPr>
    </w:p>
    <w:p w14:paraId="2541E5E9">
      <w:pPr>
        <w:tabs>
          <w:tab w:val="left" w:pos="1260"/>
        </w:tabs>
        <w:autoSpaceDE w:val="0"/>
        <w:autoSpaceDN w:val="0"/>
        <w:adjustRightInd w:val="0"/>
        <w:spacing w:line="360" w:lineRule="auto"/>
        <w:jc w:val="center"/>
        <w:rPr>
          <w:rFonts w:ascii="宋体" w:hAnsi="宋体" w:eastAsia="宋体" w:cs="宋体"/>
          <w:b/>
          <w:kern w:val="0"/>
          <w:sz w:val="32"/>
          <w:szCs w:val="32"/>
        </w:rPr>
      </w:pPr>
    </w:p>
    <w:p w14:paraId="6A406BA2">
      <w:pPr>
        <w:tabs>
          <w:tab w:val="left" w:pos="1260"/>
        </w:tabs>
        <w:autoSpaceDE w:val="0"/>
        <w:autoSpaceDN w:val="0"/>
        <w:adjustRightInd w:val="0"/>
        <w:spacing w:line="360" w:lineRule="auto"/>
        <w:jc w:val="center"/>
        <w:rPr>
          <w:rFonts w:ascii="宋体" w:hAnsi="宋体" w:eastAsia="宋体" w:cs="宋体"/>
          <w:b/>
          <w:kern w:val="0"/>
          <w:sz w:val="32"/>
          <w:szCs w:val="32"/>
        </w:rPr>
      </w:pPr>
    </w:p>
    <w:p w14:paraId="7DA3073F">
      <w:pPr>
        <w:tabs>
          <w:tab w:val="left" w:pos="1260"/>
        </w:tabs>
        <w:autoSpaceDE w:val="0"/>
        <w:autoSpaceDN w:val="0"/>
        <w:adjustRightInd w:val="0"/>
        <w:spacing w:line="360" w:lineRule="auto"/>
        <w:jc w:val="center"/>
        <w:rPr>
          <w:rFonts w:ascii="宋体" w:hAnsi="宋体" w:eastAsia="宋体" w:cs="宋体"/>
          <w:b/>
          <w:kern w:val="0"/>
          <w:sz w:val="32"/>
          <w:szCs w:val="32"/>
        </w:rPr>
      </w:pPr>
    </w:p>
    <w:p w14:paraId="53CE045E">
      <w:pPr>
        <w:tabs>
          <w:tab w:val="left" w:pos="1260"/>
        </w:tabs>
        <w:autoSpaceDE w:val="0"/>
        <w:autoSpaceDN w:val="0"/>
        <w:adjustRightInd w:val="0"/>
        <w:spacing w:line="360" w:lineRule="auto"/>
        <w:jc w:val="center"/>
        <w:rPr>
          <w:rFonts w:ascii="宋体" w:hAnsi="宋体" w:eastAsia="宋体" w:cs="宋体"/>
          <w:b/>
          <w:kern w:val="0"/>
          <w:sz w:val="32"/>
          <w:szCs w:val="32"/>
        </w:rPr>
      </w:pPr>
    </w:p>
    <w:p w14:paraId="47178D78">
      <w:pPr>
        <w:tabs>
          <w:tab w:val="left" w:pos="1260"/>
        </w:tabs>
        <w:autoSpaceDE w:val="0"/>
        <w:autoSpaceDN w:val="0"/>
        <w:adjustRightInd w:val="0"/>
        <w:spacing w:line="360" w:lineRule="auto"/>
        <w:jc w:val="center"/>
        <w:rPr>
          <w:rFonts w:ascii="宋体" w:hAnsi="宋体" w:eastAsia="宋体" w:cs="宋体"/>
          <w:b/>
          <w:kern w:val="0"/>
          <w:sz w:val="32"/>
          <w:szCs w:val="32"/>
        </w:rPr>
      </w:pPr>
    </w:p>
    <w:p w14:paraId="1F38728F">
      <w:pPr>
        <w:tabs>
          <w:tab w:val="left" w:pos="1260"/>
        </w:tabs>
        <w:autoSpaceDE w:val="0"/>
        <w:autoSpaceDN w:val="0"/>
        <w:adjustRightInd w:val="0"/>
        <w:spacing w:line="360" w:lineRule="auto"/>
        <w:jc w:val="center"/>
        <w:rPr>
          <w:rFonts w:ascii="宋体" w:hAnsi="宋体" w:eastAsia="宋体" w:cs="宋体"/>
          <w:b/>
          <w:kern w:val="0"/>
          <w:sz w:val="32"/>
          <w:szCs w:val="32"/>
        </w:rPr>
      </w:pPr>
    </w:p>
    <w:p w14:paraId="6FC01E70">
      <w:pPr>
        <w:tabs>
          <w:tab w:val="left" w:pos="1260"/>
        </w:tabs>
        <w:autoSpaceDE w:val="0"/>
        <w:autoSpaceDN w:val="0"/>
        <w:adjustRightInd w:val="0"/>
        <w:spacing w:line="360" w:lineRule="auto"/>
        <w:jc w:val="center"/>
        <w:rPr>
          <w:rFonts w:ascii="宋体" w:hAnsi="宋体" w:eastAsia="宋体" w:cs="宋体"/>
          <w:b/>
          <w:kern w:val="0"/>
          <w:sz w:val="32"/>
          <w:szCs w:val="32"/>
        </w:rPr>
      </w:pPr>
    </w:p>
    <w:p w14:paraId="0D3A426C">
      <w:pPr>
        <w:tabs>
          <w:tab w:val="left" w:pos="1260"/>
        </w:tabs>
        <w:autoSpaceDE w:val="0"/>
        <w:autoSpaceDN w:val="0"/>
        <w:adjustRightInd w:val="0"/>
        <w:spacing w:line="360" w:lineRule="auto"/>
        <w:jc w:val="center"/>
        <w:rPr>
          <w:rFonts w:ascii="宋体" w:hAnsi="宋体" w:eastAsia="宋体" w:cs="宋体"/>
          <w:b/>
          <w:kern w:val="0"/>
          <w:sz w:val="32"/>
          <w:szCs w:val="32"/>
        </w:rPr>
      </w:pPr>
    </w:p>
    <w:p w14:paraId="17E8CC27">
      <w:pPr>
        <w:tabs>
          <w:tab w:val="left" w:pos="1260"/>
        </w:tabs>
        <w:autoSpaceDE w:val="0"/>
        <w:autoSpaceDN w:val="0"/>
        <w:adjustRightInd w:val="0"/>
        <w:spacing w:line="360" w:lineRule="auto"/>
        <w:jc w:val="center"/>
        <w:rPr>
          <w:rFonts w:ascii="宋体" w:hAnsi="宋体" w:eastAsia="宋体" w:cs="宋体"/>
          <w:b/>
          <w:kern w:val="0"/>
          <w:sz w:val="32"/>
          <w:szCs w:val="32"/>
        </w:rPr>
      </w:pPr>
    </w:p>
    <w:p w14:paraId="1359BEE6">
      <w:pPr>
        <w:tabs>
          <w:tab w:val="left" w:pos="1260"/>
        </w:tabs>
        <w:autoSpaceDE w:val="0"/>
        <w:autoSpaceDN w:val="0"/>
        <w:adjustRightInd w:val="0"/>
        <w:spacing w:line="360" w:lineRule="auto"/>
        <w:jc w:val="center"/>
        <w:rPr>
          <w:rFonts w:ascii="宋体" w:hAnsi="宋体" w:eastAsia="宋体" w:cs="宋体"/>
          <w:b/>
          <w:kern w:val="0"/>
          <w:sz w:val="32"/>
          <w:szCs w:val="32"/>
        </w:rPr>
      </w:pPr>
    </w:p>
    <w:p w14:paraId="3B5E6B15">
      <w:pPr>
        <w:tabs>
          <w:tab w:val="left" w:pos="1260"/>
        </w:tabs>
        <w:autoSpaceDE w:val="0"/>
        <w:autoSpaceDN w:val="0"/>
        <w:adjustRightInd w:val="0"/>
        <w:spacing w:line="360" w:lineRule="auto"/>
        <w:jc w:val="center"/>
        <w:rPr>
          <w:rFonts w:ascii="宋体" w:hAnsi="宋体" w:eastAsia="宋体" w:cs="宋体"/>
          <w:b/>
          <w:kern w:val="0"/>
          <w:sz w:val="32"/>
          <w:szCs w:val="32"/>
        </w:rPr>
      </w:pPr>
    </w:p>
    <w:p w14:paraId="07076114">
      <w:pPr>
        <w:tabs>
          <w:tab w:val="left" w:pos="1260"/>
        </w:tabs>
        <w:autoSpaceDE w:val="0"/>
        <w:autoSpaceDN w:val="0"/>
        <w:adjustRightInd w:val="0"/>
        <w:spacing w:line="360" w:lineRule="auto"/>
        <w:jc w:val="center"/>
        <w:rPr>
          <w:rFonts w:ascii="宋体" w:hAnsi="宋体" w:eastAsia="宋体" w:cs="宋体"/>
          <w:b/>
          <w:kern w:val="0"/>
          <w:sz w:val="32"/>
          <w:szCs w:val="32"/>
        </w:rPr>
      </w:pPr>
    </w:p>
    <w:p w14:paraId="3E981DFB">
      <w:pPr>
        <w:tabs>
          <w:tab w:val="left" w:pos="1260"/>
        </w:tabs>
        <w:autoSpaceDE w:val="0"/>
        <w:autoSpaceDN w:val="0"/>
        <w:adjustRightInd w:val="0"/>
        <w:spacing w:line="360" w:lineRule="auto"/>
        <w:rPr>
          <w:rFonts w:ascii="宋体" w:hAnsi="宋体" w:eastAsia="宋体" w:cs="宋体"/>
          <w:b/>
          <w:kern w:val="0"/>
          <w:sz w:val="32"/>
          <w:szCs w:val="32"/>
        </w:rPr>
      </w:pPr>
    </w:p>
    <w:p w14:paraId="499B2FA0">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14:paraId="35D09F86">
      <w:pPr>
        <w:spacing w:line="480" w:lineRule="auto"/>
        <w:rPr>
          <w:rFonts w:ascii="宋体" w:hAnsi="宋体" w:cs="宋体"/>
          <w:sz w:val="36"/>
          <w:szCs w:val="36"/>
          <w:u w:val="single"/>
        </w:rPr>
      </w:pPr>
    </w:p>
    <w:p w14:paraId="4D1C7622">
      <w:pPr>
        <w:spacing w:line="480" w:lineRule="auto"/>
        <w:rPr>
          <w:rFonts w:ascii="宋体" w:hAnsi="宋体" w:eastAsia="宋体" w:cs="宋体"/>
          <w:sz w:val="24"/>
        </w:rPr>
      </w:pPr>
      <w:r>
        <w:rPr>
          <w:rFonts w:hint="eastAsia" w:ascii="宋体" w:hAnsi="宋体" w:eastAsia="宋体" w:cs="宋体"/>
          <w:sz w:val="36"/>
          <w:szCs w:val="36"/>
          <w:u w:val="single"/>
        </w:rPr>
        <w:t xml:space="preserve">                           （项目名称、标段）</w:t>
      </w:r>
    </w:p>
    <w:p w14:paraId="25945259">
      <w:pPr>
        <w:spacing w:line="380" w:lineRule="exact"/>
        <w:rPr>
          <w:rFonts w:ascii="宋体" w:hAnsi="宋体" w:eastAsia="宋体" w:cs="宋体"/>
          <w:sz w:val="24"/>
        </w:rPr>
      </w:pPr>
    </w:p>
    <w:p w14:paraId="52E47A72">
      <w:pPr>
        <w:spacing w:line="380" w:lineRule="exact"/>
        <w:rPr>
          <w:rFonts w:ascii="宋体" w:hAnsi="宋体" w:eastAsia="宋体" w:cs="宋体"/>
          <w:sz w:val="24"/>
        </w:rPr>
      </w:pPr>
    </w:p>
    <w:p w14:paraId="04792A53">
      <w:pPr>
        <w:spacing w:line="380" w:lineRule="exact"/>
        <w:rPr>
          <w:rFonts w:ascii="宋体" w:hAnsi="宋体" w:eastAsia="宋体" w:cs="宋体"/>
          <w:sz w:val="24"/>
        </w:rPr>
      </w:pPr>
    </w:p>
    <w:p w14:paraId="567DFF3F">
      <w:pPr>
        <w:spacing w:line="380" w:lineRule="exact"/>
        <w:rPr>
          <w:rFonts w:ascii="宋体" w:hAnsi="宋体" w:eastAsia="宋体" w:cs="宋体"/>
          <w:sz w:val="24"/>
        </w:rPr>
      </w:pPr>
    </w:p>
    <w:p w14:paraId="3BA26F1C">
      <w:pPr>
        <w:pStyle w:val="13"/>
      </w:pPr>
    </w:p>
    <w:p w14:paraId="5152F4B8">
      <w:pPr>
        <w:pStyle w:val="13"/>
        <w:ind w:left="0" w:leftChars="0" w:firstLine="0" w:firstLineChars="0"/>
        <w:rPr>
          <w:rFonts w:ascii="宋体" w:hAnsi="宋体" w:eastAsia="宋体" w:cs="宋体"/>
        </w:rPr>
      </w:pPr>
    </w:p>
    <w:p w14:paraId="51A17F8A">
      <w:pPr>
        <w:spacing w:line="380" w:lineRule="exact"/>
        <w:jc w:val="center"/>
        <w:rPr>
          <w:rFonts w:ascii="宋体" w:hAnsi="宋体" w:eastAsia="宋体" w:cs="宋体"/>
          <w:b/>
          <w:bCs/>
          <w:sz w:val="48"/>
          <w:szCs w:val="48"/>
        </w:rPr>
      </w:pPr>
    </w:p>
    <w:p w14:paraId="14A51FF9">
      <w:pPr>
        <w:spacing w:line="380" w:lineRule="exact"/>
        <w:jc w:val="center"/>
        <w:rPr>
          <w:rFonts w:ascii="宋体" w:hAnsi="宋体" w:eastAsia="宋体" w:cs="宋体"/>
          <w:b/>
          <w:bCs/>
          <w:sz w:val="48"/>
          <w:szCs w:val="48"/>
        </w:rPr>
      </w:pPr>
    </w:p>
    <w:p w14:paraId="7F0213B9">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响 应 文 件</w:t>
      </w:r>
    </w:p>
    <w:p w14:paraId="17C416C1">
      <w:pPr>
        <w:spacing w:line="380" w:lineRule="exact"/>
        <w:rPr>
          <w:rFonts w:ascii="宋体" w:hAnsi="宋体" w:eastAsia="宋体" w:cs="宋体"/>
          <w:sz w:val="24"/>
        </w:rPr>
      </w:pPr>
    </w:p>
    <w:p w14:paraId="40FFB449">
      <w:pPr>
        <w:spacing w:line="380" w:lineRule="exact"/>
        <w:ind w:firstLine="3600" w:firstLineChars="1500"/>
        <w:rPr>
          <w:rFonts w:ascii="宋体" w:hAnsi="宋体" w:eastAsia="宋体" w:cs="宋体"/>
          <w:sz w:val="24"/>
        </w:rPr>
      </w:pPr>
      <w:r>
        <w:rPr>
          <w:rFonts w:hint="eastAsia" w:ascii="宋体" w:hAnsi="宋体" w:eastAsia="宋体" w:cs="宋体"/>
          <w:sz w:val="24"/>
        </w:rPr>
        <w:t>项目编号：</w:t>
      </w:r>
    </w:p>
    <w:p w14:paraId="2C38093E">
      <w:pPr>
        <w:spacing w:line="380" w:lineRule="exact"/>
        <w:rPr>
          <w:rFonts w:ascii="宋体" w:hAnsi="宋体" w:eastAsia="宋体" w:cs="宋体"/>
          <w:sz w:val="24"/>
        </w:rPr>
      </w:pPr>
    </w:p>
    <w:p w14:paraId="73364D04">
      <w:pPr>
        <w:pStyle w:val="24"/>
        <w:ind w:firstLine="210"/>
        <w:rPr>
          <w:rFonts w:hAnsi="宋体" w:cs="宋体"/>
          <w:sz w:val="21"/>
        </w:rPr>
      </w:pPr>
    </w:p>
    <w:p w14:paraId="0E4DD6B9">
      <w:pPr>
        <w:spacing w:line="380" w:lineRule="exact"/>
        <w:rPr>
          <w:rFonts w:ascii="宋体" w:hAnsi="宋体" w:eastAsia="宋体" w:cs="宋体"/>
          <w:sz w:val="24"/>
        </w:rPr>
      </w:pPr>
    </w:p>
    <w:p w14:paraId="771054B1">
      <w:pPr>
        <w:spacing w:line="380" w:lineRule="exact"/>
        <w:rPr>
          <w:rFonts w:ascii="宋体" w:hAnsi="宋体" w:eastAsia="宋体" w:cs="宋体"/>
          <w:sz w:val="24"/>
        </w:rPr>
      </w:pPr>
    </w:p>
    <w:p w14:paraId="4870EDF8">
      <w:pPr>
        <w:spacing w:line="380" w:lineRule="exact"/>
        <w:rPr>
          <w:rFonts w:ascii="宋体" w:hAnsi="宋体" w:eastAsia="宋体" w:cs="宋体"/>
          <w:sz w:val="24"/>
        </w:rPr>
      </w:pPr>
    </w:p>
    <w:p w14:paraId="50F65FA4">
      <w:pPr>
        <w:spacing w:after="120"/>
        <w:ind w:left="63" w:right="63" w:firstLine="340" w:firstLineChars="100"/>
        <w:rPr>
          <w:rFonts w:ascii="宋体" w:hAnsi="宋体" w:eastAsia="宋体" w:cs="宋体"/>
          <w:kern w:val="0"/>
          <w:sz w:val="34"/>
          <w:szCs w:val="20"/>
        </w:rPr>
      </w:pPr>
    </w:p>
    <w:p w14:paraId="4F9040FE">
      <w:pPr>
        <w:pStyle w:val="24"/>
        <w:ind w:firstLine="210"/>
        <w:rPr>
          <w:rFonts w:hAnsi="宋体" w:cs="宋体"/>
          <w:kern w:val="2"/>
          <w:sz w:val="21"/>
          <w:szCs w:val="22"/>
        </w:rPr>
      </w:pPr>
    </w:p>
    <w:p w14:paraId="55803064">
      <w:pPr>
        <w:spacing w:line="380" w:lineRule="exact"/>
        <w:rPr>
          <w:rFonts w:ascii="宋体" w:hAnsi="宋体" w:eastAsia="宋体" w:cs="宋体"/>
          <w:sz w:val="24"/>
        </w:rPr>
      </w:pPr>
    </w:p>
    <w:p w14:paraId="7557A93B">
      <w:pPr>
        <w:spacing w:line="380" w:lineRule="exact"/>
        <w:rPr>
          <w:rFonts w:ascii="宋体" w:hAnsi="宋体" w:eastAsia="宋体" w:cs="宋体"/>
          <w:sz w:val="24"/>
        </w:rPr>
      </w:pPr>
    </w:p>
    <w:p w14:paraId="55FA92CB">
      <w:pPr>
        <w:spacing w:line="480" w:lineRule="auto"/>
        <w:rPr>
          <w:rFonts w:ascii="宋体" w:hAnsi="宋体" w:eastAsia="宋体" w:cs="宋体"/>
          <w:sz w:val="24"/>
        </w:rPr>
      </w:pPr>
      <w:bookmarkStart w:id="2" w:name="_Toc27760_WPSOffice_Level1"/>
      <w:bookmarkStart w:id="3" w:name="_Toc7428_WPSOffice_Level1"/>
      <w:r>
        <w:rPr>
          <w:rFonts w:hint="eastAsia" w:ascii="宋体" w:hAnsi="宋体" w:eastAsia="宋体" w:cs="宋体"/>
          <w:sz w:val="28"/>
          <w:szCs w:val="28"/>
        </w:rPr>
        <w:t>投 标 人：（全称并加盖公章）</w:t>
      </w:r>
      <w:bookmarkEnd w:id="2"/>
      <w:bookmarkEnd w:id="3"/>
    </w:p>
    <w:p w14:paraId="35874E1F">
      <w:pPr>
        <w:spacing w:line="480" w:lineRule="auto"/>
        <w:rPr>
          <w:rFonts w:ascii="宋体" w:hAnsi="宋体" w:eastAsia="宋体" w:cs="宋体"/>
          <w:b/>
          <w:bCs/>
          <w:sz w:val="28"/>
          <w:szCs w:val="28"/>
        </w:rPr>
      </w:pPr>
      <w:bookmarkStart w:id="4" w:name="_Toc28157_WPSOffice_Level1"/>
      <w:bookmarkStart w:id="5" w:name="_Toc4840_WPSOffice_Level1"/>
      <w:r>
        <w:rPr>
          <w:rFonts w:hint="eastAsia" w:ascii="宋体" w:hAnsi="宋体" w:eastAsia="宋体" w:cs="宋体"/>
          <w:sz w:val="28"/>
          <w:szCs w:val="28"/>
        </w:rPr>
        <w:t>法定代表人或委托代理人（签字）：</w:t>
      </w:r>
      <w:bookmarkEnd w:id="4"/>
      <w:bookmarkEnd w:id="5"/>
    </w:p>
    <w:p w14:paraId="405D9435">
      <w:pPr>
        <w:spacing w:line="480" w:lineRule="auto"/>
        <w:rPr>
          <w:rFonts w:ascii="宋体" w:hAnsi="宋体" w:cs="宋体"/>
          <w:sz w:val="28"/>
          <w:szCs w:val="28"/>
        </w:rPr>
      </w:pPr>
      <w:bookmarkStart w:id="6" w:name="_Toc15640_WPSOffice_Level1"/>
      <w:bookmarkStart w:id="7" w:name="_Toc2311_WPSOffice_Level1"/>
      <w:r>
        <w:rPr>
          <w:rFonts w:hint="eastAsia" w:ascii="宋体" w:hAnsi="宋体" w:eastAsia="宋体" w:cs="宋体"/>
          <w:sz w:val="28"/>
          <w:szCs w:val="28"/>
        </w:rPr>
        <w:t>日    期：年 月 日</w:t>
      </w:r>
      <w:bookmarkEnd w:id="6"/>
      <w:bookmarkEnd w:id="7"/>
    </w:p>
    <w:p w14:paraId="089284DA">
      <w:pPr>
        <w:pStyle w:val="13"/>
        <w:ind w:leftChars="0"/>
      </w:pPr>
    </w:p>
    <w:p w14:paraId="36A5D275">
      <w:pPr>
        <w:pStyle w:val="13"/>
        <w:ind w:left="0" w:leftChars="0" w:firstLine="0" w:firstLineChars="0"/>
      </w:pPr>
    </w:p>
    <w:p w14:paraId="7C21F269">
      <w:pPr>
        <w:pStyle w:val="6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3685"/>
        <w:gridCol w:w="1559"/>
        <w:gridCol w:w="1560"/>
        <w:gridCol w:w="2018"/>
      </w:tblGrid>
      <w:tr w14:paraId="16DDA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14:paraId="03EC957A">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685" w:type="dxa"/>
            <w:vAlign w:val="center"/>
          </w:tcPr>
          <w:p w14:paraId="735637B9">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63FA5CB0">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5F499013">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2B8464E1">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7ABCFA9E">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E35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160F806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685" w:type="dxa"/>
            <w:vAlign w:val="center"/>
          </w:tcPr>
          <w:p w14:paraId="777930FD">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供应商应答索引表</w:t>
            </w:r>
          </w:p>
        </w:tc>
        <w:tc>
          <w:tcPr>
            <w:tcW w:w="1559" w:type="dxa"/>
            <w:vAlign w:val="center"/>
          </w:tcPr>
          <w:p w14:paraId="45506970">
            <w:pPr>
              <w:snapToGrid w:val="0"/>
              <w:spacing w:line="400" w:lineRule="exact"/>
              <w:jc w:val="center"/>
              <w:rPr>
                <w:rFonts w:ascii="宋体" w:hAnsi="宋体" w:cs="微软雅黑"/>
                <w:szCs w:val="21"/>
              </w:rPr>
            </w:pPr>
          </w:p>
        </w:tc>
        <w:tc>
          <w:tcPr>
            <w:tcW w:w="1560" w:type="dxa"/>
            <w:vAlign w:val="center"/>
          </w:tcPr>
          <w:p w14:paraId="4D2C93F5">
            <w:pPr>
              <w:snapToGrid w:val="0"/>
              <w:spacing w:line="400" w:lineRule="exact"/>
              <w:rPr>
                <w:rFonts w:ascii="宋体" w:hAnsi="宋体" w:cs="微软雅黑"/>
                <w:szCs w:val="21"/>
              </w:rPr>
            </w:pPr>
          </w:p>
        </w:tc>
        <w:tc>
          <w:tcPr>
            <w:tcW w:w="2018" w:type="dxa"/>
            <w:vAlign w:val="center"/>
          </w:tcPr>
          <w:p w14:paraId="4B8FD83B">
            <w:pPr>
              <w:snapToGrid w:val="0"/>
              <w:spacing w:line="400" w:lineRule="exact"/>
              <w:rPr>
                <w:rFonts w:ascii="宋体" w:hAnsi="宋体" w:cs="微软雅黑"/>
                <w:szCs w:val="21"/>
              </w:rPr>
            </w:pPr>
          </w:p>
        </w:tc>
      </w:tr>
      <w:tr w14:paraId="7A01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42790E1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685" w:type="dxa"/>
            <w:vAlign w:val="center"/>
          </w:tcPr>
          <w:p w14:paraId="52BD9888">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7F7512AD">
            <w:pPr>
              <w:snapToGrid w:val="0"/>
              <w:spacing w:line="400" w:lineRule="exact"/>
              <w:jc w:val="center"/>
              <w:rPr>
                <w:rFonts w:ascii="宋体" w:hAnsi="宋体" w:cs="微软雅黑"/>
                <w:szCs w:val="21"/>
              </w:rPr>
            </w:pPr>
          </w:p>
        </w:tc>
        <w:tc>
          <w:tcPr>
            <w:tcW w:w="1560" w:type="dxa"/>
            <w:vAlign w:val="center"/>
          </w:tcPr>
          <w:p w14:paraId="787BAFAD">
            <w:pPr>
              <w:snapToGrid w:val="0"/>
              <w:spacing w:line="400" w:lineRule="exact"/>
              <w:rPr>
                <w:rFonts w:ascii="宋体" w:hAnsi="宋体" w:cs="微软雅黑"/>
                <w:szCs w:val="21"/>
              </w:rPr>
            </w:pPr>
          </w:p>
        </w:tc>
        <w:tc>
          <w:tcPr>
            <w:tcW w:w="2018" w:type="dxa"/>
            <w:vAlign w:val="center"/>
          </w:tcPr>
          <w:p w14:paraId="57C7F876">
            <w:pPr>
              <w:snapToGrid w:val="0"/>
              <w:spacing w:line="400" w:lineRule="exact"/>
              <w:rPr>
                <w:rFonts w:ascii="宋体" w:hAnsi="宋体" w:cs="微软雅黑"/>
                <w:szCs w:val="21"/>
              </w:rPr>
            </w:pPr>
          </w:p>
        </w:tc>
      </w:tr>
      <w:tr w14:paraId="7F4A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6E51505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685" w:type="dxa"/>
            <w:vAlign w:val="center"/>
          </w:tcPr>
          <w:p w14:paraId="2FB143FB">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报价函</w:t>
            </w:r>
          </w:p>
        </w:tc>
        <w:tc>
          <w:tcPr>
            <w:tcW w:w="1559" w:type="dxa"/>
            <w:vAlign w:val="center"/>
          </w:tcPr>
          <w:p w14:paraId="29B065C8">
            <w:pPr>
              <w:snapToGrid w:val="0"/>
              <w:spacing w:line="400" w:lineRule="exact"/>
              <w:jc w:val="center"/>
              <w:rPr>
                <w:rFonts w:ascii="宋体" w:hAnsi="宋体" w:cs="微软雅黑"/>
                <w:szCs w:val="21"/>
              </w:rPr>
            </w:pPr>
          </w:p>
        </w:tc>
        <w:tc>
          <w:tcPr>
            <w:tcW w:w="1560" w:type="dxa"/>
            <w:vAlign w:val="center"/>
          </w:tcPr>
          <w:p w14:paraId="7C3075B2">
            <w:pPr>
              <w:snapToGrid w:val="0"/>
              <w:spacing w:line="400" w:lineRule="exact"/>
              <w:rPr>
                <w:rFonts w:ascii="宋体" w:hAnsi="宋体" w:cs="微软雅黑"/>
                <w:szCs w:val="21"/>
              </w:rPr>
            </w:pPr>
          </w:p>
        </w:tc>
        <w:tc>
          <w:tcPr>
            <w:tcW w:w="2018" w:type="dxa"/>
            <w:vAlign w:val="center"/>
          </w:tcPr>
          <w:p w14:paraId="0D410E85">
            <w:pPr>
              <w:snapToGrid w:val="0"/>
              <w:spacing w:line="400" w:lineRule="exact"/>
              <w:rPr>
                <w:rFonts w:ascii="宋体" w:hAnsi="宋体" w:cs="微软雅黑"/>
                <w:szCs w:val="21"/>
              </w:rPr>
            </w:pPr>
          </w:p>
        </w:tc>
      </w:tr>
      <w:tr w14:paraId="2C74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D98A09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685" w:type="dxa"/>
            <w:vAlign w:val="center"/>
          </w:tcPr>
          <w:p w14:paraId="4AD8DD8A">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1559" w:type="dxa"/>
            <w:vAlign w:val="center"/>
          </w:tcPr>
          <w:p w14:paraId="4F4E616A">
            <w:pPr>
              <w:snapToGrid w:val="0"/>
              <w:spacing w:line="400" w:lineRule="exact"/>
              <w:jc w:val="center"/>
              <w:rPr>
                <w:rFonts w:ascii="宋体" w:hAnsi="宋体" w:cs="微软雅黑"/>
                <w:szCs w:val="21"/>
              </w:rPr>
            </w:pPr>
          </w:p>
        </w:tc>
        <w:tc>
          <w:tcPr>
            <w:tcW w:w="1560" w:type="dxa"/>
            <w:vAlign w:val="center"/>
          </w:tcPr>
          <w:p w14:paraId="056EFB42">
            <w:pPr>
              <w:snapToGrid w:val="0"/>
              <w:spacing w:line="400" w:lineRule="exact"/>
              <w:rPr>
                <w:rFonts w:ascii="宋体" w:hAnsi="宋体" w:cs="微软雅黑"/>
                <w:szCs w:val="21"/>
              </w:rPr>
            </w:pPr>
          </w:p>
        </w:tc>
        <w:tc>
          <w:tcPr>
            <w:tcW w:w="2018" w:type="dxa"/>
            <w:vAlign w:val="center"/>
          </w:tcPr>
          <w:p w14:paraId="6776E5DC">
            <w:pPr>
              <w:snapToGrid w:val="0"/>
              <w:spacing w:line="400" w:lineRule="exact"/>
              <w:rPr>
                <w:rFonts w:ascii="宋体" w:hAnsi="宋体" w:cs="微软雅黑"/>
                <w:szCs w:val="21"/>
              </w:rPr>
            </w:pPr>
          </w:p>
        </w:tc>
      </w:tr>
      <w:tr w14:paraId="7A618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79719B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685" w:type="dxa"/>
            <w:vAlign w:val="center"/>
          </w:tcPr>
          <w:p w14:paraId="2ACF2185">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05FA614E">
            <w:pPr>
              <w:snapToGrid w:val="0"/>
              <w:spacing w:line="400" w:lineRule="exact"/>
              <w:jc w:val="center"/>
              <w:rPr>
                <w:rFonts w:ascii="宋体" w:hAnsi="宋体" w:cs="微软雅黑"/>
                <w:szCs w:val="21"/>
              </w:rPr>
            </w:pPr>
          </w:p>
        </w:tc>
        <w:tc>
          <w:tcPr>
            <w:tcW w:w="1560" w:type="dxa"/>
            <w:vAlign w:val="center"/>
          </w:tcPr>
          <w:p w14:paraId="12E10281">
            <w:pPr>
              <w:snapToGrid w:val="0"/>
              <w:spacing w:line="400" w:lineRule="exact"/>
              <w:rPr>
                <w:rFonts w:ascii="宋体" w:hAnsi="宋体" w:cs="微软雅黑"/>
                <w:szCs w:val="21"/>
              </w:rPr>
            </w:pPr>
          </w:p>
        </w:tc>
        <w:tc>
          <w:tcPr>
            <w:tcW w:w="2018" w:type="dxa"/>
            <w:vAlign w:val="center"/>
          </w:tcPr>
          <w:p w14:paraId="4DA8E540">
            <w:pPr>
              <w:snapToGrid w:val="0"/>
              <w:spacing w:line="400" w:lineRule="exact"/>
              <w:rPr>
                <w:rFonts w:ascii="宋体" w:hAnsi="宋体" w:cs="微软雅黑"/>
                <w:szCs w:val="21"/>
              </w:rPr>
            </w:pPr>
          </w:p>
        </w:tc>
      </w:tr>
      <w:tr w14:paraId="7F26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BD70D3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685" w:type="dxa"/>
            <w:vAlign w:val="center"/>
          </w:tcPr>
          <w:p w14:paraId="2DD26450">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14:paraId="446A94F1">
            <w:pPr>
              <w:jc w:val="center"/>
              <w:rPr>
                <w:szCs w:val="21"/>
              </w:rPr>
            </w:pPr>
          </w:p>
        </w:tc>
        <w:tc>
          <w:tcPr>
            <w:tcW w:w="1560" w:type="dxa"/>
            <w:vAlign w:val="center"/>
          </w:tcPr>
          <w:p w14:paraId="2D80732A">
            <w:pPr>
              <w:snapToGrid w:val="0"/>
              <w:spacing w:line="400" w:lineRule="exact"/>
              <w:rPr>
                <w:rFonts w:ascii="宋体" w:hAnsi="宋体" w:cs="微软雅黑"/>
                <w:szCs w:val="21"/>
              </w:rPr>
            </w:pPr>
          </w:p>
        </w:tc>
        <w:tc>
          <w:tcPr>
            <w:tcW w:w="2018" w:type="dxa"/>
            <w:vAlign w:val="center"/>
          </w:tcPr>
          <w:p w14:paraId="6834508F">
            <w:pPr>
              <w:snapToGrid w:val="0"/>
              <w:spacing w:line="400" w:lineRule="exact"/>
              <w:rPr>
                <w:rFonts w:ascii="宋体" w:hAnsi="宋体" w:cs="微软雅黑"/>
                <w:szCs w:val="21"/>
              </w:rPr>
            </w:pPr>
          </w:p>
        </w:tc>
      </w:tr>
      <w:tr w14:paraId="6EA3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4A7947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685" w:type="dxa"/>
            <w:vAlign w:val="center"/>
          </w:tcPr>
          <w:p w14:paraId="54524C3A">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1559" w:type="dxa"/>
            <w:vAlign w:val="center"/>
          </w:tcPr>
          <w:p w14:paraId="2C126368">
            <w:pPr>
              <w:jc w:val="center"/>
              <w:rPr>
                <w:szCs w:val="21"/>
              </w:rPr>
            </w:pPr>
          </w:p>
        </w:tc>
        <w:tc>
          <w:tcPr>
            <w:tcW w:w="1560" w:type="dxa"/>
            <w:vAlign w:val="center"/>
          </w:tcPr>
          <w:p w14:paraId="03774514">
            <w:pPr>
              <w:snapToGrid w:val="0"/>
              <w:spacing w:line="400" w:lineRule="exact"/>
              <w:rPr>
                <w:rFonts w:ascii="宋体" w:hAnsi="宋体" w:cs="微软雅黑"/>
                <w:szCs w:val="21"/>
              </w:rPr>
            </w:pPr>
          </w:p>
        </w:tc>
        <w:tc>
          <w:tcPr>
            <w:tcW w:w="2018" w:type="dxa"/>
            <w:vAlign w:val="center"/>
          </w:tcPr>
          <w:p w14:paraId="7C8C4562">
            <w:pPr>
              <w:snapToGrid w:val="0"/>
              <w:spacing w:line="400" w:lineRule="exact"/>
              <w:rPr>
                <w:rFonts w:ascii="宋体" w:hAnsi="宋体" w:cs="微软雅黑"/>
                <w:szCs w:val="21"/>
              </w:rPr>
            </w:pPr>
          </w:p>
        </w:tc>
      </w:tr>
      <w:tr w14:paraId="3B4C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D75CD3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685" w:type="dxa"/>
            <w:vAlign w:val="center"/>
          </w:tcPr>
          <w:p w14:paraId="284B5240">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谈判承诺函</w:t>
            </w:r>
          </w:p>
        </w:tc>
        <w:tc>
          <w:tcPr>
            <w:tcW w:w="1559" w:type="dxa"/>
            <w:vAlign w:val="center"/>
          </w:tcPr>
          <w:p w14:paraId="082AA2B3">
            <w:pPr>
              <w:jc w:val="center"/>
              <w:rPr>
                <w:szCs w:val="21"/>
              </w:rPr>
            </w:pPr>
          </w:p>
        </w:tc>
        <w:tc>
          <w:tcPr>
            <w:tcW w:w="1560" w:type="dxa"/>
            <w:vAlign w:val="center"/>
          </w:tcPr>
          <w:p w14:paraId="536702D0">
            <w:pPr>
              <w:snapToGrid w:val="0"/>
              <w:spacing w:line="400" w:lineRule="exact"/>
              <w:rPr>
                <w:rFonts w:ascii="宋体" w:hAnsi="宋体" w:cs="微软雅黑"/>
                <w:szCs w:val="21"/>
              </w:rPr>
            </w:pPr>
          </w:p>
        </w:tc>
        <w:tc>
          <w:tcPr>
            <w:tcW w:w="2018" w:type="dxa"/>
            <w:vAlign w:val="center"/>
          </w:tcPr>
          <w:p w14:paraId="1EFBE3CB">
            <w:pPr>
              <w:snapToGrid w:val="0"/>
              <w:spacing w:line="400" w:lineRule="exact"/>
              <w:rPr>
                <w:rFonts w:ascii="宋体" w:hAnsi="宋体" w:cs="微软雅黑"/>
                <w:szCs w:val="21"/>
              </w:rPr>
            </w:pPr>
          </w:p>
        </w:tc>
      </w:tr>
      <w:tr w14:paraId="7B3F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0C6E982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685" w:type="dxa"/>
            <w:vAlign w:val="center"/>
          </w:tcPr>
          <w:p w14:paraId="1EB86F95">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1559" w:type="dxa"/>
            <w:vAlign w:val="center"/>
          </w:tcPr>
          <w:p w14:paraId="1735A2D1">
            <w:pPr>
              <w:jc w:val="center"/>
              <w:rPr>
                <w:szCs w:val="21"/>
              </w:rPr>
            </w:pPr>
          </w:p>
        </w:tc>
        <w:tc>
          <w:tcPr>
            <w:tcW w:w="1560" w:type="dxa"/>
            <w:vAlign w:val="center"/>
          </w:tcPr>
          <w:p w14:paraId="389F268B">
            <w:pPr>
              <w:snapToGrid w:val="0"/>
              <w:spacing w:line="400" w:lineRule="exact"/>
              <w:rPr>
                <w:rFonts w:ascii="宋体" w:hAnsi="宋体" w:cs="微软雅黑"/>
                <w:szCs w:val="21"/>
              </w:rPr>
            </w:pPr>
          </w:p>
        </w:tc>
        <w:tc>
          <w:tcPr>
            <w:tcW w:w="2018" w:type="dxa"/>
            <w:vAlign w:val="center"/>
          </w:tcPr>
          <w:p w14:paraId="2F92D6EC">
            <w:pPr>
              <w:snapToGrid w:val="0"/>
              <w:spacing w:line="400" w:lineRule="exact"/>
              <w:rPr>
                <w:rFonts w:ascii="宋体" w:hAnsi="宋体" w:cs="微软雅黑"/>
                <w:szCs w:val="21"/>
              </w:rPr>
            </w:pPr>
          </w:p>
        </w:tc>
      </w:tr>
      <w:tr w14:paraId="42F2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30B6BD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685" w:type="dxa"/>
            <w:vAlign w:val="center"/>
          </w:tcPr>
          <w:p w14:paraId="027699C1">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供应商与参加本项目响应的其他供应商之间，单位负责人不为同一人并且不存在直接控股、管理关系承诺函</w:t>
            </w:r>
          </w:p>
        </w:tc>
        <w:tc>
          <w:tcPr>
            <w:tcW w:w="1559" w:type="dxa"/>
            <w:vAlign w:val="center"/>
          </w:tcPr>
          <w:p w14:paraId="1AFE7837">
            <w:pPr>
              <w:jc w:val="center"/>
              <w:rPr>
                <w:szCs w:val="21"/>
              </w:rPr>
            </w:pPr>
          </w:p>
        </w:tc>
        <w:tc>
          <w:tcPr>
            <w:tcW w:w="1560" w:type="dxa"/>
            <w:vAlign w:val="center"/>
          </w:tcPr>
          <w:p w14:paraId="131DFEA0">
            <w:pPr>
              <w:snapToGrid w:val="0"/>
              <w:spacing w:line="400" w:lineRule="exact"/>
              <w:rPr>
                <w:rFonts w:ascii="宋体" w:hAnsi="宋体" w:cs="微软雅黑"/>
                <w:szCs w:val="21"/>
              </w:rPr>
            </w:pPr>
          </w:p>
        </w:tc>
        <w:tc>
          <w:tcPr>
            <w:tcW w:w="2018" w:type="dxa"/>
            <w:vAlign w:val="center"/>
          </w:tcPr>
          <w:p w14:paraId="7F961A97">
            <w:pPr>
              <w:snapToGrid w:val="0"/>
              <w:spacing w:line="400" w:lineRule="exact"/>
              <w:rPr>
                <w:rFonts w:ascii="宋体" w:hAnsi="宋体" w:cs="微软雅黑"/>
                <w:szCs w:val="21"/>
              </w:rPr>
            </w:pPr>
          </w:p>
        </w:tc>
      </w:tr>
      <w:tr w14:paraId="1F29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563C96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685" w:type="dxa"/>
            <w:vAlign w:val="center"/>
          </w:tcPr>
          <w:p w14:paraId="1117C1BD">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供应商未为本项目提供整体设计、规范编制或者项目管理、监理、检测等服务承诺函</w:t>
            </w:r>
          </w:p>
        </w:tc>
        <w:tc>
          <w:tcPr>
            <w:tcW w:w="1559" w:type="dxa"/>
            <w:vAlign w:val="center"/>
          </w:tcPr>
          <w:p w14:paraId="2C4A6241">
            <w:pPr>
              <w:jc w:val="center"/>
              <w:rPr>
                <w:szCs w:val="21"/>
              </w:rPr>
            </w:pPr>
          </w:p>
        </w:tc>
        <w:tc>
          <w:tcPr>
            <w:tcW w:w="1560" w:type="dxa"/>
            <w:vAlign w:val="center"/>
          </w:tcPr>
          <w:p w14:paraId="4B3984D3">
            <w:pPr>
              <w:snapToGrid w:val="0"/>
              <w:spacing w:line="400" w:lineRule="exact"/>
              <w:rPr>
                <w:rFonts w:ascii="宋体" w:hAnsi="宋体" w:cs="微软雅黑"/>
                <w:szCs w:val="21"/>
              </w:rPr>
            </w:pPr>
          </w:p>
        </w:tc>
        <w:tc>
          <w:tcPr>
            <w:tcW w:w="2018" w:type="dxa"/>
            <w:vAlign w:val="center"/>
          </w:tcPr>
          <w:p w14:paraId="589FAC9E">
            <w:pPr>
              <w:snapToGrid w:val="0"/>
              <w:spacing w:line="400" w:lineRule="exact"/>
              <w:rPr>
                <w:rFonts w:ascii="宋体" w:hAnsi="宋体" w:cs="微软雅黑"/>
                <w:szCs w:val="21"/>
              </w:rPr>
            </w:pPr>
          </w:p>
        </w:tc>
      </w:tr>
      <w:tr w14:paraId="303F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14:paraId="537AFC9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685" w:type="dxa"/>
            <w:tcBorders>
              <w:top w:val="double" w:color="auto" w:sz="4" w:space="0"/>
            </w:tcBorders>
            <w:vAlign w:val="center"/>
          </w:tcPr>
          <w:p w14:paraId="06B64AE1">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分项报价表</w:t>
            </w:r>
          </w:p>
        </w:tc>
        <w:tc>
          <w:tcPr>
            <w:tcW w:w="1559" w:type="dxa"/>
            <w:tcBorders>
              <w:top w:val="double" w:color="auto" w:sz="4" w:space="0"/>
            </w:tcBorders>
            <w:vAlign w:val="center"/>
          </w:tcPr>
          <w:p w14:paraId="4B04B804">
            <w:pPr>
              <w:jc w:val="center"/>
              <w:rPr>
                <w:szCs w:val="21"/>
              </w:rPr>
            </w:pPr>
          </w:p>
        </w:tc>
        <w:tc>
          <w:tcPr>
            <w:tcW w:w="1560" w:type="dxa"/>
            <w:tcBorders>
              <w:top w:val="double" w:color="auto" w:sz="4" w:space="0"/>
            </w:tcBorders>
            <w:vAlign w:val="center"/>
          </w:tcPr>
          <w:p w14:paraId="165C747F">
            <w:pPr>
              <w:snapToGrid w:val="0"/>
              <w:spacing w:line="400" w:lineRule="exact"/>
              <w:rPr>
                <w:rFonts w:ascii="宋体" w:hAnsi="宋体" w:cs="微软雅黑"/>
                <w:szCs w:val="21"/>
              </w:rPr>
            </w:pPr>
          </w:p>
        </w:tc>
        <w:tc>
          <w:tcPr>
            <w:tcW w:w="2018" w:type="dxa"/>
            <w:tcBorders>
              <w:top w:val="double" w:color="auto" w:sz="4" w:space="0"/>
            </w:tcBorders>
            <w:vAlign w:val="center"/>
          </w:tcPr>
          <w:p w14:paraId="338D155E">
            <w:pPr>
              <w:snapToGrid w:val="0"/>
              <w:spacing w:line="400" w:lineRule="exact"/>
              <w:rPr>
                <w:rFonts w:ascii="宋体" w:hAnsi="宋体" w:cs="微软雅黑"/>
                <w:szCs w:val="21"/>
              </w:rPr>
            </w:pPr>
          </w:p>
        </w:tc>
      </w:tr>
      <w:tr w14:paraId="4FC3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9B1451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685" w:type="dxa"/>
            <w:vAlign w:val="center"/>
          </w:tcPr>
          <w:p w14:paraId="582B44B2">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1559" w:type="dxa"/>
            <w:vAlign w:val="center"/>
          </w:tcPr>
          <w:p w14:paraId="0156669A">
            <w:pPr>
              <w:jc w:val="center"/>
              <w:rPr>
                <w:szCs w:val="21"/>
              </w:rPr>
            </w:pPr>
          </w:p>
        </w:tc>
        <w:tc>
          <w:tcPr>
            <w:tcW w:w="1560" w:type="dxa"/>
            <w:vAlign w:val="center"/>
          </w:tcPr>
          <w:p w14:paraId="5ED9531A">
            <w:pPr>
              <w:snapToGrid w:val="0"/>
              <w:spacing w:line="400" w:lineRule="exact"/>
              <w:rPr>
                <w:rFonts w:ascii="宋体" w:hAnsi="宋体" w:cs="微软雅黑"/>
                <w:szCs w:val="21"/>
              </w:rPr>
            </w:pPr>
          </w:p>
        </w:tc>
        <w:tc>
          <w:tcPr>
            <w:tcW w:w="2018" w:type="dxa"/>
            <w:vAlign w:val="center"/>
          </w:tcPr>
          <w:p w14:paraId="20458743">
            <w:pPr>
              <w:snapToGrid w:val="0"/>
              <w:spacing w:line="400" w:lineRule="exact"/>
              <w:rPr>
                <w:rFonts w:ascii="宋体" w:hAnsi="宋体" w:cs="微软雅黑"/>
                <w:szCs w:val="21"/>
              </w:rPr>
            </w:pPr>
          </w:p>
        </w:tc>
      </w:tr>
      <w:tr w14:paraId="0FFC5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A93FA5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685" w:type="dxa"/>
            <w:vAlign w:val="center"/>
          </w:tcPr>
          <w:p w14:paraId="34DAB4E2">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1559" w:type="dxa"/>
            <w:vAlign w:val="center"/>
          </w:tcPr>
          <w:p w14:paraId="387627E8">
            <w:pPr>
              <w:jc w:val="center"/>
              <w:rPr>
                <w:szCs w:val="21"/>
              </w:rPr>
            </w:pPr>
          </w:p>
        </w:tc>
        <w:tc>
          <w:tcPr>
            <w:tcW w:w="1560" w:type="dxa"/>
            <w:tcBorders>
              <w:top w:val="single" w:color="auto" w:sz="4" w:space="0"/>
            </w:tcBorders>
            <w:vAlign w:val="center"/>
          </w:tcPr>
          <w:p w14:paraId="6426931A">
            <w:pPr>
              <w:snapToGrid w:val="0"/>
              <w:spacing w:line="400" w:lineRule="exact"/>
              <w:rPr>
                <w:rFonts w:ascii="宋体" w:hAnsi="宋体" w:cs="微软雅黑"/>
                <w:szCs w:val="21"/>
              </w:rPr>
            </w:pPr>
          </w:p>
        </w:tc>
        <w:tc>
          <w:tcPr>
            <w:tcW w:w="2018" w:type="dxa"/>
            <w:tcBorders>
              <w:top w:val="single" w:color="auto" w:sz="4" w:space="0"/>
            </w:tcBorders>
            <w:vAlign w:val="center"/>
          </w:tcPr>
          <w:p w14:paraId="622BB736">
            <w:pPr>
              <w:snapToGrid w:val="0"/>
              <w:spacing w:line="400" w:lineRule="exact"/>
              <w:rPr>
                <w:rFonts w:ascii="宋体" w:hAnsi="宋体" w:cs="微软雅黑"/>
                <w:szCs w:val="21"/>
              </w:rPr>
            </w:pPr>
          </w:p>
        </w:tc>
      </w:tr>
      <w:tr w14:paraId="5514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956E8B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685" w:type="dxa"/>
            <w:vAlign w:val="center"/>
          </w:tcPr>
          <w:p w14:paraId="7FDB6F0A">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1559" w:type="dxa"/>
            <w:vAlign w:val="center"/>
          </w:tcPr>
          <w:p w14:paraId="413764EA">
            <w:pPr>
              <w:jc w:val="center"/>
              <w:rPr>
                <w:szCs w:val="21"/>
              </w:rPr>
            </w:pPr>
          </w:p>
        </w:tc>
        <w:tc>
          <w:tcPr>
            <w:tcW w:w="1560" w:type="dxa"/>
            <w:vAlign w:val="center"/>
          </w:tcPr>
          <w:p w14:paraId="190CE38C">
            <w:pPr>
              <w:snapToGrid w:val="0"/>
              <w:spacing w:line="400" w:lineRule="exact"/>
              <w:rPr>
                <w:rFonts w:ascii="宋体" w:hAnsi="宋体" w:cs="微软雅黑"/>
                <w:szCs w:val="21"/>
              </w:rPr>
            </w:pPr>
          </w:p>
        </w:tc>
        <w:tc>
          <w:tcPr>
            <w:tcW w:w="2018" w:type="dxa"/>
            <w:vAlign w:val="center"/>
          </w:tcPr>
          <w:p w14:paraId="59012599">
            <w:pPr>
              <w:snapToGrid w:val="0"/>
              <w:spacing w:line="400" w:lineRule="exact"/>
              <w:rPr>
                <w:rFonts w:ascii="宋体" w:hAnsi="宋体" w:cs="微软雅黑"/>
                <w:szCs w:val="21"/>
              </w:rPr>
            </w:pPr>
          </w:p>
        </w:tc>
      </w:tr>
      <w:tr w14:paraId="3E55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02C1CD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685" w:type="dxa"/>
            <w:vAlign w:val="center"/>
          </w:tcPr>
          <w:p w14:paraId="1A066B7B">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1559" w:type="dxa"/>
            <w:vAlign w:val="center"/>
          </w:tcPr>
          <w:p w14:paraId="29AD76AA">
            <w:pPr>
              <w:jc w:val="center"/>
              <w:rPr>
                <w:szCs w:val="21"/>
              </w:rPr>
            </w:pPr>
          </w:p>
        </w:tc>
        <w:tc>
          <w:tcPr>
            <w:tcW w:w="1560" w:type="dxa"/>
            <w:vAlign w:val="center"/>
          </w:tcPr>
          <w:p w14:paraId="6D09D982">
            <w:pPr>
              <w:snapToGrid w:val="0"/>
              <w:spacing w:line="400" w:lineRule="exact"/>
              <w:rPr>
                <w:rFonts w:ascii="宋体" w:hAnsi="宋体" w:cs="微软雅黑"/>
                <w:szCs w:val="21"/>
              </w:rPr>
            </w:pPr>
          </w:p>
        </w:tc>
        <w:tc>
          <w:tcPr>
            <w:tcW w:w="2018" w:type="dxa"/>
            <w:vAlign w:val="center"/>
          </w:tcPr>
          <w:p w14:paraId="5DA57846">
            <w:pPr>
              <w:snapToGrid w:val="0"/>
              <w:spacing w:line="400" w:lineRule="exact"/>
              <w:rPr>
                <w:rFonts w:ascii="宋体" w:hAnsi="宋体" w:cs="微软雅黑"/>
                <w:szCs w:val="21"/>
              </w:rPr>
            </w:pPr>
          </w:p>
        </w:tc>
      </w:tr>
      <w:tr w14:paraId="405A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601E637">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685" w:type="dxa"/>
            <w:vAlign w:val="center"/>
          </w:tcPr>
          <w:p w14:paraId="1D67C813">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14:paraId="36CC01D2">
            <w:pPr>
              <w:jc w:val="center"/>
              <w:rPr>
                <w:szCs w:val="21"/>
              </w:rPr>
            </w:pPr>
          </w:p>
        </w:tc>
        <w:tc>
          <w:tcPr>
            <w:tcW w:w="1560" w:type="dxa"/>
            <w:vAlign w:val="center"/>
          </w:tcPr>
          <w:p w14:paraId="280B3D15">
            <w:pPr>
              <w:snapToGrid w:val="0"/>
              <w:spacing w:line="400" w:lineRule="exact"/>
              <w:rPr>
                <w:rFonts w:ascii="宋体" w:hAnsi="宋体" w:cs="微软雅黑"/>
                <w:szCs w:val="21"/>
              </w:rPr>
            </w:pPr>
          </w:p>
        </w:tc>
        <w:tc>
          <w:tcPr>
            <w:tcW w:w="2018" w:type="dxa"/>
            <w:vAlign w:val="center"/>
          </w:tcPr>
          <w:p w14:paraId="14C0B97F">
            <w:pPr>
              <w:snapToGrid w:val="0"/>
              <w:spacing w:line="400" w:lineRule="exact"/>
              <w:rPr>
                <w:rFonts w:ascii="宋体" w:hAnsi="宋体" w:cs="微软雅黑"/>
                <w:szCs w:val="21"/>
              </w:rPr>
            </w:pPr>
          </w:p>
        </w:tc>
      </w:tr>
      <w:tr w14:paraId="2745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21B2F6FB">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18</w:t>
            </w:r>
          </w:p>
        </w:tc>
        <w:tc>
          <w:tcPr>
            <w:tcW w:w="3685" w:type="dxa"/>
            <w:vAlign w:val="center"/>
          </w:tcPr>
          <w:p w14:paraId="1477C7FA">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残疾人福利性单位声明函</w:t>
            </w:r>
          </w:p>
        </w:tc>
        <w:tc>
          <w:tcPr>
            <w:tcW w:w="1559" w:type="dxa"/>
            <w:vAlign w:val="center"/>
          </w:tcPr>
          <w:p w14:paraId="752171FC">
            <w:pPr>
              <w:jc w:val="center"/>
              <w:rPr>
                <w:szCs w:val="21"/>
              </w:rPr>
            </w:pPr>
          </w:p>
        </w:tc>
        <w:tc>
          <w:tcPr>
            <w:tcW w:w="1560" w:type="dxa"/>
            <w:vAlign w:val="center"/>
          </w:tcPr>
          <w:p w14:paraId="3B261A55">
            <w:pPr>
              <w:snapToGrid w:val="0"/>
              <w:spacing w:line="400" w:lineRule="exact"/>
              <w:rPr>
                <w:rFonts w:ascii="宋体" w:hAnsi="宋体" w:cs="微软雅黑"/>
                <w:szCs w:val="21"/>
              </w:rPr>
            </w:pPr>
          </w:p>
        </w:tc>
        <w:tc>
          <w:tcPr>
            <w:tcW w:w="2018" w:type="dxa"/>
            <w:vAlign w:val="center"/>
          </w:tcPr>
          <w:p w14:paraId="08933ACE">
            <w:pPr>
              <w:snapToGrid w:val="0"/>
              <w:spacing w:line="400" w:lineRule="exact"/>
              <w:rPr>
                <w:rFonts w:ascii="宋体" w:hAnsi="宋体" w:cs="微软雅黑"/>
                <w:szCs w:val="21"/>
              </w:rPr>
            </w:pPr>
          </w:p>
        </w:tc>
      </w:tr>
      <w:tr w14:paraId="3DC7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171E0AA">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19</w:t>
            </w:r>
          </w:p>
        </w:tc>
        <w:tc>
          <w:tcPr>
            <w:tcW w:w="3685" w:type="dxa"/>
            <w:vAlign w:val="center"/>
          </w:tcPr>
          <w:p w14:paraId="1A2A4CD3">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监狱企业证明文件</w:t>
            </w:r>
          </w:p>
        </w:tc>
        <w:tc>
          <w:tcPr>
            <w:tcW w:w="1559" w:type="dxa"/>
            <w:vAlign w:val="center"/>
          </w:tcPr>
          <w:p w14:paraId="20D58FCB">
            <w:pPr>
              <w:jc w:val="center"/>
              <w:rPr>
                <w:szCs w:val="21"/>
              </w:rPr>
            </w:pPr>
          </w:p>
        </w:tc>
        <w:tc>
          <w:tcPr>
            <w:tcW w:w="1560" w:type="dxa"/>
            <w:vAlign w:val="center"/>
          </w:tcPr>
          <w:p w14:paraId="19D24345">
            <w:pPr>
              <w:snapToGrid w:val="0"/>
              <w:spacing w:line="400" w:lineRule="exact"/>
              <w:rPr>
                <w:rFonts w:ascii="宋体" w:hAnsi="宋体" w:cs="微软雅黑"/>
                <w:szCs w:val="21"/>
              </w:rPr>
            </w:pPr>
          </w:p>
        </w:tc>
        <w:tc>
          <w:tcPr>
            <w:tcW w:w="2018" w:type="dxa"/>
            <w:vAlign w:val="center"/>
          </w:tcPr>
          <w:p w14:paraId="71205385">
            <w:pPr>
              <w:snapToGrid w:val="0"/>
              <w:spacing w:line="400" w:lineRule="exact"/>
              <w:rPr>
                <w:rFonts w:ascii="宋体" w:hAnsi="宋体" w:cs="微软雅黑"/>
                <w:szCs w:val="21"/>
              </w:rPr>
            </w:pPr>
          </w:p>
        </w:tc>
      </w:tr>
      <w:tr w14:paraId="1D365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1A0A331">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20</w:t>
            </w:r>
          </w:p>
        </w:tc>
        <w:tc>
          <w:tcPr>
            <w:tcW w:w="3685" w:type="dxa"/>
            <w:vAlign w:val="center"/>
          </w:tcPr>
          <w:p w14:paraId="52C7897D">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其它资料</w:t>
            </w:r>
          </w:p>
        </w:tc>
        <w:tc>
          <w:tcPr>
            <w:tcW w:w="1559" w:type="dxa"/>
            <w:vAlign w:val="center"/>
          </w:tcPr>
          <w:p w14:paraId="1C0A5C2B">
            <w:pPr>
              <w:pStyle w:val="17"/>
              <w:rPr>
                <w:sz w:val="21"/>
                <w:szCs w:val="21"/>
              </w:rPr>
            </w:pPr>
          </w:p>
        </w:tc>
        <w:tc>
          <w:tcPr>
            <w:tcW w:w="1560" w:type="dxa"/>
            <w:vAlign w:val="center"/>
          </w:tcPr>
          <w:p w14:paraId="7F020A1D">
            <w:pPr>
              <w:snapToGrid w:val="0"/>
              <w:spacing w:line="400" w:lineRule="exact"/>
              <w:rPr>
                <w:rFonts w:ascii="宋体" w:hAnsi="宋体" w:cs="微软雅黑"/>
                <w:szCs w:val="21"/>
              </w:rPr>
            </w:pPr>
          </w:p>
        </w:tc>
        <w:tc>
          <w:tcPr>
            <w:tcW w:w="2018" w:type="dxa"/>
            <w:vAlign w:val="center"/>
          </w:tcPr>
          <w:p w14:paraId="126FC328">
            <w:pPr>
              <w:snapToGrid w:val="0"/>
              <w:spacing w:line="400" w:lineRule="exact"/>
              <w:rPr>
                <w:rFonts w:ascii="宋体" w:hAnsi="宋体" w:cs="微软雅黑"/>
                <w:szCs w:val="21"/>
              </w:rPr>
            </w:pPr>
          </w:p>
        </w:tc>
      </w:tr>
    </w:tbl>
    <w:p w14:paraId="47CDBE9B">
      <w:pPr>
        <w:pStyle w:val="17"/>
        <w:spacing w:line="360" w:lineRule="auto"/>
        <w:jc w:val="center"/>
        <w:rPr>
          <w:rFonts w:ascii="宋体" w:hAnsi="宋体" w:cs="微软雅黑"/>
          <w:bCs/>
          <w:kern w:val="0"/>
          <w:sz w:val="21"/>
          <w:szCs w:val="21"/>
        </w:rPr>
      </w:pPr>
    </w:p>
    <w:p w14:paraId="4D48B753">
      <w:pPr>
        <w:pStyle w:val="17"/>
        <w:spacing w:line="360" w:lineRule="auto"/>
        <w:jc w:val="center"/>
        <w:rPr>
          <w:rFonts w:ascii="宋体" w:hAnsi="宋体" w:cs="微软雅黑"/>
          <w:bCs/>
          <w:kern w:val="0"/>
          <w:sz w:val="21"/>
          <w:szCs w:val="21"/>
        </w:rPr>
      </w:pPr>
    </w:p>
    <w:p w14:paraId="1C3753C1">
      <w:pPr>
        <w:pStyle w:val="17"/>
        <w:spacing w:line="360" w:lineRule="auto"/>
        <w:jc w:val="center"/>
        <w:rPr>
          <w:rFonts w:ascii="宋体" w:hAnsi="宋体" w:cs="微软雅黑"/>
          <w:bCs/>
          <w:kern w:val="0"/>
          <w:sz w:val="21"/>
          <w:szCs w:val="21"/>
        </w:rPr>
      </w:pPr>
    </w:p>
    <w:p w14:paraId="182994DB">
      <w:pPr>
        <w:pStyle w:val="17"/>
        <w:spacing w:line="360" w:lineRule="auto"/>
        <w:rPr>
          <w:rFonts w:ascii="宋体" w:hAnsi="宋体" w:cs="微软雅黑"/>
          <w:bCs/>
          <w:kern w:val="0"/>
          <w:sz w:val="21"/>
          <w:szCs w:val="21"/>
        </w:rPr>
      </w:pPr>
    </w:p>
    <w:p w14:paraId="4C039532">
      <w:pPr>
        <w:pStyle w:val="17"/>
        <w:spacing w:line="360" w:lineRule="auto"/>
        <w:jc w:val="center"/>
        <w:rPr>
          <w:rFonts w:ascii="宋体" w:hAnsi="宋体"/>
          <w:b/>
          <w:snapToGrid w:val="0"/>
          <w:kern w:val="0"/>
          <w:sz w:val="28"/>
          <w:szCs w:val="28"/>
        </w:rPr>
      </w:pPr>
      <w:r>
        <w:rPr>
          <w:rFonts w:hint="eastAsia" w:ascii="宋体" w:hAnsi="宋体"/>
          <w:b/>
          <w:snapToGrid w:val="0"/>
          <w:kern w:val="0"/>
          <w:sz w:val="28"/>
          <w:szCs w:val="28"/>
        </w:rPr>
        <w:t>二、报价一览表</w:t>
      </w:r>
    </w:p>
    <w:p w14:paraId="647CD934">
      <w:pPr>
        <w:pStyle w:val="17"/>
        <w:spacing w:line="360" w:lineRule="auto"/>
        <w:jc w:val="center"/>
        <w:rPr>
          <w:rFonts w:ascii="宋体" w:hAnsi="宋体"/>
          <w:b/>
          <w:snapToGrid w:val="0"/>
          <w:kern w:val="0"/>
          <w:sz w:val="28"/>
          <w:szCs w:val="28"/>
        </w:rPr>
      </w:pPr>
    </w:p>
    <w:p w14:paraId="28E20201">
      <w:pPr>
        <w:spacing w:afterLines="50" w:line="360" w:lineRule="auto"/>
        <w:contextualSpacing/>
        <w:jc w:val="left"/>
        <w:rPr>
          <w:rFonts w:ascii="宋体" w:hAnsi="宋体" w:eastAsia="宋体"/>
          <w:szCs w:val="21"/>
        </w:rPr>
      </w:pPr>
      <w:r>
        <w:rPr>
          <w:rFonts w:hint="eastAsia" w:ascii="宋体" w:hAnsi="宋体" w:eastAsia="宋体"/>
          <w:szCs w:val="21"/>
        </w:rPr>
        <w:t>项目编号：</w:t>
      </w:r>
    </w:p>
    <w:p w14:paraId="308403EC">
      <w:pPr>
        <w:spacing w:line="360" w:lineRule="auto"/>
        <w:rPr>
          <w:rFonts w:ascii="宋体" w:hAnsi="宋体" w:eastAsia="宋体"/>
          <w:szCs w:val="21"/>
        </w:rPr>
      </w:pPr>
      <w:r>
        <w:rPr>
          <w:rFonts w:hint="eastAsia" w:ascii="宋体" w:hAnsi="宋体" w:eastAsia="宋体"/>
          <w:szCs w:val="21"/>
        </w:rPr>
        <w:t xml:space="preserve">项目名称：                                                   </w:t>
      </w:r>
      <w:r>
        <w:rPr>
          <w:rFonts w:hint="eastAsia" w:ascii="宋体" w:hAnsi="宋体" w:eastAsia="宋体" w:cs="Arial"/>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0A80906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26577B">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939611">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3081D">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3BBBCB">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CF03E03">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14:paraId="4F80176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C672902">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2BBD4C9">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97BF659">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C0525F7">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FFDAB4">
            <w:pPr>
              <w:autoSpaceDE w:val="0"/>
              <w:autoSpaceDN w:val="0"/>
              <w:adjustRightInd w:val="0"/>
              <w:spacing w:line="480" w:lineRule="exact"/>
              <w:ind w:firstLine="240"/>
              <w:rPr>
                <w:rFonts w:ascii="宋体" w:hAnsi="宋体" w:eastAsia="宋体" w:cs="宋体"/>
                <w:szCs w:val="21"/>
                <w:lang w:val="zh-CN"/>
              </w:rPr>
            </w:pPr>
          </w:p>
        </w:tc>
      </w:tr>
    </w:tbl>
    <w:p w14:paraId="50C9956F">
      <w:pPr>
        <w:autoSpaceDE w:val="0"/>
        <w:autoSpaceDN w:val="0"/>
        <w:adjustRightInd w:val="0"/>
        <w:spacing w:line="480" w:lineRule="auto"/>
        <w:rPr>
          <w:rFonts w:ascii="宋体" w:hAnsi="宋体" w:eastAsia="宋体" w:cs="宋体"/>
          <w:szCs w:val="21"/>
          <w:lang w:val="zh-CN"/>
        </w:rPr>
      </w:pPr>
    </w:p>
    <w:p w14:paraId="22305258">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14:paraId="630166AA">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14:paraId="6F1954F3">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注：1、合同履行期限指完成该项目的最终时间。</w:t>
      </w:r>
    </w:p>
    <w:p w14:paraId="6C3D6943">
      <w:pPr>
        <w:autoSpaceDE w:val="0"/>
        <w:autoSpaceDN w:val="0"/>
        <w:adjustRightInd w:val="0"/>
        <w:spacing w:line="480" w:lineRule="auto"/>
        <w:ind w:firstLine="420" w:firstLineChars="200"/>
        <w:rPr>
          <w:rFonts w:ascii="宋体" w:hAnsi="宋体" w:eastAsia="宋体" w:cs="宋体"/>
          <w:szCs w:val="21"/>
          <w:lang w:val="zh-CN"/>
        </w:rPr>
      </w:pPr>
      <w:r>
        <w:rPr>
          <w:rFonts w:hint="eastAsia" w:ascii="宋体" w:hAnsi="宋体" w:eastAsia="宋体" w:cs="宋体"/>
          <w:szCs w:val="21"/>
          <w:lang w:val="zh-CN"/>
        </w:rPr>
        <w:t>2、如谈判公告明确项目交付日期以年为单位，本表应填写完成该项目的年限。</w:t>
      </w:r>
    </w:p>
    <w:p w14:paraId="6D049200">
      <w:pPr>
        <w:autoSpaceDE w:val="0"/>
        <w:autoSpaceDN w:val="0"/>
        <w:adjustRightInd w:val="0"/>
        <w:spacing w:line="360" w:lineRule="auto"/>
        <w:rPr>
          <w:rFonts w:ascii="宋体" w:hAnsi="宋体" w:eastAsia="宋体" w:cs="宋体"/>
          <w:sz w:val="24"/>
          <w:lang w:val="zh-CN"/>
        </w:rPr>
      </w:pPr>
    </w:p>
    <w:p w14:paraId="186ABF15">
      <w:pPr>
        <w:autoSpaceDE w:val="0"/>
        <w:autoSpaceDN w:val="0"/>
        <w:adjustRightInd w:val="0"/>
        <w:spacing w:line="360" w:lineRule="auto"/>
        <w:rPr>
          <w:rFonts w:ascii="宋体" w:hAnsi="宋体" w:eastAsia="宋体" w:cs="宋体"/>
          <w:sz w:val="24"/>
          <w:lang w:val="zh-CN"/>
        </w:rPr>
      </w:pPr>
    </w:p>
    <w:p w14:paraId="56BCF7C6">
      <w:pPr>
        <w:autoSpaceDE w:val="0"/>
        <w:autoSpaceDN w:val="0"/>
        <w:adjustRightInd w:val="0"/>
        <w:spacing w:line="360" w:lineRule="auto"/>
        <w:rPr>
          <w:rFonts w:ascii="宋体" w:hAnsi="宋体" w:eastAsia="宋体" w:cs="宋体"/>
          <w:sz w:val="24"/>
          <w:lang w:val="zh-CN"/>
        </w:rPr>
      </w:pPr>
    </w:p>
    <w:p w14:paraId="2BA9AF45">
      <w:pPr>
        <w:autoSpaceDE w:val="0"/>
        <w:autoSpaceDN w:val="0"/>
        <w:adjustRightInd w:val="0"/>
        <w:spacing w:line="360" w:lineRule="auto"/>
        <w:rPr>
          <w:rFonts w:ascii="宋体" w:hAnsi="宋体" w:eastAsia="宋体" w:cs="宋体"/>
          <w:sz w:val="24"/>
          <w:lang w:val="zh-CN"/>
        </w:rPr>
      </w:pPr>
    </w:p>
    <w:p w14:paraId="168558E0">
      <w:pPr>
        <w:autoSpaceDE w:val="0"/>
        <w:autoSpaceDN w:val="0"/>
        <w:adjustRightInd w:val="0"/>
        <w:spacing w:line="360" w:lineRule="auto"/>
        <w:rPr>
          <w:rFonts w:ascii="宋体" w:hAnsi="宋体" w:eastAsia="宋体" w:cs="宋体"/>
          <w:sz w:val="24"/>
          <w:lang w:val="zh-CN"/>
        </w:rPr>
      </w:pPr>
    </w:p>
    <w:p w14:paraId="2B1CE290">
      <w:pPr>
        <w:autoSpaceDE w:val="0"/>
        <w:autoSpaceDN w:val="0"/>
        <w:adjustRightInd w:val="0"/>
        <w:spacing w:line="360" w:lineRule="auto"/>
        <w:rPr>
          <w:rFonts w:ascii="宋体" w:hAnsi="宋体" w:eastAsia="宋体" w:cs="宋体"/>
          <w:sz w:val="24"/>
          <w:lang w:val="zh-CN"/>
        </w:rPr>
      </w:pPr>
    </w:p>
    <w:p w14:paraId="09DF1F3E">
      <w:pPr>
        <w:autoSpaceDE w:val="0"/>
        <w:autoSpaceDN w:val="0"/>
        <w:adjustRightInd w:val="0"/>
        <w:spacing w:line="360" w:lineRule="auto"/>
        <w:rPr>
          <w:rFonts w:ascii="宋体" w:hAnsi="宋体" w:eastAsia="宋体" w:cs="宋体"/>
          <w:sz w:val="24"/>
          <w:lang w:val="zh-CN"/>
        </w:rPr>
      </w:pPr>
    </w:p>
    <w:p w14:paraId="4C2061FF">
      <w:pPr>
        <w:autoSpaceDE w:val="0"/>
        <w:autoSpaceDN w:val="0"/>
        <w:adjustRightInd w:val="0"/>
        <w:spacing w:line="360" w:lineRule="auto"/>
        <w:rPr>
          <w:rFonts w:ascii="宋体" w:hAnsi="宋体" w:eastAsia="宋体" w:cs="宋体"/>
          <w:sz w:val="24"/>
          <w:lang w:val="zh-CN"/>
        </w:rPr>
      </w:pPr>
    </w:p>
    <w:p w14:paraId="075D37CD">
      <w:pPr>
        <w:autoSpaceDE w:val="0"/>
        <w:autoSpaceDN w:val="0"/>
        <w:adjustRightInd w:val="0"/>
        <w:spacing w:line="360" w:lineRule="auto"/>
        <w:rPr>
          <w:rFonts w:ascii="宋体" w:hAnsi="宋体" w:eastAsia="宋体" w:cs="宋体"/>
          <w:sz w:val="24"/>
          <w:lang w:val="zh-CN"/>
        </w:rPr>
      </w:pPr>
    </w:p>
    <w:p w14:paraId="08A3EB68">
      <w:pPr>
        <w:autoSpaceDE w:val="0"/>
        <w:autoSpaceDN w:val="0"/>
        <w:adjustRightInd w:val="0"/>
        <w:spacing w:line="360" w:lineRule="auto"/>
        <w:rPr>
          <w:rFonts w:ascii="宋体" w:hAnsi="宋体" w:eastAsia="宋体" w:cs="宋体"/>
          <w:sz w:val="24"/>
          <w:lang w:val="zh-CN"/>
        </w:rPr>
      </w:pPr>
    </w:p>
    <w:p w14:paraId="42C2672F">
      <w:pPr>
        <w:pStyle w:val="13"/>
        <w:rPr>
          <w:lang w:val="zh-CN"/>
        </w:rPr>
      </w:pPr>
    </w:p>
    <w:p w14:paraId="7FCAE889">
      <w:pPr>
        <w:autoSpaceDE w:val="0"/>
        <w:autoSpaceDN w:val="0"/>
        <w:adjustRightInd w:val="0"/>
        <w:spacing w:line="360" w:lineRule="auto"/>
        <w:rPr>
          <w:rFonts w:ascii="宋体" w:hAnsi="宋体" w:eastAsia="宋体" w:cs="黑体"/>
          <w:b/>
          <w:bCs/>
          <w:sz w:val="44"/>
          <w:szCs w:val="44"/>
          <w:lang w:val="zh-CN"/>
        </w:rPr>
      </w:pPr>
    </w:p>
    <w:p w14:paraId="72963982">
      <w:pPr>
        <w:autoSpaceDE w:val="0"/>
        <w:autoSpaceDN w:val="0"/>
        <w:adjustRightInd w:val="0"/>
        <w:spacing w:line="360" w:lineRule="auto"/>
        <w:jc w:val="center"/>
        <w:rPr>
          <w:rFonts w:ascii="宋体" w:hAnsi="宋体" w:eastAsia="宋体" w:cs="黑体"/>
          <w:b/>
          <w:bCs/>
          <w:sz w:val="44"/>
          <w:szCs w:val="44"/>
          <w:lang w:val="zh-CN"/>
        </w:rPr>
      </w:pPr>
    </w:p>
    <w:p w14:paraId="3F6351CA">
      <w:pPr>
        <w:pStyle w:val="14"/>
        <w:ind w:left="0" w:leftChars="0"/>
        <w:rPr>
          <w:lang w:val="zh-CN"/>
        </w:rPr>
      </w:pPr>
    </w:p>
    <w:p w14:paraId="0951E4F3">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eastAsia="宋体" w:cs="黑体"/>
          <w:b/>
          <w:bCs/>
          <w:sz w:val="28"/>
          <w:szCs w:val="28"/>
          <w:lang w:val="zh-CN"/>
        </w:rPr>
        <w:t>三、资格审查相关材料</w:t>
      </w:r>
    </w:p>
    <w:p w14:paraId="74AF5380">
      <w:pPr>
        <w:pStyle w:val="17"/>
        <w:spacing w:line="360" w:lineRule="auto"/>
        <w:jc w:val="center"/>
        <w:rPr>
          <w:rFonts w:ascii="宋体" w:hAnsi="宋体"/>
          <w:b/>
          <w:snapToGrid w:val="0"/>
          <w:kern w:val="0"/>
          <w:szCs w:val="24"/>
        </w:rPr>
      </w:pPr>
      <w:r>
        <w:rPr>
          <w:rFonts w:hint="eastAsia" w:ascii="宋体" w:hAnsi="宋体"/>
          <w:b/>
          <w:snapToGrid w:val="0"/>
          <w:kern w:val="0"/>
          <w:szCs w:val="24"/>
        </w:rPr>
        <w:t>3.1 报 价 函</w:t>
      </w:r>
    </w:p>
    <w:p w14:paraId="1CF9DDE8">
      <w:pPr>
        <w:adjustRightInd w:val="0"/>
        <w:spacing w:line="360" w:lineRule="auto"/>
        <w:rPr>
          <w:rFonts w:ascii="宋体" w:hAnsi="宋体" w:eastAsia="宋体"/>
          <w:b/>
          <w:snapToGrid w:val="0"/>
          <w:kern w:val="0"/>
          <w:szCs w:val="21"/>
        </w:rPr>
      </w:pPr>
      <w:r>
        <w:rPr>
          <w:rFonts w:hint="eastAsia" w:ascii="宋体" w:hAnsi="宋体" w:eastAsia="宋体"/>
          <w:snapToGrid w:val="0"/>
          <w:kern w:val="0"/>
          <w:szCs w:val="21"/>
        </w:rPr>
        <w:t>致：</w:t>
      </w:r>
      <w:r>
        <w:rPr>
          <w:rFonts w:hint="eastAsia" w:ascii="宋体" w:hAnsi="宋体" w:eastAsia="宋体"/>
          <w:snapToGrid w:val="0"/>
          <w:kern w:val="0"/>
          <w:szCs w:val="21"/>
          <w:u w:val="single"/>
        </w:rPr>
        <w:t xml:space="preserve">              （采购人名称）</w:t>
      </w:r>
    </w:p>
    <w:p w14:paraId="15D80534">
      <w:pPr>
        <w:adjustRightInd w:val="0"/>
        <w:spacing w:line="360" w:lineRule="auto"/>
        <w:ind w:firstLine="420" w:firstLineChars="200"/>
        <w:outlineLvl w:val="0"/>
        <w:rPr>
          <w:rFonts w:ascii="宋体" w:hAnsi="宋体" w:eastAsia="宋体"/>
          <w:snapToGrid w:val="0"/>
          <w:kern w:val="0"/>
          <w:szCs w:val="21"/>
        </w:rPr>
      </w:pPr>
      <w:r>
        <w:rPr>
          <w:rFonts w:hint="eastAsia" w:ascii="宋体" w:hAnsi="宋体" w:eastAsia="宋体"/>
          <w:snapToGrid w:val="0"/>
          <w:kern w:val="0"/>
          <w:szCs w:val="21"/>
        </w:rPr>
        <w:t>根据贵方（项目名称、标段、项目编号）采购的竞争性谈判公告及谈判邀请，_______（姓名和职务）被正式授权并代表供应商（供应商名称、地址）提交。</w:t>
      </w:r>
    </w:p>
    <w:p w14:paraId="40AE4A82">
      <w:pPr>
        <w:pStyle w:val="17"/>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我方确认收到贵方提供的（项目名称、</w:t>
      </w:r>
      <w:r>
        <w:rPr>
          <w:rFonts w:hint="eastAsia" w:ascii="宋体" w:hAnsi="宋体"/>
          <w:snapToGrid w:val="0"/>
          <w:kern w:val="0"/>
          <w:szCs w:val="21"/>
        </w:rPr>
        <w:t>标段、</w:t>
      </w:r>
      <w:r>
        <w:rPr>
          <w:rFonts w:hint="eastAsia" w:ascii="宋体" w:hAnsi="宋体"/>
          <w:snapToGrid w:val="0"/>
          <w:kern w:val="0"/>
          <w:sz w:val="21"/>
          <w:szCs w:val="21"/>
        </w:rPr>
        <w:t>项目编号）谈判文件的全部内容。</w:t>
      </w:r>
    </w:p>
    <w:p w14:paraId="1D4ED02D">
      <w:pPr>
        <w:pStyle w:val="17"/>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sz w:val="21"/>
          <w:szCs w:val="21"/>
        </w:rPr>
        <w:t>已完全理解并接受谈判文件的各项规定和要求及资金支付规定，对谈判文件的合理性、合法性不再有异议。</w:t>
      </w:r>
    </w:p>
    <w:p w14:paraId="5CC1DB5D">
      <w:pPr>
        <w:adjustRightInd w:val="0"/>
        <w:spacing w:line="360" w:lineRule="auto"/>
        <w:ind w:firstLine="525" w:firstLineChars="250"/>
        <w:rPr>
          <w:rFonts w:ascii="宋体" w:hAnsi="宋体" w:eastAsia="宋体" w:cs="Courier New"/>
          <w:szCs w:val="21"/>
        </w:rPr>
      </w:pPr>
      <w:r>
        <w:rPr>
          <w:rFonts w:hint="eastAsia" w:ascii="宋体" w:hAnsi="宋体" w:eastAsia="宋体" w:cs="Courier New"/>
          <w:szCs w:val="21"/>
        </w:rPr>
        <w:t>我方已完全明白谈判文件的所有条款要求，并申明如下：</w:t>
      </w:r>
    </w:p>
    <w:p w14:paraId="37ACF155">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一、按谈判文件提供的全部货物与相关服务的响应总价详见《报价一览表》。</w:t>
      </w:r>
    </w:p>
    <w:p w14:paraId="64320B7E">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二、</w:t>
      </w:r>
      <w:r>
        <w:rPr>
          <w:rFonts w:hint="eastAsia" w:ascii="宋体" w:hAnsi="宋体" w:eastAsia="宋体"/>
          <w:szCs w:val="21"/>
        </w:rPr>
        <w:t>我方同意在本项目谈判文件中规定的开标日起90天内遵守本谈判文件中的承诺且在此期限期满之前均具有约束力。我方同意并遵守本谈判文件“</w:t>
      </w:r>
      <w:r>
        <w:rPr>
          <w:rFonts w:hint="eastAsia" w:ascii="宋体" w:hAnsi="宋体" w:eastAsia="宋体" w:cs="仿宋_GB2312"/>
          <w:szCs w:val="21"/>
          <w:lang w:val="zh-CN"/>
        </w:rPr>
        <w:t>供应商</w:t>
      </w:r>
      <w:r>
        <w:rPr>
          <w:rFonts w:hint="eastAsia" w:ascii="宋体" w:hAnsi="宋体" w:eastAsia="宋体"/>
          <w:szCs w:val="21"/>
        </w:rPr>
        <w:t>须知”中第十四条第三款关于延长投标有效期的规定。</w:t>
      </w:r>
      <w:r>
        <w:rPr>
          <w:rFonts w:hint="eastAsia" w:ascii="宋体" w:hAnsi="宋体" w:eastAsia="宋体" w:cs="Courier New"/>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2FE0098">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三、我方明白并同意，在规定的谈判响应时间截止之后，响应有效期之内撤销谈判响应的，则我方承担违背响应承诺的责任追究。</w:t>
      </w:r>
    </w:p>
    <w:p w14:paraId="3833A495">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四、我方同意按照贵方可能提出的要求而提供与谈判响应有关的任何其他数据、信息或资料。</w:t>
      </w:r>
    </w:p>
    <w:p w14:paraId="18E1FF1B">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五、我方理解贵方不一定接受最低响应报价。</w:t>
      </w:r>
    </w:p>
    <w:p w14:paraId="643A3755">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六、我方如果成交，将保证履行谈判文件及其澄清、修改文件（如果有）中的全部责任和义务，按质、按量、按期完成《采购需求》及《合同书》中的全部任务。</w:t>
      </w:r>
    </w:p>
    <w:p w14:paraId="389B3373">
      <w:pPr>
        <w:pStyle w:val="23"/>
        <w:adjustRightInd w:val="0"/>
        <w:spacing w:line="360" w:lineRule="auto"/>
        <w:ind w:firstLine="420" w:firstLineChars="200"/>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14:paraId="15E806D0">
      <w:pPr>
        <w:pStyle w:val="17"/>
        <w:adjustRightInd w:val="0"/>
        <w:spacing w:line="360" w:lineRule="auto"/>
        <w:ind w:firstLine="420" w:firstLineChars="200"/>
        <w:rPr>
          <w:rFonts w:ascii="宋体" w:hAnsi="宋体"/>
          <w:sz w:val="21"/>
          <w:szCs w:val="21"/>
        </w:rPr>
      </w:pPr>
      <w:r>
        <w:rPr>
          <w:rFonts w:hint="eastAsia" w:ascii="宋体" w:hAnsi="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034C3C13">
      <w:pPr>
        <w:pStyle w:val="17"/>
        <w:adjustRightInd w:val="0"/>
        <w:spacing w:line="360" w:lineRule="auto"/>
        <w:ind w:firstLine="420" w:firstLineChars="200"/>
        <w:rPr>
          <w:rFonts w:ascii="宋体" w:hAnsi="宋体" w:cs="Arial"/>
          <w:sz w:val="21"/>
          <w:szCs w:val="21"/>
        </w:rPr>
      </w:pPr>
      <w:r>
        <w:rPr>
          <w:rFonts w:hint="eastAsia" w:ascii="宋体" w:hAnsi="宋体" w:cs="Arial"/>
          <w:sz w:val="21"/>
          <w:szCs w:val="21"/>
        </w:rPr>
        <w:t>九、我方具备《中华人民共和国政府采购法》第二十二条规定的条件；承诺如下：</w:t>
      </w:r>
    </w:p>
    <w:p w14:paraId="6CD592B0">
      <w:pPr>
        <w:pStyle w:val="17"/>
        <w:adjustRightInd w:val="0"/>
        <w:spacing w:line="360" w:lineRule="auto"/>
        <w:ind w:firstLine="420" w:firstLineChars="200"/>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14:paraId="03FF7B7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我方已依法缴纳了各项税费及社会保险费用，如有需要，可随时向采购人提供近六个月内的相关缴费证明，以便核查。</w:t>
      </w:r>
    </w:p>
    <w:p w14:paraId="29F47FFF">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14:paraId="4BFCE222">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14:paraId="4F4D8C0D">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5. 符合法律、行政法规规定的其他条件。</w:t>
      </w:r>
    </w:p>
    <w:p w14:paraId="78DA30AD">
      <w:pPr>
        <w:adjustRightInd w:val="0"/>
        <w:spacing w:line="360" w:lineRule="auto"/>
        <w:ind w:firstLine="441" w:firstLineChars="210"/>
        <w:rPr>
          <w:rFonts w:ascii="宋体" w:hAnsi="宋体" w:eastAsia="宋体" w:cs="Arial"/>
          <w:szCs w:val="21"/>
        </w:rPr>
      </w:pPr>
      <w:r>
        <w:rPr>
          <w:rFonts w:hint="eastAsia" w:ascii="宋体" w:hAnsi="宋体" w:eastAsia="宋体" w:cs="宋体"/>
          <w:szCs w:val="21"/>
        </w:rPr>
        <w:t>以上内容如有虚假或与事实不符的，谈判小组可将</w:t>
      </w:r>
      <w:r>
        <w:rPr>
          <w:rFonts w:hint="eastAsia" w:ascii="宋体" w:hAnsi="宋体" w:eastAsia="宋体" w:cs="Arial"/>
          <w:szCs w:val="21"/>
        </w:rPr>
        <w:t>我方作无效投标处理，我方愿意承担相应的法律责任。</w:t>
      </w:r>
    </w:p>
    <w:p w14:paraId="0CD02718">
      <w:pPr>
        <w:pStyle w:val="17"/>
        <w:adjustRightInd w:val="0"/>
        <w:spacing w:line="360" w:lineRule="auto"/>
        <w:ind w:firstLine="420" w:firstLineChars="200"/>
        <w:rPr>
          <w:rFonts w:ascii="宋体" w:hAnsi="宋体"/>
          <w:sz w:val="21"/>
          <w:szCs w:val="21"/>
        </w:rPr>
      </w:pPr>
      <w:r>
        <w:rPr>
          <w:rFonts w:hint="eastAsia" w:ascii="宋体" w:hAnsi="宋体"/>
          <w:sz w:val="21"/>
          <w:szCs w:val="21"/>
        </w:rPr>
        <w:t>十、我方具备履行合同所必需的设备和专业技术能力。</w:t>
      </w:r>
    </w:p>
    <w:p w14:paraId="7942FDD9">
      <w:pPr>
        <w:pStyle w:val="17"/>
        <w:adjustRightInd w:val="0"/>
        <w:spacing w:line="360" w:lineRule="auto"/>
        <w:ind w:firstLine="420" w:firstLineChars="200"/>
        <w:rPr>
          <w:rFonts w:ascii="宋体" w:hAnsi="宋体"/>
          <w:sz w:val="21"/>
          <w:szCs w:val="21"/>
        </w:rPr>
      </w:pPr>
      <w:r>
        <w:rPr>
          <w:rFonts w:hint="eastAsia" w:ascii="宋体" w:hAnsi="宋体"/>
          <w:sz w:val="21"/>
          <w:szCs w:val="21"/>
        </w:rPr>
        <w:t>十一、若我方中标，愿意按招标文件规定向代理机构支付招标代理服务费。</w:t>
      </w:r>
    </w:p>
    <w:p w14:paraId="5A3A98FA">
      <w:pPr>
        <w:pStyle w:val="17"/>
        <w:adjustRightInd w:val="0"/>
        <w:spacing w:line="360" w:lineRule="auto"/>
        <w:ind w:firstLine="420" w:firstLineChars="200"/>
        <w:rPr>
          <w:rFonts w:ascii="宋体" w:hAnsi="宋体"/>
          <w:sz w:val="21"/>
          <w:szCs w:val="21"/>
        </w:rPr>
      </w:pPr>
      <w:r>
        <w:rPr>
          <w:rFonts w:hint="eastAsia" w:ascii="宋体" w:hAnsi="宋体"/>
          <w:snapToGrid w:val="0"/>
          <w:kern w:val="0"/>
          <w:sz w:val="21"/>
          <w:szCs w:val="21"/>
        </w:rPr>
        <w:t>十二、</w:t>
      </w:r>
      <w:r>
        <w:rPr>
          <w:rFonts w:hint="eastAsia" w:ascii="宋体" w:hAnsi="宋体"/>
          <w:sz w:val="21"/>
          <w:szCs w:val="21"/>
        </w:rPr>
        <w:t>我方对在本函及响应文件中所作的所有承诺承担法律责任。</w:t>
      </w:r>
    </w:p>
    <w:p w14:paraId="0D5F53CE">
      <w:pPr>
        <w:pStyle w:val="17"/>
        <w:adjustRightInd w:val="0"/>
        <w:snapToGrid w:val="0"/>
        <w:spacing w:line="360" w:lineRule="auto"/>
        <w:rPr>
          <w:rFonts w:ascii="宋体" w:hAnsi="宋体"/>
          <w:sz w:val="21"/>
          <w:szCs w:val="21"/>
        </w:rPr>
      </w:pPr>
    </w:p>
    <w:p w14:paraId="0A31244B">
      <w:pPr>
        <w:pStyle w:val="17"/>
        <w:adjustRightInd w:val="0"/>
        <w:snapToGrid w:val="0"/>
        <w:spacing w:line="360" w:lineRule="auto"/>
        <w:rPr>
          <w:rFonts w:ascii="宋体" w:hAnsi="宋体"/>
          <w:sz w:val="21"/>
          <w:szCs w:val="21"/>
        </w:rPr>
      </w:pPr>
    </w:p>
    <w:p w14:paraId="7ED37390">
      <w:pPr>
        <w:pStyle w:val="17"/>
        <w:adjustRightInd w:val="0"/>
        <w:snapToGrid w:val="0"/>
        <w:spacing w:line="360" w:lineRule="auto"/>
        <w:rPr>
          <w:rFonts w:ascii="宋体" w:hAnsi="宋体"/>
          <w:sz w:val="21"/>
          <w:szCs w:val="21"/>
        </w:rPr>
      </w:pPr>
      <w:r>
        <w:rPr>
          <w:rFonts w:hint="eastAsia" w:ascii="宋体" w:hAnsi="宋体"/>
          <w:sz w:val="21"/>
          <w:szCs w:val="21"/>
        </w:rPr>
        <w:t>所有与本项目谈判有关的一切正式往来请寄：</w:t>
      </w:r>
    </w:p>
    <w:p w14:paraId="4BAFF6F5">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地    址： 邮政编码：</w:t>
      </w:r>
    </w:p>
    <w:p w14:paraId="222042E7">
      <w:pPr>
        <w:adjustRightInd w:val="0"/>
        <w:snapToGrid w:val="0"/>
        <w:spacing w:line="360" w:lineRule="auto"/>
        <w:rPr>
          <w:rFonts w:ascii="宋体" w:hAnsi="宋体" w:eastAsia="宋体" w:cs="宋体"/>
          <w:szCs w:val="21"/>
        </w:rPr>
      </w:pPr>
      <w:r>
        <w:rPr>
          <w:rFonts w:hint="eastAsia" w:ascii="宋体" w:hAnsi="宋体" w:eastAsia="宋体" w:cs="宋体"/>
          <w:szCs w:val="21"/>
        </w:rPr>
        <w:t>电    话： 传    真：</w:t>
      </w:r>
    </w:p>
    <w:p w14:paraId="1C89F7B8">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供应商代表姓名： 职    务：</w:t>
      </w:r>
    </w:p>
    <w:p w14:paraId="04C05115">
      <w:pPr>
        <w:adjustRightInd w:val="0"/>
        <w:snapToGrid w:val="0"/>
        <w:spacing w:line="360" w:lineRule="auto"/>
        <w:rPr>
          <w:rFonts w:ascii="宋体" w:hAnsi="宋体" w:eastAsia="宋体" w:cs="宋体"/>
          <w:szCs w:val="21"/>
          <w:u w:val="single"/>
        </w:rPr>
      </w:pPr>
    </w:p>
    <w:p w14:paraId="30674951">
      <w:pPr>
        <w:adjustRightInd w:val="0"/>
        <w:snapToGrid w:val="0"/>
        <w:spacing w:line="360" w:lineRule="auto"/>
        <w:rPr>
          <w:rFonts w:ascii="宋体" w:hAnsi="宋体" w:eastAsia="宋体" w:cs="宋体"/>
          <w:szCs w:val="21"/>
          <w:u w:val="single"/>
        </w:rPr>
      </w:pPr>
    </w:p>
    <w:p w14:paraId="671662CB">
      <w:pPr>
        <w:adjustRightInd w:val="0"/>
        <w:snapToGrid w:val="0"/>
        <w:spacing w:line="360" w:lineRule="auto"/>
        <w:rPr>
          <w:rFonts w:ascii="宋体" w:hAnsi="宋体" w:eastAsia="宋体" w:cs="宋体"/>
          <w:szCs w:val="21"/>
          <w:u w:val="single"/>
        </w:rPr>
      </w:pPr>
    </w:p>
    <w:p w14:paraId="4E8BCC39">
      <w:pPr>
        <w:adjustRightInd w:val="0"/>
        <w:snapToGrid w:val="0"/>
        <w:spacing w:line="360" w:lineRule="auto"/>
        <w:rPr>
          <w:rFonts w:ascii="宋体" w:hAnsi="宋体" w:eastAsia="宋体" w:cs="宋体"/>
          <w:szCs w:val="21"/>
          <w:u w:val="single"/>
        </w:rPr>
      </w:pPr>
    </w:p>
    <w:p w14:paraId="54A738D9">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14:paraId="44D24D40">
      <w:pPr>
        <w:adjustRightInd w:val="0"/>
        <w:snapToGrid w:val="0"/>
        <w:spacing w:line="360" w:lineRule="auto"/>
        <w:ind w:firstLine="4305" w:firstLineChars="2050"/>
        <w:rPr>
          <w:rFonts w:ascii="宋体" w:hAnsi="宋体" w:eastAsia="宋体" w:cs="宋体"/>
          <w:szCs w:val="21"/>
        </w:rPr>
      </w:pPr>
    </w:p>
    <w:p w14:paraId="67D58029">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      年     月     日</w:t>
      </w:r>
    </w:p>
    <w:p w14:paraId="46E1BEBF">
      <w:pPr>
        <w:adjustRightInd w:val="0"/>
        <w:snapToGrid w:val="0"/>
        <w:spacing w:line="360" w:lineRule="auto"/>
        <w:ind w:firstLine="4305" w:firstLineChars="2050"/>
        <w:rPr>
          <w:rFonts w:ascii="宋体" w:hAnsi="宋体" w:eastAsia="宋体" w:cs="宋体"/>
          <w:szCs w:val="21"/>
        </w:rPr>
      </w:pPr>
    </w:p>
    <w:p w14:paraId="57D1E45C">
      <w:pPr>
        <w:adjustRightInd w:val="0"/>
        <w:snapToGrid w:val="0"/>
        <w:spacing w:line="360" w:lineRule="auto"/>
        <w:ind w:firstLine="4305" w:firstLineChars="2050"/>
        <w:rPr>
          <w:rFonts w:ascii="宋体" w:hAnsi="宋体" w:eastAsia="宋体" w:cs="宋体"/>
          <w:szCs w:val="21"/>
        </w:rPr>
      </w:pPr>
    </w:p>
    <w:p w14:paraId="4A25A71B">
      <w:pPr>
        <w:adjustRightInd w:val="0"/>
        <w:snapToGrid w:val="0"/>
        <w:spacing w:line="360" w:lineRule="auto"/>
        <w:ind w:firstLine="4305" w:firstLineChars="2050"/>
        <w:rPr>
          <w:rFonts w:ascii="宋体" w:hAnsi="宋体" w:eastAsia="宋体" w:cs="宋体"/>
          <w:szCs w:val="21"/>
        </w:rPr>
      </w:pPr>
    </w:p>
    <w:p w14:paraId="3B435B42">
      <w:pPr>
        <w:spacing w:line="480" w:lineRule="exact"/>
        <w:jc w:val="center"/>
        <w:rPr>
          <w:rFonts w:ascii="宋体" w:hAnsi="宋体" w:eastAsia="宋体"/>
          <w:b/>
          <w:bCs/>
          <w:sz w:val="24"/>
          <w:szCs w:val="24"/>
        </w:rPr>
      </w:pPr>
    </w:p>
    <w:p w14:paraId="0E6FE7B6">
      <w:pPr>
        <w:spacing w:line="480" w:lineRule="exact"/>
        <w:jc w:val="center"/>
        <w:rPr>
          <w:rFonts w:ascii="宋体" w:hAnsi="宋体" w:eastAsia="宋体"/>
          <w:b/>
          <w:bCs/>
          <w:sz w:val="24"/>
          <w:szCs w:val="24"/>
        </w:rPr>
      </w:pPr>
    </w:p>
    <w:p w14:paraId="22372E98">
      <w:pPr>
        <w:pStyle w:val="13"/>
        <w:ind w:left="0" w:leftChars="0" w:firstLine="0" w:firstLineChars="0"/>
      </w:pPr>
    </w:p>
    <w:p w14:paraId="0F1D79F7">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法定代表人（单位负责人）资格证明书</w:t>
      </w:r>
    </w:p>
    <w:p w14:paraId="22959BEB">
      <w:pPr>
        <w:autoSpaceDE w:val="0"/>
        <w:autoSpaceDN w:val="0"/>
        <w:adjustRightInd w:val="0"/>
        <w:spacing w:line="480" w:lineRule="auto"/>
        <w:ind w:firstLine="616" w:firstLineChars="257"/>
        <w:rPr>
          <w:rFonts w:ascii="宋体" w:hAnsi="宋体" w:eastAsia="宋体"/>
          <w:sz w:val="24"/>
          <w:szCs w:val="24"/>
        </w:rPr>
      </w:pPr>
    </w:p>
    <w:p w14:paraId="45AE5E09">
      <w:pPr>
        <w:pStyle w:val="53"/>
        <w:spacing w:line="480" w:lineRule="auto"/>
        <w:ind w:firstLine="472" w:firstLineChars="225"/>
        <w:jc w:val="left"/>
        <w:rPr>
          <w:sz w:val="21"/>
          <w:szCs w:val="21"/>
        </w:rPr>
      </w:pPr>
      <w:r>
        <w:rPr>
          <w:rFonts w:hint="eastAsia"/>
          <w:sz w:val="21"/>
          <w:szCs w:val="21"/>
        </w:rPr>
        <w:t>单位名称：</w:t>
      </w:r>
    </w:p>
    <w:p w14:paraId="7ACC01D6">
      <w:pPr>
        <w:pStyle w:val="53"/>
        <w:spacing w:line="480" w:lineRule="auto"/>
        <w:ind w:firstLine="472" w:firstLineChars="225"/>
        <w:jc w:val="left"/>
        <w:rPr>
          <w:sz w:val="21"/>
          <w:szCs w:val="21"/>
        </w:rPr>
      </w:pPr>
      <w:r>
        <w:rPr>
          <w:rFonts w:hint="eastAsia"/>
          <w:sz w:val="21"/>
          <w:szCs w:val="21"/>
        </w:rPr>
        <w:t>地址：</w:t>
      </w:r>
    </w:p>
    <w:p w14:paraId="6B2CB790">
      <w:pPr>
        <w:pStyle w:val="53"/>
        <w:spacing w:line="480" w:lineRule="auto"/>
        <w:ind w:firstLine="472" w:firstLineChars="225"/>
        <w:jc w:val="left"/>
        <w:rPr>
          <w:sz w:val="21"/>
          <w:szCs w:val="21"/>
        </w:rPr>
      </w:pPr>
      <w:r>
        <w:rPr>
          <w:rFonts w:hint="eastAsia"/>
          <w:sz w:val="21"/>
          <w:szCs w:val="21"/>
        </w:rPr>
        <w:t xml:space="preserve">姓名：       性别：     年龄：     职务：        </w:t>
      </w:r>
    </w:p>
    <w:p w14:paraId="5F1ADA91">
      <w:pPr>
        <w:pStyle w:val="53"/>
        <w:spacing w:line="480" w:lineRule="auto"/>
        <w:ind w:firstLine="472" w:firstLineChars="225"/>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项目名称、标段</w:t>
      </w:r>
      <w:r>
        <w:rPr>
          <w:rFonts w:hint="eastAsia"/>
          <w:sz w:val="21"/>
          <w:szCs w:val="21"/>
        </w:rPr>
        <w:t>竞争性谈判项目的响应报价，签署上述项目的响应文件及合同的执行、完成、服务和保修，签署合同和处理与之有关的一切事务。</w:t>
      </w:r>
    </w:p>
    <w:p w14:paraId="58D4EB12">
      <w:pPr>
        <w:pStyle w:val="53"/>
        <w:spacing w:line="480" w:lineRule="auto"/>
        <w:ind w:firstLine="472" w:firstLineChars="225"/>
        <w:jc w:val="left"/>
        <w:rPr>
          <w:sz w:val="21"/>
          <w:szCs w:val="21"/>
        </w:rPr>
      </w:pPr>
      <w:r>
        <w:rPr>
          <w:rFonts w:hint="eastAsia"/>
          <w:sz w:val="21"/>
          <w:szCs w:val="21"/>
        </w:rPr>
        <w:t>特此证明。</w:t>
      </w:r>
    </w:p>
    <w:p w14:paraId="294DF30D">
      <w:pPr>
        <w:pStyle w:val="53"/>
        <w:spacing w:line="480" w:lineRule="auto"/>
        <w:ind w:firstLine="472" w:firstLineChars="225"/>
        <w:jc w:val="left"/>
        <w:rPr>
          <w:sz w:val="21"/>
          <w:szCs w:val="21"/>
        </w:rPr>
      </w:pPr>
      <w:r>
        <w:rPr>
          <w:rFonts w:hint="eastAsia"/>
          <w:sz w:val="21"/>
          <w:szCs w:val="21"/>
        </w:rPr>
        <w:t>法定代表人（单位负责人）联系电话（手机）：</w:t>
      </w:r>
    </w:p>
    <w:p w14:paraId="37728495">
      <w:pPr>
        <w:pStyle w:val="53"/>
        <w:spacing w:line="480" w:lineRule="auto"/>
        <w:ind w:firstLine="472" w:firstLineChars="225"/>
        <w:jc w:val="left"/>
        <w:rPr>
          <w:sz w:val="21"/>
          <w:szCs w:val="21"/>
        </w:rPr>
      </w:pPr>
    </w:p>
    <w:p w14:paraId="63725152">
      <w:pPr>
        <w:pStyle w:val="53"/>
        <w:spacing w:line="480" w:lineRule="auto"/>
        <w:ind w:firstLine="472" w:firstLineChars="225"/>
        <w:jc w:val="left"/>
        <w:rPr>
          <w:sz w:val="21"/>
          <w:szCs w:val="21"/>
        </w:rPr>
      </w:pPr>
    </w:p>
    <w:p w14:paraId="5C8329EE">
      <w:pPr>
        <w:pStyle w:val="53"/>
        <w:spacing w:line="480" w:lineRule="auto"/>
        <w:ind w:left="-538" w:leftChars="-256" w:firstLine="539" w:firstLineChars="257"/>
        <w:jc w:val="center"/>
        <w:rPr>
          <w:bCs/>
          <w:sz w:val="21"/>
          <w:szCs w:val="21"/>
        </w:rPr>
      </w:pPr>
      <w:r>
        <w:rPr>
          <w:rFonts w:hint="eastAsia"/>
          <w:bCs/>
          <w:sz w:val="21"/>
          <w:szCs w:val="21"/>
        </w:rPr>
        <w:t>【此处请粘贴法定代表人（单位负责人）身份证复印件，需清晰反映身份证有效期限】</w:t>
      </w:r>
    </w:p>
    <w:p w14:paraId="3EF5BD2E">
      <w:pPr>
        <w:pStyle w:val="53"/>
        <w:spacing w:line="480" w:lineRule="auto"/>
        <w:ind w:left="-538" w:leftChars="-256" w:firstLine="539" w:firstLineChars="257"/>
        <w:jc w:val="center"/>
        <w:rPr>
          <w:bCs/>
          <w:sz w:val="21"/>
          <w:szCs w:val="21"/>
        </w:rPr>
      </w:pPr>
    </w:p>
    <w:p w14:paraId="315B553B">
      <w:pPr>
        <w:autoSpaceDE w:val="0"/>
        <w:autoSpaceDN w:val="0"/>
        <w:adjustRightInd w:val="0"/>
        <w:spacing w:line="360" w:lineRule="auto"/>
        <w:ind w:right="-11"/>
        <w:rPr>
          <w:rFonts w:ascii="宋体" w:hAnsi="宋体" w:eastAsia="宋体" w:cs="宋体"/>
          <w:szCs w:val="21"/>
          <w:lang w:val="zh-CN"/>
        </w:rPr>
      </w:pPr>
    </w:p>
    <w:p w14:paraId="58F216FA">
      <w:pPr>
        <w:autoSpaceDE w:val="0"/>
        <w:autoSpaceDN w:val="0"/>
        <w:adjustRightInd w:val="0"/>
        <w:spacing w:line="360" w:lineRule="auto"/>
        <w:ind w:right="-11"/>
        <w:rPr>
          <w:rFonts w:ascii="宋体" w:hAnsi="宋体" w:eastAsia="宋体" w:cs="宋体"/>
          <w:szCs w:val="21"/>
          <w:lang w:val="zh-CN"/>
        </w:rPr>
      </w:pPr>
    </w:p>
    <w:p w14:paraId="4EBCDD55">
      <w:pPr>
        <w:autoSpaceDE w:val="0"/>
        <w:autoSpaceDN w:val="0"/>
        <w:adjustRightInd w:val="0"/>
        <w:spacing w:line="360" w:lineRule="auto"/>
        <w:ind w:right="-11"/>
        <w:rPr>
          <w:rFonts w:ascii="宋体" w:hAnsi="宋体" w:eastAsia="宋体" w:cs="宋体"/>
          <w:szCs w:val="21"/>
          <w:lang w:val="zh-CN"/>
        </w:rPr>
      </w:pPr>
    </w:p>
    <w:p w14:paraId="3BE50445">
      <w:pPr>
        <w:adjustRightInd w:val="0"/>
        <w:snapToGrid w:val="0"/>
        <w:spacing w:line="360" w:lineRule="auto"/>
        <w:ind w:firstLine="3885" w:firstLineChars="18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14:paraId="3B13B063">
      <w:pPr>
        <w:pStyle w:val="56"/>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14:paraId="13AB2F72">
      <w:pPr>
        <w:pStyle w:val="55"/>
        <w:spacing w:line="480" w:lineRule="auto"/>
        <w:rPr>
          <w:rFonts w:ascii="宋体" w:hAnsi="宋体" w:eastAsia="宋体" w:cs="Arial"/>
          <w:sz w:val="21"/>
          <w:szCs w:val="21"/>
        </w:rPr>
      </w:pPr>
    </w:p>
    <w:p w14:paraId="2421F06D">
      <w:pPr>
        <w:rPr>
          <w:rFonts w:ascii="宋体" w:hAnsi="宋体" w:eastAsia="宋体"/>
          <w:szCs w:val="21"/>
        </w:rPr>
      </w:pPr>
    </w:p>
    <w:p w14:paraId="50315390">
      <w:pPr>
        <w:spacing w:line="320" w:lineRule="exact"/>
        <w:ind w:firstLine="420" w:firstLineChars="200"/>
        <w:rPr>
          <w:rFonts w:ascii="宋体" w:hAnsi="宋体" w:eastAsia="宋体"/>
          <w:bCs/>
          <w:kern w:val="12"/>
          <w:szCs w:val="21"/>
        </w:rPr>
      </w:pPr>
      <w:r>
        <w:rPr>
          <w:rFonts w:hint="eastAsia" w:ascii="宋体" w:hAnsi="宋体" w:eastAsia="宋体"/>
          <w:bCs/>
          <w:kern w:val="12"/>
          <w:szCs w:val="21"/>
        </w:rPr>
        <w:t>说明：法定代表人（单位负责人）参加本竞争性谈判项目响应的，仅需出具此证明书。</w:t>
      </w:r>
    </w:p>
    <w:p w14:paraId="6E5E146D">
      <w:pPr>
        <w:spacing w:line="320" w:lineRule="exact"/>
        <w:ind w:firstLine="420" w:firstLineChars="200"/>
        <w:rPr>
          <w:rFonts w:ascii="宋体" w:hAnsi="宋体" w:eastAsia="宋体"/>
          <w:bCs/>
          <w:kern w:val="12"/>
          <w:szCs w:val="21"/>
        </w:rPr>
      </w:pPr>
    </w:p>
    <w:p w14:paraId="5FD78FCA">
      <w:pPr>
        <w:spacing w:line="480" w:lineRule="exact"/>
        <w:jc w:val="center"/>
        <w:rPr>
          <w:rFonts w:ascii="宋体" w:hAnsi="宋体" w:eastAsia="宋体"/>
          <w:b/>
          <w:bCs/>
          <w:sz w:val="24"/>
          <w:szCs w:val="24"/>
        </w:rPr>
      </w:pPr>
    </w:p>
    <w:p w14:paraId="19BE66EB">
      <w:pPr>
        <w:pStyle w:val="13"/>
        <w:ind w:left="0" w:leftChars="0" w:firstLine="0" w:firstLineChars="0"/>
      </w:pPr>
    </w:p>
    <w:p w14:paraId="77740547">
      <w:pPr>
        <w:spacing w:line="480" w:lineRule="exact"/>
        <w:jc w:val="center"/>
        <w:rPr>
          <w:rFonts w:ascii="宋体" w:hAnsi="宋体" w:eastAsia="宋体"/>
          <w:b/>
          <w:bCs/>
          <w:sz w:val="24"/>
          <w:szCs w:val="24"/>
        </w:rPr>
      </w:pPr>
      <w:r>
        <w:rPr>
          <w:rFonts w:hint="eastAsia" w:ascii="宋体" w:hAnsi="宋体" w:eastAsia="宋体"/>
          <w:b/>
          <w:bCs/>
          <w:sz w:val="24"/>
          <w:szCs w:val="24"/>
        </w:rPr>
        <w:t>3.3 法定代表人（单位负责人）授权书</w:t>
      </w:r>
    </w:p>
    <w:p w14:paraId="760D16BA">
      <w:pPr>
        <w:spacing w:line="480" w:lineRule="exact"/>
        <w:jc w:val="center"/>
        <w:rPr>
          <w:rFonts w:ascii="宋体" w:hAnsi="宋体" w:eastAsia="宋体"/>
          <w:b/>
          <w:bCs/>
          <w:sz w:val="36"/>
          <w:szCs w:val="36"/>
        </w:rPr>
      </w:pPr>
    </w:p>
    <w:p w14:paraId="51D1478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供应商名称  </w:t>
      </w:r>
      <w:r>
        <w:rPr>
          <w:rFonts w:hint="eastAsia" w:ascii="宋体" w:hAnsi="宋体" w:eastAsia="宋体" w:cs="Arial"/>
          <w:szCs w:val="21"/>
        </w:rPr>
        <w:t>的法定代表人（单位负责人），现委托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rPr>
        <w:t>以我方的名义参加贵方______________________（项目名称、</w:t>
      </w:r>
      <w:r>
        <w:rPr>
          <w:rFonts w:hint="eastAsia" w:ascii="宋体" w:hAnsi="宋体" w:eastAsia="宋体"/>
          <w:snapToGrid w:val="0"/>
          <w:kern w:val="0"/>
          <w:szCs w:val="21"/>
        </w:rPr>
        <w:t>标段</w:t>
      </w:r>
      <w:r>
        <w:rPr>
          <w:rFonts w:hint="eastAsia" w:ascii="宋体" w:hAnsi="宋体" w:eastAsia="宋体" w:cs="Arial"/>
          <w:szCs w:val="21"/>
        </w:rPr>
        <w:t>）的谈判响应活动，并代表我方全权办理针对上述项目的谈判、响应文件澄清、签约等一切具体事务和签署相关文件。</w:t>
      </w:r>
    </w:p>
    <w:p w14:paraId="55579256">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我方对被授权人的签名事项负全部责任。</w:t>
      </w:r>
    </w:p>
    <w:p w14:paraId="7EE498D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A05D8AA">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被授权人无转委托权，特此委托。</w:t>
      </w:r>
    </w:p>
    <w:p w14:paraId="25D26B17">
      <w:pPr>
        <w:spacing w:line="480" w:lineRule="auto"/>
        <w:ind w:firstLine="420" w:firstLineChars="200"/>
        <w:rPr>
          <w:rFonts w:ascii="宋体" w:hAnsi="宋体" w:eastAsia="宋体"/>
          <w:szCs w:val="21"/>
        </w:rPr>
      </w:pPr>
      <w:r>
        <w:rPr>
          <w:rFonts w:hint="eastAsia" w:ascii="宋体" w:hAnsi="宋体" w:eastAsia="宋体"/>
          <w:szCs w:val="21"/>
        </w:rPr>
        <w:t xml:space="preserve">供应商名称： </w:t>
      </w:r>
      <w:r>
        <w:rPr>
          <w:rFonts w:hint="eastAsia" w:ascii="宋体" w:hAnsi="宋体" w:eastAsia="宋体"/>
          <w:szCs w:val="21"/>
          <w:u w:val="single"/>
        </w:rPr>
        <w:t xml:space="preserve">       （全称）       </w:t>
      </w:r>
      <w:r>
        <w:rPr>
          <w:rFonts w:hint="eastAsia" w:ascii="宋体" w:hAnsi="宋体" w:eastAsia="宋体"/>
          <w:szCs w:val="21"/>
        </w:rPr>
        <w:t xml:space="preserve"> （并加盖单位公章）</w:t>
      </w:r>
    </w:p>
    <w:p w14:paraId="45B6A60C">
      <w:pPr>
        <w:spacing w:line="480" w:lineRule="auto"/>
        <w:ind w:firstLine="420" w:firstLineChars="200"/>
        <w:rPr>
          <w:rFonts w:ascii="宋体" w:hAnsi="宋体" w:eastAsia="宋体" w:cs="Arial"/>
          <w:szCs w:val="21"/>
        </w:rPr>
      </w:pPr>
      <w:r>
        <w:rPr>
          <w:rFonts w:hint="eastAsia" w:ascii="宋体" w:hAnsi="宋体" w:eastAsia="宋体" w:cs="Arial"/>
          <w:szCs w:val="21"/>
        </w:rPr>
        <w:t>法定代表人（单位负责人）：（签字或加盖名章）</w:t>
      </w:r>
    </w:p>
    <w:p w14:paraId="299132B5">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授权代表：（签字或加盖名章）</w:t>
      </w:r>
    </w:p>
    <w:p w14:paraId="39F49A2B">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14:paraId="7295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514F17C6">
            <w:pPr>
              <w:jc w:val="center"/>
              <w:rPr>
                <w:rFonts w:ascii="宋体" w:hAnsi="宋体" w:eastAsia="宋体"/>
                <w:szCs w:val="21"/>
              </w:rPr>
            </w:pPr>
            <w:r>
              <w:rPr>
                <w:rFonts w:hint="eastAsia" w:ascii="宋体" w:hAnsi="宋体" w:eastAsia="宋体"/>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60C79975">
            <w:pPr>
              <w:jc w:val="center"/>
              <w:rPr>
                <w:rFonts w:ascii="宋体" w:hAnsi="宋体" w:eastAsia="宋体"/>
                <w:szCs w:val="21"/>
              </w:rPr>
            </w:pPr>
            <w:r>
              <w:rPr>
                <w:rFonts w:hint="eastAsia" w:ascii="宋体" w:hAnsi="宋体" w:eastAsia="宋体"/>
                <w:szCs w:val="21"/>
              </w:rPr>
              <w:t>法定代表人（单位负责人）身份证（反面）</w:t>
            </w:r>
          </w:p>
        </w:tc>
      </w:tr>
      <w:tr w14:paraId="13CE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7EC13587">
            <w:pPr>
              <w:jc w:val="center"/>
              <w:rPr>
                <w:rFonts w:ascii="宋体" w:hAnsi="宋体" w:eastAsia="宋体"/>
                <w:szCs w:val="21"/>
              </w:rPr>
            </w:pPr>
            <w:r>
              <w:rPr>
                <w:rFonts w:hint="eastAsia" w:ascii="宋体" w:hAnsi="宋体" w:eastAsia="宋体"/>
                <w:szCs w:val="21"/>
              </w:rPr>
              <w:t>法定代表人（单位负责人）授权代表身份证</w:t>
            </w:r>
          </w:p>
          <w:p w14:paraId="52B7C252">
            <w:pPr>
              <w:jc w:val="center"/>
              <w:rPr>
                <w:rFonts w:ascii="宋体" w:hAnsi="宋体" w:eastAsia="宋体"/>
                <w:szCs w:val="21"/>
              </w:rPr>
            </w:pPr>
            <w:r>
              <w:rPr>
                <w:rFonts w:hint="eastAsia" w:ascii="宋体" w:hAnsi="宋体" w:eastAsia="宋体"/>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800F97C">
            <w:pPr>
              <w:jc w:val="center"/>
              <w:rPr>
                <w:rFonts w:ascii="宋体" w:hAnsi="宋体" w:eastAsia="宋体"/>
                <w:szCs w:val="21"/>
              </w:rPr>
            </w:pPr>
            <w:r>
              <w:rPr>
                <w:rFonts w:hint="eastAsia" w:ascii="宋体" w:hAnsi="宋体" w:eastAsia="宋体"/>
                <w:szCs w:val="21"/>
              </w:rPr>
              <w:t>法定代表人（单位负责人）授权代表身份证</w:t>
            </w:r>
          </w:p>
          <w:p w14:paraId="0D3333A2">
            <w:pPr>
              <w:jc w:val="center"/>
              <w:rPr>
                <w:rFonts w:ascii="宋体" w:hAnsi="宋体" w:eastAsia="宋体"/>
                <w:szCs w:val="21"/>
              </w:rPr>
            </w:pPr>
            <w:r>
              <w:rPr>
                <w:rFonts w:hint="eastAsia" w:ascii="宋体" w:hAnsi="宋体" w:eastAsia="宋体"/>
                <w:szCs w:val="21"/>
              </w:rPr>
              <w:t>（反面）</w:t>
            </w:r>
          </w:p>
        </w:tc>
      </w:tr>
    </w:tbl>
    <w:p w14:paraId="07F21842">
      <w:pPr>
        <w:autoSpaceDE w:val="0"/>
        <w:autoSpaceDN w:val="0"/>
        <w:adjustRightInd w:val="0"/>
        <w:spacing w:line="360" w:lineRule="auto"/>
        <w:outlineLvl w:val="0"/>
        <w:rPr>
          <w:rFonts w:ascii="宋体" w:hAnsi="宋体" w:eastAsia="宋体"/>
          <w:b/>
          <w:bCs/>
          <w:sz w:val="24"/>
          <w:szCs w:val="24"/>
        </w:rPr>
      </w:pPr>
    </w:p>
    <w:p w14:paraId="324710F1">
      <w:pPr>
        <w:pStyle w:val="14"/>
        <w:ind w:left="0" w:leftChars="0"/>
      </w:pPr>
    </w:p>
    <w:p w14:paraId="1DC63F7D"/>
    <w:p w14:paraId="4BC5DC45">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3.4 谈判承诺函</w:t>
      </w:r>
    </w:p>
    <w:p w14:paraId="51F478CD">
      <w:pPr>
        <w:autoSpaceDE w:val="0"/>
        <w:autoSpaceDN w:val="0"/>
        <w:snapToGrid w:val="0"/>
        <w:spacing w:line="360" w:lineRule="auto"/>
        <w:jc w:val="center"/>
        <w:rPr>
          <w:rFonts w:ascii="宋体" w:hAnsi="宋体" w:eastAsia="宋体"/>
          <w:b/>
          <w:bCs/>
          <w:sz w:val="24"/>
          <w:szCs w:val="24"/>
        </w:rPr>
      </w:pPr>
    </w:p>
    <w:p w14:paraId="2019CBBF">
      <w:pPr>
        <w:spacing w:beforeLines="50" w:line="360" w:lineRule="auto"/>
        <w:contextualSpacing/>
        <w:rPr>
          <w:rFonts w:ascii="宋体" w:hAnsi="宋体" w:eastAsia="宋体" w:cs="宋体"/>
          <w:szCs w:val="21"/>
          <w:lang w:val="zh-CN"/>
        </w:rPr>
      </w:pPr>
      <w:r>
        <w:rPr>
          <w:rFonts w:hint="eastAsia" w:ascii="宋体" w:hAnsi="宋体" w:eastAsia="宋体" w:cs="宋体"/>
          <w:szCs w:val="21"/>
          <w:u w:val="single"/>
          <w:lang w:val="zh-CN"/>
        </w:rPr>
        <w:t xml:space="preserve">（采购人名称） </w:t>
      </w:r>
      <w:r>
        <w:rPr>
          <w:rFonts w:hint="eastAsia" w:ascii="宋体" w:hAnsi="宋体" w:eastAsia="宋体" w:cs="宋体"/>
          <w:szCs w:val="21"/>
          <w:lang w:val="zh-CN"/>
        </w:rPr>
        <w:t>：</w:t>
      </w:r>
    </w:p>
    <w:p w14:paraId="7C42E39D">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经研究，我方自愿参与贵方____年____月____日____（项目编号、项目名称、</w:t>
      </w:r>
      <w:r>
        <w:rPr>
          <w:rFonts w:hint="eastAsia" w:ascii="宋体" w:hAnsi="宋体" w:eastAsia="宋体"/>
          <w:snapToGrid w:val="0"/>
          <w:kern w:val="0"/>
          <w:szCs w:val="21"/>
        </w:rPr>
        <w:t>标段</w:t>
      </w:r>
      <w:r>
        <w:rPr>
          <w:rFonts w:hint="eastAsia" w:ascii="宋体" w:hAnsi="宋体" w:eastAsia="宋体" w:cs="宋体"/>
          <w:szCs w:val="21"/>
          <w:lang w:val="zh-CN"/>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7CD7AA3D">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一、在响应有效期内撤销响应文件；</w:t>
      </w:r>
    </w:p>
    <w:p w14:paraId="04CAFF2F">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二、在响应文件中提供虚假材料；</w:t>
      </w:r>
    </w:p>
    <w:p w14:paraId="269F8E91">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三、除因不可抗力或谈判文件认可的情形以外，成交后不与采购人签订合同；</w:t>
      </w:r>
    </w:p>
    <w:p w14:paraId="5B00D50A">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四、与采购人、其他供应商或者采购代理机构恶意串通；</w:t>
      </w:r>
    </w:p>
    <w:p w14:paraId="2023BF05">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五、法律法规及本谈判文件规定的其他严重违法行为。</w:t>
      </w:r>
    </w:p>
    <w:p w14:paraId="0A01CF03">
      <w:pPr>
        <w:rPr>
          <w:rFonts w:ascii="宋体" w:hAnsi="宋体" w:eastAsia="宋体"/>
          <w:sz w:val="28"/>
          <w:szCs w:val="28"/>
          <w:u w:val="single"/>
        </w:rPr>
      </w:pPr>
    </w:p>
    <w:p w14:paraId="71080647">
      <w:pPr>
        <w:rPr>
          <w:rFonts w:ascii="宋体" w:hAnsi="宋体" w:eastAsia="宋体"/>
          <w:sz w:val="28"/>
          <w:szCs w:val="28"/>
          <w:u w:val="single"/>
        </w:rPr>
      </w:pPr>
    </w:p>
    <w:p w14:paraId="353F8FB1">
      <w:pPr>
        <w:spacing w:line="480" w:lineRule="auto"/>
        <w:ind w:firstLine="4357" w:firstLineChars="2075"/>
        <w:rPr>
          <w:rFonts w:ascii="宋体" w:hAnsi="宋体" w:eastAsia="宋体" w:cs="Arial"/>
          <w:szCs w:val="21"/>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r>
        <w:rPr>
          <w:rFonts w:hint="eastAsia" w:ascii="宋体" w:hAnsi="宋体" w:eastAsia="宋体" w:cs="Arial"/>
          <w:szCs w:val="21"/>
        </w:rPr>
        <w:t>　　　　　　　　　</w:t>
      </w:r>
    </w:p>
    <w:p w14:paraId="46A15E53">
      <w:pPr>
        <w:spacing w:line="480" w:lineRule="auto"/>
        <w:ind w:firstLine="4357" w:firstLineChars="2075"/>
        <w:rPr>
          <w:rFonts w:ascii="宋体" w:hAnsi="宋体" w:eastAsia="宋体" w:cs="Arial"/>
          <w:szCs w:val="21"/>
        </w:rPr>
      </w:pPr>
      <w:r>
        <w:rPr>
          <w:rFonts w:hint="eastAsia" w:ascii="宋体" w:hAnsi="宋体" w:eastAsia="宋体" w:cs="Arial"/>
          <w:szCs w:val="21"/>
        </w:rPr>
        <w:t>日　  期：      年    月    日</w:t>
      </w:r>
    </w:p>
    <w:p w14:paraId="0273718C">
      <w:pPr>
        <w:autoSpaceDE w:val="0"/>
        <w:autoSpaceDN w:val="0"/>
        <w:adjustRightInd w:val="0"/>
        <w:spacing w:line="360" w:lineRule="auto"/>
        <w:jc w:val="center"/>
        <w:rPr>
          <w:rFonts w:ascii="宋体" w:hAnsi="宋体" w:eastAsia="宋体" w:cs="宋体"/>
          <w:szCs w:val="21"/>
          <w:lang w:val="zh-CN"/>
        </w:rPr>
      </w:pPr>
    </w:p>
    <w:p w14:paraId="2A435317">
      <w:pPr>
        <w:autoSpaceDE w:val="0"/>
        <w:autoSpaceDN w:val="0"/>
        <w:adjustRightInd w:val="0"/>
        <w:spacing w:line="360" w:lineRule="auto"/>
        <w:ind w:right="-11"/>
        <w:rPr>
          <w:rFonts w:ascii="宋体" w:hAnsi="宋体" w:eastAsia="宋体" w:cs="宋体"/>
          <w:szCs w:val="21"/>
          <w:lang w:val="zh-CN"/>
        </w:rPr>
      </w:pPr>
    </w:p>
    <w:p w14:paraId="6BF642B3">
      <w:pPr>
        <w:pStyle w:val="48"/>
        <w:rPr>
          <w:rFonts w:ascii="宋体" w:hAnsi="宋体" w:eastAsia="宋体" w:cs="宋体"/>
          <w:szCs w:val="21"/>
          <w:lang w:val="zh-CN"/>
        </w:rPr>
      </w:pPr>
    </w:p>
    <w:p w14:paraId="482CC0B9">
      <w:pPr>
        <w:pStyle w:val="48"/>
        <w:rPr>
          <w:rFonts w:ascii="宋体" w:hAnsi="宋体" w:eastAsia="宋体" w:cs="宋体"/>
          <w:szCs w:val="21"/>
          <w:lang w:val="zh-CN"/>
        </w:rPr>
      </w:pPr>
    </w:p>
    <w:p w14:paraId="2CB46EDD">
      <w:pPr>
        <w:pStyle w:val="48"/>
        <w:rPr>
          <w:rFonts w:ascii="宋体" w:hAnsi="宋体" w:eastAsia="宋体" w:cs="宋体"/>
          <w:szCs w:val="21"/>
          <w:lang w:val="zh-CN"/>
        </w:rPr>
      </w:pPr>
    </w:p>
    <w:p w14:paraId="4A89BC34">
      <w:pPr>
        <w:pStyle w:val="48"/>
        <w:rPr>
          <w:rFonts w:ascii="宋体" w:hAnsi="宋体" w:eastAsia="宋体" w:cs="宋体"/>
          <w:szCs w:val="21"/>
          <w:lang w:val="zh-CN"/>
        </w:rPr>
      </w:pPr>
    </w:p>
    <w:p w14:paraId="2B0B6D6D">
      <w:pPr>
        <w:pStyle w:val="9"/>
        <w:rPr>
          <w:rFonts w:ascii="宋体" w:hAnsi="宋体" w:eastAsia="宋体"/>
          <w:lang w:val="zh-CN"/>
        </w:rPr>
      </w:pPr>
    </w:p>
    <w:p w14:paraId="0708F3FC">
      <w:pPr>
        <w:spacing w:line="360" w:lineRule="auto"/>
        <w:jc w:val="center"/>
        <w:rPr>
          <w:rFonts w:ascii="宋体" w:hAnsi="宋体" w:eastAsia="宋体"/>
          <w:b/>
          <w:bCs/>
          <w:sz w:val="24"/>
          <w:szCs w:val="24"/>
        </w:rPr>
      </w:pPr>
    </w:p>
    <w:p w14:paraId="0EEFEDA2">
      <w:pPr>
        <w:spacing w:line="360" w:lineRule="auto"/>
        <w:jc w:val="center"/>
        <w:rPr>
          <w:rFonts w:ascii="宋体" w:hAnsi="宋体" w:eastAsia="宋体"/>
          <w:b/>
          <w:bCs/>
          <w:sz w:val="24"/>
          <w:szCs w:val="24"/>
        </w:rPr>
      </w:pPr>
    </w:p>
    <w:p w14:paraId="7549A3C2">
      <w:pPr>
        <w:pStyle w:val="13"/>
      </w:pPr>
    </w:p>
    <w:p w14:paraId="00055AC6"/>
    <w:p w14:paraId="4A1D7340">
      <w:pPr>
        <w:spacing w:line="360" w:lineRule="auto"/>
        <w:jc w:val="center"/>
        <w:rPr>
          <w:rFonts w:ascii="宋体" w:hAnsi="宋体" w:eastAsia="宋体"/>
          <w:b/>
          <w:bCs/>
          <w:sz w:val="24"/>
          <w:szCs w:val="24"/>
        </w:rPr>
      </w:pPr>
    </w:p>
    <w:p w14:paraId="0A2922B6">
      <w:pPr>
        <w:rPr>
          <w:rFonts w:ascii="宋体" w:hAnsi="宋体" w:eastAsia="宋体"/>
          <w:b/>
          <w:bCs/>
          <w:sz w:val="24"/>
          <w:szCs w:val="24"/>
        </w:rPr>
      </w:pPr>
    </w:p>
    <w:p w14:paraId="19BC23D4">
      <w:pPr>
        <w:pStyle w:val="13"/>
      </w:pPr>
    </w:p>
    <w:p w14:paraId="427A28B5">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3.5 禹州市政府采购供应商信用承诺函</w:t>
      </w:r>
    </w:p>
    <w:p w14:paraId="4FBE80E2">
      <w:pPr>
        <w:spacing w:line="360" w:lineRule="auto"/>
        <w:jc w:val="left"/>
        <w:rPr>
          <w:rFonts w:ascii="宋体" w:hAnsi="宋体" w:eastAsia="宋体" w:cs="宋体"/>
          <w:szCs w:val="21"/>
          <w:lang w:val="zh-CN"/>
        </w:rPr>
      </w:pPr>
      <w:r>
        <w:rPr>
          <w:rFonts w:hint="eastAsia" w:ascii="宋体" w:hAnsi="宋体" w:eastAsia="宋体" w:cs="宋体"/>
          <w:szCs w:val="21"/>
          <w:lang w:val="zh-CN"/>
        </w:rPr>
        <w:t>致（采购人或采购代理机构）：</w:t>
      </w:r>
    </w:p>
    <w:p w14:paraId="1F98CB5B">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单位名称（自然人姓名）：</w:t>
      </w:r>
    </w:p>
    <w:p w14:paraId="569C4432">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统一社会信用代码（身份证号码）：</w:t>
      </w:r>
    </w:p>
    <w:p w14:paraId="69626C5A">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法定代表人（负责人）：</w:t>
      </w:r>
    </w:p>
    <w:p w14:paraId="654A267A">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联系地址和电话：</w:t>
      </w:r>
    </w:p>
    <w:p w14:paraId="23381FA9">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为维护公平、公正、公开的政府采购市场秩序，树立诚实守信的政府采购供应商形象，我单位（本人）自愿作出以下承诺：</w:t>
      </w:r>
    </w:p>
    <w:p w14:paraId="2ED0402E">
      <w:pPr>
        <w:spacing w:line="360" w:lineRule="auto"/>
        <w:jc w:val="left"/>
        <w:rPr>
          <w:rFonts w:ascii="宋体" w:hAnsi="宋体" w:eastAsia="宋体" w:cs="宋体"/>
          <w:szCs w:val="21"/>
          <w:lang w:val="zh-CN"/>
        </w:rPr>
      </w:pPr>
      <w:r>
        <w:rPr>
          <w:rFonts w:hint="eastAsia" w:ascii="宋体" w:hAnsi="宋体" w:eastAsia="宋体"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13FE8DE">
      <w:pPr>
        <w:spacing w:line="360" w:lineRule="auto"/>
        <w:jc w:val="left"/>
        <w:rPr>
          <w:rFonts w:ascii="宋体" w:hAnsi="宋体" w:eastAsia="宋体" w:cs="宋体"/>
          <w:szCs w:val="21"/>
          <w:lang w:val="zh-CN"/>
        </w:rPr>
      </w:pPr>
      <w:r>
        <w:rPr>
          <w:rFonts w:hint="eastAsia" w:ascii="宋体" w:hAnsi="宋体" w:eastAsia="宋体" w:cs="宋体"/>
          <w:szCs w:val="21"/>
          <w:lang w:val="zh-CN"/>
        </w:rPr>
        <w:t>（一）具有独立承担民事责任的能力；</w:t>
      </w:r>
    </w:p>
    <w:p w14:paraId="39E3E744">
      <w:pPr>
        <w:spacing w:line="360" w:lineRule="auto"/>
        <w:jc w:val="left"/>
        <w:rPr>
          <w:rFonts w:ascii="宋体" w:hAnsi="宋体" w:eastAsia="宋体" w:cs="宋体"/>
          <w:szCs w:val="21"/>
          <w:lang w:val="zh-CN"/>
        </w:rPr>
      </w:pPr>
      <w:r>
        <w:rPr>
          <w:rFonts w:hint="eastAsia" w:ascii="宋体" w:hAnsi="宋体" w:eastAsia="宋体" w:cs="宋体"/>
          <w:szCs w:val="21"/>
          <w:lang w:val="zh-CN"/>
        </w:rPr>
        <w:t>（二）具有良好的商业信誉和健全的财务会计制度；</w:t>
      </w:r>
    </w:p>
    <w:p w14:paraId="2C27A86E">
      <w:pPr>
        <w:spacing w:line="360" w:lineRule="auto"/>
        <w:jc w:val="left"/>
        <w:rPr>
          <w:rFonts w:ascii="宋体" w:hAnsi="宋体" w:eastAsia="宋体" w:cs="宋体"/>
          <w:szCs w:val="21"/>
          <w:lang w:val="zh-CN"/>
        </w:rPr>
      </w:pPr>
      <w:r>
        <w:rPr>
          <w:rFonts w:hint="eastAsia" w:ascii="宋体" w:hAnsi="宋体" w:eastAsia="宋体" w:cs="宋体"/>
          <w:szCs w:val="21"/>
          <w:lang w:val="zh-CN"/>
        </w:rPr>
        <w:t>（三）具有履行合同所必需的设备和专业技术能力；</w:t>
      </w:r>
    </w:p>
    <w:p w14:paraId="50B883A4">
      <w:pPr>
        <w:spacing w:line="360" w:lineRule="auto"/>
        <w:jc w:val="left"/>
        <w:rPr>
          <w:rFonts w:ascii="宋体" w:hAnsi="宋体" w:eastAsia="宋体" w:cs="宋体"/>
          <w:szCs w:val="21"/>
          <w:lang w:val="zh-CN"/>
        </w:rPr>
      </w:pPr>
      <w:r>
        <w:rPr>
          <w:rFonts w:hint="eastAsia" w:ascii="宋体" w:hAnsi="宋体" w:eastAsia="宋体" w:cs="宋体"/>
          <w:szCs w:val="21"/>
          <w:lang w:val="zh-CN"/>
        </w:rPr>
        <w:t>（四）有依法缴纳税收和社会保障资金的良好记录；</w:t>
      </w:r>
    </w:p>
    <w:p w14:paraId="71D8DA8B">
      <w:pPr>
        <w:spacing w:line="360" w:lineRule="auto"/>
        <w:jc w:val="left"/>
        <w:rPr>
          <w:rFonts w:ascii="宋体" w:hAnsi="宋体" w:eastAsia="宋体" w:cs="宋体"/>
          <w:szCs w:val="21"/>
          <w:lang w:val="zh-CN"/>
        </w:rPr>
      </w:pPr>
      <w:r>
        <w:rPr>
          <w:rFonts w:hint="eastAsia" w:ascii="宋体" w:hAnsi="宋体" w:eastAsia="宋体" w:cs="宋体"/>
          <w:szCs w:val="21"/>
          <w:lang w:val="zh-CN"/>
        </w:rPr>
        <w:t>（五）参加政府采购活动前三年内，在经营活动中没有重大违法记录；</w:t>
      </w:r>
    </w:p>
    <w:p w14:paraId="6C795819">
      <w:pPr>
        <w:spacing w:line="360" w:lineRule="auto"/>
        <w:jc w:val="left"/>
        <w:rPr>
          <w:rFonts w:ascii="宋体" w:hAnsi="宋体" w:eastAsia="宋体" w:cs="宋体"/>
          <w:szCs w:val="21"/>
          <w:lang w:val="zh-CN"/>
        </w:rPr>
      </w:pPr>
      <w:r>
        <w:rPr>
          <w:rFonts w:hint="eastAsia" w:ascii="宋体" w:hAnsi="宋体" w:eastAsia="宋体" w:cs="宋体"/>
          <w:szCs w:val="21"/>
          <w:lang w:val="zh-CN"/>
        </w:rPr>
        <w:t>（六）未被列入经营异常名录或者严重违法失信名单、失信被执行人，重大税收违法失信主体、政府采购严重违法失信行为记录名单；</w:t>
      </w:r>
    </w:p>
    <w:p w14:paraId="3D2C09FF">
      <w:pPr>
        <w:spacing w:line="360" w:lineRule="auto"/>
        <w:jc w:val="left"/>
        <w:rPr>
          <w:rFonts w:ascii="宋体" w:hAnsi="宋体" w:eastAsia="宋体" w:cs="宋体"/>
          <w:szCs w:val="21"/>
          <w:lang w:val="zh-CN"/>
        </w:rPr>
      </w:pPr>
      <w:r>
        <w:rPr>
          <w:rFonts w:hint="eastAsia" w:ascii="宋体" w:hAnsi="宋体" w:eastAsia="宋体" w:cs="宋体"/>
          <w:szCs w:val="21"/>
          <w:lang w:val="zh-CN"/>
        </w:rPr>
        <w:t>（七）未被相关监管部门作出行政处罚且尚在处罚有效期的；</w:t>
      </w:r>
    </w:p>
    <w:p w14:paraId="320B632F">
      <w:pPr>
        <w:spacing w:line="360" w:lineRule="auto"/>
        <w:jc w:val="left"/>
        <w:rPr>
          <w:rFonts w:ascii="宋体" w:hAnsi="宋体" w:eastAsia="宋体" w:cs="宋体"/>
          <w:szCs w:val="21"/>
          <w:lang w:val="zh-CN"/>
        </w:rPr>
      </w:pPr>
      <w:r>
        <w:rPr>
          <w:rFonts w:hint="eastAsia" w:ascii="宋体" w:hAnsi="宋体" w:eastAsia="宋体" w:cs="宋体"/>
          <w:szCs w:val="21"/>
          <w:lang w:val="zh-CN"/>
        </w:rPr>
        <w:t>（八）未曾作出虚假采购承诺；</w:t>
      </w:r>
    </w:p>
    <w:p w14:paraId="741B957E">
      <w:pPr>
        <w:spacing w:line="360" w:lineRule="auto"/>
        <w:jc w:val="left"/>
        <w:rPr>
          <w:rFonts w:ascii="宋体" w:hAnsi="宋体" w:eastAsia="宋体" w:cs="宋体"/>
          <w:szCs w:val="21"/>
          <w:lang w:val="zh-CN"/>
        </w:rPr>
      </w:pPr>
      <w:r>
        <w:rPr>
          <w:rFonts w:hint="eastAsia" w:ascii="宋体" w:hAnsi="宋体" w:eastAsia="宋体" w:cs="宋体"/>
          <w:szCs w:val="21"/>
          <w:lang w:val="zh-CN"/>
        </w:rPr>
        <w:t>（九）符合法律、行政法规规定的其他条件。</w:t>
      </w:r>
    </w:p>
    <w:p w14:paraId="7B4DD02E">
      <w:pPr>
        <w:spacing w:line="360" w:lineRule="auto"/>
        <w:jc w:val="left"/>
        <w:rPr>
          <w:rFonts w:ascii="宋体" w:hAnsi="宋体" w:eastAsia="宋体" w:cs="宋体"/>
          <w:szCs w:val="21"/>
          <w:lang w:val="zh-CN"/>
        </w:rPr>
      </w:pPr>
      <w:r>
        <w:rPr>
          <w:rFonts w:hint="eastAsia" w:ascii="宋体" w:hAnsi="宋体" w:eastAsia="宋体"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条、第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B1078E1">
      <w:pPr>
        <w:spacing w:line="360" w:lineRule="auto"/>
        <w:jc w:val="left"/>
        <w:rPr>
          <w:rFonts w:ascii="宋体" w:hAnsi="宋体" w:eastAsia="宋体" w:cs="宋体"/>
          <w:szCs w:val="21"/>
          <w:lang w:val="zh-CN"/>
        </w:rPr>
      </w:pPr>
    </w:p>
    <w:p w14:paraId="0C454F3C">
      <w:pPr>
        <w:spacing w:line="360" w:lineRule="auto"/>
        <w:jc w:val="left"/>
        <w:rPr>
          <w:rFonts w:ascii="宋体" w:hAnsi="宋体" w:eastAsia="宋体" w:cs="宋体"/>
          <w:szCs w:val="21"/>
          <w:lang w:val="zh-CN"/>
        </w:rPr>
      </w:pPr>
      <w:r>
        <w:rPr>
          <w:rFonts w:hint="eastAsia" w:ascii="宋体" w:hAnsi="宋体" w:eastAsia="宋体" w:cs="宋体"/>
          <w:szCs w:val="21"/>
          <w:lang w:val="zh-CN"/>
        </w:rPr>
        <w:t>供应商（电子章）：</w:t>
      </w:r>
    </w:p>
    <w:p w14:paraId="6714B092">
      <w:pPr>
        <w:spacing w:line="360" w:lineRule="auto"/>
        <w:jc w:val="left"/>
        <w:rPr>
          <w:rFonts w:ascii="宋体" w:hAnsi="宋体" w:eastAsia="宋体" w:cs="宋体"/>
          <w:szCs w:val="21"/>
          <w:lang w:val="zh-CN"/>
        </w:rPr>
      </w:pPr>
      <w:r>
        <w:rPr>
          <w:rFonts w:hint="eastAsia" w:ascii="宋体" w:hAnsi="宋体" w:eastAsia="宋体" w:cs="宋体"/>
          <w:szCs w:val="21"/>
          <w:lang w:val="zh-CN"/>
        </w:rPr>
        <w:t>法定代表人、负责人、本人或授权代表（签字或电子印章）：</w:t>
      </w:r>
    </w:p>
    <w:p w14:paraId="580FC933">
      <w:pPr>
        <w:spacing w:line="360" w:lineRule="auto"/>
        <w:jc w:val="left"/>
        <w:rPr>
          <w:rFonts w:ascii="宋体" w:hAnsi="宋体" w:eastAsia="宋体" w:cs="宋体"/>
          <w:szCs w:val="21"/>
          <w:lang w:val="zh-CN"/>
        </w:rPr>
      </w:pPr>
      <w:r>
        <w:rPr>
          <w:rFonts w:hint="eastAsia" w:ascii="宋体" w:hAnsi="宋体" w:eastAsia="宋体" w:cs="宋体"/>
          <w:szCs w:val="21"/>
          <w:lang w:val="zh-CN"/>
        </w:rPr>
        <w:t>日期：</w:t>
      </w:r>
      <w:r>
        <w:rPr>
          <w:rFonts w:ascii="宋体" w:hAnsi="宋体" w:eastAsia="宋体" w:cs="宋体"/>
          <w:szCs w:val="21"/>
          <w:lang w:val="zh-CN"/>
        </w:rPr>
        <w:t xml:space="preserve">    年    月      日</w:t>
      </w:r>
    </w:p>
    <w:p w14:paraId="7E1231DF">
      <w:pPr>
        <w:spacing w:line="360" w:lineRule="auto"/>
        <w:jc w:val="left"/>
        <w:rPr>
          <w:rFonts w:ascii="宋体" w:hAnsi="宋体" w:eastAsia="宋体" w:cs="宋体"/>
          <w:szCs w:val="21"/>
          <w:lang w:val="zh-CN"/>
        </w:rPr>
      </w:pPr>
    </w:p>
    <w:p w14:paraId="111B0330">
      <w:pPr>
        <w:spacing w:line="360" w:lineRule="auto"/>
        <w:jc w:val="left"/>
        <w:rPr>
          <w:rFonts w:ascii="宋体" w:hAnsi="宋体" w:eastAsia="宋体" w:cs="宋体"/>
          <w:szCs w:val="21"/>
          <w:lang w:val="zh-CN"/>
        </w:rPr>
      </w:pPr>
    </w:p>
    <w:p w14:paraId="7254E3FC">
      <w:pPr>
        <w:spacing w:line="360" w:lineRule="auto"/>
        <w:jc w:val="left"/>
        <w:rPr>
          <w:rFonts w:ascii="宋体" w:hAnsi="宋体" w:eastAsia="宋体" w:cs="宋体"/>
          <w:sz w:val="18"/>
          <w:szCs w:val="18"/>
          <w:lang w:val="zh-CN"/>
        </w:rPr>
      </w:pPr>
      <w:r>
        <w:rPr>
          <w:rFonts w:hint="eastAsia" w:ascii="宋体" w:hAnsi="宋体" w:eastAsia="宋体" w:cs="宋体"/>
          <w:sz w:val="18"/>
          <w:szCs w:val="18"/>
          <w:lang w:val="zh-CN"/>
        </w:rPr>
        <w:t>注：</w:t>
      </w:r>
      <w:r>
        <w:rPr>
          <w:rFonts w:ascii="宋体" w:hAnsi="宋体" w:eastAsia="宋体" w:cs="宋体"/>
          <w:sz w:val="18"/>
          <w:szCs w:val="18"/>
          <w:lang w:val="zh-CN"/>
        </w:rPr>
        <w:t>1.供应商须在响应文件中按此模板提供承诺函，未提供视为未实质性响应谈判文件要求，按无效投标处理。</w:t>
      </w:r>
    </w:p>
    <w:p w14:paraId="63E98D59">
      <w:pPr>
        <w:spacing w:line="360" w:lineRule="auto"/>
        <w:jc w:val="left"/>
        <w:rPr>
          <w:rFonts w:ascii="宋体" w:hAnsi="宋体" w:eastAsia="宋体" w:cs="宋体"/>
          <w:sz w:val="18"/>
          <w:szCs w:val="18"/>
          <w:lang w:val="zh-CN"/>
        </w:rPr>
      </w:pPr>
      <w:r>
        <w:rPr>
          <w:rFonts w:ascii="宋体" w:hAnsi="宋体" w:eastAsia="宋体" w:cs="宋体"/>
          <w:sz w:val="18"/>
          <w:szCs w:val="18"/>
          <w:lang w:val="zh-CN"/>
        </w:rPr>
        <w:t>2.供应商的法定代表人或者授权代表的签字或盖章应真实、有效，如由授权代表签字或盖章的，应提供“法定代表人授权书”。</w:t>
      </w:r>
    </w:p>
    <w:p w14:paraId="6D265D6E">
      <w:pPr>
        <w:spacing w:line="360" w:lineRule="auto"/>
        <w:jc w:val="left"/>
        <w:rPr>
          <w:rFonts w:ascii="宋体" w:hAnsi="宋体" w:eastAsia="宋体" w:cs="宋体"/>
          <w:szCs w:val="21"/>
          <w:lang w:val="zh-CN"/>
        </w:rPr>
      </w:pPr>
    </w:p>
    <w:p w14:paraId="5B0DF23C">
      <w:pPr>
        <w:pStyle w:val="13"/>
        <w:rPr>
          <w:lang w:val="zh-CN"/>
        </w:rPr>
      </w:pPr>
    </w:p>
    <w:p w14:paraId="0A4D222F">
      <w:pPr>
        <w:pStyle w:val="14"/>
        <w:ind w:left="5250"/>
        <w:rPr>
          <w:lang w:val="zh-CN"/>
        </w:rPr>
      </w:pPr>
    </w:p>
    <w:p w14:paraId="7E974BEA">
      <w:pPr>
        <w:rPr>
          <w:lang w:val="zh-CN"/>
        </w:rPr>
      </w:pPr>
    </w:p>
    <w:p w14:paraId="2926A54A">
      <w:pPr>
        <w:pStyle w:val="13"/>
        <w:rPr>
          <w:lang w:val="zh-CN"/>
        </w:rPr>
      </w:pPr>
    </w:p>
    <w:p w14:paraId="45A07D25">
      <w:pPr>
        <w:pStyle w:val="14"/>
        <w:ind w:left="5250"/>
        <w:rPr>
          <w:lang w:val="zh-CN"/>
        </w:rPr>
      </w:pPr>
    </w:p>
    <w:p w14:paraId="457AA90D">
      <w:pPr>
        <w:rPr>
          <w:lang w:val="zh-CN"/>
        </w:rPr>
      </w:pPr>
    </w:p>
    <w:p w14:paraId="578C3ACB">
      <w:pPr>
        <w:pStyle w:val="13"/>
        <w:rPr>
          <w:lang w:val="zh-CN"/>
        </w:rPr>
      </w:pPr>
    </w:p>
    <w:p w14:paraId="3F741756">
      <w:pPr>
        <w:pStyle w:val="14"/>
        <w:ind w:left="5250"/>
        <w:rPr>
          <w:lang w:val="zh-CN"/>
        </w:rPr>
      </w:pPr>
    </w:p>
    <w:p w14:paraId="2F129C23">
      <w:pPr>
        <w:rPr>
          <w:lang w:val="zh-CN"/>
        </w:rPr>
      </w:pPr>
    </w:p>
    <w:p w14:paraId="05C060E4">
      <w:pPr>
        <w:pStyle w:val="13"/>
        <w:rPr>
          <w:lang w:val="zh-CN"/>
        </w:rPr>
      </w:pPr>
    </w:p>
    <w:p w14:paraId="10975F2E">
      <w:pPr>
        <w:pStyle w:val="14"/>
        <w:ind w:left="5250"/>
        <w:rPr>
          <w:lang w:val="zh-CN"/>
        </w:rPr>
      </w:pPr>
    </w:p>
    <w:p w14:paraId="57D1C3FB">
      <w:pPr>
        <w:rPr>
          <w:lang w:val="zh-CN"/>
        </w:rPr>
      </w:pPr>
    </w:p>
    <w:p w14:paraId="7468E412">
      <w:pPr>
        <w:pStyle w:val="13"/>
        <w:rPr>
          <w:lang w:val="zh-CN"/>
        </w:rPr>
      </w:pPr>
    </w:p>
    <w:p w14:paraId="21EE0C58">
      <w:pPr>
        <w:pStyle w:val="14"/>
        <w:ind w:left="5250"/>
        <w:rPr>
          <w:lang w:val="zh-CN"/>
        </w:rPr>
      </w:pPr>
    </w:p>
    <w:p w14:paraId="7569EE72">
      <w:pPr>
        <w:rPr>
          <w:lang w:val="zh-CN"/>
        </w:rPr>
      </w:pPr>
    </w:p>
    <w:p w14:paraId="45FF59A6">
      <w:pPr>
        <w:pStyle w:val="13"/>
        <w:rPr>
          <w:lang w:val="zh-CN"/>
        </w:rPr>
      </w:pPr>
    </w:p>
    <w:p w14:paraId="03F760A0">
      <w:pPr>
        <w:pStyle w:val="14"/>
        <w:ind w:left="5250"/>
        <w:rPr>
          <w:lang w:val="zh-CN"/>
        </w:rPr>
      </w:pPr>
    </w:p>
    <w:p w14:paraId="388DD4D2">
      <w:pPr>
        <w:rPr>
          <w:lang w:val="zh-CN"/>
        </w:rPr>
      </w:pPr>
    </w:p>
    <w:p w14:paraId="66A9EBCE">
      <w:pPr>
        <w:pStyle w:val="13"/>
        <w:rPr>
          <w:lang w:val="zh-CN"/>
        </w:rPr>
      </w:pPr>
    </w:p>
    <w:p w14:paraId="5D4C78D8">
      <w:pPr>
        <w:pStyle w:val="14"/>
        <w:ind w:left="5250"/>
        <w:rPr>
          <w:lang w:val="zh-CN"/>
        </w:rPr>
      </w:pPr>
    </w:p>
    <w:p w14:paraId="2CEFD2F2">
      <w:pPr>
        <w:rPr>
          <w:lang w:val="zh-CN"/>
        </w:rPr>
      </w:pPr>
    </w:p>
    <w:p w14:paraId="58956B76">
      <w:pPr>
        <w:pStyle w:val="13"/>
        <w:rPr>
          <w:lang w:val="zh-CN"/>
        </w:rPr>
      </w:pPr>
    </w:p>
    <w:p w14:paraId="4F7F739B">
      <w:pPr>
        <w:pStyle w:val="14"/>
        <w:ind w:left="5250"/>
        <w:rPr>
          <w:lang w:val="zh-CN"/>
        </w:rPr>
      </w:pPr>
    </w:p>
    <w:p w14:paraId="0FFB564F">
      <w:pPr>
        <w:rPr>
          <w:lang w:val="zh-CN"/>
        </w:rPr>
      </w:pPr>
    </w:p>
    <w:p w14:paraId="7ED5B93F">
      <w:pPr>
        <w:pStyle w:val="13"/>
        <w:rPr>
          <w:lang w:val="zh-CN"/>
        </w:rPr>
      </w:pPr>
    </w:p>
    <w:p w14:paraId="7BDE992F">
      <w:pPr>
        <w:pStyle w:val="14"/>
        <w:ind w:left="5250"/>
        <w:rPr>
          <w:lang w:val="zh-CN"/>
        </w:rPr>
      </w:pPr>
    </w:p>
    <w:p w14:paraId="26F1D316">
      <w:pPr>
        <w:pStyle w:val="14"/>
        <w:ind w:left="5250"/>
      </w:pPr>
    </w:p>
    <w:p w14:paraId="203B2531">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3.6  中小企业声明函（货物）</w:t>
      </w:r>
    </w:p>
    <w:p w14:paraId="5E01033A">
      <w:pPr>
        <w:spacing w:line="360" w:lineRule="auto"/>
        <w:jc w:val="center"/>
        <w:rPr>
          <w:rFonts w:ascii="宋体" w:hAnsi="宋体" w:eastAsia="宋体"/>
          <w:b/>
          <w:bCs/>
          <w:szCs w:val="21"/>
        </w:rPr>
      </w:pPr>
    </w:p>
    <w:p w14:paraId="521E44D4">
      <w:pPr>
        <w:spacing w:line="360" w:lineRule="auto"/>
        <w:ind w:firstLine="707" w:firstLineChars="337"/>
        <w:jc w:val="left"/>
        <w:rPr>
          <w:rFonts w:ascii="宋体" w:hAnsi="宋体" w:eastAsia="宋体"/>
        </w:rPr>
      </w:pPr>
      <w:r>
        <w:rPr>
          <w:rFonts w:hint="eastAsia" w:ascii="宋体" w:hAnsi="宋体" w:eastAsia="宋体"/>
        </w:rPr>
        <w:t>本公司（联合体）郑重声明，根据《政府采购促进中小企业发展管理办法》（财库﹝</w:t>
      </w:r>
      <w:r>
        <w:rPr>
          <w:rFonts w:ascii="宋体" w:hAnsi="宋体" w:eastAsia="宋体"/>
        </w:rPr>
        <w:t>2020</w:t>
      </w:r>
      <w:r>
        <w:rPr>
          <w:rFonts w:hint="eastAsia" w:ascii="宋体" w:hAnsi="宋体" w:eastAsia="宋体"/>
        </w:rPr>
        <w:t>﹞</w:t>
      </w:r>
      <w:r>
        <w:rPr>
          <w:rFonts w:ascii="宋体" w:hAnsi="宋体" w:eastAsia="宋体"/>
        </w:rPr>
        <w:t xml:space="preserve">46 </w:t>
      </w:r>
      <w:r>
        <w:rPr>
          <w:rFonts w:hint="eastAsia" w:ascii="宋体" w:hAnsi="宋体" w:eastAsia="宋体"/>
        </w:rPr>
        <w:t>号）的规定，本公司（联合体）参加</w:t>
      </w:r>
      <w:r>
        <w:rPr>
          <w:rFonts w:hint="eastAsia" w:ascii="宋体" w:hAnsi="宋体" w:eastAsia="宋体"/>
          <w:i/>
          <w:u w:val="single"/>
        </w:rPr>
        <w:t>（单位名称）</w:t>
      </w:r>
      <w:r>
        <w:rPr>
          <w:rFonts w:hint="eastAsia" w:ascii="宋体" w:hAnsi="宋体" w:eastAsia="宋体"/>
        </w:rPr>
        <w:t>的</w:t>
      </w:r>
      <w:r>
        <w:rPr>
          <w:rFonts w:hint="eastAsia" w:ascii="宋体" w:hAnsi="宋体" w:eastAsia="宋体"/>
          <w:i/>
          <w:u w:val="single"/>
        </w:rPr>
        <w:t>（项目名称、标段）</w:t>
      </w:r>
      <w:r>
        <w:rPr>
          <w:rFonts w:hint="eastAsia" w:ascii="宋体" w:hAnsi="宋体" w:eastAsia="宋体"/>
        </w:rPr>
        <w:t>采购活动，提供的货物全部由符合政策要求的中小企业制造。相关企业（含联合体中的中小企业、签订分包意向协议的中小企业）的具体情况如下：</w:t>
      </w:r>
    </w:p>
    <w:p w14:paraId="58307125">
      <w:pPr>
        <w:spacing w:line="360" w:lineRule="auto"/>
        <w:ind w:firstLine="707" w:firstLineChars="337"/>
        <w:jc w:val="left"/>
        <w:rPr>
          <w:rFonts w:ascii="宋体" w:hAnsi="宋体" w:eastAsia="宋体"/>
        </w:rPr>
      </w:pPr>
      <w:r>
        <w:rPr>
          <w:rFonts w:ascii="宋体" w:hAnsi="宋体" w:eastAsia="宋体"/>
        </w:rPr>
        <w:t xml:space="preserve">1.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31C601A4">
      <w:pPr>
        <w:spacing w:line="360" w:lineRule="auto"/>
        <w:ind w:firstLine="707" w:firstLineChars="337"/>
        <w:jc w:val="left"/>
        <w:rPr>
          <w:rFonts w:ascii="宋体" w:hAnsi="宋体" w:eastAsia="宋体"/>
        </w:rPr>
      </w:pPr>
      <w:r>
        <w:rPr>
          <w:rFonts w:ascii="宋体" w:hAnsi="宋体" w:eastAsia="宋体"/>
        </w:rPr>
        <w:t xml:space="preserve">2.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5693BEEE">
      <w:pPr>
        <w:spacing w:line="360" w:lineRule="auto"/>
        <w:ind w:firstLine="707" w:firstLineChars="337"/>
        <w:jc w:val="left"/>
        <w:rPr>
          <w:rFonts w:ascii="宋体" w:hAnsi="宋体" w:eastAsia="宋体"/>
        </w:rPr>
      </w:pPr>
      <w:r>
        <w:rPr>
          <w:rFonts w:ascii="宋体" w:hAnsi="宋体" w:eastAsia="宋体"/>
        </w:rPr>
        <w:t xml:space="preserve">…… </w:t>
      </w:r>
    </w:p>
    <w:p w14:paraId="29272338">
      <w:pPr>
        <w:spacing w:line="360" w:lineRule="auto"/>
        <w:ind w:firstLine="707" w:firstLineChars="337"/>
        <w:jc w:val="left"/>
        <w:rPr>
          <w:rFonts w:ascii="宋体" w:hAnsi="宋体" w:eastAsia="宋体"/>
        </w:rPr>
      </w:pPr>
      <w:r>
        <w:rPr>
          <w:rFonts w:hint="eastAsia" w:ascii="宋体" w:hAnsi="宋体" w:eastAsia="宋体"/>
        </w:rPr>
        <w:t>以上企业，不属于大企业的分支机构，不存在控股股东为大企业的情形，也不存在与大企业的负责人为同一人的情形。本企业对上述声明内容的真实性负责。如有虚假，将依法承担相应责任。</w:t>
      </w:r>
    </w:p>
    <w:p w14:paraId="67B8D131">
      <w:pPr>
        <w:spacing w:line="360" w:lineRule="auto"/>
        <w:ind w:firstLine="707" w:firstLineChars="337"/>
        <w:jc w:val="left"/>
        <w:rPr>
          <w:rFonts w:ascii="宋体" w:hAnsi="宋体" w:eastAsia="宋体"/>
        </w:rPr>
      </w:pPr>
    </w:p>
    <w:p w14:paraId="04DEA1DB">
      <w:pPr>
        <w:spacing w:line="480" w:lineRule="auto"/>
        <w:jc w:val="left"/>
        <w:rPr>
          <w:rFonts w:ascii="宋体" w:hAnsi="宋体" w:eastAsia="宋体"/>
        </w:rPr>
      </w:pPr>
      <w:r>
        <w:rPr>
          <w:rFonts w:hint="eastAsia" w:ascii="宋体" w:hAnsi="宋体" w:eastAsia="宋体"/>
        </w:rPr>
        <w:t>企业名称（盖章）：</w:t>
      </w:r>
    </w:p>
    <w:p w14:paraId="503EC0AF">
      <w:pPr>
        <w:spacing w:line="480" w:lineRule="auto"/>
        <w:jc w:val="left"/>
        <w:rPr>
          <w:rFonts w:ascii="宋体" w:hAnsi="宋体" w:eastAsia="宋体" w:cs="Arial"/>
          <w:szCs w:val="21"/>
        </w:rPr>
      </w:pPr>
      <w:r>
        <w:rPr>
          <w:rFonts w:hint="eastAsia" w:ascii="宋体" w:hAnsi="宋体" w:eastAsia="宋体"/>
        </w:rPr>
        <w:t>日期：</w:t>
      </w:r>
    </w:p>
    <w:p w14:paraId="5B1B70D2">
      <w:pPr>
        <w:spacing w:line="480" w:lineRule="auto"/>
        <w:ind w:left="4358" w:leftChars="2075"/>
        <w:rPr>
          <w:rFonts w:ascii="宋体" w:hAnsi="宋体" w:eastAsia="宋体" w:cs="Arial"/>
          <w:szCs w:val="21"/>
        </w:rPr>
      </w:pPr>
    </w:p>
    <w:p w14:paraId="4390EB5D">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14:paraId="0746AA2F">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lang w:eastAsia="zh-CN"/>
        </w:rPr>
        <w:t>1.</w:t>
      </w:r>
      <w:r>
        <w:rPr>
          <w:rFonts w:hint="eastAsia" w:ascii="宋体" w:hAnsi="宋体" w:eastAsia="宋体"/>
        </w:rPr>
        <w:t>从业人员、营业收入、资产总额填报上一年度数据，无上一年度数据的新成立企业可不填报。</w:t>
      </w:r>
    </w:p>
    <w:p w14:paraId="2679B85B">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lang w:eastAsia="zh-CN"/>
        </w:rPr>
        <w:t>2.</w:t>
      </w:r>
      <w:r>
        <w:rPr>
          <w:rFonts w:hint="eastAsia" w:ascii="宋体" w:hAnsi="宋体" w:eastAsia="宋体" w:cs="Arial"/>
          <w:kern w:val="0"/>
          <w:szCs w:val="21"/>
        </w:rPr>
        <w:t>中小企业参加政府采购活动，应当出具</w:t>
      </w:r>
      <w:r>
        <w:rPr>
          <w:rFonts w:hint="eastAsia" w:ascii="宋体" w:hAnsi="宋体" w:eastAsia="宋体"/>
        </w:rPr>
        <w:t>《中小企业声明函》，否则不得享受相关中小企业扶持政</w:t>
      </w:r>
      <w:r>
        <w:rPr>
          <w:rFonts w:hint="eastAsia" w:ascii="宋体" w:hAnsi="宋体" w:eastAsia="宋体" w:cs="Arial"/>
          <w:kern w:val="0"/>
          <w:szCs w:val="21"/>
        </w:rPr>
        <w:t>策。</w:t>
      </w:r>
    </w:p>
    <w:p w14:paraId="372A3394">
      <w:pPr>
        <w:rPr>
          <w:rFonts w:ascii="宋体" w:hAnsi="宋体" w:eastAsia="宋体"/>
        </w:rPr>
      </w:pPr>
    </w:p>
    <w:p w14:paraId="106C16F8">
      <w:pPr>
        <w:autoSpaceDE w:val="0"/>
        <w:autoSpaceDN w:val="0"/>
        <w:adjustRightInd w:val="0"/>
        <w:spacing w:line="360" w:lineRule="auto"/>
        <w:outlineLvl w:val="0"/>
        <w:rPr>
          <w:rFonts w:ascii="宋体" w:hAnsi="宋体" w:eastAsia="宋体"/>
          <w:b/>
          <w:bCs/>
          <w:sz w:val="24"/>
          <w:szCs w:val="24"/>
        </w:rPr>
      </w:pPr>
    </w:p>
    <w:p w14:paraId="15B01908">
      <w:pPr>
        <w:pStyle w:val="49"/>
        <w:ind w:firstLine="0" w:firstLineChars="0"/>
        <w:rPr>
          <w:rFonts w:ascii="宋体" w:hAnsi="宋体" w:eastAsia="宋体"/>
        </w:rPr>
      </w:pPr>
    </w:p>
    <w:p w14:paraId="57E80B7F">
      <w:pPr>
        <w:pStyle w:val="49"/>
        <w:ind w:firstLine="0" w:firstLineChars="0"/>
        <w:rPr>
          <w:rFonts w:ascii="宋体" w:hAnsi="宋体" w:eastAsia="宋体"/>
        </w:rPr>
      </w:pPr>
    </w:p>
    <w:p w14:paraId="79DE792B">
      <w:pPr>
        <w:pStyle w:val="49"/>
        <w:ind w:firstLine="0" w:firstLineChars="0"/>
        <w:rPr>
          <w:rFonts w:ascii="宋体" w:hAnsi="宋体" w:eastAsia="宋体"/>
        </w:rPr>
      </w:pPr>
    </w:p>
    <w:p w14:paraId="3863622E">
      <w:pPr>
        <w:pStyle w:val="49"/>
        <w:ind w:firstLine="0" w:firstLineChars="0"/>
        <w:rPr>
          <w:rFonts w:ascii="宋体" w:hAnsi="宋体" w:eastAsia="宋体"/>
        </w:rPr>
      </w:pPr>
    </w:p>
    <w:p w14:paraId="380F58E9">
      <w:pPr>
        <w:autoSpaceDE w:val="0"/>
        <w:autoSpaceDN w:val="0"/>
        <w:adjustRightInd w:val="0"/>
        <w:spacing w:line="360" w:lineRule="auto"/>
        <w:jc w:val="center"/>
        <w:outlineLvl w:val="0"/>
        <w:rPr>
          <w:rFonts w:ascii="宋体" w:hAnsi="宋体" w:eastAsia="宋体"/>
          <w:b/>
          <w:bCs/>
          <w:sz w:val="24"/>
          <w:szCs w:val="24"/>
        </w:rPr>
      </w:pPr>
    </w:p>
    <w:p w14:paraId="2C624A3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3.7残疾人福利性单位声明函</w:t>
      </w:r>
    </w:p>
    <w:p w14:paraId="4E3EB62B">
      <w:pPr>
        <w:spacing w:line="360" w:lineRule="auto"/>
        <w:rPr>
          <w:rFonts w:ascii="宋体" w:hAnsi="宋体" w:eastAsia="宋体"/>
          <w:szCs w:val="21"/>
        </w:rPr>
      </w:pPr>
    </w:p>
    <w:p w14:paraId="3BD59030">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6CA577">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14:paraId="4780ACF1">
      <w:pPr>
        <w:spacing w:line="360" w:lineRule="auto"/>
        <w:rPr>
          <w:rFonts w:ascii="宋体" w:hAnsi="宋体" w:eastAsia="宋体"/>
          <w:szCs w:val="21"/>
        </w:rPr>
      </w:pPr>
    </w:p>
    <w:p w14:paraId="6684EC3B">
      <w:pPr>
        <w:spacing w:line="360" w:lineRule="auto"/>
        <w:rPr>
          <w:rFonts w:ascii="宋体" w:hAnsi="宋体" w:eastAsia="宋体"/>
          <w:szCs w:val="21"/>
        </w:rPr>
      </w:pPr>
    </w:p>
    <w:p w14:paraId="4DF04B36">
      <w:pPr>
        <w:spacing w:line="360" w:lineRule="auto"/>
        <w:ind w:firstLine="3780" w:firstLineChars="1800"/>
        <w:rPr>
          <w:rFonts w:ascii="宋体" w:hAnsi="宋体" w:eastAsia="宋体"/>
          <w:szCs w:val="21"/>
        </w:rPr>
      </w:pPr>
      <w:r>
        <w:rPr>
          <w:rFonts w:hint="eastAsia" w:ascii="宋体" w:hAnsi="宋体" w:eastAsia="宋体" w:cs="宋体"/>
          <w:szCs w:val="21"/>
          <w:lang w:val="zh-CN"/>
        </w:rPr>
        <w:t>单位名称（盖章）：</w:t>
      </w:r>
    </w:p>
    <w:p w14:paraId="5FC8BDEF">
      <w:pPr>
        <w:spacing w:line="360" w:lineRule="auto"/>
        <w:rPr>
          <w:rFonts w:ascii="宋体" w:hAnsi="宋体" w:eastAsia="宋体"/>
          <w:szCs w:val="21"/>
        </w:rPr>
      </w:pPr>
      <w:r>
        <w:rPr>
          <w:rFonts w:hint="eastAsia" w:ascii="宋体" w:hAnsi="宋体" w:eastAsia="宋体"/>
          <w:szCs w:val="21"/>
        </w:rPr>
        <w:t xml:space="preserve">                                    日    期：      </w:t>
      </w:r>
      <w:r>
        <w:rPr>
          <w:rFonts w:hint="eastAsia" w:ascii="宋体" w:hAnsi="宋体" w:eastAsia="宋体" w:cs="宋体"/>
          <w:szCs w:val="21"/>
        </w:rPr>
        <w:t>年    月    日</w:t>
      </w:r>
    </w:p>
    <w:p w14:paraId="548DA594">
      <w:pPr>
        <w:rPr>
          <w:rFonts w:ascii="宋体" w:hAnsi="宋体" w:eastAsia="宋体"/>
        </w:rPr>
      </w:pPr>
    </w:p>
    <w:p w14:paraId="1540B3BE">
      <w:pPr>
        <w:rPr>
          <w:rFonts w:ascii="宋体" w:hAnsi="宋体" w:eastAsia="宋体"/>
        </w:rPr>
      </w:pPr>
    </w:p>
    <w:p w14:paraId="33621EA6"/>
    <w:p w14:paraId="0E97A1F1">
      <w:pPr>
        <w:spacing w:line="360" w:lineRule="auto"/>
        <w:jc w:val="center"/>
        <w:rPr>
          <w:rFonts w:ascii="宋体" w:hAnsi="宋体" w:eastAsia="宋体"/>
          <w:b/>
          <w:bCs/>
          <w:sz w:val="24"/>
          <w:szCs w:val="24"/>
        </w:rPr>
      </w:pPr>
      <w:r>
        <w:rPr>
          <w:rFonts w:hint="eastAsia" w:ascii="宋体" w:hAnsi="宋体" w:eastAsia="宋体"/>
          <w:b/>
          <w:bCs/>
          <w:sz w:val="24"/>
          <w:szCs w:val="24"/>
        </w:rPr>
        <w:t>3.8 投标人提供与参加本项目投标的其他供应商之间，单位负责人不为同一人并且不存在直接控股、管理关系承诺函</w:t>
      </w:r>
    </w:p>
    <w:p w14:paraId="13471C97">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14:paraId="32A64147">
      <w:pPr>
        <w:autoSpaceDE w:val="0"/>
        <w:autoSpaceDN w:val="0"/>
        <w:adjustRightInd w:val="0"/>
        <w:spacing w:line="360" w:lineRule="auto"/>
        <w:jc w:val="center"/>
        <w:outlineLvl w:val="0"/>
        <w:rPr>
          <w:rFonts w:ascii="宋体" w:hAnsi="宋体" w:eastAsia="宋体"/>
          <w:b/>
          <w:bCs/>
          <w:sz w:val="24"/>
          <w:szCs w:val="24"/>
        </w:rPr>
      </w:pPr>
    </w:p>
    <w:p w14:paraId="0DEBF02A">
      <w:pPr>
        <w:autoSpaceDE w:val="0"/>
        <w:autoSpaceDN w:val="0"/>
        <w:adjustRightInd w:val="0"/>
        <w:spacing w:line="360" w:lineRule="auto"/>
        <w:jc w:val="center"/>
        <w:rPr>
          <w:rFonts w:ascii="宋体" w:hAnsi="宋体" w:eastAsia="宋体" w:cs="宋体"/>
          <w:sz w:val="24"/>
          <w:szCs w:val="24"/>
          <w:lang w:val="zh-CN"/>
        </w:rPr>
      </w:pPr>
    </w:p>
    <w:p w14:paraId="7CD18382">
      <w:pPr>
        <w:autoSpaceDE w:val="0"/>
        <w:autoSpaceDN w:val="0"/>
        <w:adjustRightInd w:val="0"/>
        <w:spacing w:line="360" w:lineRule="auto"/>
        <w:ind w:firstLine="2891" w:firstLineChars="1200"/>
        <w:rPr>
          <w:rFonts w:ascii="宋体" w:hAnsi="宋体" w:eastAsia="宋体"/>
          <w:b/>
          <w:bCs/>
          <w:sz w:val="24"/>
          <w:szCs w:val="24"/>
        </w:rPr>
      </w:pPr>
    </w:p>
    <w:p w14:paraId="0C124224">
      <w:pPr>
        <w:autoSpaceDE w:val="0"/>
        <w:autoSpaceDN w:val="0"/>
        <w:adjustRightInd w:val="0"/>
        <w:spacing w:line="360" w:lineRule="auto"/>
        <w:jc w:val="center"/>
        <w:rPr>
          <w:rFonts w:ascii="宋体" w:hAnsi="宋体" w:eastAsia="宋体" w:cs="宋体"/>
          <w:sz w:val="24"/>
          <w:szCs w:val="24"/>
          <w:lang w:val="zh-CN"/>
        </w:rPr>
      </w:pPr>
    </w:p>
    <w:p w14:paraId="031AFEBC">
      <w:pPr>
        <w:autoSpaceDE w:val="0"/>
        <w:autoSpaceDN w:val="0"/>
        <w:adjustRightInd w:val="0"/>
        <w:spacing w:line="360" w:lineRule="auto"/>
        <w:jc w:val="center"/>
        <w:rPr>
          <w:rFonts w:ascii="宋体" w:hAnsi="宋体" w:eastAsia="宋体" w:cs="宋体"/>
          <w:sz w:val="24"/>
          <w:szCs w:val="24"/>
          <w:lang w:val="zh-CN"/>
        </w:rPr>
      </w:pPr>
    </w:p>
    <w:p w14:paraId="210CB165">
      <w:pPr>
        <w:autoSpaceDE w:val="0"/>
        <w:autoSpaceDN w:val="0"/>
        <w:adjustRightInd w:val="0"/>
        <w:spacing w:line="360" w:lineRule="auto"/>
        <w:jc w:val="center"/>
        <w:rPr>
          <w:rFonts w:ascii="宋体" w:hAnsi="宋体" w:eastAsia="宋体" w:cs="宋体"/>
          <w:sz w:val="24"/>
          <w:szCs w:val="24"/>
          <w:lang w:val="zh-CN"/>
        </w:rPr>
      </w:pPr>
    </w:p>
    <w:p w14:paraId="4A3E905B">
      <w:pPr>
        <w:spacing w:line="360" w:lineRule="auto"/>
        <w:jc w:val="center"/>
        <w:rPr>
          <w:rFonts w:ascii="宋体" w:hAnsi="宋体" w:eastAsia="宋体"/>
          <w:b/>
          <w:bCs/>
          <w:sz w:val="24"/>
          <w:szCs w:val="24"/>
        </w:rPr>
      </w:pPr>
      <w:r>
        <w:rPr>
          <w:rFonts w:hint="eastAsia" w:ascii="宋体" w:hAnsi="宋体" w:eastAsia="宋体"/>
          <w:b/>
          <w:bCs/>
          <w:sz w:val="24"/>
          <w:szCs w:val="24"/>
        </w:rPr>
        <w:t>3.9投标人提供未为本项目提供整体设计、规范编制或者项目管理、监理、检测等服务承诺函</w:t>
      </w:r>
    </w:p>
    <w:p w14:paraId="0C490F89">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14:paraId="298AC953">
      <w:pPr>
        <w:autoSpaceDE w:val="0"/>
        <w:autoSpaceDN w:val="0"/>
        <w:adjustRightInd w:val="0"/>
        <w:spacing w:line="360" w:lineRule="auto"/>
        <w:jc w:val="center"/>
        <w:outlineLvl w:val="0"/>
        <w:rPr>
          <w:rFonts w:ascii="宋体" w:hAnsi="宋体" w:eastAsia="宋体"/>
          <w:b/>
          <w:bCs/>
          <w:sz w:val="24"/>
          <w:szCs w:val="24"/>
        </w:rPr>
      </w:pPr>
    </w:p>
    <w:p w14:paraId="6972A9B0">
      <w:pPr>
        <w:pStyle w:val="9"/>
        <w:rPr>
          <w:rFonts w:ascii="宋体" w:hAnsi="宋体" w:eastAsia="宋体" w:cs="宋体"/>
          <w:sz w:val="24"/>
          <w:lang w:val="zh-CN"/>
        </w:rPr>
      </w:pPr>
    </w:p>
    <w:p w14:paraId="4ADF127D">
      <w:pPr>
        <w:pStyle w:val="9"/>
        <w:rPr>
          <w:rFonts w:ascii="宋体" w:hAnsi="宋体" w:eastAsia="宋体" w:cs="宋体"/>
          <w:sz w:val="24"/>
          <w:lang w:val="zh-CN"/>
        </w:rPr>
      </w:pPr>
    </w:p>
    <w:p w14:paraId="4DF56A5A">
      <w:pPr>
        <w:pStyle w:val="9"/>
        <w:rPr>
          <w:rFonts w:ascii="宋体" w:hAnsi="宋体" w:eastAsia="宋体" w:cs="宋体"/>
          <w:sz w:val="24"/>
        </w:rPr>
      </w:pPr>
    </w:p>
    <w:p w14:paraId="52D04CF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 xml:space="preserve">3.10 其他资格证书或材料 </w:t>
      </w:r>
    </w:p>
    <w:p w14:paraId="7CDFCB93">
      <w:pPr>
        <w:autoSpaceDE w:val="0"/>
        <w:autoSpaceDN w:val="0"/>
        <w:adjustRightInd w:val="0"/>
        <w:spacing w:line="360" w:lineRule="auto"/>
        <w:jc w:val="center"/>
        <w:outlineLvl w:val="0"/>
        <w:rPr>
          <w:rFonts w:ascii="宋体" w:hAnsi="宋体" w:eastAsia="宋体"/>
          <w:b/>
          <w:snapToGrid w:val="0"/>
          <w:kern w:val="0"/>
          <w:sz w:val="36"/>
          <w:szCs w:val="36"/>
        </w:rPr>
      </w:pPr>
    </w:p>
    <w:p w14:paraId="33485C63">
      <w:pPr>
        <w:autoSpaceDE w:val="0"/>
        <w:autoSpaceDN w:val="0"/>
        <w:adjustRightInd w:val="0"/>
        <w:spacing w:line="360" w:lineRule="auto"/>
        <w:jc w:val="center"/>
        <w:outlineLvl w:val="0"/>
        <w:rPr>
          <w:rFonts w:ascii="宋体" w:hAnsi="宋体" w:eastAsia="宋体"/>
          <w:b/>
          <w:snapToGrid w:val="0"/>
          <w:kern w:val="0"/>
          <w:sz w:val="36"/>
          <w:szCs w:val="36"/>
        </w:rPr>
      </w:pPr>
    </w:p>
    <w:p w14:paraId="4E61210C"/>
    <w:p w14:paraId="0667E993">
      <w:pPr>
        <w:pStyle w:val="13"/>
      </w:pPr>
    </w:p>
    <w:p w14:paraId="1CCAFFD3">
      <w:pPr>
        <w:pStyle w:val="14"/>
        <w:ind w:left="5250"/>
        <w:rPr>
          <w:rFonts w:ascii="宋体" w:hAnsi="宋体" w:eastAsia="宋体" w:cs="黑体"/>
          <w:b/>
          <w:bCs/>
          <w:sz w:val="44"/>
          <w:szCs w:val="44"/>
          <w:lang w:val="zh-CN"/>
        </w:rPr>
      </w:pPr>
    </w:p>
    <w:p w14:paraId="3B9A40DC">
      <w:pPr>
        <w:rPr>
          <w:lang w:val="zh-CN"/>
        </w:rPr>
      </w:pPr>
    </w:p>
    <w:p w14:paraId="594F0FBC">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四、响应文件审查相关材料</w:t>
      </w:r>
    </w:p>
    <w:p w14:paraId="529CE5B3">
      <w:pPr>
        <w:autoSpaceDE w:val="0"/>
        <w:autoSpaceDN w:val="0"/>
        <w:adjustRightInd w:val="0"/>
        <w:spacing w:line="360" w:lineRule="auto"/>
        <w:jc w:val="center"/>
        <w:rPr>
          <w:rFonts w:ascii="宋体" w:hAnsi="宋体" w:eastAsia="宋体" w:cs="黑体"/>
          <w:b/>
          <w:bCs/>
          <w:sz w:val="28"/>
          <w:szCs w:val="28"/>
          <w:lang w:val="zh-CN"/>
        </w:rPr>
      </w:pPr>
    </w:p>
    <w:p w14:paraId="52D1CFE3">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14:paraId="1D14AD27">
      <w:pPr>
        <w:spacing w:line="360" w:lineRule="auto"/>
        <w:contextualSpacing/>
        <w:jc w:val="left"/>
        <w:rPr>
          <w:rFonts w:ascii="宋体" w:hAnsi="宋体" w:eastAsia="宋体"/>
          <w:szCs w:val="21"/>
        </w:rPr>
      </w:pPr>
      <w:r>
        <w:rPr>
          <w:rFonts w:hint="eastAsia" w:ascii="宋体" w:hAnsi="宋体" w:eastAsia="宋体"/>
          <w:szCs w:val="21"/>
        </w:rPr>
        <w:t>项目编号：</w:t>
      </w:r>
    </w:p>
    <w:p w14:paraId="2B6B8002">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14:paraId="48FDC94A">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FE816B">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E1F7492">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2DF9DD">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A45F8B">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14:paraId="1E58573B">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EBB67C">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9E6935">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CD182A">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02768D">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2509B0">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14:paraId="56C5E44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44F9F81">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14:paraId="30721A66">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14:paraId="29B8F193">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14:paraId="3150B7BA">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4370B280">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14:paraId="3272A486">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14:paraId="41034D12">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14:paraId="3D03FF57">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14:paraId="72677C41">
            <w:pPr>
              <w:autoSpaceDE w:val="0"/>
              <w:autoSpaceDN w:val="0"/>
              <w:adjustRightInd w:val="0"/>
              <w:spacing w:line="360" w:lineRule="auto"/>
              <w:rPr>
                <w:rFonts w:ascii="宋体" w:hAnsi="宋体" w:eastAsia="宋体"/>
                <w:szCs w:val="21"/>
              </w:rPr>
            </w:pPr>
          </w:p>
        </w:tc>
      </w:tr>
      <w:tr w14:paraId="477CE1C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4E89B76">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14:paraId="5F61D394">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14:paraId="50948D61">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14:paraId="2BBAA13F">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23D1BD0A">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14:paraId="4F694F7D">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14:paraId="4F59FB8D">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14:paraId="0006E233">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14:paraId="0A4203BE">
            <w:pPr>
              <w:autoSpaceDE w:val="0"/>
              <w:autoSpaceDN w:val="0"/>
              <w:adjustRightInd w:val="0"/>
              <w:spacing w:line="360" w:lineRule="auto"/>
              <w:rPr>
                <w:rFonts w:ascii="宋体" w:hAnsi="宋体" w:eastAsia="宋体"/>
                <w:szCs w:val="21"/>
              </w:rPr>
            </w:pPr>
          </w:p>
        </w:tc>
      </w:tr>
      <w:tr w14:paraId="7E17B718">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26A5D057">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028E3259">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14:paraId="0A3A6364">
      <w:pPr>
        <w:autoSpaceDE w:val="0"/>
        <w:autoSpaceDN w:val="0"/>
        <w:adjustRightInd w:val="0"/>
        <w:spacing w:line="480" w:lineRule="auto"/>
        <w:rPr>
          <w:rFonts w:ascii="宋体" w:hAnsi="宋体" w:eastAsia="宋体" w:cs="宋体"/>
          <w:szCs w:val="21"/>
          <w:lang w:val="zh-CN"/>
        </w:rPr>
      </w:pPr>
    </w:p>
    <w:p w14:paraId="4E14B91F">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2F08FAF1">
      <w:pPr>
        <w:autoSpaceDE w:val="0"/>
        <w:autoSpaceDN w:val="0"/>
        <w:adjustRightInd w:val="0"/>
        <w:spacing w:line="360" w:lineRule="auto"/>
        <w:outlineLvl w:val="0"/>
        <w:rPr>
          <w:rFonts w:ascii="宋体" w:hAnsi="宋体" w:eastAsia="宋体"/>
          <w:b/>
          <w:bCs/>
          <w:sz w:val="24"/>
          <w:szCs w:val="24"/>
        </w:rPr>
      </w:pPr>
    </w:p>
    <w:p w14:paraId="51AD5092">
      <w:pPr>
        <w:pStyle w:val="13"/>
      </w:pPr>
    </w:p>
    <w:p w14:paraId="0304455D">
      <w:pPr>
        <w:pStyle w:val="14"/>
        <w:ind w:left="5250"/>
      </w:pPr>
    </w:p>
    <w:p w14:paraId="0543AC22"/>
    <w:p w14:paraId="2B73CE67">
      <w:pPr>
        <w:pStyle w:val="13"/>
      </w:pPr>
    </w:p>
    <w:p w14:paraId="357A14DF">
      <w:pPr>
        <w:pStyle w:val="14"/>
        <w:ind w:left="5250"/>
      </w:pPr>
    </w:p>
    <w:p w14:paraId="556AD7D0"/>
    <w:p w14:paraId="7CB7925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14:paraId="262CE7B8">
      <w:pPr>
        <w:spacing w:line="360" w:lineRule="auto"/>
        <w:contextualSpacing/>
        <w:jc w:val="left"/>
        <w:rPr>
          <w:rFonts w:ascii="宋体" w:hAnsi="宋体" w:eastAsia="宋体"/>
          <w:szCs w:val="21"/>
        </w:rPr>
      </w:pPr>
      <w:r>
        <w:rPr>
          <w:rFonts w:hint="eastAsia" w:ascii="宋体" w:hAnsi="宋体" w:eastAsia="宋体"/>
          <w:szCs w:val="21"/>
        </w:rPr>
        <w:t>项目编号：</w:t>
      </w:r>
    </w:p>
    <w:p w14:paraId="4C7F163B">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14:paraId="016E49A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DBA5A7A">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29F3DE">
            <w:pPr>
              <w:pStyle w:val="7"/>
              <w:jc w:val="center"/>
              <w:rPr>
                <w:rFonts w:ascii="宋体" w:hAnsi="宋体" w:eastAsia="宋体" w:cs="宋体"/>
                <w:b/>
                <w:bCs/>
                <w:sz w:val="21"/>
                <w:szCs w:val="21"/>
              </w:rPr>
            </w:pPr>
            <w:r>
              <w:rPr>
                <w:rFonts w:hint="eastAsia" w:ascii="宋体" w:hAnsi="宋体" w:eastAsia="宋体" w:cs="宋体"/>
                <w:b/>
                <w:bCs/>
                <w:sz w:val="21"/>
                <w:szCs w:val="21"/>
              </w:rPr>
              <w:t>货物</w:t>
            </w:r>
          </w:p>
          <w:p w14:paraId="79E268C5">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6DF664">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7DFA69">
            <w:pPr>
              <w:pStyle w:val="7"/>
              <w:jc w:val="center"/>
              <w:rPr>
                <w:rFonts w:ascii="宋体" w:hAnsi="宋体" w:eastAsia="宋体" w:cs="宋体"/>
                <w:b/>
                <w:bCs/>
                <w:sz w:val="21"/>
                <w:szCs w:val="21"/>
              </w:rPr>
            </w:pPr>
            <w:r>
              <w:rPr>
                <w:rFonts w:hint="eastAsia" w:ascii="宋体" w:hAnsi="宋体" w:eastAsia="宋体" w:cs="宋体"/>
                <w:b/>
                <w:bCs/>
                <w:sz w:val="21"/>
                <w:szCs w:val="21"/>
              </w:rPr>
              <w:t>谈判文件</w:t>
            </w:r>
          </w:p>
          <w:p w14:paraId="0CE29EE6">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8BB153F">
            <w:pPr>
              <w:pStyle w:val="7"/>
              <w:jc w:val="center"/>
              <w:rPr>
                <w:rFonts w:ascii="宋体" w:hAnsi="宋体" w:eastAsia="宋体" w:cs="宋体"/>
                <w:b/>
                <w:bCs/>
                <w:sz w:val="21"/>
                <w:szCs w:val="21"/>
              </w:rPr>
            </w:pPr>
            <w:r>
              <w:rPr>
                <w:rFonts w:hint="eastAsia" w:ascii="宋体" w:hAnsi="宋体" w:eastAsia="宋体" w:cs="宋体"/>
                <w:b/>
                <w:bCs/>
                <w:sz w:val="21"/>
                <w:szCs w:val="21"/>
              </w:rPr>
              <w:t>响应文件</w:t>
            </w:r>
          </w:p>
          <w:p w14:paraId="7C794AC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381F11">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C62EF82">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B3F3686">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46151783">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7F2C8DD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FF7B2C3">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8" w:type="dxa"/>
            <w:tcBorders>
              <w:top w:val="single" w:color="auto" w:sz="6" w:space="0"/>
              <w:left w:val="single" w:color="auto" w:sz="6" w:space="0"/>
              <w:bottom w:val="single" w:color="auto" w:sz="6" w:space="0"/>
              <w:right w:val="single" w:color="auto" w:sz="6" w:space="0"/>
            </w:tcBorders>
          </w:tcPr>
          <w:p w14:paraId="50CA6C95">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14:paraId="400B8B59">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735356C4">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14:paraId="73B32114">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14:paraId="589C88A4">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E3A3F25">
            <w:pPr>
              <w:autoSpaceDE w:val="0"/>
              <w:autoSpaceDN w:val="0"/>
              <w:adjustRightInd w:val="0"/>
              <w:spacing w:line="480" w:lineRule="exact"/>
              <w:jc w:val="center"/>
              <w:rPr>
                <w:rFonts w:ascii="宋体" w:hAnsi="宋体" w:eastAsia="宋体"/>
                <w:b/>
                <w:bCs/>
                <w:szCs w:val="21"/>
              </w:rPr>
            </w:pPr>
          </w:p>
        </w:tc>
      </w:tr>
      <w:tr w14:paraId="26DA743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6072E63">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8" w:type="dxa"/>
            <w:tcBorders>
              <w:top w:val="single" w:color="auto" w:sz="6" w:space="0"/>
              <w:left w:val="single" w:color="auto" w:sz="6" w:space="0"/>
              <w:bottom w:val="single" w:color="auto" w:sz="6" w:space="0"/>
              <w:right w:val="single" w:color="auto" w:sz="6" w:space="0"/>
            </w:tcBorders>
          </w:tcPr>
          <w:p w14:paraId="667EA0BE">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14:paraId="35CC8FA1">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6CDF4B06">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14:paraId="1FC0C686">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14:paraId="7F81069E">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721EB58">
            <w:pPr>
              <w:autoSpaceDE w:val="0"/>
              <w:autoSpaceDN w:val="0"/>
              <w:adjustRightInd w:val="0"/>
              <w:spacing w:line="480" w:lineRule="exact"/>
              <w:jc w:val="center"/>
              <w:rPr>
                <w:rFonts w:ascii="宋体" w:hAnsi="宋体" w:eastAsia="宋体"/>
                <w:b/>
                <w:bCs/>
                <w:szCs w:val="21"/>
              </w:rPr>
            </w:pPr>
          </w:p>
        </w:tc>
      </w:tr>
    </w:tbl>
    <w:p w14:paraId="2BA34DA0">
      <w:pPr>
        <w:autoSpaceDE w:val="0"/>
        <w:autoSpaceDN w:val="0"/>
        <w:adjustRightInd w:val="0"/>
        <w:spacing w:line="480" w:lineRule="auto"/>
        <w:rPr>
          <w:rFonts w:ascii="宋体" w:hAnsi="宋体" w:eastAsia="宋体" w:cs="宋体"/>
          <w:szCs w:val="21"/>
          <w:lang w:val="zh-CN"/>
        </w:rPr>
      </w:pPr>
    </w:p>
    <w:p w14:paraId="698A425B">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13A9A74D">
      <w:pPr>
        <w:autoSpaceDE w:val="0"/>
        <w:autoSpaceDN w:val="0"/>
        <w:adjustRightInd w:val="0"/>
        <w:spacing w:line="480" w:lineRule="auto"/>
        <w:rPr>
          <w:rFonts w:ascii="宋体" w:hAnsi="宋体" w:eastAsia="宋体" w:cs="宋体"/>
          <w:szCs w:val="21"/>
          <w:lang w:val="zh-CN"/>
        </w:rPr>
      </w:pPr>
    </w:p>
    <w:p w14:paraId="7BAC02D3">
      <w:pPr>
        <w:autoSpaceDE w:val="0"/>
        <w:autoSpaceDN w:val="0"/>
        <w:adjustRightInd w:val="0"/>
        <w:spacing w:line="480" w:lineRule="auto"/>
        <w:rPr>
          <w:rFonts w:ascii="宋体" w:hAnsi="宋体" w:eastAsia="宋体" w:cs="宋体"/>
          <w:szCs w:val="21"/>
          <w:lang w:val="zh-CN"/>
        </w:rPr>
      </w:pPr>
    </w:p>
    <w:p w14:paraId="6C7D9792">
      <w:pPr>
        <w:autoSpaceDE w:val="0"/>
        <w:autoSpaceDN w:val="0"/>
        <w:adjustRightInd w:val="0"/>
        <w:spacing w:line="480" w:lineRule="auto"/>
        <w:rPr>
          <w:rFonts w:ascii="宋体" w:hAnsi="宋体" w:eastAsia="宋体" w:cs="宋体"/>
          <w:szCs w:val="21"/>
          <w:lang w:val="zh-CN"/>
        </w:rPr>
      </w:pPr>
    </w:p>
    <w:p w14:paraId="2212F983">
      <w:pPr>
        <w:autoSpaceDE w:val="0"/>
        <w:autoSpaceDN w:val="0"/>
        <w:adjustRightInd w:val="0"/>
        <w:spacing w:line="480" w:lineRule="auto"/>
        <w:rPr>
          <w:rFonts w:ascii="宋体" w:hAnsi="宋体" w:eastAsia="宋体" w:cs="宋体"/>
          <w:szCs w:val="21"/>
          <w:lang w:val="zh-CN"/>
        </w:rPr>
      </w:pPr>
    </w:p>
    <w:p w14:paraId="0CEE1D88">
      <w:pPr>
        <w:autoSpaceDE w:val="0"/>
        <w:autoSpaceDN w:val="0"/>
        <w:adjustRightInd w:val="0"/>
        <w:spacing w:line="360" w:lineRule="auto"/>
        <w:jc w:val="center"/>
        <w:outlineLvl w:val="0"/>
        <w:rPr>
          <w:rFonts w:ascii="宋体" w:hAnsi="宋体" w:eastAsia="宋体"/>
          <w:b/>
          <w:bCs/>
          <w:sz w:val="24"/>
          <w:szCs w:val="24"/>
        </w:rPr>
      </w:pPr>
    </w:p>
    <w:p w14:paraId="3BFD76B9">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14:paraId="28BDC091">
      <w:pPr>
        <w:snapToGrid w:val="0"/>
        <w:spacing w:line="360" w:lineRule="auto"/>
        <w:jc w:val="center"/>
        <w:rPr>
          <w:rFonts w:ascii="宋体" w:hAnsi="宋体" w:eastAsia="宋体"/>
          <w:b/>
          <w:snapToGrid w:val="0"/>
          <w:kern w:val="0"/>
          <w:sz w:val="36"/>
          <w:szCs w:val="36"/>
        </w:rPr>
      </w:pPr>
    </w:p>
    <w:p w14:paraId="0646130D">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31BD0FAF">
      <w:pPr>
        <w:snapToGrid w:val="0"/>
        <w:spacing w:line="360" w:lineRule="auto"/>
        <w:jc w:val="center"/>
        <w:rPr>
          <w:rFonts w:ascii="宋体" w:hAnsi="宋体" w:eastAsia="宋体"/>
          <w:b/>
          <w:snapToGrid w:val="0"/>
          <w:kern w:val="0"/>
          <w:sz w:val="36"/>
          <w:szCs w:val="36"/>
        </w:rPr>
      </w:pPr>
    </w:p>
    <w:p w14:paraId="0EF96154">
      <w:pPr>
        <w:snapToGrid w:val="0"/>
        <w:spacing w:line="360" w:lineRule="auto"/>
        <w:jc w:val="center"/>
        <w:rPr>
          <w:rFonts w:ascii="宋体" w:hAnsi="宋体" w:eastAsia="宋体"/>
          <w:b/>
          <w:snapToGrid w:val="0"/>
          <w:kern w:val="0"/>
          <w:sz w:val="36"/>
          <w:szCs w:val="36"/>
        </w:rPr>
      </w:pPr>
    </w:p>
    <w:p w14:paraId="4DFB4DE0">
      <w:pPr>
        <w:pStyle w:val="13"/>
      </w:pPr>
    </w:p>
    <w:p w14:paraId="3CEFA3FA">
      <w:pPr>
        <w:pStyle w:val="14"/>
        <w:ind w:left="5250"/>
      </w:pPr>
    </w:p>
    <w:p w14:paraId="0C11512B"/>
    <w:p w14:paraId="52CDFF16">
      <w:pPr>
        <w:pStyle w:val="13"/>
      </w:pPr>
    </w:p>
    <w:p w14:paraId="59DCDF57">
      <w:pPr>
        <w:pStyle w:val="14"/>
        <w:ind w:left="5250"/>
      </w:pPr>
    </w:p>
    <w:p w14:paraId="1354482D"/>
    <w:p w14:paraId="08470CCA">
      <w:pPr>
        <w:pStyle w:val="13"/>
      </w:pPr>
    </w:p>
    <w:p w14:paraId="76AEFD17"/>
    <w:p w14:paraId="276BF147">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14:paraId="414D5775">
      <w:pPr>
        <w:autoSpaceDE w:val="0"/>
        <w:autoSpaceDN w:val="0"/>
        <w:adjustRightInd w:val="0"/>
        <w:spacing w:line="360" w:lineRule="auto"/>
        <w:jc w:val="center"/>
        <w:outlineLvl w:val="0"/>
        <w:rPr>
          <w:rFonts w:ascii="宋体" w:hAnsi="宋体" w:eastAsia="宋体"/>
          <w:b/>
          <w:bCs/>
          <w:sz w:val="28"/>
          <w:szCs w:val="28"/>
        </w:rPr>
      </w:pPr>
    </w:p>
    <w:p w14:paraId="2538EF2F">
      <w:pPr>
        <w:spacing w:line="360" w:lineRule="auto"/>
        <w:contextualSpacing/>
        <w:jc w:val="left"/>
        <w:rPr>
          <w:rFonts w:ascii="宋体" w:hAnsi="宋体" w:eastAsia="宋体"/>
          <w:szCs w:val="21"/>
        </w:rPr>
      </w:pPr>
      <w:r>
        <w:rPr>
          <w:rFonts w:hint="eastAsia" w:ascii="宋体" w:hAnsi="宋体" w:eastAsia="宋体"/>
          <w:szCs w:val="21"/>
        </w:rPr>
        <w:t>项目编号：</w:t>
      </w:r>
    </w:p>
    <w:p w14:paraId="3916CFDD">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06E6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1BBBE2F7">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4B4A1A33">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12FEF306">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5AAD9BB5">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2602AF80">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4217E87D">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0A6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624B8AB">
            <w:pPr>
              <w:pStyle w:val="7"/>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14:paraId="7EF8C157">
            <w:pPr>
              <w:pStyle w:val="7"/>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40C20906">
            <w:pPr>
              <w:pStyle w:val="7"/>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AA2C7DD">
            <w:pPr>
              <w:pStyle w:val="7"/>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633F5C5D">
            <w:pPr>
              <w:pStyle w:val="7"/>
              <w:spacing w:line="360" w:lineRule="auto"/>
              <w:rPr>
                <w:rFonts w:ascii="宋体" w:hAnsi="宋体" w:eastAsia="宋体" w:cs="Times New Roman"/>
                <w:sz w:val="21"/>
                <w:szCs w:val="21"/>
              </w:rPr>
            </w:pPr>
          </w:p>
        </w:tc>
      </w:tr>
      <w:tr w14:paraId="1BC2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E2E5C9C">
            <w:pPr>
              <w:pStyle w:val="7"/>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14:paraId="1ABEF3E8">
            <w:pPr>
              <w:pStyle w:val="7"/>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23D80C86">
            <w:pPr>
              <w:pStyle w:val="7"/>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6441F90">
            <w:pPr>
              <w:pStyle w:val="7"/>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0B844691">
            <w:pPr>
              <w:pStyle w:val="7"/>
              <w:spacing w:line="360" w:lineRule="auto"/>
              <w:rPr>
                <w:rFonts w:ascii="宋体" w:hAnsi="宋体" w:eastAsia="宋体" w:cs="Times New Roman"/>
                <w:sz w:val="21"/>
                <w:szCs w:val="21"/>
              </w:rPr>
            </w:pPr>
          </w:p>
        </w:tc>
      </w:tr>
      <w:tr w14:paraId="43F2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53E35B5">
            <w:pPr>
              <w:pStyle w:val="7"/>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14:paraId="609E5BAA">
            <w:pPr>
              <w:pStyle w:val="7"/>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22FA05FF">
            <w:pPr>
              <w:pStyle w:val="7"/>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6724C628">
            <w:pPr>
              <w:pStyle w:val="7"/>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1D5AFD0D">
            <w:pPr>
              <w:pStyle w:val="7"/>
              <w:spacing w:line="360" w:lineRule="auto"/>
              <w:rPr>
                <w:rFonts w:ascii="宋体" w:hAnsi="宋体" w:eastAsia="宋体" w:cs="Times New Roman"/>
                <w:sz w:val="21"/>
                <w:szCs w:val="21"/>
              </w:rPr>
            </w:pPr>
          </w:p>
        </w:tc>
      </w:tr>
      <w:tr w14:paraId="3D1C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0E8B374">
            <w:pPr>
              <w:pStyle w:val="7"/>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14:paraId="51B3C145">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36B27C32">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A03241E">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13B3E904">
            <w:pPr>
              <w:rPr>
                <w:rFonts w:ascii="宋体" w:hAnsi="宋体" w:eastAsia="宋体"/>
                <w:szCs w:val="21"/>
              </w:rPr>
            </w:pPr>
          </w:p>
        </w:tc>
      </w:tr>
      <w:tr w14:paraId="613E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AB91A9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5F181037">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79C66ECD">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26AF74F">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72CFCB4B">
            <w:pPr>
              <w:rPr>
                <w:rFonts w:ascii="宋体" w:hAnsi="宋体" w:eastAsia="宋体"/>
                <w:szCs w:val="21"/>
              </w:rPr>
            </w:pPr>
          </w:p>
        </w:tc>
      </w:tr>
    </w:tbl>
    <w:p w14:paraId="07C2EF3A">
      <w:pPr>
        <w:autoSpaceDE w:val="0"/>
        <w:autoSpaceDN w:val="0"/>
        <w:adjustRightInd w:val="0"/>
        <w:spacing w:line="480" w:lineRule="auto"/>
        <w:rPr>
          <w:rFonts w:ascii="宋体" w:hAnsi="宋体" w:eastAsia="宋体" w:cs="宋体"/>
          <w:szCs w:val="21"/>
          <w:lang w:val="zh-CN"/>
        </w:rPr>
      </w:pPr>
    </w:p>
    <w:p w14:paraId="4AA8A954">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1B327CC2">
      <w:pPr>
        <w:autoSpaceDE w:val="0"/>
        <w:autoSpaceDN w:val="0"/>
        <w:adjustRightInd w:val="0"/>
        <w:spacing w:line="360" w:lineRule="auto"/>
        <w:jc w:val="center"/>
        <w:outlineLvl w:val="0"/>
        <w:rPr>
          <w:rFonts w:ascii="宋体" w:hAnsi="宋体" w:eastAsia="宋体"/>
          <w:b/>
          <w:bCs/>
          <w:sz w:val="24"/>
          <w:szCs w:val="24"/>
        </w:rPr>
      </w:pPr>
    </w:p>
    <w:p w14:paraId="0FF5993D">
      <w:pPr>
        <w:autoSpaceDE w:val="0"/>
        <w:autoSpaceDN w:val="0"/>
        <w:adjustRightInd w:val="0"/>
        <w:spacing w:line="360" w:lineRule="auto"/>
        <w:jc w:val="center"/>
        <w:outlineLvl w:val="0"/>
        <w:rPr>
          <w:rFonts w:ascii="宋体" w:hAnsi="宋体" w:eastAsia="宋体"/>
          <w:b/>
          <w:bCs/>
          <w:sz w:val="24"/>
          <w:szCs w:val="24"/>
        </w:rPr>
      </w:pPr>
    </w:p>
    <w:p w14:paraId="4C5E1CD2">
      <w:pPr>
        <w:autoSpaceDE w:val="0"/>
        <w:autoSpaceDN w:val="0"/>
        <w:adjustRightInd w:val="0"/>
        <w:spacing w:line="360" w:lineRule="auto"/>
        <w:jc w:val="center"/>
        <w:outlineLvl w:val="0"/>
        <w:rPr>
          <w:rFonts w:ascii="宋体" w:hAnsi="宋体" w:eastAsia="宋体"/>
          <w:b/>
          <w:bCs/>
          <w:sz w:val="24"/>
          <w:szCs w:val="24"/>
        </w:rPr>
      </w:pPr>
    </w:p>
    <w:p w14:paraId="4A5739D1">
      <w:pPr>
        <w:autoSpaceDE w:val="0"/>
        <w:autoSpaceDN w:val="0"/>
        <w:adjustRightInd w:val="0"/>
        <w:spacing w:line="360" w:lineRule="auto"/>
        <w:jc w:val="center"/>
        <w:outlineLvl w:val="0"/>
        <w:rPr>
          <w:rFonts w:ascii="宋体" w:hAnsi="宋体" w:eastAsia="宋体"/>
          <w:b/>
          <w:bCs/>
          <w:sz w:val="24"/>
          <w:szCs w:val="24"/>
        </w:rPr>
      </w:pPr>
    </w:p>
    <w:p w14:paraId="4C017781">
      <w:pPr>
        <w:autoSpaceDE w:val="0"/>
        <w:autoSpaceDN w:val="0"/>
        <w:adjustRightInd w:val="0"/>
        <w:spacing w:line="360" w:lineRule="auto"/>
        <w:jc w:val="center"/>
        <w:outlineLvl w:val="0"/>
        <w:rPr>
          <w:rFonts w:ascii="宋体" w:hAnsi="宋体" w:eastAsia="宋体"/>
          <w:b/>
          <w:bCs/>
          <w:sz w:val="24"/>
          <w:szCs w:val="24"/>
        </w:rPr>
      </w:pPr>
    </w:p>
    <w:p w14:paraId="5E789257">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14:paraId="28B09E9E">
      <w:pPr>
        <w:autoSpaceDE w:val="0"/>
        <w:autoSpaceDN w:val="0"/>
        <w:adjustRightInd w:val="0"/>
        <w:spacing w:line="360" w:lineRule="auto"/>
        <w:jc w:val="center"/>
        <w:outlineLvl w:val="0"/>
        <w:rPr>
          <w:rFonts w:ascii="宋体" w:hAnsi="宋体" w:eastAsia="宋体"/>
          <w:b/>
          <w:bCs/>
          <w:sz w:val="36"/>
          <w:szCs w:val="36"/>
        </w:rPr>
      </w:pPr>
    </w:p>
    <w:p w14:paraId="2FC7B187">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3E34329A">
      <w:pPr>
        <w:autoSpaceDE w:val="0"/>
        <w:autoSpaceDN w:val="0"/>
        <w:adjustRightInd w:val="0"/>
        <w:spacing w:line="360" w:lineRule="auto"/>
        <w:jc w:val="center"/>
        <w:outlineLvl w:val="0"/>
        <w:rPr>
          <w:rFonts w:ascii="宋体" w:hAnsi="宋体" w:eastAsia="宋体"/>
          <w:b/>
          <w:bCs/>
          <w:sz w:val="36"/>
          <w:szCs w:val="36"/>
        </w:rPr>
      </w:pPr>
    </w:p>
    <w:p w14:paraId="623AC506">
      <w:pPr>
        <w:autoSpaceDE w:val="0"/>
        <w:autoSpaceDN w:val="0"/>
        <w:adjustRightInd w:val="0"/>
        <w:spacing w:line="360" w:lineRule="auto"/>
        <w:jc w:val="center"/>
        <w:outlineLvl w:val="0"/>
        <w:rPr>
          <w:rFonts w:ascii="宋体" w:hAnsi="宋体" w:eastAsia="宋体"/>
          <w:b/>
          <w:bCs/>
          <w:sz w:val="36"/>
          <w:szCs w:val="36"/>
        </w:rPr>
      </w:pPr>
    </w:p>
    <w:p w14:paraId="79D74589">
      <w:pPr>
        <w:autoSpaceDE w:val="0"/>
        <w:autoSpaceDN w:val="0"/>
        <w:adjustRightInd w:val="0"/>
        <w:spacing w:line="360" w:lineRule="auto"/>
        <w:jc w:val="center"/>
        <w:outlineLvl w:val="0"/>
        <w:rPr>
          <w:rFonts w:ascii="宋体" w:hAnsi="宋体" w:eastAsia="宋体"/>
          <w:b/>
          <w:bCs/>
          <w:sz w:val="24"/>
          <w:szCs w:val="24"/>
        </w:rPr>
      </w:pPr>
    </w:p>
    <w:p w14:paraId="52365EE2">
      <w:pPr>
        <w:pStyle w:val="13"/>
      </w:pPr>
    </w:p>
    <w:p w14:paraId="36EE8A8E">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五、其他资料（若有）</w:t>
      </w:r>
    </w:p>
    <w:p w14:paraId="4897C375">
      <w:pPr>
        <w:rPr>
          <w:rFonts w:ascii="宋体" w:hAnsi="宋体" w:eastAsia="宋体"/>
        </w:rPr>
      </w:pPr>
    </w:p>
    <w:p w14:paraId="08D5906A">
      <w:pPr>
        <w:rPr>
          <w:rFonts w:ascii="宋体" w:hAnsi="宋体" w:eastAsia="宋体"/>
        </w:rPr>
      </w:pPr>
    </w:p>
    <w:p w14:paraId="4EF29E5D">
      <w:pPr>
        <w:rPr>
          <w:rFonts w:ascii="宋体" w:hAnsi="宋体" w:eastAsia="宋体"/>
        </w:rPr>
      </w:pPr>
    </w:p>
    <w:p w14:paraId="427A2CDD">
      <w:pPr>
        <w:spacing w:line="360" w:lineRule="auto"/>
        <w:jc w:val="center"/>
        <w:rPr>
          <w:rFonts w:ascii="宋体" w:hAnsi="宋体" w:eastAsia="宋体"/>
          <w:b/>
          <w:bCs/>
          <w:sz w:val="28"/>
          <w:szCs w:val="28"/>
        </w:rPr>
      </w:pPr>
      <w:r>
        <w:rPr>
          <w:rFonts w:hint="eastAsia" w:ascii="宋体" w:hAnsi="宋体" w:eastAsia="宋体"/>
          <w:b/>
          <w:bCs/>
          <w:sz w:val="28"/>
          <w:szCs w:val="28"/>
        </w:rPr>
        <w:t>除谈判文件另有规定外，供应商认为需要提交的其他证明材料或资料加盖供应商公章后应在此项下提交。</w:t>
      </w:r>
    </w:p>
    <w:p w14:paraId="1AA040B2">
      <w:pPr>
        <w:spacing w:line="360" w:lineRule="auto"/>
        <w:jc w:val="center"/>
        <w:rPr>
          <w:rFonts w:ascii="宋体" w:hAnsi="宋体" w:eastAsia="宋体"/>
          <w:b/>
          <w:bCs/>
          <w:sz w:val="28"/>
          <w:szCs w:val="28"/>
        </w:rPr>
      </w:pPr>
      <w:r>
        <w:rPr>
          <w:rFonts w:hint="eastAsia" w:ascii="宋体" w:hAnsi="宋体" w:eastAsia="宋体"/>
          <w:b/>
          <w:bCs/>
          <w:sz w:val="28"/>
          <w:szCs w:val="28"/>
        </w:rPr>
        <w:t> </w:t>
      </w:r>
    </w:p>
    <w:p w14:paraId="42D24265">
      <w:pPr>
        <w:rPr>
          <w:rFonts w:ascii="宋体" w:hAnsi="宋体" w:eastAsia="宋体"/>
        </w:rPr>
      </w:pPr>
    </w:p>
    <w:p w14:paraId="1286220C">
      <w:pPr>
        <w:rPr>
          <w:rFonts w:ascii="宋体" w:hAnsi="宋体" w:eastAsia="宋体"/>
        </w:rPr>
      </w:pPr>
    </w:p>
    <w:p w14:paraId="3CD93C61">
      <w:pPr>
        <w:rPr>
          <w:rFonts w:ascii="宋体" w:hAnsi="宋体" w:eastAsia="宋体"/>
        </w:rPr>
      </w:pPr>
    </w:p>
    <w:p w14:paraId="5422920A">
      <w:pPr>
        <w:rPr>
          <w:rFonts w:ascii="宋体" w:hAnsi="宋体" w:eastAsia="宋体"/>
        </w:rPr>
      </w:pPr>
    </w:p>
    <w:p w14:paraId="2C7578B7">
      <w:pPr>
        <w:rPr>
          <w:rFonts w:ascii="宋体" w:hAnsi="宋体" w:eastAsia="宋体"/>
        </w:rPr>
      </w:pPr>
    </w:p>
    <w:p w14:paraId="7B43AEE8">
      <w:pPr>
        <w:rPr>
          <w:rFonts w:ascii="宋体" w:hAnsi="宋体" w:eastAsia="宋体"/>
        </w:rPr>
      </w:pPr>
    </w:p>
    <w:p w14:paraId="1E7FC3B2">
      <w:pPr>
        <w:rPr>
          <w:rFonts w:ascii="宋体" w:hAnsi="宋体" w:eastAsia="宋体"/>
        </w:rPr>
      </w:pPr>
    </w:p>
    <w:p w14:paraId="6D9B3C85">
      <w:pPr>
        <w:rPr>
          <w:rFonts w:ascii="宋体" w:hAnsi="宋体" w:eastAsia="宋体"/>
        </w:rPr>
      </w:pPr>
    </w:p>
    <w:p w14:paraId="761EA173">
      <w:pPr>
        <w:rPr>
          <w:rFonts w:ascii="宋体" w:hAnsi="宋体" w:eastAsia="宋体"/>
        </w:rPr>
      </w:pPr>
    </w:p>
    <w:p w14:paraId="04991785">
      <w:pPr>
        <w:pStyle w:val="14"/>
        <w:ind w:left="99" w:leftChars="47"/>
        <w:jc w:val="left"/>
        <w:rPr>
          <w:b/>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6AF4">
    <w:pPr>
      <w:pStyle w:val="19"/>
      <w:jc w:val="center"/>
    </w:pPr>
    <w:r>
      <w:fldChar w:fldCharType="begin"/>
    </w:r>
    <w:r>
      <w:instrText xml:space="preserve">PAGE   \* MERGEFORMAT</w:instrText>
    </w:r>
    <w:r>
      <w:fldChar w:fldCharType="separate"/>
    </w:r>
    <w:r>
      <w:rPr>
        <w:lang w:val="zh-CN"/>
      </w:rPr>
      <w:t>37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86026"/>
    <w:multiLevelType w:val="singleLevel"/>
    <w:tmpl w:val="A6886026"/>
    <w:lvl w:ilvl="0" w:tentative="0">
      <w:start w:val="1"/>
      <w:numFmt w:val="decimal"/>
      <w:suff w:val="nothing"/>
      <w:lvlText w:val="%1、"/>
      <w:lvlJc w:val="left"/>
    </w:lvl>
  </w:abstractNum>
  <w:abstractNum w:abstractNumId="1">
    <w:nsid w:val="E624E364"/>
    <w:multiLevelType w:val="singleLevel"/>
    <w:tmpl w:val="E624E364"/>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14"/>
    <w:multiLevelType w:val="multilevel"/>
    <w:tmpl w:val="00000014"/>
    <w:lvl w:ilvl="0" w:tentative="0">
      <w:start w:val="1"/>
      <w:numFmt w:val="decimal"/>
      <w:pStyle w:val="57"/>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5EFCDC2"/>
    <w:multiLevelType w:val="singleLevel"/>
    <w:tmpl w:val="05EFCDC2"/>
    <w:lvl w:ilvl="0" w:tentative="0">
      <w:start w:val="6"/>
      <w:numFmt w:val="chineseCounting"/>
      <w:suff w:val="nothing"/>
      <w:lvlText w:val="%1、"/>
      <w:lvlJc w:val="left"/>
      <w:pPr>
        <w:ind w:left="0" w:firstLine="0"/>
      </w:pPr>
    </w:lvl>
  </w:abstractNum>
  <w:abstractNum w:abstractNumId="5">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F817E8"/>
    <w:multiLevelType w:val="singleLevel"/>
    <w:tmpl w:val="59F817E8"/>
    <w:lvl w:ilvl="0" w:tentative="0">
      <w:start w:val="1"/>
      <w:numFmt w:val="chineseCounting"/>
      <w:pStyle w:val="60"/>
      <w:suff w:val="nothing"/>
      <w:lvlText w:val="%1、"/>
      <w:lvlJc w:val="left"/>
      <w:pPr>
        <w:ind w:left="0" w:firstLine="0"/>
      </w:pPr>
    </w:lvl>
  </w:abstractNum>
  <w:abstractNum w:abstractNumId="8">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94C8743"/>
    <w:multiLevelType w:val="singleLevel"/>
    <w:tmpl w:val="794C8743"/>
    <w:lvl w:ilvl="0" w:tentative="0">
      <w:start w:val="1"/>
      <w:numFmt w:val="decimal"/>
      <w:suff w:val="nothing"/>
      <w:lvlText w:val="%1、"/>
      <w:lvlJc w:val="left"/>
    </w:lvl>
  </w:abstractNum>
  <w:num w:numId="1">
    <w:abstractNumId w:val="2"/>
  </w:num>
  <w:num w:numId="2">
    <w:abstractNumId w:val="3"/>
  </w:num>
  <w:num w:numId="3">
    <w:abstractNumId w:val="7"/>
  </w:num>
  <w:num w:numId="4">
    <w:abstractNumId w:val="8"/>
  </w:num>
  <w:num w:numId="5">
    <w:abstractNumId w:val="1"/>
  </w:num>
  <w:num w:numId="6">
    <w:abstractNumId w:val="10"/>
  </w:num>
  <w:num w:numId="7">
    <w:abstractNumId w:val="0"/>
  </w:num>
  <w:num w:numId="8">
    <w:abstractNumId w:val="9"/>
  </w:num>
  <w:num w:numId="9">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gwOGVkNTVhMTFjODVjZGYxOWYyYjY3ODM3ZjFkZmQifQ=="/>
  </w:docVars>
  <w:rsids>
    <w:rsidRoot w:val="00555E17"/>
    <w:rsid w:val="00004CBF"/>
    <w:rsid w:val="00010FC6"/>
    <w:rsid w:val="00013C6D"/>
    <w:rsid w:val="00017605"/>
    <w:rsid w:val="0003565C"/>
    <w:rsid w:val="00037284"/>
    <w:rsid w:val="00037320"/>
    <w:rsid w:val="00052B5E"/>
    <w:rsid w:val="000659FA"/>
    <w:rsid w:val="00066069"/>
    <w:rsid w:val="00066235"/>
    <w:rsid w:val="000745D2"/>
    <w:rsid w:val="0008450F"/>
    <w:rsid w:val="00090BB0"/>
    <w:rsid w:val="000956F4"/>
    <w:rsid w:val="000A4283"/>
    <w:rsid w:val="000B01C2"/>
    <w:rsid w:val="000B0CFE"/>
    <w:rsid w:val="000C00EA"/>
    <w:rsid w:val="000C2834"/>
    <w:rsid w:val="000C7887"/>
    <w:rsid w:val="000D1232"/>
    <w:rsid w:val="000D1C1F"/>
    <w:rsid w:val="000E2094"/>
    <w:rsid w:val="000E288E"/>
    <w:rsid w:val="000E575B"/>
    <w:rsid w:val="000E7F3B"/>
    <w:rsid w:val="000F36BF"/>
    <w:rsid w:val="00113BB2"/>
    <w:rsid w:val="00120CC4"/>
    <w:rsid w:val="001213E2"/>
    <w:rsid w:val="001273AA"/>
    <w:rsid w:val="00131F7F"/>
    <w:rsid w:val="00134531"/>
    <w:rsid w:val="00142A5F"/>
    <w:rsid w:val="00144C7A"/>
    <w:rsid w:val="001525F8"/>
    <w:rsid w:val="001676F8"/>
    <w:rsid w:val="00174C95"/>
    <w:rsid w:val="00180296"/>
    <w:rsid w:val="00184557"/>
    <w:rsid w:val="001910BE"/>
    <w:rsid w:val="001930C6"/>
    <w:rsid w:val="00195EE8"/>
    <w:rsid w:val="00197AC0"/>
    <w:rsid w:val="001B2636"/>
    <w:rsid w:val="001C12F2"/>
    <w:rsid w:val="001C71F7"/>
    <w:rsid w:val="001D2B31"/>
    <w:rsid w:val="001E4CCF"/>
    <w:rsid w:val="001F27AF"/>
    <w:rsid w:val="001F5A5E"/>
    <w:rsid w:val="002020CD"/>
    <w:rsid w:val="0020566E"/>
    <w:rsid w:val="0022176B"/>
    <w:rsid w:val="00222793"/>
    <w:rsid w:val="00222A1F"/>
    <w:rsid w:val="00226967"/>
    <w:rsid w:val="002314BC"/>
    <w:rsid w:val="00235238"/>
    <w:rsid w:val="002375B7"/>
    <w:rsid w:val="00237BCF"/>
    <w:rsid w:val="00240658"/>
    <w:rsid w:val="0025255D"/>
    <w:rsid w:val="002733DE"/>
    <w:rsid w:val="00273C67"/>
    <w:rsid w:val="00274F57"/>
    <w:rsid w:val="00283D26"/>
    <w:rsid w:val="00284AE6"/>
    <w:rsid w:val="002906FC"/>
    <w:rsid w:val="0029269F"/>
    <w:rsid w:val="0029570C"/>
    <w:rsid w:val="002A2357"/>
    <w:rsid w:val="002A253C"/>
    <w:rsid w:val="002A26E7"/>
    <w:rsid w:val="002B22A6"/>
    <w:rsid w:val="002B2C7D"/>
    <w:rsid w:val="002C2AD5"/>
    <w:rsid w:val="002C2EB0"/>
    <w:rsid w:val="002C4CAE"/>
    <w:rsid w:val="002C5325"/>
    <w:rsid w:val="002C5DB8"/>
    <w:rsid w:val="002D2703"/>
    <w:rsid w:val="002D7F76"/>
    <w:rsid w:val="002E1F0E"/>
    <w:rsid w:val="00300BDF"/>
    <w:rsid w:val="0030425D"/>
    <w:rsid w:val="00305C84"/>
    <w:rsid w:val="003240F5"/>
    <w:rsid w:val="0032681D"/>
    <w:rsid w:val="00331634"/>
    <w:rsid w:val="00340071"/>
    <w:rsid w:val="00340620"/>
    <w:rsid w:val="00350BA1"/>
    <w:rsid w:val="00352120"/>
    <w:rsid w:val="0035243A"/>
    <w:rsid w:val="00352A4C"/>
    <w:rsid w:val="003551BE"/>
    <w:rsid w:val="003709AF"/>
    <w:rsid w:val="00382096"/>
    <w:rsid w:val="003911CB"/>
    <w:rsid w:val="0039409C"/>
    <w:rsid w:val="003A20B0"/>
    <w:rsid w:val="003A35FF"/>
    <w:rsid w:val="003A4518"/>
    <w:rsid w:val="003A4AC7"/>
    <w:rsid w:val="003A7A75"/>
    <w:rsid w:val="003B3035"/>
    <w:rsid w:val="003B639E"/>
    <w:rsid w:val="003B7CE5"/>
    <w:rsid w:val="003C02CE"/>
    <w:rsid w:val="003C1D2B"/>
    <w:rsid w:val="003E094F"/>
    <w:rsid w:val="003E37D1"/>
    <w:rsid w:val="003F3D38"/>
    <w:rsid w:val="00403592"/>
    <w:rsid w:val="00413B0A"/>
    <w:rsid w:val="004243F0"/>
    <w:rsid w:val="00424464"/>
    <w:rsid w:val="004354DC"/>
    <w:rsid w:val="004429FE"/>
    <w:rsid w:val="004475D8"/>
    <w:rsid w:val="004661CA"/>
    <w:rsid w:val="0047176B"/>
    <w:rsid w:val="00473126"/>
    <w:rsid w:val="00473175"/>
    <w:rsid w:val="00483D2C"/>
    <w:rsid w:val="004904CD"/>
    <w:rsid w:val="004934C9"/>
    <w:rsid w:val="00493DEC"/>
    <w:rsid w:val="004957E8"/>
    <w:rsid w:val="004960C8"/>
    <w:rsid w:val="004B63F4"/>
    <w:rsid w:val="004C0C78"/>
    <w:rsid w:val="004C70D9"/>
    <w:rsid w:val="004D55A5"/>
    <w:rsid w:val="004D76BD"/>
    <w:rsid w:val="004E3DC3"/>
    <w:rsid w:val="004F5275"/>
    <w:rsid w:val="00502713"/>
    <w:rsid w:val="005065B5"/>
    <w:rsid w:val="0050693B"/>
    <w:rsid w:val="00510564"/>
    <w:rsid w:val="005106AD"/>
    <w:rsid w:val="005164E0"/>
    <w:rsid w:val="005204CD"/>
    <w:rsid w:val="00520D3F"/>
    <w:rsid w:val="00521111"/>
    <w:rsid w:val="00521D8B"/>
    <w:rsid w:val="00543BB8"/>
    <w:rsid w:val="00555E17"/>
    <w:rsid w:val="005761DB"/>
    <w:rsid w:val="00581225"/>
    <w:rsid w:val="00581375"/>
    <w:rsid w:val="00582F2E"/>
    <w:rsid w:val="00592346"/>
    <w:rsid w:val="0059352C"/>
    <w:rsid w:val="005B02E8"/>
    <w:rsid w:val="005B53F0"/>
    <w:rsid w:val="005B5B75"/>
    <w:rsid w:val="005C0ABF"/>
    <w:rsid w:val="005C3925"/>
    <w:rsid w:val="005D0E21"/>
    <w:rsid w:val="005D3D52"/>
    <w:rsid w:val="005E033A"/>
    <w:rsid w:val="005E432D"/>
    <w:rsid w:val="005F01DC"/>
    <w:rsid w:val="005F0535"/>
    <w:rsid w:val="005F46D4"/>
    <w:rsid w:val="005F53AA"/>
    <w:rsid w:val="005F59E5"/>
    <w:rsid w:val="00606EF1"/>
    <w:rsid w:val="00610D2F"/>
    <w:rsid w:val="0061371F"/>
    <w:rsid w:val="00622407"/>
    <w:rsid w:val="006253DD"/>
    <w:rsid w:val="0063161F"/>
    <w:rsid w:val="006420AB"/>
    <w:rsid w:val="0064233A"/>
    <w:rsid w:val="0066095B"/>
    <w:rsid w:val="00667B4A"/>
    <w:rsid w:val="00674E9D"/>
    <w:rsid w:val="00685F79"/>
    <w:rsid w:val="00687B61"/>
    <w:rsid w:val="006A0F7A"/>
    <w:rsid w:val="006A1332"/>
    <w:rsid w:val="006A18BC"/>
    <w:rsid w:val="006A25A5"/>
    <w:rsid w:val="006A4C65"/>
    <w:rsid w:val="006A6C34"/>
    <w:rsid w:val="006B09B7"/>
    <w:rsid w:val="006B111F"/>
    <w:rsid w:val="006B1D09"/>
    <w:rsid w:val="006B2A04"/>
    <w:rsid w:val="006B50B9"/>
    <w:rsid w:val="006C22D8"/>
    <w:rsid w:val="006C40FB"/>
    <w:rsid w:val="006D0BBD"/>
    <w:rsid w:val="006D2E33"/>
    <w:rsid w:val="006D4E30"/>
    <w:rsid w:val="006E359C"/>
    <w:rsid w:val="006F3F9D"/>
    <w:rsid w:val="006F5A57"/>
    <w:rsid w:val="007124C7"/>
    <w:rsid w:val="00715A2F"/>
    <w:rsid w:val="0071677F"/>
    <w:rsid w:val="00724436"/>
    <w:rsid w:val="0072473F"/>
    <w:rsid w:val="007422A4"/>
    <w:rsid w:val="00746C3D"/>
    <w:rsid w:val="00753770"/>
    <w:rsid w:val="00754B82"/>
    <w:rsid w:val="0075523B"/>
    <w:rsid w:val="007571D3"/>
    <w:rsid w:val="0076315F"/>
    <w:rsid w:val="00775A04"/>
    <w:rsid w:val="007762AC"/>
    <w:rsid w:val="00776709"/>
    <w:rsid w:val="0078086F"/>
    <w:rsid w:val="00780BF9"/>
    <w:rsid w:val="00783DBA"/>
    <w:rsid w:val="00784563"/>
    <w:rsid w:val="0078467D"/>
    <w:rsid w:val="007849DA"/>
    <w:rsid w:val="007926FA"/>
    <w:rsid w:val="00796FF7"/>
    <w:rsid w:val="007A0913"/>
    <w:rsid w:val="007A2EA6"/>
    <w:rsid w:val="007A583B"/>
    <w:rsid w:val="007A7637"/>
    <w:rsid w:val="007B32B1"/>
    <w:rsid w:val="007C4B92"/>
    <w:rsid w:val="007D7566"/>
    <w:rsid w:val="007E008D"/>
    <w:rsid w:val="007E4397"/>
    <w:rsid w:val="007F6508"/>
    <w:rsid w:val="00800B6A"/>
    <w:rsid w:val="0080373A"/>
    <w:rsid w:val="00813540"/>
    <w:rsid w:val="00817306"/>
    <w:rsid w:val="008217B2"/>
    <w:rsid w:val="00825D31"/>
    <w:rsid w:val="00827B46"/>
    <w:rsid w:val="00842367"/>
    <w:rsid w:val="00855BC4"/>
    <w:rsid w:val="00860728"/>
    <w:rsid w:val="008632FE"/>
    <w:rsid w:val="00866FD2"/>
    <w:rsid w:val="008718FB"/>
    <w:rsid w:val="00875502"/>
    <w:rsid w:val="008759F1"/>
    <w:rsid w:val="00876D9C"/>
    <w:rsid w:val="00880262"/>
    <w:rsid w:val="00880A1F"/>
    <w:rsid w:val="008A20E1"/>
    <w:rsid w:val="008B39DB"/>
    <w:rsid w:val="008B3E78"/>
    <w:rsid w:val="008B6177"/>
    <w:rsid w:val="008D3046"/>
    <w:rsid w:val="008D5CE7"/>
    <w:rsid w:val="008E41E7"/>
    <w:rsid w:val="008E7074"/>
    <w:rsid w:val="008F622E"/>
    <w:rsid w:val="008F695A"/>
    <w:rsid w:val="0093103C"/>
    <w:rsid w:val="00934650"/>
    <w:rsid w:val="00937996"/>
    <w:rsid w:val="00941553"/>
    <w:rsid w:val="009517F9"/>
    <w:rsid w:val="009526F4"/>
    <w:rsid w:val="00960CCF"/>
    <w:rsid w:val="00963A70"/>
    <w:rsid w:val="00991234"/>
    <w:rsid w:val="009A0062"/>
    <w:rsid w:val="009A0E4A"/>
    <w:rsid w:val="009A51AF"/>
    <w:rsid w:val="009E4C4F"/>
    <w:rsid w:val="009E7E74"/>
    <w:rsid w:val="009F34A9"/>
    <w:rsid w:val="009F4A94"/>
    <w:rsid w:val="009F7467"/>
    <w:rsid w:val="00A01DA9"/>
    <w:rsid w:val="00A04C7C"/>
    <w:rsid w:val="00A11A0C"/>
    <w:rsid w:val="00A230A8"/>
    <w:rsid w:val="00A246B6"/>
    <w:rsid w:val="00A25FEC"/>
    <w:rsid w:val="00A264B4"/>
    <w:rsid w:val="00A35770"/>
    <w:rsid w:val="00A36E0E"/>
    <w:rsid w:val="00A42ED9"/>
    <w:rsid w:val="00A43DB5"/>
    <w:rsid w:val="00A45138"/>
    <w:rsid w:val="00A50B34"/>
    <w:rsid w:val="00A5148C"/>
    <w:rsid w:val="00A662B4"/>
    <w:rsid w:val="00A7012B"/>
    <w:rsid w:val="00A70C92"/>
    <w:rsid w:val="00A734F1"/>
    <w:rsid w:val="00A7519F"/>
    <w:rsid w:val="00A77163"/>
    <w:rsid w:val="00A83504"/>
    <w:rsid w:val="00A83908"/>
    <w:rsid w:val="00A93D1B"/>
    <w:rsid w:val="00AB3279"/>
    <w:rsid w:val="00AC1A1F"/>
    <w:rsid w:val="00AC231A"/>
    <w:rsid w:val="00AC3532"/>
    <w:rsid w:val="00AE0D4A"/>
    <w:rsid w:val="00AF11C2"/>
    <w:rsid w:val="00AF5BCD"/>
    <w:rsid w:val="00B00592"/>
    <w:rsid w:val="00B23A1A"/>
    <w:rsid w:val="00B24DB7"/>
    <w:rsid w:val="00B30E47"/>
    <w:rsid w:val="00B34B47"/>
    <w:rsid w:val="00B35E51"/>
    <w:rsid w:val="00B40B3A"/>
    <w:rsid w:val="00B4149D"/>
    <w:rsid w:val="00B4786F"/>
    <w:rsid w:val="00B5299A"/>
    <w:rsid w:val="00B53102"/>
    <w:rsid w:val="00B6596C"/>
    <w:rsid w:val="00B67F13"/>
    <w:rsid w:val="00B71908"/>
    <w:rsid w:val="00B732E7"/>
    <w:rsid w:val="00B73F88"/>
    <w:rsid w:val="00B74CDB"/>
    <w:rsid w:val="00B764CC"/>
    <w:rsid w:val="00B81FF6"/>
    <w:rsid w:val="00B83618"/>
    <w:rsid w:val="00B92FF6"/>
    <w:rsid w:val="00BA09C4"/>
    <w:rsid w:val="00BA31C7"/>
    <w:rsid w:val="00BB11D9"/>
    <w:rsid w:val="00BC6952"/>
    <w:rsid w:val="00BC6A97"/>
    <w:rsid w:val="00BC77B9"/>
    <w:rsid w:val="00BD2405"/>
    <w:rsid w:val="00BD2A30"/>
    <w:rsid w:val="00BD2A59"/>
    <w:rsid w:val="00BD3026"/>
    <w:rsid w:val="00BE07D6"/>
    <w:rsid w:val="00BE5035"/>
    <w:rsid w:val="00BE69D6"/>
    <w:rsid w:val="00BE73C9"/>
    <w:rsid w:val="00C02EA4"/>
    <w:rsid w:val="00C12447"/>
    <w:rsid w:val="00C24563"/>
    <w:rsid w:val="00C24632"/>
    <w:rsid w:val="00C257F0"/>
    <w:rsid w:val="00C31153"/>
    <w:rsid w:val="00C32D38"/>
    <w:rsid w:val="00C3710B"/>
    <w:rsid w:val="00C42EA6"/>
    <w:rsid w:val="00C46874"/>
    <w:rsid w:val="00C5226B"/>
    <w:rsid w:val="00C55730"/>
    <w:rsid w:val="00C667E0"/>
    <w:rsid w:val="00C70383"/>
    <w:rsid w:val="00C7083D"/>
    <w:rsid w:val="00C75079"/>
    <w:rsid w:val="00C76569"/>
    <w:rsid w:val="00C769DF"/>
    <w:rsid w:val="00C86C94"/>
    <w:rsid w:val="00C9266F"/>
    <w:rsid w:val="00C96A96"/>
    <w:rsid w:val="00CA2C70"/>
    <w:rsid w:val="00CA4959"/>
    <w:rsid w:val="00CB164B"/>
    <w:rsid w:val="00CD3515"/>
    <w:rsid w:val="00CD684D"/>
    <w:rsid w:val="00CE059E"/>
    <w:rsid w:val="00CE221C"/>
    <w:rsid w:val="00CE283C"/>
    <w:rsid w:val="00CE2CB7"/>
    <w:rsid w:val="00CE6110"/>
    <w:rsid w:val="00D000A3"/>
    <w:rsid w:val="00D0039D"/>
    <w:rsid w:val="00D04854"/>
    <w:rsid w:val="00D04DA8"/>
    <w:rsid w:val="00D12B50"/>
    <w:rsid w:val="00D16756"/>
    <w:rsid w:val="00D223AA"/>
    <w:rsid w:val="00D22F18"/>
    <w:rsid w:val="00D2450E"/>
    <w:rsid w:val="00D356CF"/>
    <w:rsid w:val="00D40E64"/>
    <w:rsid w:val="00D50697"/>
    <w:rsid w:val="00D5099B"/>
    <w:rsid w:val="00D61692"/>
    <w:rsid w:val="00D6560B"/>
    <w:rsid w:val="00D73BFF"/>
    <w:rsid w:val="00D75007"/>
    <w:rsid w:val="00D81874"/>
    <w:rsid w:val="00D84D81"/>
    <w:rsid w:val="00DA68B3"/>
    <w:rsid w:val="00DB4869"/>
    <w:rsid w:val="00DB6BA6"/>
    <w:rsid w:val="00DC03FB"/>
    <w:rsid w:val="00DC2141"/>
    <w:rsid w:val="00DD3E4F"/>
    <w:rsid w:val="00DD44BD"/>
    <w:rsid w:val="00DE7189"/>
    <w:rsid w:val="00DF3F7B"/>
    <w:rsid w:val="00DF6437"/>
    <w:rsid w:val="00DF7C95"/>
    <w:rsid w:val="00E011FA"/>
    <w:rsid w:val="00E0282F"/>
    <w:rsid w:val="00E211F0"/>
    <w:rsid w:val="00E30D7E"/>
    <w:rsid w:val="00E31973"/>
    <w:rsid w:val="00E32DF4"/>
    <w:rsid w:val="00E37773"/>
    <w:rsid w:val="00E428B5"/>
    <w:rsid w:val="00E44068"/>
    <w:rsid w:val="00E47583"/>
    <w:rsid w:val="00E525B7"/>
    <w:rsid w:val="00E567CE"/>
    <w:rsid w:val="00E8683F"/>
    <w:rsid w:val="00E87742"/>
    <w:rsid w:val="00E92F31"/>
    <w:rsid w:val="00E93800"/>
    <w:rsid w:val="00E93D9E"/>
    <w:rsid w:val="00EB1908"/>
    <w:rsid w:val="00EB72E8"/>
    <w:rsid w:val="00EC27AA"/>
    <w:rsid w:val="00EC7C13"/>
    <w:rsid w:val="00ED6BDB"/>
    <w:rsid w:val="00ED755E"/>
    <w:rsid w:val="00EE03EC"/>
    <w:rsid w:val="00EE4B30"/>
    <w:rsid w:val="00EF3208"/>
    <w:rsid w:val="00EF57A6"/>
    <w:rsid w:val="00F053A2"/>
    <w:rsid w:val="00F10599"/>
    <w:rsid w:val="00F11C9B"/>
    <w:rsid w:val="00F20ADD"/>
    <w:rsid w:val="00F21C0C"/>
    <w:rsid w:val="00F22FE1"/>
    <w:rsid w:val="00F313F6"/>
    <w:rsid w:val="00F320CB"/>
    <w:rsid w:val="00F338AF"/>
    <w:rsid w:val="00F36AC1"/>
    <w:rsid w:val="00F37F7B"/>
    <w:rsid w:val="00F43752"/>
    <w:rsid w:val="00F438D5"/>
    <w:rsid w:val="00F5009A"/>
    <w:rsid w:val="00F53BE7"/>
    <w:rsid w:val="00F54187"/>
    <w:rsid w:val="00F621B8"/>
    <w:rsid w:val="00F6345E"/>
    <w:rsid w:val="00F66C94"/>
    <w:rsid w:val="00F70899"/>
    <w:rsid w:val="00F72594"/>
    <w:rsid w:val="00F72F31"/>
    <w:rsid w:val="00F76696"/>
    <w:rsid w:val="00F81894"/>
    <w:rsid w:val="00F96971"/>
    <w:rsid w:val="00F97004"/>
    <w:rsid w:val="00FA5E83"/>
    <w:rsid w:val="00FB5454"/>
    <w:rsid w:val="00FB5B69"/>
    <w:rsid w:val="00FC00DD"/>
    <w:rsid w:val="00FC457C"/>
    <w:rsid w:val="00FC6C1C"/>
    <w:rsid w:val="00FC6E26"/>
    <w:rsid w:val="00FD0828"/>
    <w:rsid w:val="00FD6ABB"/>
    <w:rsid w:val="00FD7527"/>
    <w:rsid w:val="00FE177C"/>
    <w:rsid w:val="00FE48E1"/>
    <w:rsid w:val="00FF09CB"/>
    <w:rsid w:val="00FF1F23"/>
    <w:rsid w:val="00FF488B"/>
    <w:rsid w:val="00FF65E3"/>
    <w:rsid w:val="01CD7566"/>
    <w:rsid w:val="035148F2"/>
    <w:rsid w:val="03842DE7"/>
    <w:rsid w:val="04406715"/>
    <w:rsid w:val="068A37A4"/>
    <w:rsid w:val="09B86F32"/>
    <w:rsid w:val="0C2A3F33"/>
    <w:rsid w:val="0CA10415"/>
    <w:rsid w:val="12F92CFB"/>
    <w:rsid w:val="135A08F4"/>
    <w:rsid w:val="167E5425"/>
    <w:rsid w:val="16FE6E70"/>
    <w:rsid w:val="19EF70C6"/>
    <w:rsid w:val="1AA029A9"/>
    <w:rsid w:val="1AC15C3F"/>
    <w:rsid w:val="1B3714FE"/>
    <w:rsid w:val="22123047"/>
    <w:rsid w:val="293735BB"/>
    <w:rsid w:val="2D522164"/>
    <w:rsid w:val="2D777080"/>
    <w:rsid w:val="2E8D1134"/>
    <w:rsid w:val="31464ABB"/>
    <w:rsid w:val="314F08CF"/>
    <w:rsid w:val="35DE1766"/>
    <w:rsid w:val="3645766C"/>
    <w:rsid w:val="369938DF"/>
    <w:rsid w:val="39CF3082"/>
    <w:rsid w:val="39EB4452"/>
    <w:rsid w:val="3B6F121C"/>
    <w:rsid w:val="3BC94845"/>
    <w:rsid w:val="3BD875B4"/>
    <w:rsid w:val="3D4C44EB"/>
    <w:rsid w:val="402C30CE"/>
    <w:rsid w:val="42B1313F"/>
    <w:rsid w:val="44567A25"/>
    <w:rsid w:val="491B67CF"/>
    <w:rsid w:val="49753D38"/>
    <w:rsid w:val="49990CD5"/>
    <w:rsid w:val="4E881E17"/>
    <w:rsid w:val="4E950123"/>
    <w:rsid w:val="50243125"/>
    <w:rsid w:val="505575BE"/>
    <w:rsid w:val="51BB70E3"/>
    <w:rsid w:val="53E81B71"/>
    <w:rsid w:val="557068F6"/>
    <w:rsid w:val="5A126C6F"/>
    <w:rsid w:val="5C46603D"/>
    <w:rsid w:val="5C8E7427"/>
    <w:rsid w:val="5FFF328E"/>
    <w:rsid w:val="60582F2C"/>
    <w:rsid w:val="61A36997"/>
    <w:rsid w:val="62132597"/>
    <w:rsid w:val="627A3F79"/>
    <w:rsid w:val="633417DE"/>
    <w:rsid w:val="64397DD4"/>
    <w:rsid w:val="66996E60"/>
    <w:rsid w:val="685257B7"/>
    <w:rsid w:val="68FB4568"/>
    <w:rsid w:val="69807845"/>
    <w:rsid w:val="6D0B2B47"/>
    <w:rsid w:val="6D632590"/>
    <w:rsid w:val="6DB750EF"/>
    <w:rsid w:val="716C7E6F"/>
    <w:rsid w:val="71EC19D3"/>
    <w:rsid w:val="71F273D2"/>
    <w:rsid w:val="72382768"/>
    <w:rsid w:val="73671EFF"/>
    <w:rsid w:val="73853EEF"/>
    <w:rsid w:val="74F811F5"/>
    <w:rsid w:val="77A423CF"/>
    <w:rsid w:val="78FC5E56"/>
    <w:rsid w:val="79977798"/>
    <w:rsid w:val="7E436028"/>
    <w:rsid w:val="7EB07A2E"/>
    <w:rsid w:val="7FA53D28"/>
    <w:rsid w:val="7FDC4B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semiHidden="0"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2"/>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3"/>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4"/>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5"/>
    </w:pPr>
    <w:rPr>
      <w:rFonts w:ascii="Times New Roman" w:hAnsi="Times New Roman" w:eastAsia="宋体" w:cs="Times New Roman"/>
      <w:szCs w:val="20"/>
    </w:rPr>
  </w:style>
  <w:style w:type="paragraph" w:styleId="7">
    <w:name w:val="caption"/>
    <w:basedOn w:val="1"/>
    <w:next w:val="1"/>
    <w:semiHidden/>
    <w:unhideWhenUsed/>
    <w:qFormat/>
    <w:uiPriority w:val="99"/>
    <w:rPr>
      <w:rFonts w:ascii="Arial" w:hAnsi="Arial" w:eastAsia="黑体" w:cs="Arial"/>
      <w:sz w:val="20"/>
      <w:szCs w:val="20"/>
    </w:rPr>
  </w:style>
  <w:style w:type="paragraph" w:styleId="8">
    <w:name w:val="Body Text 3"/>
    <w:basedOn w:val="1"/>
    <w:link w:val="44"/>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39"/>
    <w:unhideWhenUsed/>
    <w:qFormat/>
    <w:uiPriority w:val="99"/>
    <w:pPr>
      <w:spacing w:after="120"/>
    </w:pPr>
  </w:style>
  <w:style w:type="paragraph" w:customStyle="1" w:styleId="10">
    <w:name w:val="style4"/>
    <w:basedOn w:val="1"/>
    <w:next w:val="11"/>
    <w:qFormat/>
    <w:uiPriority w:val="99"/>
    <w:pPr>
      <w:widowControl/>
      <w:spacing w:before="280" w:after="280"/>
    </w:pPr>
    <w:rPr>
      <w:rFonts w:ascii="宋体" w:hAnsi="Times New Roman" w:eastAsia="宋体" w:cs="Times New Roman"/>
      <w:sz w:val="18"/>
    </w:rPr>
  </w:style>
  <w:style w:type="paragraph" w:customStyle="1" w:styleId="11">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40"/>
    <w:semiHidden/>
    <w:unhideWhenUsed/>
    <w:qFormat/>
    <w:uiPriority w:val="99"/>
    <w:pPr>
      <w:adjustRightInd w:val="0"/>
      <w:spacing w:after="120" w:line="360" w:lineRule="atLeast"/>
      <w:ind w:left="420" w:leftChars="200"/>
      <w:jc w:val="left"/>
    </w:pPr>
    <w:rPr>
      <w:kern w:val="0"/>
      <w:sz w:val="24"/>
      <w:szCs w:val="20"/>
    </w:rPr>
  </w:style>
  <w:style w:type="paragraph" w:styleId="13">
    <w:name w:val="Body Text First Indent 2"/>
    <w:basedOn w:val="12"/>
    <w:next w:val="14"/>
    <w:link w:val="41"/>
    <w:unhideWhenUsed/>
    <w:qFormat/>
    <w:uiPriority w:val="99"/>
    <w:pPr>
      <w:adjustRightInd/>
      <w:spacing w:line="240" w:lineRule="auto"/>
      <w:ind w:firstLine="420" w:firstLineChars="200"/>
      <w:jc w:val="both"/>
    </w:pPr>
    <w:rPr>
      <w:kern w:val="2"/>
      <w:sz w:val="21"/>
      <w:szCs w:val="22"/>
    </w:rPr>
  </w:style>
  <w:style w:type="paragraph" w:styleId="14">
    <w:name w:val="Date"/>
    <w:basedOn w:val="1"/>
    <w:next w:val="1"/>
    <w:link w:val="42"/>
    <w:semiHidden/>
    <w:unhideWhenUsed/>
    <w:qFormat/>
    <w:uiPriority w:val="99"/>
    <w:pPr>
      <w:ind w:left="100" w:leftChars="2500"/>
    </w:pPr>
  </w:style>
  <w:style w:type="paragraph" w:styleId="15">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unhideWhenUsed/>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unhideWhenUsed/>
    <w:qFormat/>
    <w:uiPriority w:val="99"/>
    <w:rPr>
      <w:rFonts w:eastAsia="宋体"/>
      <w:sz w:val="24"/>
    </w:rPr>
  </w:style>
  <w:style w:type="paragraph" w:styleId="18">
    <w:name w:val="Balloon Text"/>
    <w:basedOn w:val="1"/>
    <w:link w:val="46"/>
    <w:semiHidden/>
    <w:unhideWhenUsed/>
    <w:qFormat/>
    <w:uiPriority w:val="99"/>
    <w:rPr>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semiHidden/>
    <w:unhideWhenUsed/>
    <w:qFormat/>
    <w:uiPriority w:val="99"/>
    <w:rPr>
      <w:rFonts w:ascii="Calibri" w:hAnsi="Calibri" w:eastAsia="宋体" w:cs="Times New Roman"/>
      <w:sz w:val="24"/>
      <w:szCs w:val="24"/>
    </w:rPr>
  </w:style>
  <w:style w:type="paragraph" w:styleId="24">
    <w:name w:val="Body Text First Indent"/>
    <w:basedOn w:val="9"/>
    <w:next w:val="1"/>
    <w:link w:val="43"/>
    <w:semiHidden/>
    <w:unhideWhenUsed/>
    <w:qFormat/>
    <w:uiPriority w:val="99"/>
    <w:pPr>
      <w:ind w:firstLine="420" w:firstLineChars="100"/>
    </w:pPr>
    <w:rPr>
      <w:rFonts w:ascii="宋体" w:hAnsi="Times New Roman" w:eastAsia="宋体" w:cs="Times New Roman"/>
      <w:kern w:val="0"/>
      <w:sz w:val="34"/>
      <w:szCs w:val="20"/>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FollowedHyperlink"/>
    <w:basedOn w:val="27"/>
    <w:semiHidden/>
    <w:unhideWhenUsed/>
    <w:qFormat/>
    <w:uiPriority w:val="99"/>
    <w:rPr>
      <w:color w:val="954F72" w:themeColor="followedHyperlink"/>
      <w:u w:val="single"/>
    </w:rPr>
  </w:style>
  <w:style w:type="character" w:styleId="29">
    <w:name w:val="Hyperlink"/>
    <w:basedOn w:val="27"/>
    <w:unhideWhenUsed/>
    <w:qFormat/>
    <w:uiPriority w:val="0"/>
    <w:rPr>
      <w:color w:val="444444"/>
      <w:sz w:val="21"/>
      <w:szCs w:val="21"/>
      <w:u w:val="none"/>
    </w:rPr>
  </w:style>
  <w:style w:type="paragraph" w:customStyle="1" w:styleId="30">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31">
    <w:name w:val="标题 1 Char"/>
    <w:basedOn w:val="27"/>
    <w:link w:val="2"/>
    <w:qFormat/>
    <w:uiPriority w:val="0"/>
    <w:rPr>
      <w:rFonts w:ascii="Calibri" w:hAnsi="Calibri" w:eastAsia="宋体" w:cs="Times New Roman"/>
      <w:b/>
      <w:bCs/>
      <w:kern w:val="44"/>
      <w:sz w:val="44"/>
      <w:szCs w:val="44"/>
    </w:rPr>
  </w:style>
  <w:style w:type="character" w:customStyle="1" w:styleId="32">
    <w:name w:val="标题 2 Char"/>
    <w:basedOn w:val="27"/>
    <w:link w:val="3"/>
    <w:semiHidden/>
    <w:qFormat/>
    <w:uiPriority w:val="0"/>
    <w:rPr>
      <w:rFonts w:ascii="Arial" w:hAnsi="Arial" w:eastAsia="黑体" w:cs="Times New Roman"/>
      <w:b/>
      <w:bCs/>
      <w:kern w:val="0"/>
      <w:sz w:val="32"/>
      <w:szCs w:val="32"/>
    </w:rPr>
  </w:style>
  <w:style w:type="character" w:customStyle="1" w:styleId="33">
    <w:name w:val="标题 3 Char"/>
    <w:basedOn w:val="27"/>
    <w:link w:val="4"/>
    <w:semiHidden/>
    <w:qFormat/>
    <w:uiPriority w:val="0"/>
    <w:rPr>
      <w:rFonts w:ascii="宋体" w:hAnsi="宋体" w:eastAsia="宋体" w:cs="宋体"/>
      <w:b/>
      <w:color w:val="000000"/>
      <w:kern w:val="0"/>
      <w:sz w:val="24"/>
      <w:szCs w:val="20"/>
      <w:lang w:val="en-GB"/>
    </w:rPr>
  </w:style>
  <w:style w:type="character" w:customStyle="1" w:styleId="34">
    <w:name w:val="标题 4 Char"/>
    <w:basedOn w:val="27"/>
    <w:link w:val="5"/>
    <w:semiHidden/>
    <w:qFormat/>
    <w:uiPriority w:val="0"/>
    <w:rPr>
      <w:rFonts w:ascii="Arial" w:hAnsi="Arial" w:eastAsia="黑体" w:cs="Times New Roman"/>
      <w:b/>
      <w:bCs/>
      <w:kern w:val="0"/>
      <w:sz w:val="28"/>
      <w:szCs w:val="28"/>
    </w:rPr>
  </w:style>
  <w:style w:type="character" w:customStyle="1" w:styleId="35">
    <w:name w:val="HTML 预设格式 Char1"/>
    <w:basedOn w:val="27"/>
    <w:link w:val="22"/>
    <w:semiHidden/>
    <w:qFormat/>
    <w:uiPriority w:val="99"/>
    <w:rPr>
      <w:rFonts w:ascii="宋体" w:hAnsi="宋体" w:eastAsia="宋体" w:cs="宋体"/>
      <w:kern w:val="0"/>
      <w:sz w:val="24"/>
      <w:szCs w:val="24"/>
    </w:rPr>
  </w:style>
  <w:style w:type="paragraph" w:customStyle="1" w:styleId="36">
    <w:name w:val="msonormal"/>
    <w:basedOn w:val="1"/>
    <w:qFormat/>
    <w:uiPriority w:val="99"/>
    <w:rPr>
      <w:rFonts w:ascii="Calibri" w:hAnsi="Calibri" w:eastAsia="宋体" w:cs="Times New Roman"/>
      <w:sz w:val="24"/>
      <w:szCs w:val="24"/>
    </w:rPr>
  </w:style>
  <w:style w:type="character" w:customStyle="1" w:styleId="37">
    <w:name w:val="页眉 Char"/>
    <w:basedOn w:val="27"/>
    <w:link w:val="20"/>
    <w:qFormat/>
    <w:uiPriority w:val="99"/>
    <w:rPr>
      <w:sz w:val="18"/>
      <w:szCs w:val="18"/>
    </w:rPr>
  </w:style>
  <w:style w:type="character" w:customStyle="1" w:styleId="38">
    <w:name w:val="页脚 Char"/>
    <w:basedOn w:val="27"/>
    <w:link w:val="19"/>
    <w:qFormat/>
    <w:uiPriority w:val="99"/>
    <w:rPr>
      <w:sz w:val="18"/>
      <w:szCs w:val="18"/>
    </w:rPr>
  </w:style>
  <w:style w:type="character" w:customStyle="1" w:styleId="39">
    <w:name w:val="正文文本 Char"/>
    <w:basedOn w:val="27"/>
    <w:link w:val="9"/>
    <w:qFormat/>
    <w:uiPriority w:val="99"/>
  </w:style>
  <w:style w:type="character" w:customStyle="1" w:styleId="40">
    <w:name w:val="正文文本缩进 Char1"/>
    <w:basedOn w:val="27"/>
    <w:link w:val="12"/>
    <w:semiHidden/>
    <w:qFormat/>
    <w:uiPriority w:val="99"/>
    <w:rPr>
      <w:kern w:val="0"/>
      <w:sz w:val="24"/>
      <w:szCs w:val="20"/>
    </w:rPr>
  </w:style>
  <w:style w:type="character" w:customStyle="1" w:styleId="41">
    <w:name w:val="正文首行缩进 2 Char"/>
    <w:basedOn w:val="40"/>
    <w:link w:val="13"/>
    <w:qFormat/>
    <w:uiPriority w:val="99"/>
    <w:rPr>
      <w:kern w:val="0"/>
      <w:sz w:val="24"/>
      <w:szCs w:val="20"/>
    </w:rPr>
  </w:style>
  <w:style w:type="character" w:customStyle="1" w:styleId="42">
    <w:name w:val="日期 Char"/>
    <w:basedOn w:val="27"/>
    <w:link w:val="14"/>
    <w:semiHidden/>
    <w:qFormat/>
    <w:uiPriority w:val="99"/>
  </w:style>
  <w:style w:type="character" w:customStyle="1" w:styleId="43">
    <w:name w:val="正文首行缩进 Char"/>
    <w:basedOn w:val="39"/>
    <w:link w:val="24"/>
    <w:semiHidden/>
    <w:qFormat/>
    <w:uiPriority w:val="99"/>
    <w:rPr>
      <w:rFonts w:ascii="宋体" w:hAnsi="Times New Roman" w:eastAsia="宋体" w:cs="Times New Roman"/>
      <w:kern w:val="0"/>
      <w:sz w:val="34"/>
      <w:szCs w:val="20"/>
    </w:rPr>
  </w:style>
  <w:style w:type="character" w:customStyle="1" w:styleId="44">
    <w:name w:val="正文文本 3 Char"/>
    <w:basedOn w:val="27"/>
    <w:link w:val="8"/>
    <w:semiHidden/>
    <w:qFormat/>
    <w:uiPriority w:val="99"/>
    <w:rPr>
      <w:rFonts w:ascii="Times New Roman" w:hAnsi="Times New Roman" w:eastAsia="宋体" w:cs="Times New Roman"/>
      <w:color w:val="FF0000"/>
      <w:sz w:val="24"/>
      <w:szCs w:val="24"/>
    </w:rPr>
  </w:style>
  <w:style w:type="character" w:customStyle="1" w:styleId="45">
    <w:name w:val="纯文本 Char"/>
    <w:basedOn w:val="27"/>
    <w:link w:val="17"/>
    <w:qFormat/>
    <w:uiPriority w:val="0"/>
    <w:rPr>
      <w:rFonts w:eastAsia="宋体"/>
      <w:sz w:val="24"/>
    </w:rPr>
  </w:style>
  <w:style w:type="character" w:customStyle="1" w:styleId="46">
    <w:name w:val="批注框文本 Char1"/>
    <w:basedOn w:val="27"/>
    <w:link w:val="18"/>
    <w:semiHidden/>
    <w:qFormat/>
    <w:uiPriority w:val="99"/>
    <w:rPr>
      <w:sz w:val="18"/>
      <w:szCs w:val="18"/>
    </w:rPr>
  </w:style>
  <w:style w:type="paragraph" w:styleId="47">
    <w:name w:val="List Paragraph"/>
    <w:basedOn w:val="1"/>
    <w:qFormat/>
    <w:uiPriority w:val="99"/>
    <w:pPr>
      <w:ind w:firstLine="420" w:firstLineChars="200"/>
    </w:pPr>
  </w:style>
  <w:style w:type="paragraph" w:customStyle="1" w:styleId="48">
    <w:name w:val="无间隔1"/>
    <w:basedOn w:val="1"/>
    <w:qFormat/>
    <w:uiPriority w:val="99"/>
    <w:pPr>
      <w:spacing w:line="400" w:lineRule="exact"/>
    </w:pPr>
    <w:rPr>
      <w:sz w:val="24"/>
    </w:rPr>
  </w:style>
  <w:style w:type="paragraph" w:customStyle="1" w:styleId="49">
    <w:name w:val="列出段落1"/>
    <w:basedOn w:val="1"/>
    <w:qFormat/>
    <w:uiPriority w:val="99"/>
    <w:pPr>
      <w:ind w:firstLine="420" w:firstLineChars="200"/>
    </w:pPr>
  </w:style>
  <w:style w:type="paragraph" w:customStyle="1" w:styleId="50">
    <w:name w:val="*正文"/>
    <w:basedOn w:val="1"/>
    <w:qFormat/>
    <w:uiPriority w:val="99"/>
    <w:pPr>
      <w:keepNext/>
      <w:keepLines/>
      <w:spacing w:line="360" w:lineRule="auto"/>
      <w:ind w:firstLine="200" w:firstLineChars="200"/>
    </w:pPr>
    <w:rPr>
      <w:rFonts w:ascii="宋体" w:hAnsi="宋体"/>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正文文本缩进 Char Char"/>
    <w:link w:val="53"/>
    <w:qFormat/>
    <w:locked/>
    <w:uiPriority w:val="0"/>
    <w:rPr>
      <w:rFonts w:ascii="宋体" w:hAnsi="宋体" w:eastAsia="宋体"/>
      <w:sz w:val="24"/>
    </w:rPr>
  </w:style>
  <w:style w:type="paragraph" w:customStyle="1" w:styleId="53">
    <w:name w:val="正文文本缩进1"/>
    <w:basedOn w:val="1"/>
    <w:link w:val="52"/>
    <w:qFormat/>
    <w:uiPriority w:val="0"/>
    <w:pPr>
      <w:spacing w:line="360" w:lineRule="auto"/>
      <w:ind w:firstLine="480" w:firstLineChars="200"/>
    </w:pPr>
    <w:rPr>
      <w:rFonts w:ascii="宋体" w:hAnsi="宋体" w:eastAsia="宋体"/>
      <w:sz w:val="24"/>
    </w:rPr>
  </w:style>
  <w:style w:type="character" w:customStyle="1" w:styleId="54">
    <w:name w:val="日期 Char Char"/>
    <w:link w:val="55"/>
    <w:qFormat/>
    <w:locked/>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7">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8">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9">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1">
    <w:name w:val="List Paragraph1"/>
    <w:basedOn w:val="1"/>
    <w:qFormat/>
    <w:uiPriority w:val="99"/>
    <w:pPr>
      <w:ind w:firstLine="420" w:firstLineChars="200"/>
    </w:pPr>
    <w:rPr>
      <w:rFonts w:ascii="Calibri" w:hAnsi="Calibri" w:cs="宋体"/>
    </w:rPr>
  </w:style>
  <w:style w:type="paragraph" w:customStyle="1" w:styleId="62">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3">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4">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5">
    <w:name w:val="表格样式 2"/>
    <w:qFormat/>
    <w:uiPriority w:val="99"/>
    <w:rPr>
      <w:rFonts w:ascii="Arial Unicode MS" w:hAnsi="Arial Unicode MS" w:eastAsia="Helvetica Neue" w:cs="宋体"/>
      <w:color w:val="000000"/>
      <w:lang w:val="zh-CN" w:eastAsia="zh-CN" w:bidi="ar-SA"/>
    </w:rPr>
  </w:style>
  <w:style w:type="paragraph" w:customStyle="1" w:styleId="66">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7">
    <w:name w:val="正文文本缩进 Char"/>
    <w:basedOn w:val="27"/>
    <w:qFormat/>
    <w:uiPriority w:val="0"/>
  </w:style>
  <w:style w:type="character" w:customStyle="1" w:styleId="68">
    <w:name w:val="批注框文本 Char"/>
    <w:basedOn w:val="27"/>
    <w:semiHidden/>
    <w:qFormat/>
    <w:uiPriority w:val="99"/>
    <w:rPr>
      <w:sz w:val="18"/>
      <w:szCs w:val="18"/>
    </w:rPr>
  </w:style>
  <w:style w:type="character" w:customStyle="1" w:styleId="69">
    <w:name w:val="HTML 预设格式 Char"/>
    <w:basedOn w:val="27"/>
    <w:semiHidden/>
    <w:qFormat/>
    <w:uiPriority w:val="99"/>
    <w:rPr>
      <w:rFonts w:hint="eastAsia" w:ascii="宋体" w:hAnsi="宋体" w:eastAsia="宋体" w:cs="宋体"/>
      <w:kern w:val="0"/>
      <w:sz w:val="24"/>
      <w:szCs w:val="24"/>
    </w:rPr>
  </w:style>
  <w:style w:type="character" w:customStyle="1" w:styleId="70">
    <w:name w:val="纯文本 Char1"/>
    <w:qFormat/>
    <w:uiPriority w:val="0"/>
    <w:rPr>
      <w:rFonts w:hint="eastAsia" w:ascii="宋体" w:hAnsi="宋体" w:eastAsia="宋体"/>
      <w:sz w:val="24"/>
    </w:rPr>
  </w:style>
  <w:style w:type="character" w:customStyle="1" w:styleId="71">
    <w:name w:val="edittexttarea"/>
    <w:basedOn w:val="27"/>
    <w:qFormat/>
    <w:uiPriority w:val="0"/>
  </w:style>
  <w:style w:type="character" w:customStyle="1" w:styleId="72">
    <w:name w:val="font01"/>
    <w:basedOn w:val="27"/>
    <w:qFormat/>
    <w:uiPriority w:val="0"/>
    <w:rPr>
      <w:rFonts w:hint="eastAsia" w:ascii="宋体" w:hAnsi="宋体" w:eastAsia="宋体" w:cs="宋体"/>
      <w:color w:val="000000"/>
      <w:sz w:val="22"/>
      <w:szCs w:val="22"/>
      <w:u w:val="none"/>
    </w:rPr>
  </w:style>
  <w:style w:type="character" w:customStyle="1" w:styleId="73">
    <w:name w:val="font31"/>
    <w:basedOn w:val="27"/>
    <w:qFormat/>
    <w:uiPriority w:val="0"/>
    <w:rPr>
      <w:rFonts w:hint="default" w:ascii="Calibri" w:hAnsi="Calibri" w:cs="Calibri"/>
      <w:b/>
      <w:color w:val="000000"/>
      <w:sz w:val="18"/>
      <w:szCs w:val="18"/>
      <w:u w:val="none"/>
    </w:rPr>
  </w:style>
  <w:style w:type="character" w:customStyle="1" w:styleId="74">
    <w:name w:val="font121"/>
    <w:basedOn w:val="27"/>
    <w:qFormat/>
    <w:uiPriority w:val="0"/>
    <w:rPr>
      <w:rFonts w:hint="eastAsia" w:ascii="宋体" w:hAnsi="宋体" w:eastAsia="宋体" w:cs="宋体"/>
      <w:color w:val="000000"/>
      <w:sz w:val="18"/>
      <w:szCs w:val="18"/>
      <w:u w:val="none"/>
    </w:rPr>
  </w:style>
  <w:style w:type="character" w:customStyle="1" w:styleId="75">
    <w:name w:val="font91"/>
    <w:basedOn w:val="27"/>
    <w:qFormat/>
    <w:uiPriority w:val="0"/>
    <w:rPr>
      <w:rFonts w:hint="eastAsia" w:ascii="宋体" w:hAnsi="宋体" w:eastAsia="宋体" w:cs="宋体"/>
      <w:color w:val="000000"/>
      <w:sz w:val="18"/>
      <w:szCs w:val="18"/>
      <w:u w:val="none"/>
    </w:rPr>
  </w:style>
  <w:style w:type="character" w:customStyle="1" w:styleId="76">
    <w:name w:val="font112"/>
    <w:basedOn w:val="27"/>
    <w:qFormat/>
    <w:uiPriority w:val="0"/>
    <w:rPr>
      <w:rFonts w:hint="eastAsia" w:ascii="宋体" w:hAnsi="宋体" w:eastAsia="宋体" w:cs="宋体"/>
      <w:color w:val="FF0000"/>
      <w:sz w:val="18"/>
      <w:szCs w:val="18"/>
      <w:u w:val="none"/>
    </w:rPr>
  </w:style>
  <w:style w:type="character" w:customStyle="1" w:styleId="77">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8">
    <w:name w:val="UserStyle_1"/>
    <w:basedOn w:val="77"/>
    <w:qFormat/>
    <w:uiPriority w:val="0"/>
    <w:rPr>
      <w:rFonts w:hint="eastAsia" w:ascii="宋体" w:hAnsi="宋体" w:eastAsia="宋体" w:cstheme="minorBidi"/>
      <w:color w:val="000000"/>
      <w:kern w:val="2"/>
      <w:sz w:val="24"/>
      <w:szCs w:val="24"/>
      <w:lang w:val="en-US" w:eastAsia="zh-CN" w:bidi="ar-SA"/>
    </w:rPr>
  </w:style>
  <w:style w:type="character" w:customStyle="1" w:styleId="79">
    <w:name w:val="UserStyle_0"/>
    <w:basedOn w:val="77"/>
    <w:qFormat/>
    <w:uiPriority w:val="0"/>
    <w:rPr>
      <w:rFonts w:hint="eastAsia" w:ascii="MS Gothic" w:hAnsi="MS Gothic" w:eastAsia="MS Gothic" w:cstheme="minorBidi"/>
      <w:color w:val="000000"/>
      <w:kern w:val="2"/>
      <w:sz w:val="24"/>
      <w:szCs w:val="24"/>
      <w:lang w:val="en-US" w:eastAsia="zh-CN" w:bidi="ar-SA"/>
    </w:rPr>
  </w:style>
  <w:style w:type="character" w:customStyle="1" w:styleId="80">
    <w:name w:val="font41"/>
    <w:basedOn w:val="27"/>
    <w:qFormat/>
    <w:uiPriority w:val="0"/>
    <w:rPr>
      <w:rFonts w:ascii="Arial" w:hAnsi="Arial" w:cs="Arial"/>
      <w:color w:val="000000"/>
      <w:sz w:val="24"/>
      <w:szCs w:val="24"/>
      <w:u w:val="none"/>
    </w:rPr>
  </w:style>
  <w:style w:type="character" w:customStyle="1" w:styleId="81">
    <w:name w:val="hover18"/>
    <w:basedOn w:val="27"/>
    <w:qFormat/>
    <w:uiPriority w:val="0"/>
  </w:style>
  <w:style w:type="character" w:customStyle="1" w:styleId="82">
    <w:name w:val="font11"/>
    <w:basedOn w:val="27"/>
    <w:qFormat/>
    <w:uiPriority w:val="0"/>
    <w:rPr>
      <w:rFonts w:hint="eastAsia" w:ascii="宋体" w:hAnsi="宋体" w:eastAsia="宋体" w:cs="宋体"/>
      <w:color w:val="000000"/>
      <w:sz w:val="22"/>
      <w:szCs w:val="22"/>
      <w:u w:val="none"/>
    </w:rPr>
  </w:style>
  <w:style w:type="character" w:customStyle="1" w:styleId="83">
    <w:name w:val="font2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F848-327F-4E6E-AE93-483CAE491A9F}">
  <ds:schemaRefs/>
</ds:datastoreItem>
</file>

<file path=docProps/app.xml><?xml version="1.0" encoding="utf-8"?>
<Properties xmlns="http://schemas.openxmlformats.org/officeDocument/2006/extended-properties" xmlns:vt="http://schemas.openxmlformats.org/officeDocument/2006/docPropsVTypes">
  <Template>Normal</Template>
  <Pages>63</Pages>
  <Words>23679</Words>
  <Characters>25619</Characters>
  <Lines>283</Lines>
  <Paragraphs>79</Paragraphs>
  <TotalTime>280</TotalTime>
  <ScaleCrop>false</ScaleCrop>
  <LinksUpToDate>false</LinksUpToDate>
  <CharactersWithSpaces>25777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陕西方得项目管理有限公司:韩少华</dc:creator>
  <cp:lastModifiedBy>Administrator</cp:lastModifiedBy>
  <cp:lastPrinted>2025-08-20T08:27:00Z</cp:lastPrinted>
  <dcterms:modified xsi:type="dcterms:W3CDTF">2025-08-20T09:01:34Z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333EF6E9EDD4414BBF4D136E0424FEDF</vt:lpwstr>
  </property>
  <property fmtid="{D5CDD505-2E9C-101B-9397-08002B2CF9AE}" pid="4" name="KSOTemplateDocerSaveRecord">
    <vt:lpwstr>eyJoZGlkIjoiZTQwMTY2ZjkwMDQ5MzFhMDVkYWI0MWU3NGM2OThiNDAiLCJ1c2VySWQiOiIxNTUwNTcwODY2In0=</vt:lpwstr>
  </property>
</Properties>
</file>