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DFD5">
      <w:pPr>
        <w:pStyle w:val="8"/>
        <w:widowControl/>
        <w:jc w:val="cente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禹州市教育体育局禹州市第六实验学校校外电网铺设工程项目</w:t>
      </w:r>
    </w:p>
    <w:p w14:paraId="4B3481F2">
      <w:pPr>
        <w:pStyle w:val="8"/>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（不见面开标）竞争性谈判公告</w:t>
      </w:r>
    </w:p>
    <w:p w14:paraId="10BEF1FB">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2C1ADC78">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禹州市第六实验学校校外电网铺设</w:t>
      </w:r>
      <w:r>
        <w:rPr>
          <w:rFonts w:hint="eastAsia" w:ascii="宋体" w:hAnsi="宋体" w:eastAsia="宋体" w:cs="仿宋_GB2312"/>
          <w:color w:val="000000" w:themeColor="text1"/>
          <w:szCs w:val="21"/>
          <w:highlight w:val="none"/>
          <w:lang w:val="zh-CN" w:eastAsia="zh-CN"/>
          <w14:textFill>
            <w14:solidFill>
              <w14:schemeClr w14:val="tx1"/>
            </w14:solidFill>
          </w14:textFill>
        </w:rPr>
        <w:t>工程项目</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月</w:t>
      </w:r>
      <w: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t>16</w:t>
      </w:r>
      <w:bookmarkStart w:id="0" w:name="_GoBack"/>
      <w:bookmarkEnd w:id="0"/>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日08时30分（北京时间）前递交响应文件。</w:t>
      </w:r>
    </w:p>
    <w:p w14:paraId="0D15773B">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14AB2413">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27C5563">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禹州市教育体育局禹州市第六实验学校校外电网铺设工程项目</w:t>
      </w:r>
      <w:r>
        <w:rPr>
          <w:rFonts w:hint="eastAsia" w:ascii="宋体" w:hAnsi="宋体" w:eastAsia="宋体" w:cs="仿宋_GB2312"/>
          <w:color w:val="000000" w:themeColor="text1"/>
          <w:szCs w:val="21"/>
          <w:highlight w:val="none"/>
          <w:lang w:val="zh-CN"/>
          <w14:textFill>
            <w14:solidFill>
              <w14:schemeClr w14:val="tx1"/>
            </w14:solidFill>
          </w14:textFill>
        </w:rPr>
        <w:t>（不见面开标）</w:t>
      </w:r>
    </w:p>
    <w:p w14:paraId="01CEC0D2">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w:t>
      </w:r>
      <w:r>
        <w:rPr>
          <w:rFonts w:hint="default" w:ascii="宋体" w:hAnsi="宋体" w:eastAsia="宋体" w:cs="仿宋_GB2312"/>
          <w:color w:val="000000" w:themeColor="text1"/>
          <w:szCs w:val="21"/>
          <w:highlight w:val="none"/>
          <w:lang w:val="en-US" w:eastAsia="zh-CN"/>
          <w14:textFill>
            <w14:solidFill>
              <w14:schemeClr w14:val="tx1"/>
            </w14:solidFill>
          </w14:textFill>
        </w:rPr>
        <w:t>032</w:t>
      </w:r>
    </w:p>
    <w:p w14:paraId="1B7B2AA6">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禹州市第六实验学校10千伏电力线路接入等工程</w:t>
      </w:r>
    </w:p>
    <w:p w14:paraId="00AE9A63">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1734430.30</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4F6116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5E093FE0">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78F66CE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17012319">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714BDE6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0EEEAE66">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5471B704">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6C82D1C9">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349E7D66">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3BAEA64F">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投标人须具备电力工程施工总承包叁级及以上资质</w:t>
      </w:r>
      <w:r>
        <w:rPr>
          <w:rFonts w:hint="eastAsia" w:ascii="宋体" w:hAnsi="宋体" w:eastAsia="宋体" w:cs="仿宋_GB2312"/>
          <w:color w:val="auto"/>
          <w:szCs w:val="21"/>
          <w:lang w:eastAsia="zh-CN"/>
        </w:rPr>
        <w:t>或</w:t>
      </w:r>
      <w:r>
        <w:rPr>
          <w:rFonts w:hint="eastAsia" w:ascii="宋体" w:hAnsi="宋体" w:eastAsia="宋体" w:cs="仿宋_GB2312"/>
          <w:color w:val="auto"/>
          <w:szCs w:val="21"/>
        </w:rPr>
        <w:t>输变电工程专业承包叁级</w:t>
      </w:r>
      <w:r>
        <w:rPr>
          <w:rFonts w:hint="eastAsia" w:ascii="宋体" w:hAnsi="宋体" w:eastAsia="宋体" w:cs="仿宋_GB2312"/>
          <w:color w:val="auto"/>
          <w:szCs w:val="21"/>
          <w:lang w:eastAsia="zh-CN"/>
        </w:rPr>
        <w:t>及以上资质</w:t>
      </w:r>
      <w:r>
        <w:rPr>
          <w:rFonts w:hint="eastAsia" w:ascii="宋体" w:hAnsi="宋体" w:eastAsia="宋体" w:cs="仿宋_GB2312"/>
          <w:color w:val="auto"/>
          <w:szCs w:val="21"/>
        </w:rPr>
        <w:t>具有有效的安全生产许可证;</w:t>
      </w:r>
    </w:p>
    <w:p w14:paraId="771F6D4A">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拟派项目经理具有机电安装工程专业贰级及以上注册建造师执业资格并具有有效的安全生产考核合格证(B类)，且未担任其他在施建设工程项目的项目经理(出具加盖公章的无在建工程承诺书)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4E0BBC71">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4A65465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602A70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2775F6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42D5001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71AE0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1802AD40">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月</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日8 时30分（北京时间），逾期提交或不符合规定的响应文件不予接受。</w:t>
      </w:r>
    </w:p>
    <w:p w14:paraId="73350EC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2、谈判文件开启地点：禹州市公共资源交易中心九楼第二开标室。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19A39FF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30DBDBD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488C6845">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45C667E7">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AF242C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74ADE377">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343CED53">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772DBA7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25D5B599">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46BC749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7EC02E57">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28A49ACD">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643D3735">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3D7E9B8C">
      <w:pPr>
        <w:ind w:firstLine="420" w:firstLineChars="200"/>
      </w:pPr>
      <w:r>
        <w:rPr>
          <w:rFonts w:hint="eastAsia" w:ascii="宋体" w:hAnsi="宋体" w:eastAsia="宋体" w:cs="仿宋_GB2312"/>
          <w:color w:val="000000" w:themeColor="text1"/>
          <w:szCs w:val="21"/>
          <w:lang w:val="zh-CN"/>
          <w14:textFill>
            <w14:solidFill>
              <w14:schemeClr w14:val="tx1"/>
            </w14:solidFill>
          </w14:textFill>
        </w:rPr>
        <w:t>联系方式：0374-8112523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C2AAD"/>
    <w:rsid w:val="168E1562"/>
    <w:rsid w:val="3C6C327B"/>
    <w:rsid w:val="5CC901CB"/>
    <w:rsid w:val="6CC60283"/>
    <w:rsid w:val="7323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1358</Words>
  <Characters>1545</Characters>
  <Lines>0</Lines>
  <Paragraphs>0</Paragraphs>
  <TotalTime>5</TotalTime>
  <ScaleCrop>false</ScaleCrop>
  <LinksUpToDate>false</LinksUpToDate>
  <CharactersWithSpaces>1567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2025-06-03T10:30:00Z</dcterms:created>
  <dc:creator>Administrator</dc:creator>
  <cp:lastModifiedBy>中海域安项目管理咨询有限公司:马艳丽</cp:lastModifiedBy>
  <cp:lastPrinted>2025-06-09T11:08:49Z</cp:lastPrinted>
  <dcterms:modified xsi:type="dcterms:W3CDTF">2025-06-10T03:37:24Z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eyJoZGlkIjoiMjA3YzYzYjMwN2U3N2Y2Nzk0ZTA3ODY0YWY2ZjQ0YTEiLCJ1c2VySWQiOiIxMjE1MjQyNjk1In0=</vt:lpwstr>
  </property>
  <property fmtid="{D5CDD505-2E9C-101B-9397-08002B2CF9AE}" pid="4" name="ICV">
    <vt:lpwstr>31703169D28D4CDE92CB5DBCC8EFF6A6_12</vt:lpwstr>
  </property>
</Properties>
</file>