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A547BE9">
      <w:pPr>
        <w:spacing w:line="480" w:lineRule="auto"/>
        <w:jc w:val="center"/>
        <w:rPr>
          <w:rFonts w:ascii="黑体" w:hAnsi="黑体" w:eastAsia="黑体" w:cs="黑体"/>
          <w:bCs/>
          <w:color w:val="000000" w:themeColor="text1"/>
          <w:sz w:val="48"/>
          <w:szCs w:val="52"/>
        </w:rPr>
      </w:pPr>
    </w:p>
    <w:p w14:paraId="0ADDBD09">
      <w:pPr>
        <w:spacing w:line="480" w:lineRule="auto"/>
        <w:jc w:val="center"/>
        <w:rPr>
          <w:rFonts w:cs="黑体" w:asciiTheme="minorEastAsia" w:hAnsiTheme="minorEastAsia"/>
          <w:b/>
          <w:color w:val="000000" w:themeColor="text1"/>
          <w:sz w:val="48"/>
          <w:szCs w:val="52"/>
        </w:rPr>
      </w:pPr>
      <w:r>
        <w:rPr>
          <w:rFonts w:hint="eastAsia" w:cs="黑体" w:asciiTheme="minorEastAsia" w:hAnsiTheme="minorEastAsia"/>
          <w:b/>
          <w:bCs/>
          <w:color w:val="000000" w:themeColor="text1"/>
          <w:sz w:val="48"/>
          <w:szCs w:val="52"/>
        </w:rPr>
        <w:t>禹州市中等专业学校“一校一品”校园文化建设项目（不见面开标）</w:t>
      </w:r>
    </w:p>
    <w:p w14:paraId="048B4E04">
      <w:pPr>
        <w:pStyle w:val="32"/>
        <w:ind w:firstLine="400"/>
        <w:rPr>
          <w:color w:val="000000" w:themeColor="text1"/>
          <w:sz w:val="20"/>
        </w:rPr>
      </w:pPr>
    </w:p>
    <w:p w14:paraId="27C30A6A">
      <w:pPr>
        <w:jc w:val="center"/>
        <w:rPr>
          <w:rFonts w:ascii="黑体" w:hAnsi="黑体" w:eastAsia="黑体" w:cs="黑体"/>
          <w:bCs/>
          <w:color w:val="000000" w:themeColor="text1"/>
          <w:w w:val="90"/>
          <w:sz w:val="56"/>
          <w:szCs w:val="72"/>
        </w:rPr>
      </w:pPr>
    </w:p>
    <w:p w14:paraId="4B3D6675">
      <w:pPr>
        <w:jc w:val="center"/>
        <w:rPr>
          <w:rFonts w:ascii="黑体" w:hAnsi="黑体" w:eastAsia="黑体" w:cs="黑体"/>
          <w:bCs/>
          <w:color w:val="000000" w:themeColor="text1"/>
          <w:w w:val="90"/>
          <w:sz w:val="56"/>
          <w:szCs w:val="72"/>
        </w:rPr>
      </w:pPr>
    </w:p>
    <w:p w14:paraId="68E4A810">
      <w:pPr>
        <w:pStyle w:val="2"/>
        <w:ind w:firstLine="340"/>
      </w:pPr>
    </w:p>
    <w:p w14:paraId="5E28D63D">
      <w:pPr>
        <w:pStyle w:val="5"/>
        <w:ind w:left="420" w:firstLine="480"/>
        <w:rPr>
          <w:rFonts w:hint="default"/>
          <w:lang w:eastAsia="zh-CN"/>
        </w:rPr>
      </w:pPr>
    </w:p>
    <w:p w14:paraId="3577A994">
      <w:pPr>
        <w:jc w:val="center"/>
        <w:rPr>
          <w:rFonts w:ascii="黑体" w:hAnsi="黑体" w:eastAsia="黑体" w:cs="黑体"/>
          <w:bCs/>
          <w:color w:val="000000" w:themeColor="text1"/>
          <w:w w:val="90"/>
          <w:sz w:val="72"/>
          <w:szCs w:val="72"/>
        </w:rPr>
      </w:pPr>
      <w:r>
        <w:rPr>
          <w:rFonts w:hint="eastAsia" w:ascii="黑体" w:hAnsi="黑体" w:eastAsia="黑体" w:cs="黑体"/>
          <w:bCs/>
          <w:color w:val="000000" w:themeColor="text1"/>
          <w:w w:val="90"/>
          <w:sz w:val="72"/>
          <w:szCs w:val="72"/>
        </w:rPr>
        <w:t>竞争性谈判文件</w:t>
      </w:r>
    </w:p>
    <w:p w14:paraId="22315AF8">
      <w:pPr>
        <w:rPr>
          <w:rFonts w:ascii="微软简隶书" w:eastAsia="微软简隶书"/>
          <w:color w:val="000000" w:themeColor="text1"/>
        </w:rPr>
      </w:pPr>
    </w:p>
    <w:p w14:paraId="5693188A">
      <w:pPr>
        <w:pStyle w:val="3"/>
        <w:rPr>
          <w:rFonts w:ascii="微软简隶书" w:eastAsia="微软简隶书"/>
          <w:color w:val="000000" w:themeColor="text1"/>
        </w:rPr>
      </w:pPr>
    </w:p>
    <w:p w14:paraId="5BA5B99F">
      <w:pPr>
        <w:pStyle w:val="4"/>
        <w:rPr>
          <w:color w:val="000000" w:themeColor="text1"/>
        </w:rPr>
      </w:pPr>
    </w:p>
    <w:p w14:paraId="21EDBA60">
      <w:pPr>
        <w:rPr>
          <w:rFonts w:ascii="微软简隶书" w:eastAsia="微软简隶书"/>
          <w:color w:val="000000" w:themeColor="text1"/>
        </w:rPr>
      </w:pPr>
    </w:p>
    <w:p w14:paraId="7A2AE1D3">
      <w:pPr>
        <w:rPr>
          <w:rFonts w:ascii="微软简隶书" w:eastAsia="微软简隶书"/>
          <w:color w:val="000000" w:themeColor="text1"/>
        </w:rPr>
      </w:pPr>
    </w:p>
    <w:p w14:paraId="1E76142F">
      <w:pPr>
        <w:pStyle w:val="32"/>
        <w:rPr>
          <w:rFonts w:ascii="微软简隶书" w:eastAsia="微软简隶书"/>
          <w:color w:val="000000" w:themeColor="text1"/>
        </w:rPr>
      </w:pPr>
    </w:p>
    <w:p w14:paraId="5DC1A102">
      <w:pPr>
        <w:pStyle w:val="32"/>
        <w:rPr>
          <w:rFonts w:ascii="微软简隶书" w:eastAsia="微软简隶书"/>
          <w:color w:val="000000" w:themeColor="text1"/>
        </w:rPr>
      </w:pPr>
    </w:p>
    <w:p w14:paraId="6F0ACAAE">
      <w:pPr>
        <w:pStyle w:val="32"/>
        <w:rPr>
          <w:rFonts w:ascii="微软简隶书" w:eastAsia="微软简隶书"/>
          <w:color w:val="000000" w:themeColor="text1"/>
        </w:rPr>
      </w:pPr>
    </w:p>
    <w:p w14:paraId="44183255">
      <w:pPr>
        <w:pStyle w:val="32"/>
        <w:rPr>
          <w:rFonts w:ascii="微软简隶书" w:eastAsia="微软简隶书"/>
          <w:color w:val="000000" w:themeColor="text1"/>
        </w:rPr>
      </w:pPr>
    </w:p>
    <w:p w14:paraId="6C8955A3">
      <w:pPr>
        <w:pStyle w:val="32"/>
        <w:rPr>
          <w:rFonts w:ascii="微软简隶书" w:eastAsia="微软简隶书"/>
          <w:color w:val="000000" w:themeColor="text1"/>
        </w:rPr>
      </w:pPr>
    </w:p>
    <w:p w14:paraId="4F2A8310">
      <w:pPr>
        <w:pStyle w:val="32"/>
        <w:tabs>
          <w:tab w:val="left" w:pos="3506"/>
        </w:tabs>
        <w:rPr>
          <w:rFonts w:ascii="微软简隶书" w:eastAsia="微软简隶书"/>
          <w:color w:val="000000" w:themeColor="text1"/>
        </w:rPr>
      </w:pPr>
      <w:r>
        <w:rPr>
          <w:rFonts w:hint="eastAsia" w:ascii="微软简隶书" w:eastAsia="微软简隶书"/>
          <w:color w:val="000000" w:themeColor="text1"/>
        </w:rPr>
        <w:tab/>
      </w:r>
    </w:p>
    <w:p w14:paraId="17DB9E0D">
      <w:pPr>
        <w:ind w:firstLine="1684" w:firstLineChars="466"/>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采购编号：YZCG-DLT2025003</w:t>
      </w:r>
    </w:p>
    <w:p w14:paraId="7650E161">
      <w:pPr>
        <w:ind w:firstLine="1684" w:firstLineChars="466"/>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采购单位：禹州市中等专业学校</w:t>
      </w:r>
    </w:p>
    <w:p w14:paraId="4B2D8E58">
      <w:pPr>
        <w:ind w:firstLine="1684" w:firstLineChars="466"/>
        <w:rPr>
          <w:rFonts w:eastAsiaTheme="majorEastAsia"/>
          <w:color w:val="000000" w:themeColor="text1"/>
        </w:rPr>
      </w:pPr>
      <w:r>
        <w:rPr>
          <w:rFonts w:hint="eastAsia" w:asciiTheme="majorEastAsia" w:hAnsiTheme="majorEastAsia" w:eastAsiaTheme="majorEastAsia" w:cstheme="majorEastAsia"/>
          <w:b/>
          <w:bCs/>
          <w:color w:val="000000" w:themeColor="text1"/>
          <w:sz w:val="36"/>
          <w:szCs w:val="36"/>
        </w:rPr>
        <w:t>代理机构：陕西方得项目管理有限公司</w:t>
      </w:r>
    </w:p>
    <w:p w14:paraId="62763D69">
      <w:pPr>
        <w:ind w:firstLine="3408" w:firstLineChars="943"/>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二〇二五年一月</w:t>
      </w:r>
    </w:p>
    <w:p w14:paraId="014C2C7A">
      <w:pPr>
        <w:widowControl/>
        <w:jc w:val="center"/>
        <w:rPr>
          <w:rFonts w:cs="黑体" w:asciiTheme="minorEastAsia" w:hAnsiTheme="minorEastAsia"/>
          <w:b/>
          <w:bCs/>
          <w:color w:val="000000" w:themeColor="text1"/>
          <w:sz w:val="44"/>
          <w:szCs w:val="44"/>
          <w:lang w:val="zh-CN"/>
        </w:rPr>
        <w:sectPr>
          <w:pgSz w:w="11906" w:h="16838"/>
          <w:pgMar w:top="1247" w:right="1253" w:bottom="1270" w:left="1259" w:header="851" w:footer="765" w:gutter="0"/>
          <w:cols w:space="0" w:num="1"/>
          <w:docGrid w:type="lines" w:linePitch="312" w:charSpace="0"/>
        </w:sectPr>
      </w:pPr>
    </w:p>
    <w:p w14:paraId="60AC7D0E">
      <w:pPr>
        <w:widowControl/>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zh-CN"/>
        </w:rPr>
        <w:t>目    录</w:t>
      </w:r>
    </w:p>
    <w:p w14:paraId="0DD38564">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第一章谈判邀请</w:t>
      </w:r>
    </w:p>
    <w:p w14:paraId="5F7BCB05">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第二章采购需求</w:t>
      </w:r>
    </w:p>
    <w:p w14:paraId="03A0EEA4">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第三章</w:t>
      </w:r>
      <w:r>
        <w:rPr>
          <w:rFonts w:hint="eastAsia" w:asciiTheme="majorEastAsia" w:hAnsiTheme="majorEastAsia" w:eastAsiaTheme="majorEastAsia" w:cstheme="majorEastAsia"/>
          <w:b/>
          <w:color w:val="000000" w:themeColor="text1"/>
          <w:kern w:val="0"/>
          <w:sz w:val="32"/>
          <w:szCs w:val="32"/>
        </w:rPr>
        <w:t>供应商须知前附表</w:t>
      </w:r>
    </w:p>
    <w:p w14:paraId="201E558F">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第四章</w:t>
      </w:r>
      <w:r>
        <w:rPr>
          <w:rFonts w:hint="eastAsia" w:asciiTheme="majorEastAsia" w:hAnsiTheme="majorEastAsia" w:eastAsiaTheme="majorEastAsia" w:cstheme="majorEastAsia"/>
          <w:b/>
          <w:color w:val="000000" w:themeColor="text1"/>
          <w:kern w:val="0"/>
          <w:sz w:val="32"/>
          <w:szCs w:val="32"/>
        </w:rPr>
        <w:t>供应商须知</w:t>
      </w:r>
    </w:p>
    <w:p w14:paraId="06188B9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一、概念释义</w:t>
      </w:r>
    </w:p>
    <w:p w14:paraId="318410C6">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二、采购文件说明</w:t>
      </w:r>
    </w:p>
    <w:p w14:paraId="388DEBB3">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三、响应文件的编制</w:t>
      </w:r>
    </w:p>
    <w:p w14:paraId="3A683A82">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四、响应文件的递交</w:t>
      </w:r>
    </w:p>
    <w:p w14:paraId="526A80BA">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五、谈判和评审</w:t>
      </w:r>
    </w:p>
    <w:p w14:paraId="62B9B9BB">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六、确认成交供应商和授予合同</w:t>
      </w:r>
    </w:p>
    <w:p w14:paraId="35863293">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第五章</w:t>
      </w:r>
      <w:r>
        <w:rPr>
          <w:rFonts w:hint="eastAsia" w:asciiTheme="majorEastAsia" w:hAnsiTheme="majorEastAsia" w:eastAsiaTheme="majorEastAsia" w:cstheme="majorEastAsia"/>
          <w:b/>
          <w:color w:val="000000" w:themeColor="text1"/>
          <w:kern w:val="0"/>
          <w:sz w:val="32"/>
          <w:szCs w:val="32"/>
        </w:rPr>
        <w:t>政府采购政策功能</w:t>
      </w:r>
    </w:p>
    <w:p w14:paraId="7E1E26A5">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第六章</w:t>
      </w:r>
      <w:r>
        <w:rPr>
          <w:rFonts w:hint="eastAsia" w:asciiTheme="majorEastAsia" w:hAnsiTheme="majorEastAsia" w:eastAsiaTheme="majorEastAsia" w:cstheme="majorEastAsia"/>
          <w:b/>
          <w:color w:val="000000" w:themeColor="text1"/>
          <w:kern w:val="0"/>
          <w:sz w:val="32"/>
          <w:szCs w:val="32"/>
        </w:rPr>
        <w:t>对响应文件审查与评审</w:t>
      </w:r>
    </w:p>
    <w:p w14:paraId="0BEF026D">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第七章</w:t>
      </w:r>
      <w:r>
        <w:rPr>
          <w:rFonts w:hint="eastAsia" w:asciiTheme="majorEastAsia" w:hAnsiTheme="majorEastAsia" w:eastAsiaTheme="majorEastAsia" w:cstheme="majorEastAsia"/>
          <w:b/>
          <w:color w:val="000000" w:themeColor="text1"/>
          <w:kern w:val="0"/>
          <w:sz w:val="30"/>
          <w:szCs w:val="30"/>
        </w:rPr>
        <w:t>合同书格式及合同条款</w:t>
      </w:r>
    </w:p>
    <w:p w14:paraId="68974B61">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第八章</w:t>
      </w:r>
      <w:r>
        <w:rPr>
          <w:rFonts w:hint="eastAsia" w:asciiTheme="majorEastAsia" w:hAnsiTheme="majorEastAsia" w:eastAsiaTheme="majorEastAsia" w:cstheme="majorEastAsia"/>
          <w:b/>
          <w:color w:val="000000" w:themeColor="text1"/>
          <w:kern w:val="0"/>
          <w:sz w:val="32"/>
          <w:szCs w:val="32"/>
        </w:rPr>
        <w:t>响应文件有关格式</w:t>
      </w:r>
    </w:p>
    <w:p w14:paraId="1F49DD52">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14:paraId="0EA177E5">
      <w:pPr>
        <w:widowControl/>
        <w:jc w:val="left"/>
        <w:rPr>
          <w:rFonts w:ascii="宋体" w:hAnsi="宋体" w:eastAsia="宋体" w:cs="宋体"/>
          <w:b/>
          <w:color w:val="000000" w:themeColor="text1"/>
          <w:sz w:val="36"/>
          <w:szCs w:val="36"/>
          <w:shd w:val="clear" w:color="auto" w:fill="FFFFFF"/>
        </w:rPr>
      </w:pPr>
      <w:r>
        <w:rPr>
          <w:rFonts w:ascii="宋体" w:hAnsi="宋体" w:cs="宋体"/>
          <w:b/>
          <w:color w:val="000000" w:themeColor="text1"/>
          <w:sz w:val="36"/>
          <w:szCs w:val="36"/>
          <w:shd w:val="clear" w:color="auto" w:fill="FFFFFF"/>
        </w:rPr>
        <w:br w:type="page"/>
      </w:r>
    </w:p>
    <w:p w14:paraId="218A5E26">
      <w:pPr>
        <w:numPr>
          <w:ilvl w:val="0"/>
          <w:numId w:val="4"/>
        </w:numPr>
        <w:jc w:val="center"/>
        <w:rPr>
          <w:rFonts w:cs="宋体" w:asciiTheme="majorEastAsia" w:hAnsiTheme="majorEastAsia" w:eastAsiaTheme="majorEastAsia"/>
          <w:b/>
          <w:color w:val="000000" w:themeColor="text1"/>
          <w:kern w:val="0"/>
          <w:sz w:val="40"/>
          <w:szCs w:val="40"/>
        </w:rPr>
      </w:pPr>
      <w:r>
        <w:rPr>
          <w:rFonts w:hint="eastAsia" w:cs="宋体" w:asciiTheme="majorEastAsia" w:hAnsiTheme="majorEastAsia" w:eastAsiaTheme="majorEastAsia"/>
          <w:b/>
          <w:color w:val="000000" w:themeColor="text1"/>
          <w:kern w:val="0"/>
          <w:sz w:val="40"/>
          <w:szCs w:val="40"/>
        </w:rPr>
        <w:t>谈判邀请</w:t>
      </w:r>
    </w:p>
    <w:p w14:paraId="7D06B215">
      <w:pPr>
        <w:pStyle w:val="24"/>
        <w:widowControl/>
        <w:jc w:val="center"/>
        <w:rPr>
          <w:rFonts w:cs="微软雅黑" w:asciiTheme="majorEastAsia" w:hAnsiTheme="majorEastAsia" w:eastAsiaTheme="majorEastAsia"/>
          <w:b/>
          <w:color w:val="000000" w:themeColor="text1"/>
          <w:sz w:val="28"/>
          <w:szCs w:val="28"/>
        </w:rPr>
      </w:pPr>
      <w:r>
        <w:rPr>
          <w:rFonts w:hint="eastAsia" w:cs="微软雅黑" w:asciiTheme="majorEastAsia" w:hAnsiTheme="majorEastAsia" w:eastAsiaTheme="majorEastAsia"/>
          <w:b/>
          <w:color w:val="000000" w:themeColor="text1"/>
          <w:sz w:val="28"/>
          <w:szCs w:val="28"/>
        </w:rPr>
        <w:t>YZCG-DLT2025003禹州市中等专业学校“一校一品”校园文化建设项目（不见面开标）竞争性谈判公告</w:t>
      </w:r>
    </w:p>
    <w:p w14:paraId="734AE3EB">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项目概况</w:t>
      </w:r>
    </w:p>
    <w:p w14:paraId="0ECA4B1D">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宋体"/>
          <w:kern w:val="0"/>
          <w:szCs w:val="21"/>
        </w:rPr>
        <w:t>禹州市中等专业学校“一校一品”校园文化建设项目</w:t>
      </w:r>
      <w:r>
        <w:rPr>
          <w:rFonts w:hint="eastAsia" w:ascii="宋体" w:hAnsi="宋体" w:eastAsia="宋体" w:cstheme="majorEastAsia"/>
          <w:szCs w:val="21"/>
        </w:rPr>
        <w:t>的潜在投标人应在谈判响应截止时间前登录《全国公共资源交易平台（河南省•许昌市）》（下文所述“全国公共资源交易平台（河南省</w:t>
      </w:r>
      <w:r>
        <w:rPr>
          <w:rFonts w:hint="eastAsia" w:ascii="微软雅黑" w:hAnsi="微软雅黑" w:eastAsia="微软雅黑"/>
          <w:color w:val="444444"/>
          <w:sz w:val="23"/>
          <w:szCs w:val="23"/>
          <w:shd w:val="clear" w:color="auto" w:fill="F9F9F9"/>
        </w:rPr>
        <w:t>·</w:t>
      </w:r>
      <w:r>
        <w:rPr>
          <w:rFonts w:hint="eastAsia" w:ascii="宋体" w:hAnsi="宋体" w:eastAsia="宋体" w:cstheme="majorEastAsia"/>
          <w:szCs w:val="21"/>
        </w:rPr>
        <w:t>许昌市）”的地址均为</w:t>
      </w:r>
      <w:r>
        <w:rPr>
          <w:rFonts w:ascii="宋体" w:hAnsi="宋体" w:eastAsia="宋体" w:cstheme="majorEastAsia"/>
          <w:szCs w:val="21"/>
        </w:rPr>
        <w:t>http://117.159.53.11:60632/）“投标人登录”入口自行免费下载竞争性谈判文件</w:t>
      </w:r>
      <w:r>
        <w:rPr>
          <w:rFonts w:hint="eastAsia" w:ascii="宋体" w:hAnsi="宋体" w:eastAsia="宋体" w:cstheme="majorEastAsia"/>
          <w:szCs w:val="21"/>
        </w:rPr>
        <w:t>，并于2025年01月21日08时30分（北京时间）前递交响应文件。</w:t>
      </w:r>
    </w:p>
    <w:p w14:paraId="18225A93">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一、项目基本情况</w:t>
      </w:r>
    </w:p>
    <w:p w14:paraId="05536D6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1.项目编号：YZCG-DLT2025003</w:t>
      </w:r>
    </w:p>
    <w:p w14:paraId="78EA89C4">
      <w:pPr>
        <w:wordWrap w:val="0"/>
        <w:spacing w:line="440" w:lineRule="exact"/>
        <w:ind w:left="420" w:leftChars="200"/>
        <w:jc w:val="left"/>
        <w:rPr>
          <w:rFonts w:ascii="宋体" w:hAnsi="宋体" w:eastAsia="宋体" w:cs="宋体"/>
          <w:kern w:val="0"/>
          <w:szCs w:val="21"/>
        </w:rPr>
      </w:pPr>
      <w:r>
        <w:rPr>
          <w:rFonts w:hint="eastAsia" w:ascii="宋体" w:hAnsi="宋体" w:eastAsia="宋体" w:cstheme="majorEastAsia"/>
          <w:szCs w:val="21"/>
        </w:rPr>
        <w:t>2.项目名称：</w:t>
      </w:r>
      <w:r>
        <w:rPr>
          <w:rFonts w:hint="eastAsia" w:ascii="宋体" w:hAnsi="宋体" w:eastAsia="宋体" w:cs="宋体"/>
          <w:kern w:val="0"/>
          <w:szCs w:val="21"/>
        </w:rPr>
        <w:t>禹州市中等专业学校“一校一品”校园文化建设项目</w:t>
      </w:r>
    </w:p>
    <w:p w14:paraId="07EAE713">
      <w:pPr>
        <w:wordWrap w:val="0"/>
        <w:spacing w:line="440" w:lineRule="exact"/>
        <w:ind w:left="420" w:leftChars="200"/>
        <w:jc w:val="left"/>
        <w:rPr>
          <w:rFonts w:ascii="宋体" w:hAnsi="宋体" w:eastAsia="宋体" w:cstheme="majorEastAsia"/>
          <w:szCs w:val="21"/>
        </w:rPr>
      </w:pPr>
      <w:r>
        <w:rPr>
          <w:rFonts w:hint="eastAsia" w:ascii="宋体" w:hAnsi="宋体" w:eastAsia="宋体" w:cstheme="majorEastAsia"/>
          <w:szCs w:val="21"/>
        </w:rPr>
        <w:t>3.采购方式：竞争性谈判</w:t>
      </w:r>
    </w:p>
    <w:p w14:paraId="4863EEA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4.预算金额：600000.00元</w:t>
      </w:r>
    </w:p>
    <w:p w14:paraId="5F553C16">
      <w:pPr>
        <w:spacing w:line="440" w:lineRule="exact"/>
        <w:ind w:firstLine="630" w:firstLineChars="300"/>
        <w:jc w:val="left"/>
        <w:rPr>
          <w:rFonts w:ascii="宋体" w:hAnsi="宋体" w:eastAsia="宋体" w:cstheme="majorEastAsia"/>
          <w:szCs w:val="21"/>
        </w:rPr>
      </w:pPr>
      <w:r>
        <w:rPr>
          <w:rFonts w:hint="eastAsia" w:ascii="宋体" w:hAnsi="宋体" w:eastAsia="宋体" w:cstheme="majorEastAsia"/>
          <w:szCs w:val="21"/>
        </w:rPr>
        <w:t>最高限价：600000.00元</w:t>
      </w:r>
    </w:p>
    <w:tbl>
      <w:tblPr>
        <w:tblStyle w:val="2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843"/>
        <w:gridCol w:w="1645"/>
      </w:tblGrid>
      <w:tr w14:paraId="31B1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14:paraId="058F1AEF">
            <w:pPr>
              <w:tabs>
                <w:tab w:val="left" w:pos="7095"/>
              </w:tabs>
              <w:spacing w:line="360" w:lineRule="auto"/>
              <w:contextualSpacing/>
              <w:jc w:val="center"/>
              <w:rPr>
                <w:rFonts w:ascii="宋体" w:hAnsi="宋体" w:eastAsia="宋体"/>
                <w:szCs w:val="21"/>
              </w:rPr>
            </w:pPr>
            <w:r>
              <w:rPr>
                <w:rFonts w:hint="eastAsia" w:ascii="宋体" w:hAnsi="宋体" w:eastAsia="宋体"/>
                <w:szCs w:val="21"/>
              </w:rPr>
              <w:t>序号</w:t>
            </w:r>
          </w:p>
        </w:tc>
        <w:tc>
          <w:tcPr>
            <w:tcW w:w="1964" w:type="dxa"/>
            <w:shd w:val="clear" w:color="auto" w:fill="auto"/>
            <w:vAlign w:val="center"/>
          </w:tcPr>
          <w:p w14:paraId="4735D07E">
            <w:pPr>
              <w:tabs>
                <w:tab w:val="left" w:pos="7095"/>
              </w:tabs>
              <w:spacing w:line="360" w:lineRule="auto"/>
              <w:ind w:firstLine="630" w:firstLineChars="300"/>
              <w:contextualSpacing/>
              <w:rPr>
                <w:rFonts w:ascii="宋体" w:hAnsi="宋体" w:eastAsia="宋体"/>
                <w:szCs w:val="21"/>
              </w:rPr>
            </w:pPr>
            <w:r>
              <w:rPr>
                <w:rFonts w:hint="eastAsia" w:ascii="宋体" w:hAnsi="宋体" w:eastAsia="宋体"/>
                <w:szCs w:val="21"/>
              </w:rPr>
              <w:t>包号</w:t>
            </w:r>
          </w:p>
        </w:tc>
        <w:tc>
          <w:tcPr>
            <w:tcW w:w="3067" w:type="dxa"/>
            <w:shd w:val="clear" w:color="auto" w:fill="auto"/>
            <w:vAlign w:val="center"/>
          </w:tcPr>
          <w:p w14:paraId="3E6C6B41">
            <w:pPr>
              <w:tabs>
                <w:tab w:val="left" w:pos="7095"/>
              </w:tabs>
              <w:spacing w:line="360" w:lineRule="auto"/>
              <w:ind w:firstLine="1050" w:firstLineChars="500"/>
              <w:contextualSpacing/>
              <w:rPr>
                <w:rFonts w:ascii="宋体" w:hAnsi="宋体" w:eastAsia="宋体"/>
                <w:szCs w:val="21"/>
              </w:rPr>
            </w:pPr>
            <w:r>
              <w:rPr>
                <w:rFonts w:hint="eastAsia" w:ascii="宋体" w:hAnsi="宋体" w:eastAsia="宋体"/>
                <w:szCs w:val="21"/>
              </w:rPr>
              <w:t>包名称</w:t>
            </w:r>
          </w:p>
        </w:tc>
        <w:tc>
          <w:tcPr>
            <w:tcW w:w="1843" w:type="dxa"/>
            <w:shd w:val="clear" w:color="auto" w:fill="auto"/>
            <w:vAlign w:val="center"/>
          </w:tcPr>
          <w:p w14:paraId="30CAB11A">
            <w:pPr>
              <w:tabs>
                <w:tab w:val="left" w:pos="7095"/>
              </w:tabs>
              <w:spacing w:line="360" w:lineRule="auto"/>
              <w:contextualSpacing/>
              <w:jc w:val="center"/>
              <w:rPr>
                <w:rFonts w:ascii="宋体" w:hAnsi="宋体" w:eastAsia="宋体"/>
                <w:szCs w:val="21"/>
              </w:rPr>
            </w:pPr>
            <w:r>
              <w:rPr>
                <w:rFonts w:hint="eastAsia" w:ascii="宋体" w:hAnsi="宋体" w:eastAsia="宋体"/>
                <w:szCs w:val="21"/>
              </w:rPr>
              <w:t>包预算（元）</w:t>
            </w:r>
          </w:p>
        </w:tc>
        <w:tc>
          <w:tcPr>
            <w:tcW w:w="1645" w:type="dxa"/>
            <w:shd w:val="clear" w:color="auto" w:fill="auto"/>
            <w:vAlign w:val="center"/>
          </w:tcPr>
          <w:p w14:paraId="2A73681E">
            <w:pPr>
              <w:tabs>
                <w:tab w:val="left" w:pos="7095"/>
              </w:tabs>
              <w:spacing w:line="360" w:lineRule="auto"/>
              <w:contextualSpacing/>
              <w:jc w:val="center"/>
              <w:rPr>
                <w:rFonts w:ascii="宋体" w:hAnsi="宋体" w:eastAsia="宋体"/>
                <w:szCs w:val="21"/>
              </w:rPr>
            </w:pPr>
            <w:r>
              <w:rPr>
                <w:rFonts w:hint="eastAsia" w:ascii="宋体" w:hAnsi="宋体" w:eastAsia="宋体"/>
                <w:szCs w:val="21"/>
              </w:rPr>
              <w:t>包最高限价（元）</w:t>
            </w:r>
          </w:p>
        </w:tc>
      </w:tr>
      <w:tr w14:paraId="726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549B4950">
            <w:pPr>
              <w:tabs>
                <w:tab w:val="left" w:pos="7095"/>
              </w:tabs>
              <w:spacing w:line="360" w:lineRule="auto"/>
              <w:contextualSpacing/>
              <w:jc w:val="center"/>
              <w:rPr>
                <w:rFonts w:ascii="宋体" w:hAnsi="宋体" w:eastAsia="宋体"/>
                <w:szCs w:val="21"/>
              </w:rPr>
            </w:pPr>
            <w:r>
              <w:rPr>
                <w:rFonts w:hint="eastAsia" w:ascii="宋体" w:hAnsi="宋体" w:eastAsia="宋体"/>
                <w:szCs w:val="21"/>
              </w:rPr>
              <w:t>1</w:t>
            </w:r>
          </w:p>
        </w:tc>
        <w:tc>
          <w:tcPr>
            <w:tcW w:w="1964" w:type="dxa"/>
            <w:shd w:val="clear" w:color="auto" w:fill="auto"/>
            <w:vAlign w:val="center"/>
          </w:tcPr>
          <w:p w14:paraId="7C9900EA">
            <w:pPr>
              <w:tabs>
                <w:tab w:val="left" w:pos="7095"/>
              </w:tabs>
              <w:spacing w:line="360" w:lineRule="auto"/>
              <w:contextualSpacing/>
              <w:jc w:val="center"/>
              <w:rPr>
                <w:rFonts w:ascii="宋体" w:hAnsi="宋体" w:eastAsia="宋体"/>
                <w:szCs w:val="21"/>
              </w:rPr>
            </w:pPr>
            <w:r>
              <w:rPr>
                <w:rFonts w:hint="eastAsia" w:ascii="宋体" w:hAnsi="宋体" w:eastAsia="宋体" w:cstheme="majorEastAsia"/>
                <w:szCs w:val="21"/>
              </w:rPr>
              <w:t>YZCG-DLT2025003</w:t>
            </w:r>
          </w:p>
        </w:tc>
        <w:tc>
          <w:tcPr>
            <w:tcW w:w="3067" w:type="dxa"/>
            <w:shd w:val="clear" w:color="auto" w:fill="auto"/>
            <w:vAlign w:val="center"/>
          </w:tcPr>
          <w:p w14:paraId="75790A15">
            <w:pPr>
              <w:tabs>
                <w:tab w:val="left" w:pos="7095"/>
              </w:tabs>
              <w:spacing w:line="384" w:lineRule="auto"/>
              <w:contextualSpacing/>
              <w:jc w:val="center"/>
              <w:rPr>
                <w:rFonts w:ascii="宋体" w:hAnsi="宋体" w:eastAsia="宋体"/>
                <w:szCs w:val="21"/>
              </w:rPr>
            </w:pPr>
            <w:r>
              <w:rPr>
                <w:rFonts w:hint="eastAsia" w:ascii="宋体" w:hAnsi="宋体" w:eastAsia="宋体"/>
                <w:szCs w:val="21"/>
              </w:rPr>
              <w:t>第一标段</w:t>
            </w:r>
          </w:p>
        </w:tc>
        <w:tc>
          <w:tcPr>
            <w:tcW w:w="1843" w:type="dxa"/>
            <w:shd w:val="clear" w:color="auto" w:fill="auto"/>
            <w:vAlign w:val="center"/>
          </w:tcPr>
          <w:p w14:paraId="7D958B8B">
            <w:pPr>
              <w:tabs>
                <w:tab w:val="left" w:pos="7095"/>
              </w:tabs>
              <w:spacing w:line="360" w:lineRule="auto"/>
              <w:contextualSpacing/>
              <w:jc w:val="center"/>
              <w:rPr>
                <w:rFonts w:ascii="宋体" w:hAnsi="宋体" w:eastAsia="宋体"/>
                <w:szCs w:val="21"/>
              </w:rPr>
            </w:pPr>
            <w:r>
              <w:rPr>
                <w:rFonts w:hint="eastAsia" w:ascii="宋体" w:hAnsi="宋体" w:eastAsia="宋体" w:cstheme="majorEastAsia"/>
                <w:szCs w:val="21"/>
              </w:rPr>
              <w:t>600000.00</w:t>
            </w:r>
          </w:p>
        </w:tc>
        <w:tc>
          <w:tcPr>
            <w:tcW w:w="1645" w:type="dxa"/>
            <w:shd w:val="clear" w:color="auto" w:fill="auto"/>
            <w:vAlign w:val="center"/>
          </w:tcPr>
          <w:p w14:paraId="6B8A5AD6">
            <w:pPr>
              <w:tabs>
                <w:tab w:val="left" w:pos="7095"/>
              </w:tabs>
              <w:spacing w:line="360" w:lineRule="auto"/>
              <w:contextualSpacing/>
              <w:jc w:val="center"/>
              <w:rPr>
                <w:rFonts w:ascii="宋体" w:hAnsi="宋体" w:eastAsia="宋体"/>
                <w:szCs w:val="21"/>
              </w:rPr>
            </w:pPr>
            <w:r>
              <w:rPr>
                <w:rFonts w:hint="eastAsia" w:ascii="宋体" w:hAnsi="宋体" w:eastAsia="宋体" w:cstheme="majorEastAsia"/>
                <w:szCs w:val="21"/>
              </w:rPr>
              <w:t>600000.00</w:t>
            </w:r>
          </w:p>
        </w:tc>
      </w:tr>
    </w:tbl>
    <w:p w14:paraId="4D60172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5.采购需求（包括但不限于标的的名称、数量、简要技术需求或服务要求等）：</w:t>
      </w:r>
    </w:p>
    <w:p w14:paraId="315448D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禹州市中等专业学校“一校一品”校园文化建设项目，共划分一个标段（详见谈判文件）。</w:t>
      </w:r>
    </w:p>
    <w:p w14:paraId="6645B193">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6.合同履行期限：签订合同后45日历天</w:t>
      </w:r>
    </w:p>
    <w:p w14:paraId="15531C8E">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7.本项目是否接受联合体投标：否</w:t>
      </w:r>
    </w:p>
    <w:p w14:paraId="459616B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8.是否接受进口产品：否</w:t>
      </w:r>
    </w:p>
    <w:p w14:paraId="77523057">
      <w:pPr>
        <w:spacing w:line="440" w:lineRule="exact"/>
        <w:ind w:firstLine="420" w:firstLineChars="200"/>
        <w:jc w:val="left"/>
        <w:rPr>
          <w:rFonts w:ascii="宋体" w:hAnsi="宋体" w:eastAsia="宋体"/>
          <w:szCs w:val="21"/>
        </w:rPr>
      </w:pPr>
      <w:r>
        <w:rPr>
          <w:rFonts w:hint="eastAsia" w:ascii="宋体" w:hAnsi="宋体" w:eastAsia="宋体" w:cstheme="majorEastAsia"/>
          <w:szCs w:val="21"/>
        </w:rPr>
        <w:t>9.是否专门面向中小企业：是</w:t>
      </w:r>
    </w:p>
    <w:p w14:paraId="7D5EFDE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二、申请人资格要求：</w:t>
      </w:r>
    </w:p>
    <w:p w14:paraId="54073D89">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1.满足《中华人民共和国政府采购法》第二十二条规定。</w:t>
      </w:r>
    </w:p>
    <w:p w14:paraId="6AF96BB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2.落实政府采购政策满足的资格要求：</w:t>
      </w:r>
    </w:p>
    <w:p w14:paraId="1A8C20A8">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本项目落实节约能源、保护环境、扶持不发达地区和少数民族地区、促进中小企业、监狱企业发展等政府采购政策。（本项目专门面向中、小、微企业采购）</w:t>
      </w:r>
    </w:p>
    <w:p w14:paraId="523FDE6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3.本项目的特定资格要求：无</w:t>
      </w:r>
    </w:p>
    <w:p w14:paraId="1AAF659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4.本项目实行资格后审。</w:t>
      </w:r>
    </w:p>
    <w:p w14:paraId="4459D6A9">
      <w:pPr>
        <w:spacing w:line="440" w:lineRule="exact"/>
        <w:ind w:firstLine="315" w:firstLineChars="150"/>
        <w:jc w:val="left"/>
        <w:rPr>
          <w:rFonts w:ascii="宋体" w:hAnsi="宋体" w:eastAsia="宋体" w:cstheme="majorEastAsia"/>
          <w:szCs w:val="21"/>
        </w:rPr>
      </w:pPr>
      <w:r>
        <w:rPr>
          <w:rFonts w:hint="eastAsia" w:ascii="宋体" w:hAnsi="宋体" w:eastAsia="宋体" w:cstheme="majorEastAsia"/>
          <w:szCs w:val="21"/>
        </w:rPr>
        <w:t>三、获取采购文件</w:t>
      </w:r>
    </w:p>
    <w:p w14:paraId="76B2807F">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1.时间：2025年01月15日至 2025年01月21日，每天上午00:00至12:00，下午12:01至23:59（北京时间，法定节假日除外）</w:t>
      </w:r>
    </w:p>
    <w:p w14:paraId="1A2CD3D2">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2.地点：谈判响应截止时间前均可登录《全国公共资源交易平台（河南省</w:t>
      </w:r>
      <w:r>
        <w:rPr>
          <w:rFonts w:hint="eastAsia" w:ascii="微软雅黑" w:hAnsi="微软雅黑" w:eastAsia="微软雅黑"/>
          <w:color w:val="444444"/>
          <w:sz w:val="23"/>
          <w:szCs w:val="23"/>
          <w:shd w:val="clear" w:color="auto" w:fill="F9F9F9"/>
        </w:rPr>
        <w:t>·</w:t>
      </w:r>
      <w:r>
        <w:rPr>
          <w:rFonts w:hint="eastAsia" w:ascii="宋体" w:hAnsi="宋体" w:eastAsia="宋体"/>
          <w:szCs w:val="21"/>
        </w:rPr>
        <w:t>许昌市）》（下文所述“全国公共资源交易平台（河南省•许昌市）”的地址均为</w:t>
      </w:r>
      <w:r>
        <w:rPr>
          <w:rFonts w:ascii="宋体" w:hAnsi="宋体" w:eastAsia="宋体"/>
          <w:szCs w:val="21"/>
        </w:rPr>
        <w:t>http://117.159.53.11:60632/）</w:t>
      </w:r>
      <w:r>
        <w:rPr>
          <w:rFonts w:hint="eastAsia" w:ascii="宋体" w:hAnsi="宋体" w:eastAsia="宋体"/>
          <w:szCs w:val="21"/>
        </w:rPr>
        <w:t>“投标人</w:t>
      </w:r>
      <w:r>
        <w:rPr>
          <w:rFonts w:ascii="宋体" w:hAnsi="宋体" w:eastAsia="宋体"/>
          <w:szCs w:val="21"/>
        </w:rPr>
        <w:t>登录”入口自行免费下载竞争性谈判文件。</w:t>
      </w:r>
    </w:p>
    <w:p w14:paraId="4C7F6810">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3.方式：网上自行下载</w:t>
      </w:r>
    </w:p>
    <w:p w14:paraId="61AE2F3A">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4.售价：0元</w:t>
      </w:r>
    </w:p>
    <w:p w14:paraId="2CC94CC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四、响应文件提交</w:t>
      </w:r>
    </w:p>
    <w:p w14:paraId="59F65B5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1.截止时间：2025年01月21日08时30分（北京时间）</w:t>
      </w:r>
    </w:p>
    <w:p w14:paraId="1174A41F">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2.地点：本项目为全流程电子化交易项目，供应商须提交电子响应文件。</w:t>
      </w:r>
    </w:p>
    <w:p w14:paraId="34D6546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szCs w:val="21"/>
        </w:rPr>
        <w:t>.XCSTF）。截至投标截止时间，交易系统投标通道将关闭，供应商未完成电子响应文件上传的，投标将被拒绝。</w:t>
      </w:r>
    </w:p>
    <w:p w14:paraId="4FBE9ED6">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五、响应文件开启</w:t>
      </w:r>
    </w:p>
    <w:p w14:paraId="2FD6A8E1">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1.时间：2025年01月21日08时30分（北京时间）</w:t>
      </w:r>
    </w:p>
    <w:p w14:paraId="4908444E">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2.地点：供应商进入“全国公共资源交易平台（河南省</w:t>
      </w:r>
      <w:r>
        <w:rPr>
          <w:rFonts w:hint="eastAsia" w:ascii="微软雅黑" w:hAnsi="微软雅黑" w:eastAsia="微软雅黑"/>
          <w:color w:val="444444"/>
          <w:sz w:val="23"/>
          <w:szCs w:val="23"/>
          <w:shd w:val="clear" w:color="auto" w:fill="F9F9F9"/>
        </w:rPr>
        <w:t>·</w:t>
      </w:r>
      <w:r>
        <w:rPr>
          <w:rFonts w:hint="eastAsia" w:ascii="宋体" w:hAnsi="宋体" w:eastAsia="宋体" w:cstheme="majorEastAsia"/>
          <w:szCs w:val="21"/>
        </w:rPr>
        <w:t>许昌市）”——点击“平台导航”下方左侧的“网上开标大厅”进入不见面大厅登录页面——选择“投标人”身份，使用</w:t>
      </w:r>
      <w:r>
        <w:rPr>
          <w:rFonts w:ascii="宋体" w:hAnsi="宋体" w:eastAsia="宋体" w:cstheme="majorEastAsia"/>
          <w:szCs w:val="21"/>
        </w:rPr>
        <w:t>CA数字证书或移动数字证书登录——在“今日开标项目”中找到已投标的项目——鼠标点击该项目即可进入开标操作界面，在规定的开标时间内进行解密开标。</w:t>
      </w:r>
    </w:p>
    <w:p w14:paraId="5F78096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六、发布公告的媒介及招标公告期限</w:t>
      </w:r>
    </w:p>
    <w:p w14:paraId="0F6FDB9A">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本次招标公告在《河南省政府采购网》《许昌市政府采购网》《全国公共资源交易平台（河南省</w:t>
      </w:r>
      <w:r>
        <w:rPr>
          <w:rFonts w:hint="eastAsia" w:ascii="微软雅黑" w:hAnsi="微软雅黑" w:eastAsia="微软雅黑"/>
          <w:sz w:val="23"/>
          <w:szCs w:val="23"/>
          <w:shd w:val="clear" w:color="auto" w:fill="F9F9F9"/>
        </w:rPr>
        <w:t>·</w:t>
      </w:r>
      <w:r>
        <w:rPr>
          <w:rFonts w:hint="eastAsia" w:ascii="宋体" w:hAnsi="宋体" w:eastAsia="宋体" w:cstheme="majorEastAsia"/>
          <w:szCs w:val="21"/>
        </w:rPr>
        <w:t>许昌市）》上发布。招标公告期限为三个工作日。</w:t>
      </w:r>
    </w:p>
    <w:p w14:paraId="4E3FEC36">
      <w:pPr>
        <w:numPr>
          <w:ilvl w:val="0"/>
          <w:numId w:val="5"/>
        </w:num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其他补充事宜</w:t>
      </w:r>
    </w:p>
    <w:p w14:paraId="1C21C9CA">
      <w:pPr>
        <w:wordWrap w:val="0"/>
        <w:spacing w:line="440" w:lineRule="exact"/>
        <w:ind w:left="630" w:leftChars="300"/>
        <w:jc w:val="left"/>
        <w:rPr>
          <w:rFonts w:ascii="宋体" w:hAnsi="宋体" w:eastAsia="宋体" w:cstheme="majorEastAsia"/>
          <w:szCs w:val="21"/>
        </w:rPr>
      </w:pPr>
      <w:r>
        <w:rPr>
          <w:rFonts w:hint="eastAsia" w:ascii="宋体" w:hAnsi="宋体" w:eastAsia="宋体" w:cstheme="majorEastAsia"/>
          <w:szCs w:val="21"/>
        </w:rPr>
        <w:t>1.监督单位：禹州市政府采购监督管理办公室</w:t>
      </w:r>
      <w:r>
        <w:rPr>
          <w:rFonts w:hint="eastAsia" w:ascii="宋体" w:hAnsi="宋体" w:eastAsia="宋体" w:cstheme="majorEastAsia"/>
          <w:szCs w:val="21"/>
        </w:rPr>
        <w:br w:type="textWrapping"/>
      </w:r>
      <w:r>
        <w:rPr>
          <w:rFonts w:hint="eastAsia" w:ascii="宋体" w:hAnsi="宋体" w:eastAsia="宋体" w:cstheme="majorEastAsia"/>
          <w:szCs w:val="21"/>
        </w:rPr>
        <w:t>2.电话：0374-8112523</w:t>
      </w:r>
      <w:r>
        <w:rPr>
          <w:rFonts w:hint="eastAsia" w:ascii="宋体" w:hAnsi="宋体" w:eastAsia="宋体" w:cstheme="majorEastAsia"/>
          <w:szCs w:val="21"/>
        </w:rPr>
        <w:br w:type="textWrapping"/>
      </w:r>
      <w:r>
        <w:rPr>
          <w:rFonts w:hint="eastAsia" w:ascii="宋体" w:hAnsi="宋体" w:eastAsia="宋体" w:cstheme="majorEastAsia"/>
          <w:szCs w:val="21"/>
        </w:rPr>
        <w:t>3.项目编号以本谈判文件中的采购编号为准，采购编号：YZCG-DLT2025003</w:t>
      </w:r>
    </w:p>
    <w:p w14:paraId="42FDF33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八、凡对本次招标提出询问，请按照以下方式联系</w:t>
      </w:r>
    </w:p>
    <w:p w14:paraId="64656E90">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采购单位：禹州市中等专业学校</w:t>
      </w:r>
    </w:p>
    <w:p w14:paraId="5EDAAA1E">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地   址：禹州市药城路北段</w:t>
      </w:r>
    </w:p>
    <w:p w14:paraId="33A796E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 xml:space="preserve">联系人：谷先生  </w:t>
      </w:r>
    </w:p>
    <w:p w14:paraId="4614B214">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联系电话：0374-8816982</w:t>
      </w:r>
    </w:p>
    <w:p w14:paraId="1B80F5A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代理机构：陕西方得项目管理有限公司</w:t>
      </w:r>
    </w:p>
    <w:p w14:paraId="2058CD6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地 址：禹州市禹王广场东门</w:t>
      </w:r>
      <w:r>
        <w:rPr>
          <w:rFonts w:ascii="宋体" w:hAnsi="宋体" w:eastAsia="宋体" w:cstheme="majorEastAsia"/>
          <w:szCs w:val="21"/>
        </w:rPr>
        <w:t>F6-327</w:t>
      </w:r>
    </w:p>
    <w:p w14:paraId="08DE0AB6">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联系人：韩女士</w:t>
      </w:r>
    </w:p>
    <w:p w14:paraId="26974770">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联系电话：</w:t>
      </w:r>
      <w:r>
        <w:rPr>
          <w:rFonts w:ascii="宋体" w:hAnsi="宋体" w:eastAsia="宋体"/>
          <w:szCs w:val="21"/>
        </w:rPr>
        <w:t>18939113943</w:t>
      </w:r>
    </w:p>
    <w:p w14:paraId="6E19D720">
      <w:pPr>
        <w:widowControl/>
        <w:jc w:val="left"/>
        <w:rPr>
          <w:rFonts w:ascii="宋体" w:hAnsi="宋体" w:eastAsia="宋体" w:cs="宋体"/>
          <w:b/>
          <w:color w:val="000000" w:themeColor="text1"/>
          <w:szCs w:val="21"/>
        </w:rPr>
      </w:pPr>
    </w:p>
    <w:p w14:paraId="3777FAB7">
      <w:pPr>
        <w:pStyle w:val="24"/>
        <w:widowControl/>
        <w:spacing w:line="23" w:lineRule="atLeas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温馨提示：</w:t>
      </w:r>
    </w:p>
    <w:p w14:paraId="201DDD78">
      <w:pPr>
        <w:pStyle w:val="24"/>
        <w:widowControl/>
        <w:spacing w:line="23" w:lineRule="atLeast"/>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本项目为全流程电子化交易项目，请注意以下事项。</w:t>
      </w:r>
    </w:p>
    <w:p w14:paraId="422498D3">
      <w:pPr>
        <w:pStyle w:val="24"/>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供应商参加本项目投标，需提前自行联系CA数字证书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服务机构办理数字认证证书并进行电子签章。</w:t>
      </w:r>
    </w:p>
    <w:p w14:paraId="446156AE">
      <w:pPr>
        <w:pStyle w:val="24"/>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（证书须在有效期内并可正常使用）。</w:t>
      </w:r>
    </w:p>
    <w:p w14:paraId="3E76FB81">
      <w:pPr>
        <w:pStyle w:val="24"/>
        <w:widowControl/>
        <w:spacing w:line="440" w:lineRule="exact"/>
        <w:ind w:firstLine="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3.电子响应文件的制作</w:t>
      </w:r>
    </w:p>
    <w:p w14:paraId="2280F70C">
      <w:pPr>
        <w:pStyle w:val="24"/>
        <w:widowControl/>
        <w:numPr>
          <w:ilvl w:val="1"/>
          <w:numId w:val="7"/>
        </w:numPr>
        <w:spacing w:line="440" w:lineRule="exact"/>
        <w:ind w:left="840" w:leftChars="20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下载</w:t>
      </w:r>
      <w:r>
        <w:rPr>
          <w:rFonts w:hint="eastAsia" w:asciiTheme="minorEastAsia" w:hAnsiTheme="minorEastAsia" w:eastAsiaTheme="minorEastAsia" w:cstheme="minorEastAsia"/>
          <w:color w:val="000000" w:themeColor="text1"/>
          <w:sz w:val="21"/>
          <w:szCs w:val="21"/>
          <w:shd w:val="clear" w:color="auto" w:fill="FFFFFF"/>
        </w:rPr>
        <w:t>“新点投标文件制作软件（河南省版）”的最新版本制作电子响应文件</w:t>
      </w:r>
      <w:r>
        <w:rPr>
          <w:rFonts w:hint="eastAsia" w:asciiTheme="minorEastAsia" w:hAnsiTheme="minorEastAsia" w:eastAsiaTheme="minorEastAsia" w:cstheme="minorEastAsia"/>
          <w:color w:val="000000" w:themeColor="text1"/>
          <w:sz w:val="21"/>
          <w:szCs w:val="21"/>
        </w:rPr>
        <w:t>。</w:t>
      </w:r>
    </w:p>
    <w:p w14:paraId="6B86CAEF">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770D6622">
      <w:pPr>
        <w:pStyle w:val="24"/>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r>
        <w:rPr>
          <w:rFonts w:hint="eastAsia" w:asciiTheme="minorEastAsia" w:hAnsiTheme="minorEastAsia" w:eastAsiaTheme="minorEastAsia" w:cstheme="minorEastAsia"/>
          <w:b/>
          <w:bCs/>
          <w:color w:val="000000" w:themeColor="text1"/>
          <w:sz w:val="21"/>
          <w:szCs w:val="21"/>
        </w:rPr>
        <w:t>加密电子响应文件的提交</w:t>
      </w:r>
    </w:p>
    <w:p w14:paraId="166C372A">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4.1供应商对同一项目多个标段进行响应的，加密电子响应文件应按标段分别提交。</w:t>
      </w:r>
    </w:p>
    <w:p w14:paraId="77DB44A8">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4.2加密电子响应文件成功上传至“</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后，应在上传页面进行模拟解密，以验证是否能够成功解密。</w:t>
      </w:r>
    </w:p>
    <w:p w14:paraId="1D70CBE0">
      <w:pPr>
        <w:pStyle w:val="24"/>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r>
        <w:rPr>
          <w:rFonts w:hint="eastAsia" w:asciiTheme="minorEastAsia" w:hAnsiTheme="minorEastAsia" w:eastAsiaTheme="minorEastAsia" w:cstheme="minorEastAsia"/>
          <w:b/>
          <w:bCs/>
          <w:color w:val="000000" w:themeColor="text1"/>
          <w:sz w:val="21"/>
          <w:szCs w:val="21"/>
        </w:rPr>
        <w:t>远程不见面开标（电子响应文件的解密）</w:t>
      </w:r>
    </w:p>
    <w:p w14:paraId="41FEA5D3">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5.1本项目采用远程不见面开标方式，投标前请详细阅读“</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全国公共资源交易平台（河南省·许昌市）”的</w:t>
      </w:r>
      <w:r>
        <w:rPr>
          <w:rFonts w:hint="eastAsia" w:asciiTheme="minorEastAsia" w:hAnsiTheme="minorEastAsia" w:eastAsiaTheme="minorEastAsia" w:cstheme="minorEastAsia"/>
          <w:color w:val="000000" w:themeColor="text1"/>
          <w:sz w:val="21"/>
          <w:szCs w:val="21"/>
        </w:rPr>
        <w:t>“服务指南”栏目下《必看！新交易平台使用手册》中的相关内容。</w:t>
      </w:r>
    </w:p>
    <w:p w14:paraId="0C79C3FB">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5.2供应商应按新交易平台使用手册提前设置好浏览器，并于开标时间前登录本项目网上开标大厅，按照规定的开标时间准时参加网上开标。</w:t>
      </w:r>
    </w:p>
    <w:p w14:paraId="34FDC242">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5.3根据开标大厅界面右侧“公告栏”中的系统提示，供应商应在“标书解密”环节完成解密操作。供应商未解密或因供应商原因解密失败的，其响应文件将被退回。</w:t>
      </w:r>
    </w:p>
    <w:p w14:paraId="110C7491">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5.4在“唱标”环节，供应商应对唱标信息进行确认，供应商未进行唱标确认操作的，视同认可唱标结果。</w:t>
      </w:r>
    </w:p>
    <w:p w14:paraId="28082550">
      <w:pPr>
        <w:pStyle w:val="24"/>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 在“开标结束”环节，供应商应在《开标情况记录表》上进行电子签章。供应商未签章的，视同认可开标结果。</w:t>
      </w:r>
    </w:p>
    <w:p w14:paraId="0B206099">
      <w:pPr>
        <w:pStyle w:val="24"/>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5.6 供应商对开标过程和开标记录如有异议，可在本项目开标大厅界面右下方“发起异议”中提出异议。</w:t>
      </w:r>
    </w:p>
    <w:p w14:paraId="0F47B2C7">
      <w:pPr>
        <w:pStyle w:val="24"/>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r>
        <w:rPr>
          <w:rFonts w:hint="eastAsia" w:asciiTheme="minorEastAsia" w:hAnsiTheme="minorEastAsia" w:eastAsiaTheme="minorEastAsia" w:cstheme="minorEastAsia"/>
          <w:b/>
          <w:bCs/>
          <w:color w:val="000000" w:themeColor="text1"/>
          <w:sz w:val="21"/>
          <w:szCs w:val="21"/>
        </w:rPr>
        <w:t>评标依据</w:t>
      </w:r>
    </w:p>
    <w:p w14:paraId="75AFEE72">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6.1全流程电子化交易（不见面开标）项目，谈判小组以成功上传、解密的电子响应文件为评审依据。</w:t>
      </w:r>
    </w:p>
    <w:p w14:paraId="31576CB3">
      <w:pPr>
        <w:pStyle w:val="24"/>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6.2评审期间，供应商（参加谈判的法定代表人或其授权代表）应保持通讯手机畅通，并根据谈判小组要求在规定时间内提供：</w:t>
      </w:r>
    </w:p>
    <w:p w14:paraId="117C6557">
      <w:pPr>
        <w:pStyle w:val="24"/>
        <w:widowControl/>
        <w:spacing w:line="440" w:lineRule="exact"/>
        <w:ind w:firstLine="85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（1）最后报价（加盖公章，或者由法定代表人或其授权的代表签字）；</w:t>
      </w:r>
    </w:p>
    <w:p w14:paraId="6B1E2336">
      <w:pPr>
        <w:pStyle w:val="24"/>
        <w:widowControl/>
        <w:spacing w:line="440" w:lineRule="exact"/>
        <w:ind w:left="850" w:leftChars="405"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提交方式：供应商须使用CA数字证书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进行最后报价，最后报价应包括：①总报价②分项报价。</w:t>
      </w:r>
    </w:p>
    <w:p w14:paraId="45AEBFD3">
      <w:pPr>
        <w:pStyle w:val="24"/>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注：①谈判小组要求供应商提交最后报价时，在谈判小组规定时间内，供应商应提交最后报价（包括总报价及分项报价）。最后报价是供应商响应文件的有效组成部分。</w:t>
      </w:r>
    </w:p>
    <w:p w14:paraId="421B4053">
      <w:pPr>
        <w:pStyle w:val="24"/>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②谈判文件第二章“采购需求”中“采购清单”以工程量清单提供的，供应商应以工程量清单方式提交最后报价。</w:t>
      </w:r>
    </w:p>
    <w:p w14:paraId="5564A17E">
      <w:pPr>
        <w:pStyle w:val="24"/>
        <w:widowControl/>
        <w:spacing w:line="440" w:lineRule="exact"/>
        <w:ind w:left="850" w:leftChars="405" w:right="-11" w:firstLine="1"/>
        <w:outlineLvl w:val="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③请供应商根据项目情况，可提前准备分项报价。</w:t>
      </w:r>
    </w:p>
    <w:p w14:paraId="34993A71">
      <w:pPr>
        <w:pStyle w:val="24"/>
        <w:widowControl/>
        <w:spacing w:line="440" w:lineRule="exact"/>
        <w:ind w:left="849" w:leftChars="404" w:hanging="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051DC1E">
      <w:pPr>
        <w:pStyle w:val="24"/>
        <w:widowControl/>
        <w:spacing w:line="440" w:lineRule="exact"/>
        <w:ind w:left="847" w:leftChars="202" w:hanging="42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代理机构不承担任何责任。</w:t>
      </w:r>
    </w:p>
    <w:p w14:paraId="02570EDE">
      <w:pPr>
        <w:pStyle w:val="24"/>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 相关事项</w:t>
      </w:r>
    </w:p>
    <w:p w14:paraId="185FB45C">
      <w:pPr>
        <w:pStyle w:val="24"/>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226A3705">
      <w:pPr>
        <w:pStyle w:val="24"/>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70746A6A">
      <w:pPr>
        <w:pStyle w:val="32"/>
        <w:ind w:firstLine="0" w:firstLineChars="0"/>
        <w:rPr>
          <w:rFonts w:cs="宋体" w:asciiTheme="majorEastAsia" w:hAnsiTheme="majorEastAsia" w:eastAsiaTheme="majorEastAsia"/>
          <w:b/>
          <w:color w:val="000000" w:themeColor="text1"/>
          <w:kern w:val="0"/>
          <w:sz w:val="32"/>
          <w:szCs w:val="32"/>
        </w:rPr>
      </w:pPr>
    </w:p>
    <w:p w14:paraId="31FEA8EF">
      <w:pPr>
        <w:pStyle w:val="32"/>
        <w:ind w:firstLine="0" w:firstLineChars="0"/>
        <w:rPr>
          <w:rFonts w:cs="宋体" w:asciiTheme="majorEastAsia" w:hAnsiTheme="majorEastAsia" w:eastAsiaTheme="majorEastAsia"/>
          <w:b/>
          <w:color w:val="000000" w:themeColor="text1"/>
          <w:kern w:val="0"/>
          <w:sz w:val="32"/>
          <w:szCs w:val="32"/>
        </w:rPr>
      </w:pPr>
    </w:p>
    <w:p w14:paraId="77DBD416">
      <w:pPr>
        <w:pStyle w:val="32"/>
        <w:ind w:firstLine="0" w:firstLineChars="0"/>
        <w:jc w:val="center"/>
        <w:rPr>
          <w:color w:val="000000" w:themeColor="text1"/>
          <w:szCs w:val="21"/>
        </w:rPr>
      </w:pPr>
      <w:r>
        <w:rPr>
          <w:rFonts w:hint="eastAsia" w:cs="宋体" w:asciiTheme="majorEastAsia" w:hAnsiTheme="majorEastAsia" w:eastAsiaTheme="majorEastAsia"/>
          <w:b/>
          <w:color w:val="000000" w:themeColor="text1"/>
          <w:kern w:val="0"/>
          <w:sz w:val="32"/>
          <w:szCs w:val="32"/>
        </w:rPr>
        <w:t>第二章 采购需求</w:t>
      </w:r>
    </w:p>
    <w:p w14:paraId="0F41997F">
      <w:pPr>
        <w:pStyle w:val="3"/>
        <w:rPr>
          <w:color w:val="000000" w:themeColor="text1"/>
        </w:rPr>
      </w:pPr>
    </w:p>
    <w:p w14:paraId="3BD90041">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本项目需实现的功能或者目标</w:t>
      </w:r>
    </w:p>
    <w:p w14:paraId="52BEF94C">
      <w:pPr>
        <w:widowControl/>
        <w:spacing w:line="360" w:lineRule="auto"/>
        <w:ind w:firstLine="420" w:firstLineChars="200"/>
        <w:contextualSpacing/>
        <w:jc w:val="left"/>
        <w:rPr>
          <w:rFonts w:ascii="宋体" w:hAnsi="宋体" w:eastAsia="宋体" w:cs="仿宋_GB2312"/>
          <w:color w:val="000000" w:themeColor="text1"/>
          <w:szCs w:val="21"/>
          <w:lang w:val="zh-CN"/>
        </w:rPr>
      </w:pPr>
      <w:r>
        <w:rPr>
          <w:rFonts w:hint="eastAsia" w:ascii="宋体" w:hAnsi="宋体" w:eastAsia="宋体" w:cs="仿宋_GB2312"/>
          <w:color w:val="000000" w:themeColor="text1"/>
          <w:szCs w:val="21"/>
          <w:lang w:val="zh-CN"/>
        </w:rPr>
        <w:t>本项目提升校园文化建设，建设内容有钧瓷塑彩育人广场、职教人物塑像等，包含辅材、设备安装调试、设备使用培训等。</w:t>
      </w:r>
    </w:p>
    <w:p w14:paraId="3E6B823A">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二、采购清单：</w:t>
      </w:r>
    </w:p>
    <w:tbl>
      <w:tblPr>
        <w:tblStyle w:val="25"/>
        <w:tblW w:w="5000" w:type="pct"/>
        <w:tblInd w:w="0" w:type="dxa"/>
        <w:tblLayout w:type="autofit"/>
        <w:tblCellMar>
          <w:top w:w="0" w:type="dxa"/>
          <w:left w:w="108" w:type="dxa"/>
          <w:bottom w:w="0" w:type="dxa"/>
          <w:right w:w="108" w:type="dxa"/>
        </w:tblCellMar>
      </w:tblPr>
      <w:tblGrid>
        <w:gridCol w:w="523"/>
        <w:gridCol w:w="1498"/>
        <w:gridCol w:w="5458"/>
        <w:gridCol w:w="960"/>
        <w:gridCol w:w="1177"/>
      </w:tblGrid>
      <w:tr w14:paraId="4982D761">
        <w:tblPrEx>
          <w:tblCellMar>
            <w:top w:w="0" w:type="dxa"/>
            <w:left w:w="108" w:type="dxa"/>
            <w:bottom w:w="0" w:type="dxa"/>
            <w:right w:w="108" w:type="dxa"/>
          </w:tblCellMar>
        </w:tblPrEx>
        <w:trPr>
          <w:trHeight w:val="884"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7FCB67E1">
            <w:pPr>
              <w:rPr>
                <w:rFonts w:asciiTheme="minorEastAsia" w:hAnsiTheme="minorEastAsia" w:cstheme="minorEastAsia"/>
                <w:kern w:val="0"/>
                <w:szCs w:val="21"/>
              </w:rPr>
            </w:pPr>
            <w:r>
              <w:rPr>
                <w:rFonts w:hint="eastAsia" w:asciiTheme="minorEastAsia" w:hAnsiTheme="minorEastAsia" w:cstheme="minorEastAsia"/>
                <w:kern w:val="0"/>
                <w:szCs w:val="21"/>
              </w:rPr>
              <w:t>序号</w:t>
            </w:r>
          </w:p>
        </w:tc>
        <w:tc>
          <w:tcPr>
            <w:tcW w:w="779" w:type="pct"/>
            <w:tcBorders>
              <w:top w:val="single" w:color="auto" w:sz="4" w:space="0"/>
              <w:left w:val="nil"/>
              <w:bottom w:val="single" w:color="auto" w:sz="4" w:space="0"/>
              <w:right w:val="single" w:color="auto" w:sz="4" w:space="0"/>
            </w:tcBorders>
            <w:shd w:val="clear" w:color="auto" w:fill="auto"/>
            <w:vAlign w:val="center"/>
          </w:tcPr>
          <w:p w14:paraId="2E599FA8">
            <w:pPr>
              <w:rPr>
                <w:rFonts w:asciiTheme="minorEastAsia" w:hAnsiTheme="minorEastAsia" w:cstheme="minorEastAsia"/>
                <w:kern w:val="0"/>
                <w:szCs w:val="21"/>
              </w:rPr>
            </w:pPr>
            <w:r>
              <w:rPr>
                <w:rFonts w:hint="eastAsia" w:asciiTheme="minorEastAsia" w:hAnsiTheme="minorEastAsia" w:cstheme="minorEastAsia"/>
                <w:kern w:val="0"/>
                <w:szCs w:val="21"/>
              </w:rPr>
              <w:t>项目名称</w:t>
            </w:r>
          </w:p>
        </w:tc>
        <w:tc>
          <w:tcPr>
            <w:tcW w:w="2838" w:type="pct"/>
            <w:tcBorders>
              <w:top w:val="single" w:color="auto" w:sz="4" w:space="0"/>
              <w:left w:val="nil"/>
              <w:bottom w:val="single" w:color="auto" w:sz="4" w:space="0"/>
              <w:right w:val="single" w:color="auto" w:sz="4" w:space="0"/>
            </w:tcBorders>
            <w:shd w:val="clear" w:color="auto" w:fill="auto"/>
            <w:vAlign w:val="center"/>
          </w:tcPr>
          <w:p w14:paraId="75DF5C39">
            <w:pPr>
              <w:jc w:val="center"/>
              <w:rPr>
                <w:rFonts w:asciiTheme="minorEastAsia" w:hAnsiTheme="minorEastAsia" w:cstheme="minorEastAsia"/>
                <w:kern w:val="0"/>
                <w:szCs w:val="21"/>
              </w:rPr>
            </w:pPr>
            <w:r>
              <w:rPr>
                <w:rFonts w:hint="eastAsia" w:asciiTheme="minorEastAsia" w:hAnsiTheme="minorEastAsia" w:cstheme="minorEastAsia"/>
                <w:kern w:val="0"/>
                <w:szCs w:val="21"/>
              </w:rPr>
              <w:t>技术参数</w:t>
            </w:r>
          </w:p>
        </w:tc>
        <w:tc>
          <w:tcPr>
            <w:tcW w:w="499" w:type="pct"/>
            <w:tcBorders>
              <w:top w:val="single" w:color="auto" w:sz="4" w:space="0"/>
              <w:left w:val="nil"/>
              <w:bottom w:val="single" w:color="auto" w:sz="4" w:space="0"/>
              <w:right w:val="single" w:color="auto" w:sz="4" w:space="0"/>
            </w:tcBorders>
            <w:shd w:val="clear" w:color="auto" w:fill="auto"/>
            <w:vAlign w:val="center"/>
          </w:tcPr>
          <w:p w14:paraId="1366991C">
            <w:pPr>
              <w:rPr>
                <w:rFonts w:asciiTheme="minorEastAsia" w:hAnsiTheme="minorEastAsia" w:cstheme="minorEastAsia"/>
                <w:kern w:val="0"/>
                <w:szCs w:val="21"/>
              </w:rPr>
            </w:pPr>
            <w:r>
              <w:rPr>
                <w:rFonts w:hint="eastAsia" w:asciiTheme="minorEastAsia" w:hAnsiTheme="minorEastAsia" w:cstheme="minorEastAsia"/>
                <w:kern w:val="0"/>
                <w:szCs w:val="21"/>
              </w:rPr>
              <w:t>单位</w:t>
            </w:r>
          </w:p>
        </w:tc>
        <w:tc>
          <w:tcPr>
            <w:tcW w:w="612" w:type="pct"/>
            <w:tcBorders>
              <w:top w:val="single" w:color="auto" w:sz="4" w:space="0"/>
              <w:left w:val="nil"/>
              <w:bottom w:val="single" w:color="auto" w:sz="4" w:space="0"/>
              <w:right w:val="single" w:color="auto" w:sz="4" w:space="0"/>
            </w:tcBorders>
            <w:shd w:val="clear" w:color="auto" w:fill="auto"/>
            <w:vAlign w:val="center"/>
          </w:tcPr>
          <w:p w14:paraId="2A36938B">
            <w:pPr>
              <w:ind w:firstLine="210" w:firstLineChars="100"/>
              <w:rPr>
                <w:rFonts w:asciiTheme="minorEastAsia" w:hAnsiTheme="minorEastAsia" w:cstheme="minorEastAsia"/>
                <w:kern w:val="0"/>
                <w:szCs w:val="21"/>
              </w:rPr>
            </w:pPr>
            <w:r>
              <w:rPr>
                <w:rFonts w:hint="eastAsia" w:asciiTheme="minorEastAsia" w:hAnsiTheme="minorEastAsia" w:cstheme="minorEastAsia"/>
                <w:kern w:val="0"/>
                <w:szCs w:val="21"/>
              </w:rPr>
              <w:t>数量</w:t>
            </w:r>
          </w:p>
        </w:tc>
      </w:tr>
      <w:tr w14:paraId="298ED0A5">
        <w:tblPrEx>
          <w:tblCellMar>
            <w:top w:w="0" w:type="dxa"/>
            <w:left w:w="108" w:type="dxa"/>
            <w:bottom w:w="0" w:type="dxa"/>
            <w:right w:w="108" w:type="dxa"/>
          </w:tblCellMar>
        </w:tblPrEx>
        <w:trPr>
          <w:trHeight w:val="2400"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3948EE58">
            <w:pP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779" w:type="pct"/>
            <w:tcBorders>
              <w:top w:val="nil"/>
              <w:left w:val="nil"/>
              <w:bottom w:val="single" w:color="auto" w:sz="4" w:space="0"/>
              <w:right w:val="single" w:color="auto" w:sz="4" w:space="0"/>
            </w:tcBorders>
            <w:shd w:val="clear" w:color="auto" w:fill="auto"/>
            <w:vAlign w:val="center"/>
          </w:tcPr>
          <w:p w14:paraId="2D44B545">
            <w:pPr>
              <w:rPr>
                <w:rFonts w:asciiTheme="minorEastAsia" w:hAnsiTheme="minorEastAsia" w:cstheme="minorEastAsia"/>
                <w:kern w:val="0"/>
                <w:szCs w:val="21"/>
              </w:rPr>
            </w:pPr>
            <w:r>
              <w:rPr>
                <w:rFonts w:hint="eastAsia" w:asciiTheme="minorEastAsia" w:hAnsiTheme="minorEastAsia" w:cstheme="minorEastAsia"/>
                <w:kern w:val="0"/>
                <w:szCs w:val="21"/>
              </w:rPr>
              <w:t>形象主题标牌</w:t>
            </w:r>
          </w:p>
        </w:tc>
        <w:tc>
          <w:tcPr>
            <w:tcW w:w="5458" w:type="dxa"/>
            <w:tcBorders>
              <w:top w:val="nil"/>
              <w:left w:val="nil"/>
              <w:bottom w:val="single" w:color="auto" w:sz="4" w:space="0"/>
              <w:right w:val="single" w:color="auto" w:sz="4" w:space="0"/>
            </w:tcBorders>
            <w:shd w:val="clear" w:color="auto" w:fill="auto"/>
          </w:tcPr>
          <w:p w14:paraId="26D3D91D">
            <w:pPr>
              <w:widowControl/>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1、文化内容：大纲资料收集与设计；该区域文化创意提炼、资料整理、内容策划、特定区域大纲整理，策划内容与设计高度融合，符合现场环境。    </w:t>
            </w:r>
          </w:p>
          <w:p w14:paraId="0600DF53">
            <w:pPr>
              <w:widowControl/>
              <w:numPr>
                <w:ilvl w:val="0"/>
                <w:numId w:val="9"/>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定制造型焊接，壁厚0.12cm方管10cm*10cm支撑， 3cm厚度连接支撑 （汽车漆喷涂烤漆）                               3、15mmPVC板+UV户外画面</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rPr>
              <w:t>油墨高精度UV彩印</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rPr>
              <w:t xml:space="preserve">，PVC立体字                                    </w:t>
            </w:r>
          </w:p>
          <w:p w14:paraId="6A4033A9">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4、深化设计、制作、运输，专业技术人员安装。</w:t>
            </w:r>
          </w:p>
        </w:tc>
        <w:tc>
          <w:tcPr>
            <w:tcW w:w="499" w:type="pct"/>
            <w:tcBorders>
              <w:top w:val="nil"/>
              <w:left w:val="nil"/>
              <w:bottom w:val="single" w:color="auto" w:sz="4" w:space="0"/>
              <w:right w:val="single" w:color="auto" w:sz="4" w:space="0"/>
            </w:tcBorders>
            <w:shd w:val="clear" w:color="auto" w:fill="auto"/>
            <w:noWrap/>
            <w:vAlign w:val="center"/>
          </w:tcPr>
          <w:p w14:paraId="4FC33E62">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45E1443F">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13.50 </w:t>
            </w:r>
          </w:p>
        </w:tc>
      </w:tr>
      <w:tr w14:paraId="4A4DD75B">
        <w:tblPrEx>
          <w:tblCellMar>
            <w:top w:w="0" w:type="dxa"/>
            <w:left w:w="108" w:type="dxa"/>
            <w:bottom w:w="0" w:type="dxa"/>
            <w:right w:w="108" w:type="dxa"/>
          </w:tblCellMar>
        </w:tblPrEx>
        <w:trPr>
          <w:trHeight w:val="2622"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0C652A28">
            <w:pP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779" w:type="pct"/>
            <w:tcBorders>
              <w:top w:val="nil"/>
              <w:left w:val="nil"/>
              <w:bottom w:val="single" w:color="auto" w:sz="4" w:space="0"/>
              <w:right w:val="single" w:color="auto" w:sz="4" w:space="0"/>
            </w:tcBorders>
            <w:shd w:val="clear" w:color="auto" w:fill="auto"/>
            <w:vAlign w:val="center"/>
          </w:tcPr>
          <w:p w14:paraId="2FC97843">
            <w:pPr>
              <w:rPr>
                <w:rFonts w:asciiTheme="minorEastAsia" w:hAnsiTheme="minorEastAsia" w:cstheme="minorEastAsia"/>
                <w:kern w:val="0"/>
                <w:szCs w:val="21"/>
              </w:rPr>
            </w:pPr>
            <w:r>
              <w:rPr>
                <w:rFonts w:hint="eastAsia" w:asciiTheme="minorEastAsia" w:hAnsiTheme="minorEastAsia" w:cstheme="minorEastAsia"/>
                <w:kern w:val="0"/>
                <w:szCs w:val="21"/>
              </w:rPr>
              <w:t>文化石</w:t>
            </w:r>
          </w:p>
        </w:tc>
        <w:tc>
          <w:tcPr>
            <w:tcW w:w="5458" w:type="dxa"/>
            <w:tcBorders>
              <w:top w:val="nil"/>
              <w:left w:val="nil"/>
              <w:bottom w:val="single" w:color="auto" w:sz="4" w:space="0"/>
              <w:right w:val="single" w:color="auto" w:sz="4" w:space="0"/>
            </w:tcBorders>
            <w:shd w:val="clear" w:color="auto" w:fill="auto"/>
          </w:tcPr>
          <w:p w14:paraId="20759B14">
            <w:pPr>
              <w:widowControl/>
              <w:numPr>
                <w:ilvl w:val="0"/>
                <w:numId w:val="10"/>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预埋基础制作安装</w:t>
            </w:r>
          </w:p>
          <w:p w14:paraId="31A61CCD">
            <w:pPr>
              <w:widowControl/>
              <w:numPr>
                <w:ilvl w:val="0"/>
                <w:numId w:val="10"/>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铁丝网挂网；                             </w:t>
            </w:r>
          </w:p>
          <w:p w14:paraId="2B6AB659">
            <w:pPr>
              <w:widowControl/>
              <w:numPr>
                <w:ilvl w:val="0"/>
                <w:numId w:val="10"/>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GRC水泥塑型；                                </w:t>
            </w:r>
          </w:p>
          <w:p w14:paraId="7DB39EED">
            <w:pPr>
              <w:widowControl/>
              <w:numPr>
                <w:ilvl w:val="0"/>
                <w:numId w:val="10"/>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艺术处理石头艺术效果与自然肌理；             </w:t>
            </w:r>
          </w:p>
          <w:p w14:paraId="652A4A2E">
            <w:pPr>
              <w:widowControl/>
              <w:numPr>
                <w:ilvl w:val="0"/>
                <w:numId w:val="10"/>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文字雕刻；                                </w:t>
            </w:r>
          </w:p>
          <w:p w14:paraId="76E26C82">
            <w:pPr>
              <w:widowControl/>
              <w:numPr>
                <w:ilvl w:val="0"/>
                <w:numId w:val="10"/>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文字保护 ；                                  </w:t>
            </w:r>
          </w:p>
          <w:p w14:paraId="3CBAE842">
            <w:pPr>
              <w:widowControl/>
              <w:numPr>
                <w:ilvl w:val="0"/>
                <w:numId w:val="10"/>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石头上色四次：封闭底漆3遍、同色底漆3遍、仿石漆3遍、防水罩面漆4遍；                          </w:t>
            </w:r>
          </w:p>
          <w:p w14:paraId="2FF73239">
            <w:pPr>
              <w:widowControl/>
              <w:numPr>
                <w:ilvl w:val="0"/>
                <w:numId w:val="10"/>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文字上色4遍：底漆2遍、色漆2遍</w:t>
            </w:r>
          </w:p>
        </w:tc>
        <w:tc>
          <w:tcPr>
            <w:tcW w:w="499" w:type="pct"/>
            <w:tcBorders>
              <w:top w:val="nil"/>
              <w:left w:val="nil"/>
              <w:bottom w:val="single" w:color="auto" w:sz="4" w:space="0"/>
              <w:right w:val="single" w:color="auto" w:sz="4" w:space="0"/>
            </w:tcBorders>
            <w:shd w:val="clear" w:color="auto" w:fill="auto"/>
            <w:noWrap/>
            <w:vAlign w:val="center"/>
          </w:tcPr>
          <w:p w14:paraId="22495291">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501A26C0">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13.50 </w:t>
            </w:r>
          </w:p>
        </w:tc>
      </w:tr>
      <w:tr w14:paraId="03947BD7">
        <w:tblPrEx>
          <w:tblCellMar>
            <w:top w:w="0" w:type="dxa"/>
            <w:left w:w="108" w:type="dxa"/>
            <w:bottom w:w="0" w:type="dxa"/>
            <w:right w:w="108" w:type="dxa"/>
          </w:tblCellMar>
        </w:tblPrEx>
        <w:trPr>
          <w:trHeight w:val="2400"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55BA10AB">
            <w:pP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779" w:type="pct"/>
            <w:tcBorders>
              <w:top w:val="nil"/>
              <w:left w:val="nil"/>
              <w:bottom w:val="single" w:color="auto" w:sz="4" w:space="0"/>
              <w:right w:val="single" w:color="auto" w:sz="4" w:space="0"/>
            </w:tcBorders>
            <w:shd w:val="clear" w:color="auto" w:fill="auto"/>
            <w:vAlign w:val="center"/>
          </w:tcPr>
          <w:p w14:paraId="241589C9">
            <w:pPr>
              <w:rPr>
                <w:rFonts w:asciiTheme="minorEastAsia" w:hAnsiTheme="minorEastAsia" w:cstheme="minorEastAsia"/>
                <w:kern w:val="0"/>
                <w:szCs w:val="21"/>
              </w:rPr>
            </w:pPr>
            <w:r>
              <w:rPr>
                <w:rFonts w:hint="eastAsia" w:asciiTheme="minorEastAsia" w:hAnsiTheme="minorEastAsia" w:cstheme="minorEastAsia"/>
                <w:kern w:val="0"/>
                <w:szCs w:val="21"/>
              </w:rPr>
              <w:t>红色基因</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中国精神标牌</w:t>
            </w:r>
          </w:p>
        </w:tc>
        <w:tc>
          <w:tcPr>
            <w:tcW w:w="5458" w:type="dxa"/>
            <w:tcBorders>
              <w:top w:val="nil"/>
              <w:left w:val="nil"/>
              <w:bottom w:val="single" w:color="auto" w:sz="4" w:space="0"/>
              <w:right w:val="single" w:color="auto" w:sz="4" w:space="0"/>
            </w:tcBorders>
            <w:shd w:val="clear" w:color="auto" w:fill="auto"/>
          </w:tcPr>
          <w:p w14:paraId="2853CE3D">
            <w:pPr>
              <w:widowControl/>
              <w:numPr>
                <w:ilvl w:val="0"/>
                <w:numId w:val="11"/>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文化内容：大纲资料收集与设计；该区域文化创意提炼、资料整理、内容策划、特定区域大纲整理，策划内容与设计高度融合，符合现场环境。     </w:t>
            </w:r>
          </w:p>
          <w:p w14:paraId="1D644307">
            <w:pPr>
              <w:widowControl/>
              <w:numPr>
                <w:ilvl w:val="0"/>
                <w:numId w:val="11"/>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预埋基础制作安装                          </w:t>
            </w:r>
          </w:p>
          <w:p w14:paraId="7B08088A">
            <w:pPr>
              <w:widowControl/>
              <w:numPr>
                <w:ilvl w:val="0"/>
                <w:numId w:val="11"/>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定制造型焊接，壁厚0.12cm电解钢板造型，3cm厚度连接支撑（汽车漆喷涂烤漆、丝网印刷）。  </w:t>
            </w:r>
          </w:p>
          <w:p w14:paraId="4985885B">
            <w:pPr>
              <w:widowControl/>
              <w:numPr>
                <w:ilvl w:val="0"/>
                <w:numId w:val="11"/>
              </w:numPr>
              <w:jc w:val="left"/>
              <w:textAlignment w:val="top"/>
              <w:rPr>
                <w:rFonts w:asciiTheme="minorEastAsia" w:hAnsiTheme="minorEastAsia" w:cstheme="minorEastAsia"/>
                <w:color w:val="000000"/>
                <w:kern w:val="0"/>
                <w:szCs w:val="21"/>
              </w:rPr>
            </w:pPr>
            <w:r>
              <w:rPr>
                <w:rFonts w:hint="eastAsia" w:ascii="宋体" w:hAnsi="宋体" w:eastAsia="宋体" w:cs="宋体"/>
                <w:color w:val="000000"/>
                <w:kern w:val="0"/>
                <w:sz w:val="22"/>
              </w:rPr>
              <w:t xml:space="preserve">响应文件中需提供设计效果图  </w:t>
            </w:r>
            <w:r>
              <w:rPr>
                <w:rFonts w:hint="eastAsia" w:asciiTheme="minorEastAsia" w:hAnsiTheme="minorEastAsia" w:cstheme="minorEastAsia"/>
                <w:color w:val="000000"/>
                <w:kern w:val="0"/>
                <w:szCs w:val="21"/>
              </w:rPr>
              <w:t xml:space="preserve">   </w:t>
            </w:r>
          </w:p>
          <w:p w14:paraId="26B6E032">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5、深化设计、制作、运输，专业技术人员安装。</w:t>
            </w:r>
          </w:p>
        </w:tc>
        <w:tc>
          <w:tcPr>
            <w:tcW w:w="499" w:type="pct"/>
            <w:tcBorders>
              <w:top w:val="nil"/>
              <w:left w:val="nil"/>
              <w:bottom w:val="single" w:color="auto" w:sz="4" w:space="0"/>
              <w:right w:val="single" w:color="auto" w:sz="4" w:space="0"/>
            </w:tcBorders>
            <w:shd w:val="clear" w:color="auto" w:fill="auto"/>
            <w:noWrap/>
            <w:vAlign w:val="center"/>
          </w:tcPr>
          <w:p w14:paraId="4F3C56BB">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442C0C00">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49.40 </w:t>
            </w:r>
          </w:p>
        </w:tc>
      </w:tr>
      <w:tr w14:paraId="45B85CF9">
        <w:tblPrEx>
          <w:tblCellMar>
            <w:top w:w="0" w:type="dxa"/>
            <w:left w:w="108" w:type="dxa"/>
            <w:bottom w:w="0" w:type="dxa"/>
            <w:right w:w="108" w:type="dxa"/>
          </w:tblCellMar>
        </w:tblPrEx>
        <w:trPr>
          <w:trHeight w:val="2400"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308A35D1">
            <w:pP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779" w:type="pct"/>
            <w:tcBorders>
              <w:top w:val="nil"/>
              <w:left w:val="nil"/>
              <w:bottom w:val="single" w:color="auto" w:sz="4" w:space="0"/>
              <w:right w:val="single" w:color="auto" w:sz="4" w:space="0"/>
            </w:tcBorders>
            <w:shd w:val="clear" w:color="auto" w:fill="auto"/>
            <w:vAlign w:val="center"/>
          </w:tcPr>
          <w:p w14:paraId="21DE13C8">
            <w:pPr>
              <w:rPr>
                <w:rFonts w:asciiTheme="minorEastAsia" w:hAnsiTheme="minorEastAsia" w:cstheme="minorEastAsia"/>
                <w:kern w:val="0"/>
                <w:szCs w:val="21"/>
              </w:rPr>
            </w:pPr>
            <w:r>
              <w:rPr>
                <w:rFonts w:hint="eastAsia" w:asciiTheme="minorEastAsia" w:hAnsiTheme="minorEastAsia" w:cstheme="minorEastAsia"/>
                <w:kern w:val="0"/>
                <w:szCs w:val="21"/>
              </w:rPr>
              <w:t>守正创新-标牌</w:t>
            </w:r>
          </w:p>
        </w:tc>
        <w:tc>
          <w:tcPr>
            <w:tcW w:w="5458" w:type="dxa"/>
            <w:tcBorders>
              <w:top w:val="nil"/>
              <w:left w:val="nil"/>
              <w:bottom w:val="single" w:color="auto" w:sz="4" w:space="0"/>
              <w:right w:val="single" w:color="auto" w:sz="4" w:space="0"/>
            </w:tcBorders>
            <w:shd w:val="clear" w:color="auto" w:fill="auto"/>
          </w:tcPr>
          <w:p w14:paraId="02C3F5DD">
            <w:pPr>
              <w:widowControl/>
              <w:numPr>
                <w:ilvl w:val="0"/>
                <w:numId w:val="12"/>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文化内容：大纲资料收集与设计；该区域文化创意提炼、资料整理、内容策划、特定区域大纲整理，策划内容与设计高度融合，符合现场环境。    </w:t>
            </w:r>
          </w:p>
          <w:p w14:paraId="5106D346">
            <w:pPr>
              <w:widowControl/>
              <w:numPr>
                <w:ilvl w:val="0"/>
                <w:numId w:val="12"/>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预埋基础制作安装                           </w:t>
            </w:r>
          </w:p>
          <w:p w14:paraId="64DB7BAA">
            <w:pPr>
              <w:widowControl/>
              <w:numPr>
                <w:ilvl w:val="0"/>
                <w:numId w:val="12"/>
              </w:numPr>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壁厚0.12cm电解钢板造型，3cm厚度连接支撑（汽车漆喷涂烤漆、丝网印刷）。  </w:t>
            </w:r>
          </w:p>
          <w:p w14:paraId="0F00D483">
            <w:pPr>
              <w:widowControl/>
              <w:numPr>
                <w:ilvl w:val="0"/>
                <w:numId w:val="12"/>
              </w:numPr>
              <w:jc w:val="left"/>
              <w:textAlignment w:val="top"/>
              <w:rPr>
                <w:rFonts w:asciiTheme="minorEastAsia" w:hAnsiTheme="minorEastAsia" w:cstheme="minorEastAsia"/>
                <w:kern w:val="0"/>
                <w:szCs w:val="21"/>
              </w:rPr>
            </w:pPr>
            <w:r>
              <w:rPr>
                <w:rFonts w:hint="eastAsia" w:ascii="宋体" w:hAnsi="宋体" w:eastAsia="宋体" w:cs="宋体"/>
                <w:color w:val="000000"/>
                <w:kern w:val="0"/>
                <w:sz w:val="22"/>
              </w:rPr>
              <w:t xml:space="preserve">响应文件中需提供设计效果图 </w:t>
            </w:r>
            <w:r>
              <w:rPr>
                <w:rFonts w:hint="eastAsia" w:asciiTheme="minorEastAsia" w:hAnsiTheme="minorEastAsia" w:cstheme="minorEastAsia"/>
                <w:color w:val="000000"/>
                <w:kern w:val="0"/>
                <w:szCs w:val="21"/>
              </w:rPr>
              <w:t xml:space="preserve">               </w:t>
            </w:r>
          </w:p>
          <w:p w14:paraId="63905F79">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5、深化设计、制作、运输，专业技术人员安装。</w:t>
            </w:r>
          </w:p>
        </w:tc>
        <w:tc>
          <w:tcPr>
            <w:tcW w:w="499" w:type="pct"/>
            <w:tcBorders>
              <w:top w:val="nil"/>
              <w:left w:val="nil"/>
              <w:bottom w:val="single" w:color="auto" w:sz="4" w:space="0"/>
              <w:right w:val="single" w:color="auto" w:sz="4" w:space="0"/>
            </w:tcBorders>
            <w:shd w:val="clear" w:color="auto" w:fill="auto"/>
            <w:noWrap/>
            <w:vAlign w:val="center"/>
          </w:tcPr>
          <w:p w14:paraId="75F6A778">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72E9016C">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50.80 </w:t>
            </w:r>
          </w:p>
        </w:tc>
      </w:tr>
      <w:tr w14:paraId="242EEEEB">
        <w:tblPrEx>
          <w:tblCellMar>
            <w:top w:w="0" w:type="dxa"/>
            <w:left w:w="108" w:type="dxa"/>
            <w:bottom w:w="0" w:type="dxa"/>
            <w:right w:w="108" w:type="dxa"/>
          </w:tblCellMar>
        </w:tblPrEx>
        <w:trPr>
          <w:trHeight w:val="2400"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32008E60">
            <w:pP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779" w:type="pct"/>
            <w:tcBorders>
              <w:top w:val="nil"/>
              <w:left w:val="nil"/>
              <w:bottom w:val="single" w:color="auto" w:sz="4" w:space="0"/>
              <w:right w:val="single" w:color="auto" w:sz="4" w:space="0"/>
            </w:tcBorders>
            <w:shd w:val="clear" w:color="auto" w:fill="auto"/>
            <w:vAlign w:val="center"/>
          </w:tcPr>
          <w:p w14:paraId="55340C29">
            <w:pPr>
              <w:rPr>
                <w:rFonts w:asciiTheme="minorEastAsia" w:hAnsiTheme="minorEastAsia" w:cstheme="minorEastAsia"/>
                <w:kern w:val="0"/>
                <w:szCs w:val="21"/>
              </w:rPr>
            </w:pPr>
            <w:r>
              <w:rPr>
                <w:rFonts w:hint="eastAsia" w:asciiTheme="minorEastAsia" w:hAnsiTheme="minorEastAsia" w:cstheme="minorEastAsia"/>
                <w:kern w:val="0"/>
                <w:szCs w:val="21"/>
              </w:rPr>
              <w:t>塑形成器-标牌</w:t>
            </w:r>
          </w:p>
        </w:tc>
        <w:tc>
          <w:tcPr>
            <w:tcW w:w="5458" w:type="dxa"/>
            <w:tcBorders>
              <w:top w:val="nil"/>
              <w:left w:val="nil"/>
              <w:bottom w:val="single" w:color="auto" w:sz="4" w:space="0"/>
              <w:right w:val="single" w:color="auto" w:sz="4" w:space="0"/>
            </w:tcBorders>
            <w:shd w:val="clear" w:color="auto" w:fill="auto"/>
          </w:tcPr>
          <w:p w14:paraId="4E144DB1">
            <w:pPr>
              <w:widowControl/>
              <w:numPr>
                <w:ilvl w:val="0"/>
                <w:numId w:val="13"/>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文化内容：大纲资料收集与设计；该区域文化创意提炼、资料整理、内容策划、特定区域大纲整理，策划内容与设计高度融合，符合现场环境。     </w:t>
            </w:r>
          </w:p>
          <w:p w14:paraId="6A70AD02">
            <w:pPr>
              <w:widowControl/>
              <w:numPr>
                <w:ilvl w:val="0"/>
                <w:numId w:val="13"/>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预埋基础制作安装                              3、定制造型焊接，底层宽10cm，壁厚0.12cm内方管支撑，汽车烤漆。面层宽5cm，壁厚0.12cm内方管支撑（汽车漆喷涂烤漆、丝网印刷）。</w:t>
            </w:r>
          </w:p>
          <w:p w14:paraId="443250C5">
            <w:pPr>
              <w:widowControl/>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w:t>
            </w:r>
            <w:r>
              <w:rPr>
                <w:rFonts w:hint="eastAsia" w:ascii="宋体" w:hAnsi="宋体" w:eastAsia="宋体" w:cs="宋体"/>
                <w:color w:val="000000"/>
                <w:kern w:val="0"/>
                <w:sz w:val="22"/>
              </w:rPr>
              <w:t xml:space="preserve">响应文件中需提供设计效果图 </w:t>
            </w:r>
            <w:r>
              <w:rPr>
                <w:rFonts w:hint="eastAsia" w:asciiTheme="minorEastAsia" w:hAnsiTheme="minorEastAsia" w:cstheme="minorEastAsia"/>
                <w:color w:val="000000"/>
                <w:kern w:val="0"/>
                <w:szCs w:val="21"/>
              </w:rPr>
              <w:t xml:space="preserve">                   </w:t>
            </w:r>
          </w:p>
          <w:p w14:paraId="2521B1B7">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5、深化设计、制作、运输，专业技术人员安装。</w:t>
            </w:r>
          </w:p>
        </w:tc>
        <w:tc>
          <w:tcPr>
            <w:tcW w:w="499" w:type="pct"/>
            <w:tcBorders>
              <w:top w:val="nil"/>
              <w:left w:val="nil"/>
              <w:bottom w:val="single" w:color="auto" w:sz="4" w:space="0"/>
              <w:right w:val="single" w:color="auto" w:sz="4" w:space="0"/>
            </w:tcBorders>
            <w:shd w:val="clear" w:color="auto" w:fill="auto"/>
            <w:noWrap/>
            <w:vAlign w:val="center"/>
          </w:tcPr>
          <w:p w14:paraId="762D64CC">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00BC8DBB">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108.00 </w:t>
            </w:r>
          </w:p>
        </w:tc>
      </w:tr>
      <w:tr w14:paraId="7243DC7B">
        <w:tblPrEx>
          <w:tblCellMar>
            <w:top w:w="0" w:type="dxa"/>
            <w:left w:w="108" w:type="dxa"/>
            <w:bottom w:w="0" w:type="dxa"/>
            <w:right w:w="108" w:type="dxa"/>
          </w:tblCellMar>
        </w:tblPrEx>
        <w:trPr>
          <w:trHeight w:val="1324"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0E4C296C">
            <w:pP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779" w:type="pct"/>
            <w:tcBorders>
              <w:top w:val="nil"/>
              <w:left w:val="nil"/>
              <w:bottom w:val="single" w:color="auto" w:sz="4" w:space="0"/>
              <w:right w:val="single" w:color="auto" w:sz="4" w:space="0"/>
            </w:tcBorders>
            <w:shd w:val="clear" w:color="auto" w:fill="auto"/>
            <w:vAlign w:val="center"/>
          </w:tcPr>
          <w:p w14:paraId="67359C8E">
            <w:pPr>
              <w:rPr>
                <w:rFonts w:asciiTheme="minorEastAsia" w:hAnsiTheme="minorEastAsia" w:cstheme="minorEastAsia"/>
                <w:kern w:val="0"/>
                <w:szCs w:val="21"/>
              </w:rPr>
            </w:pPr>
            <w:r>
              <w:rPr>
                <w:rFonts w:hint="eastAsia" w:asciiTheme="minorEastAsia" w:hAnsiTheme="minorEastAsia" w:cstheme="minorEastAsia"/>
                <w:kern w:val="0"/>
                <w:szCs w:val="21"/>
              </w:rPr>
              <w:t>窑变出彩文化长廊</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顶棚</w:t>
            </w:r>
          </w:p>
        </w:tc>
        <w:tc>
          <w:tcPr>
            <w:tcW w:w="5458" w:type="dxa"/>
            <w:tcBorders>
              <w:top w:val="nil"/>
              <w:left w:val="nil"/>
              <w:bottom w:val="single" w:color="auto" w:sz="4" w:space="0"/>
              <w:right w:val="single" w:color="auto" w:sz="4" w:space="0"/>
            </w:tcBorders>
            <w:shd w:val="clear" w:color="auto" w:fill="auto"/>
          </w:tcPr>
          <w:p w14:paraId="37EBA8C9">
            <w:pPr>
              <w:widowControl/>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1、造型焊接，造型焊接，壁厚0.12cm方管8cm*8cm（汽车漆喷涂烤漆）。</w:t>
            </w:r>
          </w:p>
          <w:p w14:paraId="55CDEF34">
            <w:pPr>
              <w:widowControl/>
              <w:jc w:val="left"/>
              <w:textAlignment w:val="top"/>
              <w:rPr>
                <w:rFonts w:asciiTheme="minorEastAsia" w:hAnsiTheme="minorEastAsia" w:cstheme="minorEastAsia"/>
                <w:kern w:val="0"/>
                <w:szCs w:val="21"/>
              </w:rPr>
            </w:pPr>
            <w:r>
              <w:rPr>
                <w:rFonts w:hint="eastAsia" w:ascii="宋体" w:hAnsi="宋体" w:eastAsia="宋体" w:cs="宋体"/>
                <w:color w:val="000000"/>
                <w:kern w:val="0"/>
                <w:sz w:val="22"/>
              </w:rPr>
              <w:t xml:space="preserve">2、响应文件中需提供设计效果图  </w:t>
            </w:r>
            <w:r>
              <w:rPr>
                <w:rFonts w:hint="eastAsia" w:asciiTheme="minorEastAsia" w:hAnsiTheme="minorEastAsia" w:cstheme="minorEastAsia"/>
                <w:color w:val="000000"/>
                <w:kern w:val="0"/>
                <w:szCs w:val="21"/>
              </w:rPr>
              <w:t xml:space="preserve">                                   3、深化设计、制作、运输，专业技术人员</w:t>
            </w:r>
            <w:r>
              <w:rPr>
                <w:rFonts w:hint="eastAsia" w:asciiTheme="minorEastAsia" w:hAnsiTheme="minorEastAsia" w:cstheme="minorEastAsia"/>
                <w:color w:val="000000"/>
                <w:kern w:val="0"/>
                <w:szCs w:val="21"/>
                <w:lang w:eastAsia="zh-CN"/>
              </w:rPr>
              <w:t>安排</w:t>
            </w:r>
            <w:r>
              <w:rPr>
                <w:rFonts w:hint="eastAsia" w:asciiTheme="minorEastAsia" w:hAnsiTheme="minorEastAsia" w:cstheme="minorEastAsia"/>
                <w:color w:val="000000"/>
                <w:kern w:val="0"/>
                <w:szCs w:val="21"/>
              </w:rPr>
              <w:t xml:space="preserve">                    </w:t>
            </w:r>
          </w:p>
        </w:tc>
        <w:tc>
          <w:tcPr>
            <w:tcW w:w="499" w:type="pct"/>
            <w:tcBorders>
              <w:top w:val="nil"/>
              <w:left w:val="nil"/>
              <w:bottom w:val="single" w:color="auto" w:sz="4" w:space="0"/>
              <w:right w:val="single" w:color="auto" w:sz="4" w:space="0"/>
            </w:tcBorders>
            <w:shd w:val="clear" w:color="auto" w:fill="auto"/>
            <w:noWrap/>
            <w:vAlign w:val="center"/>
          </w:tcPr>
          <w:p w14:paraId="5217DB00">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70F77C9C">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160.80 </w:t>
            </w:r>
          </w:p>
        </w:tc>
      </w:tr>
      <w:tr w14:paraId="44D3F0A4">
        <w:tblPrEx>
          <w:tblCellMar>
            <w:top w:w="0" w:type="dxa"/>
            <w:left w:w="108" w:type="dxa"/>
            <w:bottom w:w="0" w:type="dxa"/>
            <w:right w:w="108" w:type="dxa"/>
          </w:tblCellMar>
        </w:tblPrEx>
        <w:trPr>
          <w:trHeight w:val="2108"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67DE0581">
            <w:pP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779" w:type="pct"/>
            <w:tcBorders>
              <w:top w:val="nil"/>
              <w:left w:val="nil"/>
              <w:bottom w:val="single" w:color="auto" w:sz="4" w:space="0"/>
              <w:right w:val="single" w:color="auto" w:sz="4" w:space="0"/>
            </w:tcBorders>
            <w:shd w:val="clear" w:color="auto" w:fill="auto"/>
            <w:vAlign w:val="center"/>
          </w:tcPr>
          <w:p w14:paraId="5EBB72D6">
            <w:pPr>
              <w:rPr>
                <w:rFonts w:asciiTheme="minorEastAsia" w:hAnsiTheme="minorEastAsia" w:cstheme="minorEastAsia"/>
                <w:kern w:val="0"/>
                <w:szCs w:val="21"/>
              </w:rPr>
            </w:pPr>
            <w:r>
              <w:rPr>
                <w:rFonts w:hint="eastAsia" w:asciiTheme="minorEastAsia" w:hAnsiTheme="minorEastAsia" w:cstheme="minorEastAsia"/>
                <w:kern w:val="0"/>
                <w:szCs w:val="21"/>
              </w:rPr>
              <w:t>窑变出彩文化长廊</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主结构</w:t>
            </w:r>
          </w:p>
        </w:tc>
        <w:tc>
          <w:tcPr>
            <w:tcW w:w="5458" w:type="dxa"/>
            <w:tcBorders>
              <w:top w:val="nil"/>
              <w:left w:val="nil"/>
              <w:bottom w:val="single" w:color="auto" w:sz="4" w:space="0"/>
              <w:right w:val="single" w:color="auto" w:sz="4" w:space="0"/>
            </w:tcBorders>
            <w:shd w:val="clear" w:color="auto" w:fill="auto"/>
          </w:tcPr>
          <w:p w14:paraId="67561FF0">
            <w:pPr>
              <w:widowControl/>
              <w:numPr>
                <w:ilvl w:val="0"/>
                <w:numId w:val="14"/>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预埋基础制作安装                             </w:t>
            </w:r>
          </w:p>
          <w:p w14:paraId="02E20746">
            <w:pPr>
              <w:widowControl/>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2、定制双面造型焊接，壁厚0.4cm主方管20cm*20cm支撑，壁厚0.12cm方管10cm*5cm+10cm*20cm连接支撑（汽车漆喷涂烤漆）花格0.12cm电解钢板造型（汽车漆喷涂烤漆），画面区0.12cm电解钢板造型（汽车漆喷涂烤漆）。                                </w:t>
            </w:r>
          </w:p>
          <w:p w14:paraId="7A7FF4CF">
            <w:pPr>
              <w:widowControl/>
              <w:jc w:val="left"/>
              <w:textAlignment w:val="top"/>
              <w:rPr>
                <w:rFonts w:asciiTheme="minorEastAsia" w:hAnsiTheme="minorEastAsia" w:cstheme="minorEastAsia"/>
                <w:color w:val="000000"/>
                <w:kern w:val="0"/>
                <w:szCs w:val="21"/>
              </w:rPr>
            </w:pPr>
            <w:r>
              <w:rPr>
                <w:rFonts w:hint="eastAsia" w:ascii="宋体" w:hAnsi="宋体" w:eastAsia="宋体" w:cs="宋体"/>
                <w:color w:val="000000"/>
                <w:kern w:val="0"/>
                <w:sz w:val="22"/>
              </w:rPr>
              <w:t>3、响应文件中需提供设计效果图</w:t>
            </w:r>
          </w:p>
          <w:p w14:paraId="32690ED1">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4、深化设计、制作、运输，专业技术人员安装。</w:t>
            </w:r>
          </w:p>
        </w:tc>
        <w:tc>
          <w:tcPr>
            <w:tcW w:w="499" w:type="pct"/>
            <w:tcBorders>
              <w:top w:val="nil"/>
              <w:left w:val="nil"/>
              <w:bottom w:val="single" w:color="auto" w:sz="4" w:space="0"/>
              <w:right w:val="single" w:color="auto" w:sz="4" w:space="0"/>
            </w:tcBorders>
            <w:shd w:val="clear" w:color="auto" w:fill="auto"/>
            <w:noWrap/>
            <w:vAlign w:val="center"/>
          </w:tcPr>
          <w:p w14:paraId="3C169AC5">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4B9DC5B8">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243.00 </w:t>
            </w:r>
          </w:p>
        </w:tc>
      </w:tr>
      <w:tr w14:paraId="2A8E4BA8">
        <w:tblPrEx>
          <w:tblCellMar>
            <w:top w:w="0" w:type="dxa"/>
            <w:left w:w="108" w:type="dxa"/>
            <w:bottom w:w="0" w:type="dxa"/>
            <w:right w:w="108" w:type="dxa"/>
          </w:tblCellMar>
        </w:tblPrEx>
        <w:trPr>
          <w:trHeight w:val="2400"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0FCBFC63">
            <w:pP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779" w:type="pct"/>
            <w:tcBorders>
              <w:top w:val="nil"/>
              <w:left w:val="nil"/>
              <w:bottom w:val="single" w:color="auto" w:sz="4" w:space="0"/>
              <w:right w:val="single" w:color="auto" w:sz="4" w:space="0"/>
            </w:tcBorders>
            <w:shd w:val="clear" w:color="auto" w:fill="auto"/>
            <w:vAlign w:val="center"/>
          </w:tcPr>
          <w:p w14:paraId="300418BC">
            <w:pPr>
              <w:rPr>
                <w:rFonts w:asciiTheme="minorEastAsia" w:hAnsiTheme="minorEastAsia" w:cstheme="minorEastAsia"/>
                <w:kern w:val="0"/>
                <w:szCs w:val="21"/>
              </w:rPr>
            </w:pPr>
            <w:r>
              <w:rPr>
                <w:rFonts w:hint="eastAsia" w:asciiTheme="minorEastAsia" w:hAnsiTheme="minorEastAsia" w:cstheme="minorEastAsia"/>
                <w:kern w:val="0"/>
                <w:szCs w:val="21"/>
              </w:rPr>
              <w:t>窑变出彩文化长廊</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画面</w:t>
            </w:r>
          </w:p>
        </w:tc>
        <w:tc>
          <w:tcPr>
            <w:tcW w:w="5458" w:type="dxa"/>
            <w:tcBorders>
              <w:top w:val="nil"/>
              <w:left w:val="nil"/>
              <w:bottom w:val="single" w:color="auto" w:sz="4" w:space="0"/>
              <w:right w:val="single" w:color="auto" w:sz="4" w:space="0"/>
            </w:tcBorders>
            <w:shd w:val="clear" w:color="auto" w:fill="auto"/>
          </w:tcPr>
          <w:p w14:paraId="5BD68D6E">
            <w:pPr>
              <w:widowControl/>
              <w:numPr>
                <w:ilvl w:val="0"/>
                <w:numId w:val="15"/>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文化内容：大纲资料收集与设计；该区域文化创意提炼、资料整理、内容策划、特定区域大纲整理，策划内容与设计高度融合，符合现场环境。           </w:t>
            </w:r>
          </w:p>
          <w:p w14:paraId="0A6FEB82">
            <w:pPr>
              <w:widowControl/>
              <w:numPr>
                <w:ilvl w:val="0"/>
                <w:numId w:val="15"/>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正面双层画面，15mmPVC板UV户外画面+8mmPVC板UV户外画面。背面5mmPVC板+UV户外画面（图案文字画面进口油墨高精度UV彩印）。</w:t>
            </w:r>
          </w:p>
          <w:p w14:paraId="28CF3735">
            <w:pPr>
              <w:widowControl/>
              <w:numPr>
                <w:ilvl w:val="0"/>
                <w:numId w:val="15"/>
              </w:numPr>
              <w:jc w:val="left"/>
              <w:textAlignment w:val="top"/>
              <w:rPr>
                <w:rFonts w:asciiTheme="minorEastAsia" w:hAnsiTheme="minorEastAsia" w:cstheme="minorEastAsia"/>
                <w:color w:val="000000"/>
                <w:kern w:val="0"/>
                <w:szCs w:val="21"/>
              </w:rPr>
            </w:pPr>
            <w:r>
              <w:rPr>
                <w:rFonts w:hint="eastAsia" w:ascii="宋体" w:hAnsi="宋体" w:eastAsia="宋体" w:cs="宋体"/>
                <w:color w:val="000000"/>
                <w:kern w:val="0"/>
                <w:sz w:val="22"/>
              </w:rPr>
              <w:t xml:space="preserve">响应文件中需提供设计效果图 </w:t>
            </w:r>
            <w:r>
              <w:rPr>
                <w:rFonts w:hint="eastAsia" w:asciiTheme="minorEastAsia" w:hAnsiTheme="minorEastAsia" w:cstheme="minorEastAsia"/>
                <w:color w:val="000000"/>
                <w:kern w:val="0"/>
                <w:szCs w:val="21"/>
              </w:rPr>
              <w:t xml:space="preserve">                   </w:t>
            </w:r>
          </w:p>
          <w:p w14:paraId="041C7AFB">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4、深化设计、制作、运输，专业技术人员安装。</w:t>
            </w:r>
          </w:p>
        </w:tc>
        <w:tc>
          <w:tcPr>
            <w:tcW w:w="499" w:type="pct"/>
            <w:tcBorders>
              <w:top w:val="nil"/>
              <w:left w:val="nil"/>
              <w:bottom w:val="single" w:color="auto" w:sz="4" w:space="0"/>
              <w:right w:val="single" w:color="auto" w:sz="4" w:space="0"/>
            </w:tcBorders>
            <w:shd w:val="clear" w:color="auto" w:fill="auto"/>
            <w:noWrap/>
            <w:vAlign w:val="center"/>
          </w:tcPr>
          <w:p w14:paraId="198EB679">
            <w:pP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177" w:type="dxa"/>
            <w:tcBorders>
              <w:top w:val="nil"/>
              <w:left w:val="nil"/>
              <w:bottom w:val="single" w:color="auto" w:sz="4" w:space="0"/>
              <w:right w:val="single" w:color="auto" w:sz="4" w:space="0"/>
            </w:tcBorders>
            <w:shd w:val="clear" w:color="FFFFFF" w:fill="FFFFFF"/>
            <w:vAlign w:val="center"/>
          </w:tcPr>
          <w:p w14:paraId="21C3EE0A">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96.80 </w:t>
            </w:r>
          </w:p>
        </w:tc>
      </w:tr>
      <w:tr w14:paraId="58B114EC">
        <w:tblPrEx>
          <w:tblCellMar>
            <w:top w:w="0" w:type="dxa"/>
            <w:left w:w="108" w:type="dxa"/>
            <w:bottom w:w="0" w:type="dxa"/>
            <w:right w:w="108" w:type="dxa"/>
          </w:tblCellMar>
        </w:tblPrEx>
        <w:trPr>
          <w:trHeight w:val="1819"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74C723B4">
            <w:pP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779" w:type="pct"/>
            <w:tcBorders>
              <w:top w:val="nil"/>
              <w:left w:val="nil"/>
              <w:bottom w:val="single" w:color="auto" w:sz="4" w:space="0"/>
              <w:right w:val="single" w:color="auto" w:sz="4" w:space="0"/>
            </w:tcBorders>
            <w:shd w:val="clear" w:color="auto" w:fill="auto"/>
            <w:vAlign w:val="center"/>
          </w:tcPr>
          <w:p w14:paraId="6A138266">
            <w:pPr>
              <w:rPr>
                <w:rFonts w:asciiTheme="minorEastAsia" w:hAnsiTheme="minorEastAsia" w:cstheme="minorEastAsia"/>
                <w:kern w:val="0"/>
                <w:szCs w:val="21"/>
              </w:rPr>
            </w:pPr>
            <w:r>
              <w:rPr>
                <w:rFonts w:hint="eastAsia" w:asciiTheme="minorEastAsia" w:hAnsiTheme="minorEastAsia" w:cstheme="minorEastAsia"/>
                <w:kern w:val="0"/>
                <w:szCs w:val="21"/>
              </w:rPr>
              <w:t>窑变出彩文化长廊</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rPr>
              <w:t>立体字</w:t>
            </w:r>
          </w:p>
        </w:tc>
        <w:tc>
          <w:tcPr>
            <w:tcW w:w="5458" w:type="dxa"/>
            <w:tcBorders>
              <w:top w:val="nil"/>
              <w:left w:val="nil"/>
              <w:bottom w:val="single" w:color="auto" w:sz="4" w:space="0"/>
              <w:right w:val="single" w:color="auto" w:sz="4" w:space="0"/>
            </w:tcBorders>
            <w:shd w:val="clear" w:color="auto" w:fill="auto"/>
          </w:tcPr>
          <w:p w14:paraId="69D16F68">
            <w:pPr>
              <w:widowControl/>
              <w:numPr>
                <w:ilvl w:val="0"/>
                <w:numId w:val="16"/>
              </w:numPr>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文化内容：大纲资料收集与设计；该区域文化创意提炼、资料整理、内容策划、特定区域大纲整理，策划内容与设计高度融合，符合现场环境。     </w:t>
            </w:r>
          </w:p>
          <w:p w14:paraId="721E983D">
            <w:pPr>
              <w:widowControl/>
              <w:jc w:val="left"/>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2、15mmPVC板立体字。                          </w:t>
            </w:r>
          </w:p>
          <w:p w14:paraId="49007C88">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3、深化设计、制作、运输，专业技术人员安装。</w:t>
            </w:r>
          </w:p>
        </w:tc>
        <w:tc>
          <w:tcPr>
            <w:tcW w:w="499" w:type="pct"/>
            <w:tcBorders>
              <w:top w:val="nil"/>
              <w:left w:val="nil"/>
              <w:bottom w:val="single" w:color="auto" w:sz="4" w:space="0"/>
              <w:right w:val="single" w:color="auto" w:sz="4" w:space="0"/>
            </w:tcBorders>
            <w:shd w:val="clear" w:color="FFFFFF" w:fill="FFFFFF"/>
            <w:vAlign w:val="center"/>
          </w:tcPr>
          <w:p w14:paraId="1494F844">
            <w:pPr>
              <w:rPr>
                <w:rFonts w:asciiTheme="minorEastAsia" w:hAnsiTheme="minorEastAsia" w:cstheme="minorEastAsia"/>
                <w:kern w:val="0"/>
                <w:szCs w:val="21"/>
              </w:rPr>
            </w:pPr>
            <w:r>
              <w:rPr>
                <w:rFonts w:hint="eastAsia" w:asciiTheme="minorEastAsia" w:hAnsiTheme="minorEastAsia" w:cstheme="minorEastAsia"/>
                <w:kern w:val="0"/>
                <w:szCs w:val="21"/>
              </w:rPr>
              <w:t>个</w:t>
            </w:r>
          </w:p>
        </w:tc>
        <w:tc>
          <w:tcPr>
            <w:tcW w:w="1177" w:type="dxa"/>
            <w:tcBorders>
              <w:top w:val="nil"/>
              <w:left w:val="nil"/>
              <w:bottom w:val="single" w:color="auto" w:sz="4" w:space="0"/>
              <w:right w:val="single" w:color="auto" w:sz="4" w:space="0"/>
            </w:tcBorders>
            <w:shd w:val="clear" w:color="FFFFFF" w:fill="FFFFFF"/>
            <w:vAlign w:val="center"/>
          </w:tcPr>
          <w:p w14:paraId="0999C030">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314.00 </w:t>
            </w:r>
          </w:p>
        </w:tc>
      </w:tr>
      <w:tr w14:paraId="3B77923F">
        <w:tblPrEx>
          <w:tblCellMar>
            <w:top w:w="0" w:type="dxa"/>
            <w:left w:w="108" w:type="dxa"/>
            <w:bottom w:w="0" w:type="dxa"/>
            <w:right w:w="108" w:type="dxa"/>
          </w:tblCellMar>
        </w:tblPrEx>
        <w:trPr>
          <w:trHeight w:val="1149" w:hRule="atLeast"/>
        </w:trPr>
        <w:tc>
          <w:tcPr>
            <w:tcW w:w="272" w:type="pct"/>
            <w:tcBorders>
              <w:top w:val="nil"/>
              <w:left w:val="single" w:color="auto" w:sz="4" w:space="0"/>
              <w:bottom w:val="single" w:color="auto" w:sz="4" w:space="0"/>
              <w:right w:val="single" w:color="auto" w:sz="4" w:space="0"/>
            </w:tcBorders>
            <w:shd w:val="clear" w:color="auto" w:fill="auto"/>
            <w:noWrap/>
            <w:vAlign w:val="center"/>
          </w:tcPr>
          <w:p w14:paraId="3C82E6A4">
            <w:pP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779" w:type="pct"/>
            <w:tcBorders>
              <w:top w:val="nil"/>
              <w:left w:val="nil"/>
              <w:bottom w:val="single" w:color="auto" w:sz="4" w:space="0"/>
              <w:right w:val="single" w:color="auto" w:sz="4" w:space="0"/>
            </w:tcBorders>
            <w:shd w:val="clear" w:color="auto" w:fill="auto"/>
            <w:vAlign w:val="center"/>
          </w:tcPr>
          <w:p w14:paraId="5FCE965D">
            <w:pPr>
              <w:rPr>
                <w:rFonts w:asciiTheme="minorEastAsia" w:hAnsiTheme="minorEastAsia" w:cstheme="minorEastAsia"/>
                <w:kern w:val="0"/>
                <w:szCs w:val="21"/>
              </w:rPr>
            </w:pPr>
            <w:r>
              <w:rPr>
                <w:rFonts w:hint="eastAsia" w:asciiTheme="minorEastAsia" w:hAnsiTheme="minorEastAsia" w:cstheme="minorEastAsia"/>
                <w:kern w:val="0"/>
                <w:szCs w:val="21"/>
              </w:rPr>
              <w:t>标牌挖基坑预埋</w:t>
            </w:r>
          </w:p>
        </w:tc>
        <w:tc>
          <w:tcPr>
            <w:tcW w:w="5458" w:type="dxa"/>
            <w:tcBorders>
              <w:top w:val="nil"/>
              <w:left w:val="nil"/>
              <w:bottom w:val="single" w:color="auto" w:sz="4" w:space="0"/>
              <w:right w:val="single" w:color="auto" w:sz="4" w:space="0"/>
            </w:tcBorders>
            <w:shd w:val="clear" w:color="auto" w:fill="auto"/>
          </w:tcPr>
          <w:p w14:paraId="07784AD7">
            <w:pPr>
              <w:widowControl/>
              <w:jc w:val="left"/>
              <w:textAlignment w:val="top"/>
              <w:rPr>
                <w:rFonts w:asciiTheme="minorEastAsia" w:hAnsiTheme="minorEastAsia" w:cstheme="minorEastAsia"/>
                <w:kern w:val="0"/>
                <w:szCs w:val="21"/>
              </w:rPr>
            </w:pPr>
            <w:r>
              <w:rPr>
                <w:rFonts w:hint="eastAsia" w:asciiTheme="minorEastAsia" w:hAnsiTheme="minorEastAsia" w:cstheme="minorEastAsia"/>
                <w:color w:val="000000"/>
                <w:kern w:val="0"/>
                <w:szCs w:val="21"/>
              </w:rPr>
              <w:t>1、C25混凝土基础砼，穿孔塞焊24锚筋，钢筋地笼预埋。                                             2、深化设计、制作、运输，专业技术人员安装。</w:t>
            </w:r>
          </w:p>
        </w:tc>
        <w:tc>
          <w:tcPr>
            <w:tcW w:w="499" w:type="pct"/>
            <w:tcBorders>
              <w:top w:val="nil"/>
              <w:left w:val="nil"/>
              <w:bottom w:val="single" w:color="auto" w:sz="4" w:space="0"/>
              <w:right w:val="single" w:color="auto" w:sz="4" w:space="0"/>
            </w:tcBorders>
            <w:shd w:val="clear" w:color="FFFFFF" w:fill="FFFFFF"/>
            <w:vAlign w:val="center"/>
          </w:tcPr>
          <w:p w14:paraId="6A940158">
            <w:pPr>
              <w:rPr>
                <w:rFonts w:asciiTheme="minorEastAsia" w:hAnsiTheme="minorEastAsia" w:cstheme="minorEastAsia"/>
                <w:kern w:val="0"/>
                <w:szCs w:val="21"/>
              </w:rPr>
            </w:pPr>
            <w:r>
              <w:rPr>
                <w:rFonts w:hint="eastAsia" w:asciiTheme="minorEastAsia" w:hAnsiTheme="minorEastAsia" w:cstheme="minorEastAsia"/>
                <w:kern w:val="0"/>
                <w:szCs w:val="21"/>
              </w:rPr>
              <w:t>个</w:t>
            </w:r>
          </w:p>
        </w:tc>
        <w:tc>
          <w:tcPr>
            <w:tcW w:w="1177" w:type="dxa"/>
            <w:tcBorders>
              <w:top w:val="nil"/>
              <w:left w:val="nil"/>
              <w:bottom w:val="single" w:color="auto" w:sz="4" w:space="0"/>
              <w:right w:val="single" w:color="auto" w:sz="4" w:space="0"/>
            </w:tcBorders>
            <w:shd w:val="clear" w:color="FFFFFF" w:fill="FFFFFF"/>
            <w:vAlign w:val="center"/>
          </w:tcPr>
          <w:p w14:paraId="4A3FFA4E">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Cs w:val="21"/>
              </w:rPr>
              <w:t xml:space="preserve">49.00 </w:t>
            </w:r>
          </w:p>
        </w:tc>
      </w:tr>
    </w:tbl>
    <w:p w14:paraId="2C19DCE7">
      <w:pPr>
        <w:widowControl/>
        <w:shd w:val="clear" w:color="auto" w:fill="FFFFFF"/>
        <w:spacing w:line="440" w:lineRule="exact"/>
        <w:jc w:val="left"/>
        <w:rPr>
          <w:rFonts w:ascii="宋体" w:hAnsi="宋体" w:eastAsia="宋体" w:cs="微软雅黑"/>
          <w:b/>
          <w:color w:val="FF0000"/>
          <w:sz w:val="24"/>
          <w:szCs w:val="24"/>
        </w:rPr>
      </w:pPr>
      <w:r>
        <w:rPr>
          <w:rFonts w:hint="eastAsia" w:ascii="宋体" w:hAnsi="宋体" w:eastAsia="宋体" w:cs="微软雅黑"/>
          <w:b/>
          <w:sz w:val="24"/>
          <w:szCs w:val="24"/>
        </w:rPr>
        <w:t>注：本采购清单中所列技术参数为最低要求，不允许负偏离，否则为无效响应。</w:t>
      </w:r>
    </w:p>
    <w:p w14:paraId="4628E1C2">
      <w:pPr>
        <w:spacing w:line="360" w:lineRule="auto"/>
        <w:ind w:firstLine="422" w:firstLineChars="200"/>
        <w:contextualSpacing/>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三、采购标的执行标准</w:t>
      </w:r>
    </w:p>
    <w:p w14:paraId="19CAD8BF">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按照国家相关标准执行。</w:t>
      </w:r>
    </w:p>
    <w:p w14:paraId="0AC15729">
      <w:pPr>
        <w:wordWrap w:val="0"/>
        <w:topLinePunct/>
        <w:spacing w:line="360" w:lineRule="auto"/>
        <w:ind w:firstLine="422" w:firstLineChars="200"/>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lang w:val="zh-CN"/>
        </w:rPr>
        <w:t>四、服务标准、期限、效率等要求</w:t>
      </w:r>
    </w:p>
    <w:p w14:paraId="65A2E939">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1、质量要求：合格；</w:t>
      </w:r>
    </w:p>
    <w:p w14:paraId="450C80AE">
      <w:pPr>
        <w:widowControl/>
        <w:shd w:val="clear" w:color="auto" w:fill="FFFFFF"/>
        <w:spacing w:line="360" w:lineRule="auto"/>
        <w:ind w:firstLine="420" w:firstLineChars="200"/>
        <w:contextualSpacing/>
        <w:jc w:val="left"/>
      </w:pPr>
      <w:r>
        <w:rPr>
          <w:rFonts w:hint="eastAsia" w:ascii="宋体" w:cs="宋体"/>
          <w:color w:val="000000" w:themeColor="text1"/>
          <w:szCs w:val="21"/>
        </w:rPr>
        <w:t>2</w:t>
      </w:r>
      <w:r>
        <w:rPr>
          <w:rFonts w:hint="eastAsia" w:ascii="宋体" w:cs="宋体"/>
          <w:color w:val="000000" w:themeColor="text1"/>
          <w:szCs w:val="21"/>
          <w:lang w:val="zh-CN"/>
        </w:rPr>
        <w:t>、质保期：1年</w:t>
      </w:r>
    </w:p>
    <w:p w14:paraId="5C10D0B3">
      <w:pPr>
        <w:wordWrap w:val="0"/>
        <w:topLinePunct/>
        <w:spacing w:line="360" w:lineRule="auto"/>
        <w:ind w:firstLine="420" w:firstLineChars="200"/>
        <w:rPr>
          <w:rFonts w:asciiTheme="majorEastAsia" w:hAnsiTheme="majorEastAsia" w:eastAsiaTheme="majorEastAsia" w:cstheme="majorEastAsia"/>
          <w:szCs w:val="21"/>
        </w:rPr>
      </w:pPr>
      <w:r>
        <w:rPr>
          <w:rFonts w:hint="eastAsia" w:ascii="宋体" w:cs="宋体"/>
          <w:color w:val="000000" w:themeColor="text1"/>
          <w:szCs w:val="21"/>
        </w:rPr>
        <w:t>3</w:t>
      </w:r>
      <w:r>
        <w:rPr>
          <w:rFonts w:hint="eastAsia" w:ascii="宋体" w:cs="宋体"/>
          <w:color w:val="000000" w:themeColor="text1"/>
          <w:szCs w:val="21"/>
          <w:lang w:val="zh-CN"/>
        </w:rPr>
        <w:t>、</w:t>
      </w:r>
      <w:r>
        <w:rPr>
          <w:rFonts w:hint="eastAsia" w:asciiTheme="majorEastAsia" w:hAnsiTheme="majorEastAsia" w:eastAsiaTheme="majorEastAsia" w:cstheme="majorEastAsia"/>
          <w:color w:val="000000" w:themeColor="text1"/>
          <w:szCs w:val="21"/>
        </w:rPr>
        <w:t>合同履行期</w:t>
      </w:r>
      <w:r>
        <w:rPr>
          <w:rFonts w:hint="eastAsia" w:asciiTheme="majorEastAsia" w:hAnsiTheme="majorEastAsia" w:eastAsiaTheme="majorEastAsia" w:cstheme="majorEastAsia"/>
          <w:szCs w:val="21"/>
        </w:rPr>
        <w:t>限：签订合同后45日历天。</w:t>
      </w:r>
    </w:p>
    <w:p w14:paraId="729B5E47">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lang w:val="zh-CN"/>
        </w:rPr>
      </w:pPr>
      <w:r>
        <w:rPr>
          <w:rFonts w:hint="eastAsia" w:cs="宋体" w:asciiTheme="minorEastAsia" w:hAnsiTheme="minorEastAsia"/>
          <w:b/>
          <w:color w:val="000000" w:themeColor="text1"/>
          <w:kern w:val="0"/>
          <w:szCs w:val="21"/>
          <w:lang w:val="zh-CN"/>
        </w:rPr>
        <w:t>五、采购标的的其他技术、服务等要求</w:t>
      </w:r>
    </w:p>
    <w:p w14:paraId="6CDB5E8A">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1、投标商须有详细可行的实施（技术）方案</w:t>
      </w:r>
      <w:r>
        <w:rPr>
          <w:rFonts w:hint="eastAsia" w:ascii="宋体" w:cs="宋体"/>
          <w:color w:val="000000" w:themeColor="text1"/>
          <w:szCs w:val="21"/>
        </w:rPr>
        <w:t>，须明确维修点地址、售后负责人、联系人和联系电话。否则为无效响应文件。</w:t>
      </w:r>
    </w:p>
    <w:p w14:paraId="53B7C7D1">
      <w:pPr>
        <w:widowControl/>
        <w:shd w:val="clear" w:color="auto" w:fill="FFFFFF"/>
        <w:spacing w:line="360" w:lineRule="auto"/>
        <w:ind w:firstLine="420" w:firstLineChars="200"/>
        <w:contextualSpacing/>
        <w:jc w:val="left"/>
        <w:rPr>
          <w:color w:val="000000" w:themeColor="text1"/>
          <w:lang w:val="zh-CN"/>
        </w:rPr>
      </w:pPr>
      <w:r>
        <w:rPr>
          <w:rFonts w:hint="eastAsia" w:ascii="宋体" w:cs="宋体"/>
          <w:color w:val="000000" w:themeColor="text1"/>
          <w:szCs w:val="21"/>
          <w:lang w:val="zh-CN"/>
        </w:rPr>
        <w:t>2、投标人应就该项目完整投标（报价包括但不限于完成本项目材料费、人工费、管理费、维护费、保险费、利润、税费等所有费用），否则为无效响应文件。</w:t>
      </w:r>
    </w:p>
    <w:p w14:paraId="19C7B3EA">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bCs/>
          <w:color w:val="000000" w:themeColor="text1"/>
          <w:szCs w:val="21"/>
          <w:lang w:val="zh-CN"/>
        </w:rPr>
        <w:t>3、</w:t>
      </w:r>
      <w:r>
        <w:rPr>
          <w:rFonts w:hint="eastAsia" w:ascii="宋体" w:cs="宋体"/>
          <w:color w:val="000000" w:themeColor="text1"/>
          <w:szCs w:val="21"/>
          <w:lang w:val="zh-CN"/>
        </w:rPr>
        <w:t>在本项目实施过程中发生的一切与本项目相关的安全事故及责任均由中标供应商承担，业主方不承担任何责任及费用。</w:t>
      </w:r>
    </w:p>
    <w:p w14:paraId="36AB4EA7">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rPr>
        <w:t>4</w:t>
      </w:r>
      <w:r>
        <w:rPr>
          <w:rFonts w:hint="eastAsia" w:ascii="宋体" w:cs="宋体"/>
          <w:color w:val="000000" w:themeColor="text1"/>
          <w:szCs w:val="21"/>
          <w:lang w:val="zh-CN"/>
        </w:rPr>
        <w:t>、中标方未达到作业计划标准及工作违规或引起纠纷、被上级部门处罚等不良后果，造成重大经济损失或服务严重失误，招标方有权终止本合同，并追究中标方的经济责任；</w:t>
      </w:r>
    </w:p>
    <w:p w14:paraId="675237A1">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rPr>
        <w:t>5</w:t>
      </w:r>
      <w:r>
        <w:rPr>
          <w:rFonts w:hint="eastAsia" w:ascii="宋体" w:cs="宋体"/>
          <w:color w:val="000000" w:themeColor="text1"/>
          <w:szCs w:val="21"/>
          <w:lang w:val="zh-CN"/>
        </w:rPr>
        <w:t>、本次招标某些技术标准与国家所要求的标准不统一或有不兼容的地方，均以国家强制性标准或最新出台的标准为准。</w:t>
      </w:r>
    </w:p>
    <w:p w14:paraId="321FD758">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rPr>
        <w:t>6</w:t>
      </w:r>
      <w:r>
        <w:rPr>
          <w:rFonts w:hint="eastAsia" w:ascii="宋体" w:cs="宋体"/>
          <w:color w:val="000000" w:themeColor="text1"/>
          <w:szCs w:val="21"/>
          <w:lang w:val="zh-CN"/>
        </w:rPr>
        <w:t>、如果未在</w:t>
      </w:r>
      <w:r>
        <w:rPr>
          <w:rFonts w:hint="eastAsia" w:ascii="宋体" w:cs="宋体"/>
          <w:color w:val="000000" w:themeColor="text1"/>
          <w:szCs w:val="21"/>
        </w:rPr>
        <w:t>谈判</w:t>
      </w:r>
      <w:r>
        <w:rPr>
          <w:rFonts w:hint="eastAsia" w:ascii="宋体" w:cs="宋体"/>
          <w:color w:val="000000" w:themeColor="text1"/>
          <w:szCs w:val="21"/>
          <w:lang w:val="zh-CN"/>
        </w:rPr>
        <w:t>文件中要求提供其相关行业标准或国家强制性标准的，则投标人有责任给予补充说明。</w:t>
      </w:r>
    </w:p>
    <w:p w14:paraId="4602E6E2">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7、</w:t>
      </w:r>
      <w:r>
        <w:rPr>
          <w:rFonts w:hint="eastAsia" w:cs="宋体" w:asciiTheme="minorEastAsia" w:hAnsiTheme="minorEastAsia"/>
          <w:bCs/>
          <w:kern w:val="0"/>
          <w:szCs w:val="21"/>
          <w:lang w:val="zh-CN"/>
        </w:rPr>
        <w:t>所投产品必须符合招标文件规定标准的全新正品现货。</w:t>
      </w:r>
    </w:p>
    <w:p w14:paraId="4F93445E">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8、以上要求为最低要求，投标商不得低于以上要求，否则为无效响应文件。</w:t>
      </w:r>
    </w:p>
    <w:p w14:paraId="38FBDBE9">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9、供应商可自行进行踏勘，采购人的意见仅供供应商在编制响应文件时参考，采购人不对供应商据此作出的判断和决策负责。</w:t>
      </w:r>
    </w:p>
    <w:p w14:paraId="4CDF8975">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rPr>
        <w:t>10、</w:t>
      </w:r>
      <w:r>
        <w:rPr>
          <w:rFonts w:hint="eastAsia" w:ascii="宋体" w:cs="宋体"/>
          <w:color w:val="000000" w:themeColor="text1"/>
          <w:szCs w:val="21"/>
          <w:lang w:val="zh-CN"/>
        </w:rPr>
        <w:t>投标商必须由法定代表人或其授权代表在网络端参加开标会议，随时接受谈判小组询问，并予作出相应解答。</w:t>
      </w:r>
    </w:p>
    <w:p w14:paraId="5DDD7E5E">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rPr>
        <w:t>11</w:t>
      </w:r>
      <w:r>
        <w:rPr>
          <w:rFonts w:hint="eastAsia" w:ascii="宋体" w:cs="宋体"/>
          <w:color w:val="000000" w:themeColor="text1"/>
          <w:szCs w:val="21"/>
          <w:lang w:val="zh-CN"/>
        </w:rPr>
        <w:t>、采购人确定成交人后，中标人须向代理机构发送投标报价及分项报价一览表电子档，并同时通知代理机构。邮箱：</w:t>
      </w:r>
      <w:r>
        <w:rPr>
          <w:rFonts w:ascii="宋体" w:cs="宋体"/>
          <w:color w:val="000000" w:themeColor="text1"/>
          <w:szCs w:val="21"/>
        </w:rPr>
        <w:t>fangdexuchang@126.com</w:t>
      </w:r>
      <w:r>
        <w:rPr>
          <w:rFonts w:hint="eastAsia" w:ascii="宋体" w:cs="宋体"/>
          <w:color w:val="000000" w:themeColor="text1"/>
          <w:szCs w:val="21"/>
          <w:lang w:val="zh-CN"/>
        </w:rPr>
        <w:t>。</w:t>
      </w:r>
    </w:p>
    <w:p w14:paraId="004B2FE6">
      <w:pPr>
        <w:wordWrap w:val="0"/>
        <w:topLinePunct/>
        <w:spacing w:line="360" w:lineRule="auto"/>
        <w:ind w:firstLine="422" w:firstLineChars="200"/>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六、验收标准</w:t>
      </w:r>
    </w:p>
    <w:p w14:paraId="1AAF33CA">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09D9A90E">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1、按照采购标的相关国家标准规范验收；</w:t>
      </w:r>
    </w:p>
    <w:p w14:paraId="65F60035">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2、按照谈判文件要求、投标文件响应和承诺验收。</w:t>
      </w:r>
    </w:p>
    <w:p w14:paraId="414080AD">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0CC2BB82">
      <w:pPr>
        <w:tabs>
          <w:tab w:val="left" w:pos="1149"/>
        </w:tabs>
        <w:spacing w:line="360" w:lineRule="auto"/>
        <w:ind w:firstLine="422" w:firstLineChars="200"/>
        <w:jc w:val="left"/>
        <w:rPr>
          <w:rFonts w:ascii="新宋体" w:hAnsi="新宋体" w:eastAsia="新宋体" w:cs="新宋体"/>
          <w:b/>
          <w:bCs/>
          <w:color w:val="000000" w:themeColor="text1"/>
          <w:szCs w:val="21"/>
          <w:lang w:val="zh-CN"/>
        </w:rPr>
      </w:pPr>
      <w:r>
        <w:rPr>
          <w:rFonts w:hint="eastAsia" w:ascii="新宋体" w:hAnsi="新宋体" w:eastAsia="新宋体" w:cs="新宋体"/>
          <w:b/>
          <w:bCs/>
          <w:color w:val="000000" w:themeColor="text1"/>
          <w:szCs w:val="21"/>
          <w:lang w:val="zh-CN"/>
        </w:rPr>
        <w:t>七、采购资金支付</w:t>
      </w:r>
    </w:p>
    <w:p w14:paraId="7155579B">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1B23B17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3BBF8B7A">
      <w:pPr>
        <w:rPr>
          <w:rFonts w:hint="eastAsia"/>
        </w:rPr>
      </w:pPr>
    </w:p>
    <w:p w14:paraId="72783030">
      <w:pPr>
        <w:pStyle w:val="2"/>
        <w:ind w:firstLine="340"/>
        <w:rPr>
          <w:rFonts w:hint="eastAsia"/>
        </w:rPr>
      </w:pPr>
    </w:p>
    <w:p w14:paraId="153253EE">
      <w:pPr>
        <w:pStyle w:val="5"/>
        <w:ind w:left="420" w:firstLine="480"/>
        <w:rPr>
          <w:lang w:eastAsia="zh-CN"/>
        </w:rPr>
      </w:pPr>
    </w:p>
    <w:p w14:paraId="54AC0717">
      <w:pPr>
        <w:rPr>
          <w:rFonts w:hint="eastAsia"/>
        </w:rPr>
      </w:pPr>
    </w:p>
    <w:p w14:paraId="1928A447">
      <w:pPr>
        <w:pStyle w:val="2"/>
        <w:ind w:firstLine="340"/>
        <w:rPr>
          <w:rFonts w:hint="eastAsia"/>
        </w:rPr>
      </w:pPr>
    </w:p>
    <w:p w14:paraId="50D5DA22">
      <w:pPr>
        <w:pStyle w:val="5"/>
        <w:ind w:left="420" w:firstLine="480"/>
        <w:rPr>
          <w:lang w:eastAsia="zh-CN"/>
        </w:rPr>
      </w:pPr>
    </w:p>
    <w:p w14:paraId="289C20F0">
      <w:pPr>
        <w:rPr>
          <w:rFonts w:hint="eastAsia"/>
        </w:rPr>
      </w:pPr>
    </w:p>
    <w:p w14:paraId="216CE2DF">
      <w:pPr>
        <w:pStyle w:val="2"/>
        <w:ind w:firstLine="340"/>
        <w:rPr>
          <w:rFonts w:hint="eastAsia"/>
        </w:rPr>
      </w:pPr>
    </w:p>
    <w:p w14:paraId="2FD6B594">
      <w:pPr>
        <w:pStyle w:val="5"/>
        <w:ind w:left="420" w:firstLine="480"/>
        <w:rPr>
          <w:lang w:eastAsia="zh-CN"/>
        </w:rPr>
      </w:pPr>
    </w:p>
    <w:p w14:paraId="644C3B1E">
      <w:pPr>
        <w:rPr>
          <w:rFonts w:hint="eastAsia"/>
        </w:rPr>
      </w:pPr>
    </w:p>
    <w:p w14:paraId="192FC6B5">
      <w:pPr>
        <w:pStyle w:val="2"/>
        <w:ind w:firstLine="340"/>
        <w:rPr>
          <w:rFonts w:hint="eastAsia"/>
        </w:rPr>
      </w:pPr>
    </w:p>
    <w:p w14:paraId="405109CB">
      <w:pPr>
        <w:pStyle w:val="5"/>
        <w:ind w:left="420" w:firstLine="480"/>
        <w:rPr>
          <w:lang w:eastAsia="zh-CN"/>
        </w:rPr>
      </w:pPr>
    </w:p>
    <w:p w14:paraId="3351BBD3">
      <w:pPr>
        <w:rPr>
          <w:rFonts w:hint="eastAsia"/>
        </w:rPr>
      </w:pPr>
    </w:p>
    <w:p w14:paraId="5451F829">
      <w:pPr>
        <w:pStyle w:val="2"/>
        <w:ind w:firstLine="340"/>
        <w:rPr>
          <w:rFonts w:hint="eastAsia"/>
        </w:rPr>
      </w:pPr>
    </w:p>
    <w:p w14:paraId="11D523AF">
      <w:pPr>
        <w:pStyle w:val="5"/>
        <w:ind w:left="420" w:firstLine="480"/>
        <w:rPr>
          <w:lang w:eastAsia="zh-CN"/>
        </w:rPr>
      </w:pPr>
    </w:p>
    <w:p w14:paraId="36FEFC3E">
      <w:pPr>
        <w:rPr>
          <w:rFonts w:hint="eastAsia"/>
        </w:rPr>
      </w:pPr>
    </w:p>
    <w:p w14:paraId="046430CB">
      <w:pPr>
        <w:pStyle w:val="2"/>
        <w:ind w:firstLine="340"/>
        <w:rPr>
          <w:rFonts w:hint="eastAsia"/>
        </w:rPr>
      </w:pPr>
    </w:p>
    <w:p w14:paraId="4B6DB685">
      <w:pPr>
        <w:pStyle w:val="5"/>
        <w:ind w:left="420" w:firstLine="480"/>
        <w:rPr>
          <w:lang w:eastAsia="zh-CN"/>
        </w:rPr>
      </w:pPr>
    </w:p>
    <w:p w14:paraId="64D6EBCF">
      <w:pPr>
        <w:rPr>
          <w:rFonts w:hint="eastAsia"/>
        </w:rPr>
      </w:pPr>
    </w:p>
    <w:p w14:paraId="3C07252F">
      <w:pPr>
        <w:pStyle w:val="2"/>
        <w:ind w:firstLine="340"/>
      </w:pPr>
    </w:p>
    <w:p w14:paraId="7A269F31">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第三章供应商须知前附表</w:t>
      </w:r>
    </w:p>
    <w:p w14:paraId="51F49108">
      <w:pPr>
        <w:autoSpaceDE w:val="0"/>
        <w:autoSpaceDN w:val="0"/>
        <w:adjustRightInd w:val="0"/>
        <w:spacing w:line="360" w:lineRule="auto"/>
        <w:ind w:right="-11"/>
        <w:jc w:val="left"/>
        <w:rPr>
          <w:rFonts w:cs="宋体" w:asciiTheme="minorEastAsia" w:hAnsiTheme="minorEastAsia"/>
          <w:b/>
          <w:color w:val="000000" w:themeColor="text1"/>
          <w:kern w:val="0"/>
          <w:szCs w:val="21"/>
        </w:rPr>
      </w:pPr>
      <w:r>
        <w:rPr>
          <w:rFonts w:hint="eastAsia" w:cs="微软雅黑"/>
          <w:b/>
          <w:color w:val="000000" w:themeColor="text1"/>
          <w:szCs w:val="21"/>
        </w:rPr>
        <w:t>谈判文件中凡标有</w:t>
      </w:r>
      <w:r>
        <w:rPr>
          <w:rFonts w:hint="eastAsia" w:cs="微软雅黑" w:asciiTheme="minorEastAsia" w:hAnsiTheme="minorEastAsia"/>
          <w:b/>
          <w:color w:val="000000" w:themeColor="text1"/>
          <w:szCs w:val="21"/>
        </w:rPr>
        <w:t>★</w:t>
      </w:r>
      <w:r>
        <w:rPr>
          <w:rFonts w:hint="eastAsia" w:cs="微软雅黑"/>
          <w:b/>
          <w:color w:val="000000" w:themeColor="text1"/>
          <w:szCs w:val="21"/>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3726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EE77335">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序号</w:t>
            </w:r>
          </w:p>
        </w:tc>
        <w:tc>
          <w:tcPr>
            <w:tcW w:w="2431" w:type="dxa"/>
            <w:vAlign w:val="center"/>
          </w:tcPr>
          <w:p w14:paraId="10679E88">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条款名称</w:t>
            </w:r>
          </w:p>
        </w:tc>
        <w:tc>
          <w:tcPr>
            <w:tcW w:w="6825" w:type="dxa"/>
            <w:vAlign w:val="center"/>
          </w:tcPr>
          <w:p w14:paraId="77E86F0A">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说明和要求</w:t>
            </w:r>
          </w:p>
        </w:tc>
      </w:tr>
      <w:tr w14:paraId="51A5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75E3E88">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w:t>
            </w:r>
          </w:p>
        </w:tc>
        <w:tc>
          <w:tcPr>
            <w:tcW w:w="2431" w:type="dxa"/>
            <w:vAlign w:val="center"/>
          </w:tcPr>
          <w:p w14:paraId="268058A9">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采购项目</w:t>
            </w:r>
          </w:p>
        </w:tc>
        <w:tc>
          <w:tcPr>
            <w:tcW w:w="6825" w:type="dxa"/>
          </w:tcPr>
          <w:p w14:paraId="15218E88">
            <w:pPr>
              <w:widowControl/>
              <w:spacing w:line="360" w:lineRule="auto"/>
              <w:contextualSpacing/>
              <w:jc w:val="left"/>
              <w:rPr>
                <w:color w:val="000000" w:themeColor="text1"/>
              </w:rPr>
            </w:pPr>
            <w:r>
              <w:rPr>
                <w:rFonts w:hint="eastAsia" w:asciiTheme="majorEastAsia" w:hAnsiTheme="majorEastAsia" w:eastAsiaTheme="majorEastAsia" w:cstheme="majorEastAsia"/>
                <w:color w:val="000000" w:themeColor="text1"/>
                <w:szCs w:val="21"/>
              </w:rPr>
              <w:t>禹州市中等专业学校“一校一品”校园文化建设项目</w:t>
            </w:r>
          </w:p>
        </w:tc>
      </w:tr>
      <w:tr w14:paraId="5035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22952036">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w:t>
            </w:r>
          </w:p>
        </w:tc>
        <w:tc>
          <w:tcPr>
            <w:tcW w:w="2431" w:type="dxa"/>
            <w:vAlign w:val="center"/>
          </w:tcPr>
          <w:p w14:paraId="0DB280B9">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w:t>
            </w:r>
          </w:p>
        </w:tc>
        <w:tc>
          <w:tcPr>
            <w:tcW w:w="6825" w:type="dxa"/>
            <w:vAlign w:val="center"/>
          </w:tcPr>
          <w:p w14:paraId="7E1981D5">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名称：禹州市中等专业学校</w:t>
            </w:r>
          </w:p>
          <w:p w14:paraId="47312EC5">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地址：禹州市药城路北段</w:t>
            </w:r>
          </w:p>
          <w:p w14:paraId="39B9783B">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联系人：谷先生  </w:t>
            </w:r>
          </w:p>
          <w:p w14:paraId="0BC4BABA">
            <w:pPr>
              <w:spacing w:line="440" w:lineRule="exact"/>
              <w:jc w:val="left"/>
              <w:rPr>
                <w:rFonts w:cs="仿宋_GB2312" w:asciiTheme="minorEastAsia" w:hAnsiTheme="minorEastAsia"/>
                <w:color w:val="000000" w:themeColor="text1"/>
                <w:szCs w:val="21"/>
              </w:rPr>
            </w:pPr>
            <w:r>
              <w:rPr>
                <w:rFonts w:hint="eastAsia" w:cs="仿宋_GB2312" w:asciiTheme="minorEastAsia" w:hAnsiTheme="minorEastAsia"/>
                <w:color w:val="000000"/>
                <w:szCs w:val="21"/>
                <w:shd w:val="clear" w:color="auto" w:fill="FFFFFF"/>
              </w:rPr>
              <w:t>联系电话：0374-8816982</w:t>
            </w:r>
          </w:p>
        </w:tc>
      </w:tr>
      <w:tr w14:paraId="7A0C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54A861C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w:t>
            </w:r>
          </w:p>
        </w:tc>
        <w:tc>
          <w:tcPr>
            <w:tcW w:w="2431" w:type="dxa"/>
            <w:vAlign w:val="center"/>
          </w:tcPr>
          <w:p w14:paraId="65095A34">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采购机构</w:t>
            </w:r>
          </w:p>
        </w:tc>
        <w:tc>
          <w:tcPr>
            <w:tcW w:w="6825" w:type="dxa"/>
            <w:vAlign w:val="center"/>
          </w:tcPr>
          <w:p w14:paraId="6880DC27">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代理机构：陕西方得项目管理有限公司</w:t>
            </w:r>
          </w:p>
          <w:p w14:paraId="283D6CB7">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w:t>
            </w:r>
            <w:r>
              <w:rPr>
                <w:rFonts w:ascii="宋体" w:hAnsi="宋体" w:eastAsia="宋体" w:cs="仿宋_GB2312"/>
                <w:szCs w:val="21"/>
              </w:rPr>
              <w:t xml:space="preserve"> 址：</w:t>
            </w:r>
            <w:r>
              <w:rPr>
                <w:rFonts w:hint="eastAsia" w:ascii="宋体" w:hAnsi="宋体" w:eastAsia="宋体" w:cs="仿宋_GB2312"/>
                <w:szCs w:val="21"/>
              </w:rPr>
              <w:t>禹州市禹王广场东门</w:t>
            </w:r>
            <w:r>
              <w:rPr>
                <w:rFonts w:ascii="宋体" w:hAnsi="宋体" w:eastAsia="宋体" w:cs="仿宋_GB2312"/>
                <w:szCs w:val="21"/>
              </w:rPr>
              <w:t>F6-327</w:t>
            </w:r>
          </w:p>
          <w:p w14:paraId="45809DA8">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联系人：韩女士</w:t>
            </w:r>
          </w:p>
          <w:p w14:paraId="7ADCF37C">
            <w:pPr>
              <w:spacing w:line="440" w:lineRule="exact"/>
              <w:jc w:val="left"/>
              <w:rPr>
                <w:rFonts w:cs="仿宋_GB2312" w:asciiTheme="minorEastAsia" w:hAnsiTheme="minorEastAsia"/>
                <w:color w:val="000000" w:themeColor="text1"/>
                <w:szCs w:val="21"/>
              </w:rPr>
            </w:pPr>
            <w:r>
              <w:rPr>
                <w:rFonts w:hint="eastAsia" w:ascii="宋体" w:hAnsi="宋体" w:eastAsia="宋体" w:cs="仿宋_GB2312"/>
                <w:szCs w:val="21"/>
              </w:rPr>
              <w:t>联系电话：</w:t>
            </w:r>
            <w:r>
              <w:rPr>
                <w:rFonts w:ascii="宋体" w:hAnsi="宋体" w:eastAsia="宋体" w:cs="仿宋_GB2312"/>
                <w:szCs w:val="21"/>
              </w:rPr>
              <w:t>18939113943</w:t>
            </w:r>
          </w:p>
        </w:tc>
      </w:tr>
      <w:tr w14:paraId="102F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77F95E9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4</w:t>
            </w:r>
          </w:p>
        </w:tc>
        <w:tc>
          <w:tcPr>
            <w:tcW w:w="2431" w:type="dxa"/>
            <w:vMerge w:val="restart"/>
            <w:vAlign w:val="center"/>
          </w:tcPr>
          <w:p w14:paraId="48B9BC36">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供应商资格</w:t>
            </w:r>
          </w:p>
        </w:tc>
        <w:tc>
          <w:tcPr>
            <w:tcW w:w="6825" w:type="dxa"/>
            <w:vAlign w:val="center"/>
          </w:tcPr>
          <w:p w14:paraId="44E36DC5">
            <w:pPr>
              <w:spacing w:line="440" w:lineRule="exact"/>
              <w:jc w:val="left"/>
              <w:rPr>
                <w:rFonts w:ascii="宋体" w:hAnsi="宋体" w:eastAsia="宋体" w:cs="宋体"/>
                <w:b/>
                <w:bCs/>
                <w:color w:val="000000" w:themeColor="text1"/>
                <w:sz w:val="22"/>
                <w:lang w:val="zh-CN"/>
              </w:rPr>
            </w:pPr>
            <w:r>
              <w:rPr>
                <w:rFonts w:hint="eastAsia" w:ascii="宋体" w:hAnsi="宋体" w:eastAsia="宋体" w:cs="宋体"/>
                <w:b/>
                <w:bCs/>
                <w:color w:val="000000" w:themeColor="text1"/>
                <w:sz w:val="22"/>
                <w:lang w:val="zh-CN"/>
              </w:rPr>
              <w:t>一、中小企业或者残疾人福利性单位声明函或监狱企业证明文件</w:t>
            </w:r>
          </w:p>
          <w:p w14:paraId="4B69E90C">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1、中、小、微型企业出具《中小企业声明函》</w:t>
            </w:r>
          </w:p>
          <w:p w14:paraId="235A52FA">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2、残疾人福利性单位出具《残疾人福利企业声明函》</w:t>
            </w:r>
          </w:p>
          <w:p w14:paraId="44DEB2DA">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3、监狱企业提供由省级以上监狱管理局、戒毒管理局（含新疆生产建设兵团）出具的属于监狱企业的证明文件</w:t>
            </w:r>
          </w:p>
          <w:p w14:paraId="7B50CFC0">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二、</w:t>
            </w:r>
            <w:r>
              <w:rPr>
                <w:rFonts w:ascii="Segoe UI" w:hAnsi="Segoe UI" w:eastAsia="Segoe UI" w:cs="Segoe UI"/>
                <w:color w:val="000000"/>
                <w:szCs w:val="21"/>
                <w:shd w:val="clear" w:color="auto" w:fill="FFFFFF"/>
              </w:rPr>
              <w:t>满足《中华人民共和国政府采购法》第二十二条规定</w:t>
            </w:r>
          </w:p>
          <w:p w14:paraId="2D11D3F0">
            <w:pPr>
              <w:autoSpaceDE w:val="0"/>
              <w:autoSpaceDN w:val="0"/>
              <w:spacing w:line="360" w:lineRule="auto"/>
              <w:contextualSpacing/>
              <w:rPr>
                <w:rFonts w:cs="宋体" w:asciiTheme="minorEastAsia" w:hAnsiTheme="minorEastAsia"/>
                <w:color w:val="000000" w:themeColor="text1"/>
                <w:szCs w:val="21"/>
              </w:rPr>
            </w:pPr>
            <w:r>
              <w:rPr>
                <w:rFonts w:hint="eastAsia" w:ascii="宋体" w:hAnsi="宋体" w:eastAsia="宋体" w:cs="宋体"/>
                <w:color w:val="000000" w:themeColor="text1"/>
                <w:szCs w:val="21"/>
              </w:rPr>
              <w:t>三、特定资格要求：详见谈判公告</w:t>
            </w:r>
          </w:p>
        </w:tc>
      </w:tr>
      <w:tr w14:paraId="1D21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4513B7A2">
            <w:pPr>
              <w:autoSpaceDE w:val="0"/>
              <w:autoSpaceDN w:val="0"/>
              <w:adjustRightInd w:val="0"/>
              <w:spacing w:line="276" w:lineRule="auto"/>
              <w:jc w:val="center"/>
              <w:rPr>
                <w:rFonts w:cs="黑体" w:asciiTheme="minorEastAsia" w:hAnsiTheme="minorEastAsia"/>
                <w:color w:val="000000" w:themeColor="text1"/>
                <w:szCs w:val="21"/>
              </w:rPr>
            </w:pPr>
          </w:p>
        </w:tc>
        <w:tc>
          <w:tcPr>
            <w:tcW w:w="2431" w:type="dxa"/>
            <w:vMerge w:val="continue"/>
            <w:vAlign w:val="center"/>
          </w:tcPr>
          <w:p w14:paraId="55C0070B">
            <w:pPr>
              <w:autoSpaceDE w:val="0"/>
              <w:autoSpaceDN w:val="0"/>
              <w:adjustRightInd w:val="0"/>
              <w:spacing w:line="276" w:lineRule="auto"/>
              <w:jc w:val="center"/>
              <w:rPr>
                <w:rFonts w:cs="仿宋_GB2312" w:asciiTheme="minorEastAsia" w:hAnsiTheme="minorEastAsia"/>
                <w:color w:val="000000" w:themeColor="text1"/>
                <w:szCs w:val="21"/>
              </w:rPr>
            </w:pPr>
          </w:p>
        </w:tc>
        <w:tc>
          <w:tcPr>
            <w:tcW w:w="6825" w:type="dxa"/>
            <w:vAlign w:val="center"/>
          </w:tcPr>
          <w:p w14:paraId="6F97EB08">
            <w:pPr>
              <w:autoSpaceDE w:val="0"/>
              <w:autoSpaceDN w:val="0"/>
              <w:adjustRightInd w:val="0"/>
              <w:spacing w:line="360" w:lineRule="auto"/>
              <w:ind w:right="-11"/>
              <w:rPr>
                <w:rFonts w:cs="Times New Roman"/>
                <w:lang w:val="zh-CN"/>
              </w:rPr>
            </w:pPr>
            <w:r>
              <w:rPr>
                <w:rFonts w:hint="eastAsia" w:cs="宋体"/>
                <w:lang w:val="zh-CN"/>
              </w:rPr>
              <w:t>一、法人或者其他组织的营业执照等证明文件，自然人的身份证明</w:t>
            </w:r>
          </w:p>
          <w:p w14:paraId="2AAF92A4">
            <w:pPr>
              <w:autoSpaceDE w:val="0"/>
              <w:autoSpaceDN w:val="0"/>
              <w:adjustRightInd w:val="0"/>
              <w:spacing w:line="360" w:lineRule="auto"/>
              <w:ind w:right="-11"/>
              <w:rPr>
                <w:rFonts w:cs="Times New Roman"/>
                <w:lang w:val="zh-CN"/>
              </w:rPr>
            </w:pPr>
            <w:r>
              <w:rPr>
                <w:lang w:val="zh-CN"/>
              </w:rPr>
              <w:t>1</w:t>
            </w:r>
            <w:r>
              <w:rPr>
                <w:rFonts w:hint="eastAsia" w:cs="宋体"/>
                <w:lang w:val="zh-CN"/>
              </w:rPr>
              <w:t>、企业法人营业执照或营业执照。（企业提供）</w:t>
            </w:r>
          </w:p>
          <w:p w14:paraId="3996C296">
            <w:pPr>
              <w:autoSpaceDE w:val="0"/>
              <w:autoSpaceDN w:val="0"/>
              <w:adjustRightInd w:val="0"/>
              <w:spacing w:line="360" w:lineRule="auto"/>
              <w:ind w:right="-11"/>
              <w:rPr>
                <w:rFonts w:cs="Times New Roman"/>
                <w:lang w:val="zh-CN"/>
              </w:rPr>
            </w:pPr>
            <w:r>
              <w:rPr>
                <w:lang w:val="zh-CN"/>
              </w:rPr>
              <w:t>2</w:t>
            </w:r>
            <w:r>
              <w:rPr>
                <w:rFonts w:hint="eastAsia" w:cs="宋体"/>
                <w:lang w:val="zh-CN"/>
              </w:rPr>
              <w:t>、事业单位法人证书。（事业单位提供）</w:t>
            </w:r>
          </w:p>
          <w:p w14:paraId="1AD63D84">
            <w:pPr>
              <w:autoSpaceDE w:val="0"/>
              <w:autoSpaceDN w:val="0"/>
              <w:adjustRightInd w:val="0"/>
              <w:spacing w:line="360" w:lineRule="auto"/>
              <w:ind w:right="-11"/>
              <w:rPr>
                <w:rFonts w:cs="Times New Roman"/>
                <w:lang w:val="zh-CN"/>
              </w:rPr>
            </w:pPr>
            <w:r>
              <w:rPr>
                <w:lang w:val="zh-CN"/>
              </w:rPr>
              <w:t>3</w:t>
            </w:r>
            <w:r>
              <w:rPr>
                <w:rFonts w:hint="eastAsia" w:cs="宋体"/>
                <w:lang w:val="zh-CN"/>
              </w:rPr>
              <w:t>、执业许可证。（非企业专业服务机构提供）</w:t>
            </w:r>
          </w:p>
          <w:p w14:paraId="710AA668">
            <w:pPr>
              <w:autoSpaceDE w:val="0"/>
              <w:autoSpaceDN w:val="0"/>
              <w:adjustRightInd w:val="0"/>
              <w:spacing w:line="360" w:lineRule="auto"/>
              <w:ind w:right="-11"/>
              <w:rPr>
                <w:rFonts w:cs="Times New Roman"/>
                <w:lang w:val="zh-CN"/>
              </w:rPr>
            </w:pPr>
            <w:r>
              <w:rPr>
                <w:lang w:val="zh-CN"/>
              </w:rPr>
              <w:t>4</w:t>
            </w:r>
            <w:r>
              <w:rPr>
                <w:rFonts w:hint="eastAsia" w:cs="宋体"/>
                <w:lang w:val="zh-CN"/>
              </w:rPr>
              <w:t>、个体工商户营业执照。（个体工商户提供）</w:t>
            </w:r>
          </w:p>
          <w:p w14:paraId="2C0EA554">
            <w:pPr>
              <w:autoSpaceDE w:val="0"/>
              <w:autoSpaceDN w:val="0"/>
              <w:adjustRightInd w:val="0"/>
              <w:spacing w:line="360" w:lineRule="auto"/>
              <w:jc w:val="left"/>
              <w:rPr>
                <w:rFonts w:cs="Times New Roman"/>
                <w:lang w:val="zh-CN"/>
              </w:rPr>
            </w:pPr>
            <w:r>
              <w:rPr>
                <w:lang w:val="zh-CN"/>
              </w:rPr>
              <w:t>5</w:t>
            </w:r>
            <w:r>
              <w:rPr>
                <w:rFonts w:hint="eastAsia" w:cs="宋体"/>
                <w:lang w:val="zh-CN"/>
              </w:rPr>
              <w:t>、自然人身份证明。（自然人提供）</w:t>
            </w:r>
          </w:p>
          <w:p w14:paraId="5E6B3274">
            <w:pPr>
              <w:autoSpaceDE w:val="0"/>
              <w:autoSpaceDN w:val="0"/>
              <w:adjustRightInd w:val="0"/>
              <w:spacing w:line="360" w:lineRule="auto"/>
              <w:jc w:val="left"/>
              <w:rPr>
                <w:rFonts w:cs="Times New Roman"/>
                <w:lang w:val="zh-CN"/>
              </w:rPr>
            </w:pPr>
            <w:r>
              <w:rPr>
                <w:lang w:val="zh-CN"/>
              </w:rPr>
              <w:t>6</w:t>
            </w:r>
            <w:r>
              <w:rPr>
                <w:rFonts w:hint="eastAsia" w:cs="宋体"/>
                <w:lang w:val="zh-CN"/>
              </w:rPr>
              <w:t>、民办非企业单位登记证书。（民办非企业单位提供）</w:t>
            </w:r>
          </w:p>
          <w:p w14:paraId="562BF051">
            <w:pPr>
              <w:autoSpaceDE w:val="0"/>
              <w:autoSpaceDN w:val="0"/>
              <w:adjustRightInd w:val="0"/>
              <w:spacing w:line="360" w:lineRule="auto"/>
              <w:jc w:val="left"/>
              <w:rPr>
                <w:rFonts w:cs="Times New Roman"/>
              </w:rPr>
            </w:pPr>
            <w:r>
              <w:rPr>
                <w:rFonts w:hint="eastAsia" w:cs="宋体"/>
              </w:rPr>
              <w:t>二、财务状况报告相关材料</w:t>
            </w:r>
          </w:p>
          <w:p w14:paraId="10945537">
            <w:pPr>
              <w:spacing w:line="360" w:lineRule="auto"/>
              <w:rPr>
                <w:rFonts w:cs="Times New Roman"/>
              </w:rPr>
            </w:pPr>
            <w:r>
              <w:rPr>
                <w:rFonts w:hint="eastAsia" w:cs="宋体"/>
              </w:rPr>
              <w:t>（</w:t>
            </w:r>
            <w:r>
              <w:t>1</w:t>
            </w:r>
            <w:r>
              <w:rPr>
                <w:rFonts w:hint="eastAsia" w:cs="宋体"/>
              </w:rPr>
              <w:t>）供应商是法人（法人包括企业法人、机关法人、事业单位法人和社会团体法人），提供本单位：</w:t>
            </w:r>
          </w:p>
          <w:p w14:paraId="1DE38779">
            <w:pPr>
              <w:spacing w:line="360" w:lineRule="auto"/>
              <w:rPr>
                <w:rFonts w:cs="Times New Roman"/>
              </w:rPr>
            </w:pPr>
            <w:r>
              <w:rPr>
                <w:rFonts w:hint="eastAsia" w:cs="宋体"/>
              </w:rPr>
              <w:t>①</w:t>
            </w:r>
            <w:r>
              <w:t>202</w:t>
            </w:r>
            <w:r>
              <w:rPr>
                <w:rFonts w:hint="eastAsia"/>
              </w:rPr>
              <w:t>3</w:t>
            </w:r>
            <w:r>
              <w:rPr>
                <w:rFonts w:hint="eastAsia" w:cs="宋体"/>
              </w:rPr>
              <w:t>年度经审计的财务报告；</w:t>
            </w:r>
          </w:p>
          <w:p w14:paraId="6D4E17F4">
            <w:pPr>
              <w:spacing w:line="360" w:lineRule="auto"/>
              <w:rPr>
                <w:rFonts w:cs="Times New Roman"/>
              </w:rPr>
            </w:pPr>
            <w:r>
              <w:rPr>
                <w:rFonts w:hint="eastAsia" w:cs="宋体"/>
              </w:rPr>
              <w:t>②基本开户银行出具的资信证明；</w:t>
            </w:r>
          </w:p>
          <w:p w14:paraId="26F1649A">
            <w:pPr>
              <w:spacing w:line="360" w:lineRule="auto"/>
              <w:rPr>
                <w:rFonts w:cs="Times New Roman"/>
              </w:rPr>
            </w:pPr>
            <w:r>
              <w:rPr>
                <w:rFonts w:hint="eastAsia" w:cs="宋体"/>
              </w:rPr>
              <w:t>③财政部门认可的政府采购专业担保机构的证明文件和担保机构出具的投标担保函。</w:t>
            </w:r>
          </w:p>
          <w:p w14:paraId="2428D342">
            <w:pPr>
              <w:spacing w:line="360" w:lineRule="auto"/>
              <w:rPr>
                <w:rFonts w:cs="Times New Roman"/>
              </w:rPr>
            </w:pPr>
            <w:r>
              <w:rPr>
                <w:rFonts w:hint="eastAsia" w:cs="宋体"/>
                <w:lang w:val="zh-CN"/>
              </w:rPr>
              <w:t>注：仅需提供序号</w:t>
            </w:r>
            <w:r>
              <w:rPr>
                <w:rFonts w:hint="eastAsia" w:cs="宋体"/>
              </w:rPr>
              <w:t>①～③其中之一即可。</w:t>
            </w:r>
          </w:p>
          <w:p w14:paraId="0D8747D6">
            <w:pPr>
              <w:spacing w:line="360" w:lineRule="auto"/>
              <w:rPr>
                <w:rFonts w:cs="Times New Roman"/>
              </w:rPr>
            </w:pPr>
            <w:r>
              <w:rPr>
                <w:rFonts w:hint="eastAsia" w:cs="宋体"/>
              </w:rPr>
              <w:t>（</w:t>
            </w:r>
            <w:r>
              <w:t>2</w:t>
            </w:r>
            <w:r>
              <w:rPr>
                <w:rFonts w:hint="eastAsia" w:cs="宋体"/>
              </w:rPr>
              <w:t>）供应商（其他组织和自然人）提供本单位：</w:t>
            </w:r>
          </w:p>
          <w:p w14:paraId="1892B832">
            <w:pPr>
              <w:spacing w:line="360" w:lineRule="auto"/>
              <w:rPr>
                <w:rFonts w:cs="Times New Roman"/>
              </w:rPr>
            </w:pPr>
            <w:r>
              <w:rPr>
                <w:rFonts w:hint="eastAsia" w:cs="宋体"/>
              </w:rPr>
              <w:t>①</w:t>
            </w:r>
            <w:r>
              <w:t>202</w:t>
            </w:r>
            <w:r>
              <w:rPr>
                <w:rFonts w:hint="eastAsia"/>
              </w:rPr>
              <w:t>3</w:t>
            </w:r>
            <w:r>
              <w:rPr>
                <w:rFonts w:hint="eastAsia" w:cs="宋体"/>
              </w:rPr>
              <w:t>年度经审计的财务报告；</w:t>
            </w:r>
          </w:p>
          <w:p w14:paraId="6B2C68B3">
            <w:pPr>
              <w:spacing w:line="360" w:lineRule="auto"/>
              <w:rPr>
                <w:rFonts w:cs="Times New Roman"/>
              </w:rPr>
            </w:pPr>
            <w:r>
              <w:rPr>
                <w:rFonts w:hint="eastAsia" w:cs="宋体"/>
              </w:rPr>
              <w:t>②银行出具的资信证明；</w:t>
            </w:r>
          </w:p>
          <w:p w14:paraId="013F3D99">
            <w:pPr>
              <w:spacing w:line="360" w:lineRule="auto"/>
              <w:rPr>
                <w:rFonts w:cs="Times New Roman"/>
              </w:rPr>
            </w:pPr>
            <w:r>
              <w:rPr>
                <w:rFonts w:hint="eastAsia" w:cs="宋体"/>
              </w:rPr>
              <w:t>③财政部门认可的政府采购专业担保机构的证明文件和担保机构出具的投标担保函。</w:t>
            </w:r>
          </w:p>
          <w:p w14:paraId="52613ED9">
            <w:pPr>
              <w:autoSpaceDE w:val="0"/>
              <w:autoSpaceDN w:val="0"/>
              <w:adjustRightInd w:val="0"/>
              <w:spacing w:line="360" w:lineRule="auto"/>
              <w:ind w:right="-11"/>
              <w:rPr>
                <w:rFonts w:cs="Times New Roman"/>
                <w:lang w:val="zh-CN"/>
              </w:rPr>
            </w:pPr>
            <w:r>
              <w:rPr>
                <w:rFonts w:hint="eastAsia" w:cs="宋体"/>
                <w:lang w:val="zh-CN"/>
              </w:rPr>
              <w:t>注：仅需提供序号</w:t>
            </w:r>
            <w:r>
              <w:rPr>
                <w:rFonts w:hint="eastAsia" w:cs="宋体"/>
              </w:rPr>
              <w:t>①～③其中之一即可。</w:t>
            </w:r>
          </w:p>
          <w:p w14:paraId="1D58BA21">
            <w:pPr>
              <w:autoSpaceDE w:val="0"/>
              <w:autoSpaceDN w:val="0"/>
              <w:adjustRightInd w:val="0"/>
              <w:spacing w:line="360" w:lineRule="auto"/>
              <w:ind w:right="-11"/>
              <w:rPr>
                <w:rFonts w:cs="Times New Roman"/>
                <w:lang w:val="zh-CN"/>
              </w:rPr>
            </w:pPr>
            <w:r>
              <w:rPr>
                <w:rFonts w:hint="eastAsia" w:cs="宋体"/>
              </w:rPr>
              <w:t>三、依法缴纳税收相关材料</w:t>
            </w:r>
          </w:p>
          <w:p w14:paraId="4FDE34CB">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参加本次政府采购项目谈判响应截止时间前六个月内任意一个月缴纳税收凭据。（依法免税的供应商，应提供相应文件证明依法免税）</w:t>
            </w:r>
          </w:p>
          <w:p w14:paraId="0547643E">
            <w:pPr>
              <w:autoSpaceDE w:val="0"/>
              <w:autoSpaceDN w:val="0"/>
              <w:adjustRightInd w:val="0"/>
              <w:spacing w:line="360" w:lineRule="auto"/>
              <w:ind w:right="-11"/>
              <w:rPr>
                <w:rFonts w:cs="Times New Roman"/>
                <w:lang w:val="zh-CN"/>
              </w:rPr>
            </w:pPr>
            <w:r>
              <w:rPr>
                <w:rFonts w:hint="eastAsia" w:cs="宋体"/>
                <w:lang w:val="zh-CN"/>
              </w:rPr>
              <w:t>四、依法缴纳社会保障资金的证明材料</w:t>
            </w:r>
          </w:p>
          <w:p w14:paraId="29E4F867">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参加本次政府采购项目谈判响应截止时间前六个月内任意一个月缴纳社会保险凭据。（依法不需要缴纳社会保障资金的供应商，应提供相应文件证明依法不需要缴纳社会保障资金）</w:t>
            </w:r>
          </w:p>
          <w:p w14:paraId="458010F4">
            <w:pPr>
              <w:autoSpaceDE w:val="0"/>
              <w:autoSpaceDN w:val="0"/>
              <w:adjustRightInd w:val="0"/>
              <w:spacing w:line="360" w:lineRule="auto"/>
              <w:ind w:right="-11"/>
              <w:rPr>
                <w:rFonts w:cs="Times New Roman"/>
                <w:lang w:val="zh-CN"/>
              </w:rPr>
            </w:pPr>
            <w:r>
              <w:rPr>
                <w:rFonts w:hint="eastAsia" w:cs="宋体"/>
                <w:lang w:val="zh-CN"/>
              </w:rPr>
              <w:t>五、履行合同所必需的设备和专业技术能力的证明材料</w:t>
            </w:r>
          </w:p>
          <w:p w14:paraId="6DAD4EDE">
            <w:pPr>
              <w:autoSpaceDE w:val="0"/>
              <w:autoSpaceDN w:val="0"/>
              <w:adjustRightInd w:val="0"/>
              <w:spacing w:line="360" w:lineRule="auto"/>
              <w:jc w:val="left"/>
              <w:rPr>
                <w:rFonts w:cs="Times New Roman"/>
                <w:lang w:val="zh-CN"/>
              </w:rPr>
            </w:pPr>
            <w:r>
              <w:rPr>
                <w:rFonts w:hint="eastAsia" w:cs="宋体"/>
                <w:lang w:val="zh-CN"/>
              </w:rPr>
              <w:t>①相关设备的购置发票、专业技术人员职称证书、用工合同等；</w:t>
            </w:r>
          </w:p>
          <w:p w14:paraId="46CB987E">
            <w:pPr>
              <w:spacing w:line="360" w:lineRule="auto"/>
              <w:rPr>
                <w:rFonts w:cs="Times New Roman"/>
              </w:rPr>
            </w:pPr>
            <w:r>
              <w:rPr>
                <w:rFonts w:hint="eastAsia" w:cs="宋体"/>
              </w:rPr>
              <w:t>②供应商具备履行合同所必需的设备和专业技术能力承诺函或声明（承诺函或声明格式自拟）。</w:t>
            </w:r>
          </w:p>
          <w:p w14:paraId="105C3BBC">
            <w:pPr>
              <w:autoSpaceDE w:val="0"/>
              <w:autoSpaceDN w:val="0"/>
              <w:adjustRightInd w:val="0"/>
              <w:spacing w:line="360" w:lineRule="auto"/>
              <w:ind w:right="-11"/>
              <w:rPr>
                <w:rFonts w:cs="Times New Roman"/>
              </w:rPr>
            </w:pPr>
            <w:r>
              <w:rPr>
                <w:rFonts w:hint="eastAsia" w:cs="宋体"/>
                <w:lang w:val="zh-CN"/>
              </w:rPr>
              <w:t>注：仅需提供序号</w:t>
            </w:r>
            <w:r>
              <w:rPr>
                <w:rFonts w:hint="eastAsia" w:cs="宋体"/>
              </w:rPr>
              <w:t>①～②其中之一即可。</w:t>
            </w:r>
          </w:p>
          <w:p w14:paraId="228FF813">
            <w:pPr>
              <w:autoSpaceDE w:val="0"/>
              <w:autoSpaceDN w:val="0"/>
              <w:adjustRightInd w:val="0"/>
              <w:spacing w:line="360" w:lineRule="auto"/>
              <w:ind w:right="-11"/>
              <w:rPr>
                <w:rFonts w:cs="Times New Roman"/>
                <w:lang w:val="zh-CN"/>
              </w:rPr>
            </w:pPr>
            <w:r>
              <w:rPr>
                <w:rFonts w:hint="eastAsia" w:cs="宋体"/>
              </w:rPr>
              <w:t>六、</w:t>
            </w:r>
            <w:r>
              <w:rPr>
                <w:rFonts w:hint="eastAsia" w:cs="宋体"/>
                <w:lang w:val="zh-CN"/>
              </w:rPr>
              <w:t>参加政府采购活动前</w:t>
            </w:r>
            <w:r>
              <w:rPr>
                <w:lang w:val="zh-CN"/>
              </w:rPr>
              <w:t>3</w:t>
            </w:r>
            <w:r>
              <w:rPr>
                <w:rFonts w:hint="eastAsia" w:cs="宋体"/>
                <w:lang w:val="zh-CN"/>
              </w:rPr>
              <w:t>年内在经营活动中没有重大违法记录的声明</w:t>
            </w:r>
          </w:p>
          <w:p w14:paraId="12DAC5B9">
            <w:pPr>
              <w:autoSpaceDE w:val="0"/>
              <w:autoSpaceDN w:val="0"/>
              <w:spacing w:line="360" w:lineRule="auto"/>
              <w:jc w:val="left"/>
              <w:rPr>
                <w:rFonts w:cs="Times New Roman"/>
                <w:lang w:val="zh-CN"/>
              </w:rPr>
            </w:pPr>
            <w:r>
              <w:rPr>
                <w:rFonts w:hint="eastAsia" w:cs="宋体"/>
                <w:lang w:val="zh-CN"/>
              </w:rPr>
              <w:t>供应商“参加政府采购活动前</w:t>
            </w:r>
            <w:r>
              <w:rPr>
                <w:lang w:val="zh-CN"/>
              </w:rPr>
              <w:t>3</w:t>
            </w:r>
            <w:r>
              <w:rPr>
                <w:rFonts w:hint="eastAsia" w:cs="宋体"/>
                <w:lang w:val="zh-CN"/>
              </w:rPr>
              <w:t>年内在经营活动中没有重大违法记录的书面声明”。重大违法记录，是指供应商因违法经营受到刑事处罚或者责令停产停业、吊销许可证或者执照、较大数额罚款等行政处罚。</w:t>
            </w:r>
          </w:p>
          <w:p w14:paraId="74DC182A">
            <w:pPr>
              <w:wordWrap w:val="0"/>
              <w:autoSpaceDE w:val="0"/>
              <w:autoSpaceDN w:val="0"/>
              <w:spacing w:line="360" w:lineRule="auto"/>
              <w:jc w:val="left"/>
              <w:rPr>
                <w:rFonts w:ascii="宋体" w:cs="Times New Roman"/>
                <w:kern w:val="0"/>
              </w:rPr>
            </w:pPr>
            <w:r>
              <w:rPr>
                <w:rFonts w:hint="eastAsia" w:ascii="宋体" w:hAnsi="宋体" w:cs="宋体"/>
                <w:bCs/>
                <w:lang w:val="zh-CN"/>
              </w:rPr>
              <w:t>七、</w:t>
            </w:r>
            <w:r>
              <w:rPr>
                <w:rFonts w:hint="eastAsia" w:ascii="宋体" w:hAnsi="宋体" w:cs="宋体"/>
                <w:bCs/>
                <w:shd w:val="clear" w:color="auto" w:fill="FFFFFF"/>
              </w:rPr>
              <w:t>未被列入</w:t>
            </w:r>
            <w:r>
              <w:rPr>
                <w:rFonts w:hint="eastAsia" w:ascii="宋体" w:cs="宋体"/>
                <w:bCs/>
                <w:shd w:val="clear" w:color="auto" w:fill="FFFFFF"/>
              </w:rPr>
              <w:t>“</w:t>
            </w:r>
            <w:r>
              <w:rPr>
                <w:rFonts w:hint="eastAsia" w:ascii="宋体" w:hAnsi="宋体" w:cs="宋体"/>
                <w:bCs/>
                <w:shd w:val="clear" w:color="auto" w:fill="FFFFFF"/>
              </w:rPr>
              <w:t>信用中国</w:t>
            </w:r>
            <w:r>
              <w:rPr>
                <w:rFonts w:hint="eastAsia" w:ascii="宋体" w:cs="宋体"/>
                <w:bCs/>
                <w:shd w:val="clear" w:color="auto" w:fill="FFFFFF"/>
              </w:rPr>
              <w:t>”</w:t>
            </w:r>
            <w:r>
              <w:rPr>
                <w:rFonts w:hint="eastAsia" w:ascii="宋体" w:hAnsi="宋体" w:cs="宋体"/>
                <w:bCs/>
                <w:shd w:val="clear" w:color="auto" w:fill="FFFFFF"/>
              </w:rPr>
              <w:t>网站</w:t>
            </w:r>
            <w:r>
              <w:rPr>
                <w:rFonts w:hint="eastAsia" w:ascii="宋体" w:hAnsi="宋体" w:cs="宋体"/>
                <w:bCs/>
                <w:shd w:val="clear" w:color="auto" w:fill="FFFFFF"/>
                <w:lang w:eastAsia="zh-CN"/>
              </w:rPr>
              <w:t>（</w:t>
            </w:r>
            <w:r>
              <w:rPr>
                <w:rFonts w:ascii="宋体" w:hAnsi="宋体" w:cs="宋体"/>
                <w:bCs/>
                <w:shd w:val="clear" w:color="auto" w:fill="FFFFFF"/>
              </w:rPr>
              <w:t>www.creditchina.gov.cn</w:t>
            </w:r>
            <w:r>
              <w:rPr>
                <w:rFonts w:hint="eastAsia" w:ascii="宋体" w:hAnsi="宋体" w:cs="宋体"/>
                <w:bCs/>
                <w:shd w:val="clear" w:color="auto" w:fill="FFFFFF"/>
              </w:rPr>
              <w:t>）失信被执行人、重大税收违法失信主体的供应商；“中国政府采购网”（</w:t>
            </w:r>
            <w:r>
              <w:rPr>
                <w:rFonts w:ascii="宋体" w:hAnsi="宋体" w:cs="宋体"/>
                <w:bCs/>
                <w:shd w:val="clear" w:color="auto" w:fill="FFFFFF"/>
              </w:rPr>
              <w:t>www.ccgp.gov.cn</w:t>
            </w:r>
            <w:r>
              <w:rPr>
                <w:rFonts w:hint="eastAsia" w:ascii="宋体" w:hAnsi="宋体" w:cs="宋体"/>
                <w:bCs/>
                <w:shd w:val="clear" w:color="auto" w:fill="FFFFFF"/>
              </w:rPr>
              <w:t>）政府采购严重违法失信行为记录名单的供应商</w:t>
            </w:r>
            <w:r>
              <w:rPr>
                <w:rFonts w:hint="eastAsia" w:ascii="宋体" w:hAnsi="宋体" w:cs="宋体"/>
                <w:bCs/>
                <w:lang w:val="zh-CN"/>
              </w:rPr>
              <w:t>；</w:t>
            </w:r>
            <w:r>
              <w:rPr>
                <w:rFonts w:hint="eastAsia" w:ascii="宋体" w:hAnsi="宋体" w:cs="宋体"/>
                <w:bCs/>
                <w:shd w:val="clear" w:color="auto" w:fill="FFFFFF"/>
              </w:rPr>
              <w:t>“中国社会组织政务服务平台”网站（</w:t>
            </w:r>
            <w:r>
              <w:rPr>
                <w:rFonts w:ascii="宋体" w:hAnsi="宋体" w:cs="宋体"/>
                <w:bCs/>
                <w:shd w:val="clear" w:color="auto" w:fill="FFFFFF"/>
              </w:rPr>
              <w:t>https://chinanpo.mca.gov.cn</w:t>
            </w:r>
            <w:r>
              <w:rPr>
                <w:rFonts w:hint="eastAsia" w:ascii="宋体" w:hAnsi="宋体" w:cs="宋体"/>
                <w:bCs/>
                <w:shd w:val="clear" w:color="auto" w:fill="FFFFFF"/>
              </w:rPr>
              <w:t>）严重违法失信社会组织名单的供应商</w:t>
            </w:r>
            <w:r>
              <w:rPr>
                <w:rFonts w:hint="eastAsia" w:ascii="宋体" w:hAnsi="宋体" w:cs="宋体"/>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278CA8B0">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3589D3E4">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7AE60305">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77009292">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p w14:paraId="3788E16A">
            <w:pPr>
              <w:pStyle w:val="54"/>
              <w:autoSpaceDE w:val="0"/>
              <w:autoSpaceDN w:val="0"/>
              <w:spacing w:line="360" w:lineRule="auto"/>
              <w:ind w:firstLine="0" w:firstLineChars="0"/>
              <w:rPr>
                <w:rFonts w:ascii="宋体" w:hAnsi="宋体" w:cs="宋体"/>
                <w:kern w:val="0"/>
              </w:rPr>
            </w:pPr>
            <w:r>
              <w:rPr>
                <w:rFonts w:ascii="宋体" w:hAnsi="宋体" w:cs="宋体"/>
                <w:kern w:val="0"/>
              </w:rPr>
              <w:t>2</w:t>
            </w:r>
            <w:r>
              <w:rPr>
                <w:rFonts w:hint="eastAsia" w:ascii="宋体" w:hAnsi="宋体" w:cs="宋体"/>
                <w:kern w:val="0"/>
              </w:rPr>
              <w:t>、信用信息的使用原则：经采购人认定的被列入失信被执行人、重大税收违法失信主体、政府采购严重违法失信行为记录名单的投标人、严重违法失信社会组织，将拒绝其参与本次政府采购活动。</w:t>
            </w:r>
          </w:p>
          <w:p w14:paraId="29CE344C">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注：</w:t>
            </w:r>
          </w:p>
          <w:p w14:paraId="56562514">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rPr>
              <w:tab/>
            </w:r>
            <w:r>
              <w:rPr>
                <w:rFonts w:hint="eastAsia" w:ascii="宋体" w:hAnsi="宋体" w:eastAsia="宋体" w:cs="仿宋_GB2312"/>
                <w:szCs w:val="21"/>
              </w:rPr>
              <w:t>供应商在投标时，提供《禹州市政府采购供应商信用承诺函》（详见招标文件第八章格式），无需再提交上述第一至七项证明材料。</w:t>
            </w:r>
          </w:p>
          <w:p w14:paraId="1868CB5E">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rPr>
              <w:tab/>
            </w:r>
            <w:r>
              <w:rPr>
                <w:rFonts w:hint="eastAsia" w:ascii="宋体" w:hAnsi="宋体" w:eastAsia="宋体" w:cs="仿宋_GB2312"/>
                <w:szCs w:val="21"/>
              </w:rPr>
              <w:t>采购人有权在签订合同前要求中标供应商提供相关证明材料以核实中标供应商承诺事项的真实性。</w:t>
            </w:r>
          </w:p>
          <w:p w14:paraId="135900F2">
            <w:pPr>
              <w:autoSpaceDE w:val="0"/>
              <w:autoSpaceDN w:val="0"/>
              <w:adjustRightInd w:val="0"/>
              <w:spacing w:line="360" w:lineRule="auto"/>
              <w:ind w:right="-11"/>
              <w:rPr>
                <w:rFonts w:cs="宋体" w:asciiTheme="minorEastAsia" w:hAnsiTheme="minorEastAsia"/>
                <w:color w:val="000000" w:themeColor="text1"/>
                <w:szCs w:val="21"/>
              </w:rPr>
            </w:pPr>
            <w:r>
              <w:rPr>
                <w:rFonts w:hint="eastAsia" w:ascii="宋体" w:hAnsi="宋体" w:eastAsia="宋体" w:cs="仿宋_GB2312"/>
                <w:szCs w:val="21"/>
              </w:rPr>
              <w:t>3、供应商对信用承诺内容的真实性、合法性、有效性负责。如作出虚假信用承诺，视同为“提供虚假材料谋取中标”的违法行为。</w:t>
            </w:r>
          </w:p>
        </w:tc>
      </w:tr>
      <w:tr w14:paraId="671F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8024C6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5</w:t>
            </w:r>
          </w:p>
        </w:tc>
        <w:tc>
          <w:tcPr>
            <w:tcW w:w="2431" w:type="dxa"/>
            <w:vAlign w:val="center"/>
          </w:tcPr>
          <w:p w14:paraId="2055EA26">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lang w:val="zh-CN"/>
              </w:rPr>
              <w:t>联合体响应</w:t>
            </w:r>
          </w:p>
        </w:tc>
        <w:tc>
          <w:tcPr>
            <w:tcW w:w="6825" w:type="dxa"/>
            <w:vAlign w:val="center"/>
          </w:tcPr>
          <w:p w14:paraId="3006B528">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本项目</w:t>
            </w: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color w:val="000000" w:themeColor="text1"/>
                <w:kern w:val="0"/>
                <w:szCs w:val="21"/>
              </w:rPr>
              <w:t>不接受</w:t>
            </w:r>
            <w:r>
              <w:rPr>
                <w:rFonts w:hint="eastAsia" w:cs="宋体" w:asciiTheme="minorEastAsia" w:hAnsiTheme="minorEastAsia"/>
                <w:bCs/>
                <w:color w:val="000000" w:themeColor="text1"/>
                <w:szCs w:val="21"/>
                <w:lang w:val="zh-CN"/>
              </w:rPr>
              <w:t>□接受</w:t>
            </w:r>
            <w:r>
              <w:rPr>
                <w:rFonts w:hint="eastAsia" w:cs="宋体" w:asciiTheme="minorEastAsia" w:hAnsiTheme="minorEastAsia"/>
                <w:color w:val="000000" w:themeColor="text1"/>
                <w:kern w:val="0"/>
                <w:szCs w:val="21"/>
              </w:rPr>
              <w:t>联合体响应</w:t>
            </w:r>
          </w:p>
        </w:tc>
      </w:tr>
      <w:tr w14:paraId="1656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A20BD79">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6</w:t>
            </w:r>
          </w:p>
        </w:tc>
        <w:tc>
          <w:tcPr>
            <w:tcW w:w="2431" w:type="dxa"/>
            <w:vAlign w:val="center"/>
          </w:tcPr>
          <w:p w14:paraId="2AD5E9A8">
            <w:pPr>
              <w:autoSpaceDE w:val="0"/>
              <w:autoSpaceDN w:val="0"/>
              <w:adjustRightInd w:val="0"/>
              <w:spacing w:line="276" w:lineRule="auto"/>
              <w:jc w:val="center"/>
              <w:rPr>
                <w:rFonts w:cs="宋体" w:asciiTheme="minorEastAsia" w:hAnsiTheme="minorEastAsia"/>
                <w:bCs/>
                <w:color w:val="000000" w:themeColor="text1"/>
                <w:szCs w:val="21"/>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rPr>
              <w:t>预算金额</w:t>
            </w:r>
          </w:p>
        </w:tc>
        <w:tc>
          <w:tcPr>
            <w:tcW w:w="6825" w:type="dxa"/>
            <w:vAlign w:val="center"/>
          </w:tcPr>
          <w:p w14:paraId="492771E7">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ascii="宋体" w:hAnsi="宋体" w:eastAsia="宋体" w:cs="仿宋_GB2312"/>
                <w:color w:val="000000" w:themeColor="text1"/>
                <w:szCs w:val="21"/>
              </w:rPr>
              <w:t>600000.00</w:t>
            </w:r>
            <w:r>
              <w:rPr>
                <w:rFonts w:hint="eastAsia" w:cs="宋体" w:asciiTheme="minorEastAsia" w:hAnsiTheme="minorEastAsia"/>
                <w:bCs/>
                <w:color w:val="000000" w:themeColor="text1"/>
                <w:szCs w:val="21"/>
                <w:lang w:val="zh-CN"/>
              </w:rPr>
              <w:t>元，超出</w:t>
            </w:r>
            <w:r>
              <w:rPr>
                <w:rFonts w:hint="eastAsia" w:cs="宋体" w:asciiTheme="minorEastAsia" w:hAnsiTheme="minorEastAsia"/>
                <w:bCs/>
                <w:color w:val="000000" w:themeColor="text1"/>
                <w:szCs w:val="21"/>
              </w:rPr>
              <w:t>最高限价</w:t>
            </w:r>
            <w:r>
              <w:rPr>
                <w:rFonts w:hint="eastAsia" w:cs="宋体" w:asciiTheme="minorEastAsia" w:hAnsiTheme="minorEastAsia"/>
                <w:bCs/>
                <w:color w:val="000000" w:themeColor="text1"/>
                <w:szCs w:val="21"/>
                <w:lang w:val="zh-CN"/>
              </w:rPr>
              <w:t>的响应无效。</w:t>
            </w:r>
          </w:p>
        </w:tc>
      </w:tr>
      <w:tr w14:paraId="2C2F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BF2E740">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7</w:t>
            </w:r>
          </w:p>
        </w:tc>
        <w:tc>
          <w:tcPr>
            <w:tcW w:w="2431" w:type="dxa"/>
            <w:vAlign w:val="center"/>
          </w:tcPr>
          <w:p w14:paraId="77829546">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cs="宋体" w:asciiTheme="minorEastAsia" w:hAnsiTheme="minorEastAsia"/>
                <w:bCs/>
                <w:color w:val="000000" w:themeColor="text1"/>
                <w:szCs w:val="21"/>
                <w:lang w:val="zh-CN"/>
              </w:rPr>
              <w:t>现场考察</w:t>
            </w:r>
          </w:p>
        </w:tc>
        <w:tc>
          <w:tcPr>
            <w:tcW w:w="6825" w:type="dxa"/>
            <w:vAlign w:val="center"/>
          </w:tcPr>
          <w:p w14:paraId="415573BF">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不组织</w:t>
            </w:r>
          </w:p>
          <w:p w14:paraId="259D43A9">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bCs/>
                <w:color w:val="000000" w:themeColor="text1"/>
                <w:szCs w:val="21"/>
                <w:lang w:val="zh-CN"/>
              </w:rPr>
              <w:t>组织，时间：      地点：</w:t>
            </w:r>
          </w:p>
        </w:tc>
      </w:tr>
      <w:tr w14:paraId="614A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02FD64F8">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8</w:t>
            </w:r>
          </w:p>
        </w:tc>
        <w:tc>
          <w:tcPr>
            <w:tcW w:w="2431" w:type="dxa"/>
            <w:vAlign w:val="center"/>
          </w:tcPr>
          <w:p w14:paraId="4FD89104">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w:t>
            </w:r>
            <w:r>
              <w:rPr>
                <w:rFonts w:cs="宋体" w:asciiTheme="minorEastAsia" w:hAnsiTheme="minorEastAsia"/>
                <w:bCs/>
                <w:color w:val="000000" w:themeColor="text1"/>
                <w:szCs w:val="21"/>
                <w:lang w:val="zh-CN"/>
              </w:rPr>
              <w:t>前答疑会</w:t>
            </w:r>
          </w:p>
        </w:tc>
        <w:tc>
          <w:tcPr>
            <w:tcW w:w="6825" w:type="dxa"/>
            <w:vAlign w:val="center"/>
          </w:tcPr>
          <w:p w14:paraId="6A5EC633">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不召开</w:t>
            </w:r>
          </w:p>
          <w:p w14:paraId="6B5DF724">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□召开，时间：      地点：</w:t>
            </w:r>
          </w:p>
        </w:tc>
      </w:tr>
      <w:tr w14:paraId="6C8E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BE58B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9</w:t>
            </w:r>
          </w:p>
        </w:tc>
        <w:tc>
          <w:tcPr>
            <w:tcW w:w="2431" w:type="dxa"/>
            <w:vAlign w:val="center"/>
          </w:tcPr>
          <w:p w14:paraId="12D5990A">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进口产品参与</w:t>
            </w:r>
          </w:p>
        </w:tc>
        <w:tc>
          <w:tcPr>
            <w:tcW w:w="6825" w:type="dxa"/>
            <w:vAlign w:val="center"/>
          </w:tcPr>
          <w:p w14:paraId="5EA00777">
            <w:pPr>
              <w:autoSpaceDE w:val="0"/>
              <w:autoSpaceDN w:val="0"/>
              <w:adjustRightInd w:val="0"/>
              <w:spacing w:line="276" w:lineRule="auto"/>
              <w:rPr>
                <w:rFonts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asciiTheme="minorEastAsia" w:hAnsiTheme="minorEastAsia"/>
                <w:color w:val="000000" w:themeColor="text1"/>
                <w:szCs w:val="21"/>
              </w:rPr>
              <w:t>允许</w:t>
            </w:r>
          </w:p>
        </w:tc>
      </w:tr>
      <w:tr w14:paraId="3F8C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07F5C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10</w:t>
            </w:r>
          </w:p>
        </w:tc>
        <w:tc>
          <w:tcPr>
            <w:tcW w:w="2431" w:type="dxa"/>
            <w:vAlign w:val="center"/>
          </w:tcPr>
          <w:p w14:paraId="7B8540C7">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谈判有效期</w:t>
            </w:r>
          </w:p>
        </w:tc>
        <w:tc>
          <w:tcPr>
            <w:tcW w:w="6825" w:type="dxa"/>
            <w:vAlign w:val="center"/>
          </w:tcPr>
          <w:p w14:paraId="01C6E61A">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90天（自</w:t>
            </w:r>
            <w:r>
              <w:rPr>
                <w:rFonts w:hint="eastAsia" w:cs="宋体" w:asciiTheme="minorEastAsia" w:hAnsiTheme="minorEastAsia"/>
                <w:color w:val="000000" w:themeColor="text1"/>
                <w:kern w:val="0"/>
                <w:szCs w:val="21"/>
              </w:rPr>
              <w:t>提交谈判响应文件的截止之日起算</w:t>
            </w:r>
            <w:r>
              <w:rPr>
                <w:rFonts w:hint="eastAsia" w:cs="仿宋_GB2312" w:asciiTheme="minorEastAsia" w:hAnsiTheme="minorEastAsia"/>
                <w:color w:val="000000" w:themeColor="text1"/>
                <w:szCs w:val="21"/>
              </w:rPr>
              <w:t>）</w:t>
            </w:r>
          </w:p>
          <w:p w14:paraId="702220E4">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lang w:val="zh-CN"/>
              </w:rPr>
              <w:t>成交供应商谈判</w:t>
            </w:r>
            <w:r>
              <w:rPr>
                <w:rFonts w:cs="仿宋_GB2312" w:asciiTheme="minorEastAsia" w:hAnsiTheme="minorEastAsia"/>
                <w:color w:val="000000" w:themeColor="text1"/>
                <w:szCs w:val="21"/>
                <w:lang w:val="zh-CN"/>
              </w:rPr>
              <w:t>有效期延</w:t>
            </w:r>
            <w:r>
              <w:rPr>
                <w:rFonts w:hint="eastAsia" w:cs="仿宋_GB2312" w:asciiTheme="minorEastAsia" w:hAnsiTheme="minorEastAsia"/>
                <w:color w:val="000000" w:themeColor="text1"/>
                <w:szCs w:val="21"/>
                <w:lang w:val="zh-CN"/>
              </w:rPr>
              <w:t>至合同</w:t>
            </w:r>
            <w:r>
              <w:rPr>
                <w:rFonts w:cs="仿宋_GB2312" w:asciiTheme="minorEastAsia" w:hAnsiTheme="minorEastAsia"/>
                <w:color w:val="000000" w:themeColor="text1"/>
                <w:szCs w:val="21"/>
                <w:lang w:val="zh-CN"/>
              </w:rPr>
              <w:t>验收之日</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成交供应商全部合同义务履行完毕为止。</w:t>
            </w:r>
          </w:p>
        </w:tc>
      </w:tr>
      <w:tr w14:paraId="4485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815C6C2">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11</w:t>
            </w:r>
          </w:p>
        </w:tc>
        <w:tc>
          <w:tcPr>
            <w:tcW w:w="2431" w:type="dxa"/>
            <w:vAlign w:val="center"/>
          </w:tcPr>
          <w:p w14:paraId="11652F63">
            <w:pPr>
              <w:autoSpaceDE w:val="0"/>
              <w:autoSpaceDN w:val="0"/>
              <w:adjustRightInd w:val="0"/>
              <w:spacing w:line="360" w:lineRule="auto"/>
              <w:rPr>
                <w:rFonts w:cs="仿宋_GB2312" w:asciiTheme="minorEastAsia" w:hAnsiTheme="minorEastAsia"/>
                <w:color w:val="000000" w:themeColor="text1"/>
                <w:szCs w:val="21"/>
              </w:rPr>
            </w:pPr>
            <w:r>
              <w:rPr>
                <w:rFonts w:hint="eastAsia" w:cs="宋体" w:asciiTheme="minorEastAsia" w:hAnsiTheme="minorEastAsia"/>
                <w:bCs/>
                <w:color w:val="000000" w:themeColor="text1"/>
                <w:szCs w:val="21"/>
                <w:lang w:val="zh-CN"/>
              </w:rPr>
              <w:t>成交供应商</w:t>
            </w:r>
            <w:r>
              <w:rPr>
                <w:rFonts w:cs="宋体" w:asciiTheme="minorEastAsia" w:hAnsiTheme="minorEastAsia"/>
                <w:bCs/>
                <w:color w:val="000000" w:themeColor="text1"/>
                <w:szCs w:val="21"/>
                <w:lang w:val="zh-CN"/>
              </w:rPr>
              <w:t>将本项目非主体、非关键性工作分包</w:t>
            </w:r>
          </w:p>
        </w:tc>
        <w:tc>
          <w:tcPr>
            <w:tcW w:w="6825" w:type="dxa"/>
            <w:vAlign w:val="center"/>
          </w:tcPr>
          <w:p w14:paraId="5950D6CB">
            <w:pPr>
              <w:autoSpaceDE w:val="0"/>
              <w:autoSpaceDN w:val="0"/>
              <w:adjustRightInd w:val="0"/>
              <w:spacing w:line="276" w:lineRule="auto"/>
              <w:rPr>
                <w:rFonts w:cs="仿宋_GB2312"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cs="仿宋_GB2312" w:asciiTheme="minorEastAsia" w:hAnsiTheme="minorEastAsia"/>
                <w:color w:val="000000" w:themeColor="text1"/>
                <w:szCs w:val="21"/>
              </w:rPr>
              <w:t>允许</w:t>
            </w:r>
          </w:p>
        </w:tc>
      </w:tr>
      <w:tr w14:paraId="2F61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018576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12</w:t>
            </w:r>
          </w:p>
        </w:tc>
        <w:tc>
          <w:tcPr>
            <w:tcW w:w="2431" w:type="dxa"/>
            <w:vAlign w:val="center"/>
          </w:tcPr>
          <w:p w14:paraId="0AFE1F9B">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shd w:val="clear" w:color="auto" w:fill="FFFFFF"/>
              </w:rPr>
              <w:t>响应文件提交截止、</w:t>
            </w:r>
            <w:r>
              <w:rPr>
                <w:rFonts w:hint="eastAsia" w:cs="宋体" w:asciiTheme="minorEastAsia" w:hAnsiTheme="minorEastAsia"/>
                <w:bCs/>
                <w:color w:val="000000" w:themeColor="text1"/>
                <w:szCs w:val="21"/>
                <w:lang w:val="zh-CN"/>
              </w:rPr>
              <w:t>谈判响应截止及谈判时间</w:t>
            </w:r>
          </w:p>
        </w:tc>
        <w:tc>
          <w:tcPr>
            <w:tcW w:w="6825" w:type="dxa"/>
            <w:vAlign w:val="center"/>
          </w:tcPr>
          <w:p w14:paraId="289C64C6">
            <w:pPr>
              <w:autoSpaceDE w:val="0"/>
              <w:autoSpaceDN w:val="0"/>
              <w:adjustRightInd w:val="0"/>
              <w:spacing w:line="360" w:lineRule="auto"/>
              <w:rPr>
                <w:rFonts w:cs="宋体" w:asciiTheme="minorEastAsia" w:hAnsiTheme="minorEastAsia"/>
                <w:b/>
                <w:bCs/>
                <w:color w:val="FF0000"/>
                <w:szCs w:val="21"/>
                <w:lang w:val="zh-CN"/>
              </w:rPr>
            </w:pPr>
            <w:r>
              <w:rPr>
                <w:rFonts w:hint="eastAsia" w:cs="仿宋_GB2312" w:asciiTheme="minorEastAsia" w:hAnsiTheme="minorEastAsia"/>
                <w:color w:val="FF0000"/>
                <w:szCs w:val="21"/>
                <w:shd w:val="clear" w:color="auto" w:fill="FFFFFF"/>
              </w:rPr>
              <w:t>2025年01月21日08时30分</w:t>
            </w:r>
            <w:r>
              <w:rPr>
                <w:rFonts w:hint="eastAsia" w:cs="仿宋_GB2312" w:asciiTheme="minorEastAsia" w:hAnsiTheme="minorEastAsia"/>
                <w:color w:val="FF0000"/>
                <w:szCs w:val="21"/>
                <w:shd w:val="clear" w:color="auto" w:fill="FFFFFF"/>
                <w:lang w:val="zh-CN"/>
              </w:rPr>
              <w:t>（北京时间）</w:t>
            </w:r>
          </w:p>
        </w:tc>
      </w:tr>
      <w:tr w14:paraId="7153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22013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13</w:t>
            </w:r>
          </w:p>
        </w:tc>
        <w:tc>
          <w:tcPr>
            <w:tcW w:w="2431" w:type="dxa"/>
            <w:vAlign w:val="center"/>
          </w:tcPr>
          <w:p w14:paraId="71A52161">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w:t>
            </w:r>
          </w:p>
          <w:p w14:paraId="43C6E1E4">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开启地点</w:t>
            </w:r>
          </w:p>
        </w:tc>
        <w:tc>
          <w:tcPr>
            <w:tcW w:w="6825" w:type="dxa"/>
            <w:vAlign w:val="center"/>
          </w:tcPr>
          <w:p w14:paraId="0D7385A4">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rPr>
              <w:t>禹州市公共资源交易中心开标二室（地址：禹州市行政服务中心楼九楼）（</w:t>
            </w:r>
            <w:r>
              <w:rPr>
                <w:rFonts w:hint="eastAsia" w:cs="Arial" w:asciiTheme="minorEastAsia" w:hAnsiTheme="minorEastAsia"/>
                <w:b/>
                <w:color w:val="000000" w:themeColor="text1"/>
                <w:szCs w:val="21"/>
              </w:rPr>
              <w:t>本项目采用远程不见面谈判，供应商无须到达现场</w:t>
            </w:r>
            <w:r>
              <w:rPr>
                <w:rFonts w:hint="eastAsia" w:cs="Arial" w:asciiTheme="minorEastAsia" w:hAnsiTheme="minorEastAsia"/>
                <w:color w:val="000000" w:themeColor="text1"/>
                <w:szCs w:val="21"/>
              </w:rPr>
              <w:t>）</w:t>
            </w:r>
          </w:p>
        </w:tc>
      </w:tr>
      <w:tr w14:paraId="6E6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FF82EF">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14</w:t>
            </w:r>
          </w:p>
        </w:tc>
        <w:tc>
          <w:tcPr>
            <w:tcW w:w="2431" w:type="dxa"/>
            <w:vAlign w:val="center"/>
          </w:tcPr>
          <w:p w14:paraId="4DD6CAD8">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谈判保证金</w:t>
            </w:r>
          </w:p>
        </w:tc>
        <w:tc>
          <w:tcPr>
            <w:tcW w:w="6825" w:type="dxa"/>
            <w:vAlign w:val="center"/>
          </w:tcPr>
          <w:p w14:paraId="32F2C2E0">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本项目不收取。</w:t>
            </w:r>
          </w:p>
          <w:p w14:paraId="163EE0BE">
            <w:pPr>
              <w:tabs>
                <w:tab w:val="left" w:pos="1260"/>
              </w:tabs>
              <w:autoSpaceDE w:val="0"/>
              <w:autoSpaceDN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供应商应提供谈判承诺函。</w:t>
            </w:r>
          </w:p>
        </w:tc>
      </w:tr>
      <w:tr w14:paraId="64A4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2C4D898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15</w:t>
            </w:r>
          </w:p>
        </w:tc>
        <w:tc>
          <w:tcPr>
            <w:tcW w:w="2431" w:type="dxa"/>
            <w:vAlign w:val="center"/>
          </w:tcPr>
          <w:p w14:paraId="6E9FCA81">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谈判文件费用</w:t>
            </w:r>
          </w:p>
        </w:tc>
        <w:tc>
          <w:tcPr>
            <w:tcW w:w="6825" w:type="dxa"/>
            <w:tcBorders>
              <w:top w:val="single" w:color="auto" w:sz="4" w:space="0"/>
            </w:tcBorders>
            <w:vAlign w:val="center"/>
          </w:tcPr>
          <w:p w14:paraId="09DB4874">
            <w:pPr>
              <w:pStyle w:val="3"/>
              <w:spacing w:line="360" w:lineRule="auto"/>
              <w:rPr>
                <w:color w:val="000000" w:themeColor="text1"/>
              </w:rPr>
            </w:pPr>
            <w:r>
              <w:rPr>
                <w:rFonts w:hint="eastAsia"/>
                <w:color w:val="000000" w:themeColor="text1"/>
              </w:rPr>
              <w:t>谈</w:t>
            </w:r>
            <w:r>
              <w:rPr>
                <w:rFonts w:hint="eastAsia" w:cs="宋体" w:asciiTheme="minorEastAsia" w:hAnsiTheme="minorEastAsia"/>
                <w:color w:val="000000" w:themeColor="text1"/>
                <w:szCs w:val="21"/>
              </w:rPr>
              <w:t>判文件每份售价人民币0元。</w:t>
            </w:r>
          </w:p>
        </w:tc>
      </w:tr>
      <w:tr w14:paraId="43E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2DDAC07">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16</w:t>
            </w:r>
          </w:p>
        </w:tc>
        <w:tc>
          <w:tcPr>
            <w:tcW w:w="2431" w:type="dxa"/>
            <w:vAlign w:val="center"/>
          </w:tcPr>
          <w:p w14:paraId="293203F0">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公告发布</w:t>
            </w:r>
          </w:p>
        </w:tc>
        <w:tc>
          <w:tcPr>
            <w:tcW w:w="6825" w:type="dxa"/>
            <w:tcBorders>
              <w:top w:val="single" w:color="auto" w:sz="4" w:space="0"/>
            </w:tcBorders>
            <w:vAlign w:val="center"/>
          </w:tcPr>
          <w:p w14:paraId="7D1F1C9A">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szCs w:val="21"/>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rPr>
              <w:t>《河南省政府采购网》《许昌市政府采购网》《全国公共资源交易平台（河南省·许昌市）》</w:t>
            </w:r>
          </w:p>
        </w:tc>
      </w:tr>
      <w:tr w14:paraId="5128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47516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17</w:t>
            </w:r>
          </w:p>
        </w:tc>
        <w:tc>
          <w:tcPr>
            <w:tcW w:w="2431" w:type="dxa"/>
            <w:vAlign w:val="center"/>
          </w:tcPr>
          <w:p w14:paraId="58F5B1C2">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采购人澄清或修改</w:t>
            </w:r>
          </w:p>
          <w:p w14:paraId="16AFE2FF">
            <w:pPr>
              <w:autoSpaceDE w:val="0"/>
              <w:autoSpaceDN w:val="0"/>
              <w:adjustRightInd w:val="0"/>
              <w:spacing w:line="360" w:lineRule="auto"/>
              <w:jc w:val="center"/>
              <w:rPr>
                <w:rFonts w:cs="黑体" w:asciiTheme="minorEastAsia" w:hAnsiTheme="minorEastAsia"/>
                <w:color w:val="000000" w:themeColor="text1"/>
                <w:szCs w:val="21"/>
              </w:rPr>
            </w:pPr>
            <w:r>
              <w:rPr>
                <w:rFonts w:hint="eastAsia" w:cs="仿宋_GB2312" w:asciiTheme="minorEastAsia" w:hAnsiTheme="minorEastAsia"/>
                <w:color w:val="000000" w:themeColor="text1"/>
                <w:szCs w:val="21"/>
              </w:rPr>
              <w:t>谈判文件时间</w:t>
            </w:r>
          </w:p>
        </w:tc>
        <w:tc>
          <w:tcPr>
            <w:tcW w:w="6825" w:type="dxa"/>
            <w:vAlign w:val="center"/>
          </w:tcPr>
          <w:p w14:paraId="5534FA39">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谈判响应截止时间3个工作日前（</w:t>
            </w:r>
            <w:r>
              <w:rPr>
                <w:rFonts w:hint="eastAsia" w:cs="仿宋_GB2312" w:asciiTheme="minorEastAsia" w:hAnsiTheme="minorEastAsia"/>
                <w:color w:val="000000" w:themeColor="text1"/>
                <w:szCs w:val="21"/>
                <w:lang w:val="zh-CN"/>
              </w:rPr>
              <w:t>澄清内容可能影响谈判响应文件编制的）</w:t>
            </w:r>
          </w:p>
        </w:tc>
      </w:tr>
      <w:tr w14:paraId="1462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A3399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18</w:t>
            </w:r>
          </w:p>
        </w:tc>
        <w:tc>
          <w:tcPr>
            <w:tcW w:w="2431" w:type="dxa"/>
            <w:vAlign w:val="center"/>
          </w:tcPr>
          <w:p w14:paraId="028FB728">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供应商对采购文件</w:t>
            </w:r>
          </w:p>
          <w:p w14:paraId="6A673780">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质疑截止时间</w:t>
            </w:r>
          </w:p>
        </w:tc>
        <w:tc>
          <w:tcPr>
            <w:tcW w:w="6825" w:type="dxa"/>
            <w:vAlign w:val="center"/>
          </w:tcPr>
          <w:p w14:paraId="497F3624">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谈判公告期满之日起</w:t>
            </w:r>
            <w:r>
              <w:rPr>
                <w:rFonts w:hint="eastAsia" w:cs="宋体" w:asciiTheme="minorEastAsia" w:hAnsiTheme="minorEastAsia"/>
                <w:bCs/>
                <w:color w:val="000000" w:themeColor="text1"/>
                <w:szCs w:val="21"/>
              </w:rPr>
              <w:t>7</w:t>
            </w:r>
            <w:r>
              <w:rPr>
                <w:rFonts w:hint="eastAsia" w:cs="宋体" w:asciiTheme="minorEastAsia" w:hAnsiTheme="minorEastAsia"/>
                <w:bCs/>
                <w:color w:val="000000" w:themeColor="text1"/>
                <w:szCs w:val="21"/>
                <w:lang w:val="zh-CN"/>
              </w:rPr>
              <w:t>个工作日</w:t>
            </w:r>
          </w:p>
        </w:tc>
      </w:tr>
      <w:tr w14:paraId="5361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5A6745">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19</w:t>
            </w:r>
          </w:p>
        </w:tc>
        <w:tc>
          <w:tcPr>
            <w:tcW w:w="2431" w:type="dxa"/>
            <w:vAlign w:val="center"/>
          </w:tcPr>
          <w:p w14:paraId="4E48F612">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响应文件份数</w:t>
            </w:r>
          </w:p>
        </w:tc>
        <w:tc>
          <w:tcPr>
            <w:tcW w:w="6825" w:type="dxa"/>
            <w:vAlign w:val="center"/>
          </w:tcPr>
          <w:p w14:paraId="237E8F60">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11F86EF8">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16061710">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14A666F8">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40CC1189">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ascii="宋体" w:hAnsi="宋体" w:eastAsia="宋体"/>
                <w:szCs w:val="21"/>
              </w:rPr>
              <w:t>电子响应文件和纸质响应文件的内容、格式、水印码、签章应一致。</w:t>
            </w:r>
          </w:p>
        </w:tc>
      </w:tr>
      <w:tr w14:paraId="64E9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BCCD41">
            <w:pPr>
              <w:autoSpaceDE w:val="0"/>
              <w:autoSpaceDN w:val="0"/>
              <w:adjustRightInd w:val="0"/>
              <w:spacing w:line="276" w:lineRule="auto"/>
              <w:jc w:val="center"/>
              <w:rPr>
                <w:rFonts w:cs="黑体" w:asciiTheme="minorEastAsia" w:hAnsiTheme="minorEastAsia"/>
                <w:color w:val="000000" w:themeColor="text1"/>
                <w:szCs w:val="21"/>
              </w:rPr>
            </w:pPr>
            <w:r>
              <w:rPr>
                <w:rFonts w:hint="eastAsia" w:cs="TimesNewRomanPSMT" w:asciiTheme="minorEastAsia" w:hAnsiTheme="minorEastAsia"/>
                <w:color w:val="000000" w:themeColor="text1"/>
                <w:szCs w:val="21"/>
              </w:rPr>
              <w:t>20</w:t>
            </w:r>
          </w:p>
        </w:tc>
        <w:tc>
          <w:tcPr>
            <w:tcW w:w="2431" w:type="dxa"/>
            <w:vAlign w:val="center"/>
          </w:tcPr>
          <w:p w14:paraId="211565E6">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响应文件的</w:t>
            </w:r>
          </w:p>
          <w:p w14:paraId="32FB9363">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签署盖章</w:t>
            </w:r>
          </w:p>
        </w:tc>
        <w:tc>
          <w:tcPr>
            <w:tcW w:w="6825" w:type="dxa"/>
            <w:vAlign w:val="center"/>
          </w:tcPr>
          <w:p w14:paraId="3E20B064">
            <w:pPr>
              <w:autoSpaceDE w:val="0"/>
              <w:autoSpaceDN w:val="0"/>
              <w:adjustRightInd w:val="0"/>
              <w:spacing w:line="420" w:lineRule="exact"/>
              <w:rPr>
                <w:rFonts w:ascii="新宋体" w:hAnsi="新宋体" w:eastAsia="新宋体"/>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电子响应文件：按谈判文件要求加盖供应商电子印章和法人电子印章。</w:t>
            </w:r>
          </w:p>
          <w:p w14:paraId="67E6FF69">
            <w:pPr>
              <w:autoSpaceDE w:val="0"/>
              <w:autoSpaceDN w:val="0"/>
              <w:adjustRightInd w:val="0"/>
              <w:spacing w:line="420" w:lineRule="exact"/>
              <w:rPr>
                <w:rFonts w:cs="仿宋_GB2312" w:asciiTheme="minorEastAsia" w:hAnsiTheme="minorEastAsia"/>
                <w:color w:val="000000" w:themeColor="text1"/>
                <w:szCs w:val="21"/>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纸质响应文件：响应文件封面加盖供应商公章（响应文件是指供应商电子响应文件制作完成后生成的后缀名为</w:t>
            </w:r>
            <w:r>
              <w:rPr>
                <w:rFonts w:hint="eastAsia" w:hAnsi="宋体"/>
                <w:color w:val="000000" w:themeColor="text1"/>
                <w:szCs w:val="21"/>
              </w:rPr>
              <w:t>“.PDF”的文件</w:t>
            </w:r>
            <w:r>
              <w:rPr>
                <w:rFonts w:hint="eastAsia" w:ascii="新宋体" w:hAnsi="新宋体" w:eastAsia="新宋体"/>
                <w:color w:val="000000" w:themeColor="text1"/>
                <w:szCs w:val="21"/>
              </w:rPr>
              <w:t>打印的纸质响应文件）。</w:t>
            </w:r>
          </w:p>
        </w:tc>
      </w:tr>
      <w:tr w14:paraId="3478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755B9E">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21</w:t>
            </w:r>
          </w:p>
        </w:tc>
        <w:tc>
          <w:tcPr>
            <w:tcW w:w="2431" w:type="dxa"/>
            <w:vAlign w:val="center"/>
          </w:tcPr>
          <w:p w14:paraId="42D11DC0">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黑体" w:asciiTheme="minorEastAsia" w:hAnsiTheme="minorEastAsia"/>
                <w:color w:val="000000" w:themeColor="text1"/>
                <w:szCs w:val="21"/>
              </w:rPr>
              <w:t>谈判小组组建</w:t>
            </w:r>
          </w:p>
        </w:tc>
        <w:tc>
          <w:tcPr>
            <w:tcW w:w="6825" w:type="dxa"/>
            <w:vAlign w:val="center"/>
          </w:tcPr>
          <w:p w14:paraId="7285D9EF">
            <w:pPr>
              <w:autoSpaceDE w:val="0"/>
              <w:autoSpaceDN w:val="0"/>
              <w:adjustRightInd w:val="0"/>
              <w:spacing w:line="360" w:lineRule="auto"/>
              <w:rPr>
                <w:rFonts w:ascii="宋体" w:hAnsi="宋体" w:cs="仿宋_GB2312"/>
                <w:color w:val="000000" w:themeColor="text1"/>
                <w:szCs w:val="21"/>
                <w:lang w:val="zh-CN"/>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bCs/>
                <w:color w:val="000000" w:themeColor="text1"/>
                <w:szCs w:val="21"/>
              </w:rPr>
              <w:t>谈</w:t>
            </w:r>
            <w:r>
              <w:rPr>
                <w:rFonts w:hint="eastAsia" w:ascii="宋体" w:hAnsi="宋体" w:cs="仿宋_GB2312"/>
                <w:color w:val="000000" w:themeColor="text1"/>
                <w:szCs w:val="21"/>
                <w:lang w:val="zh-CN"/>
              </w:rPr>
              <w:t>判小组由采购人代表1人和评审专家2人组成，其中评审专家的人数不少于谈判小组成员总数的三分之二。评审专家从政府采购评审专家库中随机抽取。</w:t>
            </w:r>
          </w:p>
        </w:tc>
      </w:tr>
      <w:tr w14:paraId="5AE5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A76BCE">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黑体" w:asciiTheme="minorEastAsia" w:hAnsiTheme="minorEastAsia"/>
                <w:color w:val="000000" w:themeColor="text1"/>
                <w:szCs w:val="21"/>
              </w:rPr>
              <w:t>22</w:t>
            </w:r>
          </w:p>
        </w:tc>
        <w:tc>
          <w:tcPr>
            <w:tcW w:w="2431" w:type="dxa"/>
            <w:vAlign w:val="center"/>
          </w:tcPr>
          <w:p w14:paraId="18CE343A">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评审方法</w:t>
            </w:r>
          </w:p>
        </w:tc>
        <w:tc>
          <w:tcPr>
            <w:tcW w:w="6825" w:type="dxa"/>
            <w:vAlign w:val="center"/>
          </w:tcPr>
          <w:p w14:paraId="7E20DA48">
            <w:pPr>
              <w:autoSpaceDE w:val="0"/>
              <w:autoSpaceDN w:val="0"/>
              <w:adjustRightInd w:val="0"/>
              <w:spacing w:line="360" w:lineRule="auto"/>
              <w:rPr>
                <w:rFonts w:ascii="新宋体" w:hAnsi="新宋体" w:eastAsia="新宋体"/>
                <w:color w:val="000000" w:themeColor="text1"/>
                <w:szCs w:val="21"/>
              </w:rPr>
            </w:pPr>
            <w:r>
              <w:rPr>
                <w:rFonts w:hint="eastAsia"/>
                <w:color w:val="000000" w:themeColor="text1"/>
              </w:rPr>
              <w:t>质量和服务均能满足谈判文件实质性响应要求且最后报价最低的原则确定成交供应商</w:t>
            </w:r>
            <w:r>
              <w:rPr>
                <w:rFonts w:hint="eastAsia" w:ascii="新宋体" w:hAnsi="新宋体" w:eastAsia="新宋体"/>
                <w:color w:val="000000" w:themeColor="text1"/>
                <w:szCs w:val="21"/>
              </w:rPr>
              <w:t>。</w:t>
            </w:r>
          </w:p>
        </w:tc>
      </w:tr>
      <w:tr w14:paraId="7A68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9D6A54F">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23</w:t>
            </w:r>
          </w:p>
        </w:tc>
        <w:tc>
          <w:tcPr>
            <w:tcW w:w="2431" w:type="dxa"/>
            <w:vAlign w:val="center"/>
          </w:tcPr>
          <w:p w14:paraId="5B548B27">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授权函</w:t>
            </w:r>
          </w:p>
        </w:tc>
        <w:tc>
          <w:tcPr>
            <w:tcW w:w="6825" w:type="dxa"/>
            <w:vAlign w:val="center"/>
          </w:tcPr>
          <w:p w14:paraId="387EAF11">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1349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2D589D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24</w:t>
            </w:r>
          </w:p>
        </w:tc>
        <w:tc>
          <w:tcPr>
            <w:tcW w:w="2431" w:type="dxa"/>
            <w:vAlign w:val="center"/>
          </w:tcPr>
          <w:p w14:paraId="5906DA8B">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履约保证金</w:t>
            </w:r>
          </w:p>
        </w:tc>
        <w:tc>
          <w:tcPr>
            <w:tcW w:w="6825" w:type="dxa"/>
            <w:vAlign w:val="center"/>
          </w:tcPr>
          <w:p w14:paraId="67B73B68">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无要求</w:t>
            </w:r>
          </w:p>
          <w:p w14:paraId="50165765">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color w:val="000000" w:themeColor="text1"/>
                <w:szCs w:val="21"/>
              </w:rPr>
              <w:t>要求提交。履约保证金的数额为合同金额</w:t>
            </w:r>
            <w:r>
              <w:rPr>
                <w:rFonts w:hint="eastAsia" w:ascii="新宋体" w:hAnsi="新宋体" w:eastAsia="新宋体"/>
                <w:color w:val="000000" w:themeColor="text1"/>
                <w:szCs w:val="21"/>
              </w:rPr>
              <w:t>的%</w:t>
            </w:r>
            <w:r>
              <w:rPr>
                <w:rFonts w:hint="eastAsia" w:cs="宋体" w:asciiTheme="minorEastAsia" w:hAnsiTheme="minorEastAsia"/>
                <w:color w:val="000000" w:themeColor="text1"/>
                <w:szCs w:val="21"/>
              </w:rPr>
              <w:t>。成交供应商以支票、汇票、本票或者金融机构、担保机构出具的保函等非现金形式向采购人提交。</w:t>
            </w:r>
          </w:p>
        </w:tc>
      </w:tr>
      <w:tr w14:paraId="268A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9A93F78">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25</w:t>
            </w:r>
          </w:p>
        </w:tc>
        <w:tc>
          <w:tcPr>
            <w:tcW w:w="2431" w:type="dxa"/>
            <w:vAlign w:val="center"/>
          </w:tcPr>
          <w:p w14:paraId="0582FE8B">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中小企业有关政策</w:t>
            </w:r>
          </w:p>
        </w:tc>
        <w:tc>
          <w:tcPr>
            <w:tcW w:w="6825" w:type="dxa"/>
            <w:vAlign w:val="center"/>
          </w:tcPr>
          <w:p w14:paraId="64683EB6">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rPr>
              <w:t>否则不得享受相关中小企业扶持政策。</w:t>
            </w:r>
          </w:p>
          <w:p w14:paraId="0826C5A6">
            <w:pPr>
              <w:autoSpaceDE w:val="0"/>
              <w:autoSpaceDN w:val="0"/>
              <w:adjustRightInd w:val="0"/>
              <w:spacing w:line="360" w:lineRule="auto"/>
              <w:contextualSpacing/>
              <w:rPr>
                <w:rFonts w:ascii="ˎ̥" w:hAnsi="ˎ̥"/>
                <w:color w:val="000000" w:themeColor="text1"/>
              </w:rPr>
            </w:pPr>
            <w:r>
              <w:rPr>
                <w:rFonts w:hint="eastAsia"/>
                <w:color w:val="000000" w:themeColor="text1"/>
              </w:rPr>
              <w:t>2、本项目属于专门面向中小企业采购的项目（不再执行价格评审优惠的扶持政策）。本次采购标的对应的中小企业划分标准所属行业：制造业。</w:t>
            </w:r>
          </w:p>
          <w:p w14:paraId="4CD8E95B">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3、提供由省级以上监狱管理局、戒毒管理局（含新疆生产建设兵团）出具的属于监狱企业证明文件的，视同为小型和微型企业。</w:t>
            </w:r>
          </w:p>
          <w:p w14:paraId="6A443EB0">
            <w:pPr>
              <w:spacing w:line="450" w:lineRule="exact"/>
              <w:rPr>
                <w:rFonts w:ascii="ˎ̥" w:hAnsi="ˎ̥"/>
                <w:color w:val="000000" w:themeColor="text1"/>
              </w:rPr>
            </w:pPr>
            <w:r>
              <w:rPr>
                <w:rFonts w:hint="eastAsia" w:ascii="ˎ̥" w:hAnsi="ˎ̥"/>
                <w:color w:val="000000" w:themeColor="text1"/>
              </w:rPr>
              <w:t>4、符合享受政府采购支持政策的残疾人福利性单位条件且提供《残疾人福利性单位声明函》的，视同为小型和微型企业。</w:t>
            </w:r>
          </w:p>
          <w:p w14:paraId="376D0F48">
            <w:pPr>
              <w:spacing w:line="450" w:lineRule="exact"/>
              <w:rPr>
                <w:rFonts w:ascii="宋体" w:hAnsi="宋体" w:eastAsia="宋体"/>
              </w:rPr>
            </w:pPr>
            <w:r>
              <w:rPr>
                <w:rFonts w:hint="eastAsia" w:ascii="宋体" w:hAnsi="宋体" w:eastAsia="宋体"/>
              </w:rPr>
              <w:t>5</w:t>
            </w:r>
            <w:r>
              <w:rPr>
                <w:rFonts w:ascii="宋体" w:hAnsi="宋体" w:eastAsia="宋体"/>
              </w:rPr>
              <w:t>、小型和微型企业不包括民办非企业单位。</w:t>
            </w:r>
          </w:p>
          <w:p w14:paraId="3A90B851">
            <w:pPr>
              <w:autoSpaceDE w:val="0"/>
              <w:autoSpaceDN w:val="0"/>
              <w:adjustRightInd w:val="0"/>
              <w:spacing w:line="360" w:lineRule="auto"/>
              <w:contextualSpacing/>
              <w:rPr>
                <w:rFonts w:cs="宋体" w:asciiTheme="minorEastAsia" w:hAnsiTheme="minorEastAsia"/>
                <w:b/>
                <w:color w:val="000000" w:themeColor="text1"/>
                <w:kern w:val="0"/>
                <w:szCs w:val="21"/>
                <w:lang w:val="zh-CN"/>
              </w:rPr>
            </w:pPr>
            <w:r>
              <w:rPr>
                <w:rFonts w:hint="eastAsia" w:ascii="宋体" w:hAnsi="宋体" w:eastAsia="宋体"/>
              </w:rPr>
              <w:t>6</w:t>
            </w:r>
            <w:r>
              <w:rPr>
                <w:rFonts w:ascii="宋体" w:hAnsi="宋体" w:eastAsia="宋体"/>
              </w:rPr>
              <w:t>、符合中小企业划分标准的个体工商户，在政府采购活动中视同中小企业。</w:t>
            </w:r>
          </w:p>
        </w:tc>
      </w:tr>
      <w:tr w14:paraId="4991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4565C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26</w:t>
            </w:r>
          </w:p>
        </w:tc>
        <w:tc>
          <w:tcPr>
            <w:tcW w:w="2431" w:type="dxa"/>
            <w:vAlign w:val="center"/>
          </w:tcPr>
          <w:p w14:paraId="2A000400">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代理服务费</w:t>
            </w:r>
          </w:p>
        </w:tc>
        <w:tc>
          <w:tcPr>
            <w:tcW w:w="6825" w:type="dxa"/>
            <w:vAlign w:val="center"/>
          </w:tcPr>
          <w:p w14:paraId="7F86D81C">
            <w:pPr>
              <w:autoSpaceDE w:val="0"/>
              <w:autoSpaceDN w:val="0"/>
              <w:adjustRightInd w:val="0"/>
              <w:spacing w:line="360" w:lineRule="auto"/>
              <w:rPr>
                <w:rFonts w:cs="宋体" w:asciiTheme="minorEastAsia" w:hAnsiTheme="minorEastAsia"/>
                <w:color w:val="000000" w:themeColor="text1"/>
                <w:szCs w:val="21"/>
                <w:lang w:val="zh-CN"/>
              </w:rPr>
            </w:pPr>
            <w:r>
              <w:rPr>
                <w:rFonts w:hint="eastAsia" w:ascii="宋体" w:hAnsi="宋体" w:eastAsia="宋体" w:cs="宋体"/>
                <w:bCs/>
                <w:szCs w:val="21"/>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74A7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F1389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27</w:t>
            </w:r>
          </w:p>
        </w:tc>
        <w:tc>
          <w:tcPr>
            <w:tcW w:w="2431" w:type="dxa"/>
            <w:vAlign w:val="center"/>
          </w:tcPr>
          <w:p w14:paraId="07F2398D">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电子化采购模式</w:t>
            </w:r>
          </w:p>
        </w:tc>
        <w:tc>
          <w:tcPr>
            <w:tcW w:w="6825" w:type="dxa"/>
            <w:vAlign w:val="center"/>
          </w:tcPr>
          <w:p w14:paraId="6B8380E7">
            <w:pPr>
              <w:autoSpaceDE w:val="0"/>
              <w:autoSpaceDN w:val="0"/>
              <w:adjustRightInd w:val="0"/>
              <w:spacing w:line="360" w:lineRule="auto"/>
              <w:contextualSpacing/>
              <w:rPr>
                <w:rFonts w:hAnsi="宋体" w:cs="宋体"/>
                <w:color w:val="000000" w:themeColor="text1"/>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是。</w:t>
            </w:r>
            <w:r>
              <w:rPr>
                <w:rFonts w:hint="eastAsia" w:hAnsi="宋体" w:cs="宋体"/>
                <w:color w:val="000000" w:themeColor="text1"/>
                <w:szCs w:val="21"/>
                <w:lang w:val="zh-CN"/>
              </w:rPr>
              <w:t>供应商响应时须成功上传、加密电子响应文件。供应商资质、业绩、荣誉及相关人员证明材料等资料原件谈判现场不再提供。</w:t>
            </w:r>
          </w:p>
          <w:p w14:paraId="6E82F859">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hAnsi="宋体" w:cs="宋体"/>
                <w:color w:val="000000" w:themeColor="text1"/>
                <w:szCs w:val="21"/>
                <w:lang w:val="zh-CN"/>
              </w:rPr>
              <w:t>□否。供应商响应时须提供纸质响应文件。供应商资质、业绩、荣誉及相关人员证明材料等资料原件根据谈判文件要求提供。</w:t>
            </w:r>
          </w:p>
        </w:tc>
      </w:tr>
      <w:tr w14:paraId="2B86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131365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28</w:t>
            </w:r>
          </w:p>
        </w:tc>
        <w:tc>
          <w:tcPr>
            <w:tcW w:w="2431" w:type="dxa"/>
            <w:vAlign w:val="center"/>
          </w:tcPr>
          <w:p w14:paraId="64131404">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825" w:type="dxa"/>
            <w:vAlign w:val="center"/>
          </w:tcPr>
          <w:p w14:paraId="68D014D2">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71845868">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748F9680">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14:paraId="60D8EBEF">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14:paraId="68B3BA61">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6224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CEE2CF">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29</w:t>
            </w:r>
          </w:p>
        </w:tc>
        <w:tc>
          <w:tcPr>
            <w:tcW w:w="2431" w:type="dxa"/>
            <w:vAlign w:val="center"/>
          </w:tcPr>
          <w:p w14:paraId="298ACD5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825" w:type="dxa"/>
          </w:tcPr>
          <w:p w14:paraId="73C93800">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26B7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0D2A6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30</w:t>
            </w:r>
          </w:p>
        </w:tc>
        <w:tc>
          <w:tcPr>
            <w:tcW w:w="2431" w:type="dxa"/>
            <w:vAlign w:val="center"/>
          </w:tcPr>
          <w:p w14:paraId="7D9E52A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825" w:type="dxa"/>
            <w:vAlign w:val="center"/>
          </w:tcPr>
          <w:p w14:paraId="12368C7E">
            <w:pPr>
              <w:spacing w:line="360" w:lineRule="auto"/>
              <w:rPr>
                <w:rFonts w:ascii="宋体" w:hAnsi="宋体" w:eastAsia="宋体" w:cs="宋体"/>
                <w:szCs w:val="21"/>
                <w:lang w:val="zh-CN"/>
              </w:rPr>
            </w:pPr>
            <w:r>
              <w:rPr>
                <w:rFonts w:hint="eastAsia" w:ascii="宋体" w:hAnsi="宋体" w:eastAsia="宋体" w:cs="宋体"/>
                <w:szCs w:val="21"/>
                <w:lang w:val="zh-CN"/>
              </w:rPr>
              <w:t>1、未成功上传的投标文件；</w:t>
            </w:r>
          </w:p>
          <w:p w14:paraId="6B98C33E">
            <w:pPr>
              <w:spacing w:line="360" w:lineRule="auto"/>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E64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9A17638">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31</w:t>
            </w:r>
          </w:p>
        </w:tc>
        <w:tc>
          <w:tcPr>
            <w:tcW w:w="2431" w:type="dxa"/>
            <w:vAlign w:val="center"/>
          </w:tcPr>
          <w:p w14:paraId="6820BEF1">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最后报价</w:t>
            </w:r>
          </w:p>
        </w:tc>
        <w:tc>
          <w:tcPr>
            <w:tcW w:w="6825" w:type="dxa"/>
            <w:vAlign w:val="center"/>
          </w:tcPr>
          <w:p w14:paraId="69CE9E3E">
            <w:pPr>
              <w:wordWrap w:val="0"/>
              <w:autoSpaceDE w:val="0"/>
              <w:autoSpaceDN w:val="0"/>
              <w:adjustRightInd w:val="0"/>
              <w:spacing w:line="360" w:lineRule="auto"/>
              <w:contextualSpacing/>
              <w:rPr>
                <w:rFonts w:ascii="ˎ̥" w:hAnsi="ˎ̥"/>
                <w:color w:val="000000" w:themeColor="text1"/>
              </w:rPr>
            </w:pPr>
            <w:r>
              <w:rPr>
                <w:rFonts w:hint="eastAsia" w:ascii="ˎ̥" w:hAnsi="ˎ̥"/>
                <w:color w:val="000000" w:themeColor="text1"/>
              </w:rPr>
              <w:t>根据谈判小组要求，供应商须使用</w:t>
            </w:r>
            <w:r>
              <w:rPr>
                <w:rFonts w:ascii="ˎ̥" w:hAnsi="ˎ̥"/>
                <w:color w:val="000000" w:themeColor="text1"/>
              </w:rPr>
              <w:t>CA数字证书</w:t>
            </w:r>
            <w:r>
              <w:rPr>
                <w:rFonts w:hint="eastAsia" w:ascii="ˎ̥" w:hAnsi="ˎ̥"/>
                <w:color w:val="000000" w:themeColor="text1"/>
              </w:rPr>
              <w:t>登录</w:t>
            </w:r>
            <w:r>
              <w:rPr>
                <w:rFonts w:hint="eastAsia" w:hAnsi="宋体"/>
                <w:color w:val="000000" w:themeColor="text1"/>
                <w:szCs w:val="21"/>
              </w:rPr>
              <w:t>《全国公共资源交易平台（河南省</w:t>
            </w:r>
            <w:r>
              <w:rPr>
                <w:rFonts w:hint="eastAsia" w:ascii="MS Mincho" w:hAnsi="MS Mincho" w:eastAsia="MS Mincho" w:cs="MS Mincho"/>
                <w:color w:val="000000" w:themeColor="text1"/>
                <w:szCs w:val="21"/>
              </w:rPr>
              <w:t>▪</w:t>
            </w:r>
            <w:r>
              <w:rPr>
                <w:rFonts w:hint="eastAsia" w:ascii="宋体" w:hAnsi="宋体" w:eastAsia="宋体" w:cs="宋体"/>
                <w:color w:val="000000" w:themeColor="text1"/>
                <w:szCs w:val="21"/>
              </w:rPr>
              <w:t>许昌市）</w:t>
            </w:r>
            <w:r>
              <w:rPr>
                <w:rFonts w:hint="eastAsia" w:hAnsi="宋体"/>
                <w:color w:val="000000" w:themeColor="text1"/>
                <w:szCs w:val="21"/>
              </w:rPr>
              <w:t>》公共资源交易系统</w:t>
            </w:r>
            <w:r>
              <w:rPr>
                <w:rFonts w:ascii="Calibri" w:hAnsi="Calibri" w:cs="Calibri"/>
                <w:color w:val="000000" w:themeColor="text1"/>
                <w:szCs w:val="21"/>
              </w:rPr>
              <w:t>（http://117.159.53.11:60632/tpbidder）</w:t>
            </w:r>
            <w:r>
              <w:rPr>
                <w:rFonts w:hint="eastAsia" w:hAnsi="宋体"/>
                <w:color w:val="000000" w:themeColor="text1"/>
                <w:szCs w:val="21"/>
              </w:rPr>
              <w:t>进行最后报价，</w:t>
            </w:r>
            <w:r>
              <w:rPr>
                <w:rFonts w:hint="eastAsia" w:ascii="ˎ̥" w:hAnsi="ˎ̥"/>
                <w:color w:val="000000" w:themeColor="text1"/>
              </w:rPr>
              <w:t>最后报价应包括：</w:t>
            </w:r>
            <w:r>
              <w:rPr>
                <w:rFonts w:hint="eastAsia" w:asciiTheme="minorEastAsia" w:hAnsiTheme="minorEastAsia"/>
                <w:color w:val="000000" w:themeColor="text1"/>
              </w:rPr>
              <w:t>①总报价</w:t>
            </w:r>
            <w:r>
              <w:rPr>
                <w:rFonts w:hint="eastAsia" w:ascii="宋体" w:hAnsi="宋体" w:eastAsia="宋体"/>
                <w:color w:val="000000" w:themeColor="text1"/>
              </w:rPr>
              <w:t>②</w:t>
            </w:r>
            <w:r>
              <w:rPr>
                <w:rFonts w:hint="eastAsia" w:ascii="ˎ̥" w:hAnsi="ˎ̥"/>
                <w:color w:val="000000" w:themeColor="text1"/>
              </w:rPr>
              <w:t>分项报价。</w:t>
            </w:r>
          </w:p>
          <w:p w14:paraId="08D6B872">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注：</w:t>
            </w:r>
          </w:p>
          <w:p w14:paraId="1B55993F">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①谈判小组要求供应商提交一次最后报价时，在谈判小组规定时间内，供应商未提交最后报价则以其初次提交响应文件报价为最后报价。</w:t>
            </w:r>
          </w:p>
          <w:p w14:paraId="362C20B6">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②采购文件第二章“采购需求”中“采购清单”以工程量清单提供的，供应商应以工程量清单方式提交最后报价。</w:t>
            </w:r>
          </w:p>
          <w:p w14:paraId="0D26C5E3">
            <w:pPr>
              <w:autoSpaceDE w:val="0"/>
              <w:autoSpaceDN w:val="0"/>
              <w:adjustRightInd w:val="0"/>
              <w:spacing w:line="360" w:lineRule="auto"/>
              <w:ind w:right="-11"/>
              <w:rPr>
                <w:rFonts w:ascii="ˎ̥" w:hAnsi="ˎ̥"/>
                <w:color w:val="000000" w:themeColor="text1"/>
              </w:rPr>
            </w:pPr>
            <w:r>
              <w:rPr>
                <w:rFonts w:hint="eastAsia" w:ascii="楷体" w:hAnsi="楷体" w:eastAsia="楷体" w:cs="仿宋_GB2312"/>
                <w:color w:val="000000" w:themeColor="text1"/>
                <w:sz w:val="24"/>
                <w:szCs w:val="24"/>
                <w:lang w:val="zh-CN"/>
              </w:rPr>
              <w:t>③请供应商根据项目情况，可提前准备分项报价。</w:t>
            </w:r>
          </w:p>
        </w:tc>
      </w:tr>
      <w:tr w14:paraId="17C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DDB961">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32</w:t>
            </w:r>
          </w:p>
        </w:tc>
        <w:tc>
          <w:tcPr>
            <w:tcW w:w="2431" w:type="dxa"/>
            <w:vAlign w:val="center"/>
          </w:tcPr>
          <w:p w14:paraId="612CB9AA">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特别提示</w:t>
            </w:r>
          </w:p>
        </w:tc>
        <w:tc>
          <w:tcPr>
            <w:tcW w:w="6825" w:type="dxa"/>
            <w:vAlign w:val="center"/>
          </w:tcPr>
          <w:p w14:paraId="42A15DED">
            <w:pPr>
              <w:autoSpaceDE w:val="0"/>
              <w:autoSpaceDN w:val="0"/>
              <w:adjustRightInd w:val="0"/>
              <w:spacing w:line="360" w:lineRule="auto"/>
              <w:contextualSpacing/>
              <w:rPr>
                <w:color w:val="000000" w:themeColor="text1"/>
              </w:rPr>
            </w:pPr>
            <w:r>
              <w:rPr>
                <w:rFonts w:hint="eastAsia"/>
                <w:color w:val="000000" w:themeColor="text1"/>
              </w:rPr>
              <w:t>1、按照《关于推进全流程电子化交易和在线监管工作有关问题的通知》（许公管办〔2019〕3号）规定：</w:t>
            </w:r>
          </w:p>
          <w:p w14:paraId="33685BCD">
            <w:pPr>
              <w:autoSpaceDE w:val="0"/>
              <w:autoSpaceDN w:val="0"/>
              <w:adjustRightInd w:val="0"/>
              <w:spacing w:line="360" w:lineRule="auto"/>
              <w:contextualSpacing/>
              <w:rPr>
                <w:color w:val="000000" w:themeColor="text1"/>
              </w:rPr>
            </w:pPr>
            <w:r>
              <w:rPr>
                <w:rFonts w:hint="eastAsia"/>
                <w:color w:val="000000" w:themeColor="text1"/>
              </w:rPr>
              <w:t>不同供应商电子投标文件制作硬件特征码（网卡MAC地址、CPU序号、硬盘序列号）均一致时，视为‘</w:t>
            </w:r>
            <w:r>
              <w:rPr>
                <w:color w:val="000000" w:themeColor="text1"/>
              </w:rPr>
              <w:t>不同</w:t>
            </w:r>
            <w:r>
              <w:rPr>
                <w:rFonts w:hint="eastAsia"/>
                <w:color w:val="000000" w:themeColor="text1"/>
              </w:rPr>
              <w:t>投标人的投标</w:t>
            </w:r>
            <w:r>
              <w:rPr>
                <w:color w:val="000000" w:themeColor="text1"/>
              </w:rPr>
              <w:t>文件由同一单位或者个人编制</w:t>
            </w:r>
            <w:r>
              <w:rPr>
                <w:rFonts w:hint="eastAsia"/>
                <w:color w:val="000000" w:themeColor="text1"/>
              </w:rPr>
              <w:t>’或‘</w:t>
            </w:r>
            <w:r>
              <w:rPr>
                <w:color w:val="000000" w:themeColor="text1"/>
              </w:rPr>
              <w:t>不同</w:t>
            </w:r>
            <w:r>
              <w:rPr>
                <w:rFonts w:hint="eastAsia"/>
                <w:color w:val="000000" w:themeColor="text1"/>
              </w:rPr>
              <w:t>投标人</w:t>
            </w:r>
            <w:r>
              <w:rPr>
                <w:color w:val="000000" w:themeColor="text1"/>
              </w:rPr>
              <w:t>委托同一单位或者个人办理</w:t>
            </w:r>
            <w:r>
              <w:rPr>
                <w:rFonts w:hint="eastAsia"/>
                <w:color w:val="000000" w:themeColor="text1"/>
              </w:rPr>
              <w:t>响应</w:t>
            </w:r>
            <w:r>
              <w:rPr>
                <w:color w:val="000000" w:themeColor="text1"/>
              </w:rPr>
              <w:t>事宜</w:t>
            </w:r>
            <w:r>
              <w:rPr>
                <w:rFonts w:hint="eastAsia"/>
                <w:color w:val="000000" w:themeColor="text1"/>
              </w:rPr>
              <w:t>’，其投标无效。</w:t>
            </w:r>
          </w:p>
          <w:p w14:paraId="5B7ABCE2">
            <w:pPr>
              <w:autoSpaceDE w:val="0"/>
              <w:autoSpaceDN w:val="0"/>
              <w:adjustRightInd w:val="0"/>
              <w:spacing w:line="360" w:lineRule="auto"/>
              <w:contextualSpacing/>
              <w:rPr>
                <w:color w:val="000000" w:themeColor="text1"/>
              </w:rPr>
            </w:pPr>
            <w:r>
              <w:rPr>
                <w:rFonts w:hint="eastAsia"/>
                <w:color w:val="000000" w:themeColor="text1"/>
              </w:rPr>
              <w:t>评审专家应严格按照要求查看“硬件特征码”相关信息并进行评审，在评审报告中显示“不同投标人电子投标文件制作硬件特征码”是否雷同的分析及判定结果。</w:t>
            </w:r>
          </w:p>
          <w:p w14:paraId="6BC9413B">
            <w:pPr>
              <w:autoSpaceDE w:val="0"/>
              <w:autoSpaceDN w:val="0"/>
              <w:adjustRightInd w:val="0"/>
              <w:spacing w:line="360" w:lineRule="auto"/>
              <w:contextualSpacing/>
              <w:rPr>
                <w:rFonts w:ascii="ˎ̥" w:hAnsi="ˎ̥"/>
                <w:color w:val="000000" w:themeColor="text1"/>
                <w:szCs w:val="21"/>
              </w:rPr>
            </w:pPr>
            <w:r>
              <w:rPr>
                <w:rFonts w:hint="eastAsia" w:ascii="ˎ̥" w:hAnsi="ˎ̥"/>
                <w:color w:val="000000" w:themeColor="text1"/>
                <w:szCs w:val="21"/>
              </w:rPr>
              <w:t>2、项目编号以本谈判文件中的采购编号为准。</w:t>
            </w:r>
          </w:p>
          <w:p w14:paraId="03A24622">
            <w:pPr>
              <w:autoSpaceDE w:val="0"/>
              <w:autoSpaceDN w:val="0"/>
              <w:adjustRightInd w:val="0"/>
              <w:spacing w:line="360" w:lineRule="auto"/>
              <w:contextualSpacing/>
              <w:rPr>
                <w:color w:val="000000" w:themeColor="text1"/>
                <w:szCs w:val="21"/>
              </w:rPr>
            </w:pPr>
            <w:r>
              <w:rPr>
                <w:rFonts w:hint="eastAsia" w:ascii="ˎ̥" w:hAnsi="ˎ̥"/>
                <w:color w:val="000000" w:themeColor="text1"/>
                <w:szCs w:val="21"/>
              </w:rPr>
              <w:t>3、谈判文件第八章响应文件有关格式的先后顺序不作无效响应。</w:t>
            </w:r>
          </w:p>
        </w:tc>
      </w:tr>
      <w:tr w14:paraId="182A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C91FF5">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33</w:t>
            </w:r>
          </w:p>
        </w:tc>
        <w:tc>
          <w:tcPr>
            <w:tcW w:w="2431" w:type="dxa"/>
            <w:vAlign w:val="center"/>
          </w:tcPr>
          <w:p w14:paraId="480426CD">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5DEA5F90">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25A4C170">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091E8E4B">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70B41582">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44D9430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27CC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5FF6972">
            <w:pPr>
              <w:spacing w:line="360" w:lineRule="auto"/>
              <w:ind w:firstLine="105" w:firstLineChars="50"/>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34</w:t>
            </w:r>
          </w:p>
        </w:tc>
        <w:tc>
          <w:tcPr>
            <w:tcW w:w="2431" w:type="dxa"/>
            <w:vAlign w:val="center"/>
          </w:tcPr>
          <w:p w14:paraId="77E3DBF2">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w:t>
            </w:r>
          </w:p>
          <w:p w14:paraId="14F7E4DA">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融资政策告知函</w:t>
            </w:r>
          </w:p>
        </w:tc>
        <w:tc>
          <w:tcPr>
            <w:tcW w:w="6825" w:type="dxa"/>
            <w:vAlign w:val="center"/>
          </w:tcPr>
          <w:p w14:paraId="251822AD">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2605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38C2B2">
            <w:pPr>
              <w:spacing w:line="360" w:lineRule="auto"/>
              <w:ind w:firstLine="105" w:firstLineChars="50"/>
              <w:rPr>
                <w:rFonts w:ascii="宋体" w:hAnsi="宋体" w:eastAsia="宋体" w:cs="宋体"/>
                <w:color w:val="000000" w:themeColor="text1"/>
                <w:szCs w:val="21"/>
              </w:rPr>
            </w:pPr>
            <w:r>
              <w:rPr>
                <w:rFonts w:hint="eastAsia" w:ascii="宋体" w:hAnsi="宋体" w:eastAsia="宋体" w:cs="宋体"/>
                <w:color w:val="000000" w:themeColor="text1"/>
                <w:szCs w:val="21"/>
              </w:rPr>
              <w:t>35</w:t>
            </w:r>
          </w:p>
        </w:tc>
        <w:tc>
          <w:tcPr>
            <w:tcW w:w="2431" w:type="dxa"/>
            <w:vAlign w:val="center"/>
          </w:tcPr>
          <w:p w14:paraId="1F4D7BBF">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825" w:type="dxa"/>
            <w:vAlign w:val="center"/>
          </w:tcPr>
          <w:p w14:paraId="34D4D8B4">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27A3172E">
            <w:pPr>
              <w:autoSpaceDE w:val="0"/>
              <w:autoSpaceDN w:val="0"/>
              <w:adjustRightInd w:val="0"/>
              <w:spacing w:line="360" w:lineRule="auto"/>
              <w:rPr>
                <w:rFonts w:ascii="宋体" w:hAnsi="宋体" w:eastAsia="宋体"/>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46CB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69105E">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36</w:t>
            </w:r>
          </w:p>
        </w:tc>
        <w:tc>
          <w:tcPr>
            <w:tcW w:w="2431" w:type="dxa"/>
            <w:vAlign w:val="center"/>
          </w:tcPr>
          <w:p w14:paraId="11FE168F">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825" w:type="dxa"/>
            <w:vAlign w:val="center"/>
          </w:tcPr>
          <w:p w14:paraId="1989DDBB">
            <w:pPr>
              <w:numPr>
                <w:ilvl w:val="0"/>
                <w:numId w:val="17"/>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08A3DE32">
            <w:pPr>
              <w:numPr>
                <w:ilvl w:val="0"/>
                <w:numId w:val="17"/>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AF31174">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CE2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D41ADA6">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  37</w:t>
            </w:r>
          </w:p>
        </w:tc>
        <w:tc>
          <w:tcPr>
            <w:tcW w:w="2431" w:type="dxa"/>
            <w:vAlign w:val="center"/>
          </w:tcPr>
          <w:p w14:paraId="2A1D3BF1">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加快推广绿色建材发展应用</w:t>
            </w:r>
          </w:p>
        </w:tc>
        <w:tc>
          <w:tcPr>
            <w:tcW w:w="6825" w:type="dxa"/>
            <w:vAlign w:val="center"/>
          </w:tcPr>
          <w:p w14:paraId="21C72471">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004B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D2620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38</w:t>
            </w:r>
          </w:p>
        </w:tc>
        <w:tc>
          <w:tcPr>
            <w:tcW w:w="2431" w:type="dxa"/>
            <w:vAlign w:val="center"/>
          </w:tcPr>
          <w:p w14:paraId="07AA1DB5">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66CD5981">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25" w:type="dxa"/>
            <w:vAlign w:val="center"/>
          </w:tcPr>
          <w:p w14:paraId="50B0BEE0">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hAnsi="宋体" w:eastAsia="宋体" w:cs="宋体"/>
                <w:szCs w:val="21"/>
                <w:lang w:val="zh-CN"/>
              </w:rPr>
              <w:t>18939113943</w:t>
            </w:r>
            <w:r>
              <w:rPr>
                <w:rFonts w:hint="eastAsia" w:ascii="宋体" w:hAnsi="宋体" w:eastAsia="宋体" w:cs="宋体"/>
                <w:szCs w:val="21"/>
                <w:lang w:val="zh-CN"/>
              </w:rPr>
              <w:t>，邮箱：</w:t>
            </w:r>
            <w:r>
              <w:rPr>
                <w:rFonts w:ascii="宋体" w:hAnsi="宋体" w:eastAsia="宋体" w:cs="宋体"/>
                <w:szCs w:val="21"/>
              </w:rPr>
              <w:t>fangdexuchang@126</w:t>
            </w:r>
            <w:r>
              <w:rPr>
                <w:rFonts w:hint="eastAsia" w:ascii="宋体" w:hAnsi="宋体" w:eastAsia="宋体" w:cs="宋体"/>
                <w:szCs w:val="21"/>
                <w:lang w:val="zh-CN"/>
              </w:rPr>
              <w:t>.com。</w:t>
            </w:r>
          </w:p>
        </w:tc>
      </w:tr>
      <w:tr w14:paraId="4EB8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DAE6121">
            <w:pPr>
              <w:spacing w:line="360" w:lineRule="auto"/>
              <w:ind w:firstLine="210" w:firstLineChars="100"/>
              <w:rPr>
                <w:rFonts w:ascii="宋体" w:hAnsi="宋体" w:eastAsia="宋体" w:cs="宋体"/>
                <w:color w:val="000000" w:themeColor="text1"/>
                <w:szCs w:val="21"/>
              </w:rPr>
            </w:pPr>
            <w:r>
              <w:rPr>
                <w:rFonts w:hint="eastAsia" w:ascii="宋体" w:hAnsi="宋体" w:eastAsia="宋体" w:cs="宋体"/>
                <w:color w:val="000000" w:themeColor="text1"/>
                <w:szCs w:val="21"/>
              </w:rPr>
              <w:t>39</w:t>
            </w:r>
          </w:p>
        </w:tc>
        <w:tc>
          <w:tcPr>
            <w:tcW w:w="2431" w:type="dxa"/>
            <w:vAlign w:val="center"/>
          </w:tcPr>
          <w:p w14:paraId="0F3BC40C">
            <w:pPr>
              <w:autoSpaceDE w:val="0"/>
              <w:autoSpaceDN w:val="0"/>
              <w:adjustRightInd w:val="0"/>
              <w:spacing w:line="360" w:lineRule="auto"/>
              <w:jc w:val="center"/>
              <w:rPr>
                <w:rFonts w:ascii="宋体" w:hAnsi="宋体" w:eastAsia="宋体" w:cs="宋体"/>
                <w:color w:val="000000" w:themeColor="text1"/>
                <w:kern w:val="0"/>
                <w:szCs w:val="21"/>
              </w:rPr>
            </w:pPr>
            <w:r>
              <w:rPr>
                <w:rFonts w:hint="eastAsia" w:cs="仿宋_GB2312" w:asciiTheme="minorEastAsia" w:hAnsiTheme="minorEastAsia"/>
                <w:color w:val="000000" w:themeColor="text1"/>
                <w:szCs w:val="21"/>
              </w:rPr>
              <w:t>供应商资格</w:t>
            </w:r>
          </w:p>
        </w:tc>
        <w:tc>
          <w:tcPr>
            <w:tcW w:w="6825" w:type="dxa"/>
            <w:vAlign w:val="center"/>
          </w:tcPr>
          <w:p w14:paraId="3B2AC035">
            <w:pPr>
              <w:autoSpaceDE w:val="0"/>
              <w:autoSpaceDN w:val="0"/>
              <w:adjustRightInd w:val="0"/>
              <w:spacing w:line="360" w:lineRule="auto"/>
              <w:ind w:right="-11"/>
              <w:rPr>
                <w:rFonts w:cs="宋体" w:asciiTheme="minorEastAsia" w:hAnsiTheme="minorEastAsia"/>
                <w:b/>
                <w:bCs/>
                <w:color w:val="000000" w:themeColor="text1"/>
                <w:szCs w:val="21"/>
              </w:rPr>
            </w:pPr>
            <w:r>
              <w:rPr>
                <w:rFonts w:hint="eastAsia" w:cs="宋体" w:asciiTheme="minorEastAsia" w:hAnsiTheme="minorEastAsia"/>
                <w:b/>
                <w:bCs/>
                <w:color w:val="000000" w:themeColor="text1"/>
                <w:szCs w:val="21"/>
              </w:rPr>
              <w:t>供应商在成交后，应将由《禹州市政府采购供应商信用承诺函》替代的证明材料提交采购人核验，经核验无误后，发出成交通知书。</w:t>
            </w:r>
          </w:p>
          <w:p w14:paraId="63AC6B46">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一、法人或者其他组织的营业执照等证明文件，自然人的身份证明</w:t>
            </w:r>
          </w:p>
          <w:p w14:paraId="34A0C426">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hint="eastAsia" w:ascii="宋体" w:hAnsi="宋体" w:cs="宋体"/>
                <w:lang w:val="zh-CN"/>
              </w:rPr>
              <w:t>、企业法人营业执照或营业执照。（企业提供）</w:t>
            </w:r>
          </w:p>
          <w:p w14:paraId="4137D224">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hint="eastAsia" w:ascii="宋体" w:hAnsi="宋体" w:cs="宋体"/>
                <w:lang w:val="zh-CN"/>
              </w:rPr>
              <w:t>、事业单位法人证书。（事业单位提供）</w:t>
            </w:r>
          </w:p>
          <w:p w14:paraId="017C9517">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hint="eastAsia" w:ascii="宋体" w:hAnsi="宋体" w:cs="宋体"/>
                <w:lang w:val="zh-CN"/>
              </w:rPr>
              <w:t>、执业许可证。（非企业专业服务机构提供）</w:t>
            </w:r>
          </w:p>
          <w:p w14:paraId="6217EA72">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hint="eastAsia" w:ascii="宋体" w:hAnsi="宋体" w:cs="宋体"/>
                <w:lang w:val="zh-CN"/>
              </w:rPr>
              <w:t>、个体工商户营业执照。（个体工商户提供）</w:t>
            </w:r>
          </w:p>
          <w:p w14:paraId="596FD2F5">
            <w:pPr>
              <w:autoSpaceDE w:val="0"/>
              <w:autoSpaceDN w:val="0"/>
              <w:adjustRightInd w:val="0"/>
              <w:spacing w:line="360" w:lineRule="auto"/>
              <w:jc w:val="left"/>
              <w:rPr>
                <w:rFonts w:ascii="宋体" w:cs="Times New Roman"/>
                <w:lang w:val="zh-CN"/>
              </w:rPr>
            </w:pPr>
            <w:r>
              <w:rPr>
                <w:rFonts w:ascii="宋体" w:hAnsi="宋体" w:cs="宋体"/>
                <w:lang w:val="zh-CN"/>
              </w:rPr>
              <w:t>5</w:t>
            </w:r>
            <w:r>
              <w:rPr>
                <w:rFonts w:hint="eastAsia" w:ascii="宋体" w:hAnsi="宋体" w:cs="宋体"/>
                <w:lang w:val="zh-CN"/>
              </w:rPr>
              <w:t>、自然人身份证明。（自然人提供）</w:t>
            </w:r>
          </w:p>
          <w:p w14:paraId="1CCE8A21">
            <w:pPr>
              <w:autoSpaceDE w:val="0"/>
              <w:autoSpaceDN w:val="0"/>
              <w:adjustRightInd w:val="0"/>
              <w:spacing w:line="360" w:lineRule="auto"/>
              <w:jc w:val="left"/>
              <w:rPr>
                <w:rFonts w:ascii="宋体" w:cs="Times New Roman"/>
                <w:lang w:val="zh-CN"/>
              </w:rPr>
            </w:pPr>
            <w:r>
              <w:rPr>
                <w:rFonts w:ascii="宋体" w:hAnsi="宋体" w:cs="宋体"/>
                <w:lang w:val="zh-CN"/>
              </w:rPr>
              <w:t>6</w:t>
            </w:r>
            <w:r>
              <w:rPr>
                <w:rFonts w:hint="eastAsia" w:ascii="宋体" w:hAnsi="宋体" w:cs="宋体"/>
                <w:lang w:val="zh-CN"/>
              </w:rPr>
              <w:t>、民办非企业单位登记证书。（民办非企业单位提供）</w:t>
            </w:r>
          </w:p>
          <w:p w14:paraId="1D1CE203">
            <w:pPr>
              <w:autoSpaceDE w:val="0"/>
              <w:autoSpaceDN w:val="0"/>
              <w:adjustRightInd w:val="0"/>
              <w:spacing w:line="360" w:lineRule="auto"/>
              <w:jc w:val="left"/>
              <w:rPr>
                <w:rFonts w:ascii="宋体" w:cs="Times New Roman"/>
                <w:b/>
                <w:bCs/>
              </w:rPr>
            </w:pPr>
            <w:r>
              <w:rPr>
                <w:rFonts w:hint="eastAsia" w:ascii="宋体" w:hAnsi="宋体" w:cs="宋体"/>
                <w:b/>
                <w:bCs/>
              </w:rPr>
              <w:t>二、财务状况报告相关材料</w:t>
            </w:r>
          </w:p>
          <w:p w14:paraId="256A249A">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）供应商是法人（法人包括企业法人、机关法人、事业单位法人和社会团体法人），提供本单位：</w:t>
            </w:r>
          </w:p>
          <w:p w14:paraId="6F10AFAC">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3年度经审计的财务报告；</w:t>
            </w:r>
          </w:p>
          <w:p w14:paraId="59749B53">
            <w:pPr>
              <w:spacing w:line="360" w:lineRule="auto"/>
              <w:rPr>
                <w:rFonts w:ascii="宋体" w:cs="Times New Roman"/>
              </w:rPr>
            </w:pPr>
            <w:r>
              <w:rPr>
                <w:rFonts w:hint="eastAsia" w:ascii="宋体" w:hAnsi="宋体" w:cs="宋体"/>
              </w:rPr>
              <w:t>②基本开户银行出具的资信证明；</w:t>
            </w:r>
          </w:p>
          <w:p w14:paraId="7801313B">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2FFC1354">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6A606BBF">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）供应商（其他组织和自然人）提供本单位：</w:t>
            </w:r>
          </w:p>
          <w:p w14:paraId="0C097960">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3年度经审计的财务报告；</w:t>
            </w:r>
          </w:p>
          <w:p w14:paraId="36F9AED4">
            <w:pPr>
              <w:spacing w:line="360" w:lineRule="auto"/>
              <w:rPr>
                <w:rFonts w:ascii="宋体" w:cs="Times New Roman"/>
              </w:rPr>
            </w:pPr>
            <w:r>
              <w:rPr>
                <w:rFonts w:hint="eastAsia" w:ascii="宋体" w:hAnsi="宋体" w:cs="宋体"/>
              </w:rPr>
              <w:t>②银行出具的资信证明；</w:t>
            </w:r>
          </w:p>
          <w:p w14:paraId="682A5D36">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008DF5B0">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4A04F03E">
            <w:pPr>
              <w:autoSpaceDE w:val="0"/>
              <w:autoSpaceDN w:val="0"/>
              <w:adjustRightInd w:val="0"/>
              <w:spacing w:line="360" w:lineRule="auto"/>
              <w:ind w:right="-11"/>
              <w:rPr>
                <w:rFonts w:ascii="宋体" w:cs="Times New Roman"/>
                <w:lang w:val="zh-CN"/>
              </w:rPr>
            </w:pPr>
            <w:r>
              <w:rPr>
                <w:rFonts w:hint="eastAsia" w:ascii="宋体" w:hAnsi="宋体" w:cs="宋体"/>
                <w:b/>
                <w:bCs/>
              </w:rPr>
              <w:t>三、依法缴纳税收相关材料</w:t>
            </w:r>
          </w:p>
          <w:p w14:paraId="4AE42161">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参加本次政府采购项目谈判响应截止时间前六个月内任意一个月缴纳税收凭据。（依法免税的供应商，应提供相应文件证明依法免税）</w:t>
            </w:r>
          </w:p>
          <w:p w14:paraId="29EA6901">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四、依法缴纳社会保障资金的证明材料</w:t>
            </w:r>
          </w:p>
          <w:p w14:paraId="1B28CDF6">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参加本次政府采购项目谈判响应截止时间前六个月内任意一个月缴纳社会保险凭据。（依法不需要缴纳社会保障资金的供应商，应提供相应文件证明依法不需要缴纳社会保障资金）</w:t>
            </w:r>
          </w:p>
          <w:p w14:paraId="26623D61">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五、履行合同所必需的设备和专业技术能力的证明材料</w:t>
            </w:r>
          </w:p>
          <w:p w14:paraId="62FB8B9D">
            <w:pPr>
              <w:autoSpaceDE w:val="0"/>
              <w:autoSpaceDN w:val="0"/>
              <w:adjustRightInd w:val="0"/>
              <w:spacing w:line="360" w:lineRule="auto"/>
              <w:jc w:val="left"/>
              <w:rPr>
                <w:rFonts w:ascii="宋体" w:cs="Times New Roman"/>
                <w:lang w:val="zh-CN"/>
              </w:rPr>
            </w:pPr>
            <w:r>
              <w:rPr>
                <w:rFonts w:hint="eastAsia" w:ascii="宋体" w:hAnsi="宋体" w:cs="宋体"/>
                <w:lang w:val="zh-CN"/>
              </w:rPr>
              <w:t>①相关设备的购置发票、专业技术人员职称证书、用工合同等；</w:t>
            </w:r>
          </w:p>
          <w:p w14:paraId="23101B6C">
            <w:pPr>
              <w:spacing w:line="360" w:lineRule="auto"/>
              <w:rPr>
                <w:rFonts w:ascii="宋体" w:cs="Times New Roman"/>
              </w:rPr>
            </w:pPr>
            <w:r>
              <w:rPr>
                <w:rFonts w:hint="eastAsia" w:ascii="宋体" w:hAnsi="宋体" w:cs="宋体"/>
              </w:rPr>
              <w:t>②供应商具备履行合同所必需的设备和专业技术能力承诺函或声明（承诺函或声明格式自拟）。</w:t>
            </w:r>
          </w:p>
          <w:p w14:paraId="58E0E544">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注：仅需提供序号①～②其中之一即可。</w:t>
            </w:r>
          </w:p>
          <w:p w14:paraId="1BD0D12F">
            <w:pPr>
              <w:autoSpaceDE w:val="0"/>
              <w:autoSpaceDN w:val="0"/>
              <w:adjustRightInd w:val="0"/>
              <w:spacing w:line="360" w:lineRule="auto"/>
              <w:ind w:right="-11"/>
              <w:rPr>
                <w:rFonts w:ascii="宋体" w:cs="Times New Roman"/>
                <w:b/>
                <w:bCs/>
                <w:lang w:val="zh-CN"/>
              </w:rPr>
            </w:pPr>
            <w:r>
              <w:rPr>
                <w:rFonts w:hint="eastAsia" w:ascii="宋体" w:hAnsi="宋体" w:cs="宋体"/>
                <w:b/>
                <w:bCs/>
                <w:kern w:val="0"/>
              </w:rPr>
              <w:t>六、</w:t>
            </w:r>
            <w:r>
              <w:rPr>
                <w:rFonts w:hint="eastAsia" w:ascii="宋体" w:hAnsi="宋体" w:cs="宋体"/>
                <w:b/>
                <w:bCs/>
                <w:lang w:val="zh-CN"/>
              </w:rPr>
              <w:t>参加政府采购活动前</w:t>
            </w:r>
            <w:r>
              <w:rPr>
                <w:rFonts w:ascii="宋体" w:hAnsi="宋体" w:cs="宋体"/>
                <w:b/>
                <w:bCs/>
                <w:lang w:val="zh-CN"/>
              </w:rPr>
              <w:t>3</w:t>
            </w:r>
            <w:r>
              <w:rPr>
                <w:rFonts w:hint="eastAsia" w:ascii="宋体" w:hAnsi="宋体" w:cs="宋体"/>
                <w:b/>
                <w:bCs/>
                <w:lang w:val="zh-CN"/>
              </w:rPr>
              <w:t>年内在经营活动中没有重大违法记录的声明</w:t>
            </w:r>
          </w:p>
          <w:p w14:paraId="4C9D3C5E">
            <w:pPr>
              <w:autoSpaceDE w:val="0"/>
              <w:autoSpaceDN w:val="0"/>
              <w:spacing w:line="360" w:lineRule="auto"/>
              <w:jc w:val="left"/>
              <w:rPr>
                <w:rFonts w:ascii="宋体" w:cs="Times New Roman"/>
                <w:lang w:val="zh-CN"/>
              </w:rPr>
            </w:pPr>
            <w:r>
              <w:rPr>
                <w:rFonts w:hint="eastAsia" w:ascii="宋体" w:hAnsi="宋体" w:cs="宋体"/>
                <w:lang w:val="zh-CN"/>
              </w:rPr>
              <w:t>供应商“参加政府采购活动前</w:t>
            </w:r>
            <w:r>
              <w:rPr>
                <w:rFonts w:ascii="宋体" w:hAnsi="宋体" w:cs="宋体"/>
                <w:lang w:val="zh-CN"/>
              </w:rPr>
              <w:t>3</w:t>
            </w:r>
            <w:r>
              <w:rPr>
                <w:rFonts w:hint="eastAsia" w:ascii="宋体" w:hAnsi="宋体" w:cs="宋体"/>
                <w:lang w:val="zh-CN"/>
              </w:rPr>
              <w:t>年内在经营活动中没有重大违法记录的书面声明”。重大违法记录，是指供应商因违法经营受到刑事处罚或者责令停产停业、吊销许可证或者执照、较大数额罚款等行政处罚。</w:t>
            </w:r>
          </w:p>
          <w:p w14:paraId="3F183F42">
            <w:pPr>
              <w:wordWrap w:val="0"/>
              <w:autoSpaceDE w:val="0"/>
              <w:autoSpaceDN w:val="0"/>
              <w:spacing w:line="360" w:lineRule="auto"/>
              <w:jc w:val="left"/>
              <w:rPr>
                <w:rFonts w:ascii="宋体" w:cs="Times New Roman"/>
                <w:kern w:val="0"/>
              </w:rPr>
            </w:pPr>
            <w:r>
              <w:rPr>
                <w:rFonts w:hint="eastAsia" w:ascii="宋体" w:hAnsi="宋体" w:cs="宋体"/>
                <w:b/>
                <w:bCs/>
                <w:lang w:val="zh-CN"/>
              </w:rPr>
              <w:t>七、</w:t>
            </w:r>
            <w:r>
              <w:rPr>
                <w:rFonts w:hint="eastAsia" w:ascii="宋体" w:hAnsi="宋体" w:cs="宋体"/>
                <w:b/>
                <w:bCs/>
                <w:shd w:val="clear" w:color="auto" w:fill="FFFFFF"/>
              </w:rPr>
              <w:t>未被列入</w:t>
            </w:r>
            <w:r>
              <w:rPr>
                <w:rFonts w:hint="eastAsia" w:ascii="宋体" w:cs="宋体"/>
                <w:b/>
                <w:bCs/>
                <w:shd w:val="clear" w:color="auto" w:fill="FFFFFF"/>
              </w:rPr>
              <w:t>“</w:t>
            </w:r>
            <w:r>
              <w:rPr>
                <w:rFonts w:hint="eastAsia" w:ascii="宋体" w:hAnsi="宋体" w:cs="宋体"/>
                <w:b/>
                <w:bCs/>
                <w:shd w:val="clear" w:color="auto" w:fill="FFFFFF"/>
              </w:rPr>
              <w:t>信用中国</w:t>
            </w:r>
            <w:r>
              <w:rPr>
                <w:rFonts w:hint="eastAsia" w:ascii="宋体" w:cs="宋体"/>
                <w:b/>
                <w:bCs/>
                <w:shd w:val="clear" w:color="auto" w:fill="FFFFFF"/>
              </w:rPr>
              <w:t>”</w:t>
            </w:r>
            <w:r>
              <w:rPr>
                <w:rFonts w:hint="eastAsia" w:ascii="宋体" w:hAnsi="宋体" w:cs="宋体"/>
                <w:b/>
                <w:bCs/>
                <w:shd w:val="clear" w:color="auto" w:fill="FFFFFF"/>
              </w:rPr>
              <w:t>网站（</w:t>
            </w:r>
            <w:r>
              <w:rPr>
                <w:rFonts w:ascii="宋体" w:hAnsi="宋体" w:cs="宋体"/>
                <w:b/>
                <w:bCs/>
                <w:shd w:val="clear" w:color="auto" w:fill="FFFFFF"/>
              </w:rPr>
              <w:t>www.creditchina.gov.cn</w:t>
            </w:r>
            <w:r>
              <w:rPr>
                <w:rFonts w:hint="eastAsia" w:ascii="宋体" w:hAnsi="宋体" w:cs="宋体"/>
                <w:b/>
                <w:bCs/>
                <w:shd w:val="clear" w:color="auto" w:fill="FFFFFF"/>
              </w:rPr>
              <w:t>）失信被执行人、重大税收违法失信主体的供应商；“中国政府采购网”（</w:t>
            </w:r>
            <w:r>
              <w:rPr>
                <w:rFonts w:ascii="宋体" w:hAnsi="宋体" w:cs="宋体"/>
                <w:b/>
                <w:bCs/>
                <w:shd w:val="clear" w:color="auto" w:fill="FFFFFF"/>
              </w:rPr>
              <w:t>www.ccgp.gov.cn</w:t>
            </w:r>
            <w:r>
              <w:rPr>
                <w:rFonts w:hint="eastAsia" w:ascii="宋体" w:hAnsi="宋体" w:cs="宋体"/>
                <w:b/>
                <w:bCs/>
                <w:shd w:val="clear" w:color="auto" w:fill="FFFFFF"/>
              </w:rPr>
              <w:t>）政府采购严重违法失信行为记录名单的供应商</w:t>
            </w:r>
            <w:r>
              <w:rPr>
                <w:rFonts w:hint="eastAsia" w:ascii="宋体" w:hAnsi="宋体" w:cs="宋体"/>
                <w:b/>
                <w:bCs/>
                <w:lang w:val="zh-CN"/>
              </w:rPr>
              <w:t>；</w:t>
            </w:r>
            <w:r>
              <w:rPr>
                <w:rFonts w:hint="eastAsia" w:ascii="宋体" w:hAnsi="宋体" w:cs="宋体"/>
                <w:b/>
                <w:bCs/>
                <w:shd w:val="clear" w:color="auto" w:fill="FFFFFF"/>
              </w:rPr>
              <w:t>“中国社会组织政务服务平台”网站（</w:t>
            </w:r>
            <w:r>
              <w:rPr>
                <w:rFonts w:ascii="宋体" w:hAnsi="宋体" w:cs="宋体"/>
                <w:b/>
                <w:bCs/>
                <w:shd w:val="clear" w:color="auto" w:fill="FFFFFF"/>
              </w:rPr>
              <w:t>https://chinanpo.mca.gov.cn</w:t>
            </w:r>
            <w:r>
              <w:rPr>
                <w:rFonts w:hint="eastAsia" w:ascii="宋体" w:hAnsi="宋体" w:cs="宋体"/>
                <w:b/>
                <w:bCs/>
                <w:shd w:val="clear" w:color="auto" w:fill="FFFFFF"/>
              </w:rPr>
              <w:t>）严重违法失信社会组织名单的供应商</w:t>
            </w:r>
            <w:r>
              <w:rPr>
                <w:rFonts w:hint="eastAsia" w:ascii="宋体" w:hAnsi="宋体" w:cs="宋体"/>
                <w:b/>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56FF9166">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14A01172">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6B6DDAAA">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57099B7A">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tc>
      </w:tr>
      <w:tr w14:paraId="1E99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246804">
            <w:pPr>
              <w:autoSpaceDE w:val="0"/>
              <w:autoSpaceDN w:val="0"/>
              <w:adjustRightInd w:val="0"/>
              <w:spacing w:line="276"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40</w:t>
            </w:r>
          </w:p>
        </w:tc>
        <w:tc>
          <w:tcPr>
            <w:tcW w:w="2431" w:type="dxa"/>
            <w:vAlign w:val="center"/>
          </w:tcPr>
          <w:p w14:paraId="41AA1F41">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304C673D">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575B80F5">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7EB461F8">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1E982445">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17CAC31C">
            <w:pPr>
              <w:autoSpaceDE w:val="0"/>
              <w:autoSpaceDN w:val="0"/>
              <w:spacing w:line="360" w:lineRule="auto"/>
              <w:contextualSpacing/>
              <w:rPr>
                <w:rFonts w:cs="宋体" w:asciiTheme="minorEastAsia" w:hAnsiTheme="minorEastAsia"/>
                <w:b/>
                <w:bCs/>
                <w:color w:val="000000" w:themeColor="text1"/>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117F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1AA45DA3">
            <w:pPr>
              <w:autoSpaceDE w:val="0"/>
              <w:autoSpaceDN w:val="0"/>
              <w:spacing w:line="360" w:lineRule="auto"/>
              <w:contextualSpacing/>
              <w:jc w:val="left"/>
              <w:rPr>
                <w:rFonts w:cs="宋体" w:asciiTheme="minorEastAsia" w:hAnsiTheme="minorEastAsia"/>
                <w:color w:val="000000" w:themeColor="text1"/>
                <w:kern w:val="0"/>
                <w:szCs w:val="21"/>
              </w:rPr>
            </w:pPr>
            <w:r>
              <w:rPr>
                <w:rFonts w:hint="eastAsia" w:ascii="宋体" w:hAnsi="宋体" w:eastAsia="宋体" w:cs="宋体"/>
                <w:color w:val="000000" w:themeColor="text1"/>
                <w:position w:val="6"/>
                <w:szCs w:val="21"/>
              </w:rPr>
              <w:t>未尽事宜，按国家有关规定执行。</w:t>
            </w:r>
          </w:p>
        </w:tc>
      </w:tr>
    </w:tbl>
    <w:p w14:paraId="5BB478A4">
      <w:pPr>
        <w:jc w:val="center"/>
        <w:rPr>
          <w:rFonts w:cs="宋体" w:asciiTheme="majorEastAsia" w:hAnsiTheme="majorEastAsia" w:eastAsiaTheme="majorEastAsia"/>
          <w:b/>
          <w:color w:val="000000" w:themeColor="text1"/>
          <w:kern w:val="0"/>
          <w:sz w:val="32"/>
          <w:szCs w:val="32"/>
        </w:rPr>
      </w:pPr>
    </w:p>
    <w:p w14:paraId="3B49A513">
      <w:pPr>
        <w:pStyle w:val="2"/>
        <w:ind w:firstLine="340"/>
      </w:pPr>
    </w:p>
    <w:p w14:paraId="3C08EFDC">
      <w:pPr>
        <w:pStyle w:val="5"/>
        <w:ind w:left="0" w:leftChars="0" w:firstLine="0" w:firstLineChars="0"/>
        <w:rPr>
          <w:rFonts w:hint="default"/>
          <w:lang w:eastAsia="zh-CN"/>
        </w:rPr>
      </w:pPr>
    </w:p>
    <w:p w14:paraId="26F7C26A"/>
    <w:p w14:paraId="003BCB2D">
      <w:pPr>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第四章 供应商须知</w:t>
      </w:r>
    </w:p>
    <w:p w14:paraId="47B2C517">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5EB186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1569ACD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4E2D114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43AFA14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23D6828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49F39F6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2EEC7F4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498FA26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5E147A5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6ABE02B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36E5D97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0025B29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04E8272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60DCE39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28EE8377">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4F7D5AF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4F895B0C">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0DA4FC2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rPr>
        <w:t>（以</w:t>
      </w:r>
      <w:r>
        <w:rPr>
          <w:rFonts w:ascii="宋体" w:hAnsi="宋体" w:eastAsia="宋体" w:cs="宋体"/>
          <w:kern w:val="0"/>
          <w:szCs w:val="21"/>
        </w:rPr>
        <w:t>联合体形式投标的，联合体成员存在不良信用记录，视同联合体存在不良信用记录）。</w:t>
      </w:r>
    </w:p>
    <w:p w14:paraId="7EF93212">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31"/>
          <w:rFonts w:ascii="宋体" w:hAnsi="宋体" w:eastAsia="宋体" w:cs="宋体"/>
          <w:kern w:val="0"/>
          <w:szCs w:val="21"/>
        </w:rPr>
        <w:t>https://chinanpo.mca.gov.cn</w:t>
      </w:r>
      <w:r>
        <w:rPr>
          <w:rStyle w:val="31"/>
          <w:rFonts w:ascii="宋体" w:hAnsi="宋体" w:eastAsia="宋体" w:cs="宋体"/>
          <w:kern w:val="0"/>
          <w:szCs w:val="21"/>
        </w:rPr>
        <w:fldChar w:fldCharType="end"/>
      </w:r>
      <w:r>
        <w:rPr>
          <w:rFonts w:ascii="宋体" w:hAnsi="宋体" w:eastAsia="宋体" w:cs="宋体"/>
          <w:kern w:val="0"/>
          <w:szCs w:val="21"/>
        </w:rPr>
        <w:t>）；</w:t>
      </w:r>
    </w:p>
    <w:p w14:paraId="4179AFF6">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7685683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491F893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088455E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051EE9C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11D8D96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6C574D7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242D163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1AC667E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321F29E">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095634F2">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249AA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4908902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7C13F31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46ABBA94">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0174068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4A91B745">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5BB15C6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6B6C38C">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085B91F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48B79575">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02D0253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1B9E97E9">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49C089F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603FAE6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6A37988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54D3AC4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2A1E625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53DED6E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40370A9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242AB49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50B31E2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2471442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2CC11F8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7422637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4E1DE94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F7CADE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62579A3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468EAC7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512716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015FD8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2746AF14">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752B772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5717150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15B7ABE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3C33278B">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5D13327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394D2B3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53B4CB4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7DB208D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45456F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实施过程中的一切安全问题负责，否则将承担其投标被视为非实质性响应投标的风险。</w:t>
      </w:r>
    </w:p>
    <w:p w14:paraId="78CE202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18FAFC4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69B87CD0">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669150C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1C2C08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0F06C9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6124A1C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6C7E456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005967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2E5D554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0627DB8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5985FEF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EB9C4D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520A862D">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1A89395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1F99C9D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76653B3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68E54C43">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32428420">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1AD514B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1C29358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2C2A69C5">
      <w:pPr>
        <w:pStyle w:val="54"/>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141520DF">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03C1636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6C4FB855">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6B7D92A9">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9AA9E5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C9C918C">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19D5AD7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2670F77B">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00DCCDC0">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4D70027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2C0E60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6D8B4E0C">
      <w:pPr>
        <w:pStyle w:val="54"/>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0DDA5E44">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0D68DD01">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50AEDC5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595A560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3B4ACE43">
      <w:pPr>
        <w:pStyle w:val="54"/>
        <w:numPr>
          <w:ilvl w:val="0"/>
          <w:numId w:val="1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190CD00C">
      <w:pPr>
        <w:pStyle w:val="54"/>
        <w:numPr>
          <w:ilvl w:val="0"/>
          <w:numId w:val="1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0A046830">
      <w:pPr>
        <w:pStyle w:val="54"/>
        <w:numPr>
          <w:ilvl w:val="0"/>
          <w:numId w:val="1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40151E85">
      <w:pPr>
        <w:pStyle w:val="54"/>
        <w:numPr>
          <w:ilvl w:val="0"/>
          <w:numId w:val="1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49782A4F">
      <w:pPr>
        <w:pStyle w:val="54"/>
        <w:numPr>
          <w:ilvl w:val="0"/>
          <w:numId w:val="1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29F1D86E">
      <w:pPr>
        <w:pStyle w:val="54"/>
        <w:numPr>
          <w:ilvl w:val="0"/>
          <w:numId w:val="1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3D97262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559DE63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3336883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1EE274F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02DE852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3CD94EB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7539B6F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33D4A91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754D028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13976BB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52B8E1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1A3B6E9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5E79D37B">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4191CBD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4AE99CB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14:paraId="53F3077D">
      <w:pPr>
        <w:pStyle w:val="54"/>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02DE2F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7798A1">
      <w:pPr>
        <w:pStyle w:val="54"/>
        <w:numPr>
          <w:ilvl w:val="1"/>
          <w:numId w:val="19"/>
        </w:numPr>
        <w:autoSpaceDE w:val="0"/>
        <w:autoSpaceDN w:val="0"/>
        <w:spacing w:line="360" w:lineRule="auto"/>
        <w:ind w:firstLineChars="0"/>
        <w:contextualSpacing/>
        <w:rPr>
          <w:rFonts w:ascii="宋体" w:hAnsi="宋体" w:eastAsia="宋体" w:cs="宋体"/>
          <w:vanish/>
          <w:kern w:val="0"/>
          <w:szCs w:val="21"/>
        </w:rPr>
      </w:pPr>
    </w:p>
    <w:p w14:paraId="3927F4A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21BA13D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68294EDC">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5074253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1A439A5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3DB7741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34159D4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57AA4B4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24C2ADE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.1.1未按照招标文件的规定提交《禹州市政府采购供应商信用承诺函》的；</w:t>
      </w:r>
    </w:p>
    <w:p w14:paraId="6DCF8CD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26C75B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7B8522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1728E7B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41690DB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18035D3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0083788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6D19709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0837C9E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309412C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6E9BAC5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701C9A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w:t>
      </w:r>
      <w:r>
        <w:rPr>
          <w:rFonts w:hint="eastAsia" w:ascii="宋体" w:hAnsi="宋体" w:eastAsia="宋体" w:cs="宋体"/>
          <w:kern w:val="0"/>
          <w:szCs w:val="21"/>
          <w:lang w:eastAsia="zh-CN"/>
        </w:rPr>
        <w:t>查的</w:t>
      </w:r>
      <w:r>
        <w:rPr>
          <w:rFonts w:hint="eastAsia" w:ascii="宋体" w:hAnsi="宋体" w:eastAsia="宋体" w:cs="宋体"/>
          <w:kern w:val="0"/>
          <w:szCs w:val="21"/>
        </w:rPr>
        <w:t>供应商的报价，有可能影响产品质量或者不能诚信履约的，应当要求其在合理的时间内提供说明，必要时提交相关证明材料；供应商不能证明其报价合理性的，谈判小组应当将其作为无效响应处理。</w:t>
      </w:r>
    </w:p>
    <w:p w14:paraId="17A882A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3F51193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1D89614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7F3981E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6CEAF43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7849A73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08A4217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C7A1C1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EB0024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0AB57A7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322C50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1091D01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111FF8A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48EC6063">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7618D21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29865BAC">
      <w:pPr>
        <w:numPr>
          <w:ilvl w:val="0"/>
          <w:numId w:val="20"/>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4CCD9FB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50302D6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2C92FC4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5B89D6A3">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4317838A">
      <w:pPr>
        <w:pStyle w:val="54"/>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123E2A3D">
      <w:pPr>
        <w:pStyle w:val="54"/>
        <w:numPr>
          <w:ilvl w:val="0"/>
          <w:numId w:val="19"/>
        </w:numPr>
        <w:autoSpaceDE w:val="0"/>
        <w:autoSpaceDN w:val="0"/>
        <w:spacing w:line="360" w:lineRule="auto"/>
        <w:ind w:firstLineChars="0"/>
        <w:contextualSpacing/>
        <w:rPr>
          <w:rFonts w:ascii="宋体" w:hAnsi="宋体" w:eastAsia="宋体" w:cs="宋体"/>
          <w:vanish/>
          <w:kern w:val="0"/>
          <w:szCs w:val="21"/>
        </w:rPr>
      </w:pPr>
    </w:p>
    <w:p w14:paraId="00FB452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3AFBE2E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69434CA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7B223FE7">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08D0EDC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41F8FEC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6D0F137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431016D">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696A7D9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33.1供应商认为谈判文件、采购过程和成交结果使自己的权益受到损害的，可以按照《政府采购质疑和投诉办法》（财政部令第94号）质疑。质疑的供应商应当是参与本项目采购活动的供应商。</w:t>
      </w:r>
    </w:p>
    <w:p w14:paraId="2E7604E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3712720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对采购过程质疑的，为各采购程序环节结束之日起七个工作日内，以书面形式向采购人和采购代理机构一次性提出；</w:t>
      </w:r>
    </w:p>
    <w:p w14:paraId="3E18CF5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对成交结果质疑的，为成交结果公告期限届满之日起七个工作日内，以书面形式向采购人和采购代理机构一次性提出，质疑的供应商须为参加本项目谈判开评标的供应商。</w:t>
      </w:r>
    </w:p>
    <w:p w14:paraId="5093AE3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53FBD4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35F08FE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0EFBCB9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79A4C44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34.1采购人与成交供应商应当在成交通知书发出之日起1日内，按照谈判文件确定的合同文本以及采购标的、规格型号、采购金额、采购数量、技术和服务要求等事项签订政府采购合同。</w:t>
      </w:r>
    </w:p>
    <w:p w14:paraId="75875792">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34.2所签订的合同不得对谈判文件确定的事项和成交人响应文件作实质性修改。供应商需对此项做出实质性响应，</w:t>
      </w:r>
      <w:r>
        <w:rPr>
          <w:rFonts w:hint="eastAsia" w:ascii="宋体" w:hAnsi="宋体" w:eastAsia="宋体" w:cs="宋体"/>
          <w:kern w:val="0"/>
          <w:szCs w:val="21"/>
        </w:rPr>
        <w:t>否则有可能导致响应被拒绝，其风险由供应商自行承担。</w:t>
      </w:r>
    </w:p>
    <w:p w14:paraId="7C8CF2B0">
      <w:pPr>
        <w:pStyle w:val="54"/>
        <w:autoSpaceDE w:val="0"/>
        <w:autoSpaceDN w:val="0"/>
        <w:spacing w:line="360" w:lineRule="auto"/>
        <w:rPr>
          <w:rFonts w:cs="宋体" w:asciiTheme="minorEastAsia" w:hAnsiTheme="minorEastAsia"/>
          <w:kern w:val="0"/>
          <w:szCs w:val="21"/>
        </w:rPr>
      </w:pPr>
      <w:r>
        <w:rPr>
          <w:rFonts w:hint="eastAsia" w:cs="宋体" w:asciiTheme="minorEastAsia" w:hAnsiTheme="minorEastAsia"/>
          <w:kern w:val="0"/>
          <w:szCs w:val="21"/>
        </w:rPr>
        <w:t>34.3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55FA24EB">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14:paraId="08BD44FA">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4E59DE47">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14:paraId="52562D21">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4E373C54">
      <w:pPr>
        <w:pStyle w:val="54"/>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14:paraId="774CF243">
      <w:pPr>
        <w:pStyle w:val="54"/>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027E4B1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43FDB84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058492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1361002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350735F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3C11522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65D6A11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3405A60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1FA2835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7C3503D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49A5C60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7DD5E55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4817267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75E066B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1FC1752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30C0F89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4A5C7F6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2F77539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62A7BDD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6A5267D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56C4F8B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6731FAC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550C46B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14B303D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324777D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3CB97DF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627ED5F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5D0B138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53DCA29A">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5A3AD5E5">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rPr>
      </w:pPr>
    </w:p>
    <w:p w14:paraId="79486BBD">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rPr>
      </w:pPr>
    </w:p>
    <w:p w14:paraId="402A0E7D">
      <w:pPr>
        <w:pStyle w:val="2"/>
        <w:ind w:firstLine="340"/>
      </w:pPr>
    </w:p>
    <w:p w14:paraId="2D470B12">
      <w:pPr>
        <w:pStyle w:val="5"/>
        <w:ind w:left="420" w:firstLine="480"/>
        <w:rPr>
          <w:rFonts w:hint="default"/>
          <w:lang w:eastAsia="zh-CN"/>
        </w:rPr>
      </w:pPr>
    </w:p>
    <w:p w14:paraId="67191E04"/>
    <w:p w14:paraId="107608BB">
      <w:pPr>
        <w:pStyle w:val="2"/>
        <w:ind w:firstLine="340"/>
      </w:pPr>
    </w:p>
    <w:p w14:paraId="25D09192">
      <w:pPr>
        <w:pStyle w:val="5"/>
        <w:ind w:left="420" w:firstLine="480"/>
        <w:rPr>
          <w:rFonts w:hint="default"/>
          <w:lang w:eastAsia="zh-CN"/>
        </w:rPr>
      </w:pPr>
    </w:p>
    <w:p w14:paraId="3D040C5E"/>
    <w:p w14:paraId="0A9C283E">
      <w:pPr>
        <w:pStyle w:val="2"/>
        <w:ind w:firstLine="340"/>
      </w:pPr>
    </w:p>
    <w:p w14:paraId="509DB783">
      <w:pPr>
        <w:pStyle w:val="2"/>
        <w:ind w:firstLine="0" w:firstLineChars="0"/>
        <w:rPr>
          <w:rFonts w:ascii="仿宋_GB2312" w:hAnsi="仿宋_GB2312" w:eastAsiaTheme="minorEastAsia"/>
          <w:sz w:val="24"/>
          <w:szCs w:val="30"/>
        </w:rPr>
      </w:pPr>
    </w:p>
    <w:p w14:paraId="41CFA061">
      <w:pPr>
        <w:pStyle w:val="5"/>
        <w:ind w:left="420" w:firstLine="480"/>
        <w:rPr>
          <w:rFonts w:hint="default"/>
          <w:lang w:eastAsia="zh-CN"/>
        </w:rPr>
      </w:pPr>
    </w:p>
    <w:p w14:paraId="0ADEF5CB">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2"/>
          <w:szCs w:val="32"/>
        </w:rPr>
        <w:t>第五章政府采购政策功能</w:t>
      </w:r>
    </w:p>
    <w:p w14:paraId="51F4DEF9">
      <w:pPr>
        <w:pStyle w:val="17"/>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AC36EA3">
      <w:pPr>
        <w:pStyle w:val="17"/>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162ADFD2">
      <w:pPr>
        <w:pStyle w:val="17"/>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84155CA">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7C752E32">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专门面向中小企业采购（不再执行价格评审优惠的扶持政策）</w:t>
      </w:r>
    </w:p>
    <w:p w14:paraId="792DFB95">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7EBE218D">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w:t>
      </w:r>
      <w:r>
        <w:rPr>
          <w:rFonts w:hint="eastAsia" w:cs="仿宋_GB2312" w:asciiTheme="minorEastAsia" w:hAnsiTheme="minorEastAsia"/>
          <w:szCs w:val="21"/>
        </w:rPr>
        <w:t>20</w:t>
      </w:r>
      <w:r>
        <w:rPr>
          <w:rFonts w:hint="eastAsia" w:cs="仿宋_GB2312" w:asciiTheme="minorEastAsia" w:hAnsiTheme="minorEastAsia"/>
          <w:szCs w:val="21"/>
          <w:lang w:val="zh-CN"/>
        </w:rPr>
        <w:t>%的扣除，用扣除后的价格参与评审。</w:t>
      </w:r>
    </w:p>
    <w:p w14:paraId="58282BBA">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F114CD3">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87AFB99">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07C2E157">
      <w:pPr>
        <w:topLinePunct/>
        <w:spacing w:line="360" w:lineRule="auto"/>
        <w:ind w:firstLine="420" w:firstLineChars="200"/>
        <w:contextualSpacing/>
        <w:rPr>
          <w:rFonts w:ascii="ˎ̥" w:hAnsi="ˎ̥"/>
        </w:rPr>
      </w:pPr>
      <w:r>
        <w:rPr>
          <w:rFonts w:hint="eastAsia" w:ascii="ˎ̥" w:hAnsi="ˎ̥"/>
        </w:rPr>
        <w:t>5、按照本次采购标的所属行业的划定标准，符合条件的中小企业应按照采购文件格式要求提供《中小企业声明函》，</w:t>
      </w:r>
      <w:r>
        <w:rPr>
          <w:rFonts w:ascii="ˎ̥" w:hAnsi="ˎ̥"/>
        </w:rPr>
        <w:t>否则不得享受相关中小企业扶持政策。</w:t>
      </w:r>
    </w:p>
    <w:p w14:paraId="60E7B486">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59FCC13D">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0" w:name="OLE_LINK6"/>
      <w:r>
        <w:rPr>
          <w:rFonts w:hint="eastAsia" w:ascii="宋体" w:hAnsi="宋体" w:eastAsia="宋体" w:cs="仿宋_GB2312"/>
          <w:szCs w:val="21"/>
          <w:lang w:val="zh-CN"/>
        </w:rPr>
        <w:t>财库〔2014〕68号</w:t>
      </w:r>
      <w:bookmarkEnd w:id="0"/>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9F79BE8">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3429B440">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36551229">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5F22DEA">
      <w:pPr>
        <w:pStyle w:val="17"/>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6ADB5755">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0D9AFCA8">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70E37E16">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2484CAAE">
      <w:pPr>
        <w:pStyle w:val="17"/>
        <w:spacing w:line="360" w:lineRule="auto"/>
        <w:contextualSpacing/>
        <w:rPr>
          <w:rFonts w:cs="宋体" w:asciiTheme="majorEastAsia" w:hAnsiTheme="majorEastAsia" w:eastAsiaTheme="majorEastAsia"/>
          <w:b/>
          <w:color w:val="000000" w:themeColor="text1"/>
          <w:kern w:val="0"/>
          <w:sz w:val="36"/>
          <w:szCs w:val="36"/>
        </w:rPr>
      </w:pPr>
    </w:p>
    <w:p w14:paraId="4FDC816B">
      <w:pPr>
        <w:widowControl/>
        <w:jc w:val="left"/>
        <w:rPr>
          <w:rFonts w:cs="宋体" w:asciiTheme="majorEastAsia" w:hAnsiTheme="majorEastAsia" w:eastAsiaTheme="majorEastAsia"/>
          <w:b/>
          <w:color w:val="000000" w:themeColor="text1"/>
          <w:kern w:val="0"/>
          <w:sz w:val="32"/>
          <w:szCs w:val="32"/>
        </w:rPr>
      </w:pPr>
      <w:r>
        <w:rPr>
          <w:rFonts w:cs="宋体" w:asciiTheme="majorEastAsia" w:hAnsiTheme="majorEastAsia" w:eastAsiaTheme="majorEastAsia"/>
          <w:b/>
          <w:color w:val="000000" w:themeColor="text1"/>
          <w:kern w:val="0"/>
          <w:sz w:val="32"/>
          <w:szCs w:val="32"/>
        </w:rPr>
        <w:br w:type="page"/>
      </w:r>
    </w:p>
    <w:p w14:paraId="0C69CC06">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rPr>
      </w:pPr>
      <w:r>
        <w:rPr>
          <w:rFonts w:hint="eastAsia" w:cs="宋体" w:asciiTheme="majorEastAsia" w:hAnsiTheme="majorEastAsia" w:eastAsiaTheme="majorEastAsia"/>
          <w:b/>
          <w:color w:val="000000" w:themeColor="text1"/>
          <w:kern w:val="0"/>
          <w:sz w:val="32"/>
          <w:szCs w:val="32"/>
        </w:rPr>
        <w:t>第六章对响应文件审查与评审</w:t>
      </w:r>
    </w:p>
    <w:p w14:paraId="3F0C7D31">
      <w:pPr>
        <w:pStyle w:val="17"/>
        <w:spacing w:line="360" w:lineRule="auto"/>
        <w:contextualSpacing/>
        <w:rPr>
          <w:rFonts w:asciiTheme="minorEastAsia" w:hAnsiTheme="minorEastAsia" w:eastAsiaTheme="minorEastAsia"/>
          <w:bCs/>
          <w:color w:val="000000" w:themeColor="text1"/>
          <w:sz w:val="21"/>
          <w:szCs w:val="21"/>
        </w:rPr>
      </w:pPr>
      <w:r>
        <w:rPr>
          <w:rFonts w:cs="仿宋_GB2312" w:asciiTheme="minorEastAsia" w:hAnsiTheme="minorEastAsia" w:eastAsiaTheme="minorEastAsia"/>
          <w:b/>
          <w:color w:val="000000" w:themeColor="text1"/>
          <w:sz w:val="21"/>
          <w:szCs w:val="21"/>
          <w:lang w:val="zh-CN"/>
        </w:rPr>
        <w:t>一、资格审查</w:t>
      </w:r>
    </w:p>
    <w:p w14:paraId="26EE82D8">
      <w:pPr>
        <w:spacing w:line="360" w:lineRule="auto"/>
        <w:ind w:right="420" w:rightChars="200" w:firstLine="420" w:firstLineChars="200"/>
        <w:contextualSpacing/>
        <w:rPr>
          <w:rFonts w:cs="仿宋_GB2312" w:asciiTheme="minorEastAsia" w:hAnsiTheme="minorEastAsia"/>
          <w:color w:val="000000" w:themeColor="text1"/>
          <w:szCs w:val="21"/>
          <w:lang w:val="zh-CN"/>
        </w:rPr>
      </w:pPr>
      <w:r>
        <w:rPr>
          <w:rFonts w:hint="eastAsia" w:asciiTheme="minorEastAsia" w:hAnsiTheme="minorEastAsia"/>
          <w:bCs/>
          <w:color w:val="000000" w:themeColor="text1"/>
          <w:szCs w:val="21"/>
        </w:rPr>
        <w:t>谈判小组依法对供应商资格进行审查</w:t>
      </w:r>
      <w:r>
        <w:rPr>
          <w:rFonts w:cs="仿宋_GB2312" w:asciiTheme="minorEastAsia" w:hAnsiTheme="minorEastAsia"/>
          <w:color w:val="000000" w:themeColor="text1"/>
          <w:szCs w:val="21"/>
          <w:lang w:val="zh-CN"/>
        </w:rPr>
        <w:t>。</w:t>
      </w:r>
      <w:r>
        <w:rPr>
          <w:rFonts w:hint="eastAsia" w:cs="仿宋_GB2312" w:asciiTheme="minorEastAsia" w:hAnsiTheme="minorEastAsia"/>
          <w:color w:val="000000" w:themeColor="text1"/>
          <w:szCs w:val="21"/>
          <w:lang w:val="zh-CN"/>
        </w:rPr>
        <w:t>确定符合资格的供应商不少于3家，将</w:t>
      </w:r>
      <w:r>
        <w:rPr>
          <w:rFonts w:ascii="ˎ̥" w:hAnsi="ˎ̥"/>
          <w:color w:val="000000" w:themeColor="text1"/>
        </w:rPr>
        <w:t>对响应文件的有效性、完整性和响应程度进行审查</w:t>
      </w:r>
      <w:r>
        <w:rPr>
          <w:rFonts w:hint="eastAsia" w:ascii="ˎ̥" w:hAnsi="ˎ̥"/>
          <w:color w:val="000000" w:themeColor="text1"/>
        </w:rPr>
        <w:t>并对响应文件进行评审</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（如符合《政府采购非招标采购方式管理办法》（财政部令第74号）第二十七条第二款中的</w:t>
      </w:r>
      <w:r>
        <w:rPr>
          <w:rFonts w:hint="eastAsia" w:ascii="Arial" w:hAnsi="Arial" w:cs="Arial"/>
          <w:color w:val="000000" w:themeColor="text1"/>
          <w:szCs w:val="21"/>
          <w:shd w:val="clear" w:color="auto" w:fill="FFFFFF"/>
        </w:rPr>
        <w:t>情形的，</w:t>
      </w:r>
      <w:r>
        <w:rPr>
          <w:rFonts w:hint="eastAsia" w:cs="宋体" w:asciiTheme="minorEastAsia" w:hAnsiTheme="minorEastAsia"/>
          <w:color w:val="000000" w:themeColor="text1"/>
          <w:kern w:val="0"/>
          <w:szCs w:val="21"/>
        </w:rPr>
        <w:t>供应商最低数量可以为两家）</w:t>
      </w:r>
    </w:p>
    <w:p w14:paraId="1C4385F9">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注：（1）资格证明材料（本栏所列内容为本项目的资格审查条件，如有一项不符合要求，则不能进入下一步评审）。</w:t>
      </w:r>
    </w:p>
    <w:p w14:paraId="17160F69">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4510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5B3935">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序号</w:t>
            </w:r>
          </w:p>
        </w:tc>
        <w:tc>
          <w:tcPr>
            <w:tcW w:w="2410" w:type="dxa"/>
            <w:vAlign w:val="center"/>
          </w:tcPr>
          <w:p w14:paraId="3FF971B5">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资格审查</w:t>
            </w:r>
            <w:r>
              <w:rPr>
                <w:rFonts w:asciiTheme="minorEastAsia" w:hAnsiTheme="minorEastAsia"/>
                <w:b/>
                <w:color w:val="000000" w:themeColor="text1"/>
                <w:szCs w:val="21"/>
              </w:rPr>
              <w:t>因素</w:t>
            </w:r>
          </w:p>
        </w:tc>
        <w:tc>
          <w:tcPr>
            <w:tcW w:w="5954" w:type="dxa"/>
            <w:vAlign w:val="center"/>
          </w:tcPr>
          <w:p w14:paraId="172D9420">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说明与要求</w:t>
            </w:r>
          </w:p>
        </w:tc>
      </w:tr>
      <w:tr w14:paraId="11CB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6B7B802">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1</w:t>
            </w:r>
          </w:p>
        </w:tc>
        <w:tc>
          <w:tcPr>
            <w:tcW w:w="2410" w:type="dxa"/>
            <w:vAlign w:val="center"/>
          </w:tcPr>
          <w:p w14:paraId="696EE6B0">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投标函</w:t>
            </w:r>
          </w:p>
        </w:tc>
        <w:tc>
          <w:tcPr>
            <w:tcW w:w="5954" w:type="dxa"/>
            <w:vAlign w:val="center"/>
          </w:tcPr>
          <w:p w14:paraId="0886B569">
            <w:pPr>
              <w:spacing w:line="360" w:lineRule="auto"/>
              <w:rPr>
                <w:rFonts w:asciiTheme="minorEastAsia" w:hAnsiTheme="minorEastAsia"/>
                <w:b/>
                <w:color w:val="000000" w:themeColor="text1"/>
                <w:szCs w:val="21"/>
              </w:rPr>
            </w:pPr>
            <w:r>
              <w:rPr>
                <w:rFonts w:hint="eastAsia" w:ascii="宋体" w:hAnsi="宋体" w:cs="微软雅黑"/>
                <w:bCs/>
                <w:color w:val="000000" w:themeColor="text1"/>
                <w:szCs w:val="21"/>
              </w:rPr>
              <w:t>参考谈判文件第八章3.1格式填写</w:t>
            </w:r>
          </w:p>
        </w:tc>
      </w:tr>
      <w:tr w14:paraId="419D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1941788">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2</w:t>
            </w:r>
          </w:p>
        </w:tc>
        <w:tc>
          <w:tcPr>
            <w:tcW w:w="2410" w:type="dxa"/>
            <w:vAlign w:val="center"/>
          </w:tcPr>
          <w:p w14:paraId="64016689">
            <w:pPr>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禹州</w:t>
            </w:r>
            <w:r>
              <w:rPr>
                <w:rFonts w:cs="宋体" w:asciiTheme="minorEastAsia" w:hAnsiTheme="minorEastAsia"/>
                <w:b/>
                <w:color w:val="000000" w:themeColor="text1"/>
                <w:szCs w:val="21"/>
                <w:lang w:val="zh-CN"/>
              </w:rPr>
              <w:t>市政府采购</w:t>
            </w:r>
          </w:p>
          <w:p w14:paraId="473A6EFF">
            <w:pPr>
              <w:spacing w:line="360" w:lineRule="auto"/>
              <w:jc w:val="center"/>
              <w:rPr>
                <w:rFonts w:cs="宋体" w:asciiTheme="minorEastAsia" w:hAnsiTheme="minorEastAsia"/>
                <w:b/>
                <w:color w:val="000000" w:themeColor="text1"/>
                <w:szCs w:val="21"/>
                <w:lang w:val="zh-CN"/>
              </w:rPr>
            </w:pPr>
            <w:r>
              <w:rPr>
                <w:rFonts w:cs="宋体" w:asciiTheme="minorEastAsia" w:hAnsiTheme="minorEastAsia"/>
                <w:b/>
                <w:color w:val="000000" w:themeColor="text1"/>
                <w:szCs w:val="21"/>
                <w:lang w:val="zh-CN"/>
              </w:rPr>
              <w:t>供应商信用承诺函</w:t>
            </w:r>
          </w:p>
        </w:tc>
        <w:tc>
          <w:tcPr>
            <w:tcW w:w="5954" w:type="dxa"/>
            <w:vAlign w:val="center"/>
          </w:tcPr>
          <w:p w14:paraId="3CC36DFE">
            <w:pPr>
              <w:spacing w:line="360" w:lineRule="auto"/>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按照招标文件第八章3.</w:t>
            </w:r>
            <w:r>
              <w:rPr>
                <w:rFonts w:hint="eastAsia" w:cs="宋体" w:asciiTheme="minorEastAsia" w:hAnsiTheme="minorEastAsia"/>
                <w:bCs/>
                <w:color w:val="000000" w:themeColor="text1"/>
                <w:szCs w:val="21"/>
              </w:rPr>
              <w:t>4</w:t>
            </w:r>
            <w:r>
              <w:rPr>
                <w:rFonts w:hint="eastAsia" w:cs="宋体" w:asciiTheme="minorEastAsia" w:hAnsiTheme="minorEastAsia"/>
                <w:bCs/>
                <w:color w:val="000000" w:themeColor="text1"/>
                <w:szCs w:val="21"/>
                <w:lang w:val="zh-CN"/>
              </w:rPr>
              <w:t>格式填写</w:t>
            </w:r>
          </w:p>
        </w:tc>
      </w:tr>
      <w:tr w14:paraId="26FE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66E164C">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3</w:t>
            </w:r>
          </w:p>
        </w:tc>
        <w:tc>
          <w:tcPr>
            <w:tcW w:w="2410" w:type="dxa"/>
            <w:vAlign w:val="center"/>
          </w:tcPr>
          <w:p w14:paraId="70289756">
            <w:pPr>
              <w:spacing w:line="360" w:lineRule="auto"/>
              <w:jc w:val="center"/>
              <w:rPr>
                <w:rFonts w:asciiTheme="minorEastAsia" w:hAnsiTheme="minorEastAsia"/>
                <w:b/>
                <w:color w:val="000000" w:themeColor="text1"/>
                <w:szCs w:val="21"/>
              </w:rPr>
            </w:pPr>
            <w:r>
              <w:rPr>
                <w:rFonts w:hint="eastAsia" w:asciiTheme="minorEastAsia" w:hAnsiTheme="minorEastAsia"/>
                <w:b/>
                <w:bCs/>
                <w:color w:val="000000" w:themeColor="text1"/>
                <w:szCs w:val="21"/>
              </w:rPr>
              <w:t>中小企业</w:t>
            </w:r>
          </w:p>
        </w:tc>
        <w:tc>
          <w:tcPr>
            <w:tcW w:w="5954" w:type="dxa"/>
            <w:vAlign w:val="center"/>
          </w:tcPr>
          <w:p w14:paraId="231E1EDF">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提供中小企业声明函或者残疾人福利性单位声明函或监狱企业的证明文件。</w:t>
            </w:r>
          </w:p>
          <w:p w14:paraId="25D628D8">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（1）中小企业出具《中小企业声明函》</w:t>
            </w:r>
          </w:p>
          <w:p w14:paraId="23E009EF">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（2）残疾人福利性单位出具《残疾人福利企业声明函》</w:t>
            </w:r>
          </w:p>
          <w:p w14:paraId="2A0DA022">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（3）监狱企业提供由省级以上监狱管理局、戒毒管理局（含新疆生产建设兵团） 出具的属于监狱企业的证明文件</w:t>
            </w:r>
          </w:p>
        </w:tc>
      </w:tr>
      <w:tr w14:paraId="586E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57307D4">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4</w:t>
            </w:r>
          </w:p>
        </w:tc>
        <w:tc>
          <w:tcPr>
            <w:tcW w:w="2410" w:type="dxa"/>
            <w:vAlign w:val="center"/>
          </w:tcPr>
          <w:p w14:paraId="1560AB05">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供应商须具备的特殊</w:t>
            </w:r>
          </w:p>
          <w:p w14:paraId="626C0945">
            <w:pPr>
              <w:widowControl/>
              <w:jc w:val="center"/>
              <w:rPr>
                <w:rFonts w:ascii="宋体" w:hAnsi="宋体" w:eastAsia="宋体" w:cs="宋体"/>
                <w:b/>
                <w:bCs/>
                <w:color w:val="000000" w:themeColor="text1"/>
                <w:kern w:val="0"/>
                <w:szCs w:val="21"/>
              </w:rPr>
            </w:pPr>
            <w:r>
              <w:rPr>
                <w:rFonts w:hint="eastAsia" w:ascii="宋体" w:hAnsi="宋体" w:eastAsia="宋体"/>
                <w:b/>
                <w:color w:val="000000" w:themeColor="text1"/>
                <w:szCs w:val="21"/>
              </w:rPr>
              <w:t>资质证书</w:t>
            </w:r>
          </w:p>
        </w:tc>
        <w:tc>
          <w:tcPr>
            <w:tcW w:w="5954" w:type="dxa"/>
            <w:vAlign w:val="center"/>
          </w:tcPr>
          <w:p w14:paraId="602515E6">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详见谈判公告</w:t>
            </w:r>
          </w:p>
        </w:tc>
      </w:tr>
      <w:tr w14:paraId="5EEE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146BA73">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5</w:t>
            </w:r>
          </w:p>
        </w:tc>
        <w:tc>
          <w:tcPr>
            <w:tcW w:w="2410" w:type="dxa"/>
            <w:vAlign w:val="center"/>
          </w:tcPr>
          <w:p w14:paraId="4E6845F0">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w:t>
            </w:r>
            <w:r>
              <w:rPr>
                <w:rFonts w:hint="eastAsia" w:cs="仿宋_GB2312" w:asciiTheme="minorEastAsia" w:hAnsiTheme="minorEastAsia"/>
                <w:b/>
                <w:color w:val="000000" w:themeColor="text1"/>
                <w:szCs w:val="21"/>
                <w:lang w:val="zh-CN"/>
              </w:rPr>
              <w:t>报价</w:t>
            </w:r>
          </w:p>
        </w:tc>
        <w:tc>
          <w:tcPr>
            <w:tcW w:w="5954" w:type="dxa"/>
          </w:tcPr>
          <w:p w14:paraId="3FC34639">
            <w:pPr>
              <w:spacing w:line="360" w:lineRule="auto"/>
              <w:rPr>
                <w:rFonts w:asciiTheme="minorEastAsia" w:hAnsiTheme="minorEastAsia"/>
                <w:b/>
                <w:bCs/>
                <w:color w:val="000000" w:themeColor="text1"/>
                <w:szCs w:val="21"/>
              </w:rPr>
            </w:pPr>
            <w:r>
              <w:rPr>
                <w:rFonts w:hint="eastAsia" w:cs="仿宋_GB2312" w:asciiTheme="minorEastAsia" w:hAnsiTheme="minorEastAsia"/>
                <w:color w:val="000000" w:themeColor="text1"/>
                <w:szCs w:val="21"/>
                <w:lang w:val="zh-CN"/>
              </w:rPr>
              <w:t>响应报价是否超出谈判文件中规定的预算金额，超出预算金额的报价无效。</w:t>
            </w:r>
          </w:p>
        </w:tc>
      </w:tr>
      <w:tr w14:paraId="719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DBEF720">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6</w:t>
            </w:r>
          </w:p>
        </w:tc>
        <w:tc>
          <w:tcPr>
            <w:tcW w:w="2410" w:type="dxa"/>
            <w:vAlign w:val="center"/>
          </w:tcPr>
          <w:p w14:paraId="33B09B86">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谈判承诺函</w:t>
            </w:r>
          </w:p>
        </w:tc>
        <w:tc>
          <w:tcPr>
            <w:tcW w:w="5954" w:type="dxa"/>
            <w:vAlign w:val="center"/>
          </w:tcPr>
          <w:p w14:paraId="33EC61EB">
            <w:pPr>
              <w:spacing w:line="360" w:lineRule="auto"/>
              <w:rPr>
                <w:rFonts w:asciiTheme="minorEastAsia" w:hAnsiTheme="minorEastAsia"/>
                <w:b/>
                <w:color w:val="000000" w:themeColor="text1"/>
                <w:szCs w:val="21"/>
              </w:rPr>
            </w:pPr>
            <w:r>
              <w:rPr>
                <w:rFonts w:hint="eastAsia" w:asciiTheme="minorEastAsia" w:hAnsiTheme="minorEastAsia"/>
                <w:color w:val="000000" w:themeColor="text1"/>
                <w:szCs w:val="21"/>
              </w:rPr>
              <w:t>供应商以谈判承诺函的形式替代谈判保证金。</w:t>
            </w:r>
          </w:p>
        </w:tc>
      </w:tr>
      <w:tr w14:paraId="07F7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22CD245">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7</w:t>
            </w:r>
          </w:p>
        </w:tc>
        <w:tc>
          <w:tcPr>
            <w:tcW w:w="2410" w:type="dxa"/>
            <w:vAlign w:val="center"/>
          </w:tcPr>
          <w:p w14:paraId="6F1EB13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联合体协议</w:t>
            </w:r>
          </w:p>
        </w:tc>
        <w:tc>
          <w:tcPr>
            <w:tcW w:w="5954" w:type="dxa"/>
          </w:tcPr>
          <w:p w14:paraId="58C45E8A">
            <w:pPr>
              <w:spacing w:line="360" w:lineRule="auto"/>
              <w:rPr>
                <w:rFonts w:asciiTheme="minorEastAsia" w:hAnsiTheme="minorEastAsia"/>
                <w:b/>
                <w:bCs/>
                <w:color w:val="000000" w:themeColor="text1"/>
                <w:szCs w:val="21"/>
              </w:rPr>
            </w:pPr>
            <w:r>
              <w:rPr>
                <w:rFonts w:hint="eastAsia" w:asciiTheme="minorEastAsia" w:hAnsiTheme="minorEastAsia"/>
                <w:bCs/>
                <w:color w:val="000000" w:themeColor="text1"/>
                <w:szCs w:val="21"/>
              </w:rPr>
              <w:t>谈判文件接受联合体响应且供应商为联合体的，供应商应提供本协议；否则无须提供。</w:t>
            </w:r>
          </w:p>
        </w:tc>
      </w:tr>
      <w:tr w14:paraId="0405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E44ADF">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8</w:t>
            </w:r>
          </w:p>
        </w:tc>
        <w:tc>
          <w:tcPr>
            <w:tcW w:w="2410" w:type="dxa"/>
            <w:vAlign w:val="center"/>
          </w:tcPr>
          <w:p w14:paraId="18FD0A72">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供应商身份证明及授权</w:t>
            </w:r>
          </w:p>
        </w:tc>
        <w:tc>
          <w:tcPr>
            <w:tcW w:w="5954" w:type="dxa"/>
          </w:tcPr>
          <w:p w14:paraId="7F858ED1">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（1）法定代表人身份证明或提供法定代表人授权委托书及被授权人身份证明。（法人提供）</w:t>
            </w:r>
          </w:p>
          <w:p w14:paraId="47A9FD26">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（2）单位负责人身份证明或提供单位负责人授权委托书及被授权人身份证明（非法人提供）</w:t>
            </w:r>
          </w:p>
          <w:p w14:paraId="3B7A5B2C">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w:t>
            </w:r>
          </w:p>
          <w:p w14:paraId="63F49C34">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①企业（银行、保险、石油石化、电力、电信等行业除外）、事业单位和社会团体以法人身份参加谈判的，法定代表人应与实际提交的“营业执照等证明文件”载明的一致。</w:t>
            </w:r>
          </w:p>
          <w:p w14:paraId="27EF5B4A">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2A58943">
            <w:pPr>
              <w:spacing w:line="360" w:lineRule="auto"/>
              <w:rPr>
                <w:rFonts w:asciiTheme="minorEastAsia" w:hAnsiTheme="minorEastAsia"/>
                <w:b/>
                <w:color w:val="000000" w:themeColor="text1"/>
                <w:szCs w:val="21"/>
              </w:rPr>
            </w:pPr>
            <w:r>
              <w:rPr>
                <w:rFonts w:hint="eastAsia" w:cs="仿宋_GB2312" w:asciiTheme="minorEastAsia" w:hAnsiTheme="minorEastAsia"/>
                <w:color w:val="000000" w:themeColor="text1"/>
                <w:szCs w:val="21"/>
                <w:lang w:val="zh-CN"/>
              </w:rPr>
              <w:t>③供应商为自然人的，无需填写法定代表人授权书。</w:t>
            </w:r>
          </w:p>
        </w:tc>
      </w:tr>
      <w:tr w14:paraId="784D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3C9AA6">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9</w:t>
            </w:r>
          </w:p>
        </w:tc>
        <w:tc>
          <w:tcPr>
            <w:tcW w:w="2410" w:type="dxa"/>
            <w:vAlign w:val="center"/>
          </w:tcPr>
          <w:p w14:paraId="408034D3">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单位负责人为同一人或者存在直接控股、管理关系的不同供应商，不得参加同一合同项下的政府采购活动</w:t>
            </w:r>
          </w:p>
        </w:tc>
        <w:tc>
          <w:tcPr>
            <w:tcW w:w="5954" w:type="dxa"/>
          </w:tcPr>
          <w:p w14:paraId="4041DDBE">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供应商提供与参加本项目响应的其他供应商之间，单位负责人不为同一人并且不存在直接控股、管理关系承诺函（承诺函格式自拟）。</w:t>
            </w:r>
          </w:p>
          <w:p w14:paraId="00EC0D7A">
            <w:pPr>
              <w:spacing w:line="360" w:lineRule="auto"/>
              <w:rPr>
                <w:rFonts w:cs="仿宋_GB2312" w:asciiTheme="minorEastAsia" w:hAnsiTheme="minorEastAsia"/>
                <w:color w:val="000000" w:themeColor="text1"/>
                <w:szCs w:val="21"/>
                <w:lang w:val="zh-CN"/>
              </w:rPr>
            </w:pPr>
          </w:p>
        </w:tc>
      </w:tr>
      <w:tr w14:paraId="1B40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CDCB597">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10</w:t>
            </w:r>
          </w:p>
        </w:tc>
        <w:tc>
          <w:tcPr>
            <w:tcW w:w="2410" w:type="dxa"/>
            <w:vAlign w:val="center"/>
          </w:tcPr>
          <w:p w14:paraId="1C58F244">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为本项目提供整体设计、规范编制或者项目管理、监理、检测等服务的供应商不得参加本项目响应</w:t>
            </w:r>
          </w:p>
        </w:tc>
        <w:tc>
          <w:tcPr>
            <w:tcW w:w="5954" w:type="dxa"/>
          </w:tcPr>
          <w:p w14:paraId="23584CF9">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供应商提供未为本项目提供整体设计、规范编制或者项目管理、监理、检测等服务的承诺函（承诺函格式自拟）。</w:t>
            </w:r>
          </w:p>
          <w:p w14:paraId="38567F41">
            <w:pPr>
              <w:spacing w:line="360" w:lineRule="auto"/>
              <w:rPr>
                <w:rFonts w:asciiTheme="minorEastAsia" w:hAnsiTheme="minorEastAsia"/>
                <w:bCs/>
                <w:color w:val="000000" w:themeColor="text1"/>
                <w:szCs w:val="21"/>
              </w:rPr>
            </w:pPr>
          </w:p>
        </w:tc>
      </w:tr>
    </w:tbl>
    <w:p w14:paraId="204BAB62">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二、对响应文件评审</w:t>
      </w:r>
    </w:p>
    <w:p w14:paraId="73170F22">
      <w:pPr>
        <w:pStyle w:val="17"/>
        <w:spacing w:line="360" w:lineRule="auto"/>
        <w:ind w:firstLine="422" w:firstLineChars="200"/>
        <w:contextualSpacing/>
        <w:rPr>
          <w:rFonts w:asciiTheme="minorEastAsia" w:hAnsiTheme="minorEastAsia" w:eastAsiaTheme="minorEastAsia"/>
          <w:bCs/>
          <w:color w:val="000000" w:themeColor="text1"/>
          <w:sz w:val="21"/>
          <w:szCs w:val="21"/>
        </w:rPr>
      </w:pPr>
      <w:r>
        <w:rPr>
          <w:rFonts w:hint="eastAsia" w:cs="仿宋_GB2312" w:asciiTheme="minorEastAsia" w:hAnsiTheme="minorEastAsia" w:eastAsiaTheme="minorEastAsia"/>
          <w:b/>
          <w:color w:val="000000" w:themeColor="text1"/>
          <w:sz w:val="21"/>
          <w:szCs w:val="21"/>
          <w:lang w:val="zh-CN"/>
        </w:rPr>
        <w:t>（一）审查响应文件</w:t>
      </w:r>
    </w:p>
    <w:p w14:paraId="3266E93A">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1、</w:t>
      </w:r>
      <w:r>
        <w:rPr>
          <w:rFonts w:cs="仿宋_GB2312" w:asciiTheme="minorEastAsia" w:hAnsiTheme="minorEastAsia" w:eastAsiaTheme="minorEastAsia"/>
          <w:b/>
          <w:color w:val="000000" w:themeColor="text1"/>
          <w:sz w:val="21"/>
          <w:szCs w:val="21"/>
          <w:lang w:val="zh-CN"/>
        </w:rPr>
        <w:t>审查</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文件是否符合</w:t>
      </w:r>
      <w:r>
        <w:rPr>
          <w:rFonts w:hint="eastAsia" w:cs="仿宋_GB2312" w:asciiTheme="minorEastAsia" w:hAnsiTheme="minorEastAsia" w:eastAsiaTheme="minorEastAsia"/>
          <w:b/>
          <w:color w:val="000000" w:themeColor="text1"/>
          <w:sz w:val="21"/>
          <w:szCs w:val="21"/>
          <w:lang w:val="zh-CN"/>
        </w:rPr>
        <w:t>谈判</w:t>
      </w:r>
      <w:r>
        <w:rPr>
          <w:rFonts w:cs="仿宋_GB2312" w:asciiTheme="minorEastAsia" w:hAnsiTheme="minorEastAsia" w:eastAsiaTheme="minorEastAsia"/>
          <w:b/>
          <w:color w:val="000000" w:themeColor="text1"/>
          <w:sz w:val="21"/>
          <w:szCs w:val="21"/>
          <w:lang w:val="zh-CN"/>
        </w:rPr>
        <w:t>文件的商务、技术等实质性要求；</w:t>
      </w:r>
    </w:p>
    <w:p w14:paraId="3AFC9F4A">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谈判小组对符合资格的投标人的响应文件进行审查，以确定其是否满足谈判文件的商务、技术等实质性要求。</w:t>
      </w:r>
    </w:p>
    <w:p w14:paraId="609F888F">
      <w:pPr>
        <w:pStyle w:val="17"/>
        <w:spacing w:line="360" w:lineRule="auto"/>
        <w:ind w:firstLine="480" w:firstLineChars="200"/>
        <w:contextualSpacing/>
        <w:jc w:val="left"/>
        <w:rPr>
          <w:rFonts w:cs="仿宋_GB2312" w:asciiTheme="minorEastAsia" w:hAnsiTheme="minorEastAsia"/>
          <w:color w:val="000000" w:themeColor="text1"/>
          <w:sz w:val="21"/>
          <w:szCs w:val="21"/>
          <w:lang w:val="zh-CN"/>
        </w:rPr>
      </w:pPr>
      <w:r>
        <w:rPr>
          <w:rFonts w:hint="eastAsia" w:ascii="楷体" w:hAnsi="楷体" w:eastAsia="楷体" w:cs="仿宋_GB2312"/>
          <w:color w:val="000000" w:themeColor="text1"/>
          <w:szCs w:val="24"/>
          <w:lang w:val="zh-CN"/>
        </w:rPr>
        <w:t>注：审查中所涉及的证书及材料，均应在电子响应文件中提供原件扫描件（或图片）。</w:t>
      </w:r>
    </w:p>
    <w:p w14:paraId="40423DE1">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2、</w:t>
      </w:r>
      <w:r>
        <w:rPr>
          <w:rFonts w:cs="仿宋_GB2312" w:asciiTheme="minorEastAsia" w:hAnsiTheme="minorEastAsia" w:eastAsiaTheme="minorEastAsia"/>
          <w:b/>
          <w:color w:val="000000" w:themeColor="text1"/>
          <w:sz w:val="21"/>
          <w:szCs w:val="21"/>
          <w:lang w:val="zh-CN"/>
        </w:rPr>
        <w:t>要求</w:t>
      </w:r>
      <w:r>
        <w:rPr>
          <w:rFonts w:hint="eastAsia" w:cs="仿宋_GB2312" w:asciiTheme="minorEastAsia" w:hAnsiTheme="minorEastAsia" w:eastAsiaTheme="minorEastAsia"/>
          <w:b/>
          <w:color w:val="000000" w:themeColor="text1"/>
          <w:sz w:val="21"/>
          <w:szCs w:val="21"/>
          <w:lang w:val="zh-CN"/>
        </w:rPr>
        <w:t>供应商</w:t>
      </w:r>
      <w:r>
        <w:rPr>
          <w:rFonts w:cs="仿宋_GB2312" w:asciiTheme="minorEastAsia" w:hAnsiTheme="minorEastAsia" w:eastAsiaTheme="minorEastAsia"/>
          <w:b/>
          <w:color w:val="000000" w:themeColor="text1"/>
          <w:sz w:val="21"/>
          <w:szCs w:val="21"/>
          <w:lang w:val="zh-CN"/>
        </w:rPr>
        <w:t>对</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文件有关事项作出澄清或者说明；</w:t>
      </w:r>
    </w:p>
    <w:p w14:paraId="3B28A780">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D6EB33">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B3B55C">
      <w:pPr>
        <w:pStyle w:val="17"/>
        <w:spacing w:line="360" w:lineRule="auto"/>
        <w:rPr>
          <w:rFonts w:ascii="宋体" w:cs="Times New Roman"/>
          <w:b/>
          <w:bCs/>
          <w:sz w:val="21"/>
          <w:szCs w:val="21"/>
          <w:shd w:val="clear" w:color="auto" w:fill="FFFFFF"/>
        </w:rPr>
      </w:pPr>
      <w:r>
        <w:rPr>
          <w:rFonts w:hint="eastAsia" w:ascii="宋体" w:hAnsi="宋体" w:cs="宋体"/>
          <w:b/>
          <w:bCs/>
          <w:sz w:val="21"/>
          <w:szCs w:val="21"/>
          <w:shd w:val="clear" w:color="auto" w:fill="FFFFFF"/>
        </w:rPr>
        <w:t>（二）落实政府采购政策及强制性认证</w:t>
      </w:r>
    </w:p>
    <w:p w14:paraId="44A8F109">
      <w:pPr>
        <w:pStyle w:val="17"/>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rPr>
        <w:t>强制采购节能产品和优先采购节能产品、优先采购环保产品</w:t>
      </w:r>
    </w:p>
    <w:p w14:paraId="3332072B">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2D99B915">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77CA8109">
      <w:pPr>
        <w:pStyle w:val="17"/>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02D33364">
      <w:pPr>
        <w:pStyle w:val="17"/>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（2）网络关键设备或网络安全要求</w:t>
      </w:r>
    </w:p>
    <w:p w14:paraId="39473AB5">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AC8318D">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117E39D7">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1F84EB0D">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3C68766F">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15F0F7BD">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1C4051D2">
      <w:pPr>
        <w:pStyle w:val="17"/>
        <w:spacing w:line="360" w:lineRule="auto"/>
        <w:contextualSpacing/>
        <w:jc w:val="left"/>
        <w:rPr>
          <w:rFonts w:cs="宋体" w:asciiTheme="minorEastAsia" w:hAnsiTheme="minorEastAsia"/>
          <w:b/>
          <w:color w:val="000000" w:themeColor="text1"/>
          <w:kern w:val="0"/>
          <w:szCs w:val="24"/>
        </w:rPr>
      </w:pPr>
      <w:r>
        <w:rPr>
          <w:rFonts w:hint="eastAsia" w:cs="仿宋_GB2312" w:asciiTheme="minorEastAsia" w:hAnsiTheme="minorEastAsia" w:eastAsiaTheme="minorEastAsia"/>
          <w:b/>
          <w:color w:val="000000" w:themeColor="text1"/>
          <w:sz w:val="21"/>
          <w:szCs w:val="21"/>
          <w:lang w:val="zh-CN"/>
        </w:rPr>
        <w:t>（三）投标无效情形</w:t>
      </w:r>
    </w:p>
    <w:p w14:paraId="1A030757">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0D972BDC">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2）符合性审查资料未按采购文件要求签署、盖章的；</w:t>
      </w:r>
    </w:p>
    <w:p w14:paraId="052EC670">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3）有下列情形之一的，视为投标人串通投标，其投标无效：</w:t>
      </w:r>
    </w:p>
    <w:p w14:paraId="487991E3">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a.不同供应商的投标文件由同一单位或者个人编制；</w:t>
      </w:r>
    </w:p>
    <w:p w14:paraId="1B1B09B6">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b.不同供应商委托同一单位或者个人办理投标事宜；</w:t>
      </w:r>
    </w:p>
    <w:p w14:paraId="24EF71FB">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c.不同供应商的投标文件载明的项目管理成员或者联系人员为同一人；</w:t>
      </w:r>
    </w:p>
    <w:p w14:paraId="14AA05E3">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d.不同供应商的投标文件异常一致或者投标报价呈规律性差异；</w:t>
      </w:r>
    </w:p>
    <w:p w14:paraId="511BB1CC">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e.不同供应商的投标文件相互混装；</w:t>
      </w:r>
    </w:p>
    <w:p w14:paraId="5A59D87F">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4）谈判小组认为供应商的报价明显低于其他通过符合性审</w:t>
      </w:r>
      <w:r>
        <w:rPr>
          <w:rFonts w:hint="eastAsia" w:ascii="Arial" w:hAnsi="Arial" w:cs="Arial"/>
          <w:color w:val="000000" w:themeColor="text1"/>
          <w:sz w:val="21"/>
          <w:szCs w:val="21"/>
          <w:shd w:val="clear" w:color="auto" w:fill="FFFFFF"/>
          <w:lang w:eastAsia="zh-CN"/>
        </w:rPr>
        <w:t>查的</w:t>
      </w:r>
      <w:r>
        <w:rPr>
          <w:rFonts w:hint="eastAsia" w:ascii="Arial" w:hAnsi="Arial" w:cs="Arial"/>
          <w:color w:val="000000" w:themeColor="text1"/>
          <w:sz w:val="21"/>
          <w:szCs w:val="21"/>
          <w:shd w:val="clear" w:color="auto" w:fill="FFFFFF"/>
        </w:rPr>
        <w:t>供应商的报价，有可能影响产品质量或者不能诚信履约的，应当要求其在评标现场合理的时间内提供书面说明，必要时提交相关证明材料；供应商不能证明其报价合理性的，谈判应当将其作为无效投标处理。</w:t>
      </w:r>
    </w:p>
    <w:p w14:paraId="24868CA5">
      <w:pPr>
        <w:pStyle w:val="17"/>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5）法律法规</w:t>
      </w:r>
      <w:r>
        <w:rPr>
          <w:rFonts w:ascii="Arial" w:hAnsi="Arial" w:cs="Arial"/>
          <w:color w:val="000000" w:themeColor="text1"/>
          <w:sz w:val="21"/>
          <w:szCs w:val="21"/>
          <w:shd w:val="clear" w:color="auto" w:fill="FFFFFF"/>
        </w:rPr>
        <w:t>和招标文件规定的其他无效情形。</w:t>
      </w:r>
    </w:p>
    <w:p w14:paraId="5578F673">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三、评审方法</w:t>
      </w:r>
    </w:p>
    <w:p w14:paraId="21B3210E">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65D864BD">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四、谈判小组编写评审报告。</w:t>
      </w:r>
    </w:p>
    <w:p w14:paraId="28A12764">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0182A79">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AA86BAF">
      <w:pPr>
        <w:pStyle w:val="17"/>
        <w:spacing w:line="360" w:lineRule="auto"/>
        <w:contextualSpacing/>
        <w:rPr>
          <w:rFonts w:cs="仿宋_GB2312" w:asciiTheme="minorEastAsia" w:hAnsiTheme="minorEastAsia" w:eastAsiaTheme="minorEastAsia"/>
          <w:b/>
          <w:color w:val="000000" w:themeColor="text1"/>
          <w:sz w:val="21"/>
          <w:szCs w:val="21"/>
          <w:lang w:val="zh-CN"/>
        </w:rPr>
      </w:pPr>
    </w:p>
    <w:p w14:paraId="63BAE544">
      <w:pPr>
        <w:adjustRightInd w:val="0"/>
        <w:snapToGrid w:val="0"/>
        <w:spacing w:line="360" w:lineRule="auto"/>
        <w:ind w:firstLine="420" w:firstLineChars="200"/>
        <w:rPr>
          <w:rFonts w:ascii="宋体" w:hAnsi="宋体" w:cs="Courier New"/>
          <w:color w:val="000000" w:themeColor="text1"/>
          <w:szCs w:val="21"/>
        </w:rPr>
      </w:pPr>
    </w:p>
    <w:p w14:paraId="2527EFDD">
      <w:pPr>
        <w:tabs>
          <w:tab w:val="left" w:pos="1260"/>
        </w:tabs>
        <w:autoSpaceDE w:val="0"/>
        <w:autoSpaceDN w:val="0"/>
        <w:adjustRightInd w:val="0"/>
        <w:spacing w:line="360" w:lineRule="auto"/>
        <w:contextualSpacing/>
        <w:rPr>
          <w:rFonts w:cs="宋体" w:asciiTheme="majorEastAsia" w:hAnsiTheme="majorEastAsia" w:eastAsiaTheme="majorEastAsia"/>
          <w:b/>
          <w:color w:val="000000" w:themeColor="text1"/>
          <w:kern w:val="0"/>
          <w:sz w:val="32"/>
          <w:szCs w:val="32"/>
        </w:rPr>
      </w:pPr>
    </w:p>
    <w:p w14:paraId="0EDEBC8B">
      <w:pPr>
        <w:pStyle w:val="2"/>
        <w:ind w:firstLine="340"/>
      </w:pPr>
    </w:p>
    <w:p w14:paraId="46CD0798">
      <w:pPr>
        <w:pStyle w:val="5"/>
        <w:ind w:left="420" w:firstLine="480"/>
        <w:rPr>
          <w:rFonts w:hint="default"/>
          <w:lang w:eastAsia="zh-CN"/>
        </w:rPr>
      </w:pPr>
    </w:p>
    <w:p w14:paraId="71BF3FBB">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第七章 合同条款及格式</w:t>
      </w:r>
    </w:p>
    <w:p w14:paraId="2236AF87">
      <w:pPr>
        <w:pStyle w:val="17"/>
        <w:spacing w:line="360" w:lineRule="auto"/>
        <w:contextualSpacing/>
        <w:jc w:val="center"/>
        <w:rPr>
          <w:rFonts w:cs="宋体" w:asciiTheme="majorEastAsia" w:hAnsiTheme="majorEastAsia" w:eastAsiaTheme="majorEastAsia"/>
          <w:b/>
          <w:color w:val="000000" w:themeColor="text1"/>
          <w:kern w:val="0"/>
          <w:sz w:val="36"/>
          <w:szCs w:val="36"/>
        </w:rPr>
      </w:pPr>
    </w:p>
    <w:p w14:paraId="2C757430">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（此合同仅供参考。以最终采购人与中标人签订的合同条款为准进行公示，</w:t>
      </w:r>
    </w:p>
    <w:p w14:paraId="257EC47E">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最终签订合同的主要条款不能与谈判文件有冲突）</w:t>
      </w:r>
    </w:p>
    <w:p w14:paraId="78402E16">
      <w:pPr>
        <w:pStyle w:val="24"/>
        <w:spacing w:before="75" w:after="75" w:line="360" w:lineRule="auto"/>
        <w:rPr>
          <w:rFonts w:ascii="宋体" w:hAnsi="宋体" w:eastAsia="微软雅黑"/>
          <w:color w:val="000000" w:themeColor="text1"/>
          <w:u w:val="single"/>
        </w:rPr>
      </w:pPr>
    </w:p>
    <w:p w14:paraId="06D2D3A5">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40C284CD">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71B1A80A">
      <w:pPr>
        <w:spacing w:line="360" w:lineRule="auto"/>
        <w:rPr>
          <w:rFonts w:ascii="宋体" w:hAnsi="宋体" w:eastAsia="宋体"/>
          <w:szCs w:val="21"/>
          <w:u w:val="single"/>
        </w:rPr>
      </w:pPr>
      <w:r>
        <w:rPr>
          <w:rFonts w:hint="eastAsia" w:ascii="宋体" w:hAnsi="宋体" w:eastAsia="宋体"/>
          <w:szCs w:val="21"/>
        </w:rPr>
        <w:t>合同编号：</w:t>
      </w:r>
    </w:p>
    <w:p w14:paraId="76E4ED43">
      <w:pPr>
        <w:spacing w:line="360" w:lineRule="auto"/>
        <w:rPr>
          <w:rFonts w:ascii="宋体" w:hAnsi="宋体" w:eastAsia="宋体"/>
          <w:szCs w:val="21"/>
          <w:u w:val="single"/>
        </w:rPr>
      </w:pPr>
      <w:r>
        <w:rPr>
          <w:rFonts w:hint="eastAsia" w:ascii="宋体" w:hAnsi="宋体" w:eastAsia="宋体"/>
          <w:szCs w:val="21"/>
        </w:rPr>
        <w:t>签 订 地：</w:t>
      </w:r>
    </w:p>
    <w:p w14:paraId="3154AB18">
      <w:pPr>
        <w:spacing w:line="360" w:lineRule="auto"/>
        <w:rPr>
          <w:rFonts w:ascii="宋体" w:hAnsi="宋体" w:eastAsia="宋体"/>
          <w:szCs w:val="21"/>
          <w:u w:val="single"/>
        </w:rPr>
      </w:pPr>
      <w:r>
        <w:rPr>
          <w:rFonts w:hint="eastAsia" w:ascii="宋体" w:hAnsi="宋体" w:eastAsia="宋体"/>
          <w:szCs w:val="21"/>
        </w:rPr>
        <w:t>甲方（采购人）：</w:t>
      </w:r>
    </w:p>
    <w:p w14:paraId="75710812">
      <w:pPr>
        <w:spacing w:line="360" w:lineRule="auto"/>
        <w:rPr>
          <w:rFonts w:ascii="宋体" w:hAnsi="宋体" w:eastAsia="宋体"/>
          <w:szCs w:val="21"/>
          <w:u w:val="single"/>
        </w:rPr>
      </w:pPr>
      <w:r>
        <w:rPr>
          <w:rFonts w:hint="eastAsia" w:ascii="宋体" w:hAnsi="宋体" w:eastAsia="宋体"/>
          <w:szCs w:val="21"/>
        </w:rPr>
        <w:t>住所地：</w:t>
      </w:r>
    </w:p>
    <w:p w14:paraId="62010EDC">
      <w:pPr>
        <w:spacing w:line="360" w:lineRule="auto"/>
        <w:rPr>
          <w:rFonts w:ascii="宋体" w:hAnsi="宋体" w:eastAsia="宋体"/>
          <w:szCs w:val="21"/>
          <w:u w:val="single"/>
        </w:rPr>
      </w:pPr>
      <w:r>
        <w:rPr>
          <w:rFonts w:hint="eastAsia" w:ascii="宋体" w:hAnsi="宋体" w:eastAsia="宋体"/>
          <w:szCs w:val="21"/>
        </w:rPr>
        <w:t>乙方（中标人）：</w:t>
      </w:r>
    </w:p>
    <w:p w14:paraId="1FFF29C9">
      <w:pPr>
        <w:spacing w:line="360" w:lineRule="auto"/>
        <w:rPr>
          <w:rFonts w:ascii="宋体" w:hAnsi="宋体" w:eastAsia="宋体"/>
          <w:szCs w:val="21"/>
          <w:u w:val="single"/>
        </w:rPr>
      </w:pPr>
      <w:r>
        <w:rPr>
          <w:rFonts w:hint="eastAsia" w:ascii="宋体" w:hAnsi="宋体" w:eastAsia="宋体"/>
          <w:szCs w:val="21"/>
        </w:rPr>
        <w:t>住所地：</w:t>
      </w:r>
    </w:p>
    <w:p w14:paraId="4D61C88B">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27F4FF72">
      <w:pPr>
        <w:pStyle w:val="54"/>
        <w:numPr>
          <w:ilvl w:val="0"/>
          <w:numId w:val="21"/>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14:paraId="2AE556D7">
      <w:pPr>
        <w:spacing w:line="360" w:lineRule="auto"/>
        <w:rPr>
          <w:rFonts w:ascii="宋体" w:hAnsi="宋体" w:eastAsia="宋体"/>
          <w:szCs w:val="21"/>
        </w:rPr>
      </w:pPr>
      <w:r>
        <w:rPr>
          <w:rFonts w:hint="eastAsia" w:ascii="宋体" w:hAnsi="宋体" w:eastAsia="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135CEB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4F497FF">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4585376C">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3BB3CDF9">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24E3DFF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752FC4A7">
            <w:pPr>
              <w:spacing w:line="360" w:lineRule="auto"/>
              <w:rPr>
                <w:rFonts w:ascii="宋体" w:hAnsi="宋体" w:eastAsia="宋体"/>
                <w:szCs w:val="21"/>
              </w:rPr>
            </w:pPr>
            <w:r>
              <w:rPr>
                <w:rFonts w:hint="eastAsia" w:ascii="宋体" w:hAnsi="宋体" w:eastAsia="宋体"/>
                <w:szCs w:val="21"/>
              </w:rPr>
              <w:t>小计</w:t>
            </w:r>
          </w:p>
        </w:tc>
      </w:tr>
      <w:tr w14:paraId="03A27C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8745693">
            <w:pPr>
              <w:spacing w:line="360" w:lineRule="auto"/>
              <w:rPr>
                <w:rFonts w:ascii="宋体" w:hAnsi="宋体" w:eastAsia="宋体"/>
                <w:szCs w:val="21"/>
              </w:rPr>
            </w:pPr>
          </w:p>
        </w:tc>
        <w:tc>
          <w:tcPr>
            <w:tcW w:w="4253" w:type="dxa"/>
          </w:tcPr>
          <w:p w14:paraId="143CC5D5">
            <w:pPr>
              <w:spacing w:line="360" w:lineRule="auto"/>
              <w:rPr>
                <w:rFonts w:ascii="宋体" w:hAnsi="宋体" w:eastAsia="宋体"/>
                <w:szCs w:val="21"/>
              </w:rPr>
            </w:pPr>
          </w:p>
        </w:tc>
        <w:tc>
          <w:tcPr>
            <w:tcW w:w="709" w:type="dxa"/>
            <w:tcBorders>
              <w:right w:val="single" w:color="auto" w:sz="4" w:space="0"/>
            </w:tcBorders>
          </w:tcPr>
          <w:p w14:paraId="7B350312">
            <w:pPr>
              <w:spacing w:line="360" w:lineRule="auto"/>
              <w:rPr>
                <w:rFonts w:ascii="宋体" w:hAnsi="宋体" w:eastAsia="宋体"/>
                <w:szCs w:val="21"/>
              </w:rPr>
            </w:pPr>
          </w:p>
        </w:tc>
        <w:tc>
          <w:tcPr>
            <w:tcW w:w="708" w:type="dxa"/>
            <w:tcBorders>
              <w:left w:val="single" w:color="auto" w:sz="4" w:space="0"/>
              <w:right w:val="single" w:color="auto" w:sz="4" w:space="0"/>
            </w:tcBorders>
          </w:tcPr>
          <w:p w14:paraId="0C815DA4">
            <w:pPr>
              <w:spacing w:line="360" w:lineRule="auto"/>
              <w:rPr>
                <w:rFonts w:ascii="宋体" w:hAnsi="宋体" w:eastAsia="宋体"/>
                <w:szCs w:val="21"/>
              </w:rPr>
            </w:pPr>
          </w:p>
        </w:tc>
        <w:tc>
          <w:tcPr>
            <w:tcW w:w="749" w:type="dxa"/>
            <w:tcBorders>
              <w:left w:val="single" w:color="auto" w:sz="4" w:space="0"/>
              <w:right w:val="single" w:color="auto" w:sz="4" w:space="0"/>
            </w:tcBorders>
          </w:tcPr>
          <w:p w14:paraId="35506925">
            <w:pPr>
              <w:spacing w:line="360" w:lineRule="auto"/>
              <w:rPr>
                <w:rFonts w:ascii="宋体" w:hAnsi="宋体" w:eastAsia="宋体"/>
                <w:szCs w:val="21"/>
              </w:rPr>
            </w:pPr>
          </w:p>
        </w:tc>
      </w:tr>
      <w:tr w14:paraId="3EE5F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BDDFB92">
            <w:pPr>
              <w:spacing w:line="360" w:lineRule="auto"/>
              <w:rPr>
                <w:rFonts w:ascii="宋体" w:hAnsi="宋体" w:eastAsia="宋体"/>
                <w:szCs w:val="21"/>
              </w:rPr>
            </w:pPr>
          </w:p>
        </w:tc>
        <w:tc>
          <w:tcPr>
            <w:tcW w:w="4253" w:type="dxa"/>
          </w:tcPr>
          <w:p w14:paraId="24C9B550">
            <w:pPr>
              <w:spacing w:line="360" w:lineRule="auto"/>
              <w:rPr>
                <w:rFonts w:ascii="宋体" w:hAnsi="宋体" w:eastAsia="宋体"/>
                <w:szCs w:val="21"/>
              </w:rPr>
            </w:pPr>
          </w:p>
        </w:tc>
        <w:tc>
          <w:tcPr>
            <w:tcW w:w="709" w:type="dxa"/>
            <w:tcBorders>
              <w:right w:val="single" w:color="auto" w:sz="4" w:space="0"/>
            </w:tcBorders>
          </w:tcPr>
          <w:p w14:paraId="101D6C25">
            <w:pPr>
              <w:spacing w:line="360" w:lineRule="auto"/>
              <w:rPr>
                <w:rFonts w:ascii="宋体" w:hAnsi="宋体" w:eastAsia="宋体"/>
                <w:szCs w:val="21"/>
              </w:rPr>
            </w:pPr>
          </w:p>
        </w:tc>
        <w:tc>
          <w:tcPr>
            <w:tcW w:w="708" w:type="dxa"/>
            <w:tcBorders>
              <w:left w:val="single" w:color="auto" w:sz="4" w:space="0"/>
              <w:right w:val="single" w:color="auto" w:sz="4" w:space="0"/>
            </w:tcBorders>
          </w:tcPr>
          <w:p w14:paraId="7A93C900">
            <w:pPr>
              <w:spacing w:line="360" w:lineRule="auto"/>
              <w:rPr>
                <w:rFonts w:ascii="宋体" w:hAnsi="宋体" w:eastAsia="宋体"/>
                <w:szCs w:val="21"/>
              </w:rPr>
            </w:pPr>
          </w:p>
        </w:tc>
        <w:tc>
          <w:tcPr>
            <w:tcW w:w="749" w:type="dxa"/>
            <w:tcBorders>
              <w:left w:val="single" w:color="auto" w:sz="4" w:space="0"/>
              <w:right w:val="single" w:color="auto" w:sz="4" w:space="0"/>
            </w:tcBorders>
          </w:tcPr>
          <w:p w14:paraId="157204AD">
            <w:pPr>
              <w:spacing w:line="360" w:lineRule="auto"/>
              <w:rPr>
                <w:rFonts w:ascii="宋体" w:hAnsi="宋体" w:eastAsia="宋体"/>
                <w:szCs w:val="21"/>
              </w:rPr>
            </w:pPr>
          </w:p>
        </w:tc>
      </w:tr>
      <w:tr w14:paraId="0917AB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D36FE2D">
            <w:pPr>
              <w:spacing w:line="360" w:lineRule="auto"/>
              <w:rPr>
                <w:rFonts w:ascii="宋体" w:hAnsi="宋体" w:eastAsia="宋体"/>
                <w:szCs w:val="21"/>
              </w:rPr>
            </w:pPr>
          </w:p>
        </w:tc>
        <w:tc>
          <w:tcPr>
            <w:tcW w:w="4253" w:type="dxa"/>
          </w:tcPr>
          <w:p w14:paraId="163C4DAE">
            <w:pPr>
              <w:spacing w:line="360" w:lineRule="auto"/>
              <w:rPr>
                <w:rFonts w:ascii="宋体" w:hAnsi="宋体" w:eastAsia="宋体"/>
                <w:szCs w:val="21"/>
              </w:rPr>
            </w:pPr>
          </w:p>
        </w:tc>
        <w:tc>
          <w:tcPr>
            <w:tcW w:w="709" w:type="dxa"/>
            <w:tcBorders>
              <w:right w:val="single" w:color="auto" w:sz="4" w:space="0"/>
            </w:tcBorders>
          </w:tcPr>
          <w:p w14:paraId="35994E60">
            <w:pPr>
              <w:spacing w:line="360" w:lineRule="auto"/>
              <w:rPr>
                <w:rFonts w:ascii="宋体" w:hAnsi="宋体" w:eastAsia="宋体"/>
                <w:szCs w:val="21"/>
              </w:rPr>
            </w:pPr>
          </w:p>
        </w:tc>
        <w:tc>
          <w:tcPr>
            <w:tcW w:w="708" w:type="dxa"/>
            <w:tcBorders>
              <w:left w:val="single" w:color="auto" w:sz="4" w:space="0"/>
              <w:right w:val="single" w:color="auto" w:sz="4" w:space="0"/>
            </w:tcBorders>
          </w:tcPr>
          <w:p w14:paraId="03251D9F">
            <w:pPr>
              <w:spacing w:line="360" w:lineRule="auto"/>
              <w:rPr>
                <w:rFonts w:ascii="宋体" w:hAnsi="宋体" w:eastAsia="宋体"/>
                <w:szCs w:val="21"/>
              </w:rPr>
            </w:pPr>
          </w:p>
        </w:tc>
        <w:tc>
          <w:tcPr>
            <w:tcW w:w="749" w:type="dxa"/>
            <w:tcBorders>
              <w:left w:val="single" w:color="auto" w:sz="4" w:space="0"/>
              <w:right w:val="single" w:color="auto" w:sz="4" w:space="0"/>
            </w:tcBorders>
          </w:tcPr>
          <w:p w14:paraId="684DC876">
            <w:pPr>
              <w:spacing w:line="360" w:lineRule="auto"/>
              <w:rPr>
                <w:rFonts w:ascii="宋体" w:hAnsi="宋体" w:eastAsia="宋体"/>
                <w:szCs w:val="21"/>
              </w:rPr>
            </w:pPr>
          </w:p>
        </w:tc>
      </w:tr>
      <w:tr w14:paraId="41496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6647A20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20D97914">
            <w:pPr>
              <w:spacing w:line="360" w:lineRule="auto"/>
              <w:rPr>
                <w:rFonts w:ascii="宋体" w:hAnsi="宋体" w:eastAsia="宋体"/>
                <w:szCs w:val="21"/>
              </w:rPr>
            </w:pPr>
          </w:p>
        </w:tc>
      </w:tr>
    </w:tbl>
    <w:p w14:paraId="7AFC4139">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1B1260E1">
      <w:pPr>
        <w:spacing w:line="360" w:lineRule="auto"/>
        <w:rPr>
          <w:rFonts w:ascii="宋体" w:hAnsi="宋体" w:eastAsia="宋体"/>
          <w:szCs w:val="21"/>
        </w:rPr>
      </w:pPr>
      <w:r>
        <w:rPr>
          <w:rFonts w:hint="eastAsia" w:ascii="宋体" w:hAnsi="宋体" w:eastAsia="宋体"/>
          <w:szCs w:val="21"/>
        </w:rPr>
        <w:t>第二条  合同总金额</w:t>
      </w:r>
    </w:p>
    <w:p w14:paraId="03FBA1BA">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15E66C80">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而变化，该价款包括了货物及与之配套的设计、制造、正版软件、检验、包装、运输、保险、税费以及安装、组织验收、培训，技术服务（包括技术资料、团纸提供等）</w:t>
      </w:r>
      <w:r>
        <w:rPr>
          <w:rFonts w:hint="eastAsia" w:ascii="宋体" w:hAnsi="宋体" w:eastAsia="宋体"/>
          <w:szCs w:val="21"/>
          <w:lang w:eastAsia="zh-CN"/>
        </w:rPr>
        <w:t>。</w:t>
      </w:r>
      <w:r>
        <w:rPr>
          <w:rFonts w:hint="eastAsia" w:ascii="宋体" w:hAnsi="宋体" w:eastAsia="宋体"/>
          <w:szCs w:val="21"/>
        </w:rPr>
        <w:t>质保期服务等全部价款，除此之外，甲方不再向乙方支付其他任何费用。</w:t>
      </w:r>
    </w:p>
    <w:p w14:paraId="7FF3B35E">
      <w:pPr>
        <w:spacing w:line="360" w:lineRule="auto"/>
        <w:rPr>
          <w:rFonts w:ascii="宋体" w:hAnsi="宋体" w:eastAsia="宋体"/>
          <w:szCs w:val="21"/>
        </w:rPr>
      </w:pPr>
      <w:r>
        <w:rPr>
          <w:rFonts w:hint="eastAsia" w:ascii="宋体" w:hAnsi="宋体" w:eastAsia="宋体"/>
          <w:szCs w:val="21"/>
        </w:rPr>
        <w:t>第三条   质量要求及技术标准</w:t>
      </w:r>
    </w:p>
    <w:p w14:paraId="7CDC8B55">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55986027">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076D5491">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116C2239">
      <w:pPr>
        <w:spacing w:line="360" w:lineRule="auto"/>
        <w:rPr>
          <w:rFonts w:ascii="宋体" w:hAnsi="宋体" w:eastAsia="宋体"/>
          <w:szCs w:val="21"/>
        </w:rPr>
      </w:pPr>
      <w:r>
        <w:rPr>
          <w:rFonts w:hint="eastAsia" w:ascii="宋体" w:hAnsi="宋体" w:eastAsia="宋体"/>
          <w:szCs w:val="21"/>
        </w:rPr>
        <w:t>第四条   交货</w:t>
      </w:r>
    </w:p>
    <w:p w14:paraId="286AF057">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1772EAC8">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02AC55A4">
      <w:pPr>
        <w:spacing w:line="360" w:lineRule="auto"/>
        <w:rPr>
          <w:rFonts w:ascii="宋体" w:hAnsi="宋体" w:eastAsia="宋体"/>
          <w:szCs w:val="21"/>
        </w:rPr>
      </w:pPr>
      <w:r>
        <w:rPr>
          <w:rFonts w:hint="eastAsia" w:ascii="宋体" w:hAnsi="宋体" w:eastAsia="宋体"/>
          <w:szCs w:val="21"/>
        </w:rPr>
        <w:t>第五条   包装、 装运及运输</w:t>
      </w:r>
    </w:p>
    <w:p w14:paraId="26A7E4F7">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4E282A89">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14:paraId="43B38EF2">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7EC806CD">
      <w:pPr>
        <w:spacing w:line="360" w:lineRule="auto"/>
        <w:rPr>
          <w:rFonts w:ascii="宋体" w:hAnsi="宋体" w:eastAsia="宋体"/>
          <w:szCs w:val="21"/>
        </w:rPr>
      </w:pPr>
      <w:r>
        <w:rPr>
          <w:rFonts w:hint="eastAsia" w:ascii="宋体" w:hAnsi="宋体" w:eastAsia="宋体"/>
          <w:szCs w:val="21"/>
        </w:rPr>
        <w:t>第六条    货款支付</w:t>
      </w:r>
    </w:p>
    <w:p w14:paraId="56F1CD61">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w:t>
      </w:r>
      <w:r>
        <w:rPr>
          <w:rFonts w:hint="eastAsia" w:ascii="宋体" w:hAnsi="宋体" w:eastAsia="宋体"/>
          <w:szCs w:val="21"/>
          <w:lang w:eastAsia="zh-CN"/>
        </w:rPr>
        <w:t>办理货款</w:t>
      </w:r>
      <w:r>
        <w:rPr>
          <w:rFonts w:hint="eastAsia" w:ascii="宋体" w:hAnsi="宋体" w:eastAsia="宋体"/>
          <w:szCs w:val="21"/>
        </w:rPr>
        <w:t>支付手续。</w:t>
      </w:r>
    </w:p>
    <w:p w14:paraId="712DE15F">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2D6F61E4">
      <w:pPr>
        <w:spacing w:line="360" w:lineRule="auto"/>
        <w:ind w:firstLine="210" w:firstLineChars="100"/>
        <w:rPr>
          <w:rFonts w:ascii="宋体" w:hAnsi="宋体" w:eastAsia="宋体"/>
          <w:szCs w:val="21"/>
        </w:rPr>
      </w:pPr>
      <w:r>
        <w:rPr>
          <w:rFonts w:hint="eastAsia" w:ascii="宋体" w:hAnsi="宋体" w:eastAsia="宋体"/>
          <w:szCs w:val="21"/>
        </w:rPr>
        <w:t>3.付款方式</w:t>
      </w:r>
    </w:p>
    <w:p w14:paraId="4140C84A">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542BF64C">
      <w:pPr>
        <w:spacing w:line="360" w:lineRule="auto"/>
        <w:rPr>
          <w:rFonts w:ascii="宋体" w:hAnsi="宋体" w:eastAsia="宋体"/>
          <w:szCs w:val="21"/>
        </w:rPr>
      </w:pPr>
      <w:r>
        <w:rPr>
          <w:rFonts w:hint="eastAsia" w:ascii="宋体" w:hAnsi="宋体" w:eastAsia="宋体"/>
          <w:szCs w:val="21"/>
        </w:rPr>
        <w:t>第七条   履约保证金</w:t>
      </w:r>
    </w:p>
    <w:p w14:paraId="7B471F16">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3F0F76D5">
      <w:pPr>
        <w:spacing w:line="360" w:lineRule="auto"/>
        <w:rPr>
          <w:rFonts w:ascii="宋体" w:hAnsi="宋体" w:eastAsia="宋体"/>
          <w:szCs w:val="21"/>
        </w:rPr>
      </w:pPr>
      <w:r>
        <w:rPr>
          <w:rFonts w:hint="eastAsia" w:ascii="宋体" w:hAnsi="宋体" w:eastAsia="宋体"/>
          <w:szCs w:val="21"/>
        </w:rPr>
        <w:t>第八条   售后服务及承诺</w:t>
      </w:r>
    </w:p>
    <w:p w14:paraId="7D5A6614">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14:paraId="7DEB689A">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27BE262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3.供货及服务范围：乙方负责货物的供应、运输、安装调试。免费培训、售后服务。</w:t>
      </w:r>
    </w:p>
    <w:p w14:paraId="37D4F623">
      <w:pPr>
        <w:spacing w:line="360" w:lineRule="auto"/>
        <w:rPr>
          <w:rFonts w:ascii="宋体" w:hAnsi="宋体" w:eastAsia="宋体"/>
          <w:szCs w:val="21"/>
        </w:rPr>
      </w:pPr>
      <w:r>
        <w:rPr>
          <w:rFonts w:hint="eastAsia" w:ascii="宋体" w:hAnsi="宋体" w:eastAsia="宋体"/>
          <w:szCs w:val="21"/>
        </w:rPr>
        <w:t>第九条   验收</w:t>
      </w:r>
    </w:p>
    <w:p w14:paraId="16619A1D">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11000111">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14:paraId="3ABE7E2D">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4F129AAD">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w:t>
      </w:r>
      <w:r>
        <w:rPr>
          <w:rFonts w:hint="eastAsia" w:ascii="宋体" w:hAnsi="宋体" w:eastAsia="宋体"/>
          <w:szCs w:val="21"/>
          <w:lang w:eastAsia="zh-CN"/>
        </w:rPr>
        <w:t>地</w:t>
      </w:r>
      <w:r>
        <w:rPr>
          <w:rFonts w:hint="eastAsia" w:ascii="宋体" w:hAnsi="宋体" w:eastAsia="宋体"/>
          <w:szCs w:val="21"/>
        </w:rPr>
        <w:t>检验。在收到乙方项目验收建议之日起7个工作日内，对采购项目进行实质性验收（验收建议有明显不当的除外）。</w:t>
      </w:r>
    </w:p>
    <w:p w14:paraId="76FE82B7">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71032B0F">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323121BF">
      <w:pPr>
        <w:spacing w:line="360" w:lineRule="auto"/>
        <w:rPr>
          <w:rFonts w:ascii="宋体" w:hAnsi="宋体" w:eastAsia="宋体"/>
          <w:szCs w:val="21"/>
        </w:rPr>
      </w:pPr>
      <w:r>
        <w:rPr>
          <w:rFonts w:hint="eastAsia" w:ascii="宋体" w:hAnsi="宋体" w:eastAsia="宋体"/>
          <w:szCs w:val="21"/>
        </w:rPr>
        <w:t>第十条   权利瑕疵担当</w:t>
      </w:r>
    </w:p>
    <w:p w14:paraId="4E2B0611">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14:paraId="5093E691">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2.乙方应保证在其出售的标的物上不存在任何未曾向甲方披露的担保物权，如抵押权、质押权、留置权等：</w:t>
      </w:r>
    </w:p>
    <w:p w14:paraId="529C830C">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4EA750C0">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08BD28A5">
      <w:pPr>
        <w:spacing w:line="360" w:lineRule="auto"/>
        <w:rPr>
          <w:rFonts w:ascii="宋体" w:hAnsi="宋体" w:eastAsia="宋体"/>
          <w:szCs w:val="21"/>
        </w:rPr>
      </w:pPr>
      <w:r>
        <w:rPr>
          <w:rFonts w:hint="eastAsia" w:ascii="宋体" w:hAnsi="宋体" w:eastAsia="宋体"/>
          <w:szCs w:val="21"/>
        </w:rPr>
        <w:t>第十一条   知识产权</w:t>
      </w:r>
    </w:p>
    <w:p w14:paraId="6DBB497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28C7E62">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7F98FFFB">
      <w:pPr>
        <w:spacing w:line="360" w:lineRule="auto"/>
        <w:rPr>
          <w:rFonts w:ascii="宋体" w:hAnsi="宋体" w:eastAsia="宋体"/>
          <w:szCs w:val="21"/>
        </w:rPr>
      </w:pPr>
      <w:r>
        <w:rPr>
          <w:rFonts w:hint="eastAsia" w:ascii="宋体" w:hAnsi="宋体" w:eastAsia="宋体"/>
          <w:szCs w:val="21"/>
        </w:rPr>
        <w:t>第十二条    甲方责任</w:t>
      </w:r>
    </w:p>
    <w:p w14:paraId="5FEB6AAA">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63F5B795">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652B8654">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BEAA677">
      <w:pPr>
        <w:spacing w:line="360" w:lineRule="auto"/>
        <w:rPr>
          <w:rFonts w:ascii="宋体" w:hAnsi="宋体" w:eastAsia="宋体"/>
          <w:szCs w:val="21"/>
        </w:rPr>
      </w:pPr>
      <w:r>
        <w:rPr>
          <w:rFonts w:hint="eastAsia" w:ascii="宋体" w:hAnsi="宋体" w:eastAsia="宋体"/>
          <w:szCs w:val="21"/>
        </w:rPr>
        <w:t>第十三条    乙方责任</w:t>
      </w:r>
    </w:p>
    <w:p w14:paraId="05E4AD8C">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w:t>
      </w:r>
      <w:r>
        <w:rPr>
          <w:rFonts w:hint="eastAsia" w:ascii="宋体" w:hAnsi="宋体" w:eastAsia="宋体"/>
          <w:szCs w:val="21"/>
          <w:lang w:eastAsia="zh-CN"/>
        </w:rPr>
        <w:t>检定</w:t>
      </w:r>
      <w:r>
        <w:rPr>
          <w:rFonts w:hint="eastAsia" w:ascii="宋体" w:hAnsi="宋体" w:eastAsia="宋体"/>
          <w:szCs w:val="21"/>
        </w:rPr>
        <w:t>证书。保证其全部部件为全新的未使用的且符合相关质量要求。</w:t>
      </w:r>
    </w:p>
    <w:p w14:paraId="2F24CCE8">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6652EAD">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20560DC7">
      <w:pPr>
        <w:spacing w:line="360" w:lineRule="auto"/>
        <w:rPr>
          <w:rFonts w:ascii="宋体" w:hAnsi="宋体" w:eastAsia="宋体"/>
          <w:szCs w:val="21"/>
        </w:rPr>
      </w:pPr>
      <w:r>
        <w:rPr>
          <w:rFonts w:hint="eastAsia" w:ascii="宋体" w:hAnsi="宋体" w:eastAsia="宋体"/>
          <w:szCs w:val="21"/>
        </w:rPr>
        <w:t>第十四条   违约责任</w:t>
      </w:r>
    </w:p>
    <w:p w14:paraId="15C4AEC1">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1.甲乙双方任意一方无故终止合同的，违约方应当按照合同总金额的_ %向守约方支付违约金。</w:t>
      </w:r>
    </w:p>
    <w:p w14:paraId="6A2A97D6">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额%的滞纳金。逾期交货超过__日的， 甲方有权决定是否继续履行合同，如甲方决定终止履行合同的，乙方应按照第1款的规定赔偿甲方违约金。</w:t>
      </w:r>
    </w:p>
    <w:p w14:paraId="3D33C0BD">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A7274D9">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396CC50">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14:paraId="5C3CC22F">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6.因甲方原因导致变更，中止或者终止政府采购合同的，甲方对供应商受到的损失予以赔偿或者补偿：</w:t>
      </w:r>
    </w:p>
    <w:p w14:paraId="1FB4785A">
      <w:pPr>
        <w:spacing w:line="360" w:lineRule="auto"/>
        <w:ind w:firstLine="315" w:firstLineChars="150"/>
        <w:rPr>
          <w:rFonts w:ascii="宋体" w:hAnsi="宋体" w:eastAsia="宋体"/>
          <w:szCs w:val="21"/>
        </w:rPr>
      </w:pPr>
      <w:r>
        <w:rPr>
          <w:rFonts w:hint="eastAsia" w:ascii="宋体" w:hAnsi="宋体" w:eastAsia="宋体"/>
          <w:szCs w:val="21"/>
        </w:rPr>
        <w:t>7.甲乙双方违背其他合同条款。违约方赔偿对方损失。</w:t>
      </w:r>
    </w:p>
    <w:p w14:paraId="3B61EAD0">
      <w:pPr>
        <w:spacing w:line="360" w:lineRule="auto"/>
        <w:rPr>
          <w:rFonts w:ascii="宋体" w:hAnsi="宋体" w:eastAsia="宋体"/>
          <w:szCs w:val="21"/>
        </w:rPr>
      </w:pPr>
      <w:r>
        <w:rPr>
          <w:rFonts w:hint="eastAsia" w:ascii="宋体" w:hAnsi="宋体" w:eastAsia="宋体"/>
          <w:szCs w:val="21"/>
        </w:rPr>
        <w:t>第十五条   不可抗力</w:t>
      </w:r>
    </w:p>
    <w:p w14:paraId="5B5D9061">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24D6837B">
      <w:pPr>
        <w:spacing w:line="360" w:lineRule="auto"/>
        <w:rPr>
          <w:rFonts w:ascii="宋体" w:hAnsi="宋体" w:eastAsia="宋体"/>
          <w:szCs w:val="21"/>
        </w:rPr>
      </w:pPr>
      <w:r>
        <w:rPr>
          <w:rFonts w:hint="eastAsia" w:ascii="宋体" w:hAnsi="宋体" w:eastAsia="宋体"/>
          <w:szCs w:val="21"/>
        </w:rPr>
        <w:t>第十六条   保密</w:t>
      </w:r>
    </w:p>
    <w:p w14:paraId="3DE2BA26">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61CBF0AA">
      <w:pPr>
        <w:spacing w:line="360" w:lineRule="auto"/>
        <w:ind w:firstLine="315" w:firstLineChars="150"/>
        <w:rPr>
          <w:rFonts w:ascii="宋体" w:hAnsi="宋体" w:eastAsia="宋体"/>
          <w:szCs w:val="21"/>
        </w:rPr>
      </w:pPr>
      <w:r>
        <w:rPr>
          <w:rFonts w:hint="eastAsia" w:ascii="宋体" w:hAnsi="宋体" w:eastAsia="宋体"/>
          <w:szCs w:val="21"/>
        </w:rPr>
        <w:t>乙方违反本合同所规定的</w:t>
      </w:r>
      <w:r>
        <w:rPr>
          <w:rFonts w:hint="eastAsia" w:ascii="宋体" w:hAnsi="宋体" w:eastAsia="宋体"/>
          <w:szCs w:val="21"/>
          <w:lang w:eastAsia="zh-CN"/>
        </w:rPr>
        <w:t>保密</w:t>
      </w:r>
      <w:r>
        <w:rPr>
          <w:rFonts w:hint="eastAsia" w:ascii="宋体" w:hAnsi="宋体" w:eastAsia="宋体"/>
          <w:szCs w:val="21"/>
        </w:rPr>
        <w:t>义务，应按照本合同总金额的_ %支付违约金。</w:t>
      </w:r>
    </w:p>
    <w:p w14:paraId="552E3407">
      <w:pPr>
        <w:spacing w:line="360" w:lineRule="auto"/>
        <w:rPr>
          <w:rFonts w:ascii="宋体" w:hAnsi="宋体" w:eastAsia="宋体"/>
          <w:szCs w:val="21"/>
        </w:rPr>
      </w:pPr>
      <w:r>
        <w:rPr>
          <w:rFonts w:hint="eastAsia" w:ascii="宋体" w:hAnsi="宋体" w:eastAsia="宋体"/>
          <w:szCs w:val="21"/>
        </w:rPr>
        <w:t>第十七条   争议解决</w:t>
      </w:r>
    </w:p>
    <w:p w14:paraId="7C382C29">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甲乙双方在合同履行中发生争议，应通过协商解决。如协商不成，可以向合同签订地法院提起诉讼。</w:t>
      </w:r>
    </w:p>
    <w:p w14:paraId="77C43CE8">
      <w:pPr>
        <w:spacing w:line="360" w:lineRule="auto"/>
        <w:rPr>
          <w:rFonts w:ascii="宋体" w:hAnsi="宋体" w:eastAsia="宋体"/>
          <w:szCs w:val="21"/>
        </w:rPr>
      </w:pPr>
      <w:r>
        <w:rPr>
          <w:rFonts w:hint="eastAsia" w:ascii="宋体" w:hAnsi="宋体" w:eastAsia="宋体"/>
          <w:szCs w:val="21"/>
        </w:rPr>
        <w:t>第十八条   合同生效及其他</w:t>
      </w:r>
    </w:p>
    <w:p w14:paraId="02B4C4C1">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38CF0F7E">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5B5C7B5">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14:paraId="176A4A80">
      <w:pPr>
        <w:spacing w:line="360" w:lineRule="auto"/>
        <w:rPr>
          <w:rFonts w:ascii="宋体" w:hAnsi="宋体" w:eastAsia="宋体"/>
          <w:szCs w:val="21"/>
        </w:rPr>
      </w:pPr>
      <w:r>
        <w:rPr>
          <w:rFonts w:hint="eastAsia" w:ascii="宋体" w:hAnsi="宋体" w:eastAsia="宋体"/>
          <w:szCs w:val="21"/>
        </w:rPr>
        <w:t>第十九条   政府采购合间融资</w:t>
      </w:r>
    </w:p>
    <w:p w14:paraId="43A3BDC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4D35BAF9">
      <w:pPr>
        <w:spacing w:line="360" w:lineRule="auto"/>
        <w:ind w:firstLine="315" w:firstLineChars="150"/>
        <w:rPr>
          <w:rFonts w:ascii="宋体" w:hAnsi="宋体" w:eastAsia="宋体"/>
          <w:szCs w:val="21"/>
        </w:rPr>
      </w:pPr>
      <w:r>
        <w:rPr>
          <w:rFonts w:hint="eastAsia" w:ascii="宋体" w:hAnsi="宋体" w:eastAsia="宋体"/>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B4E2793">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4CD6D258">
      <w:pPr>
        <w:spacing w:line="360" w:lineRule="auto"/>
        <w:rPr>
          <w:rFonts w:ascii="宋体" w:hAnsi="宋体" w:eastAsia="宋体"/>
          <w:szCs w:val="21"/>
        </w:rPr>
      </w:pPr>
      <w:r>
        <w:rPr>
          <w:rFonts w:hint="eastAsia" w:ascii="宋体" w:hAnsi="宋体" w:eastAsia="宋体"/>
          <w:szCs w:val="21"/>
        </w:rPr>
        <w:t>第二十条        本合同附件</w:t>
      </w:r>
    </w:p>
    <w:p w14:paraId="5C598DE3">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0E5C7F75">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05BC89BD">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37129C5">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277CB51E">
      <w:pPr>
        <w:spacing w:line="360" w:lineRule="auto"/>
        <w:rPr>
          <w:rFonts w:ascii="宋体" w:hAnsi="宋体" w:eastAsia="宋体"/>
          <w:szCs w:val="21"/>
        </w:rPr>
      </w:pPr>
      <w:r>
        <w:rPr>
          <w:rFonts w:hint="eastAsia" w:ascii="宋体" w:hAnsi="宋体" w:eastAsia="宋体"/>
          <w:szCs w:val="21"/>
        </w:rPr>
        <w:t>甲  方：                                      乙  方：</w:t>
      </w:r>
    </w:p>
    <w:p w14:paraId="0616CE8F">
      <w:pPr>
        <w:spacing w:line="360" w:lineRule="auto"/>
        <w:rPr>
          <w:rFonts w:ascii="宋体" w:hAnsi="宋体" w:eastAsia="宋体"/>
          <w:szCs w:val="21"/>
        </w:rPr>
      </w:pPr>
      <w:r>
        <w:rPr>
          <w:rFonts w:hint="eastAsia" w:ascii="宋体" w:hAnsi="宋体" w:eastAsia="宋体"/>
          <w:szCs w:val="21"/>
        </w:rPr>
        <w:t>单位名称（公章）：                              单位名称（公章）：</w:t>
      </w:r>
    </w:p>
    <w:p w14:paraId="2160FBFC">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5F2C93BA">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74AF80C1">
      <w:pPr>
        <w:spacing w:line="360" w:lineRule="auto"/>
        <w:rPr>
          <w:rFonts w:ascii="宋体" w:hAnsi="宋体" w:eastAsia="宋体"/>
          <w:szCs w:val="21"/>
        </w:rPr>
      </w:pPr>
      <w:r>
        <w:rPr>
          <w:rFonts w:hint="eastAsia" w:ascii="宋体" w:hAnsi="宋体" w:eastAsia="宋体"/>
          <w:szCs w:val="21"/>
        </w:rPr>
        <w:t>年     月    日                                年   月   日</w:t>
      </w:r>
    </w:p>
    <w:p w14:paraId="26666DFE">
      <w:pPr>
        <w:pStyle w:val="17"/>
        <w:spacing w:line="360" w:lineRule="auto"/>
        <w:contextualSpacing/>
        <w:jc w:val="center"/>
        <w:rPr>
          <w:rFonts w:cs="宋体" w:asciiTheme="majorEastAsia" w:hAnsiTheme="majorEastAsia" w:eastAsiaTheme="majorEastAsia"/>
          <w:b/>
          <w:color w:val="000000" w:themeColor="text1"/>
          <w:kern w:val="0"/>
          <w:sz w:val="36"/>
          <w:szCs w:val="36"/>
        </w:rPr>
      </w:pPr>
    </w:p>
    <w:p w14:paraId="6E45C85F">
      <w:pPr>
        <w:pStyle w:val="17"/>
        <w:spacing w:line="360" w:lineRule="auto"/>
        <w:contextualSpacing/>
        <w:jc w:val="center"/>
        <w:rPr>
          <w:rFonts w:cs="宋体" w:asciiTheme="majorEastAsia" w:hAnsiTheme="majorEastAsia" w:eastAsiaTheme="majorEastAsia"/>
          <w:b/>
          <w:color w:val="000000" w:themeColor="text1"/>
          <w:kern w:val="0"/>
          <w:sz w:val="36"/>
          <w:szCs w:val="36"/>
        </w:rPr>
      </w:pPr>
    </w:p>
    <w:p w14:paraId="3892DAD2">
      <w:pPr>
        <w:pStyle w:val="17"/>
        <w:spacing w:line="360" w:lineRule="auto"/>
        <w:contextualSpacing/>
        <w:jc w:val="center"/>
        <w:rPr>
          <w:rFonts w:cs="宋体" w:asciiTheme="majorEastAsia" w:hAnsiTheme="majorEastAsia" w:eastAsiaTheme="majorEastAsia"/>
          <w:b/>
          <w:color w:val="000000" w:themeColor="text1"/>
          <w:kern w:val="0"/>
          <w:sz w:val="36"/>
          <w:szCs w:val="36"/>
        </w:rPr>
      </w:pPr>
    </w:p>
    <w:p w14:paraId="118FB6F1">
      <w:pPr>
        <w:pStyle w:val="17"/>
        <w:spacing w:line="360" w:lineRule="auto"/>
        <w:contextualSpacing/>
        <w:jc w:val="center"/>
        <w:rPr>
          <w:rFonts w:cs="宋体" w:asciiTheme="majorEastAsia" w:hAnsiTheme="majorEastAsia" w:eastAsiaTheme="majorEastAsia"/>
          <w:b/>
          <w:color w:val="000000" w:themeColor="text1"/>
          <w:kern w:val="0"/>
          <w:sz w:val="36"/>
          <w:szCs w:val="36"/>
        </w:rPr>
      </w:pPr>
    </w:p>
    <w:p w14:paraId="0CD73CDA">
      <w:pPr>
        <w:pStyle w:val="17"/>
        <w:spacing w:line="360" w:lineRule="auto"/>
        <w:contextualSpacing/>
        <w:jc w:val="center"/>
        <w:rPr>
          <w:rFonts w:cs="宋体" w:asciiTheme="majorEastAsia" w:hAnsiTheme="majorEastAsia" w:eastAsiaTheme="majorEastAsia"/>
          <w:b/>
          <w:color w:val="000000" w:themeColor="text1"/>
          <w:kern w:val="0"/>
          <w:sz w:val="36"/>
          <w:szCs w:val="36"/>
        </w:rPr>
      </w:pPr>
    </w:p>
    <w:p w14:paraId="67EC4F22">
      <w:pPr>
        <w:pStyle w:val="17"/>
        <w:spacing w:line="360" w:lineRule="auto"/>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第八章 响应文件有关格式</w:t>
      </w:r>
    </w:p>
    <w:p w14:paraId="29746CFB">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（如涉及本项目的提供）</w:t>
      </w:r>
    </w:p>
    <w:p w14:paraId="2C8A78A0">
      <w:pPr>
        <w:spacing w:line="480" w:lineRule="exact"/>
        <w:ind w:firstLine="540" w:firstLineChars="192"/>
        <w:rPr>
          <w:rFonts w:ascii="宋体" w:hAnsi="宋体" w:eastAsia="宋体" w:cs="黑体"/>
          <w:b/>
          <w:color w:val="000000" w:themeColor="text1"/>
          <w:kern w:val="0"/>
          <w:sz w:val="28"/>
          <w:szCs w:val="28"/>
        </w:rPr>
      </w:pPr>
      <w:r>
        <w:rPr>
          <w:rFonts w:hint="eastAsia" w:ascii="宋体" w:hAnsi="宋体" w:eastAsia="宋体" w:cs="黑体"/>
          <w:b/>
          <w:color w:val="000000" w:themeColor="text1"/>
          <w:kern w:val="0"/>
          <w:sz w:val="28"/>
          <w:szCs w:val="28"/>
        </w:rPr>
        <w:t>注：</w:t>
      </w:r>
    </w:p>
    <w:p w14:paraId="4573A4E7">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1.以下的响应文件格式为通用的格式，投标人在制作响应文件时应以谈判文件内容要求为准，选择相应的响应文件格式。</w:t>
      </w:r>
    </w:p>
    <w:p w14:paraId="7AF3AEBC">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2.没有给定格式的，投标人可以自行设计。</w:t>
      </w:r>
    </w:p>
    <w:p w14:paraId="68DE8AF6">
      <w:pPr>
        <w:ind w:firstLine="1260" w:firstLineChars="350"/>
        <w:rPr>
          <w:rFonts w:cs="黑体" w:asciiTheme="minorEastAsia" w:hAnsiTheme="minorEastAsia"/>
          <w:b/>
          <w:bCs/>
          <w:color w:val="000000" w:themeColor="text1"/>
          <w:sz w:val="44"/>
          <w:szCs w:val="44"/>
        </w:rPr>
      </w:pPr>
      <w:r>
        <w:rPr>
          <w:rFonts w:hint="eastAsia" w:ascii="宋体" w:hAnsi="宋体" w:cs="宋体"/>
          <w:color w:val="000000" w:themeColor="text1"/>
          <w:sz w:val="36"/>
          <w:szCs w:val="36"/>
          <w:u w:val="single"/>
        </w:rPr>
        <w:t xml:space="preserve">                        （项目名称）</w:t>
      </w:r>
    </w:p>
    <w:p w14:paraId="6BB57423">
      <w:pPr>
        <w:spacing w:line="380" w:lineRule="exact"/>
        <w:rPr>
          <w:rFonts w:ascii="宋体" w:hAnsi="宋体" w:cs="宋体"/>
          <w:color w:val="000000" w:themeColor="text1"/>
          <w:sz w:val="24"/>
        </w:rPr>
      </w:pPr>
    </w:p>
    <w:p w14:paraId="0B4EAF41">
      <w:pPr>
        <w:spacing w:line="380" w:lineRule="exact"/>
        <w:rPr>
          <w:rFonts w:ascii="宋体" w:hAnsi="宋体" w:cs="宋体"/>
          <w:color w:val="000000" w:themeColor="text1"/>
          <w:sz w:val="24"/>
        </w:rPr>
      </w:pPr>
    </w:p>
    <w:p w14:paraId="72670917">
      <w:pPr>
        <w:pStyle w:val="5"/>
        <w:ind w:left="0" w:leftChars="0" w:firstLine="0" w:firstLineChars="0"/>
        <w:rPr>
          <w:rFonts w:hint="default"/>
          <w:color w:val="000000" w:themeColor="text1"/>
          <w:lang w:eastAsia="zh-CN"/>
        </w:rPr>
      </w:pPr>
    </w:p>
    <w:p w14:paraId="4C1C4CD6">
      <w:pPr>
        <w:spacing w:line="380" w:lineRule="exact"/>
        <w:jc w:val="center"/>
        <w:rPr>
          <w:rFonts w:ascii="宋体" w:hAnsi="宋体" w:cs="宋体"/>
          <w:b/>
          <w:bCs/>
          <w:color w:val="000000" w:themeColor="text1"/>
          <w:sz w:val="48"/>
          <w:szCs w:val="48"/>
        </w:rPr>
      </w:pPr>
    </w:p>
    <w:p w14:paraId="54CDD6C6">
      <w:pPr>
        <w:spacing w:line="380" w:lineRule="exact"/>
        <w:jc w:val="center"/>
        <w:rPr>
          <w:rFonts w:ascii="宋体" w:hAnsi="宋体" w:cs="宋体"/>
          <w:b/>
          <w:bCs/>
          <w:color w:val="000000" w:themeColor="text1"/>
          <w:sz w:val="48"/>
          <w:szCs w:val="48"/>
        </w:rPr>
      </w:pPr>
    </w:p>
    <w:p w14:paraId="734A3AF8">
      <w:pPr>
        <w:spacing w:line="480" w:lineRule="auto"/>
        <w:jc w:val="center"/>
        <w:rPr>
          <w:rFonts w:ascii="宋体" w:hAnsi="宋体" w:cs="宋体"/>
          <w:b/>
          <w:bCs/>
          <w:color w:val="000000" w:themeColor="text1"/>
          <w:sz w:val="72"/>
          <w:szCs w:val="72"/>
        </w:rPr>
      </w:pPr>
      <w:r>
        <w:rPr>
          <w:rFonts w:hint="eastAsia" w:ascii="宋体" w:hAnsi="宋体" w:cs="宋体"/>
          <w:b/>
          <w:bCs/>
          <w:color w:val="000000" w:themeColor="text1"/>
          <w:sz w:val="72"/>
          <w:szCs w:val="72"/>
        </w:rPr>
        <w:t>响 应 文 件</w:t>
      </w:r>
    </w:p>
    <w:p w14:paraId="1E1DB388">
      <w:pPr>
        <w:spacing w:line="380" w:lineRule="exact"/>
        <w:rPr>
          <w:rFonts w:ascii="宋体" w:hAnsi="宋体" w:cs="宋体"/>
          <w:color w:val="000000" w:themeColor="text1"/>
          <w:sz w:val="24"/>
        </w:rPr>
      </w:pPr>
    </w:p>
    <w:p w14:paraId="4BBE3305">
      <w:pPr>
        <w:spacing w:line="3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项目编号：</w:t>
      </w:r>
    </w:p>
    <w:p w14:paraId="5CFB896B">
      <w:pPr>
        <w:spacing w:after="120"/>
        <w:ind w:right="63"/>
        <w:rPr>
          <w:rFonts w:ascii="宋体" w:hAnsi="Times New Roman" w:eastAsia="宋体" w:cs="Times New Roman"/>
          <w:color w:val="000000" w:themeColor="text1"/>
          <w:kern w:val="0"/>
          <w:sz w:val="34"/>
          <w:szCs w:val="20"/>
        </w:rPr>
      </w:pPr>
    </w:p>
    <w:p w14:paraId="6AE21C83">
      <w:pPr>
        <w:pStyle w:val="2"/>
        <w:ind w:firstLine="340"/>
        <w:rPr>
          <w:color w:val="000000" w:themeColor="text1"/>
        </w:rPr>
      </w:pPr>
    </w:p>
    <w:p w14:paraId="462D12A8">
      <w:pPr>
        <w:spacing w:line="380" w:lineRule="exact"/>
        <w:rPr>
          <w:rFonts w:ascii="宋体" w:hAnsi="宋体" w:cs="宋体"/>
          <w:color w:val="000000" w:themeColor="text1"/>
          <w:sz w:val="24"/>
        </w:rPr>
      </w:pPr>
    </w:p>
    <w:p w14:paraId="16D453CF">
      <w:pPr>
        <w:spacing w:line="380" w:lineRule="exact"/>
        <w:rPr>
          <w:rFonts w:ascii="宋体" w:hAnsi="宋体" w:cs="宋体"/>
          <w:color w:val="000000" w:themeColor="text1"/>
          <w:sz w:val="24"/>
        </w:rPr>
      </w:pPr>
    </w:p>
    <w:p w14:paraId="367181BB">
      <w:pPr>
        <w:spacing w:line="480" w:lineRule="auto"/>
        <w:ind w:firstLine="2100" w:firstLineChars="750"/>
        <w:rPr>
          <w:rFonts w:ascii="宋体" w:hAnsi="宋体" w:cs="宋体"/>
          <w:color w:val="000000" w:themeColor="text1"/>
          <w:sz w:val="24"/>
        </w:rPr>
      </w:pPr>
      <w:bookmarkStart w:id="1" w:name="_Toc7428_WPSOffice_Level1"/>
      <w:bookmarkStart w:id="2" w:name="_Toc27760_WPSOffice_Level1"/>
      <w:r>
        <w:rPr>
          <w:rFonts w:hint="eastAsia" w:ascii="宋体" w:hAnsi="宋体" w:cs="宋体"/>
          <w:color w:val="000000" w:themeColor="text1"/>
          <w:sz w:val="28"/>
          <w:szCs w:val="28"/>
        </w:rPr>
        <w:t>投 标 人：（全称并加盖公章）</w:t>
      </w:r>
      <w:bookmarkEnd w:id="1"/>
      <w:bookmarkEnd w:id="2"/>
    </w:p>
    <w:p w14:paraId="2AD7CDE2">
      <w:pPr>
        <w:spacing w:line="480" w:lineRule="auto"/>
        <w:ind w:firstLine="1820" w:firstLineChars="650"/>
        <w:rPr>
          <w:rFonts w:ascii="宋体" w:hAnsi="宋体" w:cs="宋体"/>
          <w:b/>
          <w:bCs/>
          <w:color w:val="000000" w:themeColor="text1"/>
          <w:sz w:val="28"/>
          <w:szCs w:val="28"/>
        </w:rPr>
      </w:pPr>
      <w:bookmarkStart w:id="3" w:name="_Toc28157_WPSOffice_Level1"/>
      <w:bookmarkStart w:id="4" w:name="_Toc4840_WPSOffice_Level1"/>
      <w:r>
        <w:rPr>
          <w:rFonts w:hint="eastAsia" w:ascii="宋体" w:hAnsi="宋体" w:cs="宋体"/>
          <w:color w:val="000000" w:themeColor="text1"/>
          <w:sz w:val="28"/>
          <w:szCs w:val="28"/>
        </w:rPr>
        <w:t>法定代表人或委托代理人（签字）：</w:t>
      </w:r>
      <w:bookmarkEnd w:id="3"/>
      <w:bookmarkEnd w:id="4"/>
    </w:p>
    <w:p w14:paraId="3D7B342C">
      <w:pPr>
        <w:spacing w:line="480" w:lineRule="auto"/>
        <w:ind w:firstLine="2100" w:firstLineChars="750"/>
        <w:rPr>
          <w:rFonts w:ascii="宋体" w:hAnsi="宋体" w:cs="宋体"/>
          <w:color w:val="000000" w:themeColor="text1"/>
          <w:sz w:val="28"/>
          <w:szCs w:val="28"/>
        </w:rPr>
      </w:pPr>
      <w:bookmarkStart w:id="5" w:name="_Toc15640_WPSOffice_Level1"/>
      <w:bookmarkStart w:id="6" w:name="_Toc2311_WPSOffice_Level1"/>
      <w:r>
        <w:rPr>
          <w:rFonts w:hint="eastAsia" w:ascii="宋体" w:hAnsi="宋体" w:cs="宋体"/>
          <w:color w:val="000000" w:themeColor="text1"/>
          <w:sz w:val="28"/>
          <w:szCs w:val="28"/>
        </w:rPr>
        <w:t>日    期：年 月 日</w:t>
      </w:r>
      <w:bookmarkEnd w:id="5"/>
      <w:bookmarkEnd w:id="6"/>
    </w:p>
    <w:p w14:paraId="6C636B2C">
      <w:pPr>
        <w:pStyle w:val="2"/>
        <w:ind w:firstLine="340"/>
      </w:pPr>
    </w:p>
    <w:p w14:paraId="5F0E05CC">
      <w:pPr>
        <w:keepNext/>
        <w:keepLines/>
        <w:tabs>
          <w:tab w:val="left" w:pos="660"/>
        </w:tabs>
        <w:adjustRightInd w:val="0"/>
        <w:snapToGrid w:val="0"/>
        <w:spacing w:line="360" w:lineRule="auto"/>
        <w:jc w:val="center"/>
        <w:textAlignment w:val="baseline"/>
        <w:rPr>
          <w:rFonts w:ascii="宋体" w:hAnsi="宋体" w:eastAsia="宋体" w:cs="黑体"/>
          <w:b/>
          <w:bCs/>
          <w:color w:val="000000" w:themeColor="text1"/>
          <w:sz w:val="44"/>
          <w:szCs w:val="44"/>
          <w:lang w:val="zh-CN"/>
        </w:rPr>
      </w:pPr>
      <w:r>
        <w:rPr>
          <w:rFonts w:hint="eastAsia" w:ascii="宋体" w:hAnsi="宋体" w:eastAsia="宋体" w:cs="黑体"/>
          <w:b/>
          <w:bCs/>
          <w:color w:val="000000" w:themeColor="text1"/>
          <w:sz w:val="44"/>
          <w:szCs w:val="44"/>
          <w:lang w:val="zh-CN"/>
        </w:rPr>
        <w:t>目  录</w:t>
      </w:r>
    </w:p>
    <w:p w14:paraId="2C1C1F54">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rPr>
      </w:pPr>
    </w:p>
    <w:p w14:paraId="18BE0B6A">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一、</w:t>
      </w:r>
      <w:r>
        <w:rPr>
          <w:rFonts w:hint="eastAsia" w:ascii="宋体" w:hAnsi="宋体" w:cs="黑体"/>
          <w:b/>
          <w:bCs/>
          <w:color w:val="000000" w:themeColor="text1"/>
          <w:sz w:val="32"/>
          <w:szCs w:val="32"/>
        </w:rPr>
        <w:t>供应商</w:t>
      </w:r>
      <w:r>
        <w:rPr>
          <w:rFonts w:hint="eastAsia" w:ascii="宋体" w:hAnsi="宋体" w:cs="黑体"/>
          <w:b/>
          <w:bCs/>
          <w:color w:val="000000" w:themeColor="text1"/>
          <w:sz w:val="32"/>
          <w:szCs w:val="32"/>
          <w:lang w:val="zh-CN"/>
        </w:rPr>
        <w:t>应答索引表</w:t>
      </w:r>
    </w:p>
    <w:p w14:paraId="2F66393F">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二、报价一览表</w:t>
      </w:r>
    </w:p>
    <w:p w14:paraId="1A120405">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三、资格审查证明材料</w:t>
      </w:r>
    </w:p>
    <w:p w14:paraId="4F4FB25A">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四、符合性审查证明材料</w:t>
      </w:r>
    </w:p>
    <w:p w14:paraId="461204FA">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五、</w:t>
      </w:r>
      <w:r>
        <w:rPr>
          <w:rFonts w:ascii="宋体" w:hAnsi="宋体" w:cs="黑体"/>
          <w:b/>
          <w:bCs/>
          <w:color w:val="000000" w:themeColor="text1"/>
          <w:sz w:val="32"/>
          <w:szCs w:val="32"/>
          <w:lang w:val="zh-CN"/>
        </w:rPr>
        <w:t>其他资料（若有）</w:t>
      </w:r>
    </w:p>
    <w:p w14:paraId="30E8CB62">
      <w:pPr>
        <w:pStyle w:val="2"/>
        <w:ind w:firstLine="340"/>
        <w:rPr>
          <w:color w:val="000000" w:themeColor="text1"/>
        </w:rPr>
      </w:pPr>
    </w:p>
    <w:p w14:paraId="3B620650">
      <w:pPr>
        <w:pStyle w:val="5"/>
        <w:ind w:left="420" w:firstLine="480"/>
        <w:rPr>
          <w:rFonts w:hint="default"/>
          <w:color w:val="000000" w:themeColor="text1"/>
          <w:lang w:eastAsia="zh-CN"/>
        </w:rPr>
      </w:pPr>
    </w:p>
    <w:p w14:paraId="2C70543F">
      <w:pPr>
        <w:pStyle w:val="5"/>
        <w:ind w:left="420" w:firstLine="480"/>
        <w:rPr>
          <w:rFonts w:hint="default"/>
          <w:color w:val="000000" w:themeColor="text1"/>
          <w:lang w:eastAsia="zh-CN"/>
        </w:rPr>
      </w:pPr>
    </w:p>
    <w:p w14:paraId="024E3C6F">
      <w:pPr>
        <w:pStyle w:val="5"/>
        <w:ind w:left="420" w:firstLine="480"/>
        <w:rPr>
          <w:rFonts w:hint="default"/>
          <w:color w:val="000000" w:themeColor="text1"/>
          <w:lang w:eastAsia="zh-CN"/>
        </w:rPr>
      </w:pPr>
    </w:p>
    <w:p w14:paraId="67F1CDCA">
      <w:pPr>
        <w:pStyle w:val="5"/>
        <w:ind w:left="420" w:firstLine="480"/>
        <w:rPr>
          <w:rFonts w:hint="default"/>
          <w:color w:val="000000" w:themeColor="text1"/>
          <w:lang w:eastAsia="zh-CN"/>
        </w:rPr>
      </w:pPr>
    </w:p>
    <w:p w14:paraId="4A52314A">
      <w:pPr>
        <w:pStyle w:val="5"/>
        <w:ind w:left="420" w:firstLine="480"/>
        <w:rPr>
          <w:rFonts w:hint="default"/>
          <w:color w:val="000000" w:themeColor="text1"/>
          <w:lang w:eastAsia="zh-CN"/>
        </w:rPr>
      </w:pPr>
    </w:p>
    <w:p w14:paraId="464F9D26">
      <w:pPr>
        <w:pStyle w:val="5"/>
        <w:ind w:left="420" w:firstLine="480"/>
        <w:rPr>
          <w:rFonts w:hint="default"/>
          <w:color w:val="000000" w:themeColor="text1"/>
          <w:lang w:eastAsia="zh-CN"/>
        </w:rPr>
      </w:pPr>
    </w:p>
    <w:p w14:paraId="744A4958">
      <w:pPr>
        <w:pStyle w:val="5"/>
        <w:ind w:left="420" w:firstLine="480"/>
        <w:rPr>
          <w:rFonts w:hint="default"/>
          <w:color w:val="000000" w:themeColor="text1"/>
          <w:lang w:eastAsia="zh-CN"/>
        </w:rPr>
      </w:pPr>
    </w:p>
    <w:p w14:paraId="633DDA4C">
      <w:pPr>
        <w:pStyle w:val="5"/>
        <w:ind w:left="420" w:firstLine="480"/>
        <w:rPr>
          <w:rFonts w:hint="default"/>
          <w:color w:val="000000" w:themeColor="text1"/>
          <w:lang w:eastAsia="zh-CN"/>
        </w:rPr>
      </w:pPr>
    </w:p>
    <w:p w14:paraId="44CCE284">
      <w:pPr>
        <w:pStyle w:val="5"/>
        <w:ind w:left="420" w:firstLine="480"/>
        <w:rPr>
          <w:rFonts w:hint="default"/>
          <w:color w:val="000000" w:themeColor="text1"/>
          <w:lang w:eastAsia="zh-CN"/>
        </w:rPr>
      </w:pPr>
    </w:p>
    <w:p w14:paraId="7C333F62">
      <w:pPr>
        <w:pStyle w:val="5"/>
        <w:ind w:left="420" w:firstLine="480"/>
        <w:rPr>
          <w:rFonts w:hint="default"/>
          <w:color w:val="000000" w:themeColor="text1"/>
          <w:lang w:eastAsia="zh-CN"/>
        </w:rPr>
      </w:pPr>
    </w:p>
    <w:p w14:paraId="57D9CDEC">
      <w:pPr>
        <w:pStyle w:val="5"/>
        <w:ind w:left="0" w:leftChars="0" w:firstLine="0" w:firstLineChars="0"/>
        <w:rPr>
          <w:rFonts w:hint="default"/>
          <w:color w:val="000000" w:themeColor="text1"/>
          <w:lang w:eastAsia="zh-CN"/>
        </w:rPr>
      </w:pPr>
    </w:p>
    <w:p w14:paraId="06D2FBB1">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rPr>
      </w:pPr>
      <w:r>
        <w:rPr>
          <w:rFonts w:hint="eastAsia" w:cs="黑体" w:asciiTheme="minorEastAsia" w:hAnsiTheme="minorEastAsia" w:eastAsiaTheme="minorEastAsia"/>
          <w:color w:val="000000" w:themeColor="text1"/>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F29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3BF1671">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序号</w:t>
            </w:r>
          </w:p>
        </w:tc>
        <w:tc>
          <w:tcPr>
            <w:tcW w:w="3751" w:type="dxa"/>
            <w:vAlign w:val="center"/>
          </w:tcPr>
          <w:p w14:paraId="265776DF">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项  目</w:t>
            </w:r>
          </w:p>
        </w:tc>
        <w:tc>
          <w:tcPr>
            <w:tcW w:w="1559" w:type="dxa"/>
            <w:vAlign w:val="center"/>
          </w:tcPr>
          <w:p w14:paraId="3F40DC8B">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供应商应答</w:t>
            </w:r>
          </w:p>
          <w:p w14:paraId="2CB42490">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（有/没有）</w:t>
            </w:r>
          </w:p>
        </w:tc>
        <w:tc>
          <w:tcPr>
            <w:tcW w:w="1560" w:type="dxa"/>
            <w:vAlign w:val="center"/>
          </w:tcPr>
          <w:p w14:paraId="2D315EFB">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响应文件中所在页码</w:t>
            </w:r>
          </w:p>
        </w:tc>
        <w:tc>
          <w:tcPr>
            <w:tcW w:w="2018" w:type="dxa"/>
            <w:vAlign w:val="center"/>
          </w:tcPr>
          <w:p w14:paraId="685279E3">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备注说明</w:t>
            </w:r>
          </w:p>
        </w:tc>
      </w:tr>
      <w:tr w14:paraId="75DC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41EBAF">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w:t>
            </w:r>
          </w:p>
        </w:tc>
        <w:tc>
          <w:tcPr>
            <w:tcW w:w="3751" w:type="dxa"/>
            <w:vAlign w:val="center"/>
          </w:tcPr>
          <w:p w14:paraId="1A6FF449">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供应商应答索引表</w:t>
            </w:r>
          </w:p>
        </w:tc>
        <w:tc>
          <w:tcPr>
            <w:tcW w:w="1559" w:type="dxa"/>
            <w:vAlign w:val="center"/>
          </w:tcPr>
          <w:p w14:paraId="383D20E3">
            <w:pPr>
              <w:snapToGrid w:val="0"/>
              <w:spacing w:line="400" w:lineRule="exact"/>
              <w:jc w:val="center"/>
              <w:rPr>
                <w:rFonts w:ascii="宋体" w:hAnsi="宋体" w:cs="微软雅黑"/>
                <w:color w:val="000000" w:themeColor="text1"/>
                <w:szCs w:val="21"/>
              </w:rPr>
            </w:pPr>
          </w:p>
        </w:tc>
        <w:tc>
          <w:tcPr>
            <w:tcW w:w="1560" w:type="dxa"/>
            <w:vAlign w:val="center"/>
          </w:tcPr>
          <w:p w14:paraId="7FB1F42C">
            <w:pPr>
              <w:snapToGrid w:val="0"/>
              <w:spacing w:line="400" w:lineRule="exact"/>
              <w:rPr>
                <w:rFonts w:ascii="宋体" w:hAnsi="宋体" w:cs="微软雅黑"/>
                <w:color w:val="000000" w:themeColor="text1"/>
                <w:szCs w:val="21"/>
              </w:rPr>
            </w:pPr>
          </w:p>
        </w:tc>
        <w:tc>
          <w:tcPr>
            <w:tcW w:w="2018" w:type="dxa"/>
            <w:vAlign w:val="center"/>
          </w:tcPr>
          <w:p w14:paraId="7974E450">
            <w:pPr>
              <w:snapToGrid w:val="0"/>
              <w:spacing w:line="400" w:lineRule="exact"/>
              <w:rPr>
                <w:rFonts w:ascii="宋体" w:hAnsi="宋体" w:cs="微软雅黑"/>
                <w:color w:val="000000" w:themeColor="text1"/>
                <w:szCs w:val="21"/>
              </w:rPr>
            </w:pPr>
          </w:p>
        </w:tc>
      </w:tr>
      <w:tr w14:paraId="379C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B5225B0">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w:t>
            </w:r>
          </w:p>
        </w:tc>
        <w:tc>
          <w:tcPr>
            <w:tcW w:w="3751" w:type="dxa"/>
            <w:vAlign w:val="center"/>
          </w:tcPr>
          <w:p w14:paraId="2DBA0102">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报价一览表</w:t>
            </w:r>
          </w:p>
        </w:tc>
        <w:tc>
          <w:tcPr>
            <w:tcW w:w="1559" w:type="dxa"/>
            <w:vAlign w:val="center"/>
          </w:tcPr>
          <w:p w14:paraId="3849AF40">
            <w:pPr>
              <w:snapToGrid w:val="0"/>
              <w:spacing w:line="400" w:lineRule="exact"/>
              <w:jc w:val="center"/>
              <w:rPr>
                <w:rFonts w:ascii="宋体" w:hAnsi="宋体" w:cs="微软雅黑"/>
                <w:color w:val="000000" w:themeColor="text1"/>
                <w:szCs w:val="21"/>
              </w:rPr>
            </w:pPr>
          </w:p>
        </w:tc>
        <w:tc>
          <w:tcPr>
            <w:tcW w:w="1560" w:type="dxa"/>
            <w:vAlign w:val="center"/>
          </w:tcPr>
          <w:p w14:paraId="593EE2D9">
            <w:pPr>
              <w:snapToGrid w:val="0"/>
              <w:spacing w:line="400" w:lineRule="exact"/>
              <w:rPr>
                <w:rFonts w:ascii="宋体" w:hAnsi="宋体" w:cs="微软雅黑"/>
                <w:color w:val="000000" w:themeColor="text1"/>
                <w:szCs w:val="21"/>
              </w:rPr>
            </w:pPr>
          </w:p>
        </w:tc>
        <w:tc>
          <w:tcPr>
            <w:tcW w:w="2018" w:type="dxa"/>
            <w:vAlign w:val="center"/>
          </w:tcPr>
          <w:p w14:paraId="35DD95DC">
            <w:pPr>
              <w:snapToGrid w:val="0"/>
              <w:spacing w:line="400" w:lineRule="exact"/>
              <w:rPr>
                <w:rFonts w:ascii="宋体" w:hAnsi="宋体" w:cs="微软雅黑"/>
                <w:color w:val="000000" w:themeColor="text1"/>
                <w:szCs w:val="21"/>
              </w:rPr>
            </w:pPr>
          </w:p>
        </w:tc>
      </w:tr>
      <w:tr w14:paraId="510E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CA4C64">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3</w:t>
            </w:r>
          </w:p>
        </w:tc>
        <w:tc>
          <w:tcPr>
            <w:tcW w:w="3751" w:type="dxa"/>
            <w:vAlign w:val="center"/>
          </w:tcPr>
          <w:p w14:paraId="788F7484">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报价函</w:t>
            </w:r>
          </w:p>
        </w:tc>
        <w:tc>
          <w:tcPr>
            <w:tcW w:w="1559" w:type="dxa"/>
            <w:vAlign w:val="center"/>
          </w:tcPr>
          <w:p w14:paraId="5DCB0CCF">
            <w:pPr>
              <w:snapToGrid w:val="0"/>
              <w:spacing w:line="400" w:lineRule="exact"/>
              <w:jc w:val="center"/>
              <w:rPr>
                <w:rFonts w:ascii="宋体" w:hAnsi="宋体" w:cs="微软雅黑"/>
                <w:color w:val="000000" w:themeColor="text1"/>
                <w:szCs w:val="21"/>
              </w:rPr>
            </w:pPr>
          </w:p>
        </w:tc>
        <w:tc>
          <w:tcPr>
            <w:tcW w:w="1560" w:type="dxa"/>
            <w:vAlign w:val="center"/>
          </w:tcPr>
          <w:p w14:paraId="627A9549">
            <w:pPr>
              <w:snapToGrid w:val="0"/>
              <w:spacing w:line="400" w:lineRule="exact"/>
              <w:rPr>
                <w:rFonts w:ascii="宋体" w:hAnsi="宋体" w:cs="微软雅黑"/>
                <w:color w:val="000000" w:themeColor="text1"/>
                <w:szCs w:val="21"/>
              </w:rPr>
            </w:pPr>
          </w:p>
        </w:tc>
        <w:tc>
          <w:tcPr>
            <w:tcW w:w="2018" w:type="dxa"/>
            <w:vAlign w:val="center"/>
          </w:tcPr>
          <w:p w14:paraId="6085F5E2">
            <w:pPr>
              <w:snapToGrid w:val="0"/>
              <w:spacing w:line="400" w:lineRule="exact"/>
              <w:rPr>
                <w:rFonts w:ascii="宋体" w:hAnsi="宋体" w:cs="微软雅黑"/>
                <w:color w:val="000000" w:themeColor="text1"/>
                <w:szCs w:val="21"/>
              </w:rPr>
            </w:pPr>
          </w:p>
        </w:tc>
      </w:tr>
      <w:tr w14:paraId="0749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07DA65">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4</w:t>
            </w:r>
          </w:p>
        </w:tc>
        <w:tc>
          <w:tcPr>
            <w:tcW w:w="3751" w:type="dxa"/>
            <w:vAlign w:val="center"/>
          </w:tcPr>
          <w:p w14:paraId="38B5619D">
            <w:pPr>
              <w:pStyle w:val="17"/>
              <w:kinsoku w:val="0"/>
              <w:overflowPunct w:val="0"/>
              <w:autoSpaceDE w:val="0"/>
              <w:autoSpaceDN w:val="0"/>
              <w:spacing w:line="320" w:lineRule="exact"/>
              <w:rPr>
                <w:rFonts w:hAnsi="宋体"/>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法定代表人（单位负责人）</w:t>
            </w:r>
            <w:r>
              <w:rPr>
                <w:rFonts w:asciiTheme="majorEastAsia" w:hAnsiTheme="majorEastAsia" w:eastAsiaTheme="majorEastAsia" w:cstheme="majorEastAsia"/>
                <w:bCs/>
                <w:color w:val="000000" w:themeColor="text1"/>
                <w:sz w:val="21"/>
                <w:szCs w:val="21"/>
                <w:lang w:val="zh-CN"/>
              </w:rPr>
              <w:t>资</w:t>
            </w:r>
            <w:r>
              <w:rPr>
                <w:rFonts w:hint="eastAsia" w:asciiTheme="majorEastAsia" w:hAnsiTheme="majorEastAsia" w:eastAsiaTheme="majorEastAsia" w:cstheme="majorEastAsia"/>
                <w:bCs/>
                <w:color w:val="000000" w:themeColor="text1"/>
                <w:sz w:val="21"/>
                <w:szCs w:val="21"/>
                <w:lang w:val="zh-CN"/>
              </w:rPr>
              <w:t>格</w:t>
            </w:r>
            <w:r>
              <w:rPr>
                <w:rFonts w:asciiTheme="majorEastAsia" w:hAnsiTheme="majorEastAsia" w:eastAsiaTheme="majorEastAsia" w:cstheme="majorEastAsia"/>
                <w:bCs/>
                <w:color w:val="000000" w:themeColor="text1"/>
                <w:sz w:val="21"/>
                <w:szCs w:val="21"/>
                <w:lang w:val="zh-CN"/>
              </w:rPr>
              <w:t>证</w:t>
            </w:r>
            <w:r>
              <w:rPr>
                <w:rFonts w:hint="eastAsia" w:asciiTheme="majorEastAsia" w:hAnsiTheme="majorEastAsia" w:eastAsiaTheme="majorEastAsia" w:cstheme="majorEastAsia"/>
                <w:bCs/>
                <w:color w:val="000000" w:themeColor="text1"/>
                <w:sz w:val="21"/>
                <w:szCs w:val="21"/>
                <w:lang w:val="zh-CN"/>
              </w:rPr>
              <w:t>明</w:t>
            </w:r>
            <w:r>
              <w:rPr>
                <w:rFonts w:asciiTheme="majorEastAsia" w:hAnsiTheme="majorEastAsia" w:eastAsiaTheme="majorEastAsia" w:cstheme="majorEastAsia"/>
                <w:bCs/>
                <w:color w:val="000000" w:themeColor="text1"/>
                <w:sz w:val="21"/>
                <w:szCs w:val="21"/>
                <w:lang w:val="zh-CN"/>
              </w:rPr>
              <w:t>书</w:t>
            </w:r>
          </w:p>
        </w:tc>
        <w:tc>
          <w:tcPr>
            <w:tcW w:w="1559" w:type="dxa"/>
            <w:vAlign w:val="center"/>
          </w:tcPr>
          <w:p w14:paraId="34FF395B">
            <w:pPr>
              <w:snapToGrid w:val="0"/>
              <w:spacing w:line="400" w:lineRule="exact"/>
              <w:jc w:val="center"/>
              <w:rPr>
                <w:rFonts w:ascii="宋体" w:hAnsi="宋体" w:cs="微软雅黑"/>
                <w:color w:val="000000" w:themeColor="text1"/>
                <w:szCs w:val="21"/>
              </w:rPr>
            </w:pPr>
          </w:p>
        </w:tc>
        <w:tc>
          <w:tcPr>
            <w:tcW w:w="1560" w:type="dxa"/>
            <w:vAlign w:val="center"/>
          </w:tcPr>
          <w:p w14:paraId="50452B92">
            <w:pPr>
              <w:snapToGrid w:val="0"/>
              <w:spacing w:line="400" w:lineRule="exact"/>
              <w:rPr>
                <w:rFonts w:ascii="宋体" w:hAnsi="宋体" w:cs="微软雅黑"/>
                <w:color w:val="000000" w:themeColor="text1"/>
                <w:szCs w:val="21"/>
              </w:rPr>
            </w:pPr>
          </w:p>
        </w:tc>
        <w:tc>
          <w:tcPr>
            <w:tcW w:w="2018" w:type="dxa"/>
            <w:vAlign w:val="center"/>
          </w:tcPr>
          <w:p w14:paraId="27E21E0C">
            <w:pPr>
              <w:snapToGrid w:val="0"/>
              <w:spacing w:line="400" w:lineRule="exact"/>
              <w:rPr>
                <w:rFonts w:ascii="宋体" w:hAnsi="宋体" w:cs="微软雅黑"/>
                <w:color w:val="000000" w:themeColor="text1"/>
                <w:szCs w:val="21"/>
              </w:rPr>
            </w:pPr>
          </w:p>
        </w:tc>
      </w:tr>
      <w:tr w14:paraId="2132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63E544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5</w:t>
            </w:r>
          </w:p>
        </w:tc>
        <w:tc>
          <w:tcPr>
            <w:tcW w:w="3751" w:type="dxa"/>
            <w:vAlign w:val="center"/>
          </w:tcPr>
          <w:p w14:paraId="5FA6FDE4">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法定代表人（单位负责人）授权书</w:t>
            </w:r>
          </w:p>
        </w:tc>
        <w:tc>
          <w:tcPr>
            <w:tcW w:w="1559" w:type="dxa"/>
            <w:vAlign w:val="center"/>
          </w:tcPr>
          <w:p w14:paraId="12441C2E">
            <w:pPr>
              <w:snapToGrid w:val="0"/>
              <w:spacing w:line="400" w:lineRule="exact"/>
              <w:jc w:val="center"/>
              <w:rPr>
                <w:rFonts w:ascii="宋体" w:hAnsi="宋体" w:cs="微软雅黑"/>
                <w:color w:val="000000" w:themeColor="text1"/>
                <w:szCs w:val="21"/>
              </w:rPr>
            </w:pPr>
          </w:p>
        </w:tc>
        <w:tc>
          <w:tcPr>
            <w:tcW w:w="1560" w:type="dxa"/>
            <w:vAlign w:val="center"/>
          </w:tcPr>
          <w:p w14:paraId="125962D1">
            <w:pPr>
              <w:snapToGrid w:val="0"/>
              <w:spacing w:line="400" w:lineRule="exact"/>
              <w:rPr>
                <w:rFonts w:ascii="宋体" w:hAnsi="宋体" w:cs="微软雅黑"/>
                <w:color w:val="000000" w:themeColor="text1"/>
                <w:szCs w:val="21"/>
              </w:rPr>
            </w:pPr>
          </w:p>
        </w:tc>
        <w:tc>
          <w:tcPr>
            <w:tcW w:w="2018" w:type="dxa"/>
            <w:vAlign w:val="center"/>
          </w:tcPr>
          <w:p w14:paraId="6D91286E">
            <w:pPr>
              <w:snapToGrid w:val="0"/>
              <w:spacing w:line="400" w:lineRule="exact"/>
              <w:rPr>
                <w:rFonts w:ascii="宋体" w:hAnsi="宋体" w:cs="微软雅黑"/>
                <w:color w:val="000000" w:themeColor="text1"/>
                <w:szCs w:val="21"/>
              </w:rPr>
            </w:pPr>
          </w:p>
        </w:tc>
      </w:tr>
      <w:tr w14:paraId="7C2AC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953E6A7">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6</w:t>
            </w:r>
          </w:p>
        </w:tc>
        <w:tc>
          <w:tcPr>
            <w:tcW w:w="3751" w:type="dxa"/>
            <w:vAlign w:val="center"/>
          </w:tcPr>
          <w:p w14:paraId="15F4F58D">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禹州市政府采购供应商信用承诺函</w:t>
            </w:r>
          </w:p>
        </w:tc>
        <w:tc>
          <w:tcPr>
            <w:tcW w:w="1559" w:type="dxa"/>
            <w:vAlign w:val="center"/>
          </w:tcPr>
          <w:p w14:paraId="55090941">
            <w:pPr>
              <w:snapToGrid w:val="0"/>
              <w:spacing w:line="400" w:lineRule="exact"/>
              <w:jc w:val="center"/>
              <w:rPr>
                <w:rFonts w:ascii="宋体" w:hAnsi="宋体" w:cs="微软雅黑"/>
                <w:color w:val="000000" w:themeColor="text1"/>
                <w:szCs w:val="21"/>
              </w:rPr>
            </w:pPr>
          </w:p>
        </w:tc>
        <w:tc>
          <w:tcPr>
            <w:tcW w:w="1560" w:type="dxa"/>
            <w:vAlign w:val="center"/>
          </w:tcPr>
          <w:p w14:paraId="396171BA">
            <w:pPr>
              <w:snapToGrid w:val="0"/>
              <w:spacing w:line="400" w:lineRule="exact"/>
              <w:rPr>
                <w:rFonts w:ascii="宋体" w:hAnsi="宋体" w:cs="微软雅黑"/>
                <w:color w:val="000000" w:themeColor="text1"/>
                <w:szCs w:val="21"/>
              </w:rPr>
            </w:pPr>
          </w:p>
        </w:tc>
        <w:tc>
          <w:tcPr>
            <w:tcW w:w="2018" w:type="dxa"/>
            <w:vAlign w:val="center"/>
          </w:tcPr>
          <w:p w14:paraId="7FEF025F">
            <w:pPr>
              <w:snapToGrid w:val="0"/>
              <w:spacing w:line="400" w:lineRule="exact"/>
              <w:rPr>
                <w:rFonts w:ascii="宋体" w:hAnsi="宋体" w:cs="微软雅黑"/>
                <w:color w:val="000000" w:themeColor="text1"/>
                <w:szCs w:val="21"/>
              </w:rPr>
            </w:pPr>
          </w:p>
        </w:tc>
      </w:tr>
      <w:tr w14:paraId="55F6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0B9661">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7</w:t>
            </w:r>
          </w:p>
        </w:tc>
        <w:tc>
          <w:tcPr>
            <w:tcW w:w="3751" w:type="dxa"/>
            <w:vAlign w:val="center"/>
          </w:tcPr>
          <w:p w14:paraId="2288EF5D">
            <w:pPr>
              <w:pStyle w:val="17"/>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供应商须具备的特殊资质证书</w:t>
            </w:r>
          </w:p>
        </w:tc>
        <w:tc>
          <w:tcPr>
            <w:tcW w:w="1559" w:type="dxa"/>
            <w:vAlign w:val="center"/>
          </w:tcPr>
          <w:p w14:paraId="231D7243">
            <w:pPr>
              <w:jc w:val="center"/>
              <w:rPr>
                <w:color w:val="000000" w:themeColor="text1"/>
                <w:szCs w:val="21"/>
              </w:rPr>
            </w:pPr>
          </w:p>
        </w:tc>
        <w:tc>
          <w:tcPr>
            <w:tcW w:w="1560" w:type="dxa"/>
            <w:vAlign w:val="center"/>
          </w:tcPr>
          <w:p w14:paraId="5E55DBD9">
            <w:pPr>
              <w:snapToGrid w:val="0"/>
              <w:spacing w:line="400" w:lineRule="exact"/>
              <w:rPr>
                <w:rFonts w:ascii="宋体" w:hAnsi="宋体" w:cs="微软雅黑"/>
                <w:color w:val="000000" w:themeColor="text1"/>
                <w:szCs w:val="21"/>
              </w:rPr>
            </w:pPr>
          </w:p>
        </w:tc>
        <w:tc>
          <w:tcPr>
            <w:tcW w:w="2018" w:type="dxa"/>
            <w:vAlign w:val="center"/>
          </w:tcPr>
          <w:p w14:paraId="376BC249">
            <w:pPr>
              <w:snapToGrid w:val="0"/>
              <w:spacing w:line="400" w:lineRule="exact"/>
              <w:rPr>
                <w:rFonts w:ascii="宋体" w:hAnsi="宋体" w:cs="微软雅黑"/>
                <w:color w:val="000000" w:themeColor="text1"/>
                <w:szCs w:val="21"/>
              </w:rPr>
            </w:pPr>
          </w:p>
        </w:tc>
      </w:tr>
      <w:tr w14:paraId="5109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E065E04">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8</w:t>
            </w:r>
          </w:p>
        </w:tc>
        <w:tc>
          <w:tcPr>
            <w:tcW w:w="3751" w:type="dxa"/>
            <w:vAlign w:val="center"/>
          </w:tcPr>
          <w:p w14:paraId="4EF3C256">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谈判承诺函</w:t>
            </w:r>
          </w:p>
        </w:tc>
        <w:tc>
          <w:tcPr>
            <w:tcW w:w="1559" w:type="dxa"/>
            <w:vAlign w:val="center"/>
          </w:tcPr>
          <w:p w14:paraId="13C996BB">
            <w:pPr>
              <w:jc w:val="center"/>
              <w:rPr>
                <w:color w:val="000000" w:themeColor="text1"/>
                <w:szCs w:val="21"/>
              </w:rPr>
            </w:pPr>
          </w:p>
        </w:tc>
        <w:tc>
          <w:tcPr>
            <w:tcW w:w="1560" w:type="dxa"/>
            <w:vAlign w:val="center"/>
          </w:tcPr>
          <w:p w14:paraId="70545914">
            <w:pPr>
              <w:snapToGrid w:val="0"/>
              <w:spacing w:line="400" w:lineRule="exact"/>
              <w:rPr>
                <w:rFonts w:ascii="宋体" w:hAnsi="宋体" w:cs="微软雅黑"/>
                <w:color w:val="000000" w:themeColor="text1"/>
                <w:szCs w:val="21"/>
              </w:rPr>
            </w:pPr>
          </w:p>
        </w:tc>
        <w:tc>
          <w:tcPr>
            <w:tcW w:w="2018" w:type="dxa"/>
            <w:vAlign w:val="center"/>
          </w:tcPr>
          <w:p w14:paraId="77E60450">
            <w:pPr>
              <w:snapToGrid w:val="0"/>
              <w:spacing w:line="400" w:lineRule="exact"/>
              <w:rPr>
                <w:rFonts w:ascii="宋体" w:hAnsi="宋体" w:cs="微软雅黑"/>
                <w:color w:val="000000" w:themeColor="text1"/>
                <w:szCs w:val="21"/>
              </w:rPr>
            </w:pPr>
          </w:p>
        </w:tc>
      </w:tr>
      <w:tr w14:paraId="2794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0B21841">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rPr>
              <w:t>9</w:t>
            </w:r>
          </w:p>
        </w:tc>
        <w:tc>
          <w:tcPr>
            <w:tcW w:w="3751" w:type="dxa"/>
            <w:vAlign w:val="center"/>
          </w:tcPr>
          <w:p w14:paraId="61113A73">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联合体协议</w:t>
            </w:r>
          </w:p>
        </w:tc>
        <w:tc>
          <w:tcPr>
            <w:tcW w:w="1559" w:type="dxa"/>
            <w:vAlign w:val="center"/>
          </w:tcPr>
          <w:p w14:paraId="3AD3B193">
            <w:pPr>
              <w:jc w:val="center"/>
              <w:rPr>
                <w:color w:val="000000" w:themeColor="text1"/>
                <w:szCs w:val="21"/>
              </w:rPr>
            </w:pPr>
          </w:p>
        </w:tc>
        <w:tc>
          <w:tcPr>
            <w:tcW w:w="1560" w:type="dxa"/>
            <w:vAlign w:val="center"/>
          </w:tcPr>
          <w:p w14:paraId="2FED7E29">
            <w:pPr>
              <w:snapToGrid w:val="0"/>
              <w:spacing w:line="400" w:lineRule="exact"/>
              <w:rPr>
                <w:rFonts w:ascii="宋体" w:hAnsi="宋体" w:cs="微软雅黑"/>
                <w:color w:val="000000" w:themeColor="text1"/>
                <w:szCs w:val="21"/>
              </w:rPr>
            </w:pPr>
          </w:p>
        </w:tc>
        <w:tc>
          <w:tcPr>
            <w:tcW w:w="2018" w:type="dxa"/>
            <w:vAlign w:val="center"/>
          </w:tcPr>
          <w:p w14:paraId="4AF732F9">
            <w:pPr>
              <w:snapToGrid w:val="0"/>
              <w:spacing w:line="400" w:lineRule="exact"/>
              <w:rPr>
                <w:rFonts w:ascii="宋体" w:hAnsi="宋体" w:cs="微软雅黑"/>
                <w:color w:val="000000" w:themeColor="text1"/>
                <w:szCs w:val="21"/>
              </w:rPr>
            </w:pPr>
          </w:p>
        </w:tc>
      </w:tr>
      <w:tr w14:paraId="42EF5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32857FE">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10</w:t>
            </w:r>
          </w:p>
        </w:tc>
        <w:tc>
          <w:tcPr>
            <w:tcW w:w="3751" w:type="dxa"/>
            <w:vAlign w:val="center"/>
          </w:tcPr>
          <w:p w14:paraId="7D7EAA66">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14:paraId="3A00AB10">
            <w:pPr>
              <w:jc w:val="center"/>
              <w:rPr>
                <w:color w:val="000000" w:themeColor="text1"/>
                <w:szCs w:val="21"/>
              </w:rPr>
            </w:pPr>
          </w:p>
        </w:tc>
        <w:tc>
          <w:tcPr>
            <w:tcW w:w="1560" w:type="dxa"/>
            <w:vAlign w:val="center"/>
          </w:tcPr>
          <w:p w14:paraId="6DCD6472">
            <w:pPr>
              <w:snapToGrid w:val="0"/>
              <w:spacing w:line="400" w:lineRule="exact"/>
              <w:rPr>
                <w:rFonts w:ascii="宋体" w:hAnsi="宋体" w:cs="微软雅黑"/>
                <w:color w:val="000000" w:themeColor="text1"/>
                <w:szCs w:val="21"/>
              </w:rPr>
            </w:pPr>
          </w:p>
        </w:tc>
        <w:tc>
          <w:tcPr>
            <w:tcW w:w="2018" w:type="dxa"/>
            <w:vAlign w:val="center"/>
          </w:tcPr>
          <w:p w14:paraId="13B00237">
            <w:pPr>
              <w:snapToGrid w:val="0"/>
              <w:spacing w:line="400" w:lineRule="exact"/>
              <w:rPr>
                <w:rFonts w:ascii="宋体" w:hAnsi="宋体" w:cs="微软雅黑"/>
                <w:color w:val="000000" w:themeColor="text1"/>
                <w:szCs w:val="21"/>
              </w:rPr>
            </w:pPr>
          </w:p>
        </w:tc>
      </w:tr>
      <w:tr w14:paraId="4683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D1B4B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lang w:val="zh-CN"/>
              </w:rPr>
              <w:t>1</w:t>
            </w:r>
            <w:r>
              <w:rPr>
                <w:rFonts w:hint="eastAsia" w:asciiTheme="majorEastAsia" w:hAnsiTheme="majorEastAsia" w:eastAsiaTheme="majorEastAsia" w:cstheme="majorEastAsia"/>
                <w:bCs/>
                <w:color w:val="000000" w:themeColor="text1"/>
                <w:szCs w:val="21"/>
              </w:rPr>
              <w:t>1</w:t>
            </w:r>
          </w:p>
        </w:tc>
        <w:tc>
          <w:tcPr>
            <w:tcW w:w="3751" w:type="dxa"/>
            <w:vAlign w:val="center"/>
          </w:tcPr>
          <w:p w14:paraId="409B113A">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cs="仿宋_GB2312" w:asciiTheme="minorEastAsia" w:hAnsiTheme="minorEastAsia"/>
                <w:color w:val="000000" w:themeColor="text1"/>
                <w:sz w:val="21"/>
                <w:szCs w:val="21"/>
                <w:lang w:val="zh-CN"/>
              </w:rPr>
              <w:t>供应商未为本项目提供整体设计、规范编制或者项目管理、监理、检测等服务承诺函</w:t>
            </w:r>
          </w:p>
        </w:tc>
        <w:tc>
          <w:tcPr>
            <w:tcW w:w="1559" w:type="dxa"/>
            <w:vAlign w:val="center"/>
          </w:tcPr>
          <w:p w14:paraId="163D87D0">
            <w:pPr>
              <w:jc w:val="center"/>
              <w:rPr>
                <w:color w:val="000000" w:themeColor="text1"/>
                <w:szCs w:val="21"/>
              </w:rPr>
            </w:pPr>
          </w:p>
        </w:tc>
        <w:tc>
          <w:tcPr>
            <w:tcW w:w="1560" w:type="dxa"/>
            <w:vAlign w:val="center"/>
          </w:tcPr>
          <w:p w14:paraId="4E1570A9">
            <w:pPr>
              <w:snapToGrid w:val="0"/>
              <w:spacing w:line="400" w:lineRule="exact"/>
              <w:rPr>
                <w:rFonts w:ascii="宋体" w:hAnsi="宋体" w:cs="微软雅黑"/>
                <w:color w:val="000000" w:themeColor="text1"/>
                <w:szCs w:val="21"/>
              </w:rPr>
            </w:pPr>
          </w:p>
        </w:tc>
        <w:tc>
          <w:tcPr>
            <w:tcW w:w="2018" w:type="dxa"/>
            <w:vAlign w:val="center"/>
          </w:tcPr>
          <w:p w14:paraId="133BB629">
            <w:pPr>
              <w:snapToGrid w:val="0"/>
              <w:spacing w:line="400" w:lineRule="exact"/>
              <w:rPr>
                <w:rFonts w:ascii="宋体" w:hAnsi="宋体" w:cs="微软雅黑"/>
                <w:color w:val="000000" w:themeColor="text1"/>
                <w:szCs w:val="21"/>
              </w:rPr>
            </w:pPr>
          </w:p>
        </w:tc>
      </w:tr>
      <w:tr w14:paraId="29F4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2F4A418F">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12</w:t>
            </w:r>
          </w:p>
        </w:tc>
        <w:tc>
          <w:tcPr>
            <w:tcW w:w="3751" w:type="dxa"/>
            <w:tcBorders>
              <w:top w:val="double" w:color="auto" w:sz="4" w:space="0"/>
            </w:tcBorders>
            <w:vAlign w:val="center"/>
          </w:tcPr>
          <w:p w14:paraId="2E051024">
            <w:pPr>
              <w:pStyle w:val="17"/>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分项报价表</w:t>
            </w:r>
          </w:p>
        </w:tc>
        <w:tc>
          <w:tcPr>
            <w:tcW w:w="1559" w:type="dxa"/>
            <w:tcBorders>
              <w:top w:val="double" w:color="auto" w:sz="4" w:space="0"/>
            </w:tcBorders>
            <w:vAlign w:val="center"/>
          </w:tcPr>
          <w:p w14:paraId="4E40CFD5">
            <w:pPr>
              <w:jc w:val="center"/>
              <w:rPr>
                <w:color w:val="000000" w:themeColor="text1"/>
                <w:szCs w:val="21"/>
              </w:rPr>
            </w:pPr>
          </w:p>
        </w:tc>
        <w:tc>
          <w:tcPr>
            <w:tcW w:w="1560" w:type="dxa"/>
            <w:tcBorders>
              <w:top w:val="double" w:color="auto" w:sz="4" w:space="0"/>
            </w:tcBorders>
            <w:vAlign w:val="center"/>
          </w:tcPr>
          <w:p w14:paraId="6E8B912B">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13457DEF">
            <w:pPr>
              <w:snapToGrid w:val="0"/>
              <w:spacing w:line="400" w:lineRule="exact"/>
              <w:rPr>
                <w:rFonts w:ascii="宋体" w:hAnsi="宋体" w:cs="微软雅黑"/>
                <w:color w:val="000000" w:themeColor="text1"/>
                <w:szCs w:val="21"/>
              </w:rPr>
            </w:pPr>
          </w:p>
        </w:tc>
      </w:tr>
      <w:tr w14:paraId="18C28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54AA717D">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13</w:t>
            </w:r>
          </w:p>
        </w:tc>
        <w:tc>
          <w:tcPr>
            <w:tcW w:w="3751" w:type="dxa"/>
            <w:tcBorders>
              <w:top w:val="double" w:color="auto" w:sz="4" w:space="0"/>
            </w:tcBorders>
            <w:vAlign w:val="center"/>
          </w:tcPr>
          <w:p w14:paraId="3E51DFEA">
            <w:pPr>
              <w:pStyle w:val="17"/>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技术规格偏离表</w:t>
            </w:r>
          </w:p>
        </w:tc>
        <w:tc>
          <w:tcPr>
            <w:tcW w:w="1559" w:type="dxa"/>
            <w:tcBorders>
              <w:top w:val="double" w:color="auto" w:sz="4" w:space="0"/>
            </w:tcBorders>
            <w:vAlign w:val="center"/>
          </w:tcPr>
          <w:p w14:paraId="28A8FED1">
            <w:pPr>
              <w:jc w:val="center"/>
              <w:rPr>
                <w:color w:val="000000" w:themeColor="text1"/>
                <w:szCs w:val="21"/>
              </w:rPr>
            </w:pPr>
          </w:p>
        </w:tc>
        <w:tc>
          <w:tcPr>
            <w:tcW w:w="1560" w:type="dxa"/>
            <w:tcBorders>
              <w:top w:val="double" w:color="auto" w:sz="4" w:space="0"/>
            </w:tcBorders>
            <w:vAlign w:val="center"/>
          </w:tcPr>
          <w:p w14:paraId="5FAF2B69">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79E65A05">
            <w:pPr>
              <w:snapToGrid w:val="0"/>
              <w:spacing w:line="400" w:lineRule="exact"/>
              <w:rPr>
                <w:rFonts w:ascii="宋体" w:hAnsi="宋体" w:cs="微软雅黑"/>
                <w:color w:val="000000" w:themeColor="text1"/>
                <w:szCs w:val="21"/>
              </w:rPr>
            </w:pPr>
          </w:p>
        </w:tc>
      </w:tr>
      <w:tr w14:paraId="6653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070B0698">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14</w:t>
            </w:r>
          </w:p>
        </w:tc>
        <w:tc>
          <w:tcPr>
            <w:tcW w:w="3751" w:type="dxa"/>
            <w:vAlign w:val="center"/>
          </w:tcPr>
          <w:p w14:paraId="3BC9CC97">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14:paraId="68C56904">
            <w:pPr>
              <w:jc w:val="center"/>
              <w:rPr>
                <w:color w:val="000000" w:themeColor="text1"/>
                <w:szCs w:val="21"/>
              </w:rPr>
            </w:pPr>
          </w:p>
        </w:tc>
        <w:tc>
          <w:tcPr>
            <w:tcW w:w="1560" w:type="dxa"/>
            <w:tcBorders>
              <w:top w:val="single" w:color="auto" w:sz="4" w:space="0"/>
            </w:tcBorders>
            <w:vAlign w:val="center"/>
          </w:tcPr>
          <w:p w14:paraId="3567192B">
            <w:pPr>
              <w:snapToGrid w:val="0"/>
              <w:spacing w:line="400" w:lineRule="exact"/>
              <w:rPr>
                <w:rFonts w:ascii="宋体" w:hAnsi="宋体" w:cs="微软雅黑"/>
                <w:color w:val="000000" w:themeColor="text1"/>
                <w:szCs w:val="21"/>
              </w:rPr>
            </w:pPr>
          </w:p>
        </w:tc>
        <w:tc>
          <w:tcPr>
            <w:tcW w:w="2018" w:type="dxa"/>
            <w:tcBorders>
              <w:top w:val="single" w:color="auto" w:sz="4" w:space="0"/>
            </w:tcBorders>
            <w:vAlign w:val="center"/>
          </w:tcPr>
          <w:p w14:paraId="7B2AE1B2">
            <w:pPr>
              <w:snapToGrid w:val="0"/>
              <w:spacing w:line="400" w:lineRule="exact"/>
              <w:rPr>
                <w:rFonts w:ascii="宋体" w:hAnsi="宋体" w:cs="微软雅黑"/>
                <w:color w:val="000000" w:themeColor="text1"/>
                <w:szCs w:val="21"/>
              </w:rPr>
            </w:pPr>
          </w:p>
        </w:tc>
      </w:tr>
      <w:tr w14:paraId="1C9E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96C6FAF">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15</w:t>
            </w:r>
          </w:p>
        </w:tc>
        <w:tc>
          <w:tcPr>
            <w:tcW w:w="3751" w:type="dxa"/>
            <w:vAlign w:val="center"/>
          </w:tcPr>
          <w:p w14:paraId="51F41EFB">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14:paraId="444627F7">
            <w:pPr>
              <w:jc w:val="center"/>
              <w:rPr>
                <w:color w:val="000000" w:themeColor="text1"/>
                <w:szCs w:val="21"/>
              </w:rPr>
            </w:pPr>
          </w:p>
        </w:tc>
        <w:tc>
          <w:tcPr>
            <w:tcW w:w="1560" w:type="dxa"/>
            <w:vAlign w:val="center"/>
          </w:tcPr>
          <w:p w14:paraId="2ED933D2">
            <w:pPr>
              <w:snapToGrid w:val="0"/>
              <w:spacing w:line="400" w:lineRule="exact"/>
              <w:rPr>
                <w:rFonts w:ascii="宋体" w:hAnsi="宋体" w:cs="微软雅黑"/>
                <w:color w:val="000000" w:themeColor="text1"/>
                <w:szCs w:val="21"/>
              </w:rPr>
            </w:pPr>
          </w:p>
        </w:tc>
        <w:tc>
          <w:tcPr>
            <w:tcW w:w="2018" w:type="dxa"/>
            <w:vAlign w:val="center"/>
          </w:tcPr>
          <w:p w14:paraId="7EE5DF33">
            <w:pPr>
              <w:snapToGrid w:val="0"/>
              <w:spacing w:line="400" w:lineRule="exact"/>
              <w:rPr>
                <w:rFonts w:ascii="宋体" w:hAnsi="宋体" w:cs="微软雅黑"/>
                <w:color w:val="000000" w:themeColor="text1"/>
                <w:szCs w:val="21"/>
              </w:rPr>
            </w:pPr>
          </w:p>
        </w:tc>
      </w:tr>
      <w:tr w14:paraId="5CFDE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1FC14D4">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16</w:t>
            </w:r>
          </w:p>
        </w:tc>
        <w:tc>
          <w:tcPr>
            <w:tcW w:w="3751" w:type="dxa"/>
            <w:vAlign w:val="center"/>
          </w:tcPr>
          <w:p w14:paraId="120CC871">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14:paraId="0DEBBB8C">
            <w:pPr>
              <w:jc w:val="center"/>
              <w:rPr>
                <w:color w:val="000000" w:themeColor="text1"/>
                <w:szCs w:val="21"/>
              </w:rPr>
            </w:pPr>
          </w:p>
        </w:tc>
        <w:tc>
          <w:tcPr>
            <w:tcW w:w="1560" w:type="dxa"/>
            <w:vAlign w:val="center"/>
          </w:tcPr>
          <w:p w14:paraId="502BE890">
            <w:pPr>
              <w:snapToGrid w:val="0"/>
              <w:spacing w:line="400" w:lineRule="exact"/>
              <w:rPr>
                <w:rFonts w:ascii="宋体" w:hAnsi="宋体" w:cs="微软雅黑"/>
                <w:color w:val="000000" w:themeColor="text1"/>
                <w:szCs w:val="21"/>
              </w:rPr>
            </w:pPr>
          </w:p>
        </w:tc>
        <w:tc>
          <w:tcPr>
            <w:tcW w:w="2018" w:type="dxa"/>
            <w:vAlign w:val="center"/>
          </w:tcPr>
          <w:p w14:paraId="4B18AF0C">
            <w:pPr>
              <w:snapToGrid w:val="0"/>
              <w:spacing w:line="400" w:lineRule="exact"/>
              <w:rPr>
                <w:rFonts w:ascii="宋体" w:hAnsi="宋体" w:cs="微软雅黑"/>
                <w:color w:val="000000" w:themeColor="text1"/>
                <w:szCs w:val="21"/>
              </w:rPr>
            </w:pPr>
          </w:p>
        </w:tc>
      </w:tr>
      <w:tr w14:paraId="1214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35693A36">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17</w:t>
            </w:r>
          </w:p>
        </w:tc>
        <w:tc>
          <w:tcPr>
            <w:tcW w:w="3751" w:type="dxa"/>
            <w:vAlign w:val="center"/>
          </w:tcPr>
          <w:p w14:paraId="6AEB0949">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14:paraId="273473AA">
            <w:pPr>
              <w:jc w:val="center"/>
              <w:rPr>
                <w:color w:val="000000" w:themeColor="text1"/>
                <w:szCs w:val="21"/>
              </w:rPr>
            </w:pPr>
          </w:p>
        </w:tc>
        <w:tc>
          <w:tcPr>
            <w:tcW w:w="1560" w:type="dxa"/>
            <w:vAlign w:val="center"/>
          </w:tcPr>
          <w:p w14:paraId="43726A47">
            <w:pPr>
              <w:snapToGrid w:val="0"/>
              <w:spacing w:line="400" w:lineRule="exact"/>
              <w:rPr>
                <w:rFonts w:ascii="宋体" w:hAnsi="宋体" w:cs="微软雅黑"/>
                <w:color w:val="000000" w:themeColor="text1"/>
                <w:szCs w:val="21"/>
              </w:rPr>
            </w:pPr>
          </w:p>
        </w:tc>
        <w:tc>
          <w:tcPr>
            <w:tcW w:w="2018" w:type="dxa"/>
            <w:vAlign w:val="center"/>
          </w:tcPr>
          <w:p w14:paraId="778491CE">
            <w:pPr>
              <w:snapToGrid w:val="0"/>
              <w:spacing w:line="400" w:lineRule="exact"/>
              <w:rPr>
                <w:rFonts w:ascii="宋体" w:hAnsi="宋体" w:cs="微软雅黑"/>
                <w:color w:val="000000" w:themeColor="text1"/>
                <w:szCs w:val="21"/>
              </w:rPr>
            </w:pPr>
          </w:p>
        </w:tc>
      </w:tr>
      <w:tr w14:paraId="7007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611A1698">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18</w:t>
            </w:r>
          </w:p>
        </w:tc>
        <w:tc>
          <w:tcPr>
            <w:tcW w:w="3751" w:type="dxa"/>
            <w:vAlign w:val="center"/>
          </w:tcPr>
          <w:p w14:paraId="63C1604C">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cs="仿宋_GB2312" w:asciiTheme="minorEastAsia" w:hAnsiTheme="minorEastAsia" w:eastAsiaTheme="minorEastAsia"/>
                <w:color w:val="000000" w:themeColor="text1"/>
                <w:sz w:val="21"/>
                <w:szCs w:val="21"/>
                <w:lang w:val="zh-CN"/>
              </w:rPr>
              <w:t>残疾人福利性单位声明函</w:t>
            </w:r>
          </w:p>
        </w:tc>
        <w:tc>
          <w:tcPr>
            <w:tcW w:w="1559" w:type="dxa"/>
            <w:vAlign w:val="center"/>
          </w:tcPr>
          <w:p w14:paraId="34087482">
            <w:pPr>
              <w:jc w:val="center"/>
              <w:rPr>
                <w:color w:val="000000" w:themeColor="text1"/>
                <w:szCs w:val="21"/>
              </w:rPr>
            </w:pPr>
          </w:p>
        </w:tc>
        <w:tc>
          <w:tcPr>
            <w:tcW w:w="1560" w:type="dxa"/>
            <w:vAlign w:val="center"/>
          </w:tcPr>
          <w:p w14:paraId="76F3077E">
            <w:pPr>
              <w:snapToGrid w:val="0"/>
              <w:spacing w:line="400" w:lineRule="exact"/>
              <w:rPr>
                <w:rFonts w:ascii="宋体" w:hAnsi="宋体" w:cs="微软雅黑"/>
                <w:color w:val="000000" w:themeColor="text1"/>
                <w:szCs w:val="21"/>
              </w:rPr>
            </w:pPr>
          </w:p>
        </w:tc>
        <w:tc>
          <w:tcPr>
            <w:tcW w:w="2018" w:type="dxa"/>
            <w:vAlign w:val="center"/>
          </w:tcPr>
          <w:p w14:paraId="2A3E635A">
            <w:pPr>
              <w:snapToGrid w:val="0"/>
              <w:spacing w:line="400" w:lineRule="exact"/>
              <w:rPr>
                <w:rFonts w:ascii="宋体" w:hAnsi="宋体" w:cs="微软雅黑"/>
                <w:color w:val="000000" w:themeColor="text1"/>
                <w:szCs w:val="21"/>
              </w:rPr>
            </w:pPr>
          </w:p>
        </w:tc>
      </w:tr>
      <w:tr w14:paraId="56F3E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6C37C1AD">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19</w:t>
            </w:r>
          </w:p>
        </w:tc>
        <w:tc>
          <w:tcPr>
            <w:tcW w:w="3751" w:type="dxa"/>
            <w:vAlign w:val="center"/>
          </w:tcPr>
          <w:p w14:paraId="228E210E">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14:paraId="64CB576D">
            <w:pPr>
              <w:jc w:val="center"/>
              <w:rPr>
                <w:color w:val="000000" w:themeColor="text1"/>
                <w:szCs w:val="21"/>
              </w:rPr>
            </w:pPr>
          </w:p>
        </w:tc>
        <w:tc>
          <w:tcPr>
            <w:tcW w:w="1560" w:type="dxa"/>
            <w:vAlign w:val="center"/>
          </w:tcPr>
          <w:p w14:paraId="12E98EFD">
            <w:pPr>
              <w:snapToGrid w:val="0"/>
              <w:spacing w:line="400" w:lineRule="exact"/>
              <w:rPr>
                <w:rFonts w:ascii="宋体" w:hAnsi="宋体" w:cs="微软雅黑"/>
                <w:color w:val="000000" w:themeColor="text1"/>
                <w:szCs w:val="21"/>
              </w:rPr>
            </w:pPr>
          </w:p>
        </w:tc>
        <w:tc>
          <w:tcPr>
            <w:tcW w:w="2018" w:type="dxa"/>
            <w:vAlign w:val="center"/>
          </w:tcPr>
          <w:p w14:paraId="3CC5A851">
            <w:pPr>
              <w:snapToGrid w:val="0"/>
              <w:spacing w:line="400" w:lineRule="exact"/>
              <w:rPr>
                <w:rFonts w:ascii="宋体" w:hAnsi="宋体" w:cs="微软雅黑"/>
                <w:color w:val="000000" w:themeColor="text1"/>
                <w:szCs w:val="21"/>
              </w:rPr>
            </w:pPr>
          </w:p>
        </w:tc>
      </w:tr>
      <w:tr w14:paraId="2AC3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05EEF93">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20</w:t>
            </w:r>
          </w:p>
        </w:tc>
        <w:tc>
          <w:tcPr>
            <w:tcW w:w="3751" w:type="dxa"/>
            <w:vAlign w:val="center"/>
          </w:tcPr>
          <w:p w14:paraId="713BBE93">
            <w:pPr>
              <w:pStyle w:val="17"/>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14:paraId="1DCE1267">
            <w:pPr>
              <w:jc w:val="center"/>
              <w:rPr>
                <w:color w:val="000000" w:themeColor="text1"/>
                <w:szCs w:val="21"/>
              </w:rPr>
            </w:pPr>
          </w:p>
        </w:tc>
        <w:tc>
          <w:tcPr>
            <w:tcW w:w="1560" w:type="dxa"/>
            <w:vAlign w:val="center"/>
          </w:tcPr>
          <w:p w14:paraId="374483CF">
            <w:pPr>
              <w:snapToGrid w:val="0"/>
              <w:spacing w:line="400" w:lineRule="exact"/>
              <w:rPr>
                <w:rFonts w:ascii="宋体" w:hAnsi="宋体" w:cs="微软雅黑"/>
                <w:color w:val="000000" w:themeColor="text1"/>
                <w:szCs w:val="21"/>
              </w:rPr>
            </w:pPr>
          </w:p>
        </w:tc>
        <w:tc>
          <w:tcPr>
            <w:tcW w:w="2018" w:type="dxa"/>
            <w:vAlign w:val="center"/>
          </w:tcPr>
          <w:p w14:paraId="434FD4C8">
            <w:pPr>
              <w:snapToGrid w:val="0"/>
              <w:spacing w:line="400" w:lineRule="exact"/>
              <w:rPr>
                <w:rFonts w:ascii="宋体" w:hAnsi="宋体" w:cs="微软雅黑"/>
                <w:color w:val="000000" w:themeColor="text1"/>
                <w:szCs w:val="21"/>
              </w:rPr>
            </w:pPr>
          </w:p>
        </w:tc>
      </w:tr>
    </w:tbl>
    <w:p w14:paraId="60CC20D8">
      <w:pPr>
        <w:pStyle w:val="17"/>
        <w:spacing w:line="360" w:lineRule="auto"/>
        <w:jc w:val="center"/>
        <w:rPr>
          <w:rFonts w:asciiTheme="majorEastAsia" w:hAnsiTheme="majorEastAsia" w:eastAsiaTheme="majorEastAsia"/>
          <w:b/>
          <w:snapToGrid w:val="0"/>
          <w:color w:val="000000" w:themeColor="text1"/>
          <w:kern w:val="0"/>
          <w:sz w:val="28"/>
          <w:szCs w:val="28"/>
        </w:rPr>
      </w:pPr>
    </w:p>
    <w:p w14:paraId="25F0295F">
      <w:pPr>
        <w:pStyle w:val="17"/>
        <w:spacing w:line="360" w:lineRule="auto"/>
        <w:jc w:val="center"/>
        <w:rPr>
          <w:rFonts w:asciiTheme="majorEastAsia" w:hAnsiTheme="majorEastAsia" w:eastAsiaTheme="majorEastAsia"/>
          <w:b/>
          <w:snapToGrid w:val="0"/>
          <w:color w:val="000000" w:themeColor="text1"/>
          <w:kern w:val="0"/>
          <w:sz w:val="28"/>
          <w:szCs w:val="28"/>
        </w:rPr>
      </w:pPr>
    </w:p>
    <w:p w14:paraId="2EF8F2B2">
      <w:pPr>
        <w:pStyle w:val="17"/>
        <w:spacing w:line="360" w:lineRule="auto"/>
        <w:jc w:val="center"/>
        <w:rPr>
          <w:rFonts w:asciiTheme="majorEastAsia" w:hAnsiTheme="majorEastAsia" w:eastAsiaTheme="majorEastAsia"/>
          <w:b/>
          <w:snapToGrid w:val="0"/>
          <w:color w:val="000000" w:themeColor="text1"/>
          <w:kern w:val="0"/>
          <w:sz w:val="28"/>
          <w:szCs w:val="28"/>
        </w:rPr>
      </w:pPr>
    </w:p>
    <w:p w14:paraId="34448E95">
      <w:pPr>
        <w:pStyle w:val="17"/>
        <w:spacing w:line="360" w:lineRule="auto"/>
        <w:jc w:val="center"/>
        <w:rPr>
          <w:rFonts w:asciiTheme="majorEastAsia" w:hAnsiTheme="majorEastAsia" w:eastAsiaTheme="majorEastAsia"/>
          <w:b/>
          <w:snapToGrid w:val="0"/>
          <w:color w:val="000000" w:themeColor="text1"/>
          <w:kern w:val="0"/>
          <w:sz w:val="28"/>
          <w:szCs w:val="28"/>
        </w:rPr>
      </w:pPr>
      <w:r>
        <w:rPr>
          <w:rFonts w:hint="eastAsia" w:asciiTheme="majorEastAsia" w:hAnsiTheme="majorEastAsia" w:eastAsiaTheme="majorEastAsia"/>
          <w:b/>
          <w:snapToGrid w:val="0"/>
          <w:color w:val="000000" w:themeColor="text1"/>
          <w:kern w:val="0"/>
          <w:sz w:val="28"/>
          <w:szCs w:val="28"/>
        </w:rPr>
        <w:t>二、报价一览表</w:t>
      </w:r>
    </w:p>
    <w:p w14:paraId="67A1E45F">
      <w:pPr>
        <w:pStyle w:val="17"/>
        <w:spacing w:line="360" w:lineRule="auto"/>
        <w:jc w:val="center"/>
        <w:rPr>
          <w:rFonts w:asciiTheme="majorEastAsia" w:hAnsiTheme="majorEastAsia" w:eastAsiaTheme="majorEastAsia"/>
          <w:b/>
          <w:snapToGrid w:val="0"/>
          <w:color w:val="000000" w:themeColor="text1"/>
          <w:kern w:val="0"/>
          <w:sz w:val="28"/>
          <w:szCs w:val="28"/>
        </w:rPr>
      </w:pPr>
    </w:p>
    <w:p w14:paraId="3E2B6A68">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14:paraId="022048CF">
      <w:pPr>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 xml:space="preserve">项目名称：                                                      </w:t>
      </w:r>
      <w:r>
        <w:rPr>
          <w:rFonts w:hint="eastAsia" w:cs="Arial" w:asciiTheme="minorEastAsia" w:hAnsiTheme="minorEastAsia"/>
          <w:color w:val="000000" w:themeColor="text1"/>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0DC62F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4B53D6B">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5D9665">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EEABC6">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C26941B">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DCFDE3">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备注</w:t>
            </w:r>
          </w:p>
        </w:tc>
      </w:tr>
      <w:tr w14:paraId="5EE1615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9280823">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99BBCB0">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2D8076A">
            <w:pPr>
              <w:autoSpaceDE w:val="0"/>
              <w:autoSpaceDN w:val="0"/>
              <w:adjustRightInd w:val="0"/>
              <w:spacing w:line="480" w:lineRule="exact"/>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4E592ED">
            <w:pPr>
              <w:autoSpaceDE w:val="0"/>
              <w:autoSpaceDN w:val="0"/>
              <w:adjustRightInd w:val="0"/>
              <w:spacing w:line="480" w:lineRule="exact"/>
              <w:ind w:firstLine="240"/>
              <w:rPr>
                <w:rFonts w:cs="宋体" w:asciiTheme="minorEastAsia" w:hAnsiTheme="minorEastAsia"/>
                <w:color w:val="000000" w:themeColor="text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DE714A2">
            <w:pPr>
              <w:autoSpaceDE w:val="0"/>
              <w:autoSpaceDN w:val="0"/>
              <w:adjustRightInd w:val="0"/>
              <w:spacing w:line="480" w:lineRule="exact"/>
              <w:ind w:firstLine="240"/>
              <w:rPr>
                <w:rFonts w:cs="宋体" w:asciiTheme="minorEastAsia" w:hAnsiTheme="minorEastAsia"/>
                <w:color w:val="000000" w:themeColor="text1"/>
                <w:szCs w:val="21"/>
                <w:lang w:val="zh-CN"/>
              </w:rPr>
            </w:pPr>
          </w:p>
        </w:tc>
      </w:tr>
    </w:tbl>
    <w:p w14:paraId="1C06E4CF">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宋体" w:asciiTheme="minorEastAsia" w:hAnsiTheme="minorEastAsia"/>
          <w:color w:val="000000" w:themeColor="text1"/>
          <w:szCs w:val="21"/>
          <w:u w:val="single"/>
          <w:lang w:val="zh-CN"/>
        </w:rPr>
        <w:t xml:space="preserve">     （全称）   </w:t>
      </w:r>
      <w:r>
        <w:rPr>
          <w:rFonts w:hint="eastAsia" w:cs="宋体" w:asciiTheme="minorEastAsia" w:hAnsiTheme="minorEastAsia"/>
          <w:color w:val="000000" w:themeColor="text1"/>
          <w:szCs w:val="21"/>
          <w:lang w:val="zh-CN"/>
        </w:rPr>
        <w:t>（公章）</w:t>
      </w:r>
    </w:p>
    <w:p w14:paraId="3EA06F6D">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日期：     年    月     日</w:t>
      </w:r>
    </w:p>
    <w:p w14:paraId="56C4D825">
      <w:pPr>
        <w:autoSpaceDE w:val="0"/>
        <w:autoSpaceDN w:val="0"/>
        <w:adjustRightInd w:val="0"/>
        <w:spacing w:line="48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lang w:val="zh-CN"/>
        </w:rPr>
        <w:t>注：</w:t>
      </w:r>
    </w:p>
    <w:p w14:paraId="4C04A3D3">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1、合同履行期限指完成该项目的最终时间（日历天）。</w:t>
      </w:r>
    </w:p>
    <w:p w14:paraId="2B53F712">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2、如谈判公告明确项目合同履行期限以年为单位，本表应填写完成该项目的年限。</w:t>
      </w:r>
    </w:p>
    <w:p w14:paraId="3029831C">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p>
    <w:p w14:paraId="7EC34752">
      <w:pPr>
        <w:autoSpaceDE w:val="0"/>
        <w:autoSpaceDN w:val="0"/>
        <w:adjustRightInd w:val="0"/>
        <w:spacing w:line="360" w:lineRule="auto"/>
        <w:rPr>
          <w:rFonts w:ascii="宋体" w:cs="宋体"/>
          <w:color w:val="000000" w:themeColor="text1"/>
          <w:sz w:val="24"/>
          <w:lang w:val="zh-CN"/>
        </w:rPr>
      </w:pPr>
    </w:p>
    <w:p w14:paraId="1EF6AD33">
      <w:pPr>
        <w:autoSpaceDE w:val="0"/>
        <w:autoSpaceDN w:val="0"/>
        <w:adjustRightInd w:val="0"/>
        <w:spacing w:line="360" w:lineRule="auto"/>
        <w:rPr>
          <w:rFonts w:ascii="宋体" w:cs="宋体"/>
          <w:color w:val="000000" w:themeColor="text1"/>
          <w:sz w:val="24"/>
          <w:lang w:val="zh-CN"/>
        </w:rPr>
      </w:pPr>
    </w:p>
    <w:p w14:paraId="6FB4280B">
      <w:pPr>
        <w:autoSpaceDE w:val="0"/>
        <w:autoSpaceDN w:val="0"/>
        <w:adjustRightInd w:val="0"/>
        <w:spacing w:line="360" w:lineRule="auto"/>
        <w:rPr>
          <w:rFonts w:ascii="宋体" w:cs="宋体"/>
          <w:color w:val="000000" w:themeColor="text1"/>
          <w:sz w:val="24"/>
          <w:lang w:val="zh-CN"/>
        </w:rPr>
      </w:pPr>
    </w:p>
    <w:p w14:paraId="7391D5E5">
      <w:pPr>
        <w:autoSpaceDE w:val="0"/>
        <w:autoSpaceDN w:val="0"/>
        <w:adjustRightInd w:val="0"/>
        <w:spacing w:line="360" w:lineRule="auto"/>
        <w:rPr>
          <w:rFonts w:ascii="宋体" w:cs="宋体"/>
          <w:color w:val="000000" w:themeColor="text1"/>
          <w:sz w:val="24"/>
          <w:lang w:val="zh-CN"/>
        </w:rPr>
      </w:pPr>
    </w:p>
    <w:p w14:paraId="155364BA">
      <w:pPr>
        <w:autoSpaceDE w:val="0"/>
        <w:autoSpaceDN w:val="0"/>
        <w:adjustRightInd w:val="0"/>
        <w:spacing w:line="360" w:lineRule="auto"/>
        <w:rPr>
          <w:rFonts w:ascii="宋体" w:cs="宋体"/>
          <w:color w:val="000000" w:themeColor="text1"/>
          <w:sz w:val="24"/>
          <w:lang w:val="zh-CN"/>
        </w:rPr>
      </w:pPr>
    </w:p>
    <w:p w14:paraId="405EAFD2">
      <w:pPr>
        <w:autoSpaceDE w:val="0"/>
        <w:autoSpaceDN w:val="0"/>
        <w:adjustRightInd w:val="0"/>
        <w:spacing w:line="360" w:lineRule="auto"/>
        <w:rPr>
          <w:rFonts w:ascii="宋体" w:cs="宋体"/>
          <w:color w:val="000000" w:themeColor="text1"/>
          <w:sz w:val="24"/>
          <w:lang w:val="zh-CN"/>
        </w:rPr>
      </w:pPr>
    </w:p>
    <w:p w14:paraId="2FEE3E0D">
      <w:pPr>
        <w:autoSpaceDE w:val="0"/>
        <w:autoSpaceDN w:val="0"/>
        <w:adjustRightInd w:val="0"/>
        <w:spacing w:line="360" w:lineRule="auto"/>
        <w:rPr>
          <w:rFonts w:ascii="宋体" w:cs="宋体"/>
          <w:color w:val="000000" w:themeColor="text1"/>
          <w:sz w:val="24"/>
          <w:lang w:val="zh-CN"/>
        </w:rPr>
      </w:pPr>
    </w:p>
    <w:p w14:paraId="48C511BF">
      <w:pPr>
        <w:autoSpaceDE w:val="0"/>
        <w:autoSpaceDN w:val="0"/>
        <w:adjustRightInd w:val="0"/>
        <w:spacing w:line="360" w:lineRule="auto"/>
        <w:rPr>
          <w:rFonts w:ascii="宋体" w:cs="宋体"/>
          <w:color w:val="000000" w:themeColor="text1"/>
          <w:sz w:val="24"/>
          <w:lang w:val="zh-CN"/>
        </w:rPr>
      </w:pPr>
    </w:p>
    <w:p w14:paraId="71598B7B">
      <w:pPr>
        <w:autoSpaceDE w:val="0"/>
        <w:autoSpaceDN w:val="0"/>
        <w:adjustRightInd w:val="0"/>
        <w:spacing w:line="360" w:lineRule="auto"/>
        <w:rPr>
          <w:rFonts w:ascii="宋体" w:cs="宋体"/>
          <w:color w:val="000000" w:themeColor="text1"/>
          <w:sz w:val="24"/>
          <w:lang w:val="zh-CN"/>
        </w:rPr>
      </w:pPr>
    </w:p>
    <w:p w14:paraId="45A427DD">
      <w:pPr>
        <w:autoSpaceDE w:val="0"/>
        <w:autoSpaceDN w:val="0"/>
        <w:adjustRightInd w:val="0"/>
        <w:spacing w:line="360" w:lineRule="auto"/>
        <w:rPr>
          <w:rFonts w:ascii="宋体" w:cs="宋体"/>
          <w:color w:val="000000" w:themeColor="text1"/>
          <w:sz w:val="24"/>
          <w:lang w:val="zh-CN"/>
        </w:rPr>
      </w:pPr>
    </w:p>
    <w:p w14:paraId="334E8004">
      <w:pPr>
        <w:autoSpaceDE w:val="0"/>
        <w:autoSpaceDN w:val="0"/>
        <w:adjustRightInd w:val="0"/>
        <w:spacing w:line="360" w:lineRule="auto"/>
        <w:rPr>
          <w:rFonts w:cs="黑体" w:asciiTheme="minorEastAsia" w:hAnsiTheme="minorEastAsia"/>
          <w:b/>
          <w:bCs/>
          <w:color w:val="000000" w:themeColor="text1"/>
          <w:sz w:val="44"/>
          <w:szCs w:val="44"/>
          <w:lang w:val="zh-CN"/>
        </w:rPr>
      </w:pPr>
    </w:p>
    <w:p w14:paraId="2502A226">
      <w:pPr>
        <w:widowControl/>
        <w:jc w:val="left"/>
        <w:rPr>
          <w:color w:val="000000" w:themeColor="text1"/>
          <w:lang w:val="zh-CN"/>
        </w:rPr>
      </w:pPr>
      <w:r>
        <w:rPr>
          <w:color w:val="000000" w:themeColor="text1"/>
          <w:lang w:val="zh-CN"/>
        </w:rPr>
        <w:br w:type="page"/>
      </w:r>
    </w:p>
    <w:p w14:paraId="42E24DC4">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rPr>
      </w:pPr>
      <w:r>
        <w:rPr>
          <w:rFonts w:hint="eastAsia" w:cs="黑体" w:asciiTheme="minorEastAsia" w:hAnsiTheme="minorEastAsia"/>
          <w:b/>
          <w:bCs/>
          <w:color w:val="000000" w:themeColor="text1"/>
          <w:sz w:val="28"/>
          <w:szCs w:val="28"/>
          <w:lang w:val="zh-CN"/>
        </w:rPr>
        <w:t>三、资格审查相关材料</w:t>
      </w:r>
    </w:p>
    <w:p w14:paraId="30BF386A">
      <w:pPr>
        <w:pStyle w:val="17"/>
        <w:spacing w:line="360" w:lineRule="auto"/>
        <w:jc w:val="center"/>
        <w:rPr>
          <w:rFonts w:asciiTheme="majorEastAsia" w:hAnsiTheme="majorEastAsia" w:eastAsiaTheme="majorEastAsia"/>
          <w:b/>
          <w:snapToGrid w:val="0"/>
          <w:color w:val="000000" w:themeColor="text1"/>
          <w:kern w:val="0"/>
          <w:szCs w:val="24"/>
        </w:rPr>
      </w:pPr>
      <w:r>
        <w:rPr>
          <w:rFonts w:hint="eastAsia" w:asciiTheme="majorEastAsia" w:hAnsiTheme="majorEastAsia" w:eastAsiaTheme="majorEastAsia"/>
          <w:b/>
          <w:snapToGrid w:val="0"/>
          <w:color w:val="000000" w:themeColor="text1"/>
          <w:kern w:val="0"/>
          <w:szCs w:val="24"/>
        </w:rPr>
        <w:t>3.1 报 价 函</w:t>
      </w:r>
    </w:p>
    <w:p w14:paraId="1A8ED274">
      <w:pPr>
        <w:adjustRightInd w:val="0"/>
        <w:spacing w:line="360" w:lineRule="auto"/>
        <w:contextualSpacing/>
        <w:rPr>
          <w:rFonts w:asciiTheme="minorEastAsia" w:hAnsiTheme="minorEastAsia"/>
          <w:b/>
          <w:snapToGrid w:val="0"/>
          <w:color w:val="000000" w:themeColor="text1"/>
          <w:kern w:val="0"/>
          <w:szCs w:val="21"/>
          <w:u w:val="single"/>
        </w:rPr>
      </w:pPr>
      <w:r>
        <w:rPr>
          <w:rFonts w:hint="eastAsia" w:asciiTheme="minorEastAsia" w:hAnsiTheme="minorEastAsia"/>
          <w:snapToGrid w:val="0"/>
          <w:color w:val="000000" w:themeColor="text1"/>
          <w:kern w:val="0"/>
          <w:szCs w:val="21"/>
        </w:rPr>
        <w:t>致：</w:t>
      </w:r>
      <w:r>
        <w:rPr>
          <w:rFonts w:hint="eastAsia" w:asciiTheme="minorEastAsia" w:hAnsiTheme="minorEastAsia"/>
          <w:snapToGrid w:val="0"/>
          <w:color w:val="000000" w:themeColor="text1"/>
          <w:kern w:val="0"/>
          <w:szCs w:val="21"/>
          <w:u w:val="single"/>
        </w:rPr>
        <w:t>（采购人）</w:t>
      </w:r>
    </w:p>
    <w:p w14:paraId="0BCE1954">
      <w:pPr>
        <w:adjustRightInd w:val="0"/>
        <w:spacing w:line="360" w:lineRule="auto"/>
        <w:ind w:firstLine="420" w:firstLineChars="200"/>
        <w:contextualSpacing/>
        <w:outlineLvl w:val="0"/>
        <w:rPr>
          <w:rFonts w:asciiTheme="minorEastAsia" w:hAnsiTheme="minorEastAsia"/>
          <w:snapToGrid w:val="0"/>
          <w:color w:val="000000" w:themeColor="text1"/>
          <w:kern w:val="0"/>
          <w:szCs w:val="21"/>
        </w:rPr>
      </w:pPr>
      <w:r>
        <w:rPr>
          <w:rFonts w:hint="eastAsia" w:asciiTheme="minorEastAsia" w:hAnsiTheme="minorEastAsia"/>
          <w:snapToGrid w:val="0"/>
          <w:color w:val="000000" w:themeColor="text1"/>
          <w:kern w:val="0"/>
          <w:szCs w:val="21"/>
        </w:rPr>
        <w:t>根据贵方（项目名称、项目编号）采购的竞争性谈判公告及谈判邀请，_______（姓名和职务）被正式授权并代表供应商（供应商名称、地址）提交。</w:t>
      </w:r>
    </w:p>
    <w:p w14:paraId="0883F245">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我方确认收到贵方提供的（项目名称、招标编号）谈判文件的全部内容。</w:t>
      </w:r>
    </w:p>
    <w:p w14:paraId="3628E6C2">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rPr>
        <w:t>已完全理解并接受谈判文件的各项规定和要求及资金支付规定，对谈判文件的合理性、合法性不再有异议。</w:t>
      </w:r>
    </w:p>
    <w:p w14:paraId="76B18850">
      <w:pPr>
        <w:adjustRightInd w:val="0"/>
        <w:spacing w:line="360" w:lineRule="auto"/>
        <w:ind w:firstLine="525" w:firstLineChars="25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我方已完全明白谈判文件的所有条款要求，并申明如下：</w:t>
      </w:r>
    </w:p>
    <w:p w14:paraId="5252245D">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一、按谈判文件提供的全部货物与相关服务的响应总价详见《报价一览表》。</w:t>
      </w:r>
    </w:p>
    <w:p w14:paraId="1E953423">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二、</w:t>
      </w:r>
      <w:r>
        <w:rPr>
          <w:rFonts w:hint="eastAsia" w:ascii="宋体" w:hAnsi="宋体"/>
          <w:color w:val="000000" w:themeColor="text1"/>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FD4C6D5">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三、我方明白并同意，在规定的谈判响应时间截止之后，响应有效期之内撤销谈判响应的，则我方承担违背响应承诺的责任追究。</w:t>
      </w:r>
    </w:p>
    <w:p w14:paraId="514ECDAB">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四、我方同意按照贵方可能提出的要求而提供与谈判响应有关的任何其他数据、信息或资料。</w:t>
      </w:r>
    </w:p>
    <w:p w14:paraId="05D883F3">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五、我方理解贵方不一定接受最低响应报价。</w:t>
      </w:r>
    </w:p>
    <w:p w14:paraId="34104FA8">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六、我方如果成交，将保证履行谈判文件及其澄清、修改文件（如果有）中的全部责任和义务，按质、按量、按期完成《采购需求》及《合同书》中的全部任务。</w:t>
      </w:r>
    </w:p>
    <w:p w14:paraId="1C744EFD">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七、我方在此保证所提交的所有文件和全部说明是真实的和正确的。</w:t>
      </w:r>
    </w:p>
    <w:p w14:paraId="7F2F53E3">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6D09E0DF">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九、我方具备</w:t>
      </w:r>
      <w:r>
        <w:rPr>
          <w:rFonts w:ascii="Segoe UI" w:hAnsi="Segoe UI" w:eastAsia="Segoe UI" w:cs="Segoe UI"/>
          <w:color w:val="000000"/>
          <w:sz w:val="21"/>
          <w:szCs w:val="21"/>
          <w:shd w:val="clear" w:color="auto" w:fill="FFFFFF"/>
        </w:rPr>
        <w:t>满足《中华人民共和国政府采购法》第二十二条</w:t>
      </w:r>
      <w:r>
        <w:rPr>
          <w:rFonts w:hint="eastAsia" w:cs="Arial" w:asciiTheme="minorEastAsia" w:hAnsiTheme="minorEastAsia" w:eastAsiaTheme="minorEastAsia"/>
          <w:color w:val="000000" w:themeColor="text1"/>
          <w:sz w:val="21"/>
          <w:szCs w:val="21"/>
        </w:rPr>
        <w:t>规定的条件；承诺如下：</w:t>
      </w:r>
    </w:p>
    <w:p w14:paraId="7C1ABFCA">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1. 具有独立承担民事责任能力的在中华人民共和国境内注册的法人或其他组织或自然人，有效的营业执照（或事业法人登记证或身份证等相关证明）。</w:t>
      </w:r>
    </w:p>
    <w:p w14:paraId="6A62AF7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2. 我方已依法缴纳了各项税费及社会保险费用，如有需要，可随时向采购人提供近六个月内的相关缴费证明，以便核查。</w:t>
      </w:r>
    </w:p>
    <w:p w14:paraId="3724A10B">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3. 我方已依法建立健全的财务会计制度，如有需要，可随时向采购人提供相关证明材料，以便核查。</w:t>
      </w:r>
    </w:p>
    <w:p w14:paraId="3C61A911">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4. 参加政府采购活动前三年内，在经营活动中没有重大违法记录。</w:t>
      </w:r>
    </w:p>
    <w:p w14:paraId="616F4F24">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5. 符合法律、行政法规规定的其他条件。</w:t>
      </w:r>
    </w:p>
    <w:p w14:paraId="1016F0CA">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宋体" w:asciiTheme="minorEastAsia" w:hAnsiTheme="minorEastAsia"/>
          <w:color w:val="000000" w:themeColor="text1"/>
          <w:szCs w:val="21"/>
        </w:rPr>
        <w:t>以上内容如有虚假或与事实不符的，谈判小组可将</w:t>
      </w:r>
      <w:r>
        <w:rPr>
          <w:rFonts w:hint="eastAsia" w:cs="Arial" w:asciiTheme="minorEastAsia" w:hAnsiTheme="minorEastAsia"/>
          <w:color w:val="000000" w:themeColor="text1"/>
          <w:szCs w:val="21"/>
        </w:rPr>
        <w:t>我方作无效投标处理，我方愿意承担相应的法律责任。</w:t>
      </w:r>
    </w:p>
    <w:p w14:paraId="1B407632">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十、我方具备履行合同所必需的设备和专业技术能力。</w:t>
      </w:r>
    </w:p>
    <w:p w14:paraId="692696F4">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snapToGrid w:val="0"/>
          <w:color w:val="000000" w:themeColor="text1"/>
          <w:kern w:val="0"/>
          <w:sz w:val="21"/>
          <w:szCs w:val="21"/>
        </w:rPr>
        <w:t>十一、</w:t>
      </w:r>
      <w:r>
        <w:rPr>
          <w:rFonts w:hint="eastAsia" w:asciiTheme="minorEastAsia" w:hAnsiTheme="minorEastAsia" w:eastAsiaTheme="minorEastAsia"/>
          <w:color w:val="000000" w:themeColor="text1"/>
          <w:sz w:val="21"/>
          <w:szCs w:val="21"/>
        </w:rPr>
        <w:t>我方对在本函及响应文件中所作的所有承诺承担法律责任。</w:t>
      </w:r>
    </w:p>
    <w:p w14:paraId="1D122560">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十二、若我方中标，愿意按招标文件规定向代理机构支付招标代理服务费。</w:t>
      </w:r>
    </w:p>
    <w:p w14:paraId="2167E15A">
      <w:pPr>
        <w:pStyle w:val="17"/>
        <w:adjustRightInd w:val="0"/>
        <w:snapToGrid w:val="0"/>
        <w:spacing w:line="360" w:lineRule="auto"/>
        <w:rPr>
          <w:rFonts w:asciiTheme="minorEastAsia" w:hAnsiTheme="minorEastAsia" w:eastAsiaTheme="minorEastAsia"/>
          <w:color w:val="000000" w:themeColor="text1"/>
          <w:sz w:val="21"/>
          <w:szCs w:val="21"/>
        </w:rPr>
      </w:pPr>
    </w:p>
    <w:p w14:paraId="7126FA20">
      <w:pPr>
        <w:pStyle w:val="17"/>
        <w:adjustRightInd w:val="0"/>
        <w:snapToGrid w:val="0"/>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所有与本项目谈判有关的一切正式往来请寄：</w:t>
      </w:r>
    </w:p>
    <w:p w14:paraId="44FF616F">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地    址： 邮政编码：</w:t>
      </w:r>
    </w:p>
    <w:p w14:paraId="4DD2EF81">
      <w:pPr>
        <w:adjustRightInd w:val="0"/>
        <w:snapToGri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电    话： 传    真：</w:t>
      </w:r>
    </w:p>
    <w:p w14:paraId="7ECFBA83">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供应商代表姓名： 职    务：</w:t>
      </w:r>
    </w:p>
    <w:p w14:paraId="769ED915">
      <w:pPr>
        <w:adjustRightInd w:val="0"/>
        <w:snapToGrid w:val="0"/>
        <w:spacing w:line="360" w:lineRule="auto"/>
        <w:rPr>
          <w:rFonts w:cs="宋体" w:asciiTheme="minorEastAsia" w:hAnsiTheme="minorEastAsia"/>
          <w:color w:val="000000" w:themeColor="text1"/>
          <w:szCs w:val="21"/>
          <w:u w:val="single"/>
        </w:rPr>
      </w:pPr>
    </w:p>
    <w:p w14:paraId="1B92E814">
      <w:pPr>
        <w:adjustRightInd w:val="0"/>
        <w:snapToGrid w:val="0"/>
        <w:spacing w:line="360" w:lineRule="auto"/>
        <w:rPr>
          <w:rFonts w:cs="宋体" w:asciiTheme="minorEastAsia" w:hAnsiTheme="minorEastAsia"/>
          <w:color w:val="000000" w:themeColor="text1"/>
          <w:szCs w:val="21"/>
          <w:u w:val="single"/>
        </w:rPr>
      </w:pPr>
    </w:p>
    <w:p w14:paraId="3D72EFFB">
      <w:pPr>
        <w:adjustRightInd w:val="0"/>
        <w:snapToGrid w:val="0"/>
        <w:spacing w:line="360" w:lineRule="auto"/>
        <w:rPr>
          <w:rFonts w:cs="宋体" w:asciiTheme="minorEastAsia" w:hAnsiTheme="minorEastAsia"/>
          <w:color w:val="000000" w:themeColor="text1"/>
          <w:szCs w:val="21"/>
          <w:u w:val="single"/>
        </w:rPr>
      </w:pPr>
    </w:p>
    <w:p w14:paraId="29CD59D9">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3C22078B">
      <w:pPr>
        <w:adjustRightInd w:val="0"/>
        <w:snapToGrid w:val="0"/>
        <w:spacing w:line="360" w:lineRule="auto"/>
        <w:ind w:firstLine="4305" w:firstLineChars="2050"/>
        <w:rPr>
          <w:rFonts w:cs="宋体" w:asciiTheme="minorEastAsia" w:hAnsiTheme="minorEastAsia"/>
          <w:color w:val="000000" w:themeColor="text1"/>
          <w:szCs w:val="21"/>
        </w:rPr>
      </w:pPr>
    </w:p>
    <w:p w14:paraId="7BDDD5E3">
      <w:pPr>
        <w:adjustRightInd w:val="0"/>
        <w:snapToGrid w:val="0"/>
        <w:spacing w:line="360" w:lineRule="auto"/>
        <w:ind w:firstLine="4305" w:firstLineChars="2050"/>
        <w:rPr>
          <w:rFonts w:cs="宋体" w:asciiTheme="minorEastAsia" w:hAnsiTheme="minorEastAsia"/>
          <w:color w:val="000000" w:themeColor="text1"/>
          <w:szCs w:val="21"/>
        </w:rPr>
      </w:pPr>
      <w:r>
        <w:rPr>
          <w:rFonts w:hint="eastAsia" w:cs="宋体" w:asciiTheme="minorEastAsia" w:hAnsiTheme="minorEastAsia"/>
          <w:color w:val="000000" w:themeColor="text1"/>
          <w:szCs w:val="21"/>
        </w:rPr>
        <w:t>日期：      年     月     日</w:t>
      </w:r>
    </w:p>
    <w:p w14:paraId="78A3600E">
      <w:pPr>
        <w:adjustRightInd w:val="0"/>
        <w:snapToGrid w:val="0"/>
        <w:spacing w:line="360" w:lineRule="auto"/>
        <w:ind w:firstLine="4305" w:firstLineChars="2050"/>
        <w:rPr>
          <w:rFonts w:cs="宋体" w:asciiTheme="minorEastAsia" w:hAnsiTheme="minorEastAsia"/>
          <w:color w:val="000000" w:themeColor="text1"/>
          <w:szCs w:val="21"/>
        </w:rPr>
      </w:pPr>
    </w:p>
    <w:p w14:paraId="3C4A6DC6">
      <w:pPr>
        <w:adjustRightInd w:val="0"/>
        <w:snapToGrid w:val="0"/>
        <w:spacing w:line="360" w:lineRule="auto"/>
        <w:rPr>
          <w:rFonts w:cs="宋体" w:asciiTheme="minorEastAsia" w:hAnsiTheme="minorEastAsia"/>
          <w:color w:val="000000" w:themeColor="text1"/>
          <w:szCs w:val="21"/>
        </w:rPr>
      </w:pPr>
    </w:p>
    <w:p w14:paraId="646ADC49">
      <w:pPr>
        <w:spacing w:line="480" w:lineRule="exact"/>
        <w:jc w:val="center"/>
        <w:rPr>
          <w:rFonts w:asciiTheme="majorEastAsia" w:hAnsiTheme="majorEastAsia" w:eastAsiaTheme="majorEastAsia"/>
          <w:b/>
          <w:bCs/>
          <w:color w:val="000000" w:themeColor="text1"/>
          <w:sz w:val="24"/>
          <w:szCs w:val="24"/>
        </w:rPr>
      </w:pPr>
    </w:p>
    <w:p w14:paraId="2364C168">
      <w:pPr>
        <w:spacing w:line="480" w:lineRule="exact"/>
        <w:jc w:val="center"/>
        <w:rPr>
          <w:rFonts w:asciiTheme="majorEastAsia" w:hAnsiTheme="majorEastAsia" w:eastAsiaTheme="majorEastAsia"/>
          <w:b/>
          <w:bCs/>
          <w:color w:val="000000" w:themeColor="text1"/>
          <w:sz w:val="24"/>
          <w:szCs w:val="24"/>
        </w:rPr>
      </w:pPr>
    </w:p>
    <w:p w14:paraId="3456FEDE">
      <w:pPr>
        <w:spacing w:line="480" w:lineRule="exact"/>
        <w:jc w:val="center"/>
        <w:rPr>
          <w:rFonts w:asciiTheme="majorEastAsia" w:hAnsiTheme="majorEastAsia" w:eastAsiaTheme="majorEastAsia"/>
          <w:b/>
          <w:bCs/>
          <w:color w:val="000000" w:themeColor="text1"/>
          <w:sz w:val="24"/>
          <w:szCs w:val="24"/>
        </w:rPr>
      </w:pPr>
    </w:p>
    <w:p w14:paraId="64F400D0">
      <w:pPr>
        <w:spacing w:line="480" w:lineRule="exact"/>
        <w:jc w:val="center"/>
        <w:rPr>
          <w:rFonts w:asciiTheme="majorEastAsia" w:hAnsiTheme="majorEastAsia" w:eastAsiaTheme="majorEastAsia"/>
          <w:b/>
          <w:bCs/>
          <w:color w:val="000000" w:themeColor="text1"/>
          <w:sz w:val="24"/>
          <w:szCs w:val="24"/>
        </w:rPr>
      </w:pPr>
    </w:p>
    <w:p w14:paraId="79537E94">
      <w:pPr>
        <w:spacing w:line="480" w:lineRule="exact"/>
        <w:jc w:val="center"/>
        <w:rPr>
          <w:rFonts w:asciiTheme="majorEastAsia" w:hAnsiTheme="majorEastAsia" w:eastAsiaTheme="majorEastAsia"/>
          <w:b/>
          <w:bCs/>
          <w:color w:val="000000" w:themeColor="text1"/>
          <w:sz w:val="24"/>
          <w:szCs w:val="24"/>
        </w:rPr>
      </w:pPr>
    </w:p>
    <w:p w14:paraId="2CD6FAA1">
      <w:pPr>
        <w:spacing w:line="480" w:lineRule="exact"/>
        <w:jc w:val="center"/>
        <w:rPr>
          <w:rFonts w:asciiTheme="majorEastAsia" w:hAnsiTheme="majorEastAsia" w:eastAsiaTheme="majorEastAsia"/>
          <w:b/>
          <w:bCs/>
          <w:color w:val="000000" w:themeColor="text1"/>
          <w:sz w:val="24"/>
          <w:szCs w:val="24"/>
        </w:rPr>
      </w:pPr>
    </w:p>
    <w:p w14:paraId="171DCCD6">
      <w:pPr>
        <w:pStyle w:val="3"/>
        <w:rPr>
          <w:color w:val="000000" w:themeColor="text1"/>
        </w:rPr>
      </w:pPr>
    </w:p>
    <w:p w14:paraId="14C4D1DC">
      <w:pPr>
        <w:pStyle w:val="4"/>
        <w:rPr>
          <w:color w:val="000000" w:themeColor="text1"/>
        </w:rPr>
      </w:pPr>
    </w:p>
    <w:p w14:paraId="3E654C44">
      <w:pPr>
        <w:spacing w:line="48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3.2 法定代表人（单位负责人）</w:t>
      </w:r>
      <w:r>
        <w:rPr>
          <w:rFonts w:asciiTheme="majorEastAsia" w:hAnsiTheme="majorEastAsia" w:eastAsiaTheme="majorEastAsia"/>
          <w:b/>
          <w:bCs/>
          <w:color w:val="000000" w:themeColor="text1"/>
          <w:sz w:val="24"/>
          <w:szCs w:val="24"/>
        </w:rPr>
        <w:t>资</w:t>
      </w:r>
      <w:r>
        <w:rPr>
          <w:rFonts w:hint="eastAsia" w:asciiTheme="majorEastAsia" w:hAnsiTheme="majorEastAsia" w:eastAsiaTheme="majorEastAsia"/>
          <w:b/>
          <w:bCs/>
          <w:color w:val="000000" w:themeColor="text1"/>
          <w:sz w:val="24"/>
          <w:szCs w:val="24"/>
        </w:rPr>
        <w:t>格</w:t>
      </w:r>
      <w:r>
        <w:rPr>
          <w:rFonts w:asciiTheme="majorEastAsia" w:hAnsiTheme="majorEastAsia" w:eastAsiaTheme="majorEastAsia"/>
          <w:b/>
          <w:bCs/>
          <w:color w:val="000000" w:themeColor="text1"/>
          <w:sz w:val="24"/>
          <w:szCs w:val="24"/>
        </w:rPr>
        <w:t>证</w:t>
      </w:r>
      <w:r>
        <w:rPr>
          <w:rFonts w:hint="eastAsia" w:asciiTheme="majorEastAsia" w:hAnsiTheme="majorEastAsia" w:eastAsiaTheme="majorEastAsia"/>
          <w:b/>
          <w:bCs/>
          <w:color w:val="000000" w:themeColor="text1"/>
          <w:sz w:val="24"/>
          <w:szCs w:val="24"/>
        </w:rPr>
        <w:t>明</w:t>
      </w:r>
      <w:r>
        <w:rPr>
          <w:rFonts w:asciiTheme="majorEastAsia" w:hAnsiTheme="majorEastAsia" w:eastAsiaTheme="majorEastAsia"/>
          <w:b/>
          <w:bCs/>
          <w:color w:val="000000" w:themeColor="text1"/>
          <w:sz w:val="24"/>
          <w:szCs w:val="24"/>
        </w:rPr>
        <w:t>书</w:t>
      </w:r>
    </w:p>
    <w:p w14:paraId="049224F1">
      <w:pPr>
        <w:autoSpaceDE w:val="0"/>
        <w:autoSpaceDN w:val="0"/>
        <w:adjustRightInd w:val="0"/>
        <w:spacing w:line="480" w:lineRule="auto"/>
        <w:ind w:firstLine="616" w:firstLineChars="257"/>
        <w:rPr>
          <w:rFonts w:ascii="宋体" w:hAnsi="宋体"/>
          <w:color w:val="000000" w:themeColor="text1"/>
          <w:sz w:val="24"/>
          <w:szCs w:val="24"/>
        </w:rPr>
      </w:pPr>
    </w:p>
    <w:p w14:paraId="0F81B761">
      <w:pPr>
        <w:pStyle w:val="56"/>
        <w:spacing w:line="480" w:lineRule="auto"/>
        <w:ind w:firstLine="472" w:firstLineChars="225"/>
        <w:jc w:val="left"/>
        <w:rPr>
          <w:rFonts w:asciiTheme="minorEastAsia" w:hAnsiTheme="minorEastAsia"/>
          <w:color w:val="000000" w:themeColor="text1"/>
          <w:sz w:val="21"/>
          <w:szCs w:val="21"/>
        </w:rPr>
      </w:pPr>
      <w:r>
        <w:rPr>
          <w:rFonts w:asciiTheme="minorEastAsia" w:hAnsiTheme="minorEastAsia"/>
          <w:color w:val="000000" w:themeColor="text1"/>
          <w:sz w:val="21"/>
          <w:szCs w:val="21"/>
        </w:rPr>
        <w:t>单</w:t>
      </w:r>
      <w:r>
        <w:rPr>
          <w:rFonts w:hint="eastAsia" w:asciiTheme="minorEastAsia" w:hAnsiTheme="minorEastAsia"/>
          <w:color w:val="000000" w:themeColor="text1"/>
          <w:sz w:val="21"/>
          <w:szCs w:val="21"/>
        </w:rPr>
        <w:t>位名</w:t>
      </w:r>
      <w:r>
        <w:rPr>
          <w:rFonts w:asciiTheme="minorEastAsia" w:hAnsiTheme="minorEastAsia"/>
          <w:color w:val="000000" w:themeColor="text1"/>
          <w:sz w:val="21"/>
          <w:szCs w:val="21"/>
        </w:rPr>
        <w:t>称</w:t>
      </w:r>
      <w:r>
        <w:rPr>
          <w:rFonts w:hint="eastAsia" w:asciiTheme="minorEastAsia" w:hAnsiTheme="minorEastAsia"/>
          <w:color w:val="000000" w:themeColor="text1"/>
          <w:sz w:val="21"/>
          <w:szCs w:val="21"/>
        </w:rPr>
        <w:t>：</w:t>
      </w:r>
    </w:p>
    <w:p w14:paraId="3D5D47DD">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地址：</w:t>
      </w:r>
    </w:p>
    <w:p w14:paraId="02914378">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姓名：       性</w:t>
      </w:r>
      <w:r>
        <w:rPr>
          <w:rFonts w:asciiTheme="minorEastAsia" w:hAnsiTheme="minorEastAsia"/>
          <w:color w:val="000000" w:themeColor="text1"/>
          <w:sz w:val="21"/>
          <w:szCs w:val="21"/>
        </w:rPr>
        <w:t>别</w:t>
      </w:r>
      <w:r>
        <w:rPr>
          <w:rFonts w:hint="eastAsia" w:asciiTheme="minorEastAsia" w:hAnsiTheme="minorEastAsia"/>
          <w:color w:val="000000" w:themeColor="text1"/>
          <w:sz w:val="21"/>
          <w:szCs w:val="21"/>
        </w:rPr>
        <w:t>：     年</w:t>
      </w:r>
      <w:r>
        <w:rPr>
          <w:rFonts w:asciiTheme="minorEastAsia" w:hAnsiTheme="minorEastAsia"/>
          <w:color w:val="000000" w:themeColor="text1"/>
          <w:sz w:val="21"/>
          <w:szCs w:val="21"/>
        </w:rPr>
        <w:t>龄</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 xml:space="preserve">     职务</w:t>
      </w:r>
      <w:r>
        <w:rPr>
          <w:rFonts w:hint="eastAsia" w:asciiTheme="minorEastAsia" w:hAnsiTheme="minorEastAsia"/>
          <w:color w:val="000000" w:themeColor="text1"/>
          <w:sz w:val="21"/>
          <w:szCs w:val="21"/>
        </w:rPr>
        <w:t xml:space="preserve">：        </w:t>
      </w:r>
    </w:p>
    <w:p w14:paraId="68F0F7AE">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本人系</w:t>
      </w:r>
      <w:r>
        <w:rPr>
          <w:rFonts w:hint="eastAsia" w:asciiTheme="minorEastAsia" w:hAnsiTheme="minor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hint="eastAsia" w:asciiTheme="minorEastAsia" w:hAnsiTheme="minorEastAsia"/>
          <w:color w:val="000000" w:themeColor="text1"/>
          <w:sz w:val="21"/>
          <w:szCs w:val="21"/>
        </w:rPr>
        <w:t>的法定代表人（单位负责人）。就</w:t>
      </w:r>
      <w:r>
        <w:rPr>
          <w:rFonts w:asciiTheme="minorEastAsia" w:hAnsiTheme="minorEastAsia"/>
          <w:color w:val="000000" w:themeColor="text1"/>
          <w:sz w:val="21"/>
          <w:szCs w:val="21"/>
        </w:rPr>
        <w:t>参</w:t>
      </w:r>
      <w:r>
        <w:rPr>
          <w:rFonts w:hint="eastAsia" w:asciiTheme="minorEastAsia" w:hAnsiTheme="minor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hint="eastAsia" w:asciiTheme="minorEastAsia" w:hAnsiTheme="minorEastAsia"/>
          <w:color w:val="000000" w:themeColor="text1"/>
          <w:sz w:val="21"/>
          <w:szCs w:val="21"/>
        </w:rPr>
        <w:t>的</w:t>
      </w:r>
      <w:r>
        <w:rPr>
          <w:rFonts w:asciiTheme="minorEastAsia" w:hAnsiTheme="minorEastAsia"/>
          <w:i/>
          <w:color w:val="000000" w:themeColor="text1"/>
          <w:sz w:val="21"/>
          <w:szCs w:val="21"/>
          <w:u w:val="single"/>
        </w:rPr>
        <w:t>项目</w:t>
      </w:r>
      <w:r>
        <w:rPr>
          <w:rFonts w:hint="eastAsia" w:asciiTheme="minorEastAsia" w:hAnsiTheme="minorEastAsia"/>
          <w:i/>
          <w:color w:val="000000" w:themeColor="text1"/>
          <w:sz w:val="21"/>
          <w:szCs w:val="21"/>
          <w:u w:val="single"/>
        </w:rPr>
        <w:t>名</w:t>
      </w:r>
      <w:r>
        <w:rPr>
          <w:rFonts w:asciiTheme="minorEastAsia" w:hAnsiTheme="minorEastAsia"/>
          <w:i/>
          <w:color w:val="000000" w:themeColor="text1"/>
          <w:sz w:val="21"/>
          <w:szCs w:val="21"/>
          <w:u w:val="single"/>
        </w:rPr>
        <w:t>称</w:t>
      </w:r>
      <w:r>
        <w:rPr>
          <w:rFonts w:hint="eastAsia" w:asciiTheme="minorEastAsia" w:hAnsiTheme="minorEastAsia"/>
          <w:color w:val="000000" w:themeColor="text1"/>
          <w:sz w:val="21"/>
          <w:szCs w:val="21"/>
        </w:rPr>
        <w:t>竞争性谈判</w:t>
      </w:r>
      <w:r>
        <w:rPr>
          <w:rFonts w:asciiTheme="minorEastAsia" w:hAnsiTheme="minorEastAsia"/>
          <w:color w:val="000000" w:themeColor="text1"/>
          <w:sz w:val="21"/>
          <w:szCs w:val="21"/>
        </w:rPr>
        <w:t>项目</w:t>
      </w:r>
      <w:r>
        <w:rPr>
          <w:rFonts w:hint="eastAsia" w:asciiTheme="minorEastAsia" w:hAnsiTheme="minorEastAsia"/>
          <w:color w:val="000000" w:themeColor="text1"/>
          <w:sz w:val="21"/>
          <w:szCs w:val="21"/>
        </w:rPr>
        <w:t>的响应</w:t>
      </w:r>
      <w:r>
        <w:rPr>
          <w:rFonts w:asciiTheme="minorEastAsia" w:hAnsiTheme="minorEastAsia"/>
          <w:color w:val="000000" w:themeColor="text1"/>
          <w:sz w:val="21"/>
          <w:szCs w:val="21"/>
        </w:rPr>
        <w:t>报价</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署上</w:t>
      </w:r>
      <w:r>
        <w:rPr>
          <w:rFonts w:asciiTheme="minorEastAsia" w:hAnsiTheme="minorEastAsia"/>
          <w:color w:val="000000" w:themeColor="text1"/>
          <w:sz w:val="21"/>
          <w:szCs w:val="21"/>
        </w:rPr>
        <w:t>述项目</w:t>
      </w:r>
      <w:r>
        <w:rPr>
          <w:rFonts w:hint="eastAsia" w:asciiTheme="minorEastAsia" w:hAnsiTheme="minorEastAsia"/>
          <w:color w:val="000000" w:themeColor="text1"/>
          <w:sz w:val="21"/>
          <w:szCs w:val="21"/>
        </w:rPr>
        <w:t>的响应文件及合同的</w:t>
      </w:r>
      <w:r>
        <w:rPr>
          <w:rFonts w:asciiTheme="minorEastAsia" w:hAnsiTheme="minorEastAsia"/>
          <w:color w:val="000000" w:themeColor="text1"/>
          <w:sz w:val="21"/>
          <w:szCs w:val="21"/>
        </w:rPr>
        <w:t>执</w:t>
      </w:r>
      <w:r>
        <w:rPr>
          <w:rFonts w:hint="eastAsia" w:asciiTheme="minorEastAsia" w:hAnsiTheme="minorEastAsia"/>
          <w:color w:val="000000" w:themeColor="text1"/>
          <w:sz w:val="21"/>
          <w:szCs w:val="21"/>
        </w:rPr>
        <w:t>行、完成、服</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和保修，</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署合同和</w:t>
      </w:r>
      <w:r>
        <w:rPr>
          <w:rFonts w:asciiTheme="minorEastAsia" w:hAnsiTheme="minorEastAsia"/>
          <w:color w:val="000000" w:themeColor="text1"/>
          <w:sz w:val="21"/>
          <w:szCs w:val="21"/>
        </w:rPr>
        <w:t>处</w:t>
      </w:r>
      <w:r>
        <w:rPr>
          <w:rFonts w:hint="eastAsia" w:asciiTheme="minorEastAsia" w:hAnsiTheme="minorEastAsia"/>
          <w:color w:val="000000" w:themeColor="text1"/>
          <w:sz w:val="21"/>
          <w:szCs w:val="21"/>
        </w:rPr>
        <w:t>理与之有</w:t>
      </w:r>
      <w:r>
        <w:rPr>
          <w:rFonts w:asciiTheme="minorEastAsia" w:hAnsiTheme="minorEastAsia"/>
          <w:color w:val="000000" w:themeColor="text1"/>
          <w:sz w:val="21"/>
          <w:szCs w:val="21"/>
        </w:rPr>
        <w:t>关的</w:t>
      </w:r>
      <w:r>
        <w:rPr>
          <w:rFonts w:hint="eastAsia" w:asciiTheme="minorEastAsia" w:hAnsiTheme="minorEastAsia"/>
          <w:color w:val="000000" w:themeColor="text1"/>
          <w:sz w:val="21"/>
          <w:szCs w:val="21"/>
        </w:rPr>
        <w:t>一切事</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w:t>
      </w:r>
    </w:p>
    <w:p w14:paraId="3B4FBEE3">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特此</w:t>
      </w:r>
      <w:r>
        <w:rPr>
          <w:rFonts w:asciiTheme="minorEastAsia" w:hAnsiTheme="minorEastAsia"/>
          <w:color w:val="000000" w:themeColor="text1"/>
          <w:sz w:val="21"/>
          <w:szCs w:val="21"/>
        </w:rPr>
        <w:t>证</w:t>
      </w:r>
      <w:r>
        <w:rPr>
          <w:rFonts w:hint="eastAsia" w:asciiTheme="minorEastAsia" w:hAnsiTheme="minorEastAsia"/>
          <w:color w:val="000000" w:themeColor="text1"/>
          <w:sz w:val="21"/>
          <w:szCs w:val="21"/>
        </w:rPr>
        <w:t>明。</w:t>
      </w:r>
    </w:p>
    <w:p w14:paraId="02FC6F01">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法定代表人（单位负责人）联系电话（手机）：</w:t>
      </w:r>
    </w:p>
    <w:p w14:paraId="01C32E58">
      <w:pPr>
        <w:pStyle w:val="56"/>
        <w:spacing w:line="480" w:lineRule="auto"/>
        <w:ind w:firstLine="472" w:firstLineChars="225"/>
        <w:jc w:val="left"/>
        <w:rPr>
          <w:rFonts w:asciiTheme="minorEastAsia" w:hAnsiTheme="minorEastAsia"/>
          <w:color w:val="000000" w:themeColor="text1"/>
          <w:sz w:val="21"/>
          <w:szCs w:val="21"/>
        </w:rPr>
      </w:pPr>
    </w:p>
    <w:p w14:paraId="002AA10E">
      <w:pPr>
        <w:pStyle w:val="56"/>
        <w:spacing w:line="480" w:lineRule="auto"/>
        <w:ind w:firstLine="472" w:firstLineChars="225"/>
        <w:jc w:val="left"/>
        <w:rPr>
          <w:rFonts w:asciiTheme="minorEastAsia" w:hAnsiTheme="minorEastAsia"/>
          <w:color w:val="000000" w:themeColor="text1"/>
          <w:sz w:val="21"/>
          <w:szCs w:val="21"/>
        </w:rPr>
      </w:pPr>
    </w:p>
    <w:p w14:paraId="6D1C2501">
      <w:pPr>
        <w:pStyle w:val="56"/>
        <w:spacing w:line="480" w:lineRule="auto"/>
        <w:ind w:left="-538" w:leftChars="-256" w:firstLine="539" w:firstLineChars="257"/>
        <w:jc w:val="center"/>
        <w:rPr>
          <w:rFonts w:asciiTheme="minorEastAsia" w:hAnsiTheme="minorEastAsia"/>
          <w:bCs/>
          <w:color w:val="000000" w:themeColor="text1"/>
          <w:sz w:val="21"/>
          <w:szCs w:val="21"/>
        </w:rPr>
      </w:pPr>
      <w:r>
        <w:rPr>
          <w:rFonts w:hint="eastAsia" w:asciiTheme="minorEastAsia" w:hAnsiTheme="minorEastAsia"/>
          <w:bCs/>
          <w:color w:val="000000" w:themeColor="text1"/>
          <w:sz w:val="21"/>
          <w:szCs w:val="21"/>
        </w:rPr>
        <w:t>【此</w:t>
      </w:r>
      <w:r>
        <w:rPr>
          <w:rFonts w:asciiTheme="minorEastAsia" w:hAnsiTheme="minorEastAsia"/>
          <w:bCs/>
          <w:color w:val="000000" w:themeColor="text1"/>
          <w:sz w:val="21"/>
          <w:szCs w:val="21"/>
        </w:rPr>
        <w:t>处请</w:t>
      </w:r>
      <w:r>
        <w:rPr>
          <w:rFonts w:hint="eastAsia" w:asciiTheme="minorEastAsia" w:hAnsiTheme="minorEastAsia"/>
          <w:bCs/>
          <w:color w:val="000000" w:themeColor="text1"/>
          <w:sz w:val="21"/>
          <w:szCs w:val="21"/>
        </w:rPr>
        <w:t>粘</w:t>
      </w:r>
      <w:r>
        <w:rPr>
          <w:rFonts w:asciiTheme="minorEastAsia" w:hAnsiTheme="minorEastAsia"/>
          <w:bCs/>
          <w:color w:val="000000" w:themeColor="text1"/>
          <w:sz w:val="21"/>
          <w:szCs w:val="21"/>
        </w:rPr>
        <w:t>贴</w:t>
      </w:r>
      <w:r>
        <w:rPr>
          <w:rFonts w:hint="eastAsia" w:asciiTheme="minorEastAsia" w:hAnsiTheme="minor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hint="eastAsia" w:asciiTheme="minorEastAsia" w:hAnsiTheme="minorEastAsia"/>
          <w:bCs/>
          <w:color w:val="000000" w:themeColor="text1"/>
          <w:sz w:val="21"/>
          <w:szCs w:val="21"/>
        </w:rPr>
        <w:t>印件，需清晰反映身份证有效期限】</w:t>
      </w:r>
    </w:p>
    <w:p w14:paraId="2B5F0F80">
      <w:pPr>
        <w:pStyle w:val="56"/>
        <w:spacing w:line="480" w:lineRule="auto"/>
        <w:ind w:left="-538" w:leftChars="-256" w:firstLine="539" w:firstLineChars="257"/>
        <w:jc w:val="center"/>
        <w:rPr>
          <w:rFonts w:asciiTheme="minorEastAsia" w:hAnsiTheme="minorEastAsia"/>
          <w:bCs/>
          <w:color w:val="000000" w:themeColor="text1"/>
          <w:sz w:val="21"/>
          <w:szCs w:val="21"/>
        </w:rPr>
      </w:pPr>
    </w:p>
    <w:p w14:paraId="68658FA0">
      <w:pPr>
        <w:autoSpaceDE w:val="0"/>
        <w:autoSpaceDN w:val="0"/>
        <w:adjustRightInd w:val="0"/>
        <w:spacing w:line="360" w:lineRule="auto"/>
        <w:ind w:right="-11"/>
        <w:rPr>
          <w:rFonts w:cs="宋体" w:asciiTheme="minorEastAsia" w:hAnsiTheme="minorEastAsia"/>
          <w:color w:val="000000" w:themeColor="text1"/>
          <w:szCs w:val="21"/>
          <w:lang w:val="zh-CN"/>
        </w:rPr>
      </w:pPr>
    </w:p>
    <w:p w14:paraId="340D6827">
      <w:pPr>
        <w:autoSpaceDE w:val="0"/>
        <w:autoSpaceDN w:val="0"/>
        <w:adjustRightInd w:val="0"/>
        <w:spacing w:line="360" w:lineRule="auto"/>
        <w:ind w:right="-11"/>
        <w:rPr>
          <w:rFonts w:cs="宋体" w:asciiTheme="minorEastAsia" w:hAnsiTheme="minorEastAsia"/>
          <w:color w:val="000000" w:themeColor="text1"/>
          <w:szCs w:val="21"/>
          <w:lang w:val="zh-CN"/>
        </w:rPr>
      </w:pPr>
    </w:p>
    <w:p w14:paraId="2973D331">
      <w:pPr>
        <w:autoSpaceDE w:val="0"/>
        <w:autoSpaceDN w:val="0"/>
        <w:adjustRightInd w:val="0"/>
        <w:spacing w:line="360" w:lineRule="auto"/>
        <w:ind w:right="-11"/>
        <w:rPr>
          <w:rFonts w:cs="宋体" w:asciiTheme="minorEastAsia" w:hAnsiTheme="minorEastAsia"/>
          <w:color w:val="000000" w:themeColor="text1"/>
          <w:szCs w:val="21"/>
          <w:lang w:val="zh-CN"/>
        </w:rPr>
      </w:pPr>
    </w:p>
    <w:p w14:paraId="544F8784">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6CF8965B">
      <w:pPr>
        <w:pStyle w:val="59"/>
        <w:spacing w:before="60" w:line="480" w:lineRule="auto"/>
        <w:ind w:firstLine="3937" w:firstLineChars="1875"/>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签署日期：   年   月  日</w:t>
      </w:r>
    </w:p>
    <w:p w14:paraId="7AD43A3E">
      <w:pPr>
        <w:pStyle w:val="59"/>
        <w:spacing w:before="60" w:line="480" w:lineRule="auto"/>
        <w:ind w:firstLine="3937" w:firstLineChars="1875"/>
        <w:rPr>
          <w:rFonts w:cs="Arial" w:asciiTheme="minorEastAsia" w:hAnsiTheme="minorEastAsia" w:eastAsiaTheme="minorEastAsia"/>
          <w:color w:val="000000" w:themeColor="text1"/>
          <w:sz w:val="21"/>
          <w:szCs w:val="21"/>
        </w:rPr>
      </w:pPr>
    </w:p>
    <w:p w14:paraId="5AB88D7E">
      <w:pPr>
        <w:rPr>
          <w:color w:val="000000" w:themeColor="text1"/>
          <w:szCs w:val="21"/>
        </w:rPr>
      </w:pPr>
    </w:p>
    <w:p w14:paraId="690FE9BA">
      <w:pPr>
        <w:spacing w:line="320" w:lineRule="exact"/>
        <w:ind w:firstLine="420" w:firstLineChars="200"/>
        <w:rPr>
          <w:rFonts w:asciiTheme="minorEastAsia" w:hAnsiTheme="minorEastAsia"/>
          <w:bCs/>
          <w:color w:val="000000" w:themeColor="text1"/>
          <w:kern w:val="12"/>
          <w:szCs w:val="21"/>
        </w:rPr>
      </w:pPr>
      <w:r>
        <w:rPr>
          <w:rFonts w:hint="eastAsia" w:asciiTheme="minorEastAsia" w:hAnsiTheme="minor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hint="eastAsia" w:asciiTheme="minorEastAsia" w:hAnsiTheme="minorEastAsia"/>
          <w:bCs/>
          <w:color w:val="000000" w:themeColor="text1"/>
          <w:kern w:val="12"/>
          <w:szCs w:val="21"/>
        </w:rPr>
        <w:t>加本竞争性谈判</w:t>
      </w:r>
      <w:r>
        <w:rPr>
          <w:rFonts w:asciiTheme="minorEastAsia" w:hAnsiTheme="minorEastAsia"/>
          <w:bCs/>
          <w:color w:val="000000" w:themeColor="text1"/>
          <w:kern w:val="12"/>
          <w:szCs w:val="21"/>
        </w:rPr>
        <w:t>项目</w:t>
      </w:r>
      <w:r>
        <w:rPr>
          <w:rFonts w:hint="eastAsia" w:asciiTheme="minorEastAsia" w:hAnsiTheme="minorEastAsia"/>
          <w:bCs/>
          <w:color w:val="000000" w:themeColor="text1"/>
          <w:kern w:val="12"/>
          <w:szCs w:val="21"/>
        </w:rPr>
        <w:t>响应的，</w:t>
      </w:r>
      <w:r>
        <w:rPr>
          <w:rFonts w:asciiTheme="minorEastAsia" w:hAnsiTheme="minorEastAsia"/>
          <w:bCs/>
          <w:color w:val="000000" w:themeColor="text1"/>
          <w:kern w:val="12"/>
          <w:szCs w:val="21"/>
        </w:rPr>
        <w:t>仅</w:t>
      </w:r>
      <w:r>
        <w:rPr>
          <w:rFonts w:hint="eastAsia" w:asciiTheme="minorEastAsia" w:hAnsiTheme="minorEastAsia"/>
          <w:bCs/>
          <w:color w:val="000000" w:themeColor="text1"/>
          <w:kern w:val="12"/>
          <w:szCs w:val="21"/>
        </w:rPr>
        <w:t>需出具此</w:t>
      </w:r>
      <w:r>
        <w:rPr>
          <w:rFonts w:asciiTheme="minorEastAsia" w:hAnsiTheme="minorEastAsia"/>
          <w:bCs/>
          <w:color w:val="000000" w:themeColor="text1"/>
          <w:kern w:val="12"/>
          <w:szCs w:val="21"/>
        </w:rPr>
        <w:t>证</w:t>
      </w:r>
      <w:r>
        <w:rPr>
          <w:rFonts w:hint="eastAsia" w:asciiTheme="minorEastAsia" w:hAnsiTheme="minorEastAsia"/>
          <w:bCs/>
          <w:color w:val="000000" w:themeColor="text1"/>
          <w:kern w:val="12"/>
          <w:szCs w:val="21"/>
        </w:rPr>
        <w:t>明</w:t>
      </w:r>
      <w:r>
        <w:rPr>
          <w:rFonts w:asciiTheme="minorEastAsia" w:hAnsiTheme="minorEastAsia"/>
          <w:bCs/>
          <w:color w:val="000000" w:themeColor="text1"/>
          <w:kern w:val="12"/>
          <w:szCs w:val="21"/>
        </w:rPr>
        <w:t>书</w:t>
      </w:r>
      <w:r>
        <w:rPr>
          <w:rFonts w:hint="eastAsia" w:asciiTheme="minorEastAsia" w:hAnsiTheme="minorEastAsia"/>
          <w:bCs/>
          <w:color w:val="000000" w:themeColor="text1"/>
          <w:kern w:val="12"/>
          <w:szCs w:val="21"/>
        </w:rPr>
        <w:t>。</w:t>
      </w:r>
    </w:p>
    <w:p w14:paraId="1E187608">
      <w:pPr>
        <w:spacing w:line="320" w:lineRule="exact"/>
        <w:ind w:firstLine="420" w:firstLineChars="200"/>
        <w:rPr>
          <w:rFonts w:asciiTheme="minorEastAsia" w:hAnsiTheme="minorEastAsia"/>
          <w:bCs/>
          <w:color w:val="000000" w:themeColor="text1"/>
          <w:kern w:val="12"/>
          <w:szCs w:val="21"/>
        </w:rPr>
      </w:pPr>
    </w:p>
    <w:p w14:paraId="0F0BCC36">
      <w:pPr>
        <w:spacing w:line="480" w:lineRule="exact"/>
        <w:jc w:val="center"/>
        <w:rPr>
          <w:rFonts w:ascii="宋体" w:hAnsi="宋体"/>
          <w:b/>
          <w:bCs/>
          <w:color w:val="000000" w:themeColor="text1"/>
          <w:sz w:val="24"/>
          <w:szCs w:val="24"/>
        </w:rPr>
      </w:pPr>
    </w:p>
    <w:p w14:paraId="748A1AC6">
      <w:pPr>
        <w:spacing w:line="480" w:lineRule="exact"/>
        <w:jc w:val="center"/>
        <w:rPr>
          <w:rFonts w:ascii="宋体" w:hAnsi="宋体"/>
          <w:b/>
          <w:bCs/>
          <w:color w:val="000000" w:themeColor="text1"/>
          <w:sz w:val="24"/>
          <w:szCs w:val="24"/>
        </w:rPr>
      </w:pPr>
    </w:p>
    <w:p w14:paraId="4C062671">
      <w:pPr>
        <w:spacing w:line="480" w:lineRule="exact"/>
        <w:jc w:val="center"/>
        <w:rPr>
          <w:rFonts w:ascii="宋体" w:hAnsi="宋体"/>
          <w:b/>
          <w:bCs/>
          <w:color w:val="000000" w:themeColor="text1"/>
          <w:sz w:val="24"/>
          <w:szCs w:val="24"/>
        </w:rPr>
      </w:pPr>
    </w:p>
    <w:p w14:paraId="0B715736">
      <w:pPr>
        <w:spacing w:line="480" w:lineRule="exact"/>
        <w:jc w:val="center"/>
        <w:rPr>
          <w:rFonts w:ascii="宋体" w:hAnsi="宋体"/>
          <w:b/>
          <w:bCs/>
          <w:color w:val="000000" w:themeColor="text1"/>
          <w:sz w:val="24"/>
          <w:szCs w:val="24"/>
        </w:rPr>
      </w:pPr>
      <w:r>
        <w:rPr>
          <w:rFonts w:hint="eastAsia" w:ascii="宋体" w:hAnsi="宋体"/>
          <w:b/>
          <w:bCs/>
          <w:color w:val="000000" w:themeColor="text1"/>
          <w:sz w:val="24"/>
          <w:szCs w:val="24"/>
        </w:rPr>
        <w:t>3.3 法定代表人（单位负责人）授权书</w:t>
      </w:r>
    </w:p>
    <w:p w14:paraId="1290E2AC">
      <w:pPr>
        <w:spacing w:line="480" w:lineRule="exact"/>
        <w:jc w:val="center"/>
        <w:rPr>
          <w:rFonts w:ascii="宋体" w:hAnsi="宋体"/>
          <w:b/>
          <w:bCs/>
          <w:color w:val="000000" w:themeColor="text1"/>
          <w:sz w:val="36"/>
          <w:szCs w:val="36"/>
        </w:rPr>
      </w:pPr>
    </w:p>
    <w:p w14:paraId="11093F7C">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本人</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法人姓名</w:t>
      </w:r>
      <w:r>
        <w:rPr>
          <w:rFonts w:hint="eastAsia" w:cs="Arial" w:asciiTheme="minorEastAsia" w:hAnsiTheme="minorEastAsia"/>
          <w:color w:val="000000" w:themeColor="text1"/>
          <w:szCs w:val="21"/>
        </w:rPr>
        <w:t>系</w:t>
      </w:r>
      <w:r>
        <w:rPr>
          <w:rFonts w:hint="eastAsia" w:cs="Arial" w:asciiTheme="minorEastAsia" w:hAnsiTheme="minorEastAsia"/>
          <w:color w:val="000000" w:themeColor="text1"/>
          <w:szCs w:val="21"/>
          <w:u w:val="single"/>
        </w:rPr>
        <w:t>　</w:t>
      </w:r>
      <w:r>
        <w:rPr>
          <w:rFonts w:hint="eastAsia" w:asciiTheme="minorEastAsia" w:hAnsiTheme="minorEastAsia"/>
          <w:i/>
          <w:snapToGrid w:val="0"/>
          <w:color w:val="000000" w:themeColor="text1"/>
          <w:szCs w:val="21"/>
          <w:u w:val="single"/>
        </w:rPr>
        <w:t xml:space="preserve">供应商名称  </w:t>
      </w:r>
      <w:r>
        <w:rPr>
          <w:rFonts w:hint="eastAsia" w:cs="Arial" w:asciiTheme="minorEastAsia" w:hAnsiTheme="minorEastAsia"/>
          <w:color w:val="000000" w:themeColor="text1"/>
          <w:szCs w:val="21"/>
        </w:rPr>
        <w:t>的法定代表人（单位负责人），现委托</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姓名，职务</w:t>
      </w:r>
      <w:r>
        <w:rPr>
          <w:rFonts w:hint="eastAsia" w:cs="Arial" w:asciiTheme="minorEastAsia" w:hAnsiTheme="minorEastAsia"/>
          <w:color w:val="000000" w:themeColor="text1"/>
          <w:szCs w:val="21"/>
        </w:rPr>
        <w:t>以我方的名义参加贵方______________________项目的谈判响应活动，并代表我方全权办理针对上述项目的谈判、响应文件澄清、签约等一切具体事务和签署相关文件。</w:t>
      </w:r>
    </w:p>
    <w:p w14:paraId="1A3F224F">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我方对被授权人的签名事项负全部责任。</w:t>
      </w:r>
    </w:p>
    <w:p w14:paraId="1DBEA757">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A4F3AA0">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被授权人无转委托权，特此委托。</w:t>
      </w:r>
    </w:p>
    <w:p w14:paraId="23E97CB4">
      <w:pPr>
        <w:spacing w:line="480" w:lineRule="auto"/>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 xml:space="preserve">供应商名称： </w:t>
      </w:r>
      <w:r>
        <w:rPr>
          <w:rFonts w:hint="eastAsia" w:asciiTheme="minorEastAsia" w:hAnsiTheme="minorEastAsia"/>
          <w:color w:val="000000" w:themeColor="text1"/>
          <w:szCs w:val="21"/>
          <w:u w:val="single"/>
        </w:rPr>
        <w:t xml:space="preserve">       （全称）       </w:t>
      </w:r>
      <w:r>
        <w:rPr>
          <w:rFonts w:hint="eastAsia" w:asciiTheme="minorEastAsia" w:hAnsiTheme="minorEastAsia"/>
          <w:color w:val="000000" w:themeColor="text1"/>
          <w:szCs w:val="21"/>
        </w:rPr>
        <w:t xml:space="preserve"> （并加盖单位公章）</w:t>
      </w:r>
    </w:p>
    <w:p w14:paraId="4E06235E">
      <w:pPr>
        <w:spacing w:line="480" w:lineRule="auto"/>
        <w:ind w:firstLine="420" w:firstLineChars="200"/>
        <w:rPr>
          <w:rFonts w:cs="Arial"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法定代表人（单位负责人）：（签字或加盖名章）</w:t>
      </w:r>
    </w:p>
    <w:p w14:paraId="5EC85257">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授权代表：（签字或加盖名章）</w:t>
      </w:r>
    </w:p>
    <w:p w14:paraId="4CCD92AE">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CE2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4FAA3171">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法定代表人（单位负责人）身份证（正面）</w:t>
            </w:r>
          </w:p>
        </w:tc>
        <w:tc>
          <w:tcPr>
            <w:tcW w:w="4485" w:type="dxa"/>
            <w:gridSpan w:val="2"/>
            <w:vAlign w:val="center"/>
          </w:tcPr>
          <w:p w14:paraId="3776BAE5">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法定代表人（单位负责人）身份证（反面）</w:t>
            </w:r>
          </w:p>
        </w:tc>
      </w:tr>
      <w:tr w14:paraId="204B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7C4F57CC">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7DFFD280">
            <w:pPr>
              <w:jc w:val="center"/>
              <w:rPr>
                <w:rFonts w:asciiTheme="minorEastAsia" w:hAnsiTheme="minorEastAsia"/>
                <w:color w:val="000000" w:themeColor="text1"/>
                <w:szCs w:val="21"/>
              </w:rPr>
            </w:pPr>
            <w:r>
              <w:rPr>
                <w:rFonts w:hint="eastAsia" w:asciiTheme="minorEastAsia" w:hAnsiTheme="minorEastAsia"/>
                <w:color w:val="000000" w:themeColor="text1"/>
                <w:szCs w:val="21"/>
              </w:rPr>
              <w:t>（正面）</w:t>
            </w:r>
          </w:p>
        </w:tc>
        <w:tc>
          <w:tcPr>
            <w:tcW w:w="4492" w:type="dxa"/>
            <w:gridSpan w:val="2"/>
            <w:vAlign w:val="center"/>
          </w:tcPr>
          <w:p w14:paraId="3A44630B">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78AB5342">
            <w:pPr>
              <w:jc w:val="center"/>
              <w:rPr>
                <w:rFonts w:asciiTheme="minorEastAsia" w:hAnsiTheme="minorEastAsia"/>
                <w:color w:val="000000" w:themeColor="text1"/>
                <w:szCs w:val="21"/>
              </w:rPr>
            </w:pPr>
            <w:r>
              <w:rPr>
                <w:rFonts w:hint="eastAsia" w:asciiTheme="minorEastAsia" w:hAnsiTheme="minorEastAsia"/>
                <w:color w:val="000000" w:themeColor="text1"/>
                <w:szCs w:val="21"/>
              </w:rPr>
              <w:t>（反面）</w:t>
            </w:r>
          </w:p>
        </w:tc>
      </w:tr>
    </w:tbl>
    <w:p w14:paraId="33B4EE94">
      <w:pPr>
        <w:autoSpaceDE w:val="0"/>
        <w:autoSpaceDN w:val="0"/>
        <w:adjustRightInd w:val="0"/>
        <w:spacing w:line="360" w:lineRule="auto"/>
        <w:jc w:val="center"/>
        <w:outlineLvl w:val="0"/>
        <w:rPr>
          <w:rFonts w:ascii="宋体" w:hAnsi="宋体"/>
          <w:b/>
          <w:bCs/>
          <w:color w:val="000000" w:themeColor="text1"/>
          <w:sz w:val="24"/>
          <w:szCs w:val="24"/>
        </w:rPr>
      </w:pPr>
    </w:p>
    <w:p w14:paraId="0E751B59">
      <w:pPr>
        <w:pStyle w:val="3"/>
        <w:rPr>
          <w:color w:val="000000" w:themeColor="text1"/>
        </w:rPr>
      </w:pPr>
    </w:p>
    <w:p w14:paraId="76D9764B">
      <w:pPr>
        <w:pStyle w:val="4"/>
        <w:rPr>
          <w:color w:val="000000" w:themeColor="text1"/>
        </w:rPr>
      </w:pPr>
    </w:p>
    <w:p w14:paraId="1D3DBDB2">
      <w:pPr>
        <w:autoSpaceDE w:val="0"/>
        <w:autoSpaceDN w:val="0"/>
        <w:adjustRightInd w:val="0"/>
        <w:spacing w:line="360" w:lineRule="auto"/>
        <w:jc w:val="center"/>
        <w:outlineLvl w:val="0"/>
        <w:rPr>
          <w:rFonts w:cs="Arial" w:asciiTheme="minorEastAsia" w:hAnsiTheme="minorEastAsia"/>
          <w:color w:val="000000" w:themeColor="text1"/>
          <w:szCs w:val="21"/>
        </w:rPr>
      </w:pPr>
      <w:r>
        <w:rPr>
          <w:rFonts w:hint="eastAsia" w:ascii="宋体" w:hAnsi="宋体"/>
          <w:b/>
          <w:bCs/>
          <w:color w:val="000000" w:themeColor="text1"/>
          <w:sz w:val="24"/>
          <w:szCs w:val="24"/>
        </w:rPr>
        <w:t>3.4禹州市政府采购供应商信用承诺函</w:t>
      </w:r>
    </w:p>
    <w:p w14:paraId="2D85E93E">
      <w:pPr>
        <w:rPr>
          <w:rFonts w:cs="宋体" w:asciiTheme="minorEastAsia" w:hAnsiTheme="minorEastAsia"/>
          <w:color w:val="000000" w:themeColor="text1"/>
          <w:szCs w:val="21"/>
          <w:lang w:val="zh-CN"/>
        </w:rPr>
      </w:pPr>
    </w:p>
    <w:p w14:paraId="33A522AA">
      <w:pPr>
        <w:spacing w:line="600" w:lineRule="exact"/>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致（采购人或采购代理机构）：</w:t>
      </w:r>
    </w:p>
    <w:p w14:paraId="6F808C8A">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单位名称（自然人姓名）</w:t>
      </w:r>
      <w:r>
        <w:rPr>
          <w:rFonts w:hint="eastAsia" w:cs="宋体" w:asciiTheme="minorEastAsia" w:hAnsiTheme="minorEastAsia"/>
          <w:color w:val="000000" w:themeColor="text1"/>
          <w:szCs w:val="21"/>
          <w:lang w:val="zh-CN"/>
        </w:rPr>
        <w:t>：</w:t>
      </w:r>
    </w:p>
    <w:p w14:paraId="69524BC2">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统一社会信用代码（身份证号码）</w:t>
      </w:r>
      <w:r>
        <w:rPr>
          <w:rFonts w:hint="eastAsia" w:cs="宋体" w:asciiTheme="minorEastAsia" w:hAnsiTheme="minorEastAsia"/>
          <w:color w:val="000000" w:themeColor="text1"/>
          <w:szCs w:val="21"/>
          <w:lang w:val="zh-CN"/>
        </w:rPr>
        <w:t>：</w:t>
      </w:r>
    </w:p>
    <w:p w14:paraId="5959B569">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w:t>
      </w:r>
      <w:r>
        <w:rPr>
          <w:rFonts w:hint="eastAsia" w:cs="宋体" w:asciiTheme="minorEastAsia" w:hAnsiTheme="minorEastAsia"/>
          <w:color w:val="000000" w:themeColor="text1"/>
          <w:szCs w:val="21"/>
          <w:lang w:val="zh-CN"/>
        </w:rPr>
        <w:t>：</w:t>
      </w:r>
    </w:p>
    <w:p w14:paraId="7B38BB3F">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联系地址和电话：</w:t>
      </w:r>
    </w:p>
    <w:p w14:paraId="77953FF9">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为维护公平、公正、公开的政府采购市场秩序，树立诚实守信的政府采购供应商形象，我单位（本人）自愿作出以下承诺：</w:t>
      </w:r>
    </w:p>
    <w:p w14:paraId="26F4DB8F">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8C5D22E">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（一）具有独立承担民事责任的能力；</w:t>
      </w:r>
    </w:p>
    <w:p w14:paraId="0B59891E">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（二）具有良好的商业信誉和健全的财务会计制度；</w:t>
      </w:r>
    </w:p>
    <w:p w14:paraId="257D488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（三）具有履行合同所必需的设备和专业技术能力；</w:t>
      </w:r>
    </w:p>
    <w:p w14:paraId="7234AEF2">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（四）有依法缴纳税收和社会保障资金的良好记录；</w:t>
      </w:r>
    </w:p>
    <w:p w14:paraId="7B74A1BA">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（五）参加政府采购活动前三年内，在经营活动中没有重大违法记录；</w:t>
      </w:r>
    </w:p>
    <w:p w14:paraId="786755CE">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（六）未被列入经营异常名录或者严重违法失信名单、失信被执行人，重大税收违法案件当事人名单、政府采购严重违法失信行为记录名单；</w:t>
      </w:r>
    </w:p>
    <w:p w14:paraId="55BEEE9C">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（七）未被相关监管部门作出行政处罚且尚在处罚有效期的；</w:t>
      </w:r>
    </w:p>
    <w:p w14:paraId="01B8A23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（八）未曾作出虚假采购承诺；</w:t>
      </w:r>
    </w:p>
    <w:p w14:paraId="41B97A46">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（九）符合法律、行政法规规定的其他条件。</w:t>
      </w:r>
    </w:p>
    <w:p w14:paraId="577B2B82">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rPr>
        <w:t>中华人民共和国政府采购法</w:t>
      </w:r>
      <w:r>
        <w:rPr>
          <w:rFonts w:cs="宋体" w:asciiTheme="minorEastAsia" w:hAnsiTheme="minorEastAsia"/>
          <w:color w:val="000000" w:themeColor="text1"/>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5567F31">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供应商（电子章）</w:t>
      </w:r>
      <w:r>
        <w:rPr>
          <w:rFonts w:hint="eastAsia" w:cs="宋体" w:asciiTheme="minorEastAsia" w:hAnsiTheme="minorEastAsia"/>
          <w:color w:val="000000" w:themeColor="text1"/>
          <w:szCs w:val="21"/>
          <w:lang w:val="zh-CN"/>
        </w:rPr>
        <w:t>：</w:t>
      </w:r>
    </w:p>
    <w:p w14:paraId="109F1840">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法定代表人、负责人、本人</w:t>
      </w:r>
      <w:r>
        <w:rPr>
          <w:rFonts w:hint="eastAsia" w:cs="宋体" w:asciiTheme="minorEastAsia" w:hAnsiTheme="minorEastAsia"/>
          <w:color w:val="000000" w:themeColor="text1"/>
          <w:szCs w:val="21"/>
          <w:lang w:val="zh-CN"/>
        </w:rPr>
        <w:t>或</w:t>
      </w:r>
      <w:r>
        <w:rPr>
          <w:rFonts w:cs="宋体" w:asciiTheme="minorEastAsia" w:hAnsiTheme="minorEastAsia"/>
          <w:color w:val="000000" w:themeColor="text1"/>
          <w:szCs w:val="21"/>
          <w:lang w:val="zh-CN"/>
        </w:rPr>
        <w:t>授权代表（签字或电子印章）</w:t>
      </w:r>
      <w:r>
        <w:rPr>
          <w:rFonts w:hint="eastAsia" w:cs="宋体" w:asciiTheme="minorEastAsia" w:hAnsiTheme="minorEastAsia"/>
          <w:color w:val="000000" w:themeColor="text1"/>
          <w:szCs w:val="21"/>
          <w:lang w:val="zh-CN"/>
        </w:rPr>
        <w:t>：</w:t>
      </w:r>
    </w:p>
    <w:p w14:paraId="4F089985">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日期：</w:t>
      </w:r>
      <w:r>
        <w:rPr>
          <w:rFonts w:hint="eastAsia" w:cs="宋体" w:asciiTheme="minorEastAsia" w:hAnsiTheme="minorEastAsia"/>
          <w:color w:val="000000" w:themeColor="text1"/>
          <w:szCs w:val="21"/>
          <w:lang w:val="zh-CN"/>
        </w:rPr>
        <w:t xml:space="preserve">  </w:t>
      </w:r>
      <w:r>
        <w:rPr>
          <w:rFonts w:cs="宋体" w:asciiTheme="minorEastAsia" w:hAnsiTheme="minorEastAsia"/>
          <w:color w:val="000000" w:themeColor="text1"/>
          <w:szCs w:val="21"/>
          <w:lang w:val="zh-CN"/>
        </w:rPr>
        <w:t>年</w:t>
      </w:r>
      <w:r>
        <w:rPr>
          <w:rFonts w:hint="eastAsia" w:cs="宋体" w:asciiTheme="minorEastAsia" w:hAnsiTheme="minorEastAsia"/>
          <w:color w:val="000000" w:themeColor="text1"/>
          <w:szCs w:val="21"/>
          <w:lang w:val="zh-CN"/>
        </w:rPr>
        <w:t xml:space="preserve">   </w:t>
      </w:r>
      <w:r>
        <w:rPr>
          <w:rFonts w:cs="宋体" w:asciiTheme="minorEastAsia" w:hAnsiTheme="minorEastAsia"/>
          <w:color w:val="000000" w:themeColor="text1"/>
          <w:szCs w:val="21"/>
          <w:lang w:val="zh-CN"/>
        </w:rPr>
        <w:t>月</w:t>
      </w:r>
      <w:r>
        <w:rPr>
          <w:rFonts w:hint="eastAsia" w:cs="宋体" w:asciiTheme="minorEastAsia" w:hAnsiTheme="minorEastAsia"/>
          <w:color w:val="000000" w:themeColor="text1"/>
          <w:szCs w:val="21"/>
          <w:lang w:val="zh-CN"/>
        </w:rPr>
        <w:t xml:space="preserve">   </w:t>
      </w:r>
      <w:r>
        <w:rPr>
          <w:rFonts w:cs="宋体" w:asciiTheme="minorEastAsia" w:hAnsiTheme="minorEastAsia"/>
          <w:color w:val="000000" w:themeColor="text1"/>
          <w:szCs w:val="21"/>
          <w:lang w:val="zh-CN"/>
        </w:rPr>
        <w:t>日</w:t>
      </w:r>
    </w:p>
    <w:p w14:paraId="405F8B49">
      <w:pPr>
        <w:rPr>
          <w:rFonts w:cs="宋体" w:asciiTheme="minorEastAsia" w:hAnsiTheme="minorEastAsia"/>
          <w:color w:val="000000" w:themeColor="text1"/>
          <w:szCs w:val="21"/>
          <w:lang w:val="zh-CN"/>
        </w:rPr>
      </w:pPr>
    </w:p>
    <w:p w14:paraId="55AAE362">
      <w:pPr>
        <w:rPr>
          <w:rFonts w:ascii="仿宋" w:hAnsi="仿宋" w:eastAsia="仿宋" w:cs="华文仿宋"/>
          <w:color w:val="000000" w:themeColor="text1"/>
          <w:szCs w:val="21"/>
        </w:rPr>
      </w:pPr>
    </w:p>
    <w:p w14:paraId="07E42AAF">
      <w:pPr>
        <w:rPr>
          <w:rFonts w:ascii="仿宋" w:hAnsi="仿宋" w:eastAsia="仿宋"/>
          <w:color w:val="000000" w:themeColor="text1"/>
        </w:rPr>
      </w:pPr>
      <w:r>
        <w:rPr>
          <w:rFonts w:ascii="仿宋" w:hAnsi="仿宋" w:eastAsia="仿宋" w:cs="华文仿宋"/>
          <w:color w:val="000000" w:themeColor="text1"/>
          <w:szCs w:val="21"/>
        </w:rPr>
        <w:t>注：1.供应商须在</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文件中按此模板提供承诺函，未提供视为未实质性响应</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文件要求，按无效投标处理。</w:t>
      </w:r>
    </w:p>
    <w:p w14:paraId="0808388F">
      <w:pPr>
        <w:rPr>
          <w:rFonts w:ascii="仿宋" w:hAnsi="仿宋" w:eastAsia="仿宋"/>
          <w:color w:val="000000" w:themeColor="text1"/>
        </w:rPr>
      </w:pPr>
      <w:r>
        <w:rPr>
          <w:rFonts w:ascii="仿宋" w:hAnsi="仿宋" w:eastAsia="仿宋" w:cs="华文仿宋"/>
          <w:color w:val="000000" w:themeColor="text1"/>
          <w:szCs w:val="21"/>
        </w:rPr>
        <w:t>2.供应商的法定代表人或者授权代表的签字或盖章应真实、有效，如由授权代表签字或盖章的，应提供“法定代表人授权书”。</w:t>
      </w:r>
    </w:p>
    <w:p w14:paraId="6FB31E5F">
      <w:pPr>
        <w:ind w:firstLine="480" w:firstLineChars="200"/>
        <w:rPr>
          <w:rFonts w:cs="宋体" w:asciiTheme="minorEastAsia" w:hAnsiTheme="minorEastAsia"/>
          <w:color w:val="000000" w:themeColor="text1"/>
          <w:sz w:val="24"/>
          <w:szCs w:val="24"/>
        </w:rPr>
      </w:pPr>
    </w:p>
    <w:p w14:paraId="26AB91A9">
      <w:pPr>
        <w:pStyle w:val="32"/>
        <w:ind w:firstLine="0" w:firstLineChars="0"/>
        <w:rPr>
          <w:rFonts w:cs="宋体" w:asciiTheme="minorEastAsia" w:hAnsiTheme="minorEastAsia"/>
          <w:color w:val="000000" w:themeColor="text1"/>
          <w:sz w:val="24"/>
          <w:szCs w:val="24"/>
          <w:lang w:val="zh-CN"/>
        </w:rPr>
      </w:pPr>
    </w:p>
    <w:p w14:paraId="65654643">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b/>
          <w:bCs/>
          <w:color w:val="000000" w:themeColor="text1"/>
          <w:sz w:val="24"/>
          <w:szCs w:val="24"/>
        </w:rPr>
        <w:br w:type="page"/>
      </w:r>
      <w:r>
        <w:rPr>
          <w:rFonts w:hint="eastAsia" w:ascii="宋体" w:hAnsi="宋体"/>
          <w:b/>
          <w:bCs/>
          <w:color w:val="000000" w:themeColor="text1"/>
          <w:sz w:val="24"/>
          <w:szCs w:val="24"/>
        </w:rPr>
        <w:t>3.5谈判承诺函</w:t>
      </w:r>
    </w:p>
    <w:p w14:paraId="03A39590">
      <w:pPr>
        <w:autoSpaceDE w:val="0"/>
        <w:autoSpaceDN w:val="0"/>
        <w:snapToGrid w:val="0"/>
        <w:spacing w:line="360" w:lineRule="auto"/>
        <w:jc w:val="center"/>
        <w:rPr>
          <w:rFonts w:ascii="宋体" w:hAnsi="宋体"/>
          <w:b/>
          <w:bCs/>
          <w:color w:val="000000" w:themeColor="text1"/>
          <w:sz w:val="24"/>
          <w:szCs w:val="24"/>
        </w:rPr>
      </w:pPr>
    </w:p>
    <w:p w14:paraId="117A5803">
      <w:pPr>
        <w:spacing w:beforeLines="50" w:afterLines="50" w:line="360" w:lineRule="auto"/>
        <w:contextualSpacing/>
        <w:rPr>
          <w:rFonts w:ascii="宋体" w:hAnsi="宋体" w:eastAsia="宋体" w:cs="宋体"/>
          <w:color w:val="000000" w:themeColor="text1"/>
          <w:szCs w:val="21"/>
        </w:rPr>
      </w:pPr>
      <w:r>
        <w:rPr>
          <w:rFonts w:hint="eastAsia" w:ascii="宋体" w:hAnsi="宋体" w:eastAsia="宋体" w:cs="宋体"/>
          <w:color w:val="000000" w:themeColor="text1"/>
          <w:szCs w:val="21"/>
        </w:rPr>
        <w:t>致：</w:t>
      </w:r>
      <w:r>
        <w:rPr>
          <w:rFonts w:hint="eastAsia" w:ascii="宋体" w:hAnsi="宋体" w:eastAsia="宋体" w:cs="宋体"/>
          <w:color w:val="000000" w:themeColor="text1"/>
          <w:szCs w:val="21"/>
          <w:u w:val="single"/>
        </w:rPr>
        <w:t xml:space="preserve">（采购人）    </w:t>
      </w:r>
    </w:p>
    <w:p w14:paraId="7609BA46">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ascii="宋体" w:hAnsi="宋体" w:eastAsia="宋体" w:cs="宋体"/>
          <w:color w:val="000000" w:themeColor="text1"/>
          <w:szCs w:val="21"/>
          <w:lang w:val="zh-CN"/>
        </w:rPr>
        <w:t>经研究，我</w:t>
      </w:r>
      <w:r>
        <w:rPr>
          <w:rFonts w:hint="eastAsia" w:cs="宋体" w:asciiTheme="minorEastAsia" w:hAnsiTheme="minorEastAsia"/>
          <w:color w:val="000000" w:themeColor="text1"/>
          <w:szCs w:val="21"/>
          <w:lang w:val="zh-CN"/>
        </w:rPr>
        <w:t xml:space="preserve">方自愿参与贵方  </w:t>
      </w:r>
      <w:r>
        <w:rPr>
          <w:rFonts w:ascii="宋体" w:hAnsi="宋体" w:eastAsia="宋体" w:cs="宋体"/>
          <w:color w:val="000000" w:themeColor="text1"/>
          <w:szCs w:val="21"/>
          <w:lang w:val="zh-CN"/>
        </w:rPr>
        <w:t>年月日</w:t>
      </w:r>
      <w:r>
        <w:rPr>
          <w:rFonts w:hint="eastAsia" w:cs="宋体" w:asciiTheme="minorEastAsia" w:hAnsiTheme="minorEastAsia"/>
          <w:color w:val="000000" w:themeColor="text1"/>
          <w:szCs w:val="21"/>
          <w:lang w:val="zh-CN"/>
        </w:rPr>
        <w:t>（项目编号、项目名称）的</w:t>
      </w:r>
      <w:r>
        <w:rPr>
          <w:rFonts w:ascii="宋体" w:hAnsi="宋体" w:eastAsia="宋体" w:cs="宋体"/>
          <w:color w:val="000000" w:themeColor="text1"/>
          <w:szCs w:val="21"/>
          <w:lang w:val="zh-CN"/>
        </w:rPr>
        <w:t>投标，</w:t>
      </w:r>
      <w:r>
        <w:rPr>
          <w:rFonts w:hint="eastAsia" w:cs="宋体" w:asciiTheme="minorEastAsia" w:hAnsiTheme="minorEastAsia"/>
          <w:color w:val="000000" w:themeColor="text1"/>
          <w:szCs w:val="21"/>
          <w:lang w:val="zh-CN"/>
        </w:rPr>
        <w:t>将</w:t>
      </w:r>
      <w:r>
        <w:rPr>
          <w:rFonts w:ascii="宋体" w:hAnsi="宋体" w:eastAsia="宋体" w:cs="宋体"/>
          <w:color w:val="000000" w:themeColor="text1"/>
          <w:szCs w:val="21"/>
          <w:lang w:val="zh-CN"/>
        </w:rPr>
        <w:t>严格</w:t>
      </w:r>
      <w:r>
        <w:rPr>
          <w:rFonts w:hint="eastAsia" w:cs="宋体" w:asciiTheme="minorEastAsia" w:hAnsiTheme="minorEastAsia"/>
          <w:color w:val="000000" w:themeColor="text1"/>
          <w:szCs w:val="21"/>
          <w:lang w:val="zh-CN"/>
        </w:rPr>
        <w:t>遵守</w:t>
      </w:r>
      <w:r>
        <w:rPr>
          <w:rFonts w:ascii="宋体" w:hAnsi="宋体" w:eastAsia="宋体" w:cs="宋体"/>
          <w:color w:val="000000" w:themeColor="text1"/>
          <w:szCs w:val="21"/>
          <w:lang w:val="zh-CN"/>
        </w:rPr>
        <w:t>《</w:t>
      </w:r>
      <w:r>
        <w:rPr>
          <w:rFonts w:hint="eastAsia" w:cs="宋体" w:asciiTheme="minorEastAsia" w:hAnsiTheme="minorEastAsia"/>
          <w:color w:val="000000" w:themeColor="text1"/>
          <w:szCs w:val="21"/>
          <w:lang w:val="zh-CN"/>
        </w:rPr>
        <w:t>中华人民共和国政府采购</w:t>
      </w:r>
      <w:r>
        <w:rPr>
          <w:rFonts w:ascii="宋体" w:hAnsi="宋体" w:eastAsia="宋体" w:cs="宋体"/>
          <w:color w:val="000000" w:themeColor="text1"/>
          <w:szCs w:val="21"/>
          <w:lang w:val="zh-CN"/>
        </w:rPr>
        <w:t>法》等</w:t>
      </w:r>
      <w:r>
        <w:rPr>
          <w:rFonts w:hint="eastAsia" w:cs="宋体" w:asciiTheme="minorEastAsia" w:hAnsiTheme="minorEastAsia"/>
          <w:color w:val="000000" w:themeColor="text1"/>
          <w:szCs w:val="21"/>
          <w:lang w:val="zh-CN"/>
        </w:rPr>
        <w:t>相关</w:t>
      </w:r>
      <w:r>
        <w:rPr>
          <w:rFonts w:ascii="宋体" w:hAnsi="宋体" w:eastAsia="宋体" w:cs="宋体"/>
          <w:color w:val="000000" w:themeColor="text1"/>
          <w:szCs w:val="21"/>
          <w:lang w:val="zh-CN"/>
        </w:rPr>
        <w:t>法律法规</w:t>
      </w:r>
      <w:r>
        <w:rPr>
          <w:rFonts w:hint="eastAsia" w:cs="宋体" w:asciiTheme="minorEastAsia" w:hAnsiTheme="minorEastAsia"/>
          <w:color w:val="000000" w:themeColor="text1"/>
          <w:szCs w:val="21"/>
          <w:lang w:val="zh-CN"/>
        </w:rPr>
        <w:t>规定</w:t>
      </w:r>
      <w:r>
        <w:rPr>
          <w:rFonts w:cs="宋体" w:asciiTheme="minorEastAsia" w:hAnsiTheme="minorEastAsia"/>
          <w:color w:val="000000" w:themeColor="text1"/>
          <w:szCs w:val="21"/>
          <w:lang w:val="zh-CN"/>
        </w:rPr>
        <w:t>，并无条件地遵守本次采购活动各项规定。我们郑重承诺：</w:t>
      </w:r>
      <w:r>
        <w:rPr>
          <w:rFonts w:hint="eastAsia" w:cs="宋体" w:asciiTheme="minorEastAsia" w:hAnsiTheme="minorEastAsia"/>
          <w:color w:val="000000" w:themeColor="text1"/>
          <w:szCs w:val="21"/>
          <w:lang w:val="zh-CN"/>
        </w:rPr>
        <w:t>我方</w:t>
      </w:r>
      <w:r>
        <w:rPr>
          <w:rFonts w:cs="宋体" w:asciiTheme="minorEastAsia" w:hAnsiTheme="minorEastAsia"/>
          <w:color w:val="000000" w:themeColor="text1"/>
          <w:szCs w:val="21"/>
          <w:lang w:val="zh-CN"/>
        </w:rPr>
        <w:t>如果在本次</w:t>
      </w:r>
      <w:r>
        <w:rPr>
          <w:rFonts w:hint="eastAsia" w:cs="宋体" w:asciiTheme="minorEastAsia" w:hAnsiTheme="minorEastAsia"/>
          <w:color w:val="000000" w:themeColor="text1"/>
          <w:szCs w:val="21"/>
          <w:lang w:val="zh-CN"/>
        </w:rPr>
        <w:t>响应</w:t>
      </w:r>
      <w:r>
        <w:rPr>
          <w:rFonts w:cs="宋体" w:asciiTheme="minorEastAsia" w:hAnsiTheme="minorEastAsia"/>
          <w:color w:val="000000" w:themeColor="text1"/>
          <w:szCs w:val="21"/>
          <w:lang w:val="zh-CN"/>
        </w:rPr>
        <w:t>活动中有</w:t>
      </w:r>
      <w:r>
        <w:rPr>
          <w:rFonts w:hint="eastAsia" w:cs="宋体" w:asciiTheme="minorEastAsia" w:hAnsiTheme="minorEastAsia"/>
          <w:color w:val="000000" w:themeColor="text1"/>
          <w:szCs w:val="21"/>
          <w:lang w:val="zh-CN"/>
        </w:rPr>
        <w:t>下列</w:t>
      </w:r>
      <w:r>
        <w:rPr>
          <w:rFonts w:cs="宋体" w:asciiTheme="minorEastAsia" w:hAnsiTheme="minorEastAsia"/>
          <w:color w:val="000000" w:themeColor="text1"/>
          <w:szCs w:val="21"/>
          <w:lang w:val="zh-CN"/>
        </w:rPr>
        <w:t>情形</w:t>
      </w:r>
      <w:r>
        <w:rPr>
          <w:rFonts w:hint="eastAsia" w:cs="宋体" w:asciiTheme="minorEastAsia" w:hAnsiTheme="minorEastAsia"/>
          <w:color w:val="000000" w:themeColor="text1"/>
          <w:szCs w:val="21"/>
          <w:lang w:val="zh-CN"/>
        </w:rPr>
        <w:t>之一</w:t>
      </w:r>
      <w:r>
        <w:rPr>
          <w:rFonts w:cs="宋体" w:asciiTheme="minorEastAsia" w:hAnsiTheme="minorEastAsia"/>
          <w:color w:val="000000" w:themeColor="text1"/>
          <w:szCs w:val="21"/>
          <w:lang w:val="zh-CN"/>
        </w:rPr>
        <w:t>的，愿接受政府采购</w:t>
      </w:r>
      <w:r>
        <w:rPr>
          <w:rFonts w:hint="eastAsia" w:cs="宋体" w:asciiTheme="minorEastAsia" w:hAnsiTheme="minorEastAsia"/>
          <w:color w:val="000000" w:themeColor="text1"/>
          <w:szCs w:val="21"/>
          <w:lang w:val="zh-CN"/>
        </w:rPr>
        <w:t>监督管理</w:t>
      </w:r>
      <w:r>
        <w:rPr>
          <w:rFonts w:cs="宋体" w:asciiTheme="minorEastAsia" w:hAnsiTheme="minorEastAsia"/>
          <w:color w:val="000000" w:themeColor="text1"/>
          <w:szCs w:val="21"/>
          <w:lang w:val="zh-CN"/>
        </w:rPr>
        <w:t>部门给予相关处罚并</w:t>
      </w:r>
      <w:r>
        <w:rPr>
          <w:rFonts w:hint="eastAsia" w:cs="宋体" w:asciiTheme="minorEastAsia" w:hAnsiTheme="minorEastAsia"/>
          <w:color w:val="000000" w:themeColor="text1"/>
          <w:szCs w:val="21"/>
          <w:lang w:val="zh-CN"/>
        </w:rPr>
        <w:t>承诺依法</w:t>
      </w:r>
      <w:r>
        <w:rPr>
          <w:rFonts w:cs="宋体" w:asciiTheme="minorEastAsia" w:hAnsiTheme="minorEastAsia"/>
          <w:color w:val="000000" w:themeColor="text1"/>
          <w:szCs w:val="21"/>
          <w:lang w:val="zh-CN"/>
        </w:rPr>
        <w:t>承担</w:t>
      </w:r>
      <w:r>
        <w:rPr>
          <w:rFonts w:hint="eastAsia" w:cs="宋体" w:asciiTheme="minorEastAsia" w:hAnsiTheme="minorEastAsia"/>
          <w:color w:val="000000" w:themeColor="text1"/>
          <w:szCs w:val="21"/>
          <w:lang w:val="zh-CN"/>
        </w:rPr>
        <w:t>相关的经济赔偿责任和</w:t>
      </w:r>
      <w:r>
        <w:rPr>
          <w:rFonts w:cs="宋体" w:asciiTheme="minorEastAsia" w:hAnsiTheme="minorEastAsia"/>
          <w:color w:val="000000" w:themeColor="text1"/>
          <w:szCs w:val="21"/>
          <w:lang w:val="zh-CN"/>
        </w:rPr>
        <w:t>法律责任。</w:t>
      </w:r>
    </w:p>
    <w:p w14:paraId="4E501ADE">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一、在响应有效期内撤销响应文件；</w:t>
      </w:r>
    </w:p>
    <w:p w14:paraId="4CC7DF07">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二、在响应文件中提供虚假材料；</w:t>
      </w:r>
    </w:p>
    <w:p w14:paraId="1C94A701">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三、除因不可抗力或谈判文件认可的情形以外，成交后不与采购人签订合同；</w:t>
      </w:r>
    </w:p>
    <w:p w14:paraId="0301777C">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四、与采购人、其他供应商或者采购代理机构恶意串通；</w:t>
      </w:r>
    </w:p>
    <w:p w14:paraId="2FF60692">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五、法律法规及本谈判文件规定的其他严重违法行为。</w:t>
      </w:r>
    </w:p>
    <w:p w14:paraId="7AA84BEE">
      <w:pPr>
        <w:rPr>
          <w:color w:val="000000" w:themeColor="text1"/>
          <w:sz w:val="28"/>
          <w:szCs w:val="28"/>
          <w:u w:val="single"/>
        </w:rPr>
      </w:pPr>
    </w:p>
    <w:p w14:paraId="47263212">
      <w:pPr>
        <w:rPr>
          <w:color w:val="000000" w:themeColor="text1"/>
          <w:sz w:val="28"/>
          <w:szCs w:val="28"/>
          <w:u w:val="single"/>
        </w:rPr>
      </w:pPr>
    </w:p>
    <w:p w14:paraId="5BAEB309">
      <w:pPr>
        <w:spacing w:line="480" w:lineRule="auto"/>
        <w:ind w:firstLine="4357" w:firstLineChars="2075"/>
        <w:rPr>
          <w:rFonts w:cs="Arial" w:asciiTheme="minorEastAsia" w:hAnsiTheme="minorEastAsia"/>
          <w:color w:val="000000" w:themeColor="text1"/>
          <w:szCs w:val="21"/>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r>
        <w:rPr>
          <w:rFonts w:hint="eastAsia" w:cs="Arial" w:asciiTheme="minorEastAsia" w:hAnsiTheme="minorEastAsia"/>
          <w:color w:val="000000" w:themeColor="text1"/>
          <w:szCs w:val="21"/>
        </w:rPr>
        <w:t>　　　　　　　　　</w:t>
      </w:r>
    </w:p>
    <w:p w14:paraId="2DD6AA6E">
      <w:pPr>
        <w:spacing w:line="480" w:lineRule="auto"/>
        <w:ind w:firstLine="4357" w:firstLineChars="2075"/>
        <w:rPr>
          <w:rFonts w:cs="Arial" w:asciiTheme="minorEastAsia" w:hAnsiTheme="minorEastAsia"/>
          <w:color w:val="000000" w:themeColor="text1"/>
          <w:szCs w:val="21"/>
        </w:rPr>
      </w:pPr>
      <w:r>
        <w:rPr>
          <w:rFonts w:hint="eastAsia" w:cs="Arial" w:asciiTheme="minorEastAsia" w:hAnsiTheme="minorEastAsia"/>
          <w:color w:val="000000" w:themeColor="text1"/>
          <w:szCs w:val="21"/>
        </w:rPr>
        <w:t>日　  期：      年    月    日</w:t>
      </w:r>
    </w:p>
    <w:p w14:paraId="380A2D3C">
      <w:pPr>
        <w:autoSpaceDE w:val="0"/>
        <w:autoSpaceDN w:val="0"/>
        <w:adjustRightInd w:val="0"/>
        <w:spacing w:line="360" w:lineRule="auto"/>
        <w:jc w:val="center"/>
        <w:rPr>
          <w:rFonts w:ascii="宋体" w:cs="宋体"/>
          <w:color w:val="000000" w:themeColor="text1"/>
          <w:szCs w:val="21"/>
          <w:lang w:val="zh-CN"/>
        </w:rPr>
      </w:pPr>
    </w:p>
    <w:p w14:paraId="626B3335">
      <w:pPr>
        <w:widowControl/>
        <w:jc w:val="left"/>
        <w:rPr>
          <w:rFonts w:ascii="宋体" w:hAnsi="宋体"/>
          <w:b/>
          <w:bCs/>
          <w:color w:val="000000" w:themeColor="text1"/>
          <w:sz w:val="24"/>
          <w:szCs w:val="24"/>
        </w:rPr>
      </w:pPr>
    </w:p>
    <w:p w14:paraId="6035991B">
      <w:pPr>
        <w:pStyle w:val="2"/>
        <w:ind w:firstLine="340"/>
      </w:pPr>
    </w:p>
    <w:p w14:paraId="4CEC9646">
      <w:pPr>
        <w:pStyle w:val="5"/>
        <w:ind w:left="420" w:firstLine="480"/>
        <w:rPr>
          <w:rFonts w:hint="default"/>
          <w:lang w:eastAsia="zh-CN"/>
        </w:rPr>
      </w:pPr>
    </w:p>
    <w:p w14:paraId="6981933E"/>
    <w:p w14:paraId="15A93385">
      <w:pPr>
        <w:pStyle w:val="2"/>
        <w:ind w:firstLine="340"/>
      </w:pPr>
    </w:p>
    <w:p w14:paraId="41359741">
      <w:pPr>
        <w:pStyle w:val="5"/>
        <w:ind w:left="420" w:firstLine="480"/>
        <w:rPr>
          <w:rFonts w:hint="default"/>
          <w:lang w:eastAsia="zh-CN"/>
        </w:rPr>
      </w:pPr>
    </w:p>
    <w:p w14:paraId="0D28CD81"/>
    <w:p w14:paraId="7A984DC7">
      <w:pPr>
        <w:pStyle w:val="2"/>
        <w:ind w:firstLine="340"/>
      </w:pPr>
    </w:p>
    <w:p w14:paraId="027C4F8D">
      <w:pPr>
        <w:pStyle w:val="5"/>
        <w:ind w:left="420" w:firstLine="480"/>
        <w:rPr>
          <w:rFonts w:hint="default"/>
          <w:lang w:eastAsia="zh-CN"/>
        </w:rPr>
      </w:pPr>
    </w:p>
    <w:p w14:paraId="32BA6E78"/>
    <w:p w14:paraId="46F88952">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b/>
          <w:bCs/>
          <w:color w:val="000000" w:themeColor="text1"/>
          <w:sz w:val="24"/>
          <w:szCs w:val="24"/>
        </w:rPr>
        <w:t>3.6</w:t>
      </w:r>
      <w:r>
        <w:rPr>
          <w:rFonts w:hint="eastAsia" w:ascii="宋体" w:hAnsi="宋体" w:eastAsia="宋体"/>
          <w:b/>
          <w:bCs/>
          <w:sz w:val="24"/>
          <w:szCs w:val="24"/>
        </w:rPr>
        <w:t>中小企业声明函（货物）</w:t>
      </w:r>
    </w:p>
    <w:p w14:paraId="1A921A57">
      <w:pPr>
        <w:spacing w:line="360" w:lineRule="auto"/>
        <w:jc w:val="center"/>
        <w:rPr>
          <w:rFonts w:ascii="宋体" w:hAnsi="宋体" w:eastAsia="宋体"/>
          <w:b/>
          <w:bCs/>
          <w:szCs w:val="21"/>
        </w:rPr>
      </w:pPr>
    </w:p>
    <w:p w14:paraId="47B43D56">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14:paraId="4D40D1C1">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4C25D05F">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2AB88A13">
      <w:pPr>
        <w:spacing w:line="360" w:lineRule="auto"/>
        <w:ind w:firstLine="707" w:firstLineChars="337"/>
        <w:jc w:val="left"/>
        <w:rPr>
          <w:rFonts w:ascii="宋体" w:hAnsi="宋体" w:eastAsia="宋体"/>
        </w:rPr>
      </w:pPr>
      <w:r>
        <w:rPr>
          <w:rFonts w:ascii="宋体" w:hAnsi="宋体" w:eastAsia="宋体"/>
        </w:rPr>
        <w:t xml:space="preserve">…… </w:t>
      </w:r>
    </w:p>
    <w:p w14:paraId="12B2C04F">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14:paraId="2B1F4EA6">
      <w:pPr>
        <w:spacing w:line="360" w:lineRule="auto"/>
        <w:ind w:firstLine="707" w:firstLineChars="337"/>
        <w:jc w:val="left"/>
        <w:rPr>
          <w:rFonts w:ascii="宋体" w:hAnsi="宋体" w:eastAsia="宋体"/>
        </w:rPr>
      </w:pPr>
    </w:p>
    <w:p w14:paraId="43FD7877">
      <w:pPr>
        <w:spacing w:line="360" w:lineRule="auto"/>
        <w:ind w:firstLine="707" w:firstLineChars="337"/>
        <w:jc w:val="left"/>
        <w:rPr>
          <w:rFonts w:ascii="宋体" w:hAnsi="宋体" w:eastAsia="宋体"/>
        </w:rPr>
      </w:pPr>
    </w:p>
    <w:p w14:paraId="2BABFF28">
      <w:pPr>
        <w:spacing w:line="480" w:lineRule="auto"/>
        <w:jc w:val="left"/>
        <w:rPr>
          <w:rFonts w:ascii="宋体" w:hAnsi="宋体" w:eastAsia="宋体"/>
        </w:rPr>
      </w:pPr>
      <w:r>
        <w:rPr>
          <w:rFonts w:hint="eastAsia" w:ascii="宋体" w:hAnsi="宋体" w:eastAsia="宋体"/>
        </w:rPr>
        <w:t>企业名称（盖章）：</w:t>
      </w:r>
    </w:p>
    <w:p w14:paraId="440AF06C">
      <w:pPr>
        <w:spacing w:line="480" w:lineRule="auto"/>
        <w:jc w:val="left"/>
        <w:rPr>
          <w:rFonts w:ascii="宋体" w:hAnsi="宋体" w:eastAsia="宋体" w:cs="Arial"/>
          <w:szCs w:val="21"/>
        </w:rPr>
      </w:pPr>
      <w:r>
        <w:rPr>
          <w:rFonts w:hint="eastAsia" w:ascii="宋体" w:hAnsi="宋体" w:eastAsia="宋体"/>
        </w:rPr>
        <w:t>日期：</w:t>
      </w:r>
    </w:p>
    <w:p w14:paraId="0330DAE0">
      <w:pPr>
        <w:spacing w:line="480" w:lineRule="auto"/>
        <w:ind w:left="4358" w:leftChars="2075"/>
        <w:rPr>
          <w:rFonts w:ascii="宋体" w:hAnsi="宋体" w:eastAsia="宋体" w:cs="Arial"/>
          <w:szCs w:val="21"/>
        </w:rPr>
      </w:pPr>
    </w:p>
    <w:p w14:paraId="77533559">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14:paraId="2BFBE310">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14:paraId="60F309E0">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14:paraId="77DFFCD7">
      <w:pPr>
        <w:autoSpaceDE w:val="0"/>
        <w:autoSpaceDN w:val="0"/>
        <w:adjustRightInd w:val="0"/>
        <w:spacing w:line="360" w:lineRule="auto"/>
        <w:jc w:val="center"/>
        <w:outlineLvl w:val="0"/>
        <w:rPr>
          <w:rFonts w:ascii="宋体" w:hAnsi="宋体"/>
          <w:b/>
          <w:bCs/>
          <w:color w:val="000000" w:themeColor="text1"/>
          <w:sz w:val="24"/>
          <w:szCs w:val="24"/>
        </w:rPr>
      </w:pPr>
    </w:p>
    <w:p w14:paraId="7B303937">
      <w:pPr>
        <w:autoSpaceDE w:val="0"/>
        <w:autoSpaceDN w:val="0"/>
        <w:adjustRightInd w:val="0"/>
        <w:spacing w:line="360" w:lineRule="auto"/>
        <w:jc w:val="center"/>
        <w:outlineLvl w:val="0"/>
        <w:rPr>
          <w:rFonts w:ascii="宋体" w:hAnsi="宋体"/>
          <w:b/>
          <w:bCs/>
          <w:color w:val="000000" w:themeColor="text1"/>
          <w:sz w:val="24"/>
          <w:szCs w:val="24"/>
        </w:rPr>
      </w:pPr>
    </w:p>
    <w:p w14:paraId="659517C5">
      <w:pPr>
        <w:autoSpaceDE w:val="0"/>
        <w:autoSpaceDN w:val="0"/>
        <w:adjustRightInd w:val="0"/>
        <w:spacing w:line="360" w:lineRule="auto"/>
        <w:jc w:val="center"/>
        <w:outlineLvl w:val="0"/>
        <w:rPr>
          <w:rFonts w:ascii="宋体" w:hAnsi="宋体"/>
          <w:b/>
          <w:bCs/>
          <w:color w:val="000000" w:themeColor="text1"/>
          <w:sz w:val="24"/>
          <w:szCs w:val="24"/>
        </w:rPr>
      </w:pPr>
    </w:p>
    <w:p w14:paraId="49DE48AC">
      <w:pPr>
        <w:pStyle w:val="2"/>
        <w:ind w:firstLine="340"/>
      </w:pPr>
    </w:p>
    <w:p w14:paraId="25500EE2">
      <w:pPr>
        <w:pStyle w:val="5"/>
        <w:ind w:left="420" w:firstLine="480"/>
        <w:rPr>
          <w:rFonts w:hint="default"/>
          <w:lang w:eastAsia="zh-CN"/>
        </w:rPr>
      </w:pPr>
    </w:p>
    <w:p w14:paraId="2E517F60"/>
    <w:p w14:paraId="6295091A">
      <w:pPr>
        <w:pStyle w:val="2"/>
        <w:ind w:firstLine="340"/>
      </w:pPr>
    </w:p>
    <w:p w14:paraId="13022D1C">
      <w:pPr>
        <w:autoSpaceDE w:val="0"/>
        <w:autoSpaceDN w:val="0"/>
        <w:adjustRightInd w:val="0"/>
        <w:spacing w:line="360" w:lineRule="auto"/>
        <w:jc w:val="center"/>
        <w:outlineLvl w:val="0"/>
        <w:rPr>
          <w:rFonts w:ascii="宋体" w:hAnsi="宋体"/>
          <w:b/>
          <w:bCs/>
          <w:color w:val="000000" w:themeColor="text1"/>
          <w:sz w:val="36"/>
          <w:szCs w:val="36"/>
        </w:rPr>
      </w:pPr>
      <w:r>
        <w:rPr>
          <w:rFonts w:hint="eastAsia" w:ascii="宋体" w:hAnsi="宋体"/>
          <w:b/>
          <w:bCs/>
          <w:color w:val="000000" w:themeColor="text1"/>
          <w:sz w:val="24"/>
          <w:szCs w:val="24"/>
        </w:rPr>
        <w:t>3.7 残疾人福利性单位声明函</w:t>
      </w:r>
    </w:p>
    <w:p w14:paraId="5CF8B625">
      <w:pPr>
        <w:spacing w:line="360" w:lineRule="auto"/>
        <w:ind w:firstLine="707" w:firstLineChars="337"/>
        <w:jc w:val="left"/>
        <w:rPr>
          <w:rFonts w:ascii="Calibri" w:hAnsi="Calibri" w:eastAsia="宋体" w:cs="Times New Roman"/>
          <w:color w:val="000000" w:themeColor="text1"/>
        </w:rPr>
      </w:pPr>
    </w:p>
    <w:p w14:paraId="7513DB8F">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1EF0EFC">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本单位对上述声明的真实性负责。如有虚假，将依法承担相应责任。</w:t>
      </w:r>
    </w:p>
    <w:p w14:paraId="05592C35">
      <w:pPr>
        <w:spacing w:line="360" w:lineRule="auto"/>
        <w:ind w:firstLine="707" w:firstLineChars="337"/>
        <w:jc w:val="left"/>
        <w:rPr>
          <w:rFonts w:ascii="Calibri" w:hAnsi="Calibri" w:eastAsia="宋体" w:cs="Times New Roman"/>
          <w:color w:val="000000" w:themeColor="text1"/>
        </w:rPr>
      </w:pPr>
    </w:p>
    <w:p w14:paraId="18F3F6EE">
      <w:pPr>
        <w:spacing w:line="360" w:lineRule="auto"/>
        <w:ind w:firstLine="707" w:firstLineChars="337"/>
        <w:jc w:val="left"/>
        <w:rPr>
          <w:rFonts w:ascii="Calibri" w:hAnsi="Calibri" w:eastAsia="宋体" w:cs="Times New Roman"/>
          <w:color w:val="000000" w:themeColor="text1"/>
        </w:rPr>
      </w:pPr>
    </w:p>
    <w:p w14:paraId="6741EBD0">
      <w:pPr>
        <w:spacing w:line="360" w:lineRule="auto"/>
        <w:ind w:firstLine="707" w:firstLineChars="337"/>
        <w:jc w:val="left"/>
        <w:rPr>
          <w:rFonts w:ascii="Calibri" w:hAnsi="Calibri" w:eastAsia="宋体" w:cs="Times New Roman"/>
          <w:color w:val="000000" w:themeColor="text1"/>
        </w:rPr>
      </w:pPr>
    </w:p>
    <w:p w14:paraId="050DD24E">
      <w:pPr>
        <w:spacing w:line="360" w:lineRule="auto"/>
        <w:ind w:firstLine="4592" w:firstLineChars="2187"/>
        <w:jc w:val="left"/>
        <w:rPr>
          <w:rFonts w:ascii="Calibri" w:hAnsi="Calibri" w:eastAsia="宋体" w:cs="Times New Roman"/>
          <w:color w:val="000000" w:themeColor="text1"/>
        </w:rPr>
      </w:pPr>
      <w:r>
        <w:rPr>
          <w:rFonts w:hint="eastAsia" w:ascii="Calibri" w:hAnsi="Calibri" w:eastAsia="宋体" w:cs="Times New Roman"/>
          <w:color w:val="000000" w:themeColor="text1"/>
        </w:rPr>
        <w:t>单位名称（盖章）：</w:t>
      </w:r>
    </w:p>
    <w:p w14:paraId="6F883EC1">
      <w:pPr>
        <w:spacing w:line="360" w:lineRule="auto"/>
        <w:ind w:firstLine="4907" w:firstLineChars="2337"/>
        <w:jc w:val="left"/>
        <w:rPr>
          <w:rFonts w:cs="Arial" w:asciiTheme="minorEastAsia" w:hAnsiTheme="minorEastAsia"/>
          <w:color w:val="000000" w:themeColor="text1"/>
          <w:szCs w:val="21"/>
        </w:rPr>
      </w:pPr>
      <w:r>
        <w:rPr>
          <w:rFonts w:hint="eastAsia" w:ascii="Calibri" w:hAnsi="Calibri" w:eastAsia="宋体" w:cs="Times New Roman"/>
          <w:color w:val="000000" w:themeColor="text1"/>
        </w:rPr>
        <w:t xml:space="preserve"> 日    期：      年    月    日</w:t>
      </w:r>
    </w:p>
    <w:p w14:paraId="59CED163">
      <w:pPr>
        <w:autoSpaceDE w:val="0"/>
        <w:autoSpaceDN w:val="0"/>
        <w:adjustRightInd w:val="0"/>
        <w:spacing w:line="360" w:lineRule="auto"/>
        <w:jc w:val="center"/>
        <w:outlineLvl w:val="0"/>
        <w:rPr>
          <w:rFonts w:ascii="宋体" w:hAnsi="宋体"/>
          <w:b/>
          <w:bCs/>
          <w:color w:val="000000" w:themeColor="text1"/>
          <w:sz w:val="24"/>
          <w:szCs w:val="24"/>
        </w:rPr>
      </w:pPr>
    </w:p>
    <w:p w14:paraId="26462F8B">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14:paraId="48D078D0">
      <w:pPr>
        <w:autoSpaceDE w:val="0"/>
        <w:autoSpaceDN w:val="0"/>
        <w:adjustRightInd w:val="0"/>
        <w:spacing w:line="360" w:lineRule="auto"/>
        <w:ind w:right="-11"/>
        <w:rPr>
          <w:rFonts w:ascii="宋体" w:cs="宋体"/>
          <w:color w:val="000000" w:themeColor="text1"/>
          <w:szCs w:val="21"/>
          <w:lang w:val="zh-CN"/>
        </w:rPr>
      </w:pPr>
    </w:p>
    <w:p w14:paraId="6E1D2838">
      <w:pPr>
        <w:spacing w:line="360" w:lineRule="auto"/>
        <w:jc w:val="center"/>
        <w:rPr>
          <w:rFonts w:ascii="宋体" w:hAnsi="宋体"/>
          <w:b/>
          <w:bCs/>
          <w:color w:val="000000" w:themeColor="text1"/>
          <w:sz w:val="24"/>
          <w:szCs w:val="24"/>
        </w:rPr>
      </w:pPr>
    </w:p>
    <w:p w14:paraId="3CEA08AB">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3.8供应商提供与参加本项目投标的其他供应商之间，单位负责人不为同一人并且不存在直接控股、</w:t>
      </w:r>
      <w:bookmarkStart w:id="7" w:name="_GoBack"/>
      <w:r>
        <w:rPr>
          <w:rFonts w:hint="eastAsia" w:ascii="宋体" w:hAnsi="宋体"/>
          <w:b/>
          <w:bCs/>
          <w:color w:val="000000" w:themeColor="text1"/>
          <w:sz w:val="24"/>
          <w:szCs w:val="24"/>
        </w:rPr>
        <w:t>管理</w:t>
      </w:r>
      <w:bookmarkEnd w:id="7"/>
      <w:r>
        <w:rPr>
          <w:rFonts w:hint="eastAsia" w:ascii="宋体" w:hAnsi="宋体"/>
          <w:b/>
          <w:bCs/>
          <w:color w:val="000000" w:themeColor="text1"/>
          <w:sz w:val="24"/>
          <w:szCs w:val="24"/>
        </w:rPr>
        <w:t>关系承诺函</w:t>
      </w:r>
    </w:p>
    <w:p w14:paraId="273B6098">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4A6ABA72">
      <w:pPr>
        <w:autoSpaceDE w:val="0"/>
        <w:autoSpaceDN w:val="0"/>
        <w:adjustRightInd w:val="0"/>
        <w:spacing w:line="360" w:lineRule="auto"/>
        <w:outlineLvl w:val="0"/>
        <w:rPr>
          <w:rFonts w:ascii="宋体" w:cs="宋体"/>
          <w:color w:val="000000" w:themeColor="text1"/>
          <w:sz w:val="24"/>
          <w:lang w:val="zh-CN"/>
        </w:rPr>
      </w:pPr>
    </w:p>
    <w:p w14:paraId="430A7174">
      <w:pPr>
        <w:pStyle w:val="12"/>
        <w:rPr>
          <w:color w:val="000000" w:themeColor="text1"/>
          <w:lang w:val="zh-CN"/>
        </w:rPr>
      </w:pPr>
    </w:p>
    <w:p w14:paraId="36550ED6">
      <w:pPr>
        <w:pStyle w:val="12"/>
        <w:rPr>
          <w:color w:val="000000" w:themeColor="text1"/>
          <w:lang w:val="zh-CN"/>
        </w:rPr>
      </w:pPr>
    </w:p>
    <w:p w14:paraId="45229E8D">
      <w:pPr>
        <w:pStyle w:val="12"/>
        <w:rPr>
          <w:color w:val="000000" w:themeColor="text1"/>
          <w:lang w:val="zh-CN"/>
        </w:rPr>
      </w:pPr>
    </w:p>
    <w:p w14:paraId="4C7589C8">
      <w:pPr>
        <w:pStyle w:val="12"/>
        <w:rPr>
          <w:color w:val="000000" w:themeColor="text1"/>
          <w:lang w:val="zh-CN"/>
        </w:rPr>
      </w:pPr>
    </w:p>
    <w:p w14:paraId="1D53ECB3">
      <w:pPr>
        <w:autoSpaceDE w:val="0"/>
        <w:autoSpaceDN w:val="0"/>
        <w:adjustRightInd w:val="0"/>
        <w:spacing w:line="360" w:lineRule="auto"/>
        <w:jc w:val="center"/>
        <w:outlineLvl w:val="0"/>
        <w:rPr>
          <w:rFonts w:ascii="宋体" w:hAnsi="宋体" w:cs="宋体"/>
          <w:b/>
          <w:bCs/>
          <w:color w:val="000000" w:themeColor="text1"/>
          <w:sz w:val="24"/>
          <w:szCs w:val="24"/>
        </w:rPr>
      </w:pPr>
    </w:p>
    <w:p w14:paraId="5F4058F4">
      <w:pPr>
        <w:pStyle w:val="32"/>
        <w:rPr>
          <w:color w:val="000000" w:themeColor="text1"/>
        </w:rPr>
      </w:pPr>
    </w:p>
    <w:p w14:paraId="325E2024">
      <w:pPr>
        <w:pStyle w:val="32"/>
        <w:rPr>
          <w:color w:val="000000" w:themeColor="text1"/>
        </w:rPr>
      </w:pPr>
    </w:p>
    <w:p w14:paraId="300FC2C8">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3.9供应商提供未为本项目提供整体设计、规范编制或者项目管理、监理、检测等服务承诺函</w:t>
      </w:r>
    </w:p>
    <w:p w14:paraId="541214F8">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2F0FE6DF">
      <w:pPr>
        <w:pStyle w:val="3"/>
        <w:rPr>
          <w:rFonts w:ascii="宋体" w:cs="宋体"/>
          <w:color w:val="000000" w:themeColor="text1"/>
          <w:sz w:val="24"/>
        </w:rPr>
      </w:pPr>
    </w:p>
    <w:p w14:paraId="3AC337FB">
      <w:pPr>
        <w:pStyle w:val="3"/>
        <w:rPr>
          <w:rFonts w:ascii="宋体" w:cs="宋体"/>
          <w:color w:val="000000" w:themeColor="text1"/>
          <w:sz w:val="24"/>
        </w:rPr>
      </w:pPr>
    </w:p>
    <w:p w14:paraId="71373EF3">
      <w:pPr>
        <w:pStyle w:val="3"/>
        <w:rPr>
          <w:rFonts w:ascii="宋体" w:cs="宋体"/>
          <w:color w:val="000000" w:themeColor="text1"/>
          <w:sz w:val="24"/>
        </w:rPr>
      </w:pPr>
    </w:p>
    <w:p w14:paraId="00A05D28">
      <w:pPr>
        <w:pStyle w:val="3"/>
        <w:rPr>
          <w:rFonts w:ascii="宋体" w:cs="宋体"/>
          <w:color w:val="000000" w:themeColor="text1"/>
          <w:sz w:val="24"/>
        </w:rPr>
      </w:pPr>
    </w:p>
    <w:p w14:paraId="3D0675D5">
      <w:pPr>
        <w:pStyle w:val="3"/>
        <w:rPr>
          <w:rFonts w:ascii="宋体" w:cs="宋体"/>
          <w:color w:val="000000" w:themeColor="text1"/>
          <w:sz w:val="24"/>
        </w:rPr>
      </w:pPr>
    </w:p>
    <w:p w14:paraId="05DE5303">
      <w:pPr>
        <w:pStyle w:val="3"/>
        <w:rPr>
          <w:rFonts w:ascii="宋体" w:cs="宋体"/>
          <w:color w:val="000000" w:themeColor="text1"/>
          <w:sz w:val="24"/>
          <w:lang w:val="zh-CN"/>
        </w:rPr>
      </w:pPr>
    </w:p>
    <w:p w14:paraId="60A4D504">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 xml:space="preserve">3.10 其他资格证书或材料 </w:t>
      </w:r>
    </w:p>
    <w:p w14:paraId="05CF7AE7">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292F6186">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1B43C633">
      <w:pPr>
        <w:widowControl/>
        <w:jc w:val="left"/>
        <w:rPr>
          <w:rFonts w:cs="黑体" w:asciiTheme="minorEastAsia" w:hAnsiTheme="minorEastAsia"/>
          <w:b/>
          <w:bCs/>
          <w:color w:val="000000" w:themeColor="text1"/>
          <w:sz w:val="28"/>
          <w:szCs w:val="28"/>
          <w:lang w:val="zh-CN"/>
        </w:rPr>
      </w:pPr>
    </w:p>
    <w:p w14:paraId="39D21ABF">
      <w:pPr>
        <w:autoSpaceDE w:val="0"/>
        <w:autoSpaceDN w:val="0"/>
        <w:adjustRightInd w:val="0"/>
        <w:spacing w:line="360" w:lineRule="auto"/>
        <w:jc w:val="center"/>
        <w:rPr>
          <w:rFonts w:cs="黑体" w:asciiTheme="minorEastAsia" w:hAnsiTheme="minorEastAsia"/>
          <w:b/>
          <w:bCs/>
          <w:color w:val="000000" w:themeColor="text1"/>
          <w:sz w:val="28"/>
          <w:szCs w:val="28"/>
          <w:lang w:val="zh-CN"/>
        </w:rPr>
      </w:pPr>
    </w:p>
    <w:p w14:paraId="6BD475EB">
      <w:pPr>
        <w:widowControl/>
        <w:jc w:val="left"/>
        <w:rPr>
          <w:rFonts w:cs="黑体" w:asciiTheme="minorEastAsia" w:hAnsiTheme="minorEastAsia"/>
          <w:b/>
          <w:bCs/>
          <w:color w:val="000000" w:themeColor="text1"/>
          <w:sz w:val="28"/>
          <w:szCs w:val="28"/>
          <w:lang w:val="zh-CN"/>
        </w:rPr>
      </w:pPr>
      <w:r>
        <w:rPr>
          <w:rFonts w:cs="黑体" w:asciiTheme="minorEastAsia" w:hAnsiTheme="minorEastAsia"/>
          <w:b/>
          <w:bCs/>
          <w:color w:val="000000" w:themeColor="text1"/>
          <w:sz w:val="28"/>
          <w:szCs w:val="28"/>
          <w:lang w:val="zh-CN"/>
        </w:rPr>
        <w:br w:type="page"/>
      </w:r>
    </w:p>
    <w:p w14:paraId="27FC99F3">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四、符合性审查证明材料</w:t>
      </w:r>
    </w:p>
    <w:p w14:paraId="356F9D70">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3865FEB1">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0D3CAD94">
      <w:pPr>
        <w:spacing w:line="360" w:lineRule="auto"/>
        <w:contextualSpacing/>
        <w:jc w:val="left"/>
        <w:rPr>
          <w:rFonts w:ascii="宋体" w:hAnsi="宋体" w:eastAsia="宋体"/>
          <w:szCs w:val="21"/>
        </w:rPr>
      </w:pPr>
      <w:r>
        <w:rPr>
          <w:rFonts w:hint="eastAsia" w:ascii="宋体" w:hAnsi="宋体" w:eastAsia="宋体"/>
          <w:szCs w:val="21"/>
        </w:rPr>
        <w:t>项目编号：</w:t>
      </w:r>
    </w:p>
    <w:p w14:paraId="4F04FEE3">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2762"/>
        <w:gridCol w:w="642"/>
        <w:gridCol w:w="993"/>
        <w:gridCol w:w="1067"/>
        <w:gridCol w:w="1081"/>
        <w:gridCol w:w="1193"/>
      </w:tblGrid>
      <w:tr w14:paraId="433C6F0F">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6CD3BF">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F89CF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276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18791C9">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0AAD1A9F">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121DA6">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1F1B8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68CDBC">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56E57C">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59C1F2">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7CBF05D9">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2807F841">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186D907B">
            <w:pPr>
              <w:autoSpaceDE w:val="0"/>
              <w:autoSpaceDN w:val="0"/>
              <w:adjustRightInd w:val="0"/>
              <w:spacing w:line="360" w:lineRule="auto"/>
              <w:rPr>
                <w:rFonts w:ascii="宋体" w:hAnsi="宋体" w:eastAsia="宋体"/>
                <w:szCs w:val="21"/>
              </w:rPr>
            </w:pPr>
          </w:p>
        </w:tc>
        <w:tc>
          <w:tcPr>
            <w:tcW w:w="2762" w:type="dxa"/>
            <w:tcBorders>
              <w:top w:val="single" w:color="auto" w:sz="6" w:space="0"/>
              <w:left w:val="single" w:color="auto" w:sz="6" w:space="0"/>
              <w:bottom w:val="single" w:color="auto" w:sz="6" w:space="0"/>
              <w:right w:val="single" w:color="auto" w:sz="6" w:space="0"/>
            </w:tcBorders>
          </w:tcPr>
          <w:p w14:paraId="435E36AE">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6F51BDF6">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7B1636DC">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737E1BC5">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6ABFA89C">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3D2FF697">
            <w:pPr>
              <w:autoSpaceDE w:val="0"/>
              <w:autoSpaceDN w:val="0"/>
              <w:adjustRightInd w:val="0"/>
              <w:spacing w:line="360" w:lineRule="auto"/>
              <w:rPr>
                <w:rFonts w:ascii="宋体" w:hAnsi="宋体" w:eastAsia="宋体"/>
                <w:szCs w:val="21"/>
              </w:rPr>
            </w:pPr>
          </w:p>
        </w:tc>
      </w:tr>
      <w:tr w14:paraId="261E3F71">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3B48AA1A">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09CDF39E">
            <w:pPr>
              <w:autoSpaceDE w:val="0"/>
              <w:autoSpaceDN w:val="0"/>
              <w:adjustRightInd w:val="0"/>
              <w:spacing w:line="360" w:lineRule="auto"/>
              <w:rPr>
                <w:rFonts w:ascii="宋体" w:hAnsi="宋体" w:eastAsia="宋体"/>
                <w:szCs w:val="21"/>
              </w:rPr>
            </w:pPr>
          </w:p>
        </w:tc>
        <w:tc>
          <w:tcPr>
            <w:tcW w:w="2762" w:type="dxa"/>
            <w:tcBorders>
              <w:top w:val="single" w:color="auto" w:sz="6" w:space="0"/>
              <w:left w:val="single" w:color="auto" w:sz="6" w:space="0"/>
              <w:bottom w:val="single" w:color="auto" w:sz="6" w:space="0"/>
              <w:right w:val="single" w:color="auto" w:sz="6" w:space="0"/>
            </w:tcBorders>
          </w:tcPr>
          <w:p w14:paraId="0EA3717C">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31D44750">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0E2789E4">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2758F2CE">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06877B44">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720773F9">
            <w:pPr>
              <w:autoSpaceDE w:val="0"/>
              <w:autoSpaceDN w:val="0"/>
              <w:adjustRightInd w:val="0"/>
              <w:spacing w:line="360" w:lineRule="auto"/>
              <w:rPr>
                <w:rFonts w:ascii="宋体" w:hAnsi="宋体" w:eastAsia="宋体"/>
                <w:szCs w:val="21"/>
              </w:rPr>
            </w:pPr>
          </w:p>
        </w:tc>
      </w:tr>
      <w:tr w14:paraId="76849143">
        <w:tblPrEx>
          <w:tblCellMar>
            <w:top w:w="0" w:type="dxa"/>
            <w:left w:w="108" w:type="dxa"/>
            <w:bottom w:w="0" w:type="dxa"/>
            <w:right w:w="108" w:type="dxa"/>
          </w:tblCellMar>
        </w:tblPrEx>
        <w:trPr>
          <w:trHeight w:val="851" w:hRule="atLeast"/>
        </w:trPr>
        <w:tc>
          <w:tcPr>
            <w:tcW w:w="1667" w:type="dxa"/>
            <w:gridSpan w:val="2"/>
            <w:tcBorders>
              <w:top w:val="single" w:color="auto" w:sz="6" w:space="0"/>
              <w:left w:val="single" w:color="auto" w:sz="6" w:space="0"/>
              <w:bottom w:val="single" w:color="auto" w:sz="6" w:space="0"/>
              <w:right w:val="single" w:color="auto" w:sz="6" w:space="0"/>
            </w:tcBorders>
            <w:vAlign w:val="center"/>
          </w:tcPr>
          <w:p w14:paraId="30D43BFA">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8" w:type="dxa"/>
            <w:gridSpan w:val="6"/>
            <w:tcBorders>
              <w:top w:val="single" w:color="auto" w:sz="6" w:space="0"/>
              <w:left w:val="single" w:color="auto" w:sz="6" w:space="0"/>
              <w:bottom w:val="single" w:color="auto" w:sz="6" w:space="0"/>
              <w:right w:val="single" w:color="auto" w:sz="6" w:space="0"/>
            </w:tcBorders>
            <w:vAlign w:val="center"/>
          </w:tcPr>
          <w:p w14:paraId="318D16B0">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018FCA31">
      <w:pPr>
        <w:autoSpaceDE w:val="0"/>
        <w:autoSpaceDN w:val="0"/>
        <w:adjustRightInd w:val="0"/>
        <w:spacing w:line="480" w:lineRule="auto"/>
        <w:rPr>
          <w:rFonts w:ascii="宋体" w:hAnsi="宋体" w:eastAsia="宋体" w:cs="宋体"/>
          <w:szCs w:val="21"/>
          <w:lang w:val="zh-CN"/>
        </w:rPr>
      </w:pPr>
    </w:p>
    <w:p w14:paraId="39FE7551">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08943FE">
      <w:pPr>
        <w:autoSpaceDE w:val="0"/>
        <w:autoSpaceDN w:val="0"/>
        <w:adjustRightInd w:val="0"/>
        <w:spacing w:line="360" w:lineRule="auto"/>
        <w:outlineLvl w:val="0"/>
        <w:rPr>
          <w:rFonts w:ascii="宋体" w:hAnsi="宋体" w:eastAsia="宋体"/>
          <w:b/>
          <w:bCs/>
          <w:sz w:val="24"/>
          <w:szCs w:val="24"/>
        </w:rPr>
      </w:pPr>
    </w:p>
    <w:p w14:paraId="75930554">
      <w:pPr>
        <w:pStyle w:val="5"/>
        <w:ind w:left="420" w:firstLine="480"/>
        <w:rPr>
          <w:rFonts w:hint="default" w:ascii="宋体" w:hAnsi="宋体" w:eastAsia="宋体"/>
          <w:lang w:eastAsia="zh-CN"/>
        </w:rPr>
      </w:pPr>
    </w:p>
    <w:p w14:paraId="13C29F0B">
      <w:pPr>
        <w:pStyle w:val="5"/>
        <w:ind w:left="0" w:leftChars="0" w:firstLine="0" w:firstLineChars="0"/>
        <w:rPr>
          <w:rFonts w:hint="default" w:ascii="宋体" w:hAnsi="宋体" w:eastAsia="宋体"/>
          <w:lang w:eastAsia="zh-CN"/>
        </w:rPr>
      </w:pPr>
    </w:p>
    <w:p w14:paraId="080A0A25">
      <w:pPr>
        <w:pStyle w:val="18"/>
        <w:ind w:left="5250"/>
        <w:rPr>
          <w:rFonts w:ascii="宋体" w:hAnsi="宋体" w:eastAsia="宋体"/>
        </w:rPr>
      </w:pPr>
    </w:p>
    <w:p w14:paraId="4CCCCF9D">
      <w:pPr>
        <w:rPr>
          <w:rFonts w:ascii="宋体" w:hAnsi="宋体" w:eastAsia="宋体"/>
        </w:rPr>
      </w:pPr>
    </w:p>
    <w:p w14:paraId="2CDE60AC">
      <w:pPr>
        <w:pStyle w:val="3"/>
        <w:rPr>
          <w:rFonts w:ascii="宋体" w:hAnsi="宋体" w:eastAsia="宋体"/>
        </w:rPr>
      </w:pPr>
    </w:p>
    <w:p w14:paraId="0899711D">
      <w:pPr>
        <w:pStyle w:val="4"/>
      </w:pPr>
    </w:p>
    <w:p w14:paraId="337436E2">
      <w:pPr>
        <w:pStyle w:val="4"/>
      </w:pPr>
    </w:p>
    <w:p w14:paraId="133CCD0C">
      <w:pPr>
        <w:pStyle w:val="4"/>
      </w:pPr>
    </w:p>
    <w:p w14:paraId="6652EA13">
      <w:pPr>
        <w:pStyle w:val="4"/>
      </w:pPr>
    </w:p>
    <w:p w14:paraId="1AAEDE0A">
      <w:pPr>
        <w:pStyle w:val="4"/>
      </w:pPr>
    </w:p>
    <w:p w14:paraId="4B894070">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07B10DBD">
      <w:pPr>
        <w:spacing w:line="360" w:lineRule="auto"/>
        <w:contextualSpacing/>
        <w:jc w:val="left"/>
        <w:rPr>
          <w:rFonts w:ascii="宋体" w:hAnsi="宋体" w:eastAsia="宋体"/>
          <w:szCs w:val="21"/>
        </w:rPr>
      </w:pPr>
      <w:r>
        <w:rPr>
          <w:rFonts w:hint="eastAsia" w:ascii="宋体" w:hAnsi="宋体" w:eastAsia="宋体"/>
          <w:szCs w:val="21"/>
        </w:rPr>
        <w:t>项目编号：</w:t>
      </w:r>
    </w:p>
    <w:p w14:paraId="77AEBFBD">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2833"/>
        <w:gridCol w:w="1416"/>
        <w:gridCol w:w="1559"/>
        <w:gridCol w:w="1416"/>
      </w:tblGrid>
      <w:tr w14:paraId="6C8C0CAF">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985B2F">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48BF438">
            <w:pPr>
              <w:pStyle w:val="13"/>
              <w:jc w:val="center"/>
              <w:rPr>
                <w:rFonts w:ascii="宋体" w:hAnsi="宋体" w:eastAsia="宋体" w:cs="宋体"/>
                <w:b/>
                <w:bCs/>
                <w:sz w:val="21"/>
                <w:szCs w:val="21"/>
              </w:rPr>
            </w:pPr>
            <w:r>
              <w:rPr>
                <w:rFonts w:hint="eastAsia" w:ascii="宋体" w:hAnsi="宋体" w:eastAsia="宋体" w:cs="宋体"/>
                <w:b/>
                <w:bCs/>
                <w:sz w:val="21"/>
                <w:szCs w:val="21"/>
              </w:rPr>
              <w:t>货物</w:t>
            </w:r>
          </w:p>
          <w:p w14:paraId="7831D71C">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28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0FDBFFD">
            <w:pPr>
              <w:pStyle w:val="13"/>
              <w:jc w:val="center"/>
              <w:rPr>
                <w:rFonts w:ascii="宋体" w:hAnsi="宋体" w:eastAsia="宋体" w:cs="宋体"/>
                <w:b/>
                <w:bCs/>
                <w:sz w:val="21"/>
                <w:szCs w:val="21"/>
              </w:rPr>
            </w:pPr>
            <w:r>
              <w:rPr>
                <w:rFonts w:hint="eastAsia" w:ascii="宋体" w:hAnsi="宋体" w:eastAsia="宋体" w:cs="宋体"/>
                <w:b/>
                <w:bCs/>
                <w:sz w:val="21"/>
                <w:szCs w:val="21"/>
              </w:rPr>
              <w:t>谈判文件</w:t>
            </w:r>
          </w:p>
          <w:p w14:paraId="2A7F7BA2">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FB40B18">
            <w:pPr>
              <w:pStyle w:val="13"/>
              <w:jc w:val="center"/>
              <w:rPr>
                <w:rFonts w:ascii="宋体" w:hAnsi="宋体" w:eastAsia="宋体" w:cs="宋体"/>
                <w:b/>
                <w:bCs/>
                <w:sz w:val="21"/>
                <w:szCs w:val="21"/>
              </w:rPr>
            </w:pPr>
            <w:r>
              <w:rPr>
                <w:rFonts w:hint="eastAsia" w:ascii="宋体" w:hAnsi="宋体" w:eastAsia="宋体" w:cs="宋体"/>
                <w:b/>
                <w:bCs/>
                <w:sz w:val="21"/>
                <w:szCs w:val="21"/>
              </w:rPr>
              <w:t>响应文件</w:t>
            </w:r>
          </w:p>
          <w:p w14:paraId="06675B12">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7E615B">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14:paraId="1C39EEBC">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0FC6EE6">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14:paraId="36F3A92E">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16EC805">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096A2512">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7" w:type="dxa"/>
            <w:tcBorders>
              <w:top w:val="single" w:color="auto" w:sz="6" w:space="0"/>
              <w:left w:val="single" w:color="auto" w:sz="6" w:space="0"/>
              <w:bottom w:val="single" w:color="auto" w:sz="6" w:space="0"/>
              <w:right w:val="single" w:color="auto" w:sz="6" w:space="0"/>
            </w:tcBorders>
          </w:tcPr>
          <w:p w14:paraId="30F5105B">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0857010A">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19CD5791">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6D1A088D">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76DDD163">
            <w:pPr>
              <w:autoSpaceDE w:val="0"/>
              <w:autoSpaceDN w:val="0"/>
              <w:adjustRightInd w:val="0"/>
              <w:spacing w:line="480" w:lineRule="exact"/>
              <w:jc w:val="center"/>
              <w:rPr>
                <w:rFonts w:ascii="宋体" w:hAnsi="宋体" w:eastAsia="宋体"/>
                <w:b/>
                <w:bCs/>
                <w:szCs w:val="21"/>
              </w:rPr>
            </w:pPr>
          </w:p>
        </w:tc>
      </w:tr>
      <w:tr w14:paraId="57E652E1">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624E7178">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7" w:type="dxa"/>
            <w:tcBorders>
              <w:top w:val="single" w:color="auto" w:sz="6" w:space="0"/>
              <w:left w:val="single" w:color="auto" w:sz="6" w:space="0"/>
              <w:bottom w:val="single" w:color="auto" w:sz="6" w:space="0"/>
              <w:right w:val="single" w:color="auto" w:sz="6" w:space="0"/>
            </w:tcBorders>
          </w:tcPr>
          <w:p w14:paraId="6BC33B03">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73544249">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469F560C">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09FEEC39">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5D978D39">
            <w:pPr>
              <w:autoSpaceDE w:val="0"/>
              <w:autoSpaceDN w:val="0"/>
              <w:adjustRightInd w:val="0"/>
              <w:spacing w:line="480" w:lineRule="exact"/>
              <w:jc w:val="center"/>
              <w:rPr>
                <w:rFonts w:ascii="宋体" w:hAnsi="宋体" w:eastAsia="宋体"/>
                <w:b/>
                <w:bCs/>
                <w:szCs w:val="21"/>
              </w:rPr>
            </w:pPr>
          </w:p>
        </w:tc>
      </w:tr>
    </w:tbl>
    <w:p w14:paraId="34BB94EA">
      <w:pPr>
        <w:autoSpaceDE w:val="0"/>
        <w:autoSpaceDN w:val="0"/>
        <w:adjustRightInd w:val="0"/>
        <w:spacing w:line="480" w:lineRule="auto"/>
        <w:rPr>
          <w:rFonts w:ascii="宋体" w:hAnsi="宋体" w:eastAsia="宋体" w:cs="宋体"/>
          <w:szCs w:val="21"/>
          <w:lang w:val="zh-CN"/>
        </w:rPr>
      </w:pPr>
    </w:p>
    <w:p w14:paraId="7336DF8A">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38F153C8">
      <w:pPr>
        <w:pStyle w:val="32"/>
        <w:ind w:firstLine="0" w:firstLineChars="0"/>
        <w:rPr>
          <w:color w:val="000000" w:themeColor="text1"/>
        </w:rPr>
      </w:pPr>
    </w:p>
    <w:p w14:paraId="2825A6B3">
      <w:pPr>
        <w:autoSpaceDE w:val="0"/>
        <w:autoSpaceDN w:val="0"/>
        <w:adjustRightInd w:val="0"/>
        <w:spacing w:line="480" w:lineRule="auto"/>
        <w:rPr>
          <w:rFonts w:cs="宋体" w:asciiTheme="minorEastAsia" w:hAnsiTheme="minorEastAsia"/>
          <w:color w:val="000000" w:themeColor="text1"/>
          <w:szCs w:val="21"/>
          <w:lang w:val="zh-CN"/>
        </w:rPr>
      </w:pPr>
    </w:p>
    <w:p w14:paraId="7467D03D">
      <w:pPr>
        <w:pStyle w:val="2"/>
        <w:ind w:firstLine="340"/>
        <w:rPr>
          <w:lang w:val="zh-CN"/>
        </w:rPr>
      </w:pPr>
    </w:p>
    <w:p w14:paraId="5399306A">
      <w:pPr>
        <w:pStyle w:val="5"/>
        <w:ind w:left="420" w:firstLine="480"/>
        <w:rPr>
          <w:rFonts w:hint="default"/>
          <w:lang w:val="zh-CN" w:eastAsia="zh-CN"/>
        </w:rPr>
      </w:pPr>
    </w:p>
    <w:p w14:paraId="4C8F3E1D">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221EC7AF">
      <w:pPr>
        <w:snapToGrid w:val="0"/>
        <w:spacing w:line="360" w:lineRule="auto"/>
        <w:jc w:val="center"/>
        <w:rPr>
          <w:rFonts w:ascii="宋体" w:hAnsi="宋体" w:eastAsia="宋体"/>
          <w:b/>
          <w:snapToGrid w:val="0"/>
          <w:kern w:val="0"/>
          <w:sz w:val="36"/>
          <w:szCs w:val="36"/>
        </w:rPr>
      </w:pPr>
    </w:p>
    <w:p w14:paraId="6F5A87B6">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1241E574">
      <w:pPr>
        <w:snapToGrid w:val="0"/>
        <w:spacing w:line="360" w:lineRule="auto"/>
        <w:jc w:val="center"/>
        <w:rPr>
          <w:rFonts w:ascii="宋体" w:hAnsi="宋体" w:eastAsia="宋体"/>
          <w:b/>
          <w:snapToGrid w:val="0"/>
          <w:kern w:val="0"/>
          <w:sz w:val="36"/>
          <w:szCs w:val="36"/>
        </w:rPr>
      </w:pPr>
    </w:p>
    <w:p w14:paraId="58DB8926">
      <w:pPr>
        <w:pStyle w:val="5"/>
        <w:ind w:left="0" w:leftChars="0" w:firstLine="0" w:firstLineChars="0"/>
        <w:rPr>
          <w:rFonts w:hint="default" w:ascii="宋体" w:hAnsi="宋体" w:eastAsia="宋体"/>
          <w:lang w:eastAsia="zh-CN"/>
        </w:rPr>
      </w:pPr>
    </w:p>
    <w:p w14:paraId="5C968BAC">
      <w:pPr>
        <w:pStyle w:val="18"/>
        <w:ind w:left="5250"/>
        <w:rPr>
          <w:rFonts w:ascii="宋体" w:hAnsi="宋体" w:eastAsia="宋体"/>
        </w:rPr>
      </w:pPr>
    </w:p>
    <w:p w14:paraId="3394A67D">
      <w:pPr>
        <w:rPr>
          <w:rFonts w:ascii="宋体" w:hAnsi="宋体" w:eastAsia="宋体"/>
        </w:rPr>
      </w:pPr>
    </w:p>
    <w:p w14:paraId="5EAB8A8E">
      <w:pPr>
        <w:pStyle w:val="3"/>
        <w:rPr>
          <w:rFonts w:ascii="宋体" w:hAnsi="宋体" w:eastAsia="宋体"/>
        </w:rPr>
      </w:pPr>
    </w:p>
    <w:p w14:paraId="5A895D88">
      <w:pPr>
        <w:pStyle w:val="4"/>
      </w:pPr>
    </w:p>
    <w:p w14:paraId="6908D547">
      <w:pPr>
        <w:pStyle w:val="4"/>
      </w:pPr>
    </w:p>
    <w:p w14:paraId="56DD0446">
      <w:pPr>
        <w:pStyle w:val="4"/>
      </w:pPr>
    </w:p>
    <w:p w14:paraId="6EE5B8B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1D9855FB">
      <w:pPr>
        <w:autoSpaceDE w:val="0"/>
        <w:autoSpaceDN w:val="0"/>
        <w:adjustRightInd w:val="0"/>
        <w:spacing w:line="360" w:lineRule="auto"/>
        <w:jc w:val="center"/>
        <w:outlineLvl w:val="0"/>
        <w:rPr>
          <w:rFonts w:ascii="宋体" w:hAnsi="宋体" w:eastAsia="宋体"/>
          <w:b/>
          <w:bCs/>
          <w:sz w:val="28"/>
          <w:szCs w:val="28"/>
        </w:rPr>
      </w:pPr>
    </w:p>
    <w:p w14:paraId="6B6C7955">
      <w:pPr>
        <w:spacing w:line="360" w:lineRule="auto"/>
        <w:contextualSpacing/>
        <w:jc w:val="left"/>
        <w:rPr>
          <w:rFonts w:ascii="宋体" w:hAnsi="宋体" w:eastAsia="宋体"/>
          <w:szCs w:val="21"/>
        </w:rPr>
      </w:pPr>
      <w:r>
        <w:rPr>
          <w:rFonts w:hint="eastAsia" w:ascii="宋体" w:hAnsi="宋体" w:eastAsia="宋体"/>
          <w:szCs w:val="21"/>
        </w:rPr>
        <w:t>项目编号：</w:t>
      </w:r>
    </w:p>
    <w:p w14:paraId="44D3D930">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5F77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615F6276">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3808FEA3">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4D99C44B">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4B92F520">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14:paraId="5B2529C2">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740A657F">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2AB9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0261109">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714A94A0">
            <w:pPr>
              <w:pStyle w:val="13"/>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8F88F7C">
            <w:pPr>
              <w:pStyle w:val="13"/>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756E920">
            <w:pPr>
              <w:pStyle w:val="13"/>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44EB98BD">
            <w:pPr>
              <w:pStyle w:val="13"/>
              <w:spacing w:line="360" w:lineRule="auto"/>
              <w:rPr>
                <w:rFonts w:ascii="宋体" w:hAnsi="宋体" w:eastAsia="宋体" w:cs="Times New Roman"/>
                <w:sz w:val="21"/>
                <w:szCs w:val="21"/>
              </w:rPr>
            </w:pPr>
          </w:p>
        </w:tc>
      </w:tr>
      <w:tr w14:paraId="1687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AF3EEF8">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2DC54B8B">
            <w:pPr>
              <w:pStyle w:val="13"/>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CE90F75">
            <w:pPr>
              <w:pStyle w:val="13"/>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1DE389B2">
            <w:pPr>
              <w:pStyle w:val="13"/>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46F47077">
            <w:pPr>
              <w:pStyle w:val="13"/>
              <w:spacing w:line="360" w:lineRule="auto"/>
              <w:rPr>
                <w:rFonts w:ascii="宋体" w:hAnsi="宋体" w:eastAsia="宋体" w:cs="Times New Roman"/>
                <w:sz w:val="21"/>
                <w:szCs w:val="21"/>
              </w:rPr>
            </w:pPr>
          </w:p>
        </w:tc>
      </w:tr>
      <w:tr w14:paraId="418B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5D93F66">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17B6B258">
            <w:pPr>
              <w:pStyle w:val="13"/>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36EB64F">
            <w:pPr>
              <w:pStyle w:val="13"/>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CEDBD5D">
            <w:pPr>
              <w:pStyle w:val="13"/>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0EE62D9">
            <w:pPr>
              <w:pStyle w:val="13"/>
              <w:spacing w:line="360" w:lineRule="auto"/>
              <w:rPr>
                <w:rFonts w:ascii="宋体" w:hAnsi="宋体" w:eastAsia="宋体" w:cs="Times New Roman"/>
                <w:sz w:val="21"/>
                <w:szCs w:val="21"/>
              </w:rPr>
            </w:pPr>
          </w:p>
        </w:tc>
      </w:tr>
      <w:tr w14:paraId="00AB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B6AF2C2">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61E7FECF">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14B480B">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4EFF3DE">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F225132">
            <w:pPr>
              <w:rPr>
                <w:rFonts w:ascii="宋体" w:hAnsi="宋体" w:eastAsia="宋体"/>
                <w:szCs w:val="21"/>
              </w:rPr>
            </w:pPr>
          </w:p>
        </w:tc>
      </w:tr>
      <w:tr w14:paraId="1B20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1629B87">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0A4F2191">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86DD179">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0D7D97B0">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BE68986">
            <w:pPr>
              <w:rPr>
                <w:rFonts w:ascii="宋体" w:hAnsi="宋体" w:eastAsia="宋体"/>
                <w:szCs w:val="21"/>
              </w:rPr>
            </w:pPr>
          </w:p>
        </w:tc>
      </w:tr>
    </w:tbl>
    <w:p w14:paraId="34904634">
      <w:pPr>
        <w:autoSpaceDE w:val="0"/>
        <w:autoSpaceDN w:val="0"/>
        <w:adjustRightInd w:val="0"/>
        <w:spacing w:line="480" w:lineRule="auto"/>
        <w:rPr>
          <w:rFonts w:ascii="宋体" w:hAnsi="宋体" w:eastAsia="宋体" w:cs="宋体"/>
          <w:szCs w:val="21"/>
          <w:lang w:val="zh-CN"/>
        </w:rPr>
      </w:pPr>
    </w:p>
    <w:p w14:paraId="4E75441A">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3854012F">
      <w:pPr>
        <w:autoSpaceDE w:val="0"/>
        <w:autoSpaceDN w:val="0"/>
        <w:adjustRightInd w:val="0"/>
        <w:spacing w:line="360" w:lineRule="auto"/>
        <w:jc w:val="center"/>
        <w:outlineLvl w:val="0"/>
        <w:rPr>
          <w:rFonts w:ascii="宋体" w:hAnsi="宋体" w:eastAsia="宋体"/>
          <w:b/>
          <w:bCs/>
          <w:sz w:val="24"/>
          <w:szCs w:val="24"/>
        </w:rPr>
      </w:pPr>
    </w:p>
    <w:p w14:paraId="47F08049">
      <w:pPr>
        <w:autoSpaceDE w:val="0"/>
        <w:autoSpaceDN w:val="0"/>
        <w:adjustRightInd w:val="0"/>
        <w:spacing w:line="360" w:lineRule="auto"/>
        <w:jc w:val="center"/>
        <w:outlineLvl w:val="0"/>
        <w:rPr>
          <w:rFonts w:ascii="宋体" w:hAnsi="宋体" w:eastAsia="宋体"/>
          <w:b/>
          <w:bCs/>
          <w:sz w:val="24"/>
          <w:szCs w:val="24"/>
        </w:rPr>
      </w:pPr>
    </w:p>
    <w:p w14:paraId="11D10CDF">
      <w:pPr>
        <w:autoSpaceDE w:val="0"/>
        <w:autoSpaceDN w:val="0"/>
        <w:adjustRightInd w:val="0"/>
        <w:spacing w:line="360" w:lineRule="auto"/>
        <w:jc w:val="center"/>
        <w:outlineLvl w:val="0"/>
        <w:rPr>
          <w:rFonts w:ascii="宋体" w:hAnsi="宋体" w:eastAsia="宋体"/>
          <w:b/>
          <w:bCs/>
          <w:sz w:val="24"/>
          <w:szCs w:val="24"/>
        </w:rPr>
      </w:pPr>
    </w:p>
    <w:p w14:paraId="2DD2EF43">
      <w:pPr>
        <w:autoSpaceDE w:val="0"/>
        <w:autoSpaceDN w:val="0"/>
        <w:adjustRightInd w:val="0"/>
        <w:spacing w:line="360" w:lineRule="auto"/>
        <w:jc w:val="center"/>
        <w:outlineLvl w:val="0"/>
        <w:rPr>
          <w:rFonts w:ascii="宋体" w:hAnsi="宋体" w:eastAsia="宋体"/>
          <w:b/>
          <w:bCs/>
          <w:sz w:val="24"/>
          <w:szCs w:val="24"/>
        </w:rPr>
      </w:pPr>
    </w:p>
    <w:p w14:paraId="54F400F4">
      <w:pPr>
        <w:autoSpaceDE w:val="0"/>
        <w:autoSpaceDN w:val="0"/>
        <w:adjustRightInd w:val="0"/>
        <w:spacing w:line="360" w:lineRule="auto"/>
        <w:jc w:val="center"/>
        <w:outlineLvl w:val="0"/>
        <w:rPr>
          <w:rFonts w:ascii="宋体" w:hAnsi="宋体" w:eastAsia="宋体"/>
          <w:b/>
          <w:bCs/>
          <w:sz w:val="24"/>
          <w:szCs w:val="24"/>
        </w:rPr>
      </w:pPr>
    </w:p>
    <w:p w14:paraId="2F1D60D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459A9DD9">
      <w:pPr>
        <w:autoSpaceDE w:val="0"/>
        <w:autoSpaceDN w:val="0"/>
        <w:adjustRightInd w:val="0"/>
        <w:spacing w:line="360" w:lineRule="auto"/>
        <w:jc w:val="center"/>
        <w:outlineLvl w:val="0"/>
        <w:rPr>
          <w:rFonts w:ascii="宋体" w:hAnsi="宋体" w:eastAsia="宋体"/>
          <w:b/>
          <w:bCs/>
          <w:sz w:val="36"/>
          <w:szCs w:val="36"/>
        </w:rPr>
      </w:pPr>
    </w:p>
    <w:p w14:paraId="7EEDAC50">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49EDBCEA">
      <w:pPr>
        <w:autoSpaceDE w:val="0"/>
        <w:autoSpaceDN w:val="0"/>
        <w:adjustRightInd w:val="0"/>
        <w:spacing w:line="360" w:lineRule="auto"/>
        <w:jc w:val="center"/>
        <w:outlineLvl w:val="0"/>
        <w:rPr>
          <w:rFonts w:ascii="宋体" w:hAnsi="宋体" w:eastAsia="宋体"/>
          <w:b/>
          <w:bCs/>
          <w:sz w:val="36"/>
          <w:szCs w:val="36"/>
        </w:rPr>
      </w:pPr>
    </w:p>
    <w:p w14:paraId="720DBF0F">
      <w:pPr>
        <w:autoSpaceDE w:val="0"/>
        <w:autoSpaceDN w:val="0"/>
        <w:adjustRightInd w:val="0"/>
        <w:spacing w:line="480" w:lineRule="auto"/>
        <w:rPr>
          <w:rFonts w:cs="宋体" w:asciiTheme="minorEastAsia" w:hAnsiTheme="minorEastAsia"/>
          <w:color w:val="000000" w:themeColor="text1"/>
          <w:sz w:val="24"/>
          <w:szCs w:val="24"/>
        </w:rPr>
      </w:pPr>
    </w:p>
    <w:p w14:paraId="4B4B4FE4">
      <w:pPr>
        <w:autoSpaceDE w:val="0"/>
        <w:autoSpaceDN w:val="0"/>
        <w:adjustRightInd w:val="0"/>
        <w:spacing w:line="480" w:lineRule="auto"/>
        <w:rPr>
          <w:rFonts w:cs="宋体" w:asciiTheme="minorEastAsia" w:hAnsiTheme="minorEastAsia"/>
          <w:color w:val="000000" w:themeColor="text1"/>
          <w:sz w:val="24"/>
          <w:szCs w:val="24"/>
          <w:lang w:val="zh-CN"/>
        </w:rPr>
      </w:pPr>
    </w:p>
    <w:p w14:paraId="28A54502">
      <w:pPr>
        <w:rPr>
          <w:color w:val="000000" w:themeColor="text1"/>
        </w:rPr>
      </w:pPr>
    </w:p>
    <w:p w14:paraId="42E2B738">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14:paraId="539C5A1B">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五、</w:t>
      </w:r>
      <w:r>
        <w:rPr>
          <w:rFonts w:cs="黑体" w:asciiTheme="minorEastAsia" w:hAnsiTheme="minorEastAsia"/>
          <w:b/>
          <w:bCs/>
          <w:color w:val="000000" w:themeColor="text1"/>
          <w:sz w:val="28"/>
          <w:szCs w:val="28"/>
          <w:lang w:val="zh-CN"/>
        </w:rPr>
        <w:t>其他资料（若有）</w:t>
      </w:r>
    </w:p>
    <w:p w14:paraId="0FB77CAE">
      <w:pPr>
        <w:rPr>
          <w:color w:val="000000" w:themeColor="text1"/>
        </w:rPr>
      </w:pPr>
    </w:p>
    <w:p w14:paraId="74DE245E">
      <w:pPr>
        <w:rPr>
          <w:color w:val="000000" w:themeColor="text1"/>
        </w:rPr>
      </w:pPr>
    </w:p>
    <w:p w14:paraId="55F0D4F3">
      <w:pPr>
        <w:rPr>
          <w:color w:val="000000" w:themeColor="text1"/>
        </w:rPr>
      </w:pPr>
    </w:p>
    <w:p w14:paraId="4AF32DC3">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w:t>
      </w:r>
      <w:r>
        <w:rPr>
          <w:rFonts w:hint="eastAsia" w:ascii="宋体" w:hAnsi="宋体"/>
          <w:b/>
          <w:bCs/>
          <w:color w:val="000000" w:themeColor="text1"/>
          <w:sz w:val="28"/>
          <w:szCs w:val="28"/>
        </w:rPr>
        <w:t>谈判</w:t>
      </w:r>
      <w:r>
        <w:rPr>
          <w:rFonts w:ascii="宋体" w:hAnsi="宋体"/>
          <w:b/>
          <w:bCs/>
          <w:color w:val="000000" w:themeColor="text1"/>
          <w:sz w:val="28"/>
          <w:szCs w:val="28"/>
        </w:rPr>
        <w:t>文件另有规定外，</w:t>
      </w:r>
      <w:r>
        <w:rPr>
          <w:rFonts w:hint="eastAsia" w:ascii="宋体" w:hAnsi="宋体"/>
          <w:b/>
          <w:bCs/>
          <w:color w:val="000000" w:themeColor="text1"/>
          <w:sz w:val="28"/>
          <w:szCs w:val="28"/>
        </w:rPr>
        <w:t>供应商</w:t>
      </w:r>
      <w:r>
        <w:rPr>
          <w:rFonts w:ascii="宋体" w:hAnsi="宋体"/>
          <w:b/>
          <w:bCs/>
          <w:color w:val="000000" w:themeColor="text1"/>
          <w:sz w:val="28"/>
          <w:szCs w:val="28"/>
        </w:rPr>
        <w:t>认为需要提交的其他证明材料或资料加盖</w:t>
      </w:r>
      <w:r>
        <w:rPr>
          <w:rFonts w:hint="eastAsia" w:ascii="宋体" w:hAnsi="宋体"/>
          <w:b/>
          <w:bCs/>
          <w:color w:val="000000" w:themeColor="text1"/>
          <w:sz w:val="28"/>
          <w:szCs w:val="28"/>
        </w:rPr>
        <w:t>供应商</w:t>
      </w:r>
      <w:r>
        <w:rPr>
          <w:rFonts w:ascii="宋体" w:hAnsi="宋体"/>
          <w:b/>
          <w:bCs/>
          <w:color w:val="000000" w:themeColor="text1"/>
          <w:sz w:val="28"/>
          <w:szCs w:val="28"/>
        </w:rPr>
        <w:t>公章后应在此项下提交。</w:t>
      </w:r>
    </w:p>
    <w:p w14:paraId="4B078C9F">
      <w:pPr>
        <w:rPr>
          <w:color w:val="000000" w:themeColor="text1"/>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E825">
    <w:pPr>
      <w:pStyle w:val="20"/>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path/>
          <v:fill on="f" focussize="0,0"/>
          <v:stroke on="f" joinstyle="miter"/>
          <v:imagedata o:title=""/>
          <o:lock v:ext="edit"/>
          <v:textbox inset="0mm,0mm,0mm,0mm" style="mso-fit-shape-to-text:t;">
            <w:txbxContent>
              <w:p w14:paraId="3FC3294C">
                <w:pPr>
                  <w:pStyle w:val="20"/>
                </w:pPr>
                <w:r>
                  <w:fldChar w:fldCharType="begin"/>
                </w:r>
                <w:r>
                  <w:instrText xml:space="preserve"> PAGE  \* MERGEFORMAT </w:instrText>
                </w:r>
                <w:r>
                  <w:fldChar w:fldCharType="separate"/>
                </w:r>
                <w:r>
                  <w:t>61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DAACC"/>
    <w:multiLevelType w:val="singleLevel"/>
    <w:tmpl w:val="83EDAACC"/>
    <w:lvl w:ilvl="0" w:tentative="0">
      <w:start w:val="1"/>
      <w:numFmt w:val="decimal"/>
      <w:suff w:val="nothing"/>
      <w:lvlText w:val="%1、"/>
      <w:lvlJc w:val="left"/>
    </w:lvl>
  </w:abstractNum>
  <w:abstractNum w:abstractNumId="1">
    <w:nsid w:val="8CD7B3EF"/>
    <w:multiLevelType w:val="singleLevel"/>
    <w:tmpl w:val="8CD7B3EF"/>
    <w:lvl w:ilvl="0" w:tentative="0">
      <w:start w:val="1"/>
      <w:numFmt w:val="decimal"/>
      <w:suff w:val="nothing"/>
      <w:lvlText w:val="%1、"/>
      <w:lvlJc w:val="left"/>
    </w:lvl>
  </w:abstractNum>
  <w:abstractNum w:abstractNumId="2">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3">
    <w:nsid w:val="A1AA8B97"/>
    <w:multiLevelType w:val="singleLevel"/>
    <w:tmpl w:val="A1AA8B97"/>
    <w:lvl w:ilvl="0" w:tentative="0">
      <w:start w:val="1"/>
      <w:numFmt w:val="decimal"/>
      <w:suff w:val="nothing"/>
      <w:lvlText w:val="%1、"/>
      <w:lvlJc w:val="left"/>
    </w:lvl>
  </w:abstractNum>
  <w:abstractNum w:abstractNumId="4">
    <w:nsid w:val="A6886026"/>
    <w:multiLevelType w:val="singleLevel"/>
    <w:tmpl w:val="A6886026"/>
    <w:lvl w:ilvl="0" w:tentative="0">
      <w:start w:val="1"/>
      <w:numFmt w:val="decimal"/>
      <w:suff w:val="nothing"/>
      <w:lvlText w:val="%1、"/>
      <w:lvlJc w:val="left"/>
    </w:lvl>
  </w:abstractNum>
  <w:abstractNum w:abstractNumId="5">
    <w:nsid w:val="AD1A5682"/>
    <w:multiLevelType w:val="singleLevel"/>
    <w:tmpl w:val="AD1A5682"/>
    <w:lvl w:ilvl="0" w:tentative="0">
      <w:start w:val="1"/>
      <w:numFmt w:val="decimal"/>
      <w:suff w:val="nothing"/>
      <w:lvlText w:val="%1、"/>
      <w:lvlJc w:val="left"/>
    </w:lvl>
  </w:abstractNum>
  <w:abstractNum w:abstractNumId="6">
    <w:nsid w:val="B11AA4A1"/>
    <w:multiLevelType w:val="singleLevel"/>
    <w:tmpl w:val="B11AA4A1"/>
    <w:lvl w:ilvl="0" w:tentative="0">
      <w:start w:val="1"/>
      <w:numFmt w:val="decimal"/>
      <w:suff w:val="nothing"/>
      <w:lvlText w:val="%1、"/>
      <w:lvlJc w:val="left"/>
    </w:lvl>
  </w:abstractNum>
  <w:abstractNum w:abstractNumId="7">
    <w:nsid w:val="DEC99E67"/>
    <w:multiLevelType w:val="singleLevel"/>
    <w:tmpl w:val="DEC99E67"/>
    <w:lvl w:ilvl="0" w:tentative="0">
      <w:start w:val="1"/>
      <w:numFmt w:val="decimal"/>
      <w:suff w:val="nothing"/>
      <w:lvlText w:val="%1、"/>
      <w:lvlJc w:val="left"/>
    </w:lvl>
  </w:abstractNum>
  <w:abstractNum w:abstractNumId="8">
    <w:nsid w:val="E624E364"/>
    <w:multiLevelType w:val="singleLevel"/>
    <w:tmpl w:val="E624E364"/>
    <w:lvl w:ilvl="0" w:tentative="0">
      <w:start w:val="7"/>
      <w:numFmt w:val="chineseCounting"/>
      <w:suff w:val="nothing"/>
      <w:lvlText w:val="%1、"/>
      <w:lvlJc w:val="left"/>
      <w:rPr>
        <w:rFonts w:hint="eastAsia"/>
      </w:rPr>
    </w:lvl>
  </w:abstractNum>
  <w:abstractNum w:abstractNumId="9">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10">
    <w:nsid w:val="F75DE681"/>
    <w:multiLevelType w:val="singleLevel"/>
    <w:tmpl w:val="F75DE681"/>
    <w:lvl w:ilvl="0" w:tentative="0">
      <w:start w:val="1"/>
      <w:numFmt w:val="decimal"/>
      <w:suff w:val="nothing"/>
      <w:lvlText w:val="%1、"/>
      <w:lvlJc w:val="left"/>
    </w:lvl>
  </w:abstractNum>
  <w:abstractNum w:abstractNumId="1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5EFCDC2"/>
    <w:multiLevelType w:val="singleLevel"/>
    <w:tmpl w:val="05EFCDC2"/>
    <w:lvl w:ilvl="0" w:tentative="0">
      <w:start w:val="6"/>
      <w:numFmt w:val="chineseCounting"/>
      <w:suff w:val="nothing"/>
      <w:lvlText w:val="%1、"/>
      <w:lvlJc w:val="left"/>
      <w:pPr>
        <w:ind w:left="0" w:firstLine="0"/>
      </w:pPr>
    </w:lvl>
  </w:abstractNum>
  <w:abstractNum w:abstractNumId="14">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15">
    <w:nsid w:val="2C7A7622"/>
    <w:multiLevelType w:val="singleLevel"/>
    <w:tmpl w:val="2C7A7622"/>
    <w:lvl w:ilvl="0" w:tentative="0">
      <w:start w:val="1"/>
      <w:numFmt w:val="chineseCounting"/>
      <w:suff w:val="space"/>
      <w:lvlText w:val="第%1章"/>
      <w:lvlJc w:val="left"/>
      <w:rPr>
        <w:rFonts w:hint="eastAsia"/>
      </w:rPr>
    </w:lvl>
  </w:abstractNum>
  <w:abstractNum w:abstractNumId="1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F817E8"/>
    <w:multiLevelType w:val="singleLevel"/>
    <w:tmpl w:val="59F817E8"/>
    <w:lvl w:ilvl="0" w:tentative="0">
      <w:start w:val="1"/>
      <w:numFmt w:val="chineseCounting"/>
      <w:pStyle w:val="64"/>
      <w:suff w:val="nothing"/>
      <w:lvlText w:val="%1、"/>
      <w:lvlJc w:val="left"/>
    </w:lvl>
  </w:abstractNum>
  <w:abstractNum w:abstractNumId="18">
    <w:nsid w:val="5FB4D155"/>
    <w:multiLevelType w:val="singleLevel"/>
    <w:tmpl w:val="5FB4D155"/>
    <w:lvl w:ilvl="0" w:tentative="0">
      <w:start w:val="2"/>
      <w:numFmt w:val="decimal"/>
      <w:suff w:val="nothing"/>
      <w:lvlText w:val="%1、"/>
      <w:lvlJc w:val="left"/>
    </w:lvl>
  </w:abstractNum>
  <w:abstractNum w:abstractNumId="19">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54E4703"/>
    <w:multiLevelType w:val="singleLevel"/>
    <w:tmpl w:val="754E4703"/>
    <w:lvl w:ilvl="0" w:tentative="0">
      <w:start w:val="1"/>
      <w:numFmt w:val="chineseCounting"/>
      <w:suff w:val="nothing"/>
      <w:lvlText w:val="%1、"/>
      <w:lvlJc w:val="left"/>
      <w:rPr>
        <w:rFonts w:hint="eastAsia"/>
      </w:rPr>
    </w:lvl>
  </w:abstractNum>
  <w:num w:numId="1">
    <w:abstractNumId w:val="11"/>
  </w:num>
  <w:num w:numId="2">
    <w:abstractNumId w:val="12"/>
  </w:num>
  <w:num w:numId="3">
    <w:abstractNumId w:val="17"/>
  </w:num>
  <w:num w:numId="4">
    <w:abstractNumId w:val="15"/>
  </w:num>
  <w:num w:numId="5">
    <w:abstractNumId w:val="8"/>
  </w:num>
  <w:num w:numId="6">
    <w:abstractNumId w:val="2"/>
  </w:num>
  <w:num w:numId="7">
    <w:abstractNumId w:val="9"/>
  </w:num>
  <w:num w:numId="8">
    <w:abstractNumId w:val="20"/>
  </w:num>
  <w:num w:numId="9">
    <w:abstractNumId w:val="18"/>
  </w:num>
  <w:num w:numId="10">
    <w:abstractNumId w:val="3"/>
  </w:num>
  <w:num w:numId="11">
    <w:abstractNumId w:val="6"/>
  </w:num>
  <w:num w:numId="12">
    <w:abstractNumId w:val="7"/>
  </w:num>
  <w:num w:numId="13">
    <w:abstractNumId w:val="5"/>
  </w:num>
  <w:num w:numId="14">
    <w:abstractNumId w:val="1"/>
  </w:num>
  <w:num w:numId="15">
    <w:abstractNumId w:val="10"/>
  </w:num>
  <w:num w:numId="16">
    <w:abstractNumId w:val="0"/>
  </w:num>
  <w:num w:numId="17">
    <w:abstractNumId w:val="4"/>
  </w:num>
  <w:num w:numId="18">
    <w:abstractNumId w:val="19"/>
  </w:num>
  <w:num w:numId="19">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NDYyYzgxYTI3ZWIwZjQzZTA0MWQ1MmQ0OTEyNzAifQ=="/>
    <w:docVar w:name="KSO_WPS_MARK_KEY" w:val="3cc1fadc-25b7-4955-8a92-f84f4b5cdee3"/>
  </w:docVars>
  <w:rsids>
    <w:rsidRoot w:val="00A57CA4"/>
    <w:rsid w:val="00003FC1"/>
    <w:rsid w:val="00020C4B"/>
    <w:rsid w:val="00035DDB"/>
    <w:rsid w:val="00051E7D"/>
    <w:rsid w:val="00070862"/>
    <w:rsid w:val="00090C3D"/>
    <w:rsid w:val="000D3A6D"/>
    <w:rsid w:val="000D590A"/>
    <w:rsid w:val="00102E6D"/>
    <w:rsid w:val="0013070A"/>
    <w:rsid w:val="00134E20"/>
    <w:rsid w:val="001364F2"/>
    <w:rsid w:val="00145EAD"/>
    <w:rsid w:val="00152DC6"/>
    <w:rsid w:val="00152F93"/>
    <w:rsid w:val="00162A1A"/>
    <w:rsid w:val="001746FA"/>
    <w:rsid w:val="0017502B"/>
    <w:rsid w:val="00191199"/>
    <w:rsid w:val="00194663"/>
    <w:rsid w:val="001A25D3"/>
    <w:rsid w:val="001A43AE"/>
    <w:rsid w:val="001A5C76"/>
    <w:rsid w:val="001B5C77"/>
    <w:rsid w:val="001C2E8D"/>
    <w:rsid w:val="001D1AF2"/>
    <w:rsid w:val="001D719C"/>
    <w:rsid w:val="001E038C"/>
    <w:rsid w:val="001F07D4"/>
    <w:rsid w:val="002106DE"/>
    <w:rsid w:val="002265E2"/>
    <w:rsid w:val="00234BDA"/>
    <w:rsid w:val="00250D03"/>
    <w:rsid w:val="0027441C"/>
    <w:rsid w:val="002779B2"/>
    <w:rsid w:val="00283685"/>
    <w:rsid w:val="00297A22"/>
    <w:rsid w:val="002B6540"/>
    <w:rsid w:val="002C5556"/>
    <w:rsid w:val="003025E2"/>
    <w:rsid w:val="00316EFA"/>
    <w:rsid w:val="00324954"/>
    <w:rsid w:val="0032527A"/>
    <w:rsid w:val="00335298"/>
    <w:rsid w:val="00346A4C"/>
    <w:rsid w:val="003658B9"/>
    <w:rsid w:val="0037149E"/>
    <w:rsid w:val="00373298"/>
    <w:rsid w:val="00374888"/>
    <w:rsid w:val="00397A0C"/>
    <w:rsid w:val="003A6E5E"/>
    <w:rsid w:val="003B1A6F"/>
    <w:rsid w:val="003D091C"/>
    <w:rsid w:val="003D6AC5"/>
    <w:rsid w:val="003E3CB4"/>
    <w:rsid w:val="003E7B79"/>
    <w:rsid w:val="003F5A97"/>
    <w:rsid w:val="004071D5"/>
    <w:rsid w:val="00440020"/>
    <w:rsid w:val="004423FB"/>
    <w:rsid w:val="0046073B"/>
    <w:rsid w:val="00461B87"/>
    <w:rsid w:val="00473ABB"/>
    <w:rsid w:val="00491FA9"/>
    <w:rsid w:val="00493461"/>
    <w:rsid w:val="00495D0F"/>
    <w:rsid w:val="00496BBE"/>
    <w:rsid w:val="004B37AE"/>
    <w:rsid w:val="004E7191"/>
    <w:rsid w:val="0050326F"/>
    <w:rsid w:val="00527874"/>
    <w:rsid w:val="00533F92"/>
    <w:rsid w:val="00552A04"/>
    <w:rsid w:val="00556E45"/>
    <w:rsid w:val="00557502"/>
    <w:rsid w:val="00557DAF"/>
    <w:rsid w:val="00571ED4"/>
    <w:rsid w:val="005727CE"/>
    <w:rsid w:val="00586356"/>
    <w:rsid w:val="005A70D1"/>
    <w:rsid w:val="005B67C6"/>
    <w:rsid w:val="005B6DC4"/>
    <w:rsid w:val="005D3DDE"/>
    <w:rsid w:val="005D4E52"/>
    <w:rsid w:val="005D7E3D"/>
    <w:rsid w:val="005E5924"/>
    <w:rsid w:val="005E7714"/>
    <w:rsid w:val="005F748B"/>
    <w:rsid w:val="0060055E"/>
    <w:rsid w:val="0060403A"/>
    <w:rsid w:val="00610D73"/>
    <w:rsid w:val="006111F6"/>
    <w:rsid w:val="00612F61"/>
    <w:rsid w:val="00613BFB"/>
    <w:rsid w:val="0062407E"/>
    <w:rsid w:val="0062738F"/>
    <w:rsid w:val="0062785C"/>
    <w:rsid w:val="00633C6F"/>
    <w:rsid w:val="0064378C"/>
    <w:rsid w:val="00647A7D"/>
    <w:rsid w:val="00654C56"/>
    <w:rsid w:val="006708F5"/>
    <w:rsid w:val="0069330C"/>
    <w:rsid w:val="006A2357"/>
    <w:rsid w:val="006A60C6"/>
    <w:rsid w:val="006E03DB"/>
    <w:rsid w:val="006E4185"/>
    <w:rsid w:val="007029B2"/>
    <w:rsid w:val="00707651"/>
    <w:rsid w:val="00727D28"/>
    <w:rsid w:val="00747907"/>
    <w:rsid w:val="00756323"/>
    <w:rsid w:val="00776B76"/>
    <w:rsid w:val="007A1FD9"/>
    <w:rsid w:val="007B5001"/>
    <w:rsid w:val="007C0047"/>
    <w:rsid w:val="007C69BD"/>
    <w:rsid w:val="007D1DAB"/>
    <w:rsid w:val="007E379D"/>
    <w:rsid w:val="007F3FA2"/>
    <w:rsid w:val="00807490"/>
    <w:rsid w:val="00813EFC"/>
    <w:rsid w:val="00820854"/>
    <w:rsid w:val="00822447"/>
    <w:rsid w:val="00835998"/>
    <w:rsid w:val="008733AB"/>
    <w:rsid w:val="00891766"/>
    <w:rsid w:val="008A1A0D"/>
    <w:rsid w:val="008A6A3D"/>
    <w:rsid w:val="008E4804"/>
    <w:rsid w:val="008E618E"/>
    <w:rsid w:val="008F02E3"/>
    <w:rsid w:val="008F4766"/>
    <w:rsid w:val="008F6BB4"/>
    <w:rsid w:val="009070A3"/>
    <w:rsid w:val="00910201"/>
    <w:rsid w:val="00910946"/>
    <w:rsid w:val="009252E6"/>
    <w:rsid w:val="00925C33"/>
    <w:rsid w:val="00930D0D"/>
    <w:rsid w:val="00996A3F"/>
    <w:rsid w:val="009C1AE9"/>
    <w:rsid w:val="009D20AA"/>
    <w:rsid w:val="009F5679"/>
    <w:rsid w:val="00A23FED"/>
    <w:rsid w:val="00A4182C"/>
    <w:rsid w:val="00A57CA4"/>
    <w:rsid w:val="00A63222"/>
    <w:rsid w:val="00A769B6"/>
    <w:rsid w:val="00A80C8B"/>
    <w:rsid w:val="00A83C33"/>
    <w:rsid w:val="00A855C8"/>
    <w:rsid w:val="00A971B3"/>
    <w:rsid w:val="00AB701C"/>
    <w:rsid w:val="00AC33EC"/>
    <w:rsid w:val="00AC3AB9"/>
    <w:rsid w:val="00AD09C1"/>
    <w:rsid w:val="00AD5F0D"/>
    <w:rsid w:val="00AF4BC5"/>
    <w:rsid w:val="00AF7AB6"/>
    <w:rsid w:val="00B07A97"/>
    <w:rsid w:val="00B35798"/>
    <w:rsid w:val="00B36CF3"/>
    <w:rsid w:val="00B4292A"/>
    <w:rsid w:val="00B71F65"/>
    <w:rsid w:val="00B8669D"/>
    <w:rsid w:val="00BD04FB"/>
    <w:rsid w:val="00BD5138"/>
    <w:rsid w:val="00BD7635"/>
    <w:rsid w:val="00BE455C"/>
    <w:rsid w:val="00BF759C"/>
    <w:rsid w:val="00C20FB0"/>
    <w:rsid w:val="00C25321"/>
    <w:rsid w:val="00C354A1"/>
    <w:rsid w:val="00C65253"/>
    <w:rsid w:val="00C76A8B"/>
    <w:rsid w:val="00C84558"/>
    <w:rsid w:val="00CC412E"/>
    <w:rsid w:val="00CD4860"/>
    <w:rsid w:val="00CE2A73"/>
    <w:rsid w:val="00CE2F8F"/>
    <w:rsid w:val="00CE4F94"/>
    <w:rsid w:val="00CF5116"/>
    <w:rsid w:val="00CF655F"/>
    <w:rsid w:val="00D0721A"/>
    <w:rsid w:val="00D219E9"/>
    <w:rsid w:val="00D220A0"/>
    <w:rsid w:val="00D333AE"/>
    <w:rsid w:val="00D57839"/>
    <w:rsid w:val="00D71FDA"/>
    <w:rsid w:val="00D74BF8"/>
    <w:rsid w:val="00D90459"/>
    <w:rsid w:val="00D918A5"/>
    <w:rsid w:val="00D9691F"/>
    <w:rsid w:val="00DB0CD8"/>
    <w:rsid w:val="00DC1CBE"/>
    <w:rsid w:val="00DD64AD"/>
    <w:rsid w:val="00DE74DA"/>
    <w:rsid w:val="00DF5053"/>
    <w:rsid w:val="00E0157A"/>
    <w:rsid w:val="00E045E9"/>
    <w:rsid w:val="00E3155C"/>
    <w:rsid w:val="00E41AB8"/>
    <w:rsid w:val="00E47326"/>
    <w:rsid w:val="00E51A36"/>
    <w:rsid w:val="00E60679"/>
    <w:rsid w:val="00E94B35"/>
    <w:rsid w:val="00EA2408"/>
    <w:rsid w:val="00EB514A"/>
    <w:rsid w:val="00EC2B41"/>
    <w:rsid w:val="00EC7966"/>
    <w:rsid w:val="00EE7653"/>
    <w:rsid w:val="00EF3984"/>
    <w:rsid w:val="00F01431"/>
    <w:rsid w:val="00F03850"/>
    <w:rsid w:val="00F0460F"/>
    <w:rsid w:val="00F170BD"/>
    <w:rsid w:val="00F44850"/>
    <w:rsid w:val="00F53A66"/>
    <w:rsid w:val="00F61C96"/>
    <w:rsid w:val="00F64AE6"/>
    <w:rsid w:val="00F65A02"/>
    <w:rsid w:val="00F65F95"/>
    <w:rsid w:val="00F778A8"/>
    <w:rsid w:val="00FA19DF"/>
    <w:rsid w:val="00FA47F5"/>
    <w:rsid w:val="00FD2B15"/>
    <w:rsid w:val="00FD75D3"/>
    <w:rsid w:val="00FE78CF"/>
    <w:rsid w:val="01DB2E0E"/>
    <w:rsid w:val="01F56D89"/>
    <w:rsid w:val="02007362"/>
    <w:rsid w:val="02150A22"/>
    <w:rsid w:val="0229788C"/>
    <w:rsid w:val="02C1329E"/>
    <w:rsid w:val="02C32B75"/>
    <w:rsid w:val="02CD1F13"/>
    <w:rsid w:val="02ED1096"/>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9EE4F27"/>
    <w:rsid w:val="0AB3379D"/>
    <w:rsid w:val="0ABB4D47"/>
    <w:rsid w:val="0AED0AA7"/>
    <w:rsid w:val="0B416FFB"/>
    <w:rsid w:val="0B4C51A5"/>
    <w:rsid w:val="0B582596"/>
    <w:rsid w:val="0BB33278"/>
    <w:rsid w:val="0C17615D"/>
    <w:rsid w:val="0C607954"/>
    <w:rsid w:val="0C811679"/>
    <w:rsid w:val="0CB8153E"/>
    <w:rsid w:val="0CF703B5"/>
    <w:rsid w:val="0D3012BD"/>
    <w:rsid w:val="0D6D52EE"/>
    <w:rsid w:val="0DB37F58"/>
    <w:rsid w:val="0EB75826"/>
    <w:rsid w:val="0EF32D02"/>
    <w:rsid w:val="0F05765B"/>
    <w:rsid w:val="0F39617A"/>
    <w:rsid w:val="0F4921AB"/>
    <w:rsid w:val="0F691E91"/>
    <w:rsid w:val="0FA5577C"/>
    <w:rsid w:val="0FFF74D0"/>
    <w:rsid w:val="10215D6D"/>
    <w:rsid w:val="109B7D33"/>
    <w:rsid w:val="10AE4129"/>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B20DAC"/>
    <w:rsid w:val="16C005E1"/>
    <w:rsid w:val="1760668E"/>
    <w:rsid w:val="178963E1"/>
    <w:rsid w:val="17FE35F2"/>
    <w:rsid w:val="18C02D78"/>
    <w:rsid w:val="1941040C"/>
    <w:rsid w:val="198621D8"/>
    <w:rsid w:val="19A769EE"/>
    <w:rsid w:val="1A77487F"/>
    <w:rsid w:val="1A902CB8"/>
    <w:rsid w:val="1AB844B7"/>
    <w:rsid w:val="1B105B90"/>
    <w:rsid w:val="1B341875"/>
    <w:rsid w:val="1B3C17AB"/>
    <w:rsid w:val="1B717AD2"/>
    <w:rsid w:val="1BB84AA8"/>
    <w:rsid w:val="1C36515C"/>
    <w:rsid w:val="1CC52C06"/>
    <w:rsid w:val="1CFA525B"/>
    <w:rsid w:val="1D3D48A7"/>
    <w:rsid w:val="1D514139"/>
    <w:rsid w:val="1D6F0793"/>
    <w:rsid w:val="1DE97560"/>
    <w:rsid w:val="1ED80607"/>
    <w:rsid w:val="1F0B2B54"/>
    <w:rsid w:val="1F173FB0"/>
    <w:rsid w:val="1F4E25CE"/>
    <w:rsid w:val="20EC630A"/>
    <w:rsid w:val="210A4734"/>
    <w:rsid w:val="21E62252"/>
    <w:rsid w:val="225C42C2"/>
    <w:rsid w:val="23013D14"/>
    <w:rsid w:val="23050C59"/>
    <w:rsid w:val="234B13D4"/>
    <w:rsid w:val="23736DCC"/>
    <w:rsid w:val="239408CF"/>
    <w:rsid w:val="23D762F6"/>
    <w:rsid w:val="240E3DA7"/>
    <w:rsid w:val="25036FC4"/>
    <w:rsid w:val="268E5B2D"/>
    <w:rsid w:val="27167136"/>
    <w:rsid w:val="27D03E77"/>
    <w:rsid w:val="27D67C12"/>
    <w:rsid w:val="27E41E3B"/>
    <w:rsid w:val="28924EE2"/>
    <w:rsid w:val="28986434"/>
    <w:rsid w:val="293B67DD"/>
    <w:rsid w:val="2966250A"/>
    <w:rsid w:val="29C25C3D"/>
    <w:rsid w:val="2A00446B"/>
    <w:rsid w:val="2A1E39B1"/>
    <w:rsid w:val="2A2B114A"/>
    <w:rsid w:val="2A426494"/>
    <w:rsid w:val="2A9036A3"/>
    <w:rsid w:val="2AC33130"/>
    <w:rsid w:val="2AEA4748"/>
    <w:rsid w:val="2B5B4633"/>
    <w:rsid w:val="2B872D8F"/>
    <w:rsid w:val="2E0578A2"/>
    <w:rsid w:val="2E90270F"/>
    <w:rsid w:val="2F6F7AFE"/>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6961AA"/>
    <w:rsid w:val="35AB13AA"/>
    <w:rsid w:val="35E0728C"/>
    <w:rsid w:val="35FD3A62"/>
    <w:rsid w:val="36914998"/>
    <w:rsid w:val="37B94507"/>
    <w:rsid w:val="37CB1876"/>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482ED2"/>
    <w:rsid w:val="42AB0C22"/>
    <w:rsid w:val="42EA41FA"/>
    <w:rsid w:val="42F00A8B"/>
    <w:rsid w:val="43302ED5"/>
    <w:rsid w:val="440C56F0"/>
    <w:rsid w:val="446948B9"/>
    <w:rsid w:val="44923CB7"/>
    <w:rsid w:val="44944F45"/>
    <w:rsid w:val="44B74D3D"/>
    <w:rsid w:val="45022C90"/>
    <w:rsid w:val="455E3D2A"/>
    <w:rsid w:val="456055DB"/>
    <w:rsid w:val="46394F03"/>
    <w:rsid w:val="46816A4F"/>
    <w:rsid w:val="46981333"/>
    <w:rsid w:val="471168E0"/>
    <w:rsid w:val="480C1846"/>
    <w:rsid w:val="481E3EA4"/>
    <w:rsid w:val="486C312C"/>
    <w:rsid w:val="4871195C"/>
    <w:rsid w:val="48D93187"/>
    <w:rsid w:val="49402FC0"/>
    <w:rsid w:val="498521CD"/>
    <w:rsid w:val="4A430580"/>
    <w:rsid w:val="4A7D6231"/>
    <w:rsid w:val="4AE46210"/>
    <w:rsid w:val="4C081CA4"/>
    <w:rsid w:val="4C106FFF"/>
    <w:rsid w:val="4C58602B"/>
    <w:rsid w:val="4CB919EE"/>
    <w:rsid w:val="4CEA0959"/>
    <w:rsid w:val="4D0349F6"/>
    <w:rsid w:val="4D275349"/>
    <w:rsid w:val="4DA266A7"/>
    <w:rsid w:val="4DE345BA"/>
    <w:rsid w:val="4DF46FDA"/>
    <w:rsid w:val="4E1C620B"/>
    <w:rsid w:val="4E2776C4"/>
    <w:rsid w:val="4F095E89"/>
    <w:rsid w:val="4FDD43E5"/>
    <w:rsid w:val="4FDF63AF"/>
    <w:rsid w:val="4FF652DA"/>
    <w:rsid w:val="500C0071"/>
    <w:rsid w:val="50D5753F"/>
    <w:rsid w:val="51407334"/>
    <w:rsid w:val="514566E6"/>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7CC2F54"/>
    <w:rsid w:val="5813309A"/>
    <w:rsid w:val="58555B79"/>
    <w:rsid w:val="587B7568"/>
    <w:rsid w:val="587F280E"/>
    <w:rsid w:val="58E62BC3"/>
    <w:rsid w:val="59022BED"/>
    <w:rsid w:val="590B03C5"/>
    <w:rsid w:val="5999137D"/>
    <w:rsid w:val="59AE24E7"/>
    <w:rsid w:val="59DD731B"/>
    <w:rsid w:val="5A3C696A"/>
    <w:rsid w:val="5A5E426A"/>
    <w:rsid w:val="5A8327B0"/>
    <w:rsid w:val="5AD15B34"/>
    <w:rsid w:val="5B0171D9"/>
    <w:rsid w:val="5B162D7D"/>
    <w:rsid w:val="5BDF1604"/>
    <w:rsid w:val="5C1C6C43"/>
    <w:rsid w:val="5C7B0D56"/>
    <w:rsid w:val="5C861130"/>
    <w:rsid w:val="5C9F6BCD"/>
    <w:rsid w:val="5CA47F1B"/>
    <w:rsid w:val="5D2F321C"/>
    <w:rsid w:val="5D494E68"/>
    <w:rsid w:val="5D5D2EC7"/>
    <w:rsid w:val="5DE856F2"/>
    <w:rsid w:val="5E0E2A89"/>
    <w:rsid w:val="5E4341C8"/>
    <w:rsid w:val="5E6829AE"/>
    <w:rsid w:val="5F094B10"/>
    <w:rsid w:val="5F3A53B0"/>
    <w:rsid w:val="5F5C4552"/>
    <w:rsid w:val="5F785962"/>
    <w:rsid w:val="5FD41CEA"/>
    <w:rsid w:val="5FEA360C"/>
    <w:rsid w:val="6066162F"/>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C9126A"/>
    <w:rsid w:val="6B0F3314"/>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87A79F7"/>
    <w:rsid w:val="795E72F1"/>
    <w:rsid w:val="79743231"/>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99"/>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99"/>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table" w:styleId="26">
    <w:name w:val="Table Grid"/>
    <w:basedOn w:val="25"/>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8"/>
    <w:autoRedefine/>
    <w:qFormat/>
    <w:uiPriority w:val="0"/>
    <w:rPr>
      <w:rFonts w:ascii="Calibri" w:hAnsi="Calibri" w:eastAsia="宋体" w:cs="Times New Roman"/>
      <w:b/>
      <w:bCs/>
      <w:kern w:val="44"/>
      <w:sz w:val="44"/>
      <w:szCs w:val="44"/>
    </w:rPr>
  </w:style>
  <w:style w:type="character" w:customStyle="1" w:styleId="36">
    <w:name w:val="标题 2 Char"/>
    <w:basedOn w:val="27"/>
    <w:link w:val="9"/>
    <w:autoRedefine/>
    <w:qFormat/>
    <w:uiPriority w:val="0"/>
    <w:rPr>
      <w:rFonts w:ascii="Arial" w:hAnsi="Arial" w:eastAsia="黑体" w:cs="Times New Roman"/>
      <w:b/>
      <w:bCs/>
      <w:kern w:val="0"/>
      <w:sz w:val="32"/>
      <w:szCs w:val="32"/>
    </w:rPr>
  </w:style>
  <w:style w:type="character" w:customStyle="1" w:styleId="37">
    <w:name w:val="标题 3 Char"/>
    <w:basedOn w:val="27"/>
    <w:link w:val="10"/>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11"/>
    <w:autoRedefine/>
    <w:qFormat/>
    <w:uiPriority w:val="0"/>
    <w:rPr>
      <w:rFonts w:ascii="Arial" w:hAnsi="Arial" w:eastAsia="黑体" w:cs="Times New Roman"/>
      <w:b/>
      <w:bCs/>
      <w:kern w:val="0"/>
      <w:sz w:val="28"/>
      <w:szCs w:val="28"/>
    </w:rPr>
  </w:style>
  <w:style w:type="character" w:customStyle="1" w:styleId="39">
    <w:name w:val="页眉 Char"/>
    <w:basedOn w:val="27"/>
    <w:link w:val="21"/>
    <w:autoRedefine/>
    <w:qFormat/>
    <w:uiPriority w:val="99"/>
    <w:rPr>
      <w:sz w:val="18"/>
      <w:szCs w:val="18"/>
    </w:rPr>
  </w:style>
  <w:style w:type="character" w:customStyle="1" w:styleId="40">
    <w:name w:val="页脚 Char"/>
    <w:basedOn w:val="27"/>
    <w:link w:val="20"/>
    <w:autoRedefine/>
    <w:qFormat/>
    <w:uiPriority w:val="99"/>
    <w:rPr>
      <w:sz w:val="18"/>
      <w:szCs w:val="18"/>
    </w:rPr>
  </w:style>
  <w:style w:type="character" w:customStyle="1" w:styleId="41">
    <w:name w:val="正文文本 3 Char"/>
    <w:basedOn w:val="27"/>
    <w:link w:val="14"/>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6"/>
    <w:autoRedefine/>
    <w:qFormat/>
    <w:uiPriority w:val="0"/>
    <w:rPr>
      <w:kern w:val="0"/>
      <w:sz w:val="24"/>
      <w:szCs w:val="20"/>
    </w:rPr>
  </w:style>
  <w:style w:type="character" w:customStyle="1" w:styleId="44">
    <w:name w:val="正文文本缩进 Char"/>
    <w:basedOn w:val="27"/>
    <w:link w:val="6"/>
    <w:autoRedefine/>
    <w:qFormat/>
    <w:uiPriority w:val="0"/>
  </w:style>
  <w:style w:type="character" w:customStyle="1" w:styleId="45">
    <w:name w:val="纯文本 Char"/>
    <w:basedOn w:val="27"/>
    <w:link w:val="17"/>
    <w:autoRedefine/>
    <w:qFormat/>
    <w:uiPriority w:val="0"/>
    <w:rPr>
      <w:rFonts w:eastAsia="宋体"/>
      <w:sz w:val="24"/>
    </w:rPr>
  </w:style>
  <w:style w:type="character" w:customStyle="1" w:styleId="46">
    <w:name w:val="日期 Char"/>
    <w:basedOn w:val="27"/>
    <w:link w:val="18"/>
    <w:autoRedefine/>
    <w:qFormat/>
    <w:uiPriority w:val="99"/>
  </w:style>
  <w:style w:type="character" w:customStyle="1" w:styleId="47">
    <w:name w:val="批注框文本 Char1"/>
    <w:basedOn w:val="27"/>
    <w:link w:val="19"/>
    <w:autoRedefine/>
    <w:semiHidden/>
    <w:qFormat/>
    <w:uiPriority w:val="99"/>
    <w:rPr>
      <w:sz w:val="18"/>
      <w:szCs w:val="18"/>
    </w:rPr>
  </w:style>
  <w:style w:type="character" w:customStyle="1" w:styleId="48">
    <w:name w:val="批注框文本 Char"/>
    <w:basedOn w:val="27"/>
    <w:link w:val="19"/>
    <w:autoRedefine/>
    <w:semiHidden/>
    <w:qFormat/>
    <w:uiPriority w:val="99"/>
    <w:rPr>
      <w:sz w:val="18"/>
      <w:szCs w:val="18"/>
    </w:rPr>
  </w:style>
  <w:style w:type="character" w:customStyle="1" w:styleId="49">
    <w:name w:val="HTML 预设格式 Char1"/>
    <w:basedOn w:val="27"/>
    <w:link w:val="23"/>
    <w:autoRedefine/>
    <w:semiHidden/>
    <w:qFormat/>
    <w:uiPriority w:val="99"/>
    <w:rPr>
      <w:rFonts w:ascii="宋体" w:hAnsi="宋体" w:eastAsia="宋体" w:cs="宋体"/>
      <w:kern w:val="0"/>
      <w:sz w:val="24"/>
      <w:szCs w:val="24"/>
    </w:rPr>
  </w:style>
  <w:style w:type="character" w:customStyle="1" w:styleId="50">
    <w:name w:val="HTML 预设格式 Char"/>
    <w:basedOn w:val="27"/>
    <w:link w:val="23"/>
    <w:autoRedefine/>
    <w:semiHidden/>
    <w:qFormat/>
    <w:uiPriority w:val="99"/>
    <w:rPr>
      <w:rFonts w:ascii="Courier New" w:hAnsi="Courier New" w:cs="Courier New"/>
      <w:sz w:val="20"/>
      <w:szCs w:val="20"/>
    </w:rPr>
  </w:style>
  <w:style w:type="character" w:customStyle="1" w:styleId="51">
    <w:name w:val="正文首行缩进 Char"/>
    <w:basedOn w:val="42"/>
    <w:link w:val="2"/>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8"/>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4568</Words>
  <Characters>5079</Characters>
  <Lines>292</Lines>
  <Paragraphs>82</Paragraphs>
  <TotalTime>29</TotalTime>
  <ScaleCrop>false</ScaleCrop>
  <LinksUpToDate>false</LinksUpToDate>
  <CharactersWithSpaces>5717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WPS_1697426739</cp:lastModifiedBy>
  <cp:lastPrinted>2024-11-25T01:00:00Z</cp:lastPrinted>
  <dcterms:modified xsi:type="dcterms:W3CDTF">2025-01-14T07:54:59Z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F94F00C3D5614AA1B2502F67D326CD3C_13</vt:lpwstr>
  </property>
  <property fmtid="{D5CDD505-2E9C-101B-9397-08002B2CF9AE}" pid="4" name="KSOTemplateDocerSaveRecord">
    <vt:lpwstr>eyJoZGlkIjoiNzgwOGVkNTVhMTFjODVjZGYxOWYyYjY3ODM3ZjFkZmQiLCJ1c2VySWQiOiIxNTUwNTcwODY2In0=</vt:lpwstr>
  </property>
</Properties>
</file>