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E6202">
      <w:pPr>
        <w:spacing w:line="360" w:lineRule="auto"/>
        <w:jc w:val="center"/>
        <w:rPr>
          <w:rFonts w:hint="eastAsia" w:eastAsia="宋体"/>
          <w:b/>
          <w:bCs/>
          <w:sz w:val="40"/>
          <w:szCs w:val="40"/>
          <w:lang w:eastAsia="zh-CN"/>
        </w:rPr>
        <w:sectPr>
          <w:pgSz w:w="11906" w:h="16838"/>
          <w:pgMar w:top="1531" w:right="1474" w:bottom="1361" w:left="1588" w:header="851" w:footer="992" w:gutter="0"/>
          <w:pgNumType w:start="0"/>
          <w:cols w:space="720" w:num="1"/>
          <w:docGrid w:type="lines" w:linePitch="312" w:charSpace="0"/>
        </w:sectPr>
      </w:pPr>
      <w:r>
        <w:rPr>
          <w:rFonts w:hint="eastAsia" w:eastAsia="宋体"/>
          <w:b/>
          <w:bCs/>
          <w:sz w:val="40"/>
          <w:szCs w:val="40"/>
          <w:lang w:eastAsia="zh-CN"/>
        </w:rPr>
        <w:drawing>
          <wp:inline distT="0" distB="0" distL="114300" distR="114300">
            <wp:extent cx="8156575" cy="5863590"/>
            <wp:effectExtent l="0" t="0" r="3810" b="15875"/>
            <wp:docPr id="3" name="图片 3" descr="8c88facdfec396b69d36ba0fb6084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c88facdfec396b69d36ba0fb6084b9"/>
                    <pic:cNvPicPr>
                      <a:picLocks noChangeAspect="1"/>
                    </pic:cNvPicPr>
                  </pic:nvPicPr>
                  <pic:blipFill>
                    <a:blip r:embed="rId7"/>
                    <a:stretch>
                      <a:fillRect/>
                    </a:stretch>
                  </pic:blipFill>
                  <pic:spPr>
                    <a:xfrm rot="5400000">
                      <a:off x="0" y="0"/>
                      <a:ext cx="8156575" cy="5863590"/>
                    </a:xfrm>
                    <a:prstGeom prst="rect">
                      <a:avLst/>
                    </a:prstGeom>
                  </pic:spPr>
                </pic:pic>
              </a:graphicData>
            </a:graphic>
          </wp:inline>
        </w:drawing>
      </w:r>
    </w:p>
    <w:p w14:paraId="5D6D3852">
      <w:pPr>
        <w:spacing w:line="360" w:lineRule="auto"/>
        <w:jc w:val="both"/>
        <w:rPr>
          <w:b/>
          <w:bCs/>
          <w:sz w:val="40"/>
          <w:szCs w:val="40"/>
        </w:rPr>
      </w:pPr>
    </w:p>
    <w:p w14:paraId="417DB096">
      <w:pPr>
        <w:spacing w:line="360" w:lineRule="auto"/>
        <w:jc w:val="center"/>
        <w:rPr>
          <w:b/>
          <w:bCs/>
          <w:sz w:val="40"/>
          <w:szCs w:val="40"/>
        </w:rPr>
      </w:pPr>
      <w:r>
        <w:rPr>
          <w:rFonts w:hint="eastAsia"/>
          <w:b/>
          <w:bCs/>
          <w:sz w:val="40"/>
          <w:szCs w:val="40"/>
          <w:lang w:eastAsia="zh-CN"/>
        </w:rPr>
        <w:t>长葛市民政局2025年春节慰问困难群众物品采购项目</w:t>
      </w:r>
      <w:r>
        <w:rPr>
          <w:b/>
          <w:bCs/>
          <w:sz w:val="40"/>
          <w:szCs w:val="40"/>
        </w:rPr>
        <w:t>（不见面开标）</w:t>
      </w:r>
    </w:p>
    <w:p w14:paraId="381E09B8"/>
    <w:p w14:paraId="4BC112AB">
      <w:pPr>
        <w:adjustRightInd w:val="0"/>
        <w:snapToGrid w:val="0"/>
        <w:spacing w:line="273" w:lineRule="auto"/>
        <w:jc w:val="center"/>
        <w:rPr>
          <w:rFonts w:ascii="宋体" w:hAnsi="宋体"/>
          <w:b/>
          <w:sz w:val="72"/>
          <w:szCs w:val="72"/>
        </w:rPr>
      </w:pPr>
    </w:p>
    <w:p w14:paraId="3F180556">
      <w:pPr>
        <w:pStyle w:val="2"/>
        <w:rPr>
          <w:rFonts w:ascii="宋体" w:hAnsi="宋体"/>
          <w:b/>
          <w:sz w:val="72"/>
          <w:szCs w:val="72"/>
        </w:rPr>
      </w:pPr>
    </w:p>
    <w:p w14:paraId="472DF963"/>
    <w:p w14:paraId="29E0B3FC"/>
    <w:p w14:paraId="64091A28">
      <w:pPr>
        <w:adjustRightInd w:val="0"/>
        <w:snapToGrid w:val="0"/>
        <w:spacing w:line="273" w:lineRule="auto"/>
        <w:jc w:val="center"/>
        <w:rPr>
          <w:rFonts w:ascii="宋体" w:hAnsi="宋体"/>
          <w:b/>
          <w:sz w:val="32"/>
          <w:szCs w:val="32"/>
        </w:rPr>
      </w:pPr>
      <w:r>
        <w:rPr>
          <w:rFonts w:hint="eastAsia" w:ascii="宋体" w:hAnsi="宋体"/>
          <w:b/>
          <w:sz w:val="96"/>
          <w:szCs w:val="96"/>
        </w:rPr>
        <w:t>招标文件</w:t>
      </w:r>
    </w:p>
    <w:p w14:paraId="4DAF42EE">
      <w:pPr>
        <w:adjustRightInd w:val="0"/>
        <w:snapToGrid w:val="0"/>
        <w:spacing w:line="273" w:lineRule="auto"/>
        <w:jc w:val="center"/>
        <w:rPr>
          <w:rFonts w:ascii="宋体" w:hAnsi="宋体"/>
          <w:b/>
          <w:bCs/>
          <w:sz w:val="30"/>
          <w:szCs w:val="30"/>
        </w:rPr>
      </w:pPr>
    </w:p>
    <w:p w14:paraId="16A40D82">
      <w:pPr>
        <w:rPr>
          <w:rFonts w:hint="eastAsia" w:ascii="宋体" w:hAnsi="宋体" w:eastAsia="宋体"/>
          <w:lang w:val="en-US" w:eastAsia="zh-CN"/>
        </w:rPr>
      </w:pPr>
      <w:r>
        <w:rPr>
          <w:rFonts w:hint="eastAsia" w:ascii="宋体" w:hAnsi="宋体"/>
          <w:lang w:val="en-US" w:eastAsia="zh-CN"/>
        </w:rPr>
        <w:t xml:space="preserve">  </w:t>
      </w:r>
    </w:p>
    <w:p w14:paraId="3CA5F778">
      <w:pPr>
        <w:rPr>
          <w:rFonts w:ascii="宋体" w:hAnsi="宋体"/>
        </w:rPr>
      </w:pPr>
    </w:p>
    <w:p w14:paraId="35E1C9EA">
      <w:pPr>
        <w:pStyle w:val="2"/>
      </w:pPr>
    </w:p>
    <w:p w14:paraId="11368F66"/>
    <w:p w14:paraId="538744F6">
      <w:pPr>
        <w:rPr>
          <w:rFonts w:ascii="宋体" w:hAnsi="宋体"/>
        </w:rPr>
      </w:pPr>
    </w:p>
    <w:p w14:paraId="1A0959D1"/>
    <w:p w14:paraId="21E531E3">
      <w:pPr>
        <w:adjustRightInd w:val="0"/>
        <w:snapToGrid w:val="0"/>
        <w:spacing w:line="360" w:lineRule="auto"/>
        <w:ind w:firstLine="723" w:firstLineChars="200"/>
        <w:rPr>
          <w:rFonts w:hAnsi="宋体" w:cs="新宋体"/>
          <w:b/>
          <w:color w:val="000000"/>
          <w:sz w:val="36"/>
          <w:szCs w:val="32"/>
        </w:rPr>
      </w:pPr>
    </w:p>
    <w:p w14:paraId="424ADE27">
      <w:pPr>
        <w:adjustRightInd w:val="0"/>
        <w:snapToGrid w:val="0"/>
        <w:spacing w:line="360" w:lineRule="auto"/>
        <w:ind w:firstLine="723" w:firstLineChars="200"/>
        <w:rPr>
          <w:rFonts w:hint="eastAsia" w:ascii="宋体" w:hAnsi="宋体" w:eastAsia="宋体" w:cs="宋体"/>
          <w:b/>
          <w:color w:val="000000"/>
          <w:sz w:val="36"/>
          <w:szCs w:val="36"/>
        </w:rPr>
      </w:pPr>
      <w:r>
        <w:rPr>
          <w:rFonts w:hint="eastAsia" w:ascii="宋体" w:hAnsi="宋体" w:eastAsia="宋体" w:cs="宋体"/>
          <w:b/>
          <w:color w:val="000000"/>
          <w:sz w:val="36"/>
          <w:szCs w:val="36"/>
        </w:rPr>
        <w:t>采购编号：长招采公字【202</w:t>
      </w:r>
      <w:r>
        <w:rPr>
          <w:rFonts w:hint="eastAsia" w:ascii="宋体" w:hAnsi="宋体" w:eastAsia="宋体" w:cs="宋体"/>
          <w:b/>
          <w:color w:val="000000"/>
          <w:sz w:val="36"/>
          <w:szCs w:val="36"/>
          <w:lang w:val="en-US" w:eastAsia="zh-CN"/>
        </w:rPr>
        <w:t>4</w:t>
      </w:r>
      <w:r>
        <w:rPr>
          <w:rFonts w:hint="eastAsia" w:ascii="宋体" w:hAnsi="宋体" w:eastAsia="宋体" w:cs="宋体"/>
          <w:b/>
          <w:color w:val="000000"/>
          <w:sz w:val="36"/>
          <w:szCs w:val="36"/>
        </w:rPr>
        <w:t>】</w:t>
      </w:r>
      <w:r>
        <w:rPr>
          <w:rFonts w:hint="eastAsia" w:ascii="宋体" w:hAnsi="宋体" w:cs="宋体"/>
          <w:b/>
          <w:color w:val="000000"/>
          <w:sz w:val="36"/>
          <w:szCs w:val="36"/>
          <w:lang w:val="en-US" w:eastAsia="zh-CN"/>
        </w:rPr>
        <w:t>027</w:t>
      </w:r>
      <w:r>
        <w:rPr>
          <w:rFonts w:hint="eastAsia" w:ascii="宋体" w:hAnsi="宋体" w:eastAsia="宋体" w:cs="宋体"/>
          <w:b/>
          <w:color w:val="000000"/>
          <w:sz w:val="36"/>
          <w:szCs w:val="36"/>
        </w:rPr>
        <w:t>号</w:t>
      </w:r>
    </w:p>
    <w:p w14:paraId="2BE601A5">
      <w:pPr>
        <w:adjustRightInd w:val="0"/>
        <w:snapToGrid w:val="0"/>
        <w:spacing w:line="360" w:lineRule="auto"/>
        <w:ind w:firstLine="708" w:firstLineChars="196"/>
        <w:rPr>
          <w:rFonts w:hint="eastAsia" w:ascii="宋体" w:hAnsi="宋体" w:eastAsia="宋体" w:cs="宋体"/>
          <w:b/>
          <w:sz w:val="36"/>
          <w:szCs w:val="36"/>
          <w:lang w:eastAsia="zh-CN"/>
        </w:rPr>
      </w:pPr>
      <w:r>
        <w:rPr>
          <w:rFonts w:hint="eastAsia" w:ascii="宋体" w:hAnsi="宋体" w:eastAsia="宋体" w:cs="宋体"/>
          <w:b/>
          <w:sz w:val="36"/>
          <w:szCs w:val="36"/>
        </w:rPr>
        <w:t>采购人：</w:t>
      </w:r>
      <w:r>
        <w:rPr>
          <w:rFonts w:hint="eastAsia" w:ascii="宋体" w:hAnsi="宋体" w:cs="宋体"/>
          <w:b/>
          <w:bCs/>
          <w:sz w:val="36"/>
          <w:szCs w:val="36"/>
          <w:lang w:eastAsia="zh-CN"/>
        </w:rPr>
        <w:t>长葛市民政局</w:t>
      </w:r>
    </w:p>
    <w:p w14:paraId="3C4F147E">
      <w:pPr>
        <w:adjustRightInd w:val="0"/>
        <w:snapToGrid w:val="0"/>
        <w:spacing w:line="360" w:lineRule="auto"/>
        <w:ind w:firstLine="708" w:firstLineChars="196"/>
        <w:rPr>
          <w:rFonts w:hint="eastAsia" w:ascii="宋体" w:hAnsi="宋体" w:eastAsia="宋体" w:cs="宋体"/>
          <w:b/>
          <w:sz w:val="36"/>
          <w:szCs w:val="36"/>
          <w:lang w:eastAsia="zh-CN"/>
        </w:rPr>
      </w:pPr>
      <w:r>
        <w:rPr>
          <w:rFonts w:hint="eastAsia" w:ascii="宋体" w:hAnsi="宋体" w:eastAsia="宋体" w:cs="宋体"/>
          <w:b/>
          <w:sz w:val="36"/>
          <w:szCs w:val="36"/>
        </w:rPr>
        <w:t>代理机构：</w:t>
      </w:r>
      <w:r>
        <w:rPr>
          <w:rFonts w:hint="eastAsia" w:ascii="宋体" w:hAnsi="宋体" w:cs="宋体"/>
          <w:b/>
          <w:sz w:val="36"/>
          <w:szCs w:val="36"/>
          <w:lang w:eastAsia="zh-CN"/>
        </w:rPr>
        <w:t>万汇工程咨询有限公司</w:t>
      </w:r>
    </w:p>
    <w:p w14:paraId="725DD37C">
      <w:pPr>
        <w:adjustRightInd w:val="0"/>
        <w:snapToGrid w:val="0"/>
        <w:spacing w:line="360" w:lineRule="auto"/>
        <w:ind w:firstLine="2515" w:firstLineChars="696"/>
        <w:rPr>
          <w:rFonts w:hint="eastAsia" w:ascii="宋体" w:hAnsi="宋体" w:eastAsia="宋体" w:cs="宋体"/>
          <w:sz w:val="36"/>
          <w:szCs w:val="36"/>
        </w:rPr>
      </w:pPr>
      <w:r>
        <w:rPr>
          <w:rFonts w:hint="eastAsia" w:ascii="宋体" w:hAnsi="宋体" w:eastAsia="宋体" w:cs="宋体"/>
          <w:b/>
          <w:sz w:val="36"/>
          <w:szCs w:val="36"/>
        </w:rPr>
        <w:t>二〇二</w:t>
      </w:r>
      <w:r>
        <w:rPr>
          <w:rFonts w:hint="eastAsia" w:ascii="宋体" w:hAnsi="宋体" w:eastAsia="宋体" w:cs="宋体"/>
          <w:b/>
          <w:sz w:val="36"/>
          <w:szCs w:val="36"/>
          <w:lang w:val="en-US" w:eastAsia="zh-CN"/>
        </w:rPr>
        <w:t>四</w:t>
      </w:r>
      <w:r>
        <w:rPr>
          <w:rFonts w:hint="eastAsia" w:ascii="宋体" w:hAnsi="宋体" w:eastAsia="宋体" w:cs="宋体"/>
          <w:b/>
          <w:sz w:val="36"/>
          <w:szCs w:val="36"/>
        </w:rPr>
        <w:t>年</w:t>
      </w:r>
      <w:r>
        <w:rPr>
          <w:rFonts w:hint="eastAsia" w:ascii="宋体" w:hAnsi="宋体" w:eastAsia="宋体" w:cs="宋体"/>
          <w:b/>
          <w:sz w:val="36"/>
          <w:szCs w:val="36"/>
          <w:lang w:val="en-US" w:eastAsia="zh-CN"/>
        </w:rPr>
        <w:t>十</w:t>
      </w:r>
      <w:r>
        <w:rPr>
          <w:rFonts w:hint="eastAsia" w:ascii="宋体" w:hAnsi="宋体" w:cs="宋体"/>
          <w:b/>
          <w:sz w:val="36"/>
          <w:szCs w:val="36"/>
          <w:lang w:val="en-US" w:eastAsia="zh-CN"/>
        </w:rPr>
        <w:t>二</w:t>
      </w:r>
      <w:r>
        <w:rPr>
          <w:rFonts w:hint="eastAsia" w:ascii="宋体" w:hAnsi="宋体" w:eastAsia="宋体" w:cs="宋体"/>
          <w:b/>
          <w:sz w:val="36"/>
          <w:szCs w:val="36"/>
        </w:rPr>
        <w:t>月</w:t>
      </w:r>
    </w:p>
    <w:p w14:paraId="0A1D689A">
      <w:pPr>
        <w:autoSpaceDE w:val="0"/>
        <w:autoSpaceDN w:val="0"/>
        <w:adjustRightInd w:val="0"/>
        <w:spacing w:line="700" w:lineRule="exact"/>
        <w:jc w:val="center"/>
        <w:rPr>
          <w:rFonts w:hint="eastAsia" w:ascii="宋体" w:hAnsi="宋体"/>
          <w:b/>
          <w:bCs/>
          <w:sz w:val="44"/>
          <w:szCs w:val="44"/>
        </w:rPr>
        <w:sectPr>
          <w:pgSz w:w="11906" w:h="16838"/>
          <w:pgMar w:top="1531" w:right="1474" w:bottom="1361" w:left="1588" w:header="851" w:footer="992" w:gutter="0"/>
          <w:pgNumType w:start="0"/>
          <w:cols w:space="720" w:num="1"/>
          <w:docGrid w:type="lines" w:linePitch="312" w:charSpace="0"/>
        </w:sectPr>
      </w:pPr>
    </w:p>
    <w:p w14:paraId="70BE441B">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w:t>
      </w:r>
      <w:r>
        <w:rPr>
          <w:rFonts w:hint="eastAsia" w:ascii="宋体" w:hAnsi="宋体"/>
          <w:b/>
          <w:bCs/>
          <w:sz w:val="44"/>
          <w:szCs w:val="44"/>
          <w:lang w:val="en-US" w:eastAsia="zh-CN"/>
        </w:rPr>
        <w:t xml:space="preserve"> </w:t>
      </w:r>
      <w:r>
        <w:rPr>
          <w:rFonts w:hint="eastAsia" w:ascii="宋体" w:hAnsi="宋体"/>
          <w:b/>
          <w:bCs/>
          <w:sz w:val="44"/>
          <w:szCs w:val="44"/>
        </w:rPr>
        <w:t>录</w:t>
      </w:r>
    </w:p>
    <w:p w14:paraId="7FF8F584">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第一章投标邀请</w:t>
      </w:r>
    </w:p>
    <w:p w14:paraId="7BDEA561">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第二章项目需求</w:t>
      </w:r>
    </w:p>
    <w:p w14:paraId="38690EE7">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第三章</w:t>
      </w:r>
      <w:r>
        <w:rPr>
          <w:rFonts w:hint="eastAsia" w:ascii="宋体" w:hAnsi="宋体" w:cs="宋体"/>
          <w:b/>
          <w:kern w:val="0"/>
          <w:sz w:val="32"/>
          <w:szCs w:val="32"/>
        </w:rPr>
        <w:t>供应商须知前附表</w:t>
      </w:r>
    </w:p>
    <w:p w14:paraId="6715C1A2">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第四章</w:t>
      </w:r>
      <w:r>
        <w:rPr>
          <w:rFonts w:hint="eastAsia" w:ascii="宋体" w:hAnsi="宋体" w:cs="宋体"/>
          <w:b/>
          <w:kern w:val="0"/>
          <w:sz w:val="32"/>
          <w:szCs w:val="32"/>
        </w:rPr>
        <w:t>供应商须知</w:t>
      </w:r>
    </w:p>
    <w:p w14:paraId="14E96193">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14:paraId="0A5D1210">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14:paraId="3C9DE126">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14:paraId="29C9807B">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14:paraId="66AAC620">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14:paraId="56C1173E">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14:paraId="478B260E">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kern w:val="0"/>
          <w:sz w:val="32"/>
          <w:szCs w:val="32"/>
        </w:rPr>
        <w:t>政府采购政策功能</w:t>
      </w:r>
    </w:p>
    <w:p w14:paraId="32AFA75D">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kern w:val="0"/>
          <w:sz w:val="32"/>
          <w:szCs w:val="32"/>
        </w:rPr>
        <w:t>资格审查与评标</w:t>
      </w:r>
    </w:p>
    <w:p w14:paraId="25BF1889">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kern w:val="0"/>
          <w:sz w:val="32"/>
          <w:szCs w:val="32"/>
        </w:rPr>
        <w:t>合同条款及格式</w:t>
      </w:r>
    </w:p>
    <w:p w14:paraId="4CDE1D47">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第八章</w:t>
      </w:r>
      <w:r>
        <w:rPr>
          <w:rFonts w:hint="eastAsia" w:ascii="宋体" w:hAnsi="宋体" w:cs="宋体"/>
          <w:b/>
          <w:kern w:val="0"/>
          <w:sz w:val="32"/>
          <w:szCs w:val="32"/>
        </w:rPr>
        <w:t>投标文件有关格式</w:t>
      </w:r>
    </w:p>
    <w:p w14:paraId="3E24B016">
      <w:pPr>
        <w:autoSpaceDE w:val="0"/>
        <w:autoSpaceDN w:val="0"/>
        <w:adjustRightInd w:val="0"/>
        <w:spacing w:line="700" w:lineRule="exact"/>
        <w:ind w:firstLine="551"/>
        <w:rPr>
          <w:rFonts w:ascii="宋体" w:hAnsi="宋体"/>
          <w:b/>
          <w:sz w:val="36"/>
          <w:szCs w:val="36"/>
          <w:shd w:val="clear" w:color="auto" w:fill="FFFFFF"/>
        </w:rPr>
      </w:pPr>
    </w:p>
    <w:p w14:paraId="47A8FCD1">
      <w:pPr>
        <w:jc w:val="center"/>
        <w:rPr>
          <w:rFonts w:ascii="宋体" w:hAnsi="宋体"/>
          <w:b/>
          <w:kern w:val="0"/>
          <w:sz w:val="32"/>
          <w:szCs w:val="32"/>
        </w:rPr>
      </w:pPr>
    </w:p>
    <w:p w14:paraId="51D75B22">
      <w:pPr>
        <w:numPr>
          <w:ilvl w:val="0"/>
          <w:numId w:val="1"/>
        </w:numPr>
        <w:jc w:val="center"/>
        <w:rPr>
          <w:rFonts w:ascii="宋体" w:hAnsi="宋体"/>
          <w:b/>
          <w:kern w:val="0"/>
          <w:sz w:val="32"/>
          <w:szCs w:val="32"/>
        </w:rPr>
      </w:pPr>
      <w:r>
        <w:rPr>
          <w:rFonts w:hAnsi="宋体"/>
          <w:b/>
          <w:sz w:val="32"/>
          <w:szCs w:val="32"/>
        </w:rPr>
        <w:br w:type="page"/>
      </w:r>
      <w:r>
        <w:rPr>
          <w:rFonts w:hint="eastAsia" w:ascii="宋体" w:hAnsi="宋体"/>
          <w:b/>
          <w:kern w:val="0"/>
          <w:sz w:val="32"/>
          <w:szCs w:val="32"/>
        </w:rPr>
        <w:t>投标邀请</w:t>
      </w:r>
    </w:p>
    <w:p w14:paraId="159E9DB5">
      <w:pPr>
        <w:autoSpaceDE w:val="0"/>
        <w:adjustRightInd w:val="0"/>
        <w:spacing w:line="360" w:lineRule="auto"/>
        <w:jc w:val="center"/>
        <w:rPr>
          <w:rFonts w:hint="eastAsia" w:ascii="宋体" w:hAnsi="宋体" w:cs="宋体"/>
          <w:b/>
          <w:bCs/>
          <w:sz w:val="28"/>
          <w:szCs w:val="28"/>
          <w:lang w:eastAsia="zh-CN"/>
        </w:rPr>
      </w:pPr>
      <w:r>
        <w:rPr>
          <w:rFonts w:hint="eastAsia" w:ascii="宋体" w:hAnsi="宋体" w:cs="宋体"/>
          <w:b/>
          <w:bCs/>
          <w:sz w:val="28"/>
          <w:szCs w:val="28"/>
          <w:lang w:eastAsia="zh-CN"/>
        </w:rPr>
        <w:t>长葛市民政局2025年春节慰问困难群众物品采购项目（不见面开标）</w:t>
      </w:r>
    </w:p>
    <w:p w14:paraId="2A9A1FC8">
      <w:pPr>
        <w:autoSpaceDE w:val="0"/>
        <w:adjustRightInd w:val="0"/>
        <w:spacing w:line="360" w:lineRule="auto"/>
        <w:jc w:val="center"/>
        <w:rPr>
          <w:rFonts w:hint="eastAsia" w:ascii="宋体" w:hAnsi="宋体" w:cs="宋体"/>
          <w:b/>
          <w:bCs/>
          <w:kern w:val="0"/>
          <w:sz w:val="28"/>
          <w:szCs w:val="28"/>
        </w:rPr>
      </w:pPr>
      <w:r>
        <w:rPr>
          <w:rFonts w:hint="eastAsia" w:ascii="宋体" w:hAnsi="宋体" w:cs="宋体"/>
          <w:b/>
          <w:bCs/>
          <w:sz w:val="28"/>
          <w:szCs w:val="28"/>
        </w:rPr>
        <w:t>招标公告</w:t>
      </w:r>
    </w:p>
    <w:p w14:paraId="0F16BEE4">
      <w:pPr>
        <w:spacing w:line="360" w:lineRule="auto"/>
        <w:ind w:firstLine="480" w:firstLineChars="200"/>
        <w:jc w:val="left"/>
        <w:rPr>
          <w:rFonts w:ascii="宋体" w:hAnsi="宋体"/>
          <w:bCs/>
          <w:kern w:val="0"/>
          <w:sz w:val="24"/>
          <w:szCs w:val="24"/>
        </w:rPr>
      </w:pPr>
      <w:r>
        <w:rPr>
          <w:rFonts w:hint="eastAsia" w:ascii="宋体" w:hAnsi="宋体"/>
          <w:bCs/>
          <w:kern w:val="0"/>
          <w:sz w:val="24"/>
          <w:szCs w:val="24"/>
          <w:lang w:eastAsia="zh-CN"/>
        </w:rPr>
        <w:t>万汇工程咨询有限公司</w:t>
      </w:r>
      <w:r>
        <w:rPr>
          <w:rFonts w:hint="eastAsia" w:ascii="宋体" w:hAnsi="宋体"/>
          <w:bCs/>
          <w:kern w:val="0"/>
          <w:sz w:val="24"/>
          <w:szCs w:val="24"/>
        </w:rPr>
        <w:t>受</w:t>
      </w:r>
      <w:r>
        <w:rPr>
          <w:rFonts w:hint="eastAsia" w:ascii="宋体" w:hAnsi="宋体"/>
          <w:bCs/>
          <w:kern w:val="0"/>
          <w:sz w:val="24"/>
          <w:szCs w:val="24"/>
          <w:lang w:eastAsia="zh-CN"/>
        </w:rPr>
        <w:t>长葛市民政局</w:t>
      </w:r>
      <w:r>
        <w:rPr>
          <w:rFonts w:hint="eastAsia" w:ascii="宋体" w:hAnsi="宋体"/>
          <w:bCs/>
          <w:kern w:val="0"/>
          <w:sz w:val="24"/>
          <w:szCs w:val="24"/>
        </w:rPr>
        <w:t>的委托，就</w:t>
      </w:r>
      <w:r>
        <w:rPr>
          <w:rFonts w:hint="eastAsia" w:ascii="宋体" w:hAnsi="宋体"/>
          <w:bCs/>
          <w:kern w:val="0"/>
          <w:sz w:val="24"/>
          <w:szCs w:val="24"/>
          <w:lang w:eastAsia="zh-CN"/>
        </w:rPr>
        <w:t>长葛市民政局2025年春节慰问困难群众物品采购项目（不见面开标）</w:t>
      </w:r>
      <w:r>
        <w:rPr>
          <w:rFonts w:hint="eastAsia" w:ascii="宋体" w:hAnsi="宋体"/>
          <w:bCs/>
          <w:kern w:val="0"/>
          <w:sz w:val="24"/>
          <w:szCs w:val="24"/>
        </w:rPr>
        <w:t>进行公开招标，欢迎合格的供应商参加。</w:t>
      </w:r>
    </w:p>
    <w:p w14:paraId="219194A5">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14:paraId="6E8B9A3B">
      <w:pPr>
        <w:spacing w:line="360" w:lineRule="auto"/>
        <w:ind w:firstLine="480" w:firstLineChars="200"/>
        <w:contextualSpacing/>
        <w:jc w:val="left"/>
        <w:rPr>
          <w:rFonts w:hint="eastAsia" w:ascii="宋体" w:hAnsi="宋体"/>
          <w:kern w:val="0"/>
          <w:sz w:val="24"/>
          <w:szCs w:val="24"/>
          <w:lang w:eastAsia="zh-CN"/>
        </w:rPr>
      </w:pPr>
      <w:r>
        <w:rPr>
          <w:rFonts w:hint="eastAsia" w:ascii="宋体" w:hAnsi="宋体"/>
          <w:kern w:val="0"/>
          <w:sz w:val="24"/>
          <w:szCs w:val="24"/>
        </w:rPr>
        <w:t>1.1项目名称：</w:t>
      </w:r>
      <w:r>
        <w:rPr>
          <w:rFonts w:hint="eastAsia" w:ascii="宋体" w:hAnsi="宋体"/>
          <w:kern w:val="0"/>
          <w:sz w:val="24"/>
          <w:szCs w:val="24"/>
          <w:lang w:eastAsia="zh-CN"/>
        </w:rPr>
        <w:t>长葛市民政局2025年春节慰问困难群众物品采购项目（不见面开标）</w:t>
      </w:r>
    </w:p>
    <w:p w14:paraId="663F80A7">
      <w:pPr>
        <w:spacing w:line="360" w:lineRule="auto"/>
        <w:ind w:firstLine="480" w:firstLineChars="200"/>
        <w:contextualSpacing/>
        <w:jc w:val="left"/>
        <w:rPr>
          <w:rFonts w:ascii="宋体" w:hAnsi="宋体"/>
          <w:color w:val="FF0000"/>
          <w:kern w:val="0"/>
          <w:sz w:val="24"/>
          <w:szCs w:val="24"/>
        </w:rPr>
      </w:pPr>
      <w:r>
        <w:rPr>
          <w:rFonts w:hint="eastAsia" w:ascii="宋体" w:hAnsi="宋体"/>
          <w:kern w:val="0"/>
          <w:sz w:val="24"/>
          <w:szCs w:val="24"/>
        </w:rPr>
        <w:t>1.2项目</w:t>
      </w:r>
      <w:r>
        <w:rPr>
          <w:rFonts w:hint="eastAsia" w:ascii="宋体" w:hAnsi="宋体"/>
          <w:color w:val="000000"/>
          <w:kern w:val="0"/>
          <w:sz w:val="24"/>
          <w:szCs w:val="24"/>
        </w:rPr>
        <w:t>编号：</w:t>
      </w:r>
      <w:r>
        <w:rPr>
          <w:rFonts w:hint="eastAsia" w:ascii="宋体" w:hAnsi="宋体"/>
          <w:color w:val="000000"/>
          <w:kern w:val="0"/>
          <w:sz w:val="24"/>
          <w:szCs w:val="24"/>
          <w:lang w:eastAsia="zh-CN"/>
        </w:rPr>
        <w:t>长招采公字【2024】027号</w:t>
      </w:r>
    </w:p>
    <w:p w14:paraId="08DC58F7">
      <w:pPr>
        <w:spacing w:line="360" w:lineRule="auto"/>
        <w:ind w:firstLine="480" w:firstLineChars="200"/>
        <w:jc w:val="left"/>
        <w:rPr>
          <w:rFonts w:hint="eastAsia" w:ascii="宋体" w:hAnsi="宋体"/>
          <w:bCs/>
          <w:color w:val="FF0000"/>
          <w:kern w:val="0"/>
          <w:sz w:val="28"/>
          <w:szCs w:val="24"/>
        </w:rPr>
      </w:pPr>
      <w:r>
        <w:rPr>
          <w:rFonts w:hint="eastAsia" w:ascii="宋体" w:hAnsi="宋体"/>
          <w:kern w:val="0"/>
          <w:sz w:val="24"/>
          <w:szCs w:val="24"/>
        </w:rPr>
        <w:t>1.3项目内容：</w:t>
      </w:r>
      <w:r>
        <w:rPr>
          <w:rFonts w:hint="eastAsia" w:ascii="宋体" w:hAnsi="宋体"/>
          <w:bCs/>
          <w:kern w:val="0"/>
          <w:sz w:val="24"/>
          <w:szCs w:val="24"/>
        </w:rPr>
        <w:t>长葛市民政局采购慰问品慰问困难群众2500户，</w:t>
      </w:r>
      <w:r>
        <w:rPr>
          <w:rFonts w:hint="eastAsia" w:ascii="宋体" w:hAnsi="宋体"/>
          <w:kern w:val="0"/>
          <w:sz w:val="24"/>
          <w:szCs w:val="24"/>
        </w:rPr>
        <w:t>具体</w:t>
      </w:r>
      <w:r>
        <w:rPr>
          <w:rFonts w:hint="eastAsia" w:ascii="宋体" w:hAnsi="宋体"/>
          <w:kern w:val="0"/>
          <w:sz w:val="24"/>
          <w:szCs w:val="24"/>
          <w:lang w:val="en-US" w:eastAsia="zh-CN"/>
        </w:rPr>
        <w:t>采购内容</w:t>
      </w:r>
      <w:r>
        <w:rPr>
          <w:rFonts w:hint="eastAsia" w:ascii="宋体" w:hAnsi="宋体"/>
          <w:kern w:val="0"/>
          <w:sz w:val="24"/>
          <w:szCs w:val="24"/>
        </w:rPr>
        <w:t>详见招标文件第二章采购需求。</w:t>
      </w:r>
    </w:p>
    <w:p w14:paraId="70538DFE">
      <w:pPr>
        <w:spacing w:line="360" w:lineRule="auto"/>
        <w:ind w:firstLine="480" w:firstLineChars="200"/>
        <w:rPr>
          <w:rFonts w:ascii="宋体" w:hAnsi="宋体"/>
          <w:kern w:val="0"/>
          <w:sz w:val="24"/>
          <w:szCs w:val="24"/>
        </w:rPr>
      </w:pPr>
      <w:r>
        <w:rPr>
          <w:rFonts w:hint="eastAsia" w:ascii="宋体" w:hAnsi="宋体"/>
          <w:kern w:val="0"/>
          <w:sz w:val="24"/>
          <w:szCs w:val="24"/>
        </w:rPr>
        <w:t>1.4</w:t>
      </w:r>
      <w:r>
        <w:rPr>
          <w:rFonts w:hint="eastAsia" w:ascii="新宋体" w:hAnsi="新宋体" w:eastAsia="新宋体"/>
          <w:bCs/>
          <w:kern w:val="0"/>
          <w:sz w:val="24"/>
          <w:szCs w:val="24"/>
        </w:rPr>
        <w:t>采购预算（最高限价）：</w:t>
      </w:r>
      <w:r>
        <w:rPr>
          <w:rFonts w:hint="eastAsia" w:ascii="宋体" w:hAnsi="宋体" w:eastAsia="新宋体"/>
          <w:kern w:val="0"/>
          <w:sz w:val="24"/>
          <w:szCs w:val="24"/>
          <w:lang w:val="en-US" w:eastAsia="zh-CN"/>
        </w:rPr>
        <w:t>875000.00</w:t>
      </w:r>
      <w:r>
        <w:rPr>
          <w:rFonts w:hint="eastAsia" w:ascii="宋体" w:hAnsi="宋体"/>
          <w:kern w:val="0"/>
          <w:sz w:val="24"/>
          <w:szCs w:val="24"/>
        </w:rPr>
        <w:t>元</w:t>
      </w:r>
      <w:r>
        <w:rPr>
          <w:rFonts w:hint="eastAsia" w:ascii="宋体" w:hAnsi="宋体"/>
          <w:kern w:val="0"/>
          <w:sz w:val="24"/>
          <w:szCs w:val="24"/>
          <w:lang w:val="en-US" w:eastAsia="zh-CN"/>
        </w:rPr>
        <w:t xml:space="preserve"> </w:t>
      </w:r>
    </w:p>
    <w:p w14:paraId="414DD803">
      <w:pPr>
        <w:spacing w:line="360" w:lineRule="auto"/>
        <w:ind w:firstLine="480" w:firstLineChars="200"/>
        <w:rPr>
          <w:rFonts w:hint="eastAsia" w:ascii="宋体" w:hAnsi="宋体"/>
          <w:kern w:val="0"/>
          <w:sz w:val="24"/>
          <w:szCs w:val="24"/>
        </w:rPr>
      </w:pPr>
      <w:r>
        <w:rPr>
          <w:rFonts w:hint="eastAsia" w:ascii="宋体" w:hAnsi="宋体"/>
          <w:kern w:val="0"/>
          <w:sz w:val="24"/>
          <w:szCs w:val="24"/>
        </w:rPr>
        <w:t>1.5标包划分：本项目划分为一个标包。</w:t>
      </w:r>
    </w:p>
    <w:p w14:paraId="6653C029">
      <w:pPr>
        <w:spacing w:line="360" w:lineRule="auto"/>
        <w:ind w:firstLine="480" w:firstLineChars="200"/>
        <w:rPr>
          <w:rFonts w:hint="eastAsia" w:ascii="宋体" w:hAnsi="宋体"/>
          <w:kern w:val="0"/>
          <w:sz w:val="24"/>
          <w:szCs w:val="24"/>
        </w:rPr>
      </w:pPr>
      <w:r>
        <w:rPr>
          <w:rFonts w:hint="eastAsia" w:ascii="宋体" w:hAnsi="宋体"/>
          <w:kern w:val="0"/>
          <w:sz w:val="24"/>
          <w:szCs w:val="24"/>
        </w:rPr>
        <w:t>1.6</w:t>
      </w:r>
      <w:r>
        <w:rPr>
          <w:rFonts w:ascii="宋体" w:hAnsi="宋体"/>
          <w:kern w:val="0"/>
          <w:sz w:val="24"/>
          <w:szCs w:val="24"/>
        </w:rPr>
        <w:t>交付 (服务、完工) 时间：</w:t>
      </w:r>
      <w:r>
        <w:rPr>
          <w:rFonts w:hint="eastAsia" w:ascii="宋体" w:hAnsi="宋体"/>
          <w:bCs/>
          <w:color w:val="auto"/>
          <w:kern w:val="0"/>
          <w:sz w:val="24"/>
          <w:szCs w:val="24"/>
        </w:rPr>
        <w:t>自合同签订之日起30日历天内</w:t>
      </w:r>
    </w:p>
    <w:p w14:paraId="4E931F10">
      <w:pPr>
        <w:spacing w:line="360" w:lineRule="auto"/>
        <w:ind w:firstLine="480" w:firstLineChars="200"/>
        <w:rPr>
          <w:rFonts w:hint="eastAsia" w:ascii="宋体" w:hAnsi="宋体"/>
          <w:kern w:val="0"/>
          <w:sz w:val="24"/>
          <w:szCs w:val="24"/>
        </w:rPr>
      </w:pPr>
      <w:r>
        <w:rPr>
          <w:rFonts w:hint="eastAsia" w:ascii="宋体" w:hAnsi="宋体"/>
          <w:kern w:val="0"/>
          <w:sz w:val="24"/>
          <w:szCs w:val="24"/>
        </w:rPr>
        <w:t>1.7交付（服务、完工）地点：采购人指定</w:t>
      </w:r>
    </w:p>
    <w:p w14:paraId="59113EA6">
      <w:pPr>
        <w:spacing w:line="360" w:lineRule="auto"/>
        <w:ind w:firstLine="480" w:firstLineChars="200"/>
        <w:rPr>
          <w:rFonts w:hint="eastAsia" w:ascii="宋体" w:hAnsi="宋体" w:eastAsia="宋体"/>
          <w:kern w:val="0"/>
          <w:sz w:val="24"/>
          <w:szCs w:val="24"/>
          <w:lang w:val="en-US" w:eastAsia="zh-CN"/>
        </w:rPr>
      </w:pPr>
      <w:r>
        <w:rPr>
          <w:rFonts w:hint="eastAsia" w:ascii="宋体" w:hAnsi="宋体"/>
          <w:kern w:val="0"/>
          <w:sz w:val="24"/>
          <w:szCs w:val="24"/>
        </w:rPr>
        <w:t>1.</w:t>
      </w:r>
      <w:r>
        <w:rPr>
          <w:rFonts w:hint="eastAsia" w:ascii="宋体" w:hAnsi="宋体"/>
          <w:kern w:val="0"/>
          <w:sz w:val="24"/>
          <w:szCs w:val="24"/>
          <w:lang w:val="en-US" w:eastAsia="zh-CN"/>
        </w:rPr>
        <w:t>8</w:t>
      </w:r>
      <w:r>
        <w:rPr>
          <w:rFonts w:hint="eastAsia" w:ascii="宋体" w:hAnsi="宋体"/>
          <w:bCs/>
          <w:color w:val="auto"/>
          <w:kern w:val="0"/>
          <w:sz w:val="24"/>
          <w:szCs w:val="24"/>
        </w:rPr>
        <w:t>资金来源：</w:t>
      </w:r>
      <w:r>
        <w:rPr>
          <w:rFonts w:hint="eastAsia" w:ascii="宋体" w:hAnsi="宋体"/>
          <w:bCs/>
          <w:color w:val="auto"/>
          <w:kern w:val="0"/>
          <w:sz w:val="24"/>
          <w:szCs w:val="24"/>
          <w:highlight w:val="none"/>
        </w:rPr>
        <w:t>财政资金</w:t>
      </w:r>
    </w:p>
    <w:p w14:paraId="32AE6615">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14:paraId="51D38C70">
      <w:pPr>
        <w:spacing w:line="360" w:lineRule="auto"/>
        <w:ind w:firstLine="480" w:firstLineChars="200"/>
        <w:rPr>
          <w:rFonts w:ascii="宋体" w:hAnsi="宋体"/>
          <w:kern w:val="0"/>
          <w:sz w:val="24"/>
          <w:szCs w:val="24"/>
        </w:rPr>
      </w:pPr>
      <w:r>
        <w:rPr>
          <w:rFonts w:hint="eastAsia" w:ascii="宋体" w:hAnsi="宋体"/>
          <w:kern w:val="0"/>
          <w:sz w:val="24"/>
          <w:szCs w:val="24"/>
        </w:rPr>
        <w:t>本项目落实节能环保、中小企业扶持、支持监狱企业发展、残疾人福利性单位扶持等相关政府采购政策。</w:t>
      </w:r>
    </w:p>
    <w:p w14:paraId="62BD2794">
      <w:pPr>
        <w:spacing w:line="360" w:lineRule="auto"/>
        <w:jc w:val="left"/>
        <w:rPr>
          <w:rFonts w:ascii="宋体" w:hAnsi="宋体"/>
          <w:b/>
          <w:kern w:val="0"/>
          <w:sz w:val="24"/>
          <w:szCs w:val="24"/>
        </w:rPr>
      </w:pPr>
      <w:r>
        <w:rPr>
          <w:rFonts w:hint="eastAsia" w:ascii="宋体" w:hAnsi="宋体"/>
          <w:b/>
          <w:kern w:val="0"/>
          <w:sz w:val="24"/>
          <w:szCs w:val="24"/>
        </w:rPr>
        <w:t>三、申请人资格要求</w:t>
      </w:r>
    </w:p>
    <w:p w14:paraId="230E2CDC">
      <w:pPr>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3.1符合《</w:t>
      </w:r>
      <w:r>
        <w:rPr>
          <w:rFonts w:hint="eastAsia" w:ascii="宋体" w:hAnsi="宋体" w:eastAsia="宋体"/>
          <w:kern w:val="0"/>
          <w:sz w:val="24"/>
          <w:szCs w:val="24"/>
          <w:lang w:val="en-US" w:eastAsia="zh-CN"/>
        </w:rPr>
        <w:t>中华人民共和国</w:t>
      </w:r>
      <w:r>
        <w:rPr>
          <w:rFonts w:hint="eastAsia" w:ascii="宋体" w:hAnsi="宋体" w:eastAsia="宋体"/>
          <w:kern w:val="0"/>
          <w:sz w:val="24"/>
          <w:szCs w:val="24"/>
        </w:rPr>
        <w:t>政府采购法》第二十二条之规定。</w:t>
      </w:r>
    </w:p>
    <w:p w14:paraId="0819B42D">
      <w:pPr>
        <w:spacing w:line="360" w:lineRule="auto"/>
        <w:ind w:firstLine="480" w:firstLineChars="200"/>
        <w:rPr>
          <w:rFonts w:hint="eastAsia" w:ascii="宋体" w:hAnsi="宋体" w:eastAsia="宋体"/>
          <w:kern w:val="0"/>
          <w:sz w:val="24"/>
          <w:szCs w:val="24"/>
          <w:lang w:eastAsia="zh-CN"/>
        </w:rPr>
      </w:pPr>
      <w:r>
        <w:rPr>
          <w:rFonts w:hint="eastAsia" w:ascii="宋体" w:hAnsi="宋体" w:eastAsia="宋体" w:cs="宋体"/>
          <w:color w:val="auto"/>
          <w:kern w:val="0"/>
          <w:sz w:val="24"/>
          <w:szCs w:val="24"/>
          <w:lang w:val="en-US" w:eastAsia="zh-CN"/>
        </w:rPr>
        <w:t>3.2</w:t>
      </w:r>
      <w:r>
        <w:rPr>
          <w:rFonts w:hint="eastAsia" w:ascii="宋体" w:hAnsi="宋体"/>
          <w:kern w:val="0"/>
          <w:sz w:val="24"/>
          <w:szCs w:val="24"/>
        </w:rPr>
        <w:t>本项目特定资格要求：</w:t>
      </w:r>
      <w:r>
        <w:rPr>
          <w:rFonts w:hint="eastAsia" w:ascii="宋体" w:hAnsi="宋体"/>
          <w:kern w:val="0"/>
          <w:sz w:val="24"/>
          <w:szCs w:val="24"/>
          <w:lang w:val="en-US" w:eastAsia="zh-CN"/>
        </w:rPr>
        <w:t>无。</w:t>
      </w:r>
    </w:p>
    <w:p w14:paraId="56162A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kern w:val="0"/>
          <w:sz w:val="24"/>
          <w:szCs w:val="24"/>
        </w:rPr>
        <w:t>未被列入“信用中国”网站(www.creditchina.gov.cn)失信被执行人、重大税收违法案件当事人名单；“中国政府采购网”(www.ccgp.gov.cn)网站的政府采购严重违法失信行为记录名单的供应商；“中国社会组织公共服务平台”网站（www.chinanpo.gov.cn）严重违法失信名单的供应商。</w:t>
      </w:r>
    </w:p>
    <w:p w14:paraId="28F8AA67">
      <w:pPr>
        <w:spacing w:line="360" w:lineRule="auto"/>
        <w:ind w:firstLine="482" w:firstLineChars="20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注：1、供应商在投标时，提供《长葛市政府采购供应商信用承诺函》（详见招标文件第八章3.5格式），无需再提交上述证明材料。</w:t>
      </w:r>
    </w:p>
    <w:p w14:paraId="09F7C346">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2、采购人有权在签订合同前要求中标供应商提供相关证明材料以核实中标供应商承诺事项的真实性。</w:t>
      </w:r>
    </w:p>
    <w:p w14:paraId="0294260C">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3、供应商对信用承诺内容的真实性、合法性、有效性负责。如作出虚假信用承诺，视同为“提供虚假材料谋取中标”的违法行为。</w:t>
      </w:r>
    </w:p>
    <w:p w14:paraId="7E2CF86C">
      <w:pPr>
        <w:spacing w:line="360" w:lineRule="auto"/>
        <w:ind w:firstLine="482" w:firstLineChars="200"/>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4、河南省市场主体可通过“信用中国（河南）”网站、河南政务服务网、“豫事办”APP等渠道免费出具专项信用报告。</w:t>
      </w:r>
    </w:p>
    <w:p w14:paraId="4353D090">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864478A">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5</w:t>
      </w:r>
      <w:r>
        <w:rPr>
          <w:rFonts w:hint="eastAsia" w:ascii="宋体" w:hAnsi="宋体" w:eastAsia="宋体" w:cs="宋体"/>
          <w:b w:val="0"/>
          <w:bCs w:val="0"/>
          <w:i w:val="0"/>
          <w:iCs w:val="0"/>
          <w:caps w:val="0"/>
          <w:color w:val="333333"/>
          <w:spacing w:val="0"/>
          <w:sz w:val="24"/>
          <w:szCs w:val="24"/>
          <w:shd w:val="clear" w:fill="FFFFFF"/>
        </w:rPr>
        <w:t>本项目不接受联合体投标</w:t>
      </w:r>
      <w:r>
        <w:rPr>
          <w:rFonts w:hint="eastAsia" w:ascii="宋体" w:hAnsi="宋体" w:eastAsia="宋体" w:cs="宋体"/>
          <w:color w:val="000000"/>
          <w:kern w:val="0"/>
          <w:sz w:val="24"/>
          <w:szCs w:val="24"/>
          <w:lang w:val="en-US" w:eastAsia="zh-CN"/>
        </w:rPr>
        <w:t>。</w:t>
      </w:r>
    </w:p>
    <w:p w14:paraId="5A743CC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sz w:val="24"/>
          <w:szCs w:val="24"/>
        </w:rPr>
        <w:t>本项目专</w:t>
      </w:r>
      <w:r>
        <w:rPr>
          <w:rFonts w:hint="eastAsia" w:ascii="宋体" w:hAnsi="宋体" w:eastAsia="宋体" w:cs="宋体"/>
          <w:color w:val="auto"/>
          <w:sz w:val="24"/>
          <w:szCs w:val="24"/>
        </w:rPr>
        <w:t>门面</w:t>
      </w:r>
      <w:r>
        <w:rPr>
          <w:rFonts w:hint="eastAsia" w:ascii="宋体" w:hAnsi="宋体" w:eastAsia="宋体" w:cs="宋体"/>
          <w:color w:val="auto"/>
          <w:sz w:val="24"/>
          <w:szCs w:val="24"/>
          <w:lang w:val="en-US" w:eastAsia="zh-CN"/>
        </w:rPr>
        <w:t>向</w:t>
      </w:r>
      <w:r>
        <w:rPr>
          <w:rFonts w:hint="eastAsia" w:ascii="宋体" w:hAnsi="宋体" w:eastAsia="宋体" w:cs="宋体"/>
          <w:color w:val="auto"/>
          <w:sz w:val="24"/>
          <w:szCs w:val="24"/>
        </w:rPr>
        <w:t>中小企业</w:t>
      </w:r>
      <w:r>
        <w:rPr>
          <w:rFonts w:hint="eastAsia" w:ascii="宋体" w:hAnsi="宋体" w:eastAsia="宋体" w:cs="宋体"/>
          <w:color w:val="000000"/>
          <w:sz w:val="24"/>
          <w:szCs w:val="24"/>
        </w:rPr>
        <w:t>采购，不再执行价格评审优惠的扶持政策，评审时不再对价格进行扣除。</w:t>
      </w:r>
    </w:p>
    <w:p w14:paraId="40F5B8BE">
      <w:pPr>
        <w:spacing w:line="360" w:lineRule="auto"/>
        <w:contextualSpacing/>
        <w:jc w:val="left"/>
        <w:rPr>
          <w:rFonts w:ascii="宋体" w:hAnsi="宋体"/>
          <w:b/>
          <w:color w:val="000000"/>
          <w:kern w:val="0"/>
          <w:sz w:val="24"/>
          <w:szCs w:val="24"/>
        </w:rPr>
      </w:pPr>
      <w:r>
        <w:rPr>
          <w:rFonts w:hint="eastAsia" w:ascii="宋体" w:hAnsi="宋体"/>
          <w:b/>
          <w:kern w:val="0"/>
          <w:sz w:val="24"/>
          <w:szCs w:val="24"/>
        </w:rPr>
        <w:t>四、招</w:t>
      </w:r>
      <w:r>
        <w:rPr>
          <w:rFonts w:hint="eastAsia" w:ascii="宋体" w:hAnsi="宋体"/>
          <w:b/>
          <w:color w:val="000000"/>
          <w:kern w:val="0"/>
          <w:sz w:val="24"/>
          <w:szCs w:val="24"/>
        </w:rPr>
        <w:t>标文件的获取</w:t>
      </w:r>
    </w:p>
    <w:p w14:paraId="0C2B579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1.时间：2024年</w:t>
      </w:r>
      <w:r>
        <w:rPr>
          <w:rFonts w:hint="eastAsia" w:ascii="宋体" w:hAnsi="宋体" w:eastAsia="宋体" w:cs="宋体"/>
          <w:color w:val="000000"/>
          <w:kern w:val="0"/>
          <w:sz w:val="24"/>
          <w:szCs w:val="24"/>
          <w:lang w:val="en-US" w:eastAsia="zh-CN"/>
        </w:rPr>
        <w:t xml:space="preserve"> 12</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25</w:t>
      </w:r>
      <w:r>
        <w:rPr>
          <w:rFonts w:hint="eastAsia" w:ascii="宋体" w:hAnsi="宋体" w:eastAsia="宋体" w:cs="宋体"/>
          <w:color w:val="000000"/>
          <w:kern w:val="0"/>
          <w:sz w:val="24"/>
          <w:szCs w:val="24"/>
        </w:rPr>
        <w:t>日至202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 xml:space="preserve"> 1</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14</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日，每天上午00:00至12:00，下午12:00至23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59（北京时间，法定节假日除外）</w:t>
      </w:r>
    </w:p>
    <w:p w14:paraId="3924624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2.地点：</w:t>
      </w:r>
      <w:r>
        <w:rPr>
          <w:rFonts w:hint="eastAsia" w:ascii="宋体" w:hAnsi="宋体" w:eastAsia="宋体" w:cs="宋体"/>
          <w:color w:val="000000"/>
          <w:kern w:val="0"/>
          <w:sz w:val="24"/>
          <w:szCs w:val="24"/>
          <w:lang w:val="en-US" w:eastAsia="zh-CN"/>
        </w:rPr>
        <w:t>登录</w:t>
      </w:r>
      <w:r>
        <w:rPr>
          <w:rFonts w:hint="eastAsia" w:ascii="宋体" w:hAnsi="宋体" w:eastAsia="宋体" w:cs="宋体"/>
          <w:color w:val="000000"/>
          <w:kern w:val="0"/>
          <w:sz w:val="24"/>
          <w:szCs w:val="24"/>
        </w:rPr>
        <w:t>《全国公共资源交易平台（河南省·许昌市）》（http://117.159.53.11:60632/）</w:t>
      </w:r>
    </w:p>
    <w:p w14:paraId="77DFD14A">
      <w:pPr>
        <w:widowControl w:val="0"/>
        <w:wordWrap/>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3.方式：供应商使用CA数字证书或移动数字证书登录《全国公共资源交易平台（河南省·许昌市）》（http://117.159.53.11:60632/）的“投标人”登录入口免费获取本项目采购文件</w:t>
      </w:r>
      <w:r>
        <w:rPr>
          <w:rFonts w:hint="eastAsia" w:ascii="宋体" w:hAnsi="宋体" w:eastAsia="宋体" w:cs="宋体"/>
          <w:sz w:val="24"/>
          <w:szCs w:val="24"/>
          <w:lang w:eastAsia="zh-CN"/>
        </w:rPr>
        <w:t>，</w:t>
      </w:r>
      <w:r>
        <w:rPr>
          <w:rFonts w:hint="eastAsia" w:ascii="宋体" w:hAnsi="宋体" w:eastAsia="宋体" w:cs="宋体"/>
          <w:sz w:val="24"/>
          <w:szCs w:val="24"/>
        </w:rPr>
        <w:t>投标人未按规定时间在网上下载招标文件的，其投标将被拒绝。</w:t>
      </w:r>
    </w:p>
    <w:p w14:paraId="3E6060DF">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4.售价：0元。</w:t>
      </w:r>
    </w:p>
    <w:p w14:paraId="5F6EE8C4">
      <w:pPr>
        <w:pStyle w:val="12"/>
        <w:spacing w:before="0" w:beforeAutospacing="0" w:after="0" w:afterAutospacing="0" w:line="360" w:lineRule="auto"/>
        <w:contextualSpacing/>
        <w:rPr>
          <w:rFonts w:hint="eastAsia" w:ascii="宋体" w:hAnsi="宋体" w:eastAsia="宋体" w:cs="宋体"/>
          <w:b/>
          <w:bCs/>
          <w:kern w:val="2"/>
          <w:sz w:val="24"/>
          <w:szCs w:val="24"/>
        </w:rPr>
      </w:pPr>
      <w:r>
        <w:rPr>
          <w:rFonts w:hint="eastAsia"/>
          <w:b/>
        </w:rPr>
        <w:t>五、</w:t>
      </w:r>
      <w:r>
        <w:rPr>
          <w:rFonts w:hint="eastAsia" w:ascii="宋体" w:hAnsi="宋体" w:eastAsia="宋体" w:cs="宋体"/>
          <w:b/>
          <w:bCs/>
          <w:kern w:val="2"/>
          <w:sz w:val="24"/>
          <w:szCs w:val="24"/>
        </w:rPr>
        <w:t>投标截止时间及地点</w:t>
      </w:r>
    </w:p>
    <w:p w14:paraId="29DB788F">
      <w:pPr>
        <w:widowControl/>
        <w:adjustRightInd w:val="0"/>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1.时间：202</w:t>
      </w:r>
      <w:r>
        <w:rPr>
          <w:rFonts w:hint="eastAsia" w:ascii="宋体" w:hAnsi="宋体" w:cs="宋体"/>
          <w:color w:val="auto"/>
          <w:sz w:val="24"/>
          <w:szCs w:val="24"/>
          <w:lang w:val="en-US" w:eastAsia="zh-CN"/>
        </w:rPr>
        <w:t>5年1</w:t>
      </w:r>
      <w:r>
        <w:rPr>
          <w:rFonts w:hint="eastAsia" w:ascii="宋体" w:hAnsi="宋体" w:cs="宋体"/>
          <w:color w:val="auto"/>
          <w:sz w:val="24"/>
          <w:szCs w:val="24"/>
        </w:rPr>
        <w:t>月</w:t>
      </w:r>
      <w:r>
        <w:rPr>
          <w:rFonts w:hint="eastAsia" w:ascii="宋体" w:hAnsi="宋体" w:cs="宋体"/>
          <w:color w:val="auto"/>
          <w:sz w:val="24"/>
          <w:szCs w:val="24"/>
          <w:lang w:val="en-US" w:eastAsia="zh-CN"/>
        </w:rPr>
        <w:t>14</w:t>
      </w:r>
      <w:r>
        <w:rPr>
          <w:rFonts w:hint="eastAsia" w:ascii="宋体" w:hAnsi="宋体" w:cs="宋体"/>
          <w:color w:val="auto"/>
          <w:sz w:val="24"/>
          <w:szCs w:val="24"/>
        </w:rPr>
        <w:t>日</w:t>
      </w:r>
      <w:r>
        <w:rPr>
          <w:rFonts w:hint="eastAsia" w:ascii="宋体" w:hAnsi="宋体" w:cs="宋体"/>
          <w:color w:val="auto"/>
          <w:sz w:val="24"/>
          <w:szCs w:val="24"/>
          <w:lang w:val="en-US" w:eastAsia="zh-CN"/>
        </w:rPr>
        <w:t>9</w:t>
      </w:r>
      <w:r>
        <w:rPr>
          <w:rFonts w:hint="eastAsia" w:ascii="宋体" w:hAnsi="宋体" w:cs="宋体"/>
          <w:color w:val="auto"/>
          <w:sz w:val="24"/>
          <w:szCs w:val="24"/>
        </w:rPr>
        <w:t>时00分（北京时间）。</w:t>
      </w:r>
    </w:p>
    <w:p w14:paraId="4E7EE80D">
      <w:pPr>
        <w:widowControl/>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2.地点：</w:t>
      </w:r>
      <w:r>
        <w:rPr>
          <w:rFonts w:hint="eastAsia" w:ascii="宋体" w:hAnsi="宋体" w:cs="宋体"/>
          <w:color w:val="auto"/>
          <w:sz w:val="24"/>
          <w:szCs w:val="24"/>
        </w:rPr>
        <w:t>本项目为全流程电子化交易项目，供应商通过许昌公共资源交易系统下载“新点投标文件制作软件（河南省版）”的最新版本制作并上传加密电子投标文件（后缀格式为.XCSTF）。加密电子投标文件须在投标截止时间前通过《全国公共资源交易平台（河南省·许昌市）》电子交易平台加密上传。逾期上传或者未上传指定地点的电子投标文件，采购人将不予受理。</w:t>
      </w:r>
    </w:p>
    <w:p w14:paraId="07ACD553">
      <w:pPr>
        <w:widowControl/>
        <w:adjustRightInd w:val="0"/>
        <w:snapToGrid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六</w:t>
      </w:r>
      <w:r>
        <w:rPr>
          <w:rFonts w:hint="eastAsia" w:ascii="宋体" w:hAnsi="宋体" w:eastAsia="宋体" w:cs="宋体"/>
          <w:b/>
          <w:bCs/>
          <w:color w:val="000000"/>
          <w:sz w:val="24"/>
          <w:szCs w:val="24"/>
        </w:rPr>
        <w:t>、开标时间及地点</w:t>
      </w:r>
    </w:p>
    <w:p w14:paraId="561B4A9D">
      <w:pPr>
        <w:widowControl/>
        <w:adjustRightInd w:val="0"/>
        <w:snapToGrid w:val="0"/>
        <w:spacing w:line="360" w:lineRule="auto"/>
        <w:ind w:firstLine="480" w:firstLineChars="200"/>
        <w:jc w:val="left"/>
        <w:rPr>
          <w:rFonts w:hint="eastAsia" w:ascii="宋体" w:hAnsi="宋体" w:eastAsia="宋体" w:cs="宋体"/>
          <w:strike w:val="0"/>
          <w:dstrike w:val="0"/>
          <w:color w:val="auto"/>
          <w:sz w:val="24"/>
          <w:szCs w:val="24"/>
        </w:rPr>
      </w:pPr>
      <w:r>
        <w:rPr>
          <w:rFonts w:hint="eastAsia" w:ascii="宋体" w:hAnsi="宋体" w:eastAsia="宋体" w:cs="宋体"/>
          <w:color w:val="000000"/>
          <w:sz w:val="24"/>
          <w:szCs w:val="24"/>
        </w:rPr>
        <w:t>1.时间</w:t>
      </w:r>
      <w:r>
        <w:rPr>
          <w:rFonts w:hint="eastAsia" w:ascii="宋体" w:hAnsi="宋体" w:eastAsia="宋体" w:cs="宋体"/>
          <w:strike w:val="0"/>
          <w:dstrike w:val="0"/>
          <w:color w:val="auto"/>
          <w:sz w:val="24"/>
          <w:szCs w:val="24"/>
        </w:rPr>
        <w:t>：202</w:t>
      </w:r>
      <w:r>
        <w:rPr>
          <w:rFonts w:hint="eastAsia" w:ascii="宋体" w:hAnsi="宋体" w:eastAsia="宋体" w:cs="宋体"/>
          <w:strike w:val="0"/>
          <w:dstrike w:val="0"/>
          <w:color w:val="auto"/>
          <w:sz w:val="24"/>
          <w:szCs w:val="24"/>
          <w:lang w:val="en-US" w:eastAsia="zh-CN"/>
        </w:rPr>
        <w:t>5年1</w:t>
      </w:r>
      <w:r>
        <w:rPr>
          <w:rFonts w:hint="eastAsia" w:ascii="宋体" w:hAnsi="宋体" w:eastAsia="宋体" w:cs="宋体"/>
          <w:strike w:val="0"/>
          <w:dstrike w:val="0"/>
          <w:color w:val="auto"/>
          <w:sz w:val="24"/>
          <w:szCs w:val="24"/>
        </w:rPr>
        <w:t>月</w:t>
      </w:r>
      <w:r>
        <w:rPr>
          <w:rFonts w:hint="eastAsia" w:ascii="宋体" w:hAnsi="宋体" w:cs="宋体"/>
          <w:strike w:val="0"/>
          <w:dstrike w:val="0"/>
          <w:color w:val="auto"/>
          <w:sz w:val="24"/>
          <w:szCs w:val="24"/>
          <w:lang w:val="en-US" w:eastAsia="zh-CN"/>
        </w:rPr>
        <w:t>14</w:t>
      </w:r>
      <w:r>
        <w:rPr>
          <w:rFonts w:hint="eastAsia" w:ascii="宋体" w:hAnsi="宋体" w:eastAsia="宋体" w:cs="宋体"/>
          <w:strike w:val="0"/>
          <w:dstrike w:val="0"/>
          <w:color w:val="auto"/>
          <w:sz w:val="24"/>
          <w:szCs w:val="24"/>
        </w:rPr>
        <w:t>日</w:t>
      </w:r>
      <w:r>
        <w:rPr>
          <w:rFonts w:hint="eastAsia" w:ascii="宋体" w:hAnsi="宋体" w:eastAsia="宋体" w:cs="宋体"/>
          <w:strike w:val="0"/>
          <w:dstrike w:val="0"/>
          <w:color w:val="auto"/>
          <w:sz w:val="24"/>
          <w:szCs w:val="24"/>
          <w:lang w:val="en-US" w:eastAsia="zh-CN"/>
        </w:rPr>
        <w:t>9</w:t>
      </w:r>
      <w:r>
        <w:rPr>
          <w:rFonts w:hint="eastAsia" w:ascii="宋体" w:hAnsi="宋体" w:eastAsia="宋体" w:cs="宋体"/>
          <w:strike w:val="0"/>
          <w:dstrike w:val="0"/>
          <w:color w:val="auto"/>
          <w:sz w:val="24"/>
          <w:szCs w:val="24"/>
        </w:rPr>
        <w:t>时00分（北京时间</w:t>
      </w:r>
      <w:r>
        <w:rPr>
          <w:rFonts w:hint="eastAsia" w:ascii="宋体" w:hAnsi="宋体" w:eastAsia="宋体" w:cs="宋体"/>
          <w:strike w:val="0"/>
          <w:dstrike w:val="0"/>
          <w:color w:val="auto"/>
          <w:sz w:val="24"/>
          <w:szCs w:val="24"/>
          <w:lang w:eastAsia="zh-CN"/>
        </w:rPr>
        <w:t>）</w:t>
      </w:r>
      <w:r>
        <w:rPr>
          <w:rFonts w:hint="eastAsia" w:ascii="宋体" w:hAnsi="宋体" w:eastAsia="宋体" w:cs="宋体"/>
          <w:strike w:val="0"/>
          <w:dstrike w:val="0"/>
          <w:color w:val="auto"/>
          <w:sz w:val="24"/>
          <w:szCs w:val="24"/>
        </w:rPr>
        <w:t>。</w:t>
      </w:r>
    </w:p>
    <w:p w14:paraId="46B812F3">
      <w:pPr>
        <w:widowControl/>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trike w:val="0"/>
          <w:dstrike w:val="0"/>
          <w:color w:val="auto"/>
          <w:sz w:val="24"/>
          <w:szCs w:val="24"/>
        </w:rPr>
        <w:t>2.地点：长葛市公共资源交易中心开标</w:t>
      </w:r>
      <w:r>
        <w:rPr>
          <w:rFonts w:hint="eastAsia" w:ascii="宋体" w:hAnsi="宋体" w:eastAsia="宋体" w:cs="宋体"/>
          <w:strike w:val="0"/>
          <w:dstrike w:val="0"/>
          <w:color w:val="auto"/>
          <w:sz w:val="24"/>
          <w:szCs w:val="24"/>
          <w:lang w:val="en-US" w:eastAsia="zh-CN"/>
        </w:rPr>
        <w:t>四</w:t>
      </w:r>
      <w:r>
        <w:rPr>
          <w:rFonts w:hint="eastAsia" w:ascii="宋体" w:hAnsi="宋体" w:eastAsia="宋体" w:cs="宋体"/>
          <w:strike w:val="0"/>
          <w:dstrike w:val="0"/>
          <w:color w:val="auto"/>
          <w:sz w:val="24"/>
          <w:szCs w:val="24"/>
        </w:rPr>
        <w:t>室（长葛市葛天大道东段商务区6#楼</w:t>
      </w:r>
      <w:r>
        <w:rPr>
          <w:rFonts w:hint="eastAsia" w:ascii="宋体" w:hAnsi="宋体" w:eastAsia="宋体" w:cs="宋体"/>
          <w:strike w:val="0"/>
          <w:dstrike w:val="0"/>
          <w:color w:val="auto"/>
          <w:sz w:val="24"/>
          <w:szCs w:val="24"/>
          <w:lang w:val="en-US" w:eastAsia="zh-CN"/>
        </w:rPr>
        <w:t xml:space="preserve"> 5</w:t>
      </w:r>
      <w:r>
        <w:rPr>
          <w:rFonts w:hint="eastAsia" w:ascii="宋体" w:hAnsi="宋体" w:eastAsia="宋体" w:cs="宋体"/>
          <w:strike w:val="0"/>
          <w:dstrike w:val="0"/>
          <w:color w:val="auto"/>
          <w:sz w:val="24"/>
          <w:szCs w:val="24"/>
        </w:rPr>
        <w:t>楼</w:t>
      </w:r>
      <w:r>
        <w:rPr>
          <w:rFonts w:hint="eastAsia" w:ascii="宋体" w:hAnsi="宋体" w:eastAsia="宋体" w:cs="宋体"/>
          <w:strike w:val="0"/>
          <w:dstrike w:val="0"/>
          <w:color w:val="auto"/>
          <w:sz w:val="24"/>
          <w:szCs w:val="24"/>
          <w:lang w:val="en-US" w:eastAsia="zh-CN"/>
        </w:rPr>
        <w:t xml:space="preserve"> 507</w:t>
      </w:r>
      <w:r>
        <w:rPr>
          <w:rFonts w:hint="eastAsia" w:ascii="宋体" w:hAnsi="宋体" w:eastAsia="宋体" w:cs="宋体"/>
          <w:strike w:val="0"/>
          <w:dstrike w:val="0"/>
          <w:color w:val="auto"/>
          <w:sz w:val="24"/>
          <w:szCs w:val="24"/>
        </w:rPr>
        <w:t>室），本项目采用“远程不见面”开标方式，远程开标大厅网址为（http://117.159.53.11:60632/BidOpening），投标人无需到现场参加开标会议。投标人应当在投标截止时间前，登录远程开标大厅，在线准时参加开标活动并进行投标文件解密等，逾期解密或超时解密将被拒绝</w:t>
      </w:r>
      <w:r>
        <w:rPr>
          <w:rFonts w:hint="eastAsia" w:ascii="宋体" w:hAnsi="宋体" w:eastAsia="宋体" w:cs="宋体"/>
          <w:strike w:val="0"/>
          <w:dstrike w:val="0"/>
          <w:color w:val="auto"/>
          <w:sz w:val="24"/>
          <w:szCs w:val="24"/>
          <w:lang w:eastAsia="zh-CN"/>
        </w:rPr>
        <w:t>，</w:t>
      </w:r>
      <w:r>
        <w:rPr>
          <w:rFonts w:hint="eastAsia" w:ascii="宋体" w:hAnsi="宋体" w:eastAsia="宋体" w:cs="宋体"/>
          <w:strike w:val="0"/>
          <w:dstrike w:val="0"/>
          <w:color w:val="auto"/>
          <w:sz w:val="24"/>
          <w:szCs w:val="24"/>
        </w:rPr>
        <w:t>流程详见新交易平台使用手册</w:t>
      </w:r>
      <w:r>
        <w:rPr>
          <w:rFonts w:hint="eastAsia" w:ascii="宋体" w:hAnsi="宋体" w:eastAsia="宋体" w:cs="宋体"/>
          <w:strike w:val="0"/>
          <w:dstrike w:val="0"/>
          <w:color w:val="auto"/>
          <w:sz w:val="24"/>
          <w:szCs w:val="24"/>
          <w:lang w:eastAsia="zh-CN"/>
        </w:rPr>
        <w:t>。</w:t>
      </w:r>
    </w:p>
    <w:p w14:paraId="3C1F1205">
      <w:pPr>
        <w:pStyle w:val="12"/>
        <w:spacing w:before="0" w:beforeAutospacing="0" w:after="0" w:afterAutospacing="0" w:line="360" w:lineRule="auto"/>
        <w:contextualSpacing/>
        <w:rPr>
          <w:b/>
          <w:kern w:val="2"/>
        </w:rPr>
      </w:pPr>
      <w:r>
        <w:rPr>
          <w:rFonts w:hint="eastAsia"/>
          <w:b/>
          <w:lang w:val="en-US" w:eastAsia="zh-CN"/>
        </w:rPr>
        <w:t>七</w:t>
      </w:r>
      <w:r>
        <w:rPr>
          <w:rFonts w:hint="eastAsia"/>
          <w:b/>
        </w:rPr>
        <w:t>、</w:t>
      </w:r>
      <w:r>
        <w:rPr>
          <w:rFonts w:hint="eastAsia"/>
          <w:b/>
          <w:kern w:val="2"/>
        </w:rPr>
        <w:t>发布公告的媒介</w:t>
      </w:r>
    </w:p>
    <w:p w14:paraId="7389A2BB">
      <w:pPr>
        <w:pStyle w:val="12"/>
        <w:spacing w:before="0" w:beforeAutospacing="0" w:after="0" w:afterAutospacing="0" w:line="360" w:lineRule="auto"/>
        <w:ind w:firstLine="480" w:firstLineChars="200"/>
        <w:contextualSpacing/>
        <w:rPr>
          <w:b/>
          <w:kern w:val="2"/>
        </w:rPr>
      </w:pPr>
      <w:r>
        <w:rPr>
          <w:rFonts w:hint="eastAsia"/>
        </w:rPr>
        <w:t>本次招标公告同时在《河南省政府采购网》、《全国公共资源交易平台（河南省•许昌市）》、《长葛市人民政府门户网站》发布。</w:t>
      </w:r>
    </w:p>
    <w:p w14:paraId="097833D9">
      <w:pPr>
        <w:spacing w:line="360" w:lineRule="auto"/>
        <w:contextualSpacing/>
        <w:jc w:val="left"/>
        <w:rPr>
          <w:rFonts w:ascii="宋体" w:hAnsi="宋体"/>
          <w:b/>
          <w:bCs/>
          <w:kern w:val="0"/>
          <w:sz w:val="24"/>
          <w:szCs w:val="24"/>
        </w:rPr>
      </w:pPr>
      <w:r>
        <w:rPr>
          <w:rFonts w:hint="eastAsia" w:ascii="宋体" w:hAnsi="宋体"/>
          <w:b/>
          <w:bCs/>
          <w:kern w:val="0"/>
          <w:sz w:val="24"/>
          <w:szCs w:val="24"/>
          <w:lang w:val="en-US" w:eastAsia="zh-CN"/>
        </w:rPr>
        <w:t>八</w:t>
      </w:r>
      <w:r>
        <w:rPr>
          <w:rFonts w:hint="eastAsia" w:ascii="宋体" w:hAnsi="宋体"/>
          <w:b/>
          <w:bCs/>
          <w:kern w:val="0"/>
          <w:sz w:val="24"/>
          <w:szCs w:val="24"/>
        </w:rPr>
        <w:t>、公告期限</w:t>
      </w:r>
    </w:p>
    <w:p w14:paraId="2580885B">
      <w:pPr>
        <w:spacing w:line="360" w:lineRule="auto"/>
        <w:ind w:firstLine="480" w:firstLineChars="200"/>
        <w:contextualSpacing/>
        <w:jc w:val="left"/>
        <w:rPr>
          <w:rFonts w:ascii="宋体" w:hAnsi="宋体"/>
          <w:b/>
          <w:bCs/>
          <w:kern w:val="0"/>
          <w:sz w:val="24"/>
          <w:szCs w:val="24"/>
        </w:rPr>
      </w:pPr>
      <w:r>
        <w:rPr>
          <w:rFonts w:hint="eastAsia" w:ascii="宋体" w:hAnsi="宋体"/>
          <w:kern w:val="0"/>
          <w:sz w:val="24"/>
          <w:szCs w:val="24"/>
        </w:rPr>
        <w:t>自本公告发布之日起5个工作日。</w:t>
      </w:r>
    </w:p>
    <w:p w14:paraId="6CE670A5">
      <w:pPr>
        <w:spacing w:line="360" w:lineRule="auto"/>
        <w:contextualSpacing/>
        <w:jc w:val="left"/>
        <w:rPr>
          <w:rFonts w:ascii="宋体" w:hAnsi="宋体"/>
          <w:b/>
          <w:bCs/>
          <w:kern w:val="0"/>
          <w:sz w:val="24"/>
          <w:szCs w:val="24"/>
        </w:rPr>
      </w:pPr>
      <w:r>
        <w:rPr>
          <w:rFonts w:hint="eastAsia" w:ascii="宋体" w:hAnsi="宋体"/>
          <w:b/>
          <w:bCs/>
          <w:kern w:val="0"/>
          <w:sz w:val="24"/>
          <w:szCs w:val="24"/>
          <w:lang w:val="en-US" w:eastAsia="zh-CN"/>
        </w:rPr>
        <w:t>九</w:t>
      </w:r>
      <w:r>
        <w:rPr>
          <w:rFonts w:hint="eastAsia" w:ascii="宋体" w:hAnsi="宋体"/>
          <w:b/>
          <w:bCs/>
          <w:kern w:val="0"/>
          <w:sz w:val="24"/>
          <w:szCs w:val="24"/>
        </w:rPr>
        <w:t>、联系方式</w:t>
      </w:r>
    </w:p>
    <w:p w14:paraId="446D6B1D">
      <w:pPr>
        <w:spacing w:line="360" w:lineRule="auto"/>
        <w:ind w:firstLine="480" w:firstLineChars="200"/>
        <w:contextualSpacing/>
        <w:jc w:val="left"/>
        <w:rPr>
          <w:rFonts w:hint="eastAsia" w:ascii="宋体" w:hAnsi="宋体" w:eastAsia="宋体" w:cs="宋体"/>
          <w:kern w:val="0"/>
          <w:sz w:val="24"/>
          <w:szCs w:val="24"/>
          <w:lang w:eastAsia="zh-CN"/>
        </w:rPr>
      </w:pPr>
      <w:r>
        <w:rPr>
          <w:rFonts w:hint="eastAsia" w:ascii="宋体" w:hAnsi="宋体" w:cs="宋体"/>
          <w:kern w:val="0"/>
          <w:sz w:val="24"/>
          <w:szCs w:val="24"/>
        </w:rPr>
        <w:t>采购人：</w:t>
      </w:r>
      <w:r>
        <w:rPr>
          <w:rFonts w:hint="eastAsia" w:ascii="宋体" w:hAnsi="宋体" w:cs="宋体"/>
          <w:kern w:val="0"/>
          <w:sz w:val="24"/>
          <w:szCs w:val="24"/>
          <w:lang w:eastAsia="zh-CN"/>
        </w:rPr>
        <w:t>长葛市民政局</w:t>
      </w:r>
      <w:r>
        <w:rPr>
          <w:rFonts w:ascii="宋体" w:hAnsi="宋体" w:cs="宋体"/>
          <w:kern w:val="0"/>
          <w:sz w:val="24"/>
          <w:szCs w:val="24"/>
        </w:rPr>
        <w:t xml:space="preserve">  </w:t>
      </w:r>
    </w:p>
    <w:p w14:paraId="77C56A06">
      <w:pPr>
        <w:spacing w:line="360" w:lineRule="auto"/>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联系人：</w:t>
      </w:r>
      <w:r>
        <w:rPr>
          <w:rFonts w:hint="eastAsia" w:ascii="宋体" w:hAnsi="宋体" w:cs="宋体"/>
          <w:kern w:val="0"/>
          <w:sz w:val="24"/>
          <w:szCs w:val="24"/>
          <w:lang w:val="en-US" w:eastAsia="zh-CN"/>
        </w:rPr>
        <w:t>刘</w:t>
      </w:r>
      <w:r>
        <w:rPr>
          <w:rFonts w:hint="eastAsia" w:ascii="宋体" w:hAnsi="宋体" w:cs="宋体"/>
          <w:kern w:val="0"/>
          <w:sz w:val="24"/>
          <w:szCs w:val="24"/>
        </w:rPr>
        <w:t>女士</w:t>
      </w:r>
    </w:p>
    <w:p w14:paraId="2277568D">
      <w:pPr>
        <w:spacing w:line="360" w:lineRule="auto"/>
        <w:ind w:firstLine="480" w:firstLineChars="200"/>
        <w:contextualSpacing/>
        <w:jc w:val="left"/>
        <w:rPr>
          <w:rFonts w:hint="default" w:ascii="宋体" w:hAnsi="宋体" w:eastAsia="宋体" w:cs="宋体"/>
          <w:kern w:val="0"/>
          <w:sz w:val="24"/>
          <w:szCs w:val="24"/>
          <w:lang w:val="en-US" w:eastAsia="zh-CN"/>
        </w:rPr>
      </w:pPr>
      <w:r>
        <w:rPr>
          <w:rFonts w:hint="eastAsia" w:ascii="宋体" w:hAnsi="宋体" w:cs="宋体"/>
          <w:kern w:val="0"/>
          <w:sz w:val="24"/>
          <w:szCs w:val="24"/>
        </w:rPr>
        <w:t>电话：0374-7016</w:t>
      </w:r>
      <w:r>
        <w:rPr>
          <w:rFonts w:hint="eastAsia" w:ascii="宋体" w:hAnsi="宋体" w:cs="宋体"/>
          <w:kern w:val="0"/>
          <w:sz w:val="24"/>
          <w:szCs w:val="24"/>
          <w:lang w:val="en-US" w:eastAsia="zh-CN"/>
        </w:rPr>
        <w:t>188</w:t>
      </w:r>
    </w:p>
    <w:p w14:paraId="3EDF9BD1">
      <w:pPr>
        <w:spacing w:line="360" w:lineRule="auto"/>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地址：</w:t>
      </w:r>
      <w:r>
        <w:rPr>
          <w:rFonts w:hint="eastAsia" w:ascii="宋体" w:hAnsi="宋体"/>
          <w:color w:val="auto"/>
          <w:sz w:val="24"/>
          <w:szCs w:val="24"/>
          <w:highlight w:val="none"/>
        </w:rPr>
        <w:t>长葛市葛天大道2号楼</w:t>
      </w:r>
    </w:p>
    <w:p w14:paraId="21F130DB">
      <w:pPr>
        <w:spacing w:line="360" w:lineRule="auto"/>
        <w:ind w:firstLine="480" w:firstLineChars="200"/>
        <w:contextualSpacing/>
        <w:jc w:val="left"/>
        <w:rPr>
          <w:rFonts w:hint="eastAsia" w:ascii="宋体" w:hAnsi="宋体" w:eastAsia="宋体" w:cs="宋体"/>
          <w:kern w:val="0"/>
          <w:sz w:val="24"/>
          <w:szCs w:val="24"/>
          <w:lang w:eastAsia="zh-CN"/>
        </w:rPr>
      </w:pPr>
      <w:r>
        <w:rPr>
          <w:rFonts w:hint="eastAsia" w:ascii="宋体" w:hAnsi="宋体" w:cs="宋体"/>
          <w:kern w:val="0"/>
          <w:sz w:val="24"/>
          <w:szCs w:val="24"/>
        </w:rPr>
        <w:t>招标代理机构：</w:t>
      </w:r>
      <w:r>
        <w:rPr>
          <w:rFonts w:hint="eastAsia" w:ascii="宋体" w:hAnsi="宋体" w:cs="宋体"/>
          <w:kern w:val="0"/>
          <w:sz w:val="24"/>
          <w:szCs w:val="24"/>
          <w:lang w:eastAsia="zh-CN"/>
        </w:rPr>
        <w:t>万汇工程咨询有限公司</w:t>
      </w:r>
    </w:p>
    <w:p w14:paraId="3B5529B0">
      <w:pPr>
        <w:spacing w:line="360" w:lineRule="auto"/>
        <w:ind w:firstLine="480" w:firstLineChars="200"/>
        <w:contextualSpacing/>
        <w:jc w:val="left"/>
        <w:rPr>
          <w:rFonts w:hint="eastAsia" w:ascii="宋体" w:hAnsi="宋体"/>
          <w:bCs/>
          <w:color w:val="auto"/>
          <w:kern w:val="0"/>
          <w:sz w:val="24"/>
          <w:szCs w:val="24"/>
        </w:rPr>
      </w:pPr>
      <w:r>
        <w:rPr>
          <w:rFonts w:hint="eastAsia" w:ascii="宋体" w:hAnsi="宋体" w:cs="宋体"/>
          <w:kern w:val="0"/>
          <w:sz w:val="24"/>
          <w:szCs w:val="24"/>
        </w:rPr>
        <w:t>联系人：</w:t>
      </w:r>
      <w:r>
        <w:rPr>
          <w:rFonts w:hint="eastAsia"/>
          <w:bCs/>
          <w:color w:val="auto"/>
          <w:kern w:val="0"/>
          <w:sz w:val="24"/>
          <w:szCs w:val="24"/>
          <w:lang w:val="en-US" w:eastAsia="zh-CN"/>
        </w:rPr>
        <w:t>李</w:t>
      </w:r>
      <w:r>
        <w:rPr>
          <w:rFonts w:hint="eastAsia" w:ascii="宋体" w:hAnsi="宋体"/>
          <w:bCs/>
          <w:color w:val="auto"/>
          <w:kern w:val="0"/>
          <w:sz w:val="24"/>
          <w:szCs w:val="24"/>
        </w:rPr>
        <w:t xml:space="preserve">女士   </w:t>
      </w:r>
    </w:p>
    <w:p w14:paraId="60A7A5F1">
      <w:pPr>
        <w:spacing w:line="360" w:lineRule="auto"/>
        <w:ind w:firstLine="480" w:firstLineChars="200"/>
        <w:contextualSpacing/>
        <w:jc w:val="left"/>
        <w:rPr>
          <w:rFonts w:hint="default" w:ascii="宋体" w:hAnsi="宋体" w:cs="宋体"/>
          <w:kern w:val="0"/>
          <w:sz w:val="24"/>
          <w:szCs w:val="24"/>
          <w:lang w:val="en-US" w:eastAsia="zh-CN"/>
        </w:rPr>
      </w:pPr>
      <w:r>
        <w:rPr>
          <w:rFonts w:hint="eastAsia" w:ascii="宋体" w:hAnsi="宋体"/>
          <w:bCs/>
          <w:color w:val="auto"/>
          <w:kern w:val="0"/>
          <w:sz w:val="24"/>
          <w:szCs w:val="24"/>
        </w:rPr>
        <w:t>联系电话</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17797719199</w:t>
      </w:r>
    </w:p>
    <w:p w14:paraId="53B79F8A">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地址：河南省长葛市潩水路南段</w:t>
      </w:r>
    </w:p>
    <w:p w14:paraId="4E0CC824">
      <w:pPr>
        <w:widowControl w:val="0"/>
        <w:wordWrap/>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监督单位：</w:t>
      </w:r>
      <w:r>
        <w:rPr>
          <w:rFonts w:hint="default" w:ascii="宋体" w:hAnsi="宋体"/>
          <w:color w:val="auto"/>
          <w:sz w:val="24"/>
          <w:szCs w:val="24"/>
          <w:lang w:val="en-US" w:eastAsia="zh-CN"/>
        </w:rPr>
        <w:t>长葛市财政局</w:t>
      </w:r>
      <w:r>
        <w:rPr>
          <w:rFonts w:hint="eastAsia" w:ascii="宋体" w:hAnsi="宋体"/>
          <w:color w:val="auto"/>
          <w:sz w:val="24"/>
          <w:szCs w:val="24"/>
          <w:lang w:val="en-US" w:eastAsia="zh-CN"/>
        </w:rPr>
        <w:t>预算评审中心政府采购服务股</w:t>
      </w:r>
    </w:p>
    <w:p w14:paraId="55AF0286">
      <w:pPr>
        <w:widowControl w:val="0"/>
        <w:wordWrap/>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文</w:t>
      </w:r>
      <w:r>
        <w:rPr>
          <w:rFonts w:hint="eastAsia" w:ascii="宋体" w:hAnsi="宋体" w:eastAsia="宋体" w:cs="宋体"/>
          <w:color w:val="auto"/>
          <w:sz w:val="24"/>
          <w:szCs w:val="24"/>
        </w:rPr>
        <w:t>女士</w:t>
      </w:r>
    </w:p>
    <w:p w14:paraId="6D0E51DA">
      <w:pPr>
        <w:widowControl w:val="0"/>
        <w:wordWrap/>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联系电话：0374-6189720</w:t>
      </w:r>
    </w:p>
    <w:p w14:paraId="4864BAF1">
      <w:pPr>
        <w:widowControl w:val="0"/>
        <w:wordWrap/>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地址：长葛市葛天大道1号楼财政局308室</w:t>
      </w:r>
    </w:p>
    <w:p w14:paraId="48A2550E">
      <w:pPr>
        <w:widowControl w:val="0"/>
        <w:wordWrap/>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长葛市公共资源交易中心业务科室</w:t>
      </w:r>
    </w:p>
    <w:p w14:paraId="681495D1">
      <w:pPr>
        <w:widowControl w:val="0"/>
        <w:wordWrap/>
        <w:adjustRightInd/>
        <w:snapToGrid/>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联系电话：0374-6189</w:t>
      </w:r>
      <w:r>
        <w:rPr>
          <w:rFonts w:hint="eastAsia" w:ascii="宋体" w:hAnsi="宋体" w:cs="宋体"/>
          <w:color w:val="000000"/>
          <w:sz w:val="24"/>
          <w:szCs w:val="24"/>
          <w:lang w:val="en-US" w:eastAsia="zh-CN"/>
        </w:rPr>
        <w:t>379</w:t>
      </w:r>
    </w:p>
    <w:p w14:paraId="3A0B352F">
      <w:pPr>
        <w:widowControl/>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rPr>
        <w:t xml:space="preserve">温馨提示：本项目为全流程电子化交易项目，请注意以下事项。 </w:t>
      </w:r>
    </w:p>
    <w:p w14:paraId="5B766F5A">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rPr>
        <w:t xml:space="preserve">1.供应商参加本项目投标，需提前自行联系 CA 服务机构办理数字认证证书并进行电子签章。 </w:t>
      </w:r>
    </w:p>
    <w:p w14:paraId="2BDE6631">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rPr>
        <w:t xml:space="preserve">2.招标文件下载、投标文件制作、提交、远程不见面开标（电子投标文件的解密）环节，投标人须使用同一个 CA 数字证书（证书须在有效期内并可正常使用）。 </w:t>
      </w:r>
    </w:p>
    <w:p w14:paraId="5752C9DF">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rPr>
        <w:t xml:space="preserve">3.电子投标文件的制作 </w:t>
      </w:r>
    </w:p>
    <w:p w14:paraId="75496C2D">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3.1 投标人登录《全国公共资源交易平台（河南省·许昌市）》 </w:t>
      </w:r>
    </w:p>
    <w:p w14:paraId="23A0951D">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（http://117.159.53.11:60632/）下载“新点投标文件制作软件（河南省版）”（在“投标人”登录页面右下方“投标文件制作工具下载”）制作电子投标文件。 </w:t>
      </w:r>
    </w:p>
    <w:p w14:paraId="1DE68926">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3.2 投标人对同一项目多个标段进行投标的，应分别下载所投标段的招标文件，按标段制作投标文件。一个标段对应生成 2 份电子投标文件（后缀格式为.XCSTF 和.nXCSTF），其中后缀格式为“.XCSTF”的加密电子投标文件用于上传至交易系统中投标，后缀格式为“.nXCSTF”的不加密电子投标文件用于查看投标文件内容或导出 PDF 格式投标文件。 </w:t>
      </w:r>
    </w:p>
    <w:p w14:paraId="032062E7">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rPr>
        <w:t xml:space="preserve">4.加密电子投标文件的提交 </w:t>
      </w:r>
    </w:p>
    <w:p w14:paraId="03C503F8">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4.1 投标人对同一项目多个标段进行投标的，加密电子投标文件应按标段分别提交。 </w:t>
      </w:r>
    </w:p>
    <w:p w14:paraId="6EEEACD3">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4.2 加密电子投标文件成功提交后，可登录《全国公共资源交易平台（河南省·许昌市）》（http://117.159.53.11:60632/）许昌市公共资源电子交易系统，在上传电子投标文件的页面进行模拟解密，以验证是否能够成功解密。 </w:t>
      </w:r>
    </w:p>
    <w:p w14:paraId="653486D9">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rPr>
        <w:t xml:space="preserve">5.远程不见面开标（电子响应文件的解密） </w:t>
      </w:r>
    </w:p>
    <w:p w14:paraId="42C2094D">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5.1 本项目采用远程“不见面”开标方式，投标前请详细阅读《全国公共资源交易平台（河南省·许昌市）》（http://117.159.53.11:60632/）“服务指南”——“办事指南”栏目下《新交易平台使用手册》中的相关内容。 </w:t>
      </w:r>
    </w:p>
    <w:p w14:paraId="06D9B3CC">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5.2 投标人应按《新交易平台使用手册》提前设置好浏览器，并于开标时间前登录本项目网上开标大厅，按照规定的开标时间准时参加网上开标。 </w:t>
      </w:r>
    </w:p>
    <w:p w14:paraId="11CBF587">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5.3 根据开标大厅界面右侧“公告栏”中的系统提示，投标人应在“标书解密”环节完成解密操作（自代理机构点击“开启投标解密”按钮后投标人解密，系统初设解密时间为 30 分钟，投标人应在 30 分钟内完成解密。如因网络、系统原因未完成解密的，招标人（代理机构）报经相关监督管理部门同意后可适当延长解密时间）。投标人未解密或因投标人原因解密失败的，其投标文件将被退回。 </w:t>
      </w:r>
    </w:p>
    <w:p w14:paraId="0F7CFB2A">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    5.4 在开标结束环节，投标人应在《开标情况记录表》上进行电子签章。投标人未签章的，视同认可开标结果。 </w:t>
      </w:r>
    </w:p>
    <w:p w14:paraId="3A9ECA1C">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5.5 投标人对开标过程和开标记录如有异议，可在本项目开标大厅界面右下方“发起异议”中在线提出异议。 </w:t>
      </w:r>
    </w:p>
    <w:p w14:paraId="2C3E657C">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rPr>
        <w:t xml:space="preserve">6.评标依据 </w:t>
      </w:r>
    </w:p>
    <w:p w14:paraId="2B9B063E">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6.1 全流程电子化交易（不见面开标）项目，评标委员会以成功上传、解密的电子投标文件为依据评审。 </w:t>
      </w:r>
    </w:p>
    <w:p w14:paraId="68C1DC6B">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6.2 评标期间，投标人应保持通讯手机畅通。评标委员会如要求投标人作出澄清、说明或者补正等，投标人应在评标委员会要求的评标期间合理的时间内通过《全国公共资源交易平台 （河南省·许昌市）》——“许昌市公共资源电子交易系统”提供（操作流程详见“服务指南 －办事指南－新交易平台使用手册－交易乙方（投标人、供应商等）操作手册”）。 </w:t>
      </w:r>
    </w:p>
    <w:p w14:paraId="22FD1C7B">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6.3 投标人提供的书面说明或相关证明材料应加盖公章，或者由法定代表人或其授权的代表签字。 </w:t>
      </w:r>
    </w:p>
    <w:p w14:paraId="657847CC">
      <w:pPr>
        <w:widowControl/>
        <w:spacing w:line="360" w:lineRule="auto"/>
        <w:ind w:firstLine="482" w:firstLineChars="200"/>
        <w:jc w:val="left"/>
      </w:pPr>
      <w:r>
        <w:rPr>
          <w:rFonts w:hint="eastAsia" w:ascii="宋体" w:hAnsi="宋体" w:eastAsia="宋体" w:cs="宋体"/>
          <w:b/>
          <w:bCs/>
          <w:color w:val="000000"/>
          <w:kern w:val="0"/>
          <w:sz w:val="24"/>
          <w:szCs w:val="24"/>
          <w:lang w:val="en-US" w:eastAsia="zh-CN"/>
        </w:rPr>
        <w:t xml:space="preserve">7.相关事项 </w:t>
      </w:r>
    </w:p>
    <w:p w14:paraId="5E35A787">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7.1 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 </w:t>
      </w:r>
    </w:p>
    <w:p w14:paraId="332C2D8A">
      <w:pPr>
        <w:widowControl/>
        <w:spacing w:line="360" w:lineRule="auto"/>
        <w:ind w:firstLine="240" w:firstLineChars="100"/>
        <w:jc w:val="left"/>
      </w:pPr>
      <w:r>
        <w:rPr>
          <w:rFonts w:hint="eastAsia" w:ascii="宋体" w:hAnsi="宋体" w:eastAsia="宋体" w:cs="宋体"/>
          <w:color w:val="000000"/>
          <w:kern w:val="0"/>
          <w:sz w:val="24"/>
          <w:szCs w:val="24"/>
          <w:lang w:val="en-US" w:eastAsia="zh-CN"/>
        </w:rPr>
        <w:t>7.2《全国公共资源交易平台（河南省·许昌市）》（http://117.159.53.11:60632/）采购公告栏提供的招标文件仅供浏览。投标人下载招标文件应使用 CA 数字证书从《全国公共资源交易平台（河南省·许昌市）》（http://117.159.53.11:60632/）的“投标人”入口登录后获取。</w:t>
      </w:r>
    </w:p>
    <w:p w14:paraId="4E8EF30B">
      <w:pPr>
        <w:spacing w:line="360" w:lineRule="auto"/>
        <w:ind w:firstLine="480" w:firstLineChars="200"/>
        <w:jc w:val="left"/>
        <w:rPr>
          <w:rFonts w:hint="eastAsia" w:ascii="宋体" w:hAnsi="宋体" w:cs="宋体"/>
          <w:color w:val="auto"/>
          <w:sz w:val="24"/>
          <w:szCs w:val="24"/>
        </w:rPr>
      </w:pPr>
    </w:p>
    <w:p w14:paraId="5D4EBB33">
      <w:pPr>
        <w:spacing w:line="360" w:lineRule="auto"/>
        <w:ind w:firstLine="480" w:firstLineChars="200"/>
        <w:jc w:val="left"/>
        <w:rPr>
          <w:rFonts w:hint="eastAsia" w:ascii="宋体" w:hAnsi="宋体" w:cs="宋体"/>
          <w:color w:val="auto"/>
          <w:sz w:val="24"/>
          <w:szCs w:val="24"/>
        </w:rPr>
      </w:pPr>
    </w:p>
    <w:p w14:paraId="1649D559">
      <w:pPr>
        <w:tabs>
          <w:tab w:val="left" w:pos="7095"/>
        </w:tabs>
        <w:spacing w:line="360" w:lineRule="auto"/>
        <w:ind w:firstLine="480" w:firstLineChars="200"/>
        <w:rPr>
          <w:rFonts w:ascii="宋体" w:hAnsi="宋体" w:cs="宋体"/>
          <w:color w:val="auto"/>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14:paraId="3E8D7040">
      <w:pPr>
        <w:tabs>
          <w:tab w:val="left" w:pos="7095"/>
        </w:tabs>
        <w:spacing w:line="360" w:lineRule="auto"/>
        <w:jc w:val="center"/>
        <w:rPr>
          <w:rFonts w:ascii="宋体" w:hAnsi="宋体" w:cs="宋体"/>
          <w:b/>
          <w:sz w:val="36"/>
          <w:szCs w:val="32"/>
        </w:rPr>
      </w:pPr>
      <w:r>
        <w:rPr>
          <w:rFonts w:hint="eastAsia" w:ascii="宋体" w:hAnsi="宋体"/>
          <w:b/>
          <w:kern w:val="0"/>
          <w:sz w:val="32"/>
          <w:szCs w:val="32"/>
        </w:rPr>
        <w:t>第二章</w:t>
      </w:r>
      <w:r>
        <w:rPr>
          <w:rFonts w:hint="eastAsia" w:ascii="宋体" w:hAnsi="宋体" w:cs="宋体"/>
          <w:b/>
          <w:sz w:val="32"/>
          <w:szCs w:val="32"/>
        </w:rPr>
        <w:t>采购需求</w:t>
      </w:r>
    </w:p>
    <w:p w14:paraId="689A7BFF">
      <w:pPr>
        <w:keepNext w:val="0"/>
        <w:keepLines w:val="0"/>
        <w:pageBreakBefore w:val="0"/>
        <w:widowControl w:val="0"/>
        <w:kinsoku/>
        <w:wordWrap/>
        <w:overflowPunct/>
        <w:topLinePunct w:val="0"/>
        <w:autoSpaceDE/>
        <w:autoSpaceDN/>
        <w:bidi w:val="0"/>
        <w:adjustRightInd/>
        <w:snapToGrid/>
        <w:spacing w:line="360" w:lineRule="auto"/>
        <w:ind w:firstLine="241" w:firstLineChars="100"/>
        <w:contextualSpacing/>
        <w:textAlignment w:val="auto"/>
        <w:rPr>
          <w:rFonts w:hint="eastAsia" w:ascii="宋体" w:hAnsi="宋体"/>
          <w:b/>
          <w:color w:val="auto"/>
          <w:sz w:val="24"/>
          <w:szCs w:val="24"/>
        </w:rPr>
      </w:pPr>
      <w:r>
        <w:rPr>
          <w:rFonts w:hint="eastAsia" w:ascii="宋体" w:hAnsi="宋体"/>
          <w:b/>
          <w:color w:val="auto"/>
          <w:sz w:val="24"/>
          <w:szCs w:val="24"/>
        </w:rPr>
        <w:t>一、本项目需实现的功能或者目标</w:t>
      </w:r>
    </w:p>
    <w:p w14:paraId="400CAFDA">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b w:val="0"/>
          <w:bCs/>
          <w:color w:val="auto"/>
          <w:sz w:val="24"/>
          <w:szCs w:val="24"/>
        </w:rPr>
      </w:pPr>
      <w:r>
        <w:rPr>
          <w:rFonts w:hint="eastAsia" w:ascii="宋体" w:hAnsi="宋体"/>
          <w:b w:val="0"/>
          <w:bCs/>
          <w:color w:val="auto"/>
          <w:sz w:val="24"/>
          <w:szCs w:val="24"/>
        </w:rPr>
        <w:t>为保证春节前为我市困难群众在生活上进行帮扶、慰问。需购买慰问品慰问困难群众2500户。按照每户350元标准，共需一线品牌非转基因大豆油5升5000提、一线品牌长粒香大米10公斤5000袋。</w:t>
      </w:r>
    </w:p>
    <w:p w14:paraId="58CFC3EC">
      <w:pPr>
        <w:keepNext w:val="0"/>
        <w:keepLines w:val="0"/>
        <w:pageBreakBefore w:val="0"/>
        <w:widowControl w:val="0"/>
        <w:kinsoku/>
        <w:wordWrap/>
        <w:overflowPunct/>
        <w:topLinePunct w:val="0"/>
        <w:autoSpaceDE/>
        <w:autoSpaceDN/>
        <w:bidi w:val="0"/>
        <w:adjustRightInd/>
        <w:snapToGrid/>
        <w:spacing w:line="360" w:lineRule="auto"/>
        <w:ind w:firstLine="241" w:firstLineChars="100"/>
        <w:contextualSpacing/>
        <w:textAlignment w:val="auto"/>
        <w:rPr>
          <w:rFonts w:hint="eastAsia" w:ascii="宋体" w:hAnsi="宋体"/>
          <w:b/>
          <w:color w:val="auto"/>
          <w:sz w:val="24"/>
          <w:szCs w:val="24"/>
        </w:rPr>
      </w:pPr>
      <w:r>
        <w:rPr>
          <w:rFonts w:hint="eastAsia" w:ascii="宋体" w:hAnsi="宋体"/>
          <w:b/>
          <w:color w:val="auto"/>
          <w:sz w:val="24"/>
          <w:szCs w:val="24"/>
        </w:rPr>
        <w:t>二、采购清单</w:t>
      </w:r>
    </w:p>
    <w:tbl>
      <w:tblPr>
        <w:tblStyle w:val="15"/>
        <w:tblW w:w="8970" w:type="dxa"/>
        <w:tblInd w:w="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2085"/>
        <w:gridCol w:w="3375"/>
        <w:gridCol w:w="615"/>
        <w:gridCol w:w="675"/>
        <w:gridCol w:w="1695"/>
      </w:tblGrid>
      <w:tr w14:paraId="1C582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25" w:type="dxa"/>
            <w:noWrap w:val="0"/>
            <w:vAlign w:val="top"/>
          </w:tcPr>
          <w:p w14:paraId="024592B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b w:val="0"/>
                <w:bCs/>
                <w:color w:val="auto"/>
                <w:sz w:val="24"/>
                <w:szCs w:val="24"/>
              </w:rPr>
            </w:pPr>
            <w:r>
              <w:rPr>
                <w:rFonts w:hint="eastAsia" w:ascii="宋体" w:hAnsi="宋体"/>
                <w:b w:val="0"/>
                <w:bCs/>
                <w:color w:val="auto"/>
                <w:sz w:val="24"/>
                <w:szCs w:val="24"/>
              </w:rPr>
              <w:t>序号</w:t>
            </w:r>
          </w:p>
        </w:tc>
        <w:tc>
          <w:tcPr>
            <w:tcW w:w="2085" w:type="dxa"/>
            <w:noWrap w:val="0"/>
            <w:vAlign w:val="top"/>
          </w:tcPr>
          <w:p w14:paraId="6CBD16D1">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rPr>
            </w:pPr>
            <w:r>
              <w:rPr>
                <w:rFonts w:hint="eastAsia" w:ascii="宋体" w:hAnsi="宋体"/>
                <w:b w:val="0"/>
                <w:bCs/>
                <w:color w:val="auto"/>
                <w:sz w:val="24"/>
                <w:szCs w:val="24"/>
              </w:rPr>
              <w:t>物品名称</w:t>
            </w:r>
          </w:p>
        </w:tc>
        <w:tc>
          <w:tcPr>
            <w:tcW w:w="3375" w:type="dxa"/>
            <w:noWrap w:val="0"/>
            <w:vAlign w:val="top"/>
          </w:tcPr>
          <w:p w14:paraId="1757F6E7">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rPr>
            </w:pPr>
            <w:r>
              <w:rPr>
                <w:rFonts w:hint="eastAsia" w:ascii="宋体" w:hAnsi="宋体"/>
                <w:b w:val="0"/>
                <w:bCs/>
                <w:color w:val="auto"/>
                <w:sz w:val="24"/>
                <w:szCs w:val="24"/>
              </w:rPr>
              <w:t>规格、参数</w:t>
            </w:r>
          </w:p>
        </w:tc>
        <w:tc>
          <w:tcPr>
            <w:tcW w:w="615" w:type="dxa"/>
            <w:noWrap w:val="0"/>
            <w:vAlign w:val="top"/>
          </w:tcPr>
          <w:p w14:paraId="2554B68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b w:val="0"/>
                <w:bCs/>
                <w:color w:val="auto"/>
                <w:sz w:val="24"/>
                <w:szCs w:val="24"/>
              </w:rPr>
            </w:pPr>
            <w:r>
              <w:rPr>
                <w:rFonts w:hint="eastAsia" w:ascii="宋体" w:hAnsi="宋体"/>
                <w:b w:val="0"/>
                <w:bCs/>
                <w:color w:val="auto"/>
                <w:sz w:val="24"/>
                <w:szCs w:val="24"/>
              </w:rPr>
              <w:t>单位</w:t>
            </w:r>
          </w:p>
        </w:tc>
        <w:tc>
          <w:tcPr>
            <w:tcW w:w="675" w:type="dxa"/>
            <w:noWrap w:val="0"/>
            <w:vAlign w:val="top"/>
          </w:tcPr>
          <w:p w14:paraId="7066A3EF">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b w:val="0"/>
                <w:bCs/>
                <w:color w:val="auto"/>
                <w:sz w:val="24"/>
                <w:szCs w:val="24"/>
              </w:rPr>
            </w:pPr>
            <w:r>
              <w:rPr>
                <w:rFonts w:hint="eastAsia" w:ascii="宋体" w:hAnsi="宋体"/>
                <w:b w:val="0"/>
                <w:bCs/>
                <w:color w:val="auto"/>
                <w:sz w:val="24"/>
                <w:szCs w:val="24"/>
              </w:rPr>
              <w:t>数量</w:t>
            </w:r>
          </w:p>
        </w:tc>
        <w:tc>
          <w:tcPr>
            <w:tcW w:w="1695" w:type="dxa"/>
            <w:noWrap w:val="0"/>
            <w:vAlign w:val="top"/>
          </w:tcPr>
          <w:p w14:paraId="02C94540">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rPr>
            </w:pPr>
            <w:r>
              <w:rPr>
                <w:rFonts w:hint="eastAsia" w:ascii="宋体" w:hAnsi="宋体"/>
                <w:b w:val="0"/>
                <w:bCs/>
                <w:color w:val="auto"/>
                <w:sz w:val="24"/>
                <w:szCs w:val="24"/>
              </w:rPr>
              <w:t>备注</w:t>
            </w:r>
          </w:p>
        </w:tc>
      </w:tr>
      <w:tr w14:paraId="7F608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525" w:type="dxa"/>
            <w:noWrap w:val="0"/>
            <w:vAlign w:val="top"/>
          </w:tcPr>
          <w:p w14:paraId="47B7CD0E">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rPr>
            </w:pPr>
          </w:p>
          <w:p w14:paraId="275B2787">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rPr>
            </w:pPr>
            <w:r>
              <w:rPr>
                <w:rFonts w:hint="eastAsia" w:ascii="宋体" w:hAnsi="宋体"/>
                <w:b w:val="0"/>
                <w:bCs/>
                <w:color w:val="auto"/>
                <w:sz w:val="24"/>
                <w:szCs w:val="24"/>
              </w:rPr>
              <w:t>1</w:t>
            </w:r>
          </w:p>
        </w:tc>
        <w:tc>
          <w:tcPr>
            <w:tcW w:w="2085" w:type="dxa"/>
            <w:noWrap w:val="0"/>
            <w:vAlign w:val="top"/>
          </w:tcPr>
          <w:p w14:paraId="5E8682A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b w:val="0"/>
                <w:bCs/>
                <w:color w:val="auto"/>
                <w:sz w:val="24"/>
                <w:szCs w:val="24"/>
              </w:rPr>
            </w:pPr>
            <w:r>
              <w:rPr>
                <w:rFonts w:hint="eastAsia" w:ascii="宋体" w:hAnsi="宋体"/>
                <w:b w:val="0"/>
                <w:bCs/>
                <w:color w:val="auto"/>
                <w:sz w:val="24"/>
                <w:szCs w:val="24"/>
              </w:rPr>
              <w:t>一线品牌非转基因大豆油</w:t>
            </w:r>
          </w:p>
        </w:tc>
        <w:tc>
          <w:tcPr>
            <w:tcW w:w="3375" w:type="dxa"/>
            <w:noWrap w:val="0"/>
            <w:vAlign w:val="top"/>
          </w:tcPr>
          <w:p w14:paraId="1248DBC5">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rPr>
            </w:pPr>
            <w:r>
              <w:rPr>
                <w:rFonts w:hint="eastAsia" w:ascii="宋体" w:hAnsi="宋体"/>
                <w:b w:val="0"/>
                <w:bCs/>
                <w:color w:val="auto"/>
                <w:sz w:val="24"/>
                <w:szCs w:val="24"/>
              </w:rPr>
              <w:t>5 升/提，非转基因大豆油；</w:t>
            </w:r>
          </w:p>
          <w:p w14:paraId="3E8FA6B2">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rPr>
            </w:pPr>
            <w:r>
              <w:rPr>
                <w:rFonts w:hint="eastAsia" w:ascii="宋体" w:hAnsi="宋体"/>
                <w:b w:val="0"/>
                <w:bCs/>
                <w:color w:val="auto"/>
                <w:sz w:val="24"/>
                <w:szCs w:val="24"/>
              </w:rPr>
              <w:t>执行标准：GB/T 1535</w:t>
            </w:r>
          </w:p>
        </w:tc>
        <w:tc>
          <w:tcPr>
            <w:tcW w:w="615" w:type="dxa"/>
            <w:noWrap w:val="0"/>
            <w:vAlign w:val="top"/>
          </w:tcPr>
          <w:p w14:paraId="43BE4098">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rPr>
            </w:pPr>
            <w:r>
              <w:rPr>
                <w:rFonts w:hint="eastAsia" w:ascii="宋体" w:hAnsi="宋体"/>
                <w:b w:val="0"/>
                <w:bCs/>
                <w:color w:val="auto"/>
                <w:sz w:val="24"/>
                <w:szCs w:val="24"/>
                <w:lang w:val="en-US"/>
              </w:rPr>
              <w:t>提</w:t>
            </w:r>
          </w:p>
        </w:tc>
        <w:tc>
          <w:tcPr>
            <w:tcW w:w="675" w:type="dxa"/>
            <w:noWrap w:val="0"/>
            <w:vAlign w:val="top"/>
          </w:tcPr>
          <w:p w14:paraId="1E59F937">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b w:val="0"/>
                <w:bCs/>
                <w:color w:val="auto"/>
                <w:sz w:val="24"/>
                <w:szCs w:val="24"/>
                <w:lang w:val="en-US"/>
              </w:rPr>
            </w:pPr>
            <w:r>
              <w:rPr>
                <w:rFonts w:hint="eastAsia" w:ascii="宋体" w:hAnsi="宋体"/>
                <w:b w:val="0"/>
                <w:bCs/>
                <w:color w:val="auto"/>
                <w:sz w:val="24"/>
                <w:szCs w:val="24"/>
                <w:lang w:val="en-US"/>
              </w:rPr>
              <w:t>5000</w:t>
            </w:r>
          </w:p>
        </w:tc>
        <w:tc>
          <w:tcPr>
            <w:tcW w:w="1695" w:type="dxa"/>
            <w:noWrap w:val="0"/>
            <w:vAlign w:val="top"/>
          </w:tcPr>
          <w:p w14:paraId="38CEE950">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rPr>
            </w:pPr>
            <w:r>
              <w:rPr>
                <w:rFonts w:hint="eastAsia" w:ascii="宋体" w:hAnsi="宋体"/>
                <w:b w:val="0"/>
                <w:bCs/>
                <w:color w:val="auto"/>
                <w:sz w:val="24"/>
                <w:szCs w:val="24"/>
              </w:rPr>
              <w:t>每户 2 提 油</w:t>
            </w:r>
          </w:p>
        </w:tc>
      </w:tr>
      <w:tr w14:paraId="22D90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25" w:type="dxa"/>
            <w:noWrap w:val="0"/>
            <w:vAlign w:val="top"/>
          </w:tcPr>
          <w:p w14:paraId="320FC2CA">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rPr>
            </w:pPr>
          </w:p>
          <w:p w14:paraId="3AEF3484">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rPr>
            </w:pPr>
            <w:r>
              <w:rPr>
                <w:rFonts w:hint="eastAsia" w:ascii="宋体" w:hAnsi="宋体"/>
                <w:b w:val="0"/>
                <w:bCs/>
                <w:color w:val="auto"/>
                <w:sz w:val="24"/>
                <w:szCs w:val="24"/>
              </w:rPr>
              <w:t>2</w:t>
            </w:r>
          </w:p>
        </w:tc>
        <w:tc>
          <w:tcPr>
            <w:tcW w:w="2085" w:type="dxa"/>
            <w:noWrap w:val="0"/>
            <w:vAlign w:val="top"/>
          </w:tcPr>
          <w:p w14:paraId="6B3C3CB6">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rPr>
            </w:pPr>
          </w:p>
          <w:p w14:paraId="320EE47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b w:val="0"/>
                <w:bCs/>
                <w:color w:val="auto"/>
                <w:sz w:val="24"/>
                <w:szCs w:val="24"/>
                <w:lang w:val="en-US" w:eastAsia="en-US"/>
              </w:rPr>
            </w:pPr>
            <w:r>
              <w:rPr>
                <w:rFonts w:hint="eastAsia" w:ascii="宋体" w:hAnsi="宋体"/>
                <w:b w:val="0"/>
                <w:bCs/>
                <w:color w:val="auto"/>
                <w:sz w:val="24"/>
                <w:szCs w:val="24"/>
              </w:rPr>
              <w:t>一线品牌长粒香大米</w:t>
            </w:r>
          </w:p>
        </w:tc>
        <w:tc>
          <w:tcPr>
            <w:tcW w:w="3375" w:type="dxa"/>
            <w:noWrap w:val="0"/>
            <w:vAlign w:val="top"/>
          </w:tcPr>
          <w:p w14:paraId="7CF18667">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lang w:val="en-US"/>
              </w:rPr>
            </w:pPr>
          </w:p>
          <w:p w14:paraId="3BEDF29C">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lang w:val="en-US"/>
              </w:rPr>
            </w:pPr>
            <w:r>
              <w:rPr>
                <w:rFonts w:hint="eastAsia" w:ascii="宋体" w:hAnsi="宋体"/>
                <w:b w:val="0"/>
                <w:bCs/>
                <w:color w:val="auto"/>
                <w:sz w:val="24"/>
                <w:szCs w:val="24"/>
                <w:lang w:val="en-US"/>
              </w:rPr>
              <w:t>10公斤/袋，大米；</w:t>
            </w:r>
          </w:p>
          <w:p w14:paraId="0DE1DFE4">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lang w:val="en-US"/>
              </w:rPr>
            </w:pPr>
            <w:r>
              <w:rPr>
                <w:rFonts w:hint="eastAsia" w:ascii="宋体" w:hAnsi="宋体"/>
                <w:b w:val="0"/>
                <w:bCs/>
                <w:color w:val="auto"/>
                <w:sz w:val="24"/>
                <w:szCs w:val="24"/>
                <w:lang w:val="en-US"/>
              </w:rPr>
              <w:t>执行标准：GB/T 1354</w:t>
            </w:r>
          </w:p>
        </w:tc>
        <w:tc>
          <w:tcPr>
            <w:tcW w:w="615" w:type="dxa"/>
            <w:noWrap w:val="0"/>
            <w:vAlign w:val="top"/>
          </w:tcPr>
          <w:p w14:paraId="75A51EB9">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rPr>
            </w:pPr>
          </w:p>
          <w:p w14:paraId="3207ABC5">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lang w:val="en-US" w:eastAsia="en-US"/>
              </w:rPr>
            </w:pPr>
            <w:r>
              <w:rPr>
                <w:rFonts w:hint="eastAsia" w:ascii="宋体" w:hAnsi="宋体"/>
                <w:b w:val="0"/>
                <w:bCs/>
                <w:color w:val="auto"/>
                <w:sz w:val="24"/>
                <w:szCs w:val="24"/>
              </w:rPr>
              <w:t>袋</w:t>
            </w:r>
          </w:p>
        </w:tc>
        <w:tc>
          <w:tcPr>
            <w:tcW w:w="675" w:type="dxa"/>
            <w:noWrap w:val="0"/>
            <w:vAlign w:val="top"/>
          </w:tcPr>
          <w:p w14:paraId="2C64BBBF">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lang w:val="en-US"/>
              </w:rPr>
            </w:pPr>
          </w:p>
          <w:p w14:paraId="0365F64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b w:val="0"/>
                <w:bCs/>
                <w:color w:val="auto"/>
                <w:sz w:val="24"/>
                <w:szCs w:val="24"/>
                <w:lang w:val="en-US"/>
              </w:rPr>
            </w:pPr>
            <w:r>
              <w:rPr>
                <w:rFonts w:hint="eastAsia" w:ascii="宋体" w:hAnsi="宋体"/>
                <w:b w:val="0"/>
                <w:bCs/>
                <w:color w:val="auto"/>
                <w:sz w:val="24"/>
                <w:szCs w:val="24"/>
                <w:lang w:val="en-US"/>
              </w:rPr>
              <w:t>5000</w:t>
            </w:r>
          </w:p>
        </w:tc>
        <w:tc>
          <w:tcPr>
            <w:tcW w:w="1695" w:type="dxa"/>
            <w:noWrap w:val="0"/>
            <w:vAlign w:val="top"/>
          </w:tcPr>
          <w:p w14:paraId="6F871C2D">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rPr>
            </w:pPr>
          </w:p>
          <w:p w14:paraId="6279246E">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jc w:val="center"/>
              <w:textAlignment w:val="auto"/>
              <w:rPr>
                <w:rFonts w:hint="eastAsia" w:ascii="宋体" w:hAnsi="宋体"/>
                <w:b w:val="0"/>
                <w:bCs/>
                <w:color w:val="auto"/>
                <w:sz w:val="24"/>
                <w:szCs w:val="24"/>
                <w:lang w:val="en-US" w:eastAsia="en-US"/>
              </w:rPr>
            </w:pPr>
            <w:r>
              <w:rPr>
                <w:rFonts w:hint="eastAsia" w:ascii="宋体" w:hAnsi="宋体"/>
                <w:b w:val="0"/>
                <w:bCs/>
                <w:color w:val="auto"/>
                <w:sz w:val="24"/>
                <w:szCs w:val="24"/>
              </w:rPr>
              <w:t>每户</w:t>
            </w:r>
            <w:r>
              <w:rPr>
                <w:rFonts w:hint="eastAsia" w:ascii="宋体" w:hAnsi="宋体"/>
                <w:b w:val="0"/>
                <w:bCs/>
                <w:color w:val="auto"/>
                <w:sz w:val="24"/>
                <w:szCs w:val="24"/>
                <w:lang w:val="en-US"/>
              </w:rPr>
              <w:t>2</w:t>
            </w:r>
            <w:r>
              <w:rPr>
                <w:rFonts w:hint="eastAsia" w:ascii="宋体" w:hAnsi="宋体"/>
                <w:b w:val="0"/>
                <w:bCs/>
                <w:color w:val="auto"/>
                <w:sz w:val="24"/>
                <w:szCs w:val="24"/>
              </w:rPr>
              <w:t>袋</w:t>
            </w:r>
          </w:p>
        </w:tc>
      </w:tr>
    </w:tbl>
    <w:p w14:paraId="6EE96D8D">
      <w:pPr>
        <w:keepNext w:val="0"/>
        <w:keepLines w:val="0"/>
        <w:pageBreakBefore w:val="0"/>
        <w:widowControl w:val="0"/>
        <w:kinsoku/>
        <w:wordWrap/>
        <w:overflowPunct/>
        <w:topLinePunct w:val="0"/>
        <w:autoSpaceDE/>
        <w:autoSpaceDN/>
        <w:bidi w:val="0"/>
        <w:adjustRightInd/>
        <w:snapToGrid/>
        <w:spacing w:line="360" w:lineRule="auto"/>
        <w:ind w:firstLine="241" w:firstLineChars="100"/>
        <w:contextualSpacing/>
        <w:textAlignment w:val="auto"/>
        <w:rPr>
          <w:rFonts w:hint="eastAsia" w:ascii="宋体" w:hAnsi="宋体"/>
          <w:b/>
          <w:color w:val="auto"/>
          <w:sz w:val="24"/>
          <w:szCs w:val="24"/>
          <w:lang w:val="en-US" w:eastAsia="zh-CN"/>
        </w:rPr>
      </w:pPr>
      <w:r>
        <w:rPr>
          <w:rFonts w:hint="eastAsia" w:ascii="宋体" w:hAnsi="宋体"/>
          <w:b/>
          <w:color w:val="auto"/>
          <w:sz w:val="24"/>
          <w:szCs w:val="24"/>
          <w:lang w:val="en-US" w:eastAsia="zh-CN"/>
        </w:rPr>
        <w:t>三、其他要求</w:t>
      </w:r>
    </w:p>
    <w:p w14:paraId="08825815">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1、供应商应保证所提供的产品必须是安全合格产品，因产品问题而发生的食物中毒等群体事故，由供应商承担经济赔偿责任及其他法律责任，需提供相关承诺书（见投标文件附件3.12格式自拟），否则为无效投标。</w:t>
      </w:r>
    </w:p>
    <w:p w14:paraId="08E4E0F5">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2、供应商所投货物类产品须明确投标产品的厂家、品牌、规格、参数、产地，否则为无效投标。</w:t>
      </w:r>
    </w:p>
    <w:p w14:paraId="142A0997">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3、供应商应就本项目完整投标，否则为无效投标。</w:t>
      </w:r>
    </w:p>
    <w:p w14:paraId="28ED47AD">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textAlignment w:val="auto"/>
        <w:rPr>
          <w:rFonts w:hint="eastAsia" w:ascii="宋体" w:hAnsi="宋体" w:eastAsia="宋体"/>
          <w:b w:val="0"/>
          <w:bCs/>
          <w:color w:val="auto"/>
          <w:sz w:val="24"/>
          <w:szCs w:val="24"/>
          <w:lang w:val="en-US" w:eastAsia="zh-CN"/>
        </w:rPr>
      </w:pPr>
      <w:r>
        <w:rPr>
          <w:rFonts w:hint="eastAsia" w:ascii="宋体" w:hAnsi="宋体"/>
          <w:b w:val="0"/>
          <w:bCs/>
          <w:color w:val="auto"/>
          <w:sz w:val="24"/>
          <w:szCs w:val="24"/>
          <w:lang w:val="en-US" w:eastAsia="zh-CN"/>
        </w:rPr>
        <w:t>4、交付 (服务、完工) 时间：</w:t>
      </w:r>
      <w:r>
        <w:rPr>
          <w:rFonts w:hint="eastAsia" w:ascii="宋体" w:hAnsi="宋体"/>
          <w:bCs/>
          <w:color w:val="auto"/>
          <w:kern w:val="0"/>
          <w:sz w:val="24"/>
          <w:szCs w:val="24"/>
        </w:rPr>
        <w:t>自合同签订之日起30日历天内</w:t>
      </w:r>
      <w:r>
        <w:rPr>
          <w:rFonts w:hint="eastAsia" w:ascii="宋体" w:hAnsi="宋体"/>
          <w:bCs/>
          <w:color w:val="auto"/>
          <w:kern w:val="0"/>
          <w:sz w:val="24"/>
          <w:szCs w:val="24"/>
          <w:lang w:eastAsia="zh-CN"/>
        </w:rPr>
        <w:t>。</w:t>
      </w:r>
    </w:p>
    <w:p w14:paraId="1693B9D7">
      <w:pPr>
        <w:keepNext w:val="0"/>
        <w:keepLines w:val="0"/>
        <w:pageBreakBefore w:val="0"/>
        <w:widowControl w:val="0"/>
        <w:kinsoku/>
        <w:wordWrap/>
        <w:overflowPunct/>
        <w:topLinePunct w:val="0"/>
        <w:autoSpaceDE/>
        <w:autoSpaceDN/>
        <w:bidi w:val="0"/>
        <w:adjustRightInd/>
        <w:snapToGrid/>
        <w:spacing w:line="360" w:lineRule="auto"/>
        <w:ind w:firstLine="241" w:firstLineChars="100"/>
        <w:contextualSpacing/>
        <w:textAlignment w:val="auto"/>
        <w:rPr>
          <w:rFonts w:hint="eastAsia" w:ascii="宋体" w:hAnsi="宋体" w:eastAsia="宋体"/>
          <w:b/>
          <w:color w:val="auto"/>
          <w:sz w:val="24"/>
          <w:szCs w:val="24"/>
          <w:lang w:val="zh-CN" w:eastAsia="zh-CN"/>
        </w:rPr>
      </w:pPr>
      <w:r>
        <w:rPr>
          <w:rFonts w:hint="eastAsia" w:ascii="宋体" w:hAnsi="宋体" w:eastAsia="宋体"/>
          <w:b/>
          <w:color w:val="auto"/>
          <w:sz w:val="24"/>
          <w:szCs w:val="24"/>
          <w:lang w:val="en-US" w:eastAsia="zh-CN"/>
        </w:rPr>
        <w:t>四</w:t>
      </w:r>
      <w:r>
        <w:rPr>
          <w:rFonts w:hint="eastAsia" w:ascii="宋体" w:hAnsi="宋体" w:eastAsia="宋体"/>
          <w:b/>
          <w:color w:val="auto"/>
          <w:sz w:val="24"/>
          <w:szCs w:val="24"/>
          <w:lang w:val="zh-CN" w:eastAsia="zh-CN"/>
        </w:rPr>
        <w:t>、验收标准</w:t>
      </w:r>
    </w:p>
    <w:p w14:paraId="2C36DA3F">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按照招标文件要求、投标文件响应和承诺验收。</w:t>
      </w:r>
    </w:p>
    <w:p w14:paraId="04C52F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kern w:val="0"/>
          <w:sz w:val="24"/>
          <w:szCs w:val="24"/>
          <w:lang w:val="en-US" w:eastAsia="zh-CN"/>
        </w:rPr>
      </w:pPr>
      <w:r>
        <w:rPr>
          <w:rFonts w:hint="eastAsia" w:ascii="宋体" w:hAnsi="宋体" w:eastAsia="宋体" w:cs="Calibri"/>
          <w:b/>
          <w:bCs/>
          <w:kern w:val="0"/>
          <w:sz w:val="24"/>
          <w:szCs w:val="24"/>
          <w:lang w:val="en-US" w:eastAsia="zh-CN" w:bidi="ar-SA"/>
        </w:rPr>
        <w:t>五、</w:t>
      </w:r>
      <w:r>
        <w:rPr>
          <w:rFonts w:hint="eastAsia" w:ascii="宋体" w:hAnsi="宋体"/>
          <w:b/>
          <w:bCs/>
          <w:color w:val="auto"/>
          <w:sz w:val="24"/>
          <w:szCs w:val="24"/>
          <w:lang w:val="en-US" w:eastAsia="zh-CN"/>
        </w:rPr>
        <w:t>本</w:t>
      </w:r>
      <w:r>
        <w:rPr>
          <w:rFonts w:hint="eastAsia" w:ascii="宋体" w:hAnsi="宋体"/>
          <w:b/>
          <w:bCs w:val="0"/>
          <w:color w:val="auto"/>
          <w:sz w:val="24"/>
          <w:szCs w:val="24"/>
          <w:lang w:val="en-US" w:eastAsia="zh-CN"/>
        </w:rPr>
        <w:t>项目预算金额（最高限价）：人民币875000.00元，超出最高限价的响应无效。</w:t>
      </w:r>
      <w:r>
        <w:rPr>
          <w:rFonts w:hint="eastAsia" w:ascii="宋体" w:hAnsi="宋体"/>
          <w:kern w:val="0"/>
          <w:sz w:val="24"/>
          <w:szCs w:val="24"/>
          <w:lang w:val="en-US" w:eastAsia="zh-CN"/>
        </w:rPr>
        <w:t xml:space="preserve"> </w:t>
      </w:r>
    </w:p>
    <w:p w14:paraId="160355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六、资金支付</w:t>
      </w:r>
    </w:p>
    <w:p w14:paraId="52D5E06C">
      <w:pPr>
        <w:spacing w:line="440" w:lineRule="exact"/>
        <w:ind w:firstLine="480" w:firstLineChars="200"/>
        <w:contextualSpacing/>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1、支付方式：银行转账支付。</w:t>
      </w:r>
    </w:p>
    <w:p w14:paraId="63984299">
      <w:pPr>
        <w:spacing w:line="440" w:lineRule="exact"/>
        <w:ind w:firstLine="480" w:firstLineChars="200"/>
        <w:contextualSpacing/>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2、支付时间及条件：以签订合同为准。</w:t>
      </w:r>
    </w:p>
    <w:p w14:paraId="6CCFA088">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643" w:firstLineChars="200"/>
        <w:contextualSpacing/>
        <w:jc w:val="center"/>
        <w:textAlignment w:val="auto"/>
        <w:rPr>
          <w:rFonts w:ascii="宋体" w:hAnsi="宋体"/>
          <w:b/>
          <w:sz w:val="32"/>
          <w:szCs w:val="32"/>
        </w:rPr>
      </w:pPr>
      <w:r>
        <w:rPr>
          <w:rFonts w:hint="eastAsia" w:ascii="宋体" w:hAnsi="宋体" w:eastAsia="宋体" w:cs="宋体"/>
          <w:b/>
          <w:sz w:val="32"/>
          <w:szCs w:val="32"/>
        </w:rPr>
        <w:t>第三章供应商须知前附表</w:t>
      </w:r>
    </w:p>
    <w:p w14:paraId="4047888B">
      <w:pPr>
        <w:widowControl/>
        <w:spacing w:line="360" w:lineRule="auto"/>
        <w:rPr>
          <w:rFonts w:ascii="宋体" w:hAnsi="宋体"/>
          <w:b/>
          <w:kern w:val="0"/>
          <w:sz w:val="24"/>
          <w:szCs w:val="24"/>
        </w:rPr>
      </w:pPr>
      <w:r>
        <w:rPr>
          <w:rFonts w:hint="eastAsia" w:ascii="宋体" w:hAnsi="宋体"/>
          <w:b/>
          <w:sz w:val="24"/>
          <w:szCs w:val="24"/>
        </w:rPr>
        <w:t>采购</w:t>
      </w:r>
      <w:r>
        <w:rPr>
          <w:rFonts w:hint="eastAsia" w:ascii="宋体" w:hAnsi="宋体" w:cs="微软雅黑"/>
          <w:b/>
          <w:sz w:val="24"/>
          <w:szCs w:val="24"/>
        </w:rPr>
        <w:t>文件中凡标有★条款均为实质性要求条款，投标文件须完全响应，未实质响应的，按照无效投标处理。</w:t>
      </w:r>
    </w:p>
    <w:tbl>
      <w:tblPr>
        <w:tblStyle w:val="15"/>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96"/>
        <w:gridCol w:w="6887"/>
      </w:tblGrid>
      <w:tr w14:paraId="63B2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A0A087F">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序号</w:t>
            </w:r>
          </w:p>
        </w:tc>
        <w:tc>
          <w:tcPr>
            <w:tcW w:w="1896" w:type="dxa"/>
            <w:tcBorders>
              <w:top w:val="single" w:color="auto" w:sz="4" w:space="0"/>
              <w:left w:val="nil"/>
              <w:bottom w:val="single" w:color="auto" w:sz="4" w:space="0"/>
              <w:right w:val="single" w:color="auto" w:sz="4" w:space="0"/>
            </w:tcBorders>
            <w:vAlign w:val="center"/>
          </w:tcPr>
          <w:p w14:paraId="49BEF864">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条款名称</w:t>
            </w:r>
          </w:p>
        </w:tc>
        <w:tc>
          <w:tcPr>
            <w:tcW w:w="6887" w:type="dxa"/>
            <w:tcBorders>
              <w:top w:val="single" w:color="auto" w:sz="4" w:space="0"/>
              <w:left w:val="nil"/>
              <w:bottom w:val="single" w:color="auto" w:sz="4" w:space="0"/>
              <w:right w:val="single" w:color="auto" w:sz="4" w:space="0"/>
            </w:tcBorders>
            <w:vAlign w:val="center"/>
          </w:tcPr>
          <w:p w14:paraId="1B552F4F">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说明和要求</w:t>
            </w:r>
          </w:p>
        </w:tc>
      </w:tr>
      <w:tr w14:paraId="1975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2C3625D">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w:t>
            </w:r>
          </w:p>
        </w:tc>
        <w:tc>
          <w:tcPr>
            <w:tcW w:w="1896" w:type="dxa"/>
            <w:tcBorders>
              <w:top w:val="single" w:color="auto" w:sz="4" w:space="0"/>
              <w:left w:val="nil"/>
              <w:bottom w:val="single" w:color="auto" w:sz="4" w:space="0"/>
              <w:right w:val="single" w:color="auto" w:sz="4" w:space="0"/>
            </w:tcBorders>
            <w:vAlign w:val="center"/>
          </w:tcPr>
          <w:p w14:paraId="6E2FBEB5">
            <w:pPr>
              <w:adjustRightInd w:val="0"/>
              <w:snapToGrid w:val="0"/>
              <w:spacing w:line="480" w:lineRule="exact"/>
              <w:jc w:val="center"/>
              <w:rPr>
                <w:rFonts w:ascii="宋体" w:hAnsi="宋体"/>
                <w:bCs/>
                <w:sz w:val="24"/>
                <w:szCs w:val="24"/>
              </w:rPr>
            </w:pPr>
            <w:r>
              <w:rPr>
                <w:rFonts w:hint="eastAsia" w:ascii="宋体" w:hAnsi="宋体"/>
                <w:sz w:val="24"/>
                <w:szCs w:val="24"/>
              </w:rPr>
              <w:t>采购项目</w:t>
            </w:r>
          </w:p>
        </w:tc>
        <w:tc>
          <w:tcPr>
            <w:tcW w:w="6887" w:type="dxa"/>
            <w:tcBorders>
              <w:top w:val="single" w:color="auto" w:sz="4" w:space="0"/>
              <w:left w:val="nil"/>
              <w:bottom w:val="single" w:color="auto" w:sz="4" w:space="0"/>
              <w:right w:val="single" w:color="auto" w:sz="4" w:space="0"/>
            </w:tcBorders>
            <w:vAlign w:val="top"/>
          </w:tcPr>
          <w:p w14:paraId="2E5A84E5">
            <w:pPr>
              <w:autoSpaceDE w:val="0"/>
              <w:autoSpaceDN w:val="0"/>
              <w:adjustRightInd w:val="0"/>
              <w:snapToGrid w:val="0"/>
              <w:spacing w:line="480" w:lineRule="exact"/>
              <w:jc w:val="left"/>
              <w:rPr>
                <w:rFonts w:hint="eastAsia" w:ascii="宋体" w:hAnsi="宋体"/>
                <w:sz w:val="24"/>
                <w:szCs w:val="24"/>
              </w:rPr>
            </w:pPr>
            <w:r>
              <w:rPr>
                <w:rFonts w:hint="eastAsia" w:ascii="宋体" w:hAnsi="宋体"/>
                <w:sz w:val="24"/>
                <w:szCs w:val="24"/>
              </w:rPr>
              <w:t>项目名称：</w:t>
            </w:r>
            <w:r>
              <w:rPr>
                <w:rFonts w:hint="eastAsia" w:ascii="宋体" w:hAnsi="宋体"/>
                <w:sz w:val="24"/>
                <w:szCs w:val="24"/>
                <w:lang w:eastAsia="zh-CN"/>
              </w:rPr>
              <w:t>长葛市民政局2025年春节慰问困难群众物品采购项目</w:t>
            </w:r>
            <w:r>
              <w:rPr>
                <w:rFonts w:hint="eastAsia" w:ascii="宋体" w:hAnsi="宋体"/>
                <w:sz w:val="24"/>
                <w:szCs w:val="24"/>
              </w:rPr>
              <w:t>（不见面开标）</w:t>
            </w:r>
          </w:p>
          <w:p w14:paraId="2D0DAB1C">
            <w:pPr>
              <w:autoSpaceDE w:val="0"/>
              <w:autoSpaceDN w:val="0"/>
              <w:adjustRightInd w:val="0"/>
              <w:snapToGrid w:val="0"/>
              <w:spacing w:line="480" w:lineRule="exact"/>
              <w:jc w:val="left"/>
              <w:rPr>
                <w:rFonts w:hint="eastAsia" w:ascii="宋体" w:hAnsi="宋体" w:eastAsia="宋体"/>
                <w:sz w:val="24"/>
                <w:szCs w:val="24"/>
                <w:lang w:eastAsia="zh-CN"/>
              </w:rPr>
            </w:pPr>
            <w:r>
              <w:rPr>
                <w:rFonts w:hint="eastAsia" w:ascii="宋体" w:hAnsi="宋体"/>
                <w:sz w:val="24"/>
                <w:szCs w:val="24"/>
              </w:rPr>
              <w:t>项目编</w:t>
            </w:r>
            <w:r>
              <w:rPr>
                <w:rFonts w:hint="eastAsia" w:ascii="宋体" w:hAnsi="宋体"/>
                <w:color w:val="000000"/>
                <w:sz w:val="24"/>
                <w:szCs w:val="24"/>
              </w:rPr>
              <w:t>号：</w:t>
            </w:r>
            <w:r>
              <w:rPr>
                <w:rFonts w:hint="eastAsia" w:ascii="宋体" w:hAnsi="宋体"/>
                <w:color w:val="000000"/>
                <w:sz w:val="24"/>
                <w:szCs w:val="24"/>
                <w:lang w:eastAsia="zh-CN"/>
              </w:rPr>
              <w:t>长招采公字【2024】027号</w:t>
            </w:r>
          </w:p>
        </w:tc>
      </w:tr>
      <w:tr w14:paraId="26F5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9858AED">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2</w:t>
            </w:r>
          </w:p>
        </w:tc>
        <w:tc>
          <w:tcPr>
            <w:tcW w:w="1896" w:type="dxa"/>
            <w:tcBorders>
              <w:top w:val="single" w:color="auto" w:sz="4" w:space="0"/>
              <w:left w:val="nil"/>
              <w:bottom w:val="single" w:color="auto" w:sz="4" w:space="0"/>
              <w:right w:val="single" w:color="auto" w:sz="4" w:space="0"/>
            </w:tcBorders>
            <w:vAlign w:val="center"/>
          </w:tcPr>
          <w:p w14:paraId="2C81FE32">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采购人</w:t>
            </w:r>
          </w:p>
        </w:tc>
        <w:tc>
          <w:tcPr>
            <w:tcW w:w="6887" w:type="dxa"/>
            <w:tcBorders>
              <w:top w:val="single" w:color="auto" w:sz="4" w:space="0"/>
              <w:left w:val="nil"/>
              <w:bottom w:val="single" w:color="auto" w:sz="4" w:space="0"/>
              <w:right w:val="single" w:color="auto" w:sz="4" w:space="0"/>
            </w:tcBorders>
            <w:vAlign w:val="top"/>
          </w:tcPr>
          <w:p w14:paraId="07817D24">
            <w:pPr>
              <w:widowControl/>
              <w:spacing w:before="31" w:line="480" w:lineRule="exact"/>
              <w:jc w:val="left"/>
              <w:rPr>
                <w:rFonts w:hint="eastAsia" w:ascii="宋体" w:hAnsi="宋体" w:eastAsia="宋体"/>
                <w:bCs/>
                <w:sz w:val="24"/>
                <w:szCs w:val="24"/>
                <w:lang w:eastAsia="zh-CN"/>
              </w:rPr>
            </w:pPr>
            <w:r>
              <w:rPr>
                <w:rFonts w:hint="eastAsia" w:ascii="宋体" w:hAnsi="宋体"/>
                <w:bCs/>
                <w:sz w:val="24"/>
                <w:szCs w:val="24"/>
              </w:rPr>
              <w:t>采购人：</w:t>
            </w:r>
            <w:r>
              <w:rPr>
                <w:rFonts w:hint="eastAsia" w:ascii="宋体" w:hAnsi="宋体"/>
                <w:bCs/>
                <w:sz w:val="24"/>
                <w:szCs w:val="24"/>
                <w:lang w:eastAsia="zh-CN"/>
              </w:rPr>
              <w:t>长葛市民政局</w:t>
            </w:r>
          </w:p>
          <w:p w14:paraId="06395EB1">
            <w:pPr>
              <w:widowControl/>
              <w:spacing w:before="31" w:line="480" w:lineRule="exact"/>
              <w:jc w:val="left"/>
              <w:rPr>
                <w:rFonts w:hint="eastAsia" w:ascii="宋体" w:hAnsi="宋体"/>
                <w:bCs/>
                <w:sz w:val="24"/>
                <w:szCs w:val="24"/>
              </w:rPr>
            </w:pPr>
            <w:r>
              <w:rPr>
                <w:rFonts w:hint="eastAsia" w:ascii="宋体" w:hAnsi="宋体"/>
                <w:bCs/>
                <w:sz w:val="24"/>
                <w:szCs w:val="24"/>
              </w:rPr>
              <w:t>联系人：</w:t>
            </w:r>
            <w:r>
              <w:rPr>
                <w:rFonts w:hint="eastAsia" w:ascii="宋体" w:hAnsi="宋体"/>
                <w:bCs/>
                <w:sz w:val="24"/>
                <w:szCs w:val="24"/>
                <w:lang w:val="en-US" w:eastAsia="zh-CN"/>
              </w:rPr>
              <w:t>刘</w:t>
            </w:r>
            <w:r>
              <w:rPr>
                <w:rFonts w:hint="eastAsia" w:ascii="宋体" w:hAnsi="宋体"/>
                <w:bCs/>
                <w:sz w:val="24"/>
                <w:szCs w:val="24"/>
              </w:rPr>
              <w:t>女士</w:t>
            </w:r>
          </w:p>
          <w:p w14:paraId="409D3C39">
            <w:pPr>
              <w:widowControl/>
              <w:spacing w:before="31" w:line="480" w:lineRule="exact"/>
              <w:jc w:val="left"/>
              <w:rPr>
                <w:rFonts w:hint="default" w:ascii="宋体" w:hAnsi="宋体" w:eastAsia="宋体"/>
                <w:bCs/>
                <w:sz w:val="24"/>
                <w:szCs w:val="24"/>
                <w:lang w:val="en-US" w:eastAsia="zh-CN"/>
              </w:rPr>
            </w:pPr>
            <w:r>
              <w:rPr>
                <w:rFonts w:hint="eastAsia" w:ascii="宋体" w:hAnsi="宋体"/>
                <w:bCs/>
                <w:sz w:val="24"/>
                <w:szCs w:val="24"/>
              </w:rPr>
              <w:t>电话：0374-70161</w:t>
            </w:r>
            <w:r>
              <w:rPr>
                <w:rFonts w:hint="eastAsia" w:ascii="宋体" w:hAnsi="宋体"/>
                <w:bCs/>
                <w:sz w:val="24"/>
                <w:szCs w:val="24"/>
                <w:lang w:val="en-US" w:eastAsia="zh-CN"/>
              </w:rPr>
              <w:t>88</w:t>
            </w:r>
          </w:p>
          <w:p w14:paraId="1F445D09">
            <w:pPr>
              <w:widowControl/>
              <w:spacing w:before="31" w:line="480" w:lineRule="exact"/>
              <w:jc w:val="left"/>
              <w:rPr>
                <w:rFonts w:hint="eastAsia" w:ascii="宋体" w:hAnsi="宋体" w:eastAsia="宋体"/>
                <w:bCs/>
                <w:sz w:val="24"/>
                <w:szCs w:val="24"/>
                <w:lang w:eastAsia="zh-CN"/>
              </w:rPr>
            </w:pPr>
            <w:r>
              <w:rPr>
                <w:rFonts w:hint="eastAsia" w:ascii="宋体" w:hAnsi="宋体"/>
                <w:bCs/>
                <w:sz w:val="24"/>
                <w:szCs w:val="24"/>
              </w:rPr>
              <w:t>地址：</w:t>
            </w:r>
            <w:r>
              <w:rPr>
                <w:rFonts w:hint="eastAsia" w:ascii="宋体" w:hAnsi="宋体" w:eastAsia="宋体"/>
                <w:color w:val="auto"/>
                <w:sz w:val="24"/>
                <w:szCs w:val="24"/>
              </w:rPr>
              <w:t>长葛市葛天大道2号楼</w:t>
            </w:r>
          </w:p>
        </w:tc>
      </w:tr>
      <w:tr w14:paraId="441A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5928521">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3</w:t>
            </w:r>
          </w:p>
        </w:tc>
        <w:tc>
          <w:tcPr>
            <w:tcW w:w="1896" w:type="dxa"/>
            <w:tcBorders>
              <w:top w:val="single" w:color="auto" w:sz="4" w:space="0"/>
              <w:left w:val="nil"/>
              <w:bottom w:val="single" w:color="auto" w:sz="4" w:space="0"/>
              <w:right w:val="single" w:color="auto" w:sz="4" w:space="0"/>
            </w:tcBorders>
            <w:vAlign w:val="center"/>
          </w:tcPr>
          <w:p w14:paraId="0C65DC4D">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代理机构</w:t>
            </w:r>
          </w:p>
        </w:tc>
        <w:tc>
          <w:tcPr>
            <w:tcW w:w="6887" w:type="dxa"/>
            <w:tcBorders>
              <w:top w:val="single" w:color="auto" w:sz="4" w:space="0"/>
              <w:left w:val="nil"/>
              <w:bottom w:val="single" w:color="auto" w:sz="4" w:space="0"/>
              <w:right w:val="single" w:color="auto" w:sz="4" w:space="0"/>
            </w:tcBorders>
            <w:vAlign w:val="top"/>
          </w:tcPr>
          <w:p w14:paraId="0B6D0418">
            <w:pPr>
              <w:adjustRightInd w:val="0"/>
              <w:snapToGrid w:val="0"/>
              <w:spacing w:line="460" w:lineRule="exact"/>
              <w:rPr>
                <w:rFonts w:hint="eastAsia" w:ascii="宋体" w:hAnsi="宋体" w:eastAsia="宋体"/>
                <w:bCs/>
                <w:sz w:val="24"/>
                <w:szCs w:val="24"/>
                <w:lang w:eastAsia="zh-CN"/>
              </w:rPr>
            </w:pPr>
            <w:r>
              <w:rPr>
                <w:rFonts w:hint="eastAsia" w:ascii="宋体" w:hAnsi="宋体"/>
                <w:bCs/>
                <w:sz w:val="24"/>
                <w:szCs w:val="24"/>
              </w:rPr>
              <w:t>招标代理机构：</w:t>
            </w:r>
            <w:r>
              <w:rPr>
                <w:rFonts w:hint="eastAsia" w:ascii="宋体" w:hAnsi="宋体"/>
                <w:bCs/>
                <w:sz w:val="24"/>
                <w:szCs w:val="24"/>
                <w:lang w:eastAsia="zh-CN"/>
              </w:rPr>
              <w:t>万汇工程咨询有限公司</w:t>
            </w:r>
          </w:p>
          <w:p w14:paraId="0FAA1DE9">
            <w:pPr>
              <w:widowControl/>
              <w:spacing w:before="31" w:line="480" w:lineRule="exact"/>
              <w:jc w:val="left"/>
              <w:rPr>
                <w:rFonts w:hint="eastAsia" w:ascii="宋体" w:hAnsi="宋体"/>
                <w:bCs/>
                <w:sz w:val="24"/>
                <w:szCs w:val="24"/>
              </w:rPr>
            </w:pPr>
            <w:r>
              <w:rPr>
                <w:rFonts w:hint="eastAsia" w:ascii="宋体" w:hAnsi="宋体"/>
                <w:bCs/>
                <w:sz w:val="24"/>
                <w:szCs w:val="24"/>
              </w:rPr>
              <w:t>联系人：</w:t>
            </w:r>
            <w:r>
              <w:rPr>
                <w:rFonts w:hint="eastAsia" w:ascii="宋体" w:hAnsi="宋体"/>
                <w:bCs/>
                <w:sz w:val="24"/>
                <w:szCs w:val="24"/>
                <w:lang w:val="en-US" w:eastAsia="zh-CN"/>
              </w:rPr>
              <w:t>李</w:t>
            </w:r>
            <w:r>
              <w:rPr>
                <w:rFonts w:hint="eastAsia" w:ascii="宋体" w:hAnsi="宋体"/>
                <w:bCs/>
                <w:sz w:val="24"/>
                <w:szCs w:val="24"/>
              </w:rPr>
              <w:t xml:space="preserve">女士   </w:t>
            </w:r>
          </w:p>
          <w:p w14:paraId="4947C013">
            <w:pPr>
              <w:widowControl/>
              <w:spacing w:before="31" w:line="480" w:lineRule="exact"/>
              <w:jc w:val="left"/>
              <w:rPr>
                <w:rFonts w:hint="default" w:ascii="宋体" w:hAnsi="宋体" w:eastAsia="宋体"/>
                <w:bCs/>
                <w:sz w:val="24"/>
                <w:szCs w:val="24"/>
                <w:lang w:val="en-US" w:eastAsia="zh-CN"/>
              </w:rPr>
            </w:pPr>
            <w:r>
              <w:rPr>
                <w:rFonts w:hint="eastAsia" w:ascii="宋体" w:hAnsi="宋体"/>
                <w:bCs/>
                <w:sz w:val="24"/>
                <w:szCs w:val="24"/>
              </w:rPr>
              <w:t>联系电话：</w:t>
            </w:r>
            <w:r>
              <w:rPr>
                <w:rFonts w:hint="eastAsia" w:ascii="宋体" w:hAnsi="宋体"/>
                <w:bCs/>
                <w:sz w:val="24"/>
                <w:szCs w:val="24"/>
                <w:lang w:val="en-US" w:eastAsia="zh-CN"/>
              </w:rPr>
              <w:t>17797719199</w:t>
            </w:r>
          </w:p>
          <w:p w14:paraId="68934BBB">
            <w:pPr>
              <w:autoSpaceDE w:val="0"/>
              <w:autoSpaceDN w:val="0"/>
              <w:spacing w:line="480" w:lineRule="exact"/>
              <w:rPr>
                <w:rFonts w:hint="eastAsia" w:ascii="宋体" w:hAnsi="宋体" w:eastAsia="宋体" w:cs="宋体"/>
                <w:color w:val="000000"/>
                <w:sz w:val="24"/>
                <w:szCs w:val="24"/>
                <w:shd w:val="clear" w:color="auto" w:fill="FFFFFF"/>
                <w:lang w:eastAsia="zh-CN"/>
              </w:rPr>
            </w:pPr>
            <w:r>
              <w:rPr>
                <w:rFonts w:hint="eastAsia" w:ascii="宋体" w:hAnsi="宋体"/>
                <w:bCs/>
                <w:sz w:val="24"/>
                <w:szCs w:val="24"/>
              </w:rPr>
              <w:t>地址：</w:t>
            </w:r>
            <w:r>
              <w:rPr>
                <w:rFonts w:hint="eastAsia" w:ascii="宋体" w:hAnsi="宋体" w:eastAsia="宋体"/>
                <w:color w:val="auto"/>
                <w:sz w:val="24"/>
                <w:szCs w:val="24"/>
              </w:rPr>
              <w:t>河南省长葛市潩水路南段</w:t>
            </w:r>
            <w:r>
              <w:rPr>
                <w:rFonts w:hint="eastAsia" w:ascii="宋体" w:hAnsi="宋体"/>
                <w:bCs/>
                <w:sz w:val="24"/>
                <w:szCs w:val="24"/>
                <w:lang w:val="en-US" w:eastAsia="zh-CN"/>
              </w:rPr>
              <w:t xml:space="preserve"> </w:t>
            </w:r>
          </w:p>
        </w:tc>
      </w:tr>
      <w:tr w14:paraId="7A1F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A1B6A74">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4</w:t>
            </w:r>
          </w:p>
        </w:tc>
        <w:tc>
          <w:tcPr>
            <w:tcW w:w="1896" w:type="dxa"/>
            <w:tcBorders>
              <w:top w:val="single" w:color="auto" w:sz="4" w:space="0"/>
              <w:left w:val="nil"/>
              <w:bottom w:val="single" w:color="auto" w:sz="4" w:space="0"/>
              <w:right w:val="single" w:color="auto" w:sz="4" w:space="0"/>
            </w:tcBorders>
            <w:vAlign w:val="center"/>
          </w:tcPr>
          <w:p w14:paraId="6AB75C4A">
            <w:pPr>
              <w:autoSpaceDE w:val="0"/>
              <w:autoSpaceDN w:val="0"/>
              <w:adjustRightInd w:val="0"/>
              <w:snapToGrid w:val="0"/>
              <w:spacing w:line="48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6887" w:type="dxa"/>
            <w:tcBorders>
              <w:top w:val="single" w:color="auto" w:sz="4" w:space="0"/>
              <w:left w:val="nil"/>
              <w:bottom w:val="single" w:color="auto" w:sz="4" w:space="0"/>
              <w:right w:val="single" w:color="auto" w:sz="4" w:space="0"/>
            </w:tcBorders>
            <w:vAlign w:val="center"/>
          </w:tcPr>
          <w:p w14:paraId="469ECAE9">
            <w:pPr>
              <w:spacing w:line="360" w:lineRule="auto"/>
              <w:ind w:firstLine="482" w:firstLineChars="200"/>
              <w:rPr>
                <w:rFonts w:hint="eastAsia" w:ascii="宋体" w:hAnsi="宋体" w:eastAsia="宋体"/>
                <w:kern w:val="0"/>
                <w:sz w:val="24"/>
                <w:szCs w:val="24"/>
              </w:rPr>
            </w:pPr>
            <w:r>
              <w:rPr>
                <w:rFonts w:hint="eastAsia" w:ascii="宋体" w:hAnsi="宋体" w:eastAsia="宋体" w:cs="宋体"/>
                <w:b/>
                <w:bCs/>
                <w:color w:val="000000"/>
                <w:kern w:val="0"/>
                <w:sz w:val="24"/>
                <w:szCs w:val="24"/>
                <w:lang w:val="en-US" w:eastAsia="zh-CN"/>
              </w:rPr>
              <w:t>一、</w:t>
            </w:r>
            <w:r>
              <w:rPr>
                <w:rFonts w:hint="eastAsia" w:ascii="宋体" w:hAnsi="宋体" w:eastAsia="宋体"/>
                <w:kern w:val="0"/>
                <w:sz w:val="24"/>
                <w:szCs w:val="24"/>
              </w:rPr>
              <w:t>符合《</w:t>
            </w:r>
            <w:r>
              <w:rPr>
                <w:rFonts w:hint="eastAsia" w:ascii="宋体" w:hAnsi="宋体" w:eastAsia="宋体"/>
                <w:kern w:val="0"/>
                <w:sz w:val="24"/>
                <w:szCs w:val="24"/>
                <w:lang w:val="en-US" w:eastAsia="zh-CN"/>
              </w:rPr>
              <w:t>中华人民共和国</w:t>
            </w:r>
            <w:r>
              <w:rPr>
                <w:rFonts w:hint="eastAsia" w:ascii="宋体" w:hAnsi="宋体" w:eastAsia="宋体"/>
                <w:kern w:val="0"/>
                <w:sz w:val="24"/>
                <w:szCs w:val="24"/>
              </w:rPr>
              <w:t>政府采购法》第二十二条之规定。</w:t>
            </w:r>
          </w:p>
          <w:p w14:paraId="4BE4394C">
            <w:pPr>
              <w:spacing w:line="360" w:lineRule="auto"/>
              <w:ind w:firstLine="480" w:firstLineChars="200"/>
              <w:rPr>
                <w:rFonts w:hint="eastAsia" w:ascii="宋体" w:hAnsi="宋体" w:eastAsia="宋体"/>
                <w:kern w:val="0"/>
                <w:sz w:val="24"/>
                <w:szCs w:val="24"/>
                <w:lang w:eastAsia="zh-CN"/>
              </w:rPr>
            </w:pPr>
            <w:r>
              <w:rPr>
                <w:rFonts w:hint="eastAsia" w:ascii="宋体" w:hAnsi="宋体" w:eastAsia="宋体" w:cs="宋体"/>
                <w:color w:val="auto"/>
                <w:kern w:val="0"/>
                <w:sz w:val="24"/>
                <w:szCs w:val="24"/>
                <w:lang w:val="en-US" w:eastAsia="zh-CN"/>
              </w:rPr>
              <w:t>二、</w:t>
            </w:r>
            <w:r>
              <w:rPr>
                <w:rFonts w:hint="eastAsia" w:ascii="宋体" w:hAnsi="宋体"/>
                <w:kern w:val="0"/>
                <w:sz w:val="24"/>
                <w:szCs w:val="24"/>
              </w:rPr>
              <w:t>本项目特定资格要求：</w:t>
            </w:r>
            <w:r>
              <w:rPr>
                <w:rFonts w:hint="eastAsia" w:ascii="宋体" w:hAnsi="宋体"/>
                <w:kern w:val="0"/>
                <w:sz w:val="24"/>
                <w:szCs w:val="24"/>
                <w:lang w:val="en-US" w:eastAsia="zh-CN"/>
              </w:rPr>
              <w:t>无。</w:t>
            </w:r>
          </w:p>
          <w:p w14:paraId="50AB49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kern w:val="0"/>
                <w:sz w:val="24"/>
                <w:szCs w:val="24"/>
              </w:rPr>
              <w:t>未被列入“信用中国”网站(www.creditchina.gov.cn)失信被执行人、重大税收违法案件当事人名单；“中国政府采购网”(www.ccgp.gov.cn)网站的政府采购严重违法失信行为记录名单的供应商；“中国社会组织公共服务平台”网站（www.chinanpo.gov.cn）严重违法失信名单的供应商。</w:t>
            </w:r>
          </w:p>
          <w:p w14:paraId="4ACCB5C4">
            <w:pPr>
              <w:spacing w:line="360" w:lineRule="auto"/>
              <w:ind w:firstLine="482" w:firstLineChars="20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注：1、供应商在投标时，提供《长葛市政府采购供应商信用承诺函》（详见招标文件第八章3.5格式），无需再提交上述证明材料。</w:t>
            </w:r>
          </w:p>
          <w:p w14:paraId="158DAD46">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2、采购人有权在签订合同前要求中标供应商提供相关证明材料以核实中标供应商承诺事项的真实性。</w:t>
            </w:r>
          </w:p>
          <w:p w14:paraId="77764BEB">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3、供应商对信用承诺内容的真实性、合法性、有效性负责。如作出虚假信用承诺，视同为“提供虚假材料谋取中标”的违法行为。</w:t>
            </w:r>
          </w:p>
          <w:p w14:paraId="2089F70A">
            <w:pPr>
              <w:spacing w:line="360" w:lineRule="auto"/>
              <w:ind w:firstLine="482" w:firstLineChars="200"/>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4、河南省市场主体可通过“信用中国（河南）”网站、河南政务服务网、“豫事办”APP等渠道免费出具专项信用报告。</w:t>
            </w:r>
          </w:p>
          <w:p w14:paraId="519B20BB">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四、</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1D352FF">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b w:val="0"/>
                <w:bCs w:val="0"/>
                <w:i w:val="0"/>
                <w:iCs w:val="0"/>
                <w:caps w:val="0"/>
                <w:color w:val="333333"/>
                <w:spacing w:val="0"/>
                <w:sz w:val="24"/>
                <w:szCs w:val="24"/>
                <w:shd w:val="clear" w:fill="FFFFFF"/>
                <w:lang w:val="en-US" w:eastAsia="zh-CN"/>
              </w:rPr>
              <w:t>五、</w:t>
            </w:r>
            <w:r>
              <w:rPr>
                <w:rFonts w:hint="eastAsia" w:ascii="宋体" w:hAnsi="宋体" w:eastAsia="宋体" w:cs="宋体"/>
                <w:b w:val="0"/>
                <w:bCs w:val="0"/>
                <w:i w:val="0"/>
                <w:iCs w:val="0"/>
                <w:caps w:val="0"/>
                <w:color w:val="333333"/>
                <w:spacing w:val="0"/>
                <w:sz w:val="24"/>
                <w:szCs w:val="24"/>
                <w:shd w:val="clear" w:fill="FFFFFF"/>
              </w:rPr>
              <w:t>本项目不接受联合体投标</w:t>
            </w:r>
            <w:r>
              <w:rPr>
                <w:rFonts w:hint="eastAsia" w:ascii="宋体" w:hAnsi="宋体" w:eastAsia="宋体" w:cs="宋体"/>
                <w:color w:val="000000"/>
                <w:kern w:val="0"/>
                <w:sz w:val="24"/>
                <w:szCs w:val="24"/>
                <w:lang w:val="en-US" w:eastAsia="zh-CN"/>
              </w:rPr>
              <w:t>。</w:t>
            </w:r>
          </w:p>
          <w:p w14:paraId="0D1E8BEF">
            <w:pPr>
              <w:spacing w:line="360" w:lineRule="auto"/>
              <w:ind w:firstLine="480" w:firstLineChars="200"/>
              <w:rPr>
                <w:rFonts w:hint="eastAsia" w:ascii="宋体" w:hAnsi="宋体" w:cs="Times New Roman"/>
                <w:sz w:val="24"/>
                <w:szCs w:val="24"/>
              </w:rPr>
            </w:pPr>
            <w:r>
              <w:rPr>
                <w:rFonts w:hint="eastAsia" w:ascii="宋体" w:hAnsi="宋体" w:eastAsia="宋体" w:cs="宋体"/>
                <w:color w:val="000000"/>
                <w:kern w:val="0"/>
                <w:sz w:val="24"/>
                <w:szCs w:val="24"/>
                <w:lang w:val="en-US" w:eastAsia="zh-CN"/>
              </w:rPr>
              <w:t>六、</w:t>
            </w:r>
            <w:r>
              <w:rPr>
                <w:rFonts w:hint="eastAsia" w:ascii="宋体" w:hAnsi="宋体" w:eastAsia="宋体" w:cs="宋体"/>
                <w:color w:val="000000"/>
                <w:sz w:val="24"/>
                <w:szCs w:val="24"/>
              </w:rPr>
              <w:t>本项目专</w:t>
            </w:r>
            <w:r>
              <w:rPr>
                <w:rFonts w:hint="eastAsia" w:ascii="宋体" w:hAnsi="宋体" w:eastAsia="宋体" w:cs="宋体"/>
                <w:color w:val="auto"/>
                <w:sz w:val="24"/>
                <w:szCs w:val="24"/>
              </w:rPr>
              <w:t>门面</w:t>
            </w:r>
            <w:r>
              <w:rPr>
                <w:rFonts w:hint="eastAsia" w:ascii="宋体" w:hAnsi="宋体" w:eastAsia="宋体" w:cs="宋体"/>
                <w:color w:val="auto"/>
                <w:sz w:val="24"/>
                <w:szCs w:val="24"/>
                <w:lang w:val="en-US" w:eastAsia="zh-CN"/>
              </w:rPr>
              <w:t>向</w:t>
            </w:r>
            <w:r>
              <w:rPr>
                <w:rFonts w:hint="eastAsia" w:ascii="宋体" w:hAnsi="宋体" w:eastAsia="宋体" w:cs="宋体"/>
                <w:color w:val="auto"/>
                <w:sz w:val="24"/>
                <w:szCs w:val="24"/>
              </w:rPr>
              <w:t>中小企业</w:t>
            </w:r>
            <w:r>
              <w:rPr>
                <w:rFonts w:hint="eastAsia" w:ascii="宋体" w:hAnsi="宋体" w:eastAsia="宋体" w:cs="宋体"/>
                <w:color w:val="000000"/>
                <w:sz w:val="24"/>
                <w:szCs w:val="24"/>
              </w:rPr>
              <w:t>采购，不再执行价格评审优惠的扶持政策，评审时不再对价格进行扣除。</w:t>
            </w:r>
          </w:p>
        </w:tc>
      </w:tr>
      <w:tr w14:paraId="2479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3B1CFAB">
            <w:pPr>
              <w:autoSpaceDE w:val="0"/>
              <w:autoSpaceDN w:val="0"/>
              <w:adjustRightInd w:val="0"/>
              <w:snapToGrid w:val="0"/>
              <w:spacing w:line="480" w:lineRule="exact"/>
              <w:jc w:val="center"/>
              <w:rPr>
                <w:rFonts w:ascii="宋体" w:hAnsi="宋体"/>
                <w:strike w:val="0"/>
                <w:dstrike w:val="0"/>
                <w:color w:val="auto"/>
                <w:sz w:val="24"/>
                <w:szCs w:val="24"/>
              </w:rPr>
            </w:pPr>
            <w:r>
              <w:rPr>
                <w:rFonts w:hint="eastAsia" w:ascii="宋体" w:hAnsi="宋体"/>
                <w:strike w:val="0"/>
                <w:dstrike w:val="0"/>
                <w:color w:val="auto"/>
                <w:sz w:val="24"/>
                <w:szCs w:val="24"/>
              </w:rPr>
              <w:t>5</w:t>
            </w:r>
          </w:p>
        </w:tc>
        <w:tc>
          <w:tcPr>
            <w:tcW w:w="1896" w:type="dxa"/>
            <w:tcBorders>
              <w:top w:val="single" w:color="auto" w:sz="4" w:space="0"/>
              <w:left w:val="nil"/>
              <w:bottom w:val="single" w:color="auto" w:sz="4" w:space="0"/>
              <w:right w:val="single" w:color="auto" w:sz="4" w:space="0"/>
            </w:tcBorders>
            <w:vAlign w:val="center"/>
          </w:tcPr>
          <w:p w14:paraId="34E501E0">
            <w:pPr>
              <w:spacing w:line="36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★联合体投标</w:t>
            </w:r>
          </w:p>
        </w:tc>
        <w:tc>
          <w:tcPr>
            <w:tcW w:w="6887" w:type="dxa"/>
            <w:tcBorders>
              <w:top w:val="single" w:color="auto" w:sz="4" w:space="0"/>
              <w:left w:val="nil"/>
              <w:bottom w:val="single" w:color="auto" w:sz="4" w:space="0"/>
              <w:right w:val="single" w:color="auto" w:sz="4" w:space="0"/>
            </w:tcBorders>
            <w:vAlign w:val="center"/>
          </w:tcPr>
          <w:p w14:paraId="6E4D161B">
            <w:pPr>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000000"/>
                <w:kern w:val="0"/>
                <w:sz w:val="24"/>
                <w:szCs w:val="24"/>
                <w:lang w:val="zh-CN"/>
              </w:rPr>
              <w:fldChar w:fldCharType="begin"/>
            </w:r>
            <w:r>
              <w:rPr>
                <w:rFonts w:hint="eastAsia" w:ascii="宋体" w:hAnsi="宋体" w:eastAsia="宋体" w:cs="宋体"/>
                <w:color w:val="000000"/>
                <w:kern w:val="0"/>
                <w:sz w:val="24"/>
                <w:szCs w:val="24"/>
                <w:lang w:val="zh-CN"/>
              </w:rPr>
              <w:instrText xml:space="preserve"> eq \o\ac(□)</w:instrText>
            </w:r>
            <w:r>
              <w:rPr>
                <w:rFonts w:hint="eastAsia" w:ascii="宋体" w:hAnsi="宋体" w:eastAsia="宋体" w:cs="宋体"/>
                <w:color w:val="000000"/>
                <w:kern w:val="0"/>
                <w:sz w:val="24"/>
                <w:szCs w:val="24"/>
                <w:lang w:val="zh-CN"/>
              </w:rPr>
              <w:fldChar w:fldCharType="end"/>
            </w:r>
            <w:r>
              <w:rPr>
                <w:rFonts w:hint="eastAsia" w:ascii="宋体" w:hAnsi="宋体" w:eastAsia="宋体" w:cs="宋体"/>
                <w:color w:val="000000"/>
                <w:kern w:val="0"/>
                <w:sz w:val="24"/>
                <w:szCs w:val="24"/>
                <w:lang w:val="zh-CN"/>
              </w:rPr>
              <w:t>接受</w:t>
            </w:r>
            <w:r>
              <w:rPr>
                <w:rFonts w:hint="eastAsia" w:ascii="宋体" w:hAnsi="宋体" w:eastAsia="宋体" w:cs="宋体"/>
                <w:color w:val="000000"/>
                <w:kern w:val="0"/>
                <w:sz w:val="24"/>
                <w:szCs w:val="24"/>
                <w:lang w:val="en-US" w:eastAsia="zh-CN"/>
              </w:rPr>
              <w:t>联合体</w:t>
            </w: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position w:val="2"/>
                <w:sz w:val="16"/>
                <w:szCs w:val="24"/>
                <w:lang w:val="zh-CN"/>
              </w:rPr>
              <w:instrText xml:space="preserve">√</w:instrText>
            </w:r>
            <w:r>
              <w:rPr>
                <w:rFonts w:hint="eastAsia" w:ascii="宋体" w:hAnsi="宋体"/>
                <w:color w:val="000000"/>
                <w:sz w:val="24"/>
                <w:szCs w:val="24"/>
                <w:lang w:val="zh-CN"/>
              </w:rPr>
              <w:instrText xml:space="preserve">)</w:instrText>
            </w:r>
            <w:r>
              <w:rPr>
                <w:rFonts w:hint="eastAsia" w:ascii="宋体" w:hAnsi="宋体"/>
                <w:color w:val="000000"/>
                <w:sz w:val="24"/>
                <w:szCs w:val="24"/>
                <w:lang w:val="zh-CN"/>
              </w:rPr>
              <w:fldChar w:fldCharType="end"/>
            </w:r>
            <w:r>
              <w:rPr>
                <w:rFonts w:hint="eastAsia" w:ascii="宋体" w:hAnsi="宋体" w:cs="宋体"/>
                <w:color w:val="000000"/>
                <w:kern w:val="0"/>
                <w:sz w:val="24"/>
                <w:szCs w:val="24"/>
                <w:lang w:val="en-US" w:eastAsia="zh-CN"/>
              </w:rPr>
              <w:t>不</w:t>
            </w:r>
            <w:r>
              <w:rPr>
                <w:rFonts w:hint="eastAsia" w:ascii="宋体" w:hAnsi="宋体" w:eastAsia="宋体" w:cs="宋体"/>
                <w:color w:val="000000"/>
                <w:kern w:val="0"/>
                <w:sz w:val="24"/>
                <w:szCs w:val="24"/>
                <w:lang w:val="zh-CN"/>
              </w:rPr>
              <w:t>接受</w:t>
            </w:r>
            <w:r>
              <w:rPr>
                <w:rFonts w:hint="eastAsia" w:ascii="宋体" w:hAnsi="宋体" w:eastAsia="宋体" w:cs="宋体"/>
                <w:color w:val="000000"/>
                <w:kern w:val="0"/>
                <w:sz w:val="24"/>
                <w:szCs w:val="24"/>
                <w:lang w:val="en-US" w:eastAsia="zh-CN"/>
              </w:rPr>
              <w:t>联合体</w:t>
            </w:r>
          </w:p>
        </w:tc>
      </w:tr>
      <w:tr w14:paraId="429D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C8ECDC9">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6</w:t>
            </w:r>
          </w:p>
        </w:tc>
        <w:tc>
          <w:tcPr>
            <w:tcW w:w="1896" w:type="dxa"/>
            <w:tcBorders>
              <w:top w:val="single" w:color="auto" w:sz="4" w:space="0"/>
              <w:left w:val="nil"/>
              <w:bottom w:val="single" w:color="auto" w:sz="4" w:space="0"/>
              <w:right w:val="single" w:color="auto" w:sz="4" w:space="0"/>
            </w:tcBorders>
            <w:vAlign w:val="center"/>
          </w:tcPr>
          <w:p w14:paraId="4156020E">
            <w:pPr>
              <w:autoSpaceDE w:val="0"/>
              <w:autoSpaceDN w:val="0"/>
              <w:adjustRightInd w:val="0"/>
              <w:snapToGrid w:val="0"/>
              <w:spacing w:line="48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87" w:type="dxa"/>
            <w:tcBorders>
              <w:top w:val="single" w:color="auto" w:sz="4" w:space="0"/>
              <w:left w:val="nil"/>
              <w:bottom w:val="single" w:color="auto" w:sz="4" w:space="0"/>
              <w:right w:val="single" w:color="auto" w:sz="4" w:space="0"/>
            </w:tcBorders>
            <w:vAlign w:val="center"/>
          </w:tcPr>
          <w:p w14:paraId="40D3EBC1">
            <w:pPr>
              <w:spacing w:line="360" w:lineRule="auto"/>
              <w:rPr>
                <w:rFonts w:ascii="宋体" w:hAnsi="宋体"/>
                <w:bCs/>
                <w:kern w:val="0"/>
                <w:sz w:val="24"/>
                <w:szCs w:val="24"/>
              </w:rPr>
            </w:pPr>
            <w:r>
              <w:rPr>
                <w:rFonts w:hint="eastAsia" w:ascii="宋体" w:hAnsi="宋体"/>
                <w:b/>
                <w:bCs w:val="0"/>
                <w:kern w:val="0"/>
                <w:sz w:val="24"/>
                <w:szCs w:val="24"/>
                <w:lang w:val="en-US" w:eastAsia="zh-CN"/>
              </w:rPr>
              <w:t>875000</w:t>
            </w:r>
            <w:r>
              <w:rPr>
                <w:rFonts w:hint="eastAsia" w:ascii="宋体" w:hAnsi="宋体"/>
                <w:b/>
                <w:bCs w:val="0"/>
                <w:kern w:val="0"/>
                <w:sz w:val="24"/>
                <w:szCs w:val="24"/>
                <w:lang w:val="zh-CN"/>
              </w:rPr>
              <w:t>.00元，超出预算金额的响应无效。</w:t>
            </w:r>
          </w:p>
        </w:tc>
      </w:tr>
      <w:tr w14:paraId="3BF5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705348D">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7</w:t>
            </w:r>
          </w:p>
        </w:tc>
        <w:tc>
          <w:tcPr>
            <w:tcW w:w="1896" w:type="dxa"/>
            <w:tcBorders>
              <w:top w:val="single" w:color="auto" w:sz="4" w:space="0"/>
              <w:left w:val="nil"/>
              <w:bottom w:val="single" w:color="auto" w:sz="4" w:space="0"/>
              <w:right w:val="single" w:color="auto" w:sz="4" w:space="0"/>
            </w:tcBorders>
            <w:vAlign w:val="center"/>
          </w:tcPr>
          <w:p w14:paraId="40925178">
            <w:pPr>
              <w:autoSpaceDE w:val="0"/>
              <w:autoSpaceDN w:val="0"/>
              <w:adjustRightInd w:val="0"/>
              <w:snapToGrid w:val="0"/>
              <w:spacing w:line="480" w:lineRule="exact"/>
              <w:jc w:val="center"/>
              <w:rPr>
                <w:rFonts w:ascii="宋体" w:hAnsi="宋体"/>
                <w:bCs/>
                <w:sz w:val="24"/>
                <w:szCs w:val="24"/>
              </w:rPr>
            </w:pPr>
            <w:r>
              <w:rPr>
                <w:rFonts w:hint="eastAsia" w:ascii="宋体" w:hAnsi="宋体"/>
                <w:bCs/>
                <w:sz w:val="24"/>
                <w:szCs w:val="24"/>
              </w:rPr>
              <w:t>现场考察</w:t>
            </w:r>
          </w:p>
        </w:tc>
        <w:tc>
          <w:tcPr>
            <w:tcW w:w="6887" w:type="dxa"/>
            <w:tcBorders>
              <w:top w:val="single" w:color="auto" w:sz="4" w:space="0"/>
              <w:left w:val="nil"/>
              <w:bottom w:val="single" w:color="auto" w:sz="4" w:space="0"/>
              <w:right w:val="single" w:color="auto" w:sz="4" w:space="0"/>
            </w:tcBorders>
            <w:vAlign w:val="center"/>
          </w:tcPr>
          <w:p w14:paraId="36BB7A20">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position w:val="2"/>
                <w:sz w:val="16"/>
                <w:szCs w:val="24"/>
                <w:lang w:val="zh-CN"/>
              </w:rPr>
              <w:instrText xml:space="preserve">√</w:instrText>
            </w:r>
            <w:r>
              <w:rPr>
                <w:rFonts w:hint="eastAsia" w:ascii="宋体" w:hAnsi="宋体"/>
                <w:color w:val="000000"/>
                <w:sz w:val="24"/>
                <w:szCs w:val="24"/>
                <w:lang w:val="zh-CN"/>
              </w:rPr>
              <w:instrText xml:space="preserve">)</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14:paraId="1CB4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2E9151F">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8</w:t>
            </w:r>
          </w:p>
        </w:tc>
        <w:tc>
          <w:tcPr>
            <w:tcW w:w="1896" w:type="dxa"/>
            <w:tcBorders>
              <w:top w:val="single" w:color="auto" w:sz="4" w:space="0"/>
              <w:left w:val="nil"/>
              <w:bottom w:val="single" w:color="auto" w:sz="4" w:space="0"/>
              <w:right w:val="single" w:color="auto" w:sz="4" w:space="0"/>
            </w:tcBorders>
            <w:vAlign w:val="center"/>
          </w:tcPr>
          <w:p w14:paraId="5C5EBAE7">
            <w:pPr>
              <w:autoSpaceDE w:val="0"/>
              <w:autoSpaceDN w:val="0"/>
              <w:adjustRightInd w:val="0"/>
              <w:snapToGrid w:val="0"/>
              <w:spacing w:line="480" w:lineRule="exact"/>
              <w:jc w:val="center"/>
              <w:rPr>
                <w:rFonts w:ascii="宋体" w:hAnsi="宋体"/>
                <w:bCs/>
                <w:sz w:val="24"/>
                <w:szCs w:val="24"/>
              </w:rPr>
            </w:pPr>
            <w:r>
              <w:rPr>
                <w:rFonts w:hint="eastAsia" w:ascii="宋体" w:hAnsi="宋体"/>
                <w:bCs/>
                <w:sz w:val="24"/>
                <w:szCs w:val="24"/>
              </w:rPr>
              <w:t>开标前答疑会</w:t>
            </w:r>
          </w:p>
        </w:tc>
        <w:tc>
          <w:tcPr>
            <w:tcW w:w="6887" w:type="dxa"/>
            <w:tcBorders>
              <w:top w:val="single" w:color="auto" w:sz="4" w:space="0"/>
              <w:left w:val="nil"/>
              <w:bottom w:val="single" w:color="auto" w:sz="4" w:space="0"/>
              <w:right w:val="single" w:color="auto" w:sz="4" w:space="0"/>
            </w:tcBorders>
            <w:vAlign w:val="center"/>
          </w:tcPr>
          <w:p w14:paraId="22354F52">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14:paraId="2E83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E4DFD86">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9</w:t>
            </w:r>
          </w:p>
        </w:tc>
        <w:tc>
          <w:tcPr>
            <w:tcW w:w="1896" w:type="dxa"/>
            <w:tcBorders>
              <w:top w:val="single" w:color="auto" w:sz="4" w:space="0"/>
              <w:left w:val="nil"/>
              <w:bottom w:val="single" w:color="auto" w:sz="4" w:space="0"/>
              <w:right w:val="single" w:color="auto" w:sz="4" w:space="0"/>
            </w:tcBorders>
            <w:vAlign w:val="center"/>
          </w:tcPr>
          <w:p w14:paraId="6B35181F">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进口产品参与</w:t>
            </w:r>
          </w:p>
        </w:tc>
        <w:tc>
          <w:tcPr>
            <w:tcW w:w="6887" w:type="dxa"/>
            <w:tcBorders>
              <w:top w:val="single" w:color="auto" w:sz="4" w:space="0"/>
              <w:left w:val="nil"/>
              <w:bottom w:val="single" w:color="auto" w:sz="4" w:space="0"/>
              <w:right w:val="single" w:color="auto" w:sz="4" w:space="0"/>
            </w:tcBorders>
            <w:vAlign w:val="center"/>
          </w:tcPr>
          <w:p w14:paraId="141C967F">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position w:val="2"/>
                <w:sz w:val="16"/>
                <w:szCs w:val="24"/>
                <w:lang w:val="zh-CN"/>
              </w:rPr>
              <w:instrText xml:space="preserve">√</w:instrText>
            </w:r>
            <w:r>
              <w:rPr>
                <w:rFonts w:hint="eastAsia" w:ascii="宋体" w:hAnsi="宋体"/>
                <w:color w:val="000000"/>
                <w:sz w:val="24"/>
                <w:szCs w:val="24"/>
                <w:lang w:val="zh-CN"/>
              </w:rPr>
              <w:instrText xml:space="preserve">)</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14:paraId="3663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5CE8112">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10</w:t>
            </w:r>
          </w:p>
        </w:tc>
        <w:tc>
          <w:tcPr>
            <w:tcW w:w="1896" w:type="dxa"/>
            <w:tcBorders>
              <w:top w:val="single" w:color="auto" w:sz="4" w:space="0"/>
              <w:left w:val="nil"/>
              <w:bottom w:val="single" w:color="auto" w:sz="4" w:space="0"/>
              <w:right w:val="single" w:color="auto" w:sz="4" w:space="0"/>
            </w:tcBorders>
            <w:vAlign w:val="center"/>
          </w:tcPr>
          <w:p w14:paraId="0979B115">
            <w:pPr>
              <w:autoSpaceDE w:val="0"/>
              <w:autoSpaceDN w:val="0"/>
              <w:adjustRightInd w:val="0"/>
              <w:snapToGrid w:val="0"/>
              <w:spacing w:line="48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87" w:type="dxa"/>
            <w:tcBorders>
              <w:top w:val="single" w:color="auto" w:sz="4" w:space="0"/>
              <w:left w:val="nil"/>
              <w:bottom w:val="single" w:color="auto" w:sz="4" w:space="0"/>
              <w:right w:val="single" w:color="auto" w:sz="4" w:space="0"/>
            </w:tcBorders>
            <w:vAlign w:val="center"/>
          </w:tcPr>
          <w:p w14:paraId="213D75D5">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14:paraId="77D21469">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rPr>
              <w:t>中标供应商有效期延至合同验收之日，中标供应商全部合同义务履行完毕为止。</w:t>
            </w:r>
          </w:p>
        </w:tc>
      </w:tr>
      <w:tr w14:paraId="4437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A1C7FC0">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11</w:t>
            </w:r>
          </w:p>
        </w:tc>
        <w:tc>
          <w:tcPr>
            <w:tcW w:w="1896" w:type="dxa"/>
            <w:tcBorders>
              <w:top w:val="single" w:color="auto" w:sz="4" w:space="0"/>
              <w:left w:val="nil"/>
              <w:bottom w:val="single" w:color="auto" w:sz="4" w:space="0"/>
              <w:right w:val="single" w:color="auto" w:sz="4" w:space="0"/>
            </w:tcBorders>
            <w:vAlign w:val="center"/>
          </w:tcPr>
          <w:p w14:paraId="0AC846BB">
            <w:pPr>
              <w:autoSpaceDE w:val="0"/>
              <w:autoSpaceDN w:val="0"/>
              <w:adjustRightInd w:val="0"/>
              <w:snapToGrid w:val="0"/>
              <w:spacing w:line="480" w:lineRule="exact"/>
              <w:jc w:val="center"/>
              <w:rPr>
                <w:rFonts w:ascii="宋体" w:hAnsi="宋体"/>
                <w:sz w:val="24"/>
                <w:szCs w:val="24"/>
              </w:rPr>
            </w:pPr>
            <w:r>
              <w:rPr>
                <w:rFonts w:hint="eastAsia" w:ascii="宋体" w:hAnsi="宋体"/>
                <w:bCs/>
                <w:sz w:val="24"/>
                <w:szCs w:val="24"/>
              </w:rPr>
              <w:t>中标人将本项目非主体、非关键性工作分包</w:t>
            </w:r>
          </w:p>
        </w:tc>
        <w:tc>
          <w:tcPr>
            <w:tcW w:w="6887" w:type="dxa"/>
            <w:tcBorders>
              <w:top w:val="single" w:color="auto" w:sz="4" w:space="0"/>
              <w:left w:val="nil"/>
              <w:bottom w:val="single" w:color="auto" w:sz="4" w:space="0"/>
              <w:right w:val="single" w:color="auto" w:sz="4" w:space="0"/>
            </w:tcBorders>
            <w:vAlign w:val="center"/>
          </w:tcPr>
          <w:p w14:paraId="543DB8EA">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14:paraId="3555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16DF781">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12</w:t>
            </w:r>
          </w:p>
        </w:tc>
        <w:tc>
          <w:tcPr>
            <w:tcW w:w="1896" w:type="dxa"/>
            <w:tcBorders>
              <w:top w:val="single" w:color="auto" w:sz="4" w:space="0"/>
              <w:left w:val="nil"/>
              <w:bottom w:val="single" w:color="auto" w:sz="4" w:space="0"/>
              <w:right w:val="single" w:color="auto" w:sz="4" w:space="0"/>
            </w:tcBorders>
            <w:vAlign w:val="center"/>
          </w:tcPr>
          <w:p w14:paraId="775A363A">
            <w:pPr>
              <w:autoSpaceDE w:val="0"/>
              <w:autoSpaceDN w:val="0"/>
              <w:adjustRightInd w:val="0"/>
              <w:snapToGrid w:val="0"/>
              <w:spacing w:line="480" w:lineRule="exact"/>
              <w:jc w:val="center"/>
              <w:rPr>
                <w:rFonts w:hint="eastAsia" w:ascii="宋体" w:hAnsi="宋体"/>
                <w:bCs/>
                <w:sz w:val="24"/>
                <w:szCs w:val="24"/>
              </w:rPr>
            </w:pPr>
            <w:r>
              <w:rPr>
                <w:rFonts w:hint="eastAsia" w:ascii="宋体" w:hAnsi="宋体"/>
                <w:bCs/>
                <w:sz w:val="24"/>
                <w:szCs w:val="24"/>
              </w:rPr>
              <w:t>投标截止及开标时间</w:t>
            </w:r>
          </w:p>
        </w:tc>
        <w:tc>
          <w:tcPr>
            <w:tcW w:w="6887" w:type="dxa"/>
            <w:tcBorders>
              <w:top w:val="single" w:color="auto" w:sz="4" w:space="0"/>
              <w:left w:val="nil"/>
              <w:bottom w:val="single" w:color="auto" w:sz="4" w:space="0"/>
              <w:right w:val="single" w:color="auto" w:sz="4" w:space="0"/>
            </w:tcBorders>
            <w:vAlign w:val="center"/>
          </w:tcPr>
          <w:p w14:paraId="55EB5FC2">
            <w:pPr>
              <w:autoSpaceDE w:val="0"/>
              <w:autoSpaceDN w:val="0"/>
              <w:adjustRightInd w:val="0"/>
              <w:snapToGrid w:val="0"/>
              <w:spacing w:line="480" w:lineRule="exact"/>
              <w:jc w:val="both"/>
              <w:rPr>
                <w:rFonts w:hint="eastAsia" w:ascii="宋体" w:hAnsi="宋体"/>
                <w:bCs/>
                <w:sz w:val="24"/>
                <w:szCs w:val="24"/>
              </w:rPr>
            </w:pPr>
            <w:r>
              <w:rPr>
                <w:rFonts w:hint="eastAsia" w:ascii="宋体" w:hAnsi="宋体"/>
                <w:bCs/>
                <w:sz w:val="24"/>
                <w:szCs w:val="24"/>
              </w:rPr>
              <w:t>202</w:t>
            </w:r>
            <w:r>
              <w:rPr>
                <w:rFonts w:hint="eastAsia" w:ascii="宋体" w:hAnsi="宋体"/>
                <w:bCs/>
                <w:sz w:val="24"/>
                <w:szCs w:val="24"/>
                <w:lang w:val="en-US" w:eastAsia="zh-CN"/>
              </w:rPr>
              <w:t>5年1</w:t>
            </w:r>
            <w:r>
              <w:rPr>
                <w:rFonts w:hint="eastAsia" w:ascii="宋体" w:hAnsi="宋体"/>
                <w:bCs/>
                <w:sz w:val="24"/>
                <w:szCs w:val="24"/>
              </w:rPr>
              <w:t>月</w:t>
            </w:r>
            <w:r>
              <w:rPr>
                <w:rFonts w:hint="eastAsia" w:ascii="宋体" w:hAnsi="宋体"/>
                <w:bCs/>
                <w:sz w:val="24"/>
                <w:szCs w:val="24"/>
                <w:lang w:val="en-US" w:eastAsia="zh-CN"/>
              </w:rPr>
              <w:t>14</w:t>
            </w:r>
            <w:r>
              <w:rPr>
                <w:rFonts w:hint="eastAsia" w:ascii="宋体" w:hAnsi="宋体"/>
                <w:bCs/>
                <w:sz w:val="24"/>
                <w:szCs w:val="24"/>
              </w:rPr>
              <w:t>日</w:t>
            </w:r>
            <w:r>
              <w:rPr>
                <w:rFonts w:hint="eastAsia" w:ascii="宋体" w:hAnsi="宋体"/>
                <w:bCs/>
                <w:sz w:val="24"/>
                <w:szCs w:val="24"/>
                <w:lang w:val="en-US" w:eastAsia="zh-CN"/>
              </w:rPr>
              <w:t>9</w:t>
            </w:r>
            <w:r>
              <w:rPr>
                <w:rFonts w:hint="eastAsia" w:ascii="宋体" w:hAnsi="宋体"/>
                <w:bCs/>
                <w:sz w:val="24"/>
                <w:szCs w:val="24"/>
              </w:rPr>
              <w:t>时00分（北京时间）</w:t>
            </w:r>
          </w:p>
        </w:tc>
      </w:tr>
      <w:tr w14:paraId="3614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86205F">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13</w:t>
            </w:r>
          </w:p>
        </w:tc>
        <w:tc>
          <w:tcPr>
            <w:tcW w:w="1896" w:type="dxa"/>
            <w:tcBorders>
              <w:top w:val="single" w:color="auto" w:sz="4" w:space="0"/>
              <w:left w:val="nil"/>
              <w:bottom w:val="single" w:color="auto" w:sz="4" w:space="0"/>
              <w:right w:val="single" w:color="auto" w:sz="4" w:space="0"/>
            </w:tcBorders>
            <w:vAlign w:val="center"/>
          </w:tcPr>
          <w:p w14:paraId="615B2F47">
            <w:pPr>
              <w:autoSpaceDE w:val="0"/>
              <w:autoSpaceDN w:val="0"/>
              <w:adjustRightInd w:val="0"/>
              <w:snapToGrid w:val="0"/>
              <w:spacing w:line="480" w:lineRule="exact"/>
              <w:jc w:val="center"/>
              <w:rPr>
                <w:rFonts w:ascii="宋体" w:hAnsi="宋体"/>
                <w:sz w:val="24"/>
                <w:szCs w:val="24"/>
              </w:rPr>
            </w:pPr>
            <w:r>
              <w:rPr>
                <w:rFonts w:hint="eastAsia" w:ascii="宋体" w:hAnsi="宋体" w:cs="黑体"/>
                <w:sz w:val="24"/>
              </w:rPr>
              <w:t>开标地点</w:t>
            </w:r>
          </w:p>
        </w:tc>
        <w:tc>
          <w:tcPr>
            <w:tcW w:w="6887" w:type="dxa"/>
            <w:tcBorders>
              <w:top w:val="single" w:color="auto" w:sz="4" w:space="0"/>
              <w:left w:val="nil"/>
              <w:bottom w:val="single" w:color="auto" w:sz="4" w:space="0"/>
              <w:right w:val="single" w:color="auto" w:sz="4" w:space="0"/>
            </w:tcBorders>
            <w:vAlign w:val="center"/>
          </w:tcPr>
          <w:p w14:paraId="0223AA78">
            <w:pPr>
              <w:autoSpaceDE w:val="0"/>
              <w:autoSpaceDN w:val="0"/>
              <w:adjustRightInd w:val="0"/>
              <w:snapToGrid w:val="0"/>
              <w:spacing w:line="480" w:lineRule="exact"/>
              <w:rPr>
                <w:rFonts w:ascii="宋体" w:hAnsi="宋体"/>
                <w:bCs/>
                <w:color w:val="FF0000"/>
                <w:sz w:val="24"/>
                <w:szCs w:val="24"/>
              </w:rPr>
            </w:pPr>
            <w:r>
              <w:rPr>
                <w:rFonts w:hint="eastAsia" w:ascii="宋体" w:hAnsi="宋体"/>
                <w:color w:val="auto"/>
                <w:sz w:val="24"/>
                <w:szCs w:val="24"/>
              </w:rPr>
              <w:t>长</w:t>
            </w:r>
            <w:r>
              <w:rPr>
                <w:rFonts w:hint="eastAsia" w:ascii="宋体" w:hAnsi="宋体" w:cs="黑体"/>
                <w:sz w:val="24"/>
              </w:rPr>
              <w:t>葛市公共资源交易中心开标</w:t>
            </w:r>
            <w:r>
              <w:rPr>
                <w:rFonts w:hint="eastAsia" w:ascii="宋体" w:hAnsi="宋体" w:cs="黑体"/>
                <w:sz w:val="24"/>
                <w:lang w:val="en-US" w:eastAsia="zh-CN"/>
              </w:rPr>
              <w:t>四</w:t>
            </w:r>
            <w:r>
              <w:rPr>
                <w:rFonts w:hint="eastAsia" w:ascii="宋体" w:hAnsi="宋体" w:cs="黑体"/>
                <w:sz w:val="24"/>
              </w:rPr>
              <w:t>室（长葛市葛天大道东段商务区6#楼</w:t>
            </w:r>
            <w:r>
              <w:rPr>
                <w:rFonts w:hint="eastAsia" w:ascii="宋体" w:hAnsi="宋体" w:cs="黑体"/>
                <w:sz w:val="24"/>
                <w:lang w:val="en-US" w:eastAsia="zh-CN"/>
              </w:rPr>
              <w:t>5</w:t>
            </w:r>
            <w:r>
              <w:rPr>
                <w:rFonts w:hint="eastAsia" w:ascii="宋体" w:hAnsi="宋体" w:cs="黑体"/>
                <w:sz w:val="24"/>
              </w:rPr>
              <w:t>楼</w:t>
            </w:r>
            <w:r>
              <w:rPr>
                <w:rFonts w:hint="eastAsia" w:ascii="宋体" w:hAnsi="宋体" w:cs="黑体"/>
                <w:sz w:val="24"/>
                <w:lang w:val="en-US" w:eastAsia="zh-CN"/>
              </w:rPr>
              <w:t>507</w:t>
            </w:r>
            <w:r>
              <w:rPr>
                <w:rFonts w:hint="eastAsia" w:ascii="宋体" w:hAnsi="宋体" w:cs="黑体"/>
                <w:sz w:val="24"/>
              </w:rPr>
              <w:t>室）（本项目采用远程不见面开标，供应商无须到交</w:t>
            </w:r>
            <w:r>
              <w:rPr>
                <w:rFonts w:hint="eastAsia" w:ascii="宋体" w:hAnsi="宋体" w:eastAsia="宋体" w:cs="宋体"/>
                <w:color w:val="000000"/>
                <w:kern w:val="0"/>
                <w:sz w:val="24"/>
                <w:szCs w:val="24"/>
                <w:lang w:val="en-US" w:eastAsia="zh-CN"/>
              </w:rPr>
              <w:t>易中心现场）</w:t>
            </w:r>
          </w:p>
        </w:tc>
      </w:tr>
      <w:tr w14:paraId="0D8B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1DBC32">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896" w:type="dxa"/>
            <w:tcBorders>
              <w:top w:val="single" w:color="auto" w:sz="4" w:space="0"/>
              <w:left w:val="nil"/>
              <w:bottom w:val="single" w:color="auto" w:sz="4" w:space="0"/>
              <w:right w:val="single" w:color="auto" w:sz="4" w:space="0"/>
            </w:tcBorders>
            <w:vAlign w:val="center"/>
          </w:tcPr>
          <w:p w14:paraId="37546A51">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87" w:type="dxa"/>
            <w:tcBorders>
              <w:top w:val="single" w:color="auto" w:sz="4" w:space="0"/>
              <w:left w:val="nil"/>
              <w:bottom w:val="single" w:color="auto" w:sz="4" w:space="0"/>
              <w:right w:val="single" w:color="auto" w:sz="4" w:space="0"/>
            </w:tcBorders>
            <w:vAlign w:val="center"/>
          </w:tcPr>
          <w:p w14:paraId="55B84D33">
            <w:pPr>
              <w:widowControl/>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本项目不收取。</w:t>
            </w:r>
          </w:p>
          <w:p w14:paraId="011AB2AE">
            <w:pPr>
              <w:widowControl/>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投标人应提供投标承诺函。</w:t>
            </w:r>
          </w:p>
        </w:tc>
      </w:tr>
      <w:tr w14:paraId="1198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155EFC5">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896" w:type="dxa"/>
            <w:tcBorders>
              <w:top w:val="single" w:color="auto" w:sz="4" w:space="0"/>
              <w:left w:val="nil"/>
              <w:bottom w:val="single" w:color="auto" w:sz="4" w:space="0"/>
              <w:right w:val="single" w:color="auto" w:sz="4" w:space="0"/>
            </w:tcBorders>
            <w:vAlign w:val="center"/>
          </w:tcPr>
          <w:p w14:paraId="3AA62376">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87" w:type="dxa"/>
            <w:tcBorders>
              <w:top w:val="single" w:color="auto" w:sz="4" w:space="0"/>
              <w:left w:val="nil"/>
              <w:bottom w:val="single" w:color="auto" w:sz="4" w:space="0"/>
              <w:right w:val="single" w:color="auto" w:sz="4" w:space="0"/>
            </w:tcBorders>
            <w:vAlign w:val="center"/>
          </w:tcPr>
          <w:p w14:paraId="007A251F">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招标公告、中标公告、变更（更正）公告、现场勘察答复等相关信息同时在以下网站发布：《河南省政府采购网》、《全国公共资源交易平台（河南省·许昌市）》、《长葛市人民政府门户网站》</w:t>
            </w:r>
          </w:p>
        </w:tc>
      </w:tr>
      <w:tr w14:paraId="0C4F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3141EDD">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896" w:type="dxa"/>
            <w:tcBorders>
              <w:top w:val="single" w:color="auto" w:sz="4" w:space="0"/>
              <w:left w:val="nil"/>
              <w:bottom w:val="single" w:color="auto" w:sz="4" w:space="0"/>
              <w:right w:val="single" w:color="auto" w:sz="4" w:space="0"/>
            </w:tcBorders>
            <w:vAlign w:val="center"/>
          </w:tcPr>
          <w:p w14:paraId="24B0A94E">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87" w:type="dxa"/>
            <w:tcBorders>
              <w:top w:val="single" w:color="auto" w:sz="4" w:space="0"/>
              <w:left w:val="nil"/>
              <w:bottom w:val="single" w:color="auto" w:sz="4" w:space="0"/>
              <w:right w:val="single" w:color="auto" w:sz="4" w:space="0"/>
            </w:tcBorders>
            <w:vAlign w:val="center"/>
          </w:tcPr>
          <w:p w14:paraId="4D76956D">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14:paraId="0616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8C5E54A">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896" w:type="dxa"/>
            <w:tcBorders>
              <w:top w:val="single" w:color="auto" w:sz="4" w:space="0"/>
              <w:left w:val="nil"/>
              <w:bottom w:val="single" w:color="auto" w:sz="4" w:space="0"/>
              <w:right w:val="single" w:color="auto" w:sz="4" w:space="0"/>
            </w:tcBorders>
            <w:vAlign w:val="center"/>
          </w:tcPr>
          <w:p w14:paraId="17EAB88C">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87" w:type="dxa"/>
            <w:tcBorders>
              <w:top w:val="single" w:color="auto" w:sz="4" w:space="0"/>
              <w:left w:val="nil"/>
              <w:bottom w:val="single" w:color="auto" w:sz="4" w:space="0"/>
              <w:right w:val="single" w:color="auto" w:sz="4" w:space="0"/>
            </w:tcBorders>
            <w:vAlign w:val="center"/>
          </w:tcPr>
          <w:p w14:paraId="0A743D5B">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14:paraId="6944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AC41C09">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896" w:type="dxa"/>
            <w:tcBorders>
              <w:top w:val="single" w:color="auto" w:sz="4" w:space="0"/>
              <w:left w:val="nil"/>
              <w:bottom w:val="single" w:color="auto" w:sz="4" w:space="0"/>
              <w:right w:val="single" w:color="auto" w:sz="4" w:space="0"/>
            </w:tcBorders>
            <w:vAlign w:val="center"/>
          </w:tcPr>
          <w:p w14:paraId="5F69D61D">
            <w:pPr>
              <w:autoSpaceDE w:val="0"/>
              <w:autoSpaceDN w:val="0"/>
              <w:adjustRightInd w:val="0"/>
              <w:snapToGrid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投标文件份数</w:t>
            </w:r>
          </w:p>
        </w:tc>
        <w:tc>
          <w:tcPr>
            <w:tcW w:w="6887" w:type="dxa"/>
            <w:tcBorders>
              <w:top w:val="single" w:color="auto" w:sz="4" w:space="0"/>
              <w:left w:val="nil"/>
              <w:bottom w:val="single" w:color="auto" w:sz="4" w:space="0"/>
              <w:right w:val="single" w:color="auto" w:sz="4" w:space="0"/>
            </w:tcBorders>
            <w:vAlign w:val="center"/>
          </w:tcPr>
          <w:p w14:paraId="5D9CD615">
            <w:pPr>
              <w:autoSpaceDE w:val="0"/>
              <w:autoSpaceDN w:val="0"/>
              <w:adjustRightInd w:val="0"/>
              <w:snapToGrid w:val="0"/>
              <w:spacing w:line="400" w:lineRule="exac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eq \o\ac(□,√)</w:instrTex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t>电子响应文件：成功上传至</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全国公共资源交易平台（河南省·许昌市）</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公共资源交易系统加密电子响应文件1份</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后缀格式为.XCSTF</w:t>
            </w:r>
            <w:r>
              <w:rPr>
                <w:rFonts w:hint="eastAsia" w:ascii="宋体" w:hAnsi="宋体" w:eastAsia="宋体" w:cs="宋体"/>
                <w:b/>
                <w:bCs/>
                <w:color w:val="auto"/>
                <w:sz w:val="24"/>
                <w:szCs w:val="24"/>
                <w:lang w:val="zh-CN"/>
              </w:rPr>
              <w:t>）。</w:t>
            </w:r>
          </w:p>
          <w:p w14:paraId="4F005A8D">
            <w:pPr>
              <w:autoSpaceDE w:val="0"/>
              <w:autoSpaceDN w:val="0"/>
              <w:adjustRightInd w:val="0"/>
              <w:snapToGrid w:val="0"/>
              <w:spacing w:line="400" w:lineRule="exact"/>
              <w:rPr>
                <w:rFonts w:hint="eastAsia" w:ascii="宋体" w:hAnsi="宋体" w:eastAsia="宋体" w:cs="宋体"/>
                <w:b/>
                <w:bCs/>
                <w:color w:val="auto"/>
                <w:sz w:val="24"/>
                <w:szCs w:val="24"/>
                <w:lang w:val="zh-CN"/>
              </w:rPr>
            </w:pPr>
            <w:r>
              <w:rPr>
                <w:rFonts w:hint="eastAsia" w:ascii="宋体" w:hAnsi="宋体" w:eastAsia="宋体" w:cs="宋体"/>
                <w:b w:val="0"/>
                <w:bCs w:val="0"/>
                <w:color w:val="auto"/>
                <w:sz w:val="24"/>
                <w:szCs w:val="24"/>
                <w:lang w:val="zh-CN" w:eastAsia="zh-CN"/>
              </w:rPr>
              <w:t>电子投标文件和纸质投标文件的内容、格式、水印码、签章应一致。</w:t>
            </w:r>
          </w:p>
        </w:tc>
      </w:tr>
      <w:tr w14:paraId="2815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C77FA98">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896" w:type="dxa"/>
            <w:tcBorders>
              <w:top w:val="single" w:color="auto" w:sz="4" w:space="0"/>
              <w:left w:val="nil"/>
              <w:bottom w:val="single" w:color="auto" w:sz="4" w:space="0"/>
              <w:right w:val="single" w:color="auto" w:sz="4" w:space="0"/>
            </w:tcBorders>
            <w:vAlign w:val="center"/>
          </w:tcPr>
          <w:p w14:paraId="03F43F90">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14:paraId="60354ACB">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87" w:type="dxa"/>
            <w:tcBorders>
              <w:top w:val="single" w:color="auto" w:sz="4" w:space="0"/>
              <w:left w:val="nil"/>
              <w:bottom w:val="single" w:color="auto" w:sz="4" w:space="0"/>
              <w:right w:val="single" w:color="auto" w:sz="4" w:space="0"/>
            </w:tcBorders>
            <w:vAlign w:val="center"/>
          </w:tcPr>
          <w:p w14:paraId="4779AD98">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14:paraId="38B2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B94D161">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896" w:type="dxa"/>
            <w:tcBorders>
              <w:top w:val="single" w:color="auto" w:sz="4" w:space="0"/>
              <w:left w:val="nil"/>
              <w:bottom w:val="single" w:color="auto" w:sz="4" w:space="0"/>
              <w:right w:val="single" w:color="auto" w:sz="4" w:space="0"/>
            </w:tcBorders>
            <w:vAlign w:val="center"/>
          </w:tcPr>
          <w:p w14:paraId="57BF4C31">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87" w:type="dxa"/>
            <w:tcBorders>
              <w:top w:val="single" w:color="auto" w:sz="4" w:space="0"/>
              <w:left w:val="nil"/>
              <w:bottom w:val="single" w:color="auto" w:sz="4" w:space="0"/>
              <w:right w:val="single" w:color="auto" w:sz="4" w:space="0"/>
            </w:tcBorders>
            <w:vAlign w:val="center"/>
          </w:tcPr>
          <w:p w14:paraId="75B089ED">
            <w:pPr>
              <w:autoSpaceDE w:val="0"/>
              <w:autoSpaceDN w:val="0"/>
              <w:adjustRightInd w:val="0"/>
              <w:snapToGrid w:val="0"/>
              <w:spacing w:line="360" w:lineRule="auto"/>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lang w:val="en-US" w:eastAsia="zh-CN"/>
              </w:rPr>
              <w:t xml:space="preserve">由采购人代表和评审专家组成，其中评审专家的人数不少于评标委员会成员总数的三分之二。评审专家从政府采购评审专家库中随机抽取。 </w:t>
            </w:r>
          </w:p>
          <w:p w14:paraId="04C88AE9">
            <w:pPr>
              <w:autoSpaceDE w:val="0"/>
              <w:autoSpaceDN w:val="0"/>
              <w:adjustRightInd w:val="0"/>
              <w:snapToGrid w:val="0"/>
              <w:spacing w:line="360" w:lineRule="auto"/>
              <w:rPr>
                <w:rFonts w:ascii="宋体" w:hAnsi="宋体"/>
                <w:bCs/>
                <w:sz w:val="24"/>
                <w:szCs w:val="24"/>
              </w:rPr>
            </w:pPr>
            <w:r>
              <w:rPr>
                <w:rFonts w:hint="eastAsia" w:ascii="宋体" w:hAnsi="宋体"/>
                <w:bCs/>
                <w:sz w:val="24"/>
                <w:szCs w:val="24"/>
                <w:lang w:val="en-US" w:eastAsia="zh-CN"/>
              </w:rPr>
              <w:t>□由评审专家组成。评审专家从政府采购评审专家库中随机抽取</w:t>
            </w:r>
          </w:p>
        </w:tc>
      </w:tr>
      <w:tr w14:paraId="4B4B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BFEEA64">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896" w:type="dxa"/>
            <w:tcBorders>
              <w:top w:val="single" w:color="auto" w:sz="4" w:space="0"/>
              <w:left w:val="nil"/>
              <w:bottom w:val="single" w:color="auto" w:sz="4" w:space="0"/>
              <w:right w:val="single" w:color="auto" w:sz="4" w:space="0"/>
            </w:tcBorders>
            <w:vAlign w:val="center"/>
          </w:tcPr>
          <w:p w14:paraId="68351E4C">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87" w:type="dxa"/>
            <w:tcBorders>
              <w:top w:val="single" w:color="auto" w:sz="4" w:space="0"/>
              <w:left w:val="nil"/>
              <w:bottom w:val="single" w:color="auto" w:sz="4" w:space="0"/>
              <w:right w:val="single" w:color="auto" w:sz="4" w:space="0"/>
            </w:tcBorders>
            <w:vAlign w:val="center"/>
          </w:tcPr>
          <w:p w14:paraId="2113C8BF">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14:paraId="49EC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446C92D">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896" w:type="dxa"/>
            <w:tcBorders>
              <w:top w:val="single" w:color="auto" w:sz="4" w:space="0"/>
              <w:left w:val="nil"/>
              <w:bottom w:val="single" w:color="auto" w:sz="4" w:space="0"/>
              <w:right w:val="single" w:color="auto" w:sz="4" w:space="0"/>
            </w:tcBorders>
            <w:vAlign w:val="center"/>
          </w:tcPr>
          <w:p w14:paraId="07E2EFF5">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87" w:type="dxa"/>
            <w:tcBorders>
              <w:top w:val="single" w:color="auto" w:sz="4" w:space="0"/>
              <w:left w:val="nil"/>
              <w:bottom w:val="single" w:color="auto" w:sz="4" w:space="0"/>
              <w:right w:val="single" w:color="auto" w:sz="4" w:space="0"/>
            </w:tcBorders>
            <w:vAlign w:val="center"/>
          </w:tcPr>
          <w:p w14:paraId="5FF49770">
            <w:pPr>
              <w:adjustRightInd w:val="0"/>
              <w:snapToGrid w:val="0"/>
              <w:spacing w:line="400" w:lineRule="exact"/>
              <w:ind w:right="-23" w:rightChars="-11"/>
              <w:jc w:val="left"/>
              <w:rPr>
                <w:rFonts w:ascii="宋体" w:hAnsi="宋体"/>
                <w:bCs/>
                <w:sz w:val="24"/>
                <w:szCs w:val="24"/>
                <w:lang w:val="zh-CN"/>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r>
              <w:rPr>
                <w:rFonts w:hint="eastAsia" w:ascii="宋体" w:hAnsi="宋体"/>
                <w:bCs/>
                <w:sz w:val="24"/>
                <w:szCs w:val="24"/>
                <w:lang w:val="en-US" w:eastAsia="zh-CN"/>
              </w:rPr>
              <w:t>,</w:t>
            </w:r>
            <w:r>
              <w:rPr>
                <w:rFonts w:hint="eastAsia" w:ascii="宋体" w:hAnsi="宋体"/>
                <w:bCs/>
                <w:sz w:val="24"/>
                <w:szCs w:val="24"/>
              </w:rPr>
              <w:t>按照《许昌市财政局关于加大政府采购支持中小企业力度有关事项的通知》(许财购【2022】5号）文的要求，不收取履约保证金。</w:t>
            </w:r>
          </w:p>
        </w:tc>
      </w:tr>
      <w:tr w14:paraId="251F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7F556D1">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896" w:type="dxa"/>
            <w:tcBorders>
              <w:top w:val="single" w:color="auto" w:sz="4" w:space="0"/>
              <w:left w:val="nil"/>
              <w:bottom w:val="single" w:color="auto" w:sz="4" w:space="0"/>
              <w:right w:val="single" w:color="auto" w:sz="4" w:space="0"/>
            </w:tcBorders>
            <w:vAlign w:val="center"/>
          </w:tcPr>
          <w:p w14:paraId="791B7226">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87" w:type="dxa"/>
            <w:tcBorders>
              <w:top w:val="single" w:color="auto" w:sz="4" w:space="0"/>
              <w:left w:val="nil"/>
              <w:bottom w:val="single" w:color="auto" w:sz="4" w:space="0"/>
              <w:right w:val="single" w:color="auto" w:sz="4" w:space="0"/>
            </w:tcBorders>
            <w:vAlign w:val="center"/>
          </w:tcPr>
          <w:p w14:paraId="4E0EF8B5">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收取，中标通知书发出前，由中标供应商按照</w:t>
            </w:r>
            <w:r>
              <w:rPr>
                <w:rFonts w:ascii="宋体" w:hAnsi="宋体"/>
                <w:bCs/>
                <w:sz w:val="24"/>
                <w:szCs w:val="24"/>
              </w:rPr>
              <w:t>河南省招投标协会豫招协[2023]002号文</w:t>
            </w:r>
            <w:r>
              <w:rPr>
                <w:rFonts w:hint="eastAsia" w:ascii="宋体" w:hAnsi="宋体"/>
                <w:bCs/>
                <w:sz w:val="24"/>
                <w:szCs w:val="24"/>
              </w:rPr>
              <w:t>，按照差额定率累进法计取，一次性以现金或转账形式交纳。</w:t>
            </w:r>
          </w:p>
        </w:tc>
      </w:tr>
      <w:tr w14:paraId="733A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C4361FB">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896" w:type="dxa"/>
            <w:tcBorders>
              <w:top w:val="single" w:color="auto" w:sz="4" w:space="0"/>
              <w:left w:val="nil"/>
              <w:bottom w:val="single" w:color="auto" w:sz="4" w:space="0"/>
              <w:right w:val="single" w:color="auto" w:sz="4" w:space="0"/>
            </w:tcBorders>
            <w:vAlign w:val="center"/>
          </w:tcPr>
          <w:p w14:paraId="27411335">
            <w:pPr>
              <w:autoSpaceDE w:val="0"/>
              <w:autoSpaceDN w:val="0"/>
              <w:adjustRightInd w:val="0"/>
              <w:snapToGrid w:val="0"/>
              <w:spacing w:line="400" w:lineRule="exact"/>
              <w:jc w:val="center"/>
              <w:rPr>
                <w:rFonts w:ascii="宋体" w:hAnsi="宋体"/>
                <w:bCs/>
                <w:color w:val="auto"/>
                <w:sz w:val="24"/>
                <w:szCs w:val="24"/>
              </w:rPr>
            </w:pPr>
            <w:r>
              <w:rPr>
                <w:rFonts w:hint="eastAsia" w:ascii="宋体" w:hAnsi="宋体"/>
                <w:bCs/>
                <w:color w:val="auto"/>
                <w:sz w:val="24"/>
                <w:szCs w:val="24"/>
              </w:rPr>
              <w:t>中标</w:t>
            </w:r>
            <w:r>
              <w:rPr>
                <w:rFonts w:ascii="宋体" w:hAnsi="宋体"/>
                <w:bCs/>
                <w:color w:val="auto"/>
                <w:sz w:val="24"/>
                <w:szCs w:val="24"/>
              </w:rPr>
              <w:t>人资格核验</w:t>
            </w:r>
          </w:p>
        </w:tc>
        <w:tc>
          <w:tcPr>
            <w:tcW w:w="6887" w:type="dxa"/>
            <w:tcBorders>
              <w:top w:val="single" w:color="auto" w:sz="4" w:space="0"/>
              <w:left w:val="nil"/>
              <w:bottom w:val="single" w:color="auto" w:sz="4" w:space="0"/>
              <w:right w:val="single" w:color="auto" w:sz="4" w:space="0"/>
            </w:tcBorders>
            <w:vAlign w:val="center"/>
          </w:tcPr>
          <w:p w14:paraId="33A9A019">
            <w:pPr>
              <w:spacing w:line="500" w:lineRule="exact"/>
              <w:jc w:val="left"/>
              <w:rPr>
                <w:rFonts w:hint="eastAsia" w:ascii="宋体" w:hAnsi="宋体"/>
                <w:bCs/>
                <w:color w:val="auto"/>
                <w:sz w:val="24"/>
                <w:szCs w:val="24"/>
              </w:rPr>
            </w:pPr>
            <w:r>
              <w:rPr>
                <w:rFonts w:hint="eastAsia" w:ascii="宋体" w:hAnsi="宋体"/>
                <w:bCs/>
                <w:color w:val="auto"/>
                <w:sz w:val="24"/>
                <w:szCs w:val="24"/>
              </w:rPr>
              <w:t>供应商在成交后，应将由《长葛市政府采购供应商信用承诺函》替代的证明材料提交采购人核验，经核验无误后，发出成交通知书。</w:t>
            </w:r>
          </w:p>
          <w:p w14:paraId="6A29019C">
            <w:pPr>
              <w:spacing w:line="500" w:lineRule="exact"/>
              <w:jc w:val="left"/>
              <w:rPr>
                <w:rFonts w:hint="eastAsia" w:ascii="宋体" w:hAnsi="宋体"/>
                <w:bCs/>
                <w:color w:val="auto"/>
                <w:sz w:val="24"/>
                <w:szCs w:val="24"/>
              </w:rPr>
            </w:pPr>
            <w:r>
              <w:rPr>
                <w:rFonts w:hint="eastAsia" w:ascii="宋体" w:hAnsi="宋体"/>
                <w:bCs/>
                <w:color w:val="auto"/>
                <w:sz w:val="24"/>
                <w:szCs w:val="24"/>
              </w:rPr>
              <w:t>一、法人或者其他组织的营业执照等证明文件，自然人的身份证明</w:t>
            </w:r>
          </w:p>
          <w:p w14:paraId="6D8F2071">
            <w:pPr>
              <w:spacing w:line="500" w:lineRule="exact"/>
              <w:jc w:val="left"/>
              <w:rPr>
                <w:rFonts w:hint="eastAsia" w:ascii="宋体" w:hAnsi="宋体"/>
                <w:bCs/>
                <w:color w:val="auto"/>
                <w:sz w:val="24"/>
                <w:szCs w:val="24"/>
              </w:rPr>
            </w:pPr>
            <w:r>
              <w:rPr>
                <w:rFonts w:hint="eastAsia" w:ascii="宋体" w:hAnsi="宋体"/>
                <w:bCs/>
                <w:color w:val="auto"/>
                <w:sz w:val="24"/>
                <w:szCs w:val="24"/>
              </w:rPr>
              <w:t>1、企业法人营业执照或营业执照。（企业</w:t>
            </w:r>
            <w:r>
              <w:rPr>
                <w:rFonts w:hint="eastAsia" w:ascii="宋体" w:hAnsi="宋体"/>
                <w:bCs/>
                <w:color w:val="auto"/>
                <w:sz w:val="24"/>
                <w:szCs w:val="24"/>
                <w:lang w:val="en-US" w:eastAsia="zh-CN"/>
              </w:rPr>
              <w:t>投标</w:t>
            </w:r>
            <w:r>
              <w:rPr>
                <w:rFonts w:hint="eastAsia" w:ascii="宋体" w:hAnsi="宋体"/>
                <w:bCs/>
                <w:color w:val="auto"/>
                <w:sz w:val="24"/>
                <w:szCs w:val="24"/>
              </w:rPr>
              <w:t>响应提供）</w:t>
            </w:r>
          </w:p>
          <w:p w14:paraId="0B736D47">
            <w:pPr>
              <w:spacing w:line="500" w:lineRule="exact"/>
              <w:jc w:val="left"/>
              <w:rPr>
                <w:rFonts w:hint="eastAsia" w:ascii="宋体" w:hAnsi="宋体"/>
                <w:bCs/>
                <w:color w:val="auto"/>
                <w:sz w:val="24"/>
                <w:szCs w:val="24"/>
              </w:rPr>
            </w:pPr>
            <w:r>
              <w:rPr>
                <w:rFonts w:hint="eastAsia" w:ascii="宋体" w:hAnsi="宋体"/>
                <w:bCs/>
                <w:color w:val="auto"/>
                <w:sz w:val="24"/>
                <w:szCs w:val="24"/>
              </w:rPr>
              <w:t>2、事业单位法人证书。（事业单位</w:t>
            </w:r>
            <w:r>
              <w:rPr>
                <w:rFonts w:hint="eastAsia" w:ascii="宋体" w:hAnsi="宋体"/>
                <w:bCs/>
                <w:color w:val="auto"/>
                <w:sz w:val="24"/>
                <w:szCs w:val="24"/>
                <w:lang w:val="en-US" w:eastAsia="zh-CN"/>
              </w:rPr>
              <w:t>投标</w:t>
            </w:r>
            <w:r>
              <w:rPr>
                <w:rFonts w:hint="eastAsia" w:ascii="宋体" w:hAnsi="宋体"/>
                <w:bCs/>
                <w:color w:val="auto"/>
                <w:sz w:val="24"/>
                <w:szCs w:val="24"/>
              </w:rPr>
              <w:t>响应提供）</w:t>
            </w:r>
          </w:p>
          <w:p w14:paraId="021F25A1">
            <w:pPr>
              <w:spacing w:line="500" w:lineRule="exact"/>
              <w:jc w:val="left"/>
              <w:rPr>
                <w:rFonts w:hint="eastAsia" w:ascii="宋体" w:hAnsi="宋体"/>
                <w:bCs/>
                <w:color w:val="auto"/>
                <w:sz w:val="24"/>
                <w:szCs w:val="24"/>
              </w:rPr>
            </w:pPr>
            <w:r>
              <w:rPr>
                <w:rFonts w:hint="eastAsia" w:ascii="宋体" w:hAnsi="宋体"/>
                <w:bCs/>
                <w:color w:val="auto"/>
                <w:sz w:val="24"/>
                <w:szCs w:val="24"/>
              </w:rPr>
              <w:t>3、执业许可证。（非企业专业服务机构</w:t>
            </w:r>
            <w:r>
              <w:rPr>
                <w:rFonts w:hint="eastAsia" w:ascii="宋体" w:hAnsi="宋体"/>
                <w:bCs/>
                <w:color w:val="auto"/>
                <w:sz w:val="24"/>
                <w:szCs w:val="24"/>
                <w:lang w:val="en-US" w:eastAsia="zh-CN"/>
              </w:rPr>
              <w:t>投标</w:t>
            </w:r>
            <w:r>
              <w:rPr>
                <w:rFonts w:hint="eastAsia" w:ascii="宋体" w:hAnsi="宋体"/>
                <w:bCs/>
                <w:color w:val="auto"/>
                <w:sz w:val="24"/>
                <w:szCs w:val="24"/>
              </w:rPr>
              <w:t>响应提供）</w:t>
            </w:r>
          </w:p>
          <w:p w14:paraId="5C9241F4">
            <w:pPr>
              <w:spacing w:line="500" w:lineRule="exact"/>
              <w:jc w:val="left"/>
              <w:rPr>
                <w:rFonts w:hint="eastAsia" w:ascii="宋体" w:hAnsi="宋体"/>
                <w:bCs/>
                <w:color w:val="auto"/>
                <w:sz w:val="24"/>
                <w:szCs w:val="24"/>
              </w:rPr>
            </w:pPr>
            <w:r>
              <w:rPr>
                <w:rFonts w:hint="eastAsia" w:ascii="宋体" w:hAnsi="宋体"/>
                <w:bCs/>
                <w:color w:val="auto"/>
                <w:sz w:val="24"/>
                <w:szCs w:val="24"/>
              </w:rPr>
              <w:t>4、个体工商户营业执照。（个体工商户</w:t>
            </w:r>
            <w:r>
              <w:rPr>
                <w:rFonts w:hint="eastAsia" w:ascii="宋体" w:hAnsi="宋体"/>
                <w:bCs/>
                <w:color w:val="auto"/>
                <w:sz w:val="24"/>
                <w:szCs w:val="24"/>
                <w:lang w:val="en-US" w:eastAsia="zh-CN"/>
              </w:rPr>
              <w:t>投标</w:t>
            </w:r>
            <w:r>
              <w:rPr>
                <w:rFonts w:hint="eastAsia" w:ascii="宋体" w:hAnsi="宋体"/>
                <w:bCs/>
                <w:color w:val="auto"/>
                <w:sz w:val="24"/>
                <w:szCs w:val="24"/>
              </w:rPr>
              <w:t>响应提供）</w:t>
            </w:r>
          </w:p>
          <w:p w14:paraId="3F6614F1">
            <w:pPr>
              <w:spacing w:line="500" w:lineRule="exact"/>
              <w:jc w:val="left"/>
              <w:rPr>
                <w:rFonts w:hint="eastAsia" w:ascii="宋体" w:hAnsi="宋体"/>
                <w:bCs/>
                <w:color w:val="auto"/>
                <w:sz w:val="24"/>
                <w:szCs w:val="24"/>
              </w:rPr>
            </w:pPr>
            <w:r>
              <w:rPr>
                <w:rFonts w:hint="eastAsia" w:ascii="宋体" w:hAnsi="宋体"/>
                <w:bCs/>
                <w:color w:val="auto"/>
                <w:sz w:val="24"/>
                <w:szCs w:val="24"/>
              </w:rPr>
              <w:t>5、自然人身份证明。（自然人</w:t>
            </w:r>
            <w:r>
              <w:rPr>
                <w:rFonts w:hint="eastAsia" w:ascii="宋体" w:hAnsi="宋体"/>
                <w:bCs/>
                <w:color w:val="auto"/>
                <w:sz w:val="24"/>
                <w:szCs w:val="24"/>
                <w:lang w:val="en-US" w:eastAsia="zh-CN"/>
              </w:rPr>
              <w:t>投标</w:t>
            </w:r>
            <w:r>
              <w:rPr>
                <w:rFonts w:hint="eastAsia" w:ascii="宋体" w:hAnsi="宋体"/>
                <w:bCs/>
                <w:color w:val="auto"/>
                <w:sz w:val="24"/>
                <w:szCs w:val="24"/>
              </w:rPr>
              <w:t>响应提供）</w:t>
            </w:r>
          </w:p>
          <w:p w14:paraId="0B80D65C">
            <w:pPr>
              <w:spacing w:line="500" w:lineRule="exact"/>
              <w:jc w:val="left"/>
              <w:rPr>
                <w:rFonts w:hint="eastAsia" w:ascii="宋体" w:hAnsi="宋体"/>
                <w:bCs/>
                <w:color w:val="auto"/>
                <w:sz w:val="24"/>
                <w:szCs w:val="24"/>
              </w:rPr>
            </w:pPr>
            <w:r>
              <w:rPr>
                <w:rFonts w:hint="eastAsia" w:ascii="宋体" w:hAnsi="宋体"/>
                <w:bCs/>
                <w:color w:val="auto"/>
                <w:sz w:val="24"/>
                <w:szCs w:val="24"/>
              </w:rPr>
              <w:t>6、民办非企业单位登记证书。（民办非企业单位</w:t>
            </w:r>
            <w:r>
              <w:rPr>
                <w:rFonts w:hint="eastAsia" w:ascii="宋体" w:hAnsi="宋体"/>
                <w:bCs/>
                <w:color w:val="auto"/>
                <w:sz w:val="24"/>
                <w:szCs w:val="24"/>
                <w:lang w:val="en-US" w:eastAsia="zh-CN"/>
              </w:rPr>
              <w:t>投标</w:t>
            </w:r>
            <w:r>
              <w:rPr>
                <w:rFonts w:hint="eastAsia" w:ascii="宋体" w:hAnsi="宋体"/>
                <w:bCs/>
                <w:color w:val="auto"/>
                <w:sz w:val="24"/>
                <w:szCs w:val="24"/>
              </w:rPr>
              <w:t>响应提供）</w:t>
            </w:r>
          </w:p>
          <w:p w14:paraId="677B6C86">
            <w:pPr>
              <w:spacing w:line="500" w:lineRule="exact"/>
              <w:jc w:val="left"/>
              <w:rPr>
                <w:rFonts w:hint="eastAsia" w:ascii="宋体" w:hAnsi="宋体"/>
                <w:bCs/>
                <w:color w:val="auto"/>
                <w:sz w:val="24"/>
                <w:szCs w:val="24"/>
              </w:rPr>
            </w:pPr>
            <w:r>
              <w:rPr>
                <w:rFonts w:hint="eastAsia" w:ascii="宋体" w:hAnsi="宋体"/>
                <w:bCs/>
                <w:color w:val="auto"/>
                <w:sz w:val="24"/>
                <w:szCs w:val="24"/>
              </w:rPr>
              <w:t>二、财务状况报告相关材料</w:t>
            </w:r>
          </w:p>
          <w:p w14:paraId="22914127">
            <w:pPr>
              <w:spacing w:line="500" w:lineRule="exact"/>
              <w:jc w:val="left"/>
              <w:rPr>
                <w:rFonts w:hint="eastAsia" w:ascii="宋体" w:hAnsi="宋体"/>
                <w:bCs/>
                <w:color w:val="auto"/>
                <w:sz w:val="24"/>
                <w:szCs w:val="24"/>
              </w:rPr>
            </w:pPr>
            <w:r>
              <w:rPr>
                <w:rFonts w:hint="eastAsia" w:ascii="宋体" w:hAnsi="宋体"/>
                <w:bCs/>
                <w:color w:val="auto"/>
                <w:sz w:val="24"/>
                <w:szCs w:val="24"/>
              </w:rPr>
              <w:t>1、供应商是法人（法人包括企业法人、机关法人、事业单位法人和社会团体法人），提供本单位：</w:t>
            </w:r>
          </w:p>
          <w:p w14:paraId="656995FA">
            <w:pPr>
              <w:spacing w:line="500" w:lineRule="exact"/>
              <w:jc w:val="left"/>
              <w:rPr>
                <w:rFonts w:hint="eastAsia" w:ascii="宋体" w:hAnsi="宋体"/>
                <w:bCs/>
                <w:color w:val="auto"/>
                <w:sz w:val="24"/>
                <w:szCs w:val="24"/>
              </w:rPr>
            </w:pPr>
            <w:r>
              <w:rPr>
                <w:rFonts w:hint="eastAsia" w:ascii="宋体" w:hAnsi="宋体"/>
                <w:bCs/>
                <w:color w:val="auto"/>
                <w:sz w:val="24"/>
                <w:szCs w:val="24"/>
              </w:rPr>
              <w:t>①2023年度经审计的财务报告，包括资产负债表、利润表、现金流量表、所有者权益变动表及其附注；</w:t>
            </w:r>
          </w:p>
          <w:p w14:paraId="518D798C">
            <w:pPr>
              <w:spacing w:line="500" w:lineRule="exact"/>
              <w:jc w:val="left"/>
              <w:rPr>
                <w:rFonts w:hint="eastAsia" w:ascii="宋体" w:hAnsi="宋体"/>
                <w:bCs/>
                <w:color w:val="auto"/>
                <w:sz w:val="24"/>
                <w:szCs w:val="24"/>
              </w:rPr>
            </w:pPr>
            <w:r>
              <w:rPr>
                <w:rFonts w:hint="eastAsia" w:ascii="宋体" w:hAnsi="宋体"/>
                <w:bCs/>
                <w:color w:val="auto"/>
                <w:sz w:val="24"/>
                <w:szCs w:val="24"/>
              </w:rPr>
              <w:t>②基本开户银行出具的资信证明；</w:t>
            </w:r>
          </w:p>
          <w:p w14:paraId="47EAF27C">
            <w:pPr>
              <w:spacing w:line="500" w:lineRule="exact"/>
              <w:jc w:val="left"/>
              <w:rPr>
                <w:rFonts w:hint="eastAsia"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w:t>
            </w:r>
            <w:r>
              <w:rPr>
                <w:rFonts w:hint="eastAsia" w:ascii="宋体" w:hAnsi="宋体"/>
                <w:bCs/>
                <w:color w:val="auto"/>
                <w:sz w:val="24"/>
                <w:szCs w:val="24"/>
                <w:lang w:val="en-US" w:eastAsia="zh-CN"/>
              </w:rPr>
              <w:t>投标</w:t>
            </w:r>
            <w:r>
              <w:rPr>
                <w:rFonts w:hint="eastAsia" w:ascii="宋体" w:hAnsi="宋体"/>
                <w:bCs/>
                <w:color w:val="auto"/>
                <w:sz w:val="24"/>
                <w:szCs w:val="24"/>
              </w:rPr>
              <w:t>响应担保函。</w:t>
            </w:r>
          </w:p>
          <w:p w14:paraId="1905EB17">
            <w:pPr>
              <w:spacing w:line="500" w:lineRule="exact"/>
              <w:jc w:val="left"/>
              <w:rPr>
                <w:rFonts w:hint="eastAsia" w:ascii="宋体" w:hAnsi="宋体"/>
                <w:bCs/>
                <w:color w:val="auto"/>
                <w:sz w:val="24"/>
                <w:szCs w:val="24"/>
              </w:rPr>
            </w:pPr>
            <w:r>
              <w:rPr>
                <w:rFonts w:hint="eastAsia" w:ascii="宋体" w:hAnsi="宋体"/>
                <w:bCs/>
                <w:color w:val="auto"/>
                <w:sz w:val="24"/>
                <w:szCs w:val="24"/>
              </w:rPr>
              <w:t>注：仅需提供序号①～③其中之一即可。</w:t>
            </w:r>
          </w:p>
          <w:p w14:paraId="5810E6F6">
            <w:pPr>
              <w:spacing w:line="500" w:lineRule="exact"/>
              <w:jc w:val="left"/>
              <w:rPr>
                <w:rFonts w:hint="eastAsia" w:ascii="宋体" w:hAnsi="宋体"/>
                <w:bCs/>
                <w:color w:val="auto"/>
                <w:sz w:val="24"/>
                <w:szCs w:val="24"/>
              </w:rPr>
            </w:pPr>
            <w:r>
              <w:rPr>
                <w:rFonts w:hint="eastAsia" w:ascii="宋体" w:hAnsi="宋体"/>
                <w:bCs/>
                <w:color w:val="auto"/>
                <w:sz w:val="24"/>
                <w:szCs w:val="24"/>
              </w:rPr>
              <w:t>2、供应商（其他组织和自然人）提供本单位：</w:t>
            </w:r>
          </w:p>
          <w:p w14:paraId="069F1268">
            <w:pPr>
              <w:spacing w:line="500" w:lineRule="exact"/>
              <w:jc w:val="left"/>
              <w:rPr>
                <w:rFonts w:hint="eastAsia" w:ascii="宋体" w:hAnsi="宋体"/>
                <w:bCs/>
                <w:color w:val="auto"/>
                <w:sz w:val="24"/>
                <w:szCs w:val="24"/>
              </w:rPr>
            </w:pPr>
            <w:r>
              <w:rPr>
                <w:rFonts w:hint="eastAsia" w:ascii="宋体" w:hAnsi="宋体"/>
                <w:bCs/>
                <w:color w:val="auto"/>
                <w:sz w:val="24"/>
                <w:szCs w:val="24"/>
              </w:rPr>
              <w:t>①2023年度经审计的财务报告，包括资产负债表、利润表、现金流量表、所有者权益变动表及其附注；</w:t>
            </w:r>
          </w:p>
          <w:p w14:paraId="70B975E6">
            <w:pPr>
              <w:spacing w:line="500" w:lineRule="exact"/>
              <w:jc w:val="left"/>
              <w:rPr>
                <w:rFonts w:hint="eastAsia" w:ascii="宋体" w:hAnsi="宋体"/>
                <w:bCs/>
                <w:color w:val="auto"/>
                <w:sz w:val="24"/>
                <w:szCs w:val="24"/>
              </w:rPr>
            </w:pPr>
            <w:r>
              <w:rPr>
                <w:rFonts w:hint="eastAsia" w:ascii="宋体" w:hAnsi="宋体"/>
                <w:bCs/>
                <w:color w:val="auto"/>
                <w:sz w:val="24"/>
                <w:szCs w:val="24"/>
              </w:rPr>
              <w:t>②银行出具的资信证明；</w:t>
            </w:r>
          </w:p>
          <w:p w14:paraId="2EFDD9CF">
            <w:pPr>
              <w:spacing w:line="500" w:lineRule="exact"/>
              <w:jc w:val="left"/>
              <w:rPr>
                <w:rFonts w:hint="eastAsia"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w:t>
            </w:r>
            <w:r>
              <w:rPr>
                <w:rFonts w:hint="eastAsia" w:ascii="宋体" w:hAnsi="宋体"/>
                <w:bCs/>
                <w:color w:val="auto"/>
                <w:sz w:val="24"/>
                <w:szCs w:val="24"/>
                <w:lang w:val="en-US" w:eastAsia="zh-CN"/>
              </w:rPr>
              <w:t>投标</w:t>
            </w:r>
            <w:r>
              <w:rPr>
                <w:rFonts w:hint="eastAsia" w:ascii="宋体" w:hAnsi="宋体"/>
                <w:bCs/>
                <w:color w:val="auto"/>
                <w:sz w:val="24"/>
                <w:szCs w:val="24"/>
              </w:rPr>
              <w:t>响应担保函。</w:t>
            </w:r>
          </w:p>
          <w:p w14:paraId="24BBF7C7">
            <w:pPr>
              <w:spacing w:line="500" w:lineRule="exact"/>
              <w:jc w:val="left"/>
              <w:rPr>
                <w:rFonts w:hint="eastAsia" w:ascii="宋体" w:hAnsi="宋体"/>
                <w:bCs/>
                <w:color w:val="auto"/>
                <w:sz w:val="24"/>
                <w:szCs w:val="24"/>
              </w:rPr>
            </w:pPr>
            <w:r>
              <w:rPr>
                <w:rFonts w:hint="eastAsia" w:ascii="宋体" w:hAnsi="宋体"/>
                <w:bCs/>
                <w:color w:val="auto"/>
                <w:sz w:val="24"/>
                <w:szCs w:val="24"/>
              </w:rPr>
              <w:t>注：仅需提供序号①～③其中之一即可。</w:t>
            </w:r>
          </w:p>
          <w:p w14:paraId="6F144ACE">
            <w:pPr>
              <w:numPr>
                <w:ilvl w:val="0"/>
                <w:numId w:val="0"/>
              </w:numPr>
              <w:spacing w:line="500" w:lineRule="exact"/>
              <w:jc w:val="left"/>
              <w:rPr>
                <w:rFonts w:hint="eastAsia" w:ascii="宋体" w:hAnsi="宋体"/>
                <w:bCs/>
                <w:color w:val="auto"/>
                <w:sz w:val="24"/>
                <w:szCs w:val="24"/>
              </w:rPr>
            </w:pPr>
            <w:r>
              <w:rPr>
                <w:rFonts w:hint="eastAsia" w:ascii="宋体" w:hAnsi="宋体" w:eastAsia="宋体" w:cs="Calibri"/>
                <w:bCs/>
                <w:color w:val="auto"/>
                <w:kern w:val="2"/>
                <w:sz w:val="24"/>
                <w:szCs w:val="24"/>
                <w:lang w:val="en-US" w:eastAsia="zh-CN" w:bidi="ar-SA"/>
              </w:rPr>
              <w:t>三、</w:t>
            </w:r>
            <w:r>
              <w:rPr>
                <w:rFonts w:hint="eastAsia" w:ascii="宋体" w:hAnsi="宋体"/>
                <w:bCs/>
                <w:color w:val="auto"/>
                <w:sz w:val="24"/>
                <w:szCs w:val="24"/>
              </w:rPr>
              <w:t>依法缴纳税收相关材料</w:t>
            </w:r>
          </w:p>
          <w:p w14:paraId="3EE8B467">
            <w:pPr>
              <w:numPr>
                <w:ilvl w:val="0"/>
                <w:numId w:val="0"/>
              </w:numPr>
              <w:spacing w:line="500" w:lineRule="exact"/>
              <w:jc w:val="left"/>
              <w:rPr>
                <w:rFonts w:hint="eastAsia" w:ascii="宋体" w:hAnsi="宋体"/>
                <w:bCs/>
                <w:color w:val="auto"/>
                <w:sz w:val="24"/>
                <w:szCs w:val="24"/>
              </w:rPr>
            </w:pPr>
            <w:r>
              <w:rPr>
                <w:rFonts w:hint="eastAsia" w:ascii="宋体" w:hAnsi="宋体"/>
                <w:bCs/>
                <w:color w:val="auto"/>
                <w:sz w:val="24"/>
                <w:szCs w:val="24"/>
              </w:rPr>
              <w:t>参加本次政府采购项目</w:t>
            </w:r>
            <w:r>
              <w:rPr>
                <w:rFonts w:hint="eastAsia" w:ascii="宋体" w:hAnsi="宋体"/>
                <w:bCs/>
                <w:color w:val="auto"/>
                <w:sz w:val="24"/>
                <w:szCs w:val="24"/>
                <w:lang w:val="en-US" w:eastAsia="zh-CN"/>
              </w:rPr>
              <w:t>投标</w:t>
            </w:r>
            <w:r>
              <w:rPr>
                <w:rFonts w:hint="eastAsia" w:ascii="宋体" w:hAnsi="宋体"/>
                <w:bCs/>
                <w:color w:val="auto"/>
                <w:sz w:val="24"/>
                <w:szCs w:val="24"/>
              </w:rPr>
              <w:t>响应截止时间前一年内任意一个月缴纳税收凭据（依法免税的供应商，应提供相应文件证明依法免税）</w:t>
            </w:r>
          </w:p>
          <w:p w14:paraId="1408168C">
            <w:pPr>
              <w:spacing w:line="500" w:lineRule="exact"/>
              <w:jc w:val="left"/>
              <w:rPr>
                <w:rFonts w:hint="eastAsia" w:ascii="宋体" w:hAnsi="宋体"/>
                <w:bCs/>
                <w:color w:val="auto"/>
                <w:sz w:val="24"/>
                <w:szCs w:val="24"/>
              </w:rPr>
            </w:pPr>
            <w:r>
              <w:rPr>
                <w:rFonts w:hint="eastAsia" w:ascii="宋体" w:hAnsi="宋体"/>
                <w:bCs/>
                <w:color w:val="auto"/>
                <w:sz w:val="24"/>
                <w:szCs w:val="24"/>
              </w:rPr>
              <w:t>四、依法缴纳社会保障资金的证明材料</w:t>
            </w:r>
          </w:p>
          <w:p w14:paraId="382EA3F2">
            <w:pPr>
              <w:spacing w:line="500" w:lineRule="exact"/>
              <w:jc w:val="left"/>
              <w:rPr>
                <w:rFonts w:hint="eastAsia" w:ascii="宋体" w:hAnsi="宋体"/>
                <w:bCs/>
                <w:color w:val="auto"/>
                <w:sz w:val="24"/>
                <w:szCs w:val="24"/>
              </w:rPr>
            </w:pPr>
            <w:r>
              <w:rPr>
                <w:rFonts w:hint="eastAsia" w:ascii="宋体" w:hAnsi="宋体"/>
                <w:bCs/>
                <w:color w:val="auto"/>
                <w:sz w:val="24"/>
                <w:szCs w:val="24"/>
              </w:rPr>
              <w:t>参加本次政府采购项目</w:t>
            </w:r>
            <w:r>
              <w:rPr>
                <w:rFonts w:hint="eastAsia" w:ascii="宋体" w:hAnsi="宋体"/>
                <w:bCs/>
                <w:color w:val="auto"/>
                <w:sz w:val="24"/>
                <w:szCs w:val="24"/>
                <w:lang w:val="en-US" w:eastAsia="zh-CN"/>
              </w:rPr>
              <w:t>投标</w:t>
            </w:r>
            <w:r>
              <w:rPr>
                <w:rFonts w:hint="eastAsia" w:ascii="宋体" w:hAnsi="宋体"/>
                <w:bCs/>
                <w:color w:val="auto"/>
                <w:sz w:val="24"/>
                <w:szCs w:val="24"/>
              </w:rPr>
              <w:t>响应截止时间前一年内任意一个月缴纳社会保险凭据。（依法不需要缴纳社会保障资金的供应商，应提供相应文件证明依法不需要缴纳社会保障资金）</w:t>
            </w:r>
          </w:p>
          <w:p w14:paraId="36968913">
            <w:pPr>
              <w:spacing w:line="500" w:lineRule="exact"/>
              <w:jc w:val="left"/>
              <w:rPr>
                <w:rFonts w:hint="eastAsia" w:ascii="宋体" w:hAnsi="宋体"/>
                <w:bCs/>
                <w:color w:val="auto"/>
                <w:sz w:val="24"/>
                <w:szCs w:val="24"/>
              </w:rPr>
            </w:pPr>
            <w:r>
              <w:rPr>
                <w:rFonts w:hint="eastAsia" w:ascii="宋体" w:hAnsi="宋体"/>
                <w:bCs/>
                <w:color w:val="auto"/>
                <w:sz w:val="24"/>
                <w:szCs w:val="24"/>
              </w:rPr>
              <w:t>五、履行合同所必需的设备和专业技术能力的证明材料</w:t>
            </w:r>
          </w:p>
          <w:p w14:paraId="30713525">
            <w:pPr>
              <w:spacing w:line="500" w:lineRule="exact"/>
              <w:jc w:val="left"/>
              <w:rPr>
                <w:rFonts w:hint="eastAsia" w:ascii="宋体" w:hAnsi="宋体"/>
                <w:bCs/>
                <w:color w:val="auto"/>
                <w:sz w:val="24"/>
                <w:szCs w:val="24"/>
              </w:rPr>
            </w:pPr>
            <w:r>
              <w:rPr>
                <w:rFonts w:hint="eastAsia" w:ascii="宋体" w:hAnsi="宋体"/>
                <w:bCs/>
                <w:color w:val="auto"/>
                <w:sz w:val="24"/>
                <w:szCs w:val="24"/>
              </w:rPr>
              <w:t>1、相关设备的购置发票、专业技术人员职称证书、用工合同等；</w:t>
            </w:r>
          </w:p>
          <w:p w14:paraId="36FE8AEA">
            <w:pPr>
              <w:spacing w:line="500" w:lineRule="exact"/>
              <w:jc w:val="left"/>
              <w:rPr>
                <w:rFonts w:hint="eastAsia" w:ascii="宋体" w:hAnsi="宋体"/>
                <w:bCs/>
                <w:color w:val="auto"/>
                <w:sz w:val="24"/>
                <w:szCs w:val="24"/>
              </w:rPr>
            </w:pPr>
            <w:r>
              <w:rPr>
                <w:rFonts w:hint="eastAsia" w:ascii="宋体" w:hAnsi="宋体"/>
                <w:bCs/>
                <w:color w:val="auto"/>
                <w:sz w:val="24"/>
                <w:szCs w:val="24"/>
              </w:rPr>
              <w:t>2、供应商具备履行合同所必需的设备和专业技术能力承诺函或声明（承诺函或声明格式自拟）。</w:t>
            </w:r>
          </w:p>
          <w:p w14:paraId="5DF51BC9">
            <w:pPr>
              <w:spacing w:line="500" w:lineRule="exact"/>
              <w:jc w:val="left"/>
              <w:rPr>
                <w:rFonts w:hint="eastAsia" w:ascii="宋体" w:hAnsi="宋体"/>
                <w:bCs/>
                <w:color w:val="auto"/>
                <w:sz w:val="24"/>
                <w:szCs w:val="24"/>
              </w:rPr>
            </w:pPr>
            <w:r>
              <w:rPr>
                <w:rFonts w:hint="eastAsia" w:ascii="宋体" w:hAnsi="宋体"/>
                <w:bCs/>
                <w:color w:val="auto"/>
                <w:sz w:val="24"/>
                <w:szCs w:val="24"/>
              </w:rPr>
              <w:t>注：仅需提供序号1～2其中之一即可。</w:t>
            </w:r>
          </w:p>
          <w:p w14:paraId="31763BB4">
            <w:pPr>
              <w:spacing w:line="500" w:lineRule="exact"/>
              <w:jc w:val="left"/>
              <w:rPr>
                <w:rFonts w:hint="eastAsia" w:ascii="宋体" w:hAnsi="宋体"/>
                <w:bCs/>
                <w:color w:val="auto"/>
                <w:sz w:val="24"/>
                <w:szCs w:val="24"/>
              </w:rPr>
            </w:pPr>
            <w:r>
              <w:rPr>
                <w:rFonts w:hint="eastAsia" w:ascii="宋体" w:hAnsi="宋体"/>
                <w:bCs/>
                <w:color w:val="auto"/>
                <w:sz w:val="24"/>
                <w:szCs w:val="24"/>
              </w:rPr>
              <w:t>六、参加政府采购活动前3年内在经营活动中没有重大违法记录的声明</w:t>
            </w:r>
          </w:p>
          <w:p w14:paraId="6BDFB018">
            <w:pPr>
              <w:spacing w:line="500" w:lineRule="exact"/>
              <w:jc w:val="left"/>
              <w:rPr>
                <w:rFonts w:hint="eastAsia" w:ascii="宋体" w:hAnsi="宋体"/>
                <w:bCs/>
                <w:color w:val="auto"/>
                <w:sz w:val="24"/>
                <w:szCs w:val="24"/>
              </w:rPr>
            </w:pPr>
            <w:r>
              <w:rPr>
                <w:rFonts w:hint="eastAsia" w:ascii="宋体" w:hAnsi="宋体"/>
                <w:bCs/>
                <w:color w:val="auto"/>
                <w:sz w:val="24"/>
                <w:szCs w:val="24"/>
              </w:rPr>
              <w:t>供应商“参加政府采购活动前3年内在经营活动中没有重大违法记录的书面声明”。重大违法记录，是指供应商因违法经营受到刑事处罚或者责令停产停业、吊销许可证或者执照、较大数额罚款等行政处罚。</w:t>
            </w:r>
          </w:p>
          <w:p w14:paraId="781BCD55">
            <w:pPr>
              <w:spacing w:line="500" w:lineRule="exact"/>
              <w:jc w:val="left"/>
              <w:rPr>
                <w:rFonts w:hint="eastAsia" w:ascii="宋体" w:hAnsi="宋体"/>
                <w:bCs/>
                <w:color w:val="auto"/>
                <w:sz w:val="24"/>
                <w:szCs w:val="24"/>
              </w:rPr>
            </w:pPr>
            <w:r>
              <w:rPr>
                <w:rFonts w:hint="eastAsia" w:ascii="宋体" w:hAnsi="宋体"/>
                <w:bCs/>
                <w:color w:val="auto"/>
                <w:sz w:val="24"/>
                <w:szCs w:val="24"/>
              </w:rPr>
              <w:t>七、未被列入“信用中国”网站（www.creditchina.gov.cn）失信被执行人、税收违法黑名单的供应商；“中国政府采购网”(www.ccgp.gov.cn)政府采购严重违法失信行为记录名单的供应商；“中国社会组织政务服务平台”网站（https://chinanpo.mca.gov.cn）严重违法失信社会组织（联合体形式响应的，联合体成员存在不良信用记录，视同联合体存在不良信用记录）。</w:t>
            </w:r>
          </w:p>
          <w:p w14:paraId="772E37E7">
            <w:pPr>
              <w:spacing w:line="500" w:lineRule="exact"/>
              <w:jc w:val="left"/>
              <w:rPr>
                <w:rFonts w:hint="eastAsia" w:ascii="宋体" w:hAnsi="宋体"/>
                <w:bCs/>
                <w:color w:val="auto"/>
                <w:sz w:val="24"/>
                <w:szCs w:val="24"/>
              </w:rPr>
            </w:pPr>
            <w:r>
              <w:rPr>
                <w:rFonts w:hint="eastAsia" w:ascii="宋体" w:hAnsi="宋体"/>
                <w:bCs/>
                <w:color w:val="auto"/>
                <w:sz w:val="24"/>
                <w:szCs w:val="24"/>
              </w:rPr>
              <w:t>1、查询渠道：</w:t>
            </w:r>
          </w:p>
          <w:p w14:paraId="288D1840">
            <w:pPr>
              <w:spacing w:line="500" w:lineRule="exact"/>
              <w:jc w:val="left"/>
              <w:rPr>
                <w:rFonts w:hint="eastAsia" w:ascii="宋体" w:hAnsi="宋体"/>
                <w:bCs/>
                <w:color w:val="auto"/>
                <w:sz w:val="24"/>
                <w:szCs w:val="24"/>
              </w:rPr>
            </w:pPr>
            <w:r>
              <w:rPr>
                <w:rFonts w:hint="eastAsia" w:ascii="宋体" w:hAnsi="宋体"/>
                <w:bCs/>
                <w:color w:val="auto"/>
                <w:sz w:val="24"/>
                <w:szCs w:val="24"/>
              </w:rPr>
              <w:t>①“信用中国”网站（www.creditchina.gov.cn）</w:t>
            </w:r>
          </w:p>
          <w:p w14:paraId="53BBFF9C">
            <w:pPr>
              <w:spacing w:line="500" w:lineRule="exact"/>
              <w:jc w:val="left"/>
              <w:rPr>
                <w:rFonts w:hint="eastAsia" w:ascii="宋体" w:hAnsi="宋体"/>
                <w:bCs/>
                <w:color w:val="auto"/>
                <w:sz w:val="24"/>
                <w:szCs w:val="24"/>
              </w:rPr>
            </w:pPr>
            <w:r>
              <w:rPr>
                <w:rFonts w:hint="eastAsia" w:ascii="宋体" w:hAnsi="宋体"/>
                <w:bCs/>
                <w:color w:val="auto"/>
                <w:sz w:val="24"/>
                <w:szCs w:val="24"/>
              </w:rPr>
              <w:t>②“中国政府采购网”（www.ccgp.gov.cn）</w:t>
            </w:r>
          </w:p>
          <w:p w14:paraId="5BC49663">
            <w:pPr>
              <w:spacing w:line="500" w:lineRule="exact"/>
              <w:jc w:val="left"/>
              <w:rPr>
                <w:rFonts w:hint="eastAsia" w:ascii="宋体" w:hAnsi="宋体"/>
                <w:bCs/>
                <w:color w:val="auto"/>
                <w:sz w:val="24"/>
                <w:szCs w:val="24"/>
              </w:rPr>
            </w:pPr>
            <w:r>
              <w:rPr>
                <w:rFonts w:hint="eastAsia" w:ascii="宋体" w:hAnsi="宋体"/>
                <w:bCs/>
                <w:color w:val="auto"/>
                <w:sz w:val="24"/>
                <w:szCs w:val="24"/>
              </w:rPr>
              <w:t>③“中国社会组织政务服务平台”网站（https://chinanpo.mca.gov.cn）（仅查询社会组织）；</w:t>
            </w:r>
          </w:p>
          <w:p w14:paraId="1D8729A0">
            <w:pPr>
              <w:spacing w:line="500" w:lineRule="exact"/>
              <w:jc w:val="left"/>
              <w:rPr>
                <w:rFonts w:hint="eastAsia" w:ascii="宋体" w:hAnsi="宋体"/>
                <w:bCs/>
                <w:color w:val="auto"/>
                <w:sz w:val="24"/>
                <w:szCs w:val="24"/>
              </w:rPr>
            </w:pPr>
            <w:r>
              <w:rPr>
                <w:rFonts w:hint="eastAsia" w:ascii="宋体" w:hAnsi="宋体"/>
                <w:bCs/>
                <w:color w:val="auto"/>
                <w:sz w:val="24"/>
                <w:szCs w:val="24"/>
              </w:rPr>
              <w:t>2、截止时间：同</w:t>
            </w:r>
            <w:r>
              <w:rPr>
                <w:rFonts w:hint="eastAsia" w:ascii="宋体" w:hAnsi="宋体"/>
                <w:bCs/>
                <w:color w:val="auto"/>
                <w:sz w:val="24"/>
                <w:szCs w:val="24"/>
                <w:lang w:eastAsia="zh-CN"/>
              </w:rPr>
              <w:t>投标</w:t>
            </w:r>
            <w:r>
              <w:rPr>
                <w:rFonts w:hint="eastAsia" w:ascii="宋体" w:hAnsi="宋体"/>
                <w:bCs/>
                <w:color w:val="auto"/>
                <w:sz w:val="24"/>
                <w:szCs w:val="24"/>
              </w:rPr>
              <w:t>响应截止时间；</w:t>
            </w:r>
          </w:p>
          <w:p w14:paraId="21310E97">
            <w:pPr>
              <w:spacing w:line="500" w:lineRule="exact"/>
              <w:jc w:val="left"/>
              <w:rPr>
                <w:rFonts w:ascii="宋体" w:hAnsi="宋体"/>
                <w:bCs/>
                <w:color w:val="auto"/>
                <w:sz w:val="24"/>
                <w:szCs w:val="24"/>
              </w:rPr>
            </w:pPr>
            <w:r>
              <w:rPr>
                <w:rFonts w:hint="eastAsia" w:ascii="宋体" w:hAnsi="宋体"/>
                <w:bCs/>
                <w:color w:val="auto"/>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14:paraId="6459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3870501">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896" w:type="dxa"/>
            <w:tcBorders>
              <w:top w:val="single" w:color="auto" w:sz="4" w:space="0"/>
              <w:left w:val="nil"/>
              <w:bottom w:val="single" w:color="auto" w:sz="4" w:space="0"/>
              <w:right w:val="single" w:color="auto" w:sz="4" w:space="0"/>
            </w:tcBorders>
            <w:vAlign w:val="center"/>
          </w:tcPr>
          <w:p w14:paraId="0D1657D4">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87" w:type="dxa"/>
            <w:tcBorders>
              <w:top w:val="single" w:color="auto" w:sz="4" w:space="0"/>
              <w:left w:val="nil"/>
              <w:bottom w:val="single" w:color="auto" w:sz="4" w:space="0"/>
              <w:right w:val="single" w:color="auto" w:sz="4" w:space="0"/>
            </w:tcBorders>
            <w:vAlign w:val="center"/>
          </w:tcPr>
          <w:p w14:paraId="0E8E30EE">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是。供应商投标时须成功上传、解密电子投标文件。供应商资质、业绩、荣誉及相关人员证明材料等资料原件不再提交（本招标文件第六章另有要求提供原件的除外）。</w:t>
            </w:r>
          </w:p>
        </w:tc>
      </w:tr>
      <w:tr w14:paraId="73CD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1C3C458">
            <w:pPr>
              <w:autoSpaceDE w:val="0"/>
              <w:autoSpaceDN w:val="0"/>
              <w:adjustRightInd w:val="0"/>
              <w:snapToGrid w:val="0"/>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26</w:t>
            </w:r>
          </w:p>
        </w:tc>
        <w:tc>
          <w:tcPr>
            <w:tcW w:w="1896" w:type="dxa"/>
            <w:tcBorders>
              <w:top w:val="single" w:color="auto" w:sz="4" w:space="0"/>
              <w:left w:val="nil"/>
              <w:bottom w:val="single" w:color="auto" w:sz="4" w:space="0"/>
              <w:right w:val="single" w:color="auto" w:sz="4" w:space="0"/>
            </w:tcBorders>
            <w:vAlign w:val="center"/>
          </w:tcPr>
          <w:p w14:paraId="66781CF0">
            <w:pPr>
              <w:autoSpaceDE w:val="0"/>
              <w:autoSpaceDN w:val="0"/>
              <w:adjustRightInd w:val="0"/>
              <w:snapToGrid w:val="0"/>
              <w:spacing w:line="360" w:lineRule="auto"/>
              <w:jc w:val="left"/>
              <w:rPr>
                <w:rFonts w:hint="eastAsia" w:ascii="宋体" w:hAnsi="宋体" w:cs="宋体"/>
                <w:sz w:val="24"/>
                <w:szCs w:val="24"/>
                <w:lang w:val="en-US" w:eastAsia="zh-CN"/>
              </w:rPr>
            </w:pPr>
            <w:r>
              <w:rPr>
                <w:rFonts w:hint="eastAsia" w:ascii="宋体" w:hAnsi="宋体" w:eastAsia="宋体" w:cs="宋体"/>
                <w:color w:val="000000"/>
                <w:kern w:val="0"/>
                <w:sz w:val="24"/>
                <w:szCs w:val="24"/>
                <w:lang w:val="en-US" w:eastAsia="zh-CN"/>
              </w:rPr>
              <w:t>网</w:t>
            </w:r>
            <w:r>
              <w:rPr>
                <w:rFonts w:hint="eastAsia" w:ascii="宋体" w:hAnsi="宋体" w:cs="宋体"/>
                <w:sz w:val="24"/>
                <w:szCs w:val="24"/>
                <w:lang w:val="en-US" w:eastAsia="zh-CN"/>
              </w:rPr>
              <w:t>络关键设备、网络安全专用产品要求</w:t>
            </w:r>
          </w:p>
          <w:p w14:paraId="664C57E4">
            <w:pPr>
              <w:autoSpaceDE w:val="0"/>
              <w:autoSpaceDN w:val="0"/>
              <w:adjustRightInd w:val="0"/>
              <w:snapToGrid w:val="0"/>
              <w:spacing w:line="400" w:lineRule="exact"/>
              <w:jc w:val="center"/>
              <w:rPr>
                <w:rFonts w:hint="eastAsia" w:ascii="宋体" w:hAnsi="宋体"/>
                <w:bCs/>
                <w:sz w:val="24"/>
                <w:szCs w:val="24"/>
              </w:rPr>
            </w:pPr>
          </w:p>
        </w:tc>
        <w:tc>
          <w:tcPr>
            <w:tcW w:w="6887" w:type="dxa"/>
            <w:tcBorders>
              <w:top w:val="single" w:color="auto" w:sz="4" w:space="0"/>
              <w:left w:val="nil"/>
              <w:bottom w:val="single" w:color="auto" w:sz="4" w:space="0"/>
              <w:right w:val="single" w:color="auto" w:sz="4" w:space="0"/>
            </w:tcBorders>
            <w:vAlign w:val="center"/>
          </w:tcPr>
          <w:p w14:paraId="5809A8DB">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1、本项目网络关键设备：无；网络安全专用产品：无 </w:t>
            </w:r>
          </w:p>
          <w:p w14:paraId="6E0F03D4">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2、本项目中涉及网络关键设备或网络安全专用产品的，执行国 </w:t>
            </w:r>
          </w:p>
          <w:p w14:paraId="76E5BA63">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家互联网信息办公室、工业和信息化部、公安部和国家认证认 </w:t>
            </w:r>
          </w:p>
          <w:p w14:paraId="76CBF7BE">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可监督管理委员会 2023 年第 2 号《关于调整〈网络关键设备 </w:t>
            </w:r>
          </w:p>
          <w:p w14:paraId="37E33152">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和网络安全专用产品目录〉的公告》及国家互联网信息办公室、 </w:t>
            </w:r>
          </w:p>
          <w:p w14:paraId="529E5473">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工业和信息化部、公安部、财政部和国家认证认可监督管理委 </w:t>
            </w:r>
          </w:p>
          <w:p w14:paraId="593E1780">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员会 2023 年第 1 号《关于调整网络安全专用产品安全管理有 </w:t>
            </w:r>
          </w:p>
          <w:p w14:paraId="21B841B1">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关事项的公告》等相关文件要求，本次投标（响应）设备或产 </w:t>
            </w:r>
          </w:p>
          <w:p w14:paraId="111240FB">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品至少符合以下条件之一：一是已由具备资格的机构安全认证 </w:t>
            </w:r>
          </w:p>
          <w:p w14:paraId="69561B63">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合格或安全检测符合要求；二是已获得《计算机信息系统安全 </w:t>
            </w:r>
          </w:p>
          <w:p w14:paraId="63016580">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专用产品销售许可证》，且在有效期内。 </w:t>
            </w:r>
          </w:p>
          <w:p w14:paraId="26996960">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3、提供资料（下列资料任意一项） </w:t>
            </w:r>
          </w:p>
          <w:p w14:paraId="30D00D35">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①网络关键设备和网络安全专用产品安全认证证书； </w:t>
            </w:r>
          </w:p>
          <w:p w14:paraId="55E9D6BC">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②网络关键设备安全检测证书、网络安全专用产品安全检测证 </w:t>
            </w:r>
          </w:p>
          <w:p w14:paraId="2237BD99">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书； </w:t>
            </w:r>
          </w:p>
          <w:p w14:paraId="25D6282C">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③计算机信息系统安全专用产品销售许可证； </w:t>
            </w:r>
          </w:p>
          <w:p w14:paraId="2165ED11">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④中国网信网或工业和信息化部网站或公安部网站或国家认证 </w:t>
            </w:r>
          </w:p>
          <w:p w14:paraId="4A25981F">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认可监督管理委员会网站公布的认证、检测结果（提供公布安 </w:t>
            </w:r>
          </w:p>
          <w:p w14:paraId="3510A03C">
            <w:pPr>
              <w:autoSpaceDE w:val="0"/>
              <w:autoSpaceDN w:val="0"/>
              <w:adjustRightInd w:val="0"/>
              <w:snapToGrid w:val="0"/>
              <w:spacing w:line="360" w:lineRule="auto"/>
              <w:jc w:val="left"/>
            </w:pPr>
            <w:r>
              <w:rPr>
                <w:rFonts w:hint="eastAsia" w:ascii="宋体" w:hAnsi="宋体" w:cs="宋体"/>
                <w:sz w:val="24"/>
                <w:szCs w:val="24"/>
                <w:lang w:val="en-US" w:eastAsia="zh-CN"/>
              </w:rPr>
              <w:t>全认证、安全检测结果页面网址和安全认证、检测结果截图）</w:t>
            </w:r>
            <w:r>
              <w:rPr>
                <w:rFonts w:hint="eastAsia" w:ascii="宋体" w:hAnsi="宋体" w:eastAsia="宋体" w:cs="宋体"/>
                <w:color w:val="000000"/>
                <w:kern w:val="0"/>
                <w:sz w:val="24"/>
                <w:szCs w:val="24"/>
                <w:lang w:val="en-US" w:eastAsia="zh-CN"/>
              </w:rPr>
              <w:t>。</w:t>
            </w:r>
          </w:p>
          <w:p w14:paraId="2DBBE912">
            <w:pPr>
              <w:autoSpaceDE w:val="0"/>
              <w:autoSpaceDN w:val="0"/>
              <w:adjustRightInd w:val="0"/>
              <w:snapToGrid w:val="0"/>
              <w:spacing w:line="360" w:lineRule="auto"/>
              <w:rPr>
                <w:rFonts w:hint="eastAsia" w:ascii="宋体" w:hAnsi="宋体" w:cs="宋体"/>
                <w:b/>
                <w:color w:val="000000"/>
                <w:kern w:val="0"/>
                <w:lang w:val="zh-CN"/>
              </w:rPr>
            </w:pPr>
          </w:p>
        </w:tc>
      </w:tr>
      <w:tr w14:paraId="4620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E9241E3">
            <w:pPr>
              <w:autoSpaceDE w:val="0"/>
              <w:autoSpaceDN w:val="0"/>
              <w:adjustRightInd w:val="0"/>
              <w:snapToGrid w:val="0"/>
              <w:spacing w:line="400" w:lineRule="exact"/>
              <w:jc w:val="center"/>
              <w:rPr>
                <w:rFonts w:hint="eastAsia" w:ascii="宋体" w:hAnsi="宋体" w:eastAsia="宋体"/>
                <w:sz w:val="24"/>
                <w:szCs w:val="24"/>
                <w:lang w:eastAsia="zh-CN"/>
              </w:rPr>
            </w:pPr>
            <w:r>
              <w:rPr>
                <w:rFonts w:hint="eastAsia" w:ascii="宋体" w:hAnsi="宋体"/>
                <w:sz w:val="24"/>
                <w:szCs w:val="24"/>
              </w:rPr>
              <w:t>2</w:t>
            </w:r>
            <w:r>
              <w:rPr>
                <w:rFonts w:hint="eastAsia" w:ascii="宋体" w:hAnsi="宋体"/>
                <w:sz w:val="24"/>
                <w:szCs w:val="24"/>
                <w:lang w:val="en-US" w:eastAsia="zh-CN"/>
              </w:rPr>
              <w:t>7</w:t>
            </w:r>
          </w:p>
        </w:tc>
        <w:tc>
          <w:tcPr>
            <w:tcW w:w="1896" w:type="dxa"/>
            <w:tcBorders>
              <w:top w:val="single" w:color="auto" w:sz="4" w:space="0"/>
              <w:left w:val="nil"/>
              <w:bottom w:val="single" w:color="auto" w:sz="4" w:space="0"/>
              <w:right w:val="single" w:color="auto" w:sz="4" w:space="0"/>
            </w:tcBorders>
            <w:vAlign w:val="center"/>
          </w:tcPr>
          <w:p w14:paraId="023A0A8D">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87" w:type="dxa"/>
            <w:tcBorders>
              <w:top w:val="single" w:color="auto" w:sz="4" w:space="0"/>
              <w:left w:val="nil"/>
              <w:bottom w:val="single" w:color="auto" w:sz="4" w:space="0"/>
              <w:right w:val="single" w:color="auto" w:sz="4" w:space="0"/>
            </w:tcBorders>
            <w:vAlign w:val="center"/>
          </w:tcPr>
          <w:p w14:paraId="756ADFD0">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供应商准时在网上参加投标、开标活动。</w:t>
            </w:r>
          </w:p>
        </w:tc>
      </w:tr>
      <w:tr w14:paraId="65DB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F7249E5">
            <w:pPr>
              <w:autoSpaceDE w:val="0"/>
              <w:autoSpaceDN w:val="0"/>
              <w:adjustRightInd w:val="0"/>
              <w:snapToGrid w:val="0"/>
              <w:spacing w:line="400" w:lineRule="exact"/>
              <w:jc w:val="center"/>
              <w:rPr>
                <w:rFonts w:hint="eastAsia" w:ascii="宋体" w:hAnsi="宋体" w:eastAsia="宋体"/>
                <w:sz w:val="24"/>
                <w:szCs w:val="24"/>
                <w:lang w:eastAsia="zh-CN"/>
              </w:rPr>
            </w:pPr>
            <w:r>
              <w:rPr>
                <w:rFonts w:hint="eastAsia" w:ascii="宋体" w:hAnsi="宋体"/>
                <w:sz w:val="24"/>
                <w:szCs w:val="24"/>
              </w:rPr>
              <w:t>2</w:t>
            </w:r>
            <w:r>
              <w:rPr>
                <w:rFonts w:hint="eastAsia" w:ascii="宋体" w:hAnsi="宋体"/>
                <w:sz w:val="24"/>
                <w:szCs w:val="24"/>
                <w:lang w:val="en-US" w:eastAsia="zh-CN"/>
              </w:rPr>
              <w:t>8</w:t>
            </w:r>
          </w:p>
        </w:tc>
        <w:tc>
          <w:tcPr>
            <w:tcW w:w="1896" w:type="dxa"/>
            <w:tcBorders>
              <w:top w:val="single" w:color="auto" w:sz="4" w:space="0"/>
              <w:left w:val="nil"/>
              <w:bottom w:val="single" w:color="auto" w:sz="4" w:space="0"/>
              <w:right w:val="single" w:color="auto" w:sz="4" w:space="0"/>
            </w:tcBorders>
            <w:vAlign w:val="center"/>
          </w:tcPr>
          <w:p w14:paraId="57D7F1CD">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87" w:type="dxa"/>
            <w:tcBorders>
              <w:top w:val="single" w:color="auto" w:sz="4" w:space="0"/>
              <w:left w:val="nil"/>
              <w:bottom w:val="single" w:color="auto" w:sz="4" w:space="0"/>
              <w:right w:val="single" w:color="auto" w:sz="4" w:space="0"/>
            </w:tcBorders>
            <w:vAlign w:val="center"/>
          </w:tcPr>
          <w:p w14:paraId="613DC80B">
            <w:pPr>
              <w:autoSpaceDE w:val="0"/>
              <w:autoSpaceDN w:val="0"/>
              <w:adjustRightInd w:val="0"/>
              <w:spacing w:line="360" w:lineRule="auto"/>
              <w:rPr>
                <w:rFonts w:hint="eastAsia" w:ascii="宋体" w:hAnsi="宋体" w:cs="宋体"/>
                <w:kern w:val="0"/>
                <w:sz w:val="24"/>
                <w:szCs w:val="24"/>
                <w:lang w:val="zh-CN" w:eastAsia="zh-CN" w:bidi="ar-SA"/>
              </w:rPr>
            </w:pPr>
            <w:r>
              <w:rPr>
                <w:rFonts w:hint="eastAsia" w:ascii="宋体" w:hAnsi="宋体" w:cs="宋体"/>
                <w:kern w:val="0"/>
                <w:sz w:val="24"/>
                <w:szCs w:val="24"/>
                <w:lang w:val="zh-CN" w:eastAsia="zh-CN" w:bidi="ar-SA"/>
              </w:rPr>
              <w:t>按照《关于推进全流程电子化交易和在线监管工作有关问题的通知》（许公管办[2019]3号）规定：不同投标人电子投标文件的文件制作机器码(即许公管办[2019]3号文中的投标文件制作“硬件特征码”，其由网卡MAC地址、CPU序列号、硬盘序列号等组成，以下均称为“文件制作机器码”)均一致时，视为‘不同投标人电子投标文件由同一单位或者个人编制’或‘不同投标人委托同一单位或者个人办理响应事宜’，其投标无效。</w:t>
            </w:r>
          </w:p>
          <w:p w14:paraId="4F66C517">
            <w:pPr>
              <w:autoSpaceDE w:val="0"/>
              <w:autoSpaceDN w:val="0"/>
              <w:adjustRightInd w:val="0"/>
              <w:spacing w:line="360" w:lineRule="auto"/>
            </w:pPr>
            <w:r>
              <w:rPr>
                <w:rFonts w:hint="eastAsia" w:ascii="宋体" w:hAnsi="宋体" w:cs="宋体"/>
                <w:kern w:val="0"/>
                <w:sz w:val="24"/>
                <w:szCs w:val="24"/>
                <w:lang w:val="en-US" w:eastAsia="zh-CN" w:bidi="ar-SA"/>
              </w:rPr>
              <w:t xml:space="preserve">   </w:t>
            </w:r>
            <w:r>
              <w:rPr>
                <w:rFonts w:hint="eastAsia" w:ascii="宋体" w:hAnsi="宋体" w:cs="宋体"/>
                <w:kern w:val="0"/>
                <w:sz w:val="24"/>
                <w:szCs w:val="24"/>
                <w:lang w:val="zh-CN" w:eastAsia="zh-CN" w:bidi="ar-SA"/>
              </w:rPr>
              <w:t>评审专家应严格按照要求查看“文件制作机器码”相关信息并进行评审，在评审报告中显示“不同投标人电子投标文件的文件制作机器码”是否雷同的分析及判定结果</w:t>
            </w:r>
          </w:p>
        </w:tc>
      </w:tr>
      <w:tr w14:paraId="5FEB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907BAE0">
            <w:pPr>
              <w:autoSpaceDE w:val="0"/>
              <w:autoSpaceDN w:val="0"/>
              <w:adjustRightInd w:val="0"/>
              <w:snapToGrid w:val="0"/>
              <w:spacing w:line="400" w:lineRule="exact"/>
              <w:jc w:val="center"/>
              <w:rPr>
                <w:rFonts w:hint="eastAsia" w:ascii="宋体" w:hAnsi="宋体"/>
                <w:sz w:val="24"/>
                <w:szCs w:val="24"/>
                <w:lang w:val="en-US" w:eastAsia="zh-CN"/>
              </w:rPr>
            </w:pPr>
          </w:p>
          <w:p w14:paraId="3195482A">
            <w:pPr>
              <w:autoSpaceDE w:val="0"/>
              <w:autoSpaceDN w:val="0"/>
              <w:adjustRightInd w:val="0"/>
              <w:snapToGrid w:val="0"/>
              <w:spacing w:line="400" w:lineRule="exact"/>
              <w:jc w:val="center"/>
              <w:rPr>
                <w:rFonts w:hint="eastAsia" w:ascii="宋体" w:hAnsi="宋体"/>
                <w:sz w:val="24"/>
                <w:szCs w:val="24"/>
                <w:lang w:val="en-US" w:eastAsia="zh-CN"/>
              </w:rPr>
            </w:pPr>
          </w:p>
          <w:p w14:paraId="1EAC5AB2">
            <w:pPr>
              <w:autoSpaceDE w:val="0"/>
              <w:autoSpaceDN w:val="0"/>
              <w:adjustRightInd w:val="0"/>
              <w:snapToGrid w:val="0"/>
              <w:spacing w:line="400" w:lineRule="exact"/>
              <w:jc w:val="center"/>
              <w:rPr>
                <w:rFonts w:hint="eastAsia" w:ascii="宋体" w:hAnsi="宋体"/>
                <w:sz w:val="24"/>
                <w:szCs w:val="24"/>
                <w:lang w:val="en-US" w:eastAsia="zh-CN"/>
              </w:rPr>
            </w:pPr>
          </w:p>
          <w:p w14:paraId="5D088CBB">
            <w:pPr>
              <w:autoSpaceDE w:val="0"/>
              <w:autoSpaceDN w:val="0"/>
              <w:adjustRightInd w:val="0"/>
              <w:snapToGrid w:val="0"/>
              <w:spacing w:line="400" w:lineRule="exact"/>
              <w:jc w:val="center"/>
              <w:rPr>
                <w:rFonts w:hint="eastAsia" w:ascii="宋体" w:hAnsi="宋体"/>
                <w:sz w:val="24"/>
                <w:szCs w:val="24"/>
                <w:lang w:val="en-US" w:eastAsia="zh-CN"/>
              </w:rPr>
            </w:pPr>
          </w:p>
          <w:p w14:paraId="0F82703F">
            <w:pPr>
              <w:autoSpaceDE w:val="0"/>
              <w:autoSpaceDN w:val="0"/>
              <w:adjustRightInd w:val="0"/>
              <w:snapToGrid w:val="0"/>
              <w:spacing w:line="400" w:lineRule="exact"/>
              <w:jc w:val="center"/>
              <w:rPr>
                <w:rFonts w:hint="eastAsia" w:ascii="宋体" w:hAnsi="宋体"/>
                <w:sz w:val="24"/>
                <w:szCs w:val="24"/>
                <w:lang w:val="en-US" w:eastAsia="zh-CN"/>
              </w:rPr>
            </w:pPr>
          </w:p>
          <w:p w14:paraId="6D0F5A76">
            <w:pPr>
              <w:autoSpaceDE w:val="0"/>
              <w:autoSpaceDN w:val="0"/>
              <w:adjustRightInd w:val="0"/>
              <w:snapToGrid w:val="0"/>
              <w:spacing w:line="400" w:lineRule="exact"/>
              <w:jc w:val="center"/>
              <w:rPr>
                <w:rFonts w:hint="eastAsia" w:ascii="宋体" w:hAnsi="宋体"/>
                <w:sz w:val="24"/>
                <w:szCs w:val="24"/>
                <w:lang w:val="en-US" w:eastAsia="zh-CN"/>
              </w:rPr>
            </w:pPr>
          </w:p>
          <w:p w14:paraId="4FBBD337">
            <w:pPr>
              <w:autoSpaceDE w:val="0"/>
              <w:autoSpaceDN w:val="0"/>
              <w:adjustRightInd w:val="0"/>
              <w:snapToGrid w:val="0"/>
              <w:spacing w:line="400" w:lineRule="exact"/>
              <w:jc w:val="center"/>
              <w:rPr>
                <w:rFonts w:hint="eastAsia" w:ascii="宋体" w:hAnsi="宋体"/>
                <w:sz w:val="24"/>
                <w:szCs w:val="24"/>
                <w:lang w:val="en-US" w:eastAsia="zh-CN"/>
              </w:rPr>
            </w:pPr>
          </w:p>
          <w:p w14:paraId="0027610D">
            <w:pPr>
              <w:autoSpaceDE w:val="0"/>
              <w:autoSpaceDN w:val="0"/>
              <w:adjustRightInd w:val="0"/>
              <w:snapToGrid w:val="0"/>
              <w:spacing w:line="400" w:lineRule="exact"/>
              <w:jc w:val="center"/>
              <w:rPr>
                <w:rFonts w:hint="eastAsia" w:ascii="宋体" w:hAnsi="宋体"/>
                <w:sz w:val="24"/>
                <w:szCs w:val="24"/>
                <w:lang w:val="en-US" w:eastAsia="zh-CN"/>
              </w:rPr>
            </w:pPr>
          </w:p>
          <w:p w14:paraId="7FE7C8EA">
            <w:pPr>
              <w:autoSpaceDE w:val="0"/>
              <w:autoSpaceDN w:val="0"/>
              <w:adjustRightInd w:val="0"/>
              <w:snapToGrid w:val="0"/>
              <w:spacing w:line="400" w:lineRule="exact"/>
              <w:jc w:val="center"/>
              <w:rPr>
                <w:rFonts w:hint="eastAsia" w:ascii="宋体" w:hAnsi="宋体"/>
                <w:sz w:val="24"/>
                <w:szCs w:val="24"/>
                <w:lang w:val="en-US" w:eastAsia="zh-CN"/>
              </w:rPr>
            </w:pPr>
          </w:p>
          <w:p w14:paraId="57E66986">
            <w:pPr>
              <w:autoSpaceDE w:val="0"/>
              <w:autoSpaceDN w:val="0"/>
              <w:adjustRightInd w:val="0"/>
              <w:snapToGrid w:val="0"/>
              <w:spacing w:line="400" w:lineRule="exact"/>
              <w:jc w:val="center"/>
              <w:rPr>
                <w:rFonts w:hint="eastAsia" w:ascii="宋体" w:hAnsi="宋体"/>
                <w:sz w:val="24"/>
                <w:szCs w:val="24"/>
                <w:lang w:val="en-US" w:eastAsia="zh-CN"/>
              </w:rPr>
            </w:pPr>
          </w:p>
          <w:p w14:paraId="183D884F">
            <w:pPr>
              <w:autoSpaceDE w:val="0"/>
              <w:autoSpaceDN w:val="0"/>
              <w:adjustRightInd w:val="0"/>
              <w:snapToGrid w:val="0"/>
              <w:spacing w:line="400" w:lineRule="exact"/>
              <w:jc w:val="center"/>
              <w:rPr>
                <w:rFonts w:hint="eastAsia" w:ascii="宋体" w:hAnsi="宋体"/>
                <w:sz w:val="24"/>
                <w:szCs w:val="24"/>
                <w:lang w:val="en-US" w:eastAsia="zh-CN"/>
              </w:rPr>
            </w:pPr>
          </w:p>
          <w:p w14:paraId="5BA979CB">
            <w:pPr>
              <w:autoSpaceDE w:val="0"/>
              <w:autoSpaceDN w:val="0"/>
              <w:adjustRightInd w:val="0"/>
              <w:snapToGrid w:val="0"/>
              <w:spacing w:line="400" w:lineRule="exact"/>
              <w:jc w:val="center"/>
              <w:rPr>
                <w:rFonts w:hint="eastAsia" w:ascii="宋体" w:hAnsi="宋体"/>
                <w:sz w:val="24"/>
                <w:szCs w:val="24"/>
                <w:lang w:val="en-US" w:eastAsia="zh-CN"/>
              </w:rPr>
            </w:pPr>
          </w:p>
          <w:p w14:paraId="32B8985B">
            <w:pPr>
              <w:autoSpaceDE w:val="0"/>
              <w:autoSpaceDN w:val="0"/>
              <w:adjustRightInd w:val="0"/>
              <w:snapToGrid w:val="0"/>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29</w:t>
            </w:r>
          </w:p>
        </w:tc>
        <w:tc>
          <w:tcPr>
            <w:tcW w:w="1896" w:type="dxa"/>
            <w:tcBorders>
              <w:top w:val="single" w:color="auto" w:sz="4" w:space="0"/>
              <w:left w:val="nil"/>
              <w:bottom w:val="single" w:color="auto" w:sz="4" w:space="0"/>
              <w:right w:val="single" w:color="auto" w:sz="4" w:space="0"/>
            </w:tcBorders>
            <w:vAlign w:val="center"/>
          </w:tcPr>
          <w:p w14:paraId="4006403B">
            <w:pPr>
              <w:autoSpaceDE w:val="0"/>
              <w:autoSpaceDN w:val="0"/>
              <w:adjustRightInd w:val="0"/>
              <w:snapToGrid w:val="0"/>
              <w:spacing w:line="400" w:lineRule="exact"/>
              <w:jc w:val="center"/>
              <w:rPr>
                <w:rFonts w:ascii="宋体" w:hAnsi="宋体"/>
                <w:sz w:val="24"/>
              </w:rPr>
            </w:pPr>
          </w:p>
          <w:p w14:paraId="1BCEF7E6">
            <w:pPr>
              <w:autoSpaceDE w:val="0"/>
              <w:autoSpaceDN w:val="0"/>
              <w:adjustRightInd w:val="0"/>
              <w:snapToGrid w:val="0"/>
              <w:spacing w:line="400" w:lineRule="exact"/>
              <w:jc w:val="center"/>
              <w:rPr>
                <w:rFonts w:ascii="宋体" w:hAnsi="宋体"/>
                <w:sz w:val="24"/>
              </w:rPr>
            </w:pPr>
          </w:p>
          <w:p w14:paraId="520A2B89">
            <w:pPr>
              <w:autoSpaceDE w:val="0"/>
              <w:autoSpaceDN w:val="0"/>
              <w:adjustRightInd w:val="0"/>
              <w:snapToGrid w:val="0"/>
              <w:spacing w:line="400" w:lineRule="exact"/>
              <w:jc w:val="center"/>
              <w:rPr>
                <w:rFonts w:ascii="宋体" w:hAnsi="宋体"/>
                <w:sz w:val="24"/>
              </w:rPr>
            </w:pPr>
          </w:p>
          <w:p w14:paraId="49F337B3">
            <w:pPr>
              <w:autoSpaceDE w:val="0"/>
              <w:autoSpaceDN w:val="0"/>
              <w:adjustRightInd w:val="0"/>
              <w:snapToGrid w:val="0"/>
              <w:spacing w:line="400" w:lineRule="exact"/>
              <w:jc w:val="center"/>
              <w:rPr>
                <w:rFonts w:ascii="宋体" w:hAnsi="宋体"/>
                <w:sz w:val="24"/>
              </w:rPr>
            </w:pPr>
          </w:p>
          <w:p w14:paraId="5380A4A8">
            <w:pPr>
              <w:autoSpaceDE w:val="0"/>
              <w:autoSpaceDN w:val="0"/>
              <w:adjustRightInd w:val="0"/>
              <w:snapToGrid w:val="0"/>
              <w:spacing w:line="400" w:lineRule="exact"/>
              <w:jc w:val="center"/>
              <w:rPr>
                <w:rFonts w:ascii="宋体" w:hAnsi="宋体"/>
                <w:sz w:val="24"/>
              </w:rPr>
            </w:pPr>
          </w:p>
          <w:p w14:paraId="7C01DB8F">
            <w:pPr>
              <w:autoSpaceDE w:val="0"/>
              <w:autoSpaceDN w:val="0"/>
              <w:adjustRightInd w:val="0"/>
              <w:snapToGrid w:val="0"/>
              <w:spacing w:line="400" w:lineRule="exact"/>
              <w:jc w:val="center"/>
              <w:rPr>
                <w:rFonts w:ascii="宋体" w:hAnsi="宋体"/>
                <w:sz w:val="24"/>
              </w:rPr>
            </w:pPr>
          </w:p>
          <w:p w14:paraId="603DA74C">
            <w:pPr>
              <w:autoSpaceDE w:val="0"/>
              <w:autoSpaceDN w:val="0"/>
              <w:adjustRightInd w:val="0"/>
              <w:snapToGrid w:val="0"/>
              <w:spacing w:line="400" w:lineRule="exact"/>
              <w:jc w:val="center"/>
              <w:rPr>
                <w:rFonts w:ascii="宋体" w:hAnsi="宋体"/>
                <w:sz w:val="24"/>
              </w:rPr>
            </w:pPr>
          </w:p>
          <w:p w14:paraId="7E553E9C">
            <w:pPr>
              <w:autoSpaceDE w:val="0"/>
              <w:autoSpaceDN w:val="0"/>
              <w:adjustRightInd w:val="0"/>
              <w:snapToGrid w:val="0"/>
              <w:spacing w:line="400" w:lineRule="exact"/>
              <w:jc w:val="center"/>
              <w:rPr>
                <w:rFonts w:ascii="宋体" w:hAnsi="宋体"/>
                <w:sz w:val="24"/>
              </w:rPr>
            </w:pPr>
          </w:p>
          <w:p w14:paraId="5D65839B">
            <w:pPr>
              <w:autoSpaceDE w:val="0"/>
              <w:autoSpaceDN w:val="0"/>
              <w:adjustRightInd w:val="0"/>
              <w:snapToGrid w:val="0"/>
              <w:spacing w:line="400" w:lineRule="exact"/>
              <w:jc w:val="center"/>
              <w:rPr>
                <w:rFonts w:ascii="宋体" w:hAnsi="宋体"/>
                <w:sz w:val="24"/>
              </w:rPr>
            </w:pPr>
          </w:p>
          <w:p w14:paraId="5A4A48A1">
            <w:pPr>
              <w:autoSpaceDE w:val="0"/>
              <w:autoSpaceDN w:val="0"/>
              <w:adjustRightInd w:val="0"/>
              <w:snapToGrid w:val="0"/>
              <w:spacing w:line="400" w:lineRule="exact"/>
              <w:jc w:val="center"/>
              <w:rPr>
                <w:rFonts w:ascii="宋体" w:hAnsi="宋体"/>
                <w:sz w:val="24"/>
              </w:rPr>
            </w:pPr>
          </w:p>
          <w:p w14:paraId="6551F2AC">
            <w:pPr>
              <w:autoSpaceDE w:val="0"/>
              <w:autoSpaceDN w:val="0"/>
              <w:adjustRightInd w:val="0"/>
              <w:snapToGrid w:val="0"/>
              <w:spacing w:line="400" w:lineRule="exact"/>
              <w:jc w:val="center"/>
              <w:rPr>
                <w:rFonts w:ascii="宋体" w:hAnsi="宋体"/>
                <w:sz w:val="24"/>
              </w:rPr>
            </w:pPr>
          </w:p>
          <w:p w14:paraId="42D17269">
            <w:pPr>
              <w:autoSpaceDE w:val="0"/>
              <w:autoSpaceDN w:val="0"/>
              <w:adjustRightInd w:val="0"/>
              <w:snapToGrid w:val="0"/>
              <w:spacing w:line="400" w:lineRule="exact"/>
              <w:jc w:val="center"/>
              <w:rPr>
                <w:rFonts w:ascii="宋体" w:hAnsi="宋体"/>
                <w:sz w:val="24"/>
              </w:rPr>
            </w:pPr>
            <w:r>
              <w:rPr>
                <w:rFonts w:ascii="宋体" w:hAnsi="宋体"/>
                <w:sz w:val="24"/>
              </w:rPr>
              <w:t>中小企业有关</w:t>
            </w:r>
          </w:p>
          <w:p w14:paraId="163C86D6">
            <w:pPr>
              <w:autoSpaceDE w:val="0"/>
              <w:autoSpaceDN w:val="0"/>
              <w:adjustRightInd w:val="0"/>
              <w:snapToGrid w:val="0"/>
              <w:spacing w:line="400" w:lineRule="exact"/>
              <w:jc w:val="center"/>
              <w:rPr>
                <w:rFonts w:ascii="宋体" w:hAnsi="宋体"/>
                <w:sz w:val="24"/>
              </w:rPr>
            </w:pPr>
            <w:r>
              <w:rPr>
                <w:rFonts w:ascii="宋体" w:hAnsi="宋体"/>
                <w:sz w:val="24"/>
              </w:rPr>
              <w:t>政策</w:t>
            </w:r>
          </w:p>
        </w:tc>
        <w:tc>
          <w:tcPr>
            <w:tcW w:w="6887" w:type="dxa"/>
            <w:tcBorders>
              <w:top w:val="single" w:color="auto" w:sz="4" w:space="0"/>
              <w:left w:val="nil"/>
              <w:bottom w:val="single" w:color="auto" w:sz="4" w:space="0"/>
              <w:right w:val="single" w:color="auto" w:sz="4" w:space="0"/>
            </w:tcBorders>
            <w:vAlign w:val="center"/>
          </w:tcPr>
          <w:p w14:paraId="0AD13C70">
            <w:pPr>
              <w:autoSpaceDE w:val="0"/>
              <w:autoSpaceDN w:val="0"/>
              <w:adjustRightInd w:val="0"/>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1、本项目专门面向中小企业采购，不再执行价格评审优惠的扶持政策，评审时不再对价格进行扣除。</w:t>
            </w:r>
          </w:p>
          <w:p w14:paraId="42334077">
            <w:pPr>
              <w:autoSpaceDE w:val="0"/>
              <w:autoSpaceDN w:val="0"/>
              <w:adjustRightInd w:val="0"/>
              <w:snapToGrid w:val="0"/>
              <w:spacing w:line="360" w:lineRule="auto"/>
              <w:jc w:val="left"/>
              <w:rPr>
                <w:rFonts w:hint="eastAsia" w:ascii="宋体" w:hAnsi="宋体" w:eastAsia="宋体" w:cs="宋体"/>
                <w:color w:val="auto"/>
                <w:sz w:val="24"/>
                <w:szCs w:val="24"/>
                <w:lang w:eastAsia="zh-CN"/>
              </w:rPr>
            </w:pPr>
            <w:r>
              <w:rPr>
                <w:rFonts w:hint="eastAsia" w:ascii="宋体" w:hAnsi="宋体" w:cs="宋体"/>
                <w:sz w:val="24"/>
                <w:szCs w:val="24"/>
              </w:rPr>
              <w:t>2、根据工信部等部委发布的《关于印发中小企业划型标准规定的通知》（工信部联企业〔2011〕300号），按照本次采购标的所属行业的划型标准，符合条件的中小企业应按照采购文件格式要求提供《中小企业声明函》，否则不得享受相关中小企业扶持政策。</w:t>
            </w:r>
          </w:p>
          <w:p w14:paraId="045089F9">
            <w:pPr>
              <w:autoSpaceDE w:val="0"/>
              <w:autoSpaceDN w:val="0"/>
              <w:adjustRightInd w:val="0"/>
              <w:snapToGrid w:val="0"/>
              <w:spacing w:line="360" w:lineRule="auto"/>
              <w:jc w:val="left"/>
              <w:rPr>
                <w:rFonts w:hint="eastAsia"/>
                <w:b/>
                <w:bCs/>
                <w:sz w:val="24"/>
                <w:szCs w:val="24"/>
                <w:lang w:val="en-US" w:eastAsia="zh-CN"/>
              </w:rPr>
            </w:pPr>
            <w:r>
              <w:rPr>
                <w:rFonts w:hint="eastAsia" w:ascii="宋体" w:hAnsi="宋体" w:cs="宋体"/>
                <w:b/>
                <w:bCs/>
                <w:color w:val="auto"/>
                <w:sz w:val="24"/>
                <w:szCs w:val="24"/>
              </w:rPr>
              <w:t>3、本次采购标的对应的中小企业划分标准所属行业：</w:t>
            </w:r>
            <w:r>
              <w:rPr>
                <w:rFonts w:hint="eastAsia"/>
                <w:b/>
                <w:bCs/>
                <w:sz w:val="24"/>
                <w:szCs w:val="24"/>
                <w:lang w:val="en-US" w:eastAsia="zh-CN"/>
              </w:rPr>
              <w:t>批发业</w:t>
            </w:r>
          </w:p>
          <w:p w14:paraId="5DAD9407">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4、以联合体形式参加政府采购活动，联合体各方均为中小企业的，联合体视同中小企业。其中，联合体各方均为小微企业的，联合体视同小微企业。</w:t>
            </w:r>
          </w:p>
          <w:p w14:paraId="26E6B2C7">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5、提供由省级以上监狱管理局、戒毒管理局（含新疆生产建设兵团）出具的属于监狱企业证明文件的，视同为小型和微型企业。</w:t>
            </w:r>
          </w:p>
          <w:p w14:paraId="305BD0D6">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6、符合享受政府采购支持政策的残疾人福利性单位条件且提供《残疾人福利性单位声明函》的，视同为小型和微型企业。</w:t>
            </w:r>
          </w:p>
          <w:p w14:paraId="58ACBDDC">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14:paraId="343A2F97">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（一）安置的残疾人占本单位在职职工人数的比例不低于25%（含25%），并且安置的残疾人人数不少于10人（含10人）；</w:t>
            </w:r>
          </w:p>
          <w:p w14:paraId="0DA17DC8">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14:paraId="21C51352">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14:paraId="4862B413">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14:paraId="725BD289">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14:paraId="38CBA88E">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1BA14E">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7、小型和微型企业不包括民办非企业单位。</w:t>
            </w:r>
          </w:p>
          <w:p w14:paraId="6F7775C4">
            <w:pPr>
              <w:autoSpaceDE w:val="0"/>
              <w:autoSpaceDN w:val="0"/>
              <w:adjustRightInd w:val="0"/>
              <w:snapToGrid w:val="0"/>
              <w:spacing w:line="360" w:lineRule="auto"/>
              <w:rPr>
                <w:rFonts w:hint="eastAsia" w:ascii="宋体" w:hAnsi="宋体"/>
                <w:sz w:val="24"/>
              </w:rPr>
            </w:pPr>
            <w:r>
              <w:rPr>
                <w:rFonts w:hint="eastAsia" w:ascii="宋体" w:hAnsi="宋体" w:cs="宋体"/>
                <w:sz w:val="24"/>
                <w:szCs w:val="24"/>
              </w:rPr>
              <w:t>8、符合中小企业划分标准的个体工商户，在政府采购活动中视同中小企业。</w:t>
            </w:r>
          </w:p>
        </w:tc>
      </w:tr>
      <w:tr w14:paraId="5369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8E2E384">
            <w:pPr>
              <w:autoSpaceDE w:val="0"/>
              <w:autoSpaceDN w:val="0"/>
              <w:adjustRightInd w:val="0"/>
              <w:snapToGrid w:val="0"/>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30</w:t>
            </w:r>
          </w:p>
        </w:tc>
        <w:tc>
          <w:tcPr>
            <w:tcW w:w="1896" w:type="dxa"/>
            <w:tcBorders>
              <w:top w:val="single" w:color="auto" w:sz="4" w:space="0"/>
              <w:left w:val="nil"/>
              <w:bottom w:val="single" w:color="auto" w:sz="4" w:space="0"/>
              <w:right w:val="single" w:color="auto" w:sz="4" w:space="0"/>
            </w:tcBorders>
            <w:vAlign w:val="center"/>
          </w:tcPr>
          <w:p w14:paraId="2A669356">
            <w:pPr>
              <w:autoSpaceDE w:val="0"/>
              <w:autoSpaceDN w:val="0"/>
              <w:adjustRightInd w:val="0"/>
              <w:snapToGrid w:val="0"/>
              <w:spacing w:line="400" w:lineRule="exact"/>
              <w:jc w:val="center"/>
              <w:rPr>
                <w:rFonts w:ascii="宋体" w:hAnsi="宋体"/>
                <w:b/>
                <w:bCs/>
                <w:sz w:val="24"/>
                <w:szCs w:val="24"/>
              </w:rPr>
            </w:pPr>
            <w:r>
              <w:rPr>
                <w:rFonts w:ascii="宋体" w:hAnsi="宋体"/>
                <w:sz w:val="24"/>
              </w:rPr>
              <w:t>节能环保要求</w:t>
            </w:r>
          </w:p>
        </w:tc>
        <w:tc>
          <w:tcPr>
            <w:tcW w:w="6887" w:type="dxa"/>
            <w:tcBorders>
              <w:top w:val="single" w:color="auto" w:sz="4" w:space="0"/>
              <w:left w:val="nil"/>
              <w:bottom w:val="single" w:color="auto" w:sz="4" w:space="0"/>
              <w:right w:val="single" w:color="auto" w:sz="4" w:space="0"/>
            </w:tcBorders>
            <w:vAlign w:val="center"/>
          </w:tcPr>
          <w:p w14:paraId="1321E55D">
            <w:pPr>
              <w:autoSpaceDE w:val="0"/>
              <w:autoSpaceDN w:val="0"/>
              <w:adjustRightInd w:val="0"/>
              <w:snapToGrid w:val="0"/>
              <w:spacing w:line="360" w:lineRule="auto"/>
              <w:jc w:val="left"/>
              <w:rPr>
                <w:rFonts w:ascii="宋体" w:hAnsi="宋体"/>
                <w:b/>
                <w:sz w:val="24"/>
                <w:szCs w:val="24"/>
              </w:rPr>
            </w:pPr>
            <w:r>
              <w:rPr>
                <w:rFonts w:ascii="宋体" w:hAnsi="宋体"/>
                <w:sz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0D9C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14:paraId="15866B0F">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14:paraId="28F21C07">
      <w:pPr>
        <w:widowControl/>
        <w:jc w:val="center"/>
        <w:rPr>
          <w:rFonts w:hint="eastAsia"/>
          <w:b/>
          <w:kern w:val="0"/>
          <w:sz w:val="40"/>
        </w:rPr>
      </w:pPr>
    </w:p>
    <w:p w14:paraId="6DF8624E">
      <w:pPr>
        <w:widowControl/>
        <w:jc w:val="center"/>
        <w:rPr>
          <w:rFonts w:hint="eastAsia"/>
          <w:b/>
          <w:kern w:val="0"/>
          <w:sz w:val="40"/>
        </w:rPr>
      </w:pPr>
    </w:p>
    <w:p w14:paraId="4755461D">
      <w:pPr>
        <w:widowControl/>
        <w:jc w:val="center"/>
        <w:rPr>
          <w:rFonts w:hint="eastAsia"/>
          <w:b/>
          <w:kern w:val="0"/>
          <w:sz w:val="40"/>
        </w:rPr>
      </w:pPr>
    </w:p>
    <w:p w14:paraId="676C963D">
      <w:pPr>
        <w:widowControl/>
        <w:jc w:val="center"/>
        <w:rPr>
          <w:rFonts w:hint="eastAsia"/>
          <w:b/>
          <w:kern w:val="0"/>
          <w:sz w:val="40"/>
        </w:rPr>
      </w:pPr>
    </w:p>
    <w:p w14:paraId="782CD699">
      <w:pPr>
        <w:widowControl/>
        <w:jc w:val="center"/>
        <w:rPr>
          <w:rFonts w:ascii="宋体" w:hAnsi="宋体"/>
          <w:b/>
          <w:kern w:val="0"/>
          <w:sz w:val="56"/>
          <w:szCs w:val="32"/>
        </w:rPr>
      </w:pPr>
      <w:r>
        <w:rPr>
          <w:rFonts w:hint="eastAsia"/>
          <w:b/>
          <w:kern w:val="0"/>
          <w:sz w:val="40"/>
        </w:rPr>
        <w:t>第四章供应商须知</w:t>
      </w:r>
    </w:p>
    <w:p w14:paraId="6D3B218D">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14:paraId="53584E45">
      <w:pPr>
        <w:pStyle w:val="22"/>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14:paraId="4880293B">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1.1本采购文件仅适用于本次“采购邀请”</w:t>
      </w:r>
      <w:r>
        <w:rPr>
          <w:rFonts w:hint="eastAsia" w:ascii="宋体" w:hAnsi="宋体"/>
          <w:sz w:val="24"/>
          <w:szCs w:val="24"/>
        </w:rPr>
        <w:t>和“供应商须知前附表”中所述采购项目的采购。</w:t>
      </w:r>
    </w:p>
    <w:p w14:paraId="52500116">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1.2本采购文件解释权属于“采购邀请”</w:t>
      </w:r>
      <w:r>
        <w:rPr>
          <w:rFonts w:hint="eastAsia" w:ascii="宋体" w:hAnsi="宋体"/>
          <w:sz w:val="24"/>
          <w:szCs w:val="24"/>
        </w:rPr>
        <w:t>和“供应商须知前附表”</w:t>
      </w:r>
      <w:r>
        <w:rPr>
          <w:rFonts w:hint="eastAsia" w:ascii="宋体" w:hAnsi="宋体" w:cs="宋体"/>
          <w:kern w:val="0"/>
          <w:sz w:val="24"/>
          <w:szCs w:val="24"/>
        </w:rPr>
        <w:t>所述的采购人、采购代理公司。</w:t>
      </w:r>
    </w:p>
    <w:p w14:paraId="37D4DE17">
      <w:pPr>
        <w:pStyle w:val="22"/>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14:paraId="7429387D">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14:paraId="1972A6B0">
      <w:pPr>
        <w:pStyle w:val="22"/>
        <w:autoSpaceDE w:val="0"/>
        <w:autoSpaceDN w:val="0"/>
        <w:spacing w:line="360" w:lineRule="auto"/>
        <w:ind w:left="420" w:firstLine="0" w:firstLineChars="0"/>
        <w:contextualSpacing/>
        <w:jc w:val="left"/>
        <w:rPr>
          <w:rFonts w:ascii="宋体" w:hAnsi="宋体" w:cs="宋体"/>
          <w:kern w:val="0"/>
          <w:sz w:val="24"/>
          <w:szCs w:val="24"/>
        </w:rPr>
      </w:pPr>
      <w:r>
        <w:rPr>
          <w:rFonts w:hint="eastAsia" w:ascii="宋体" w:hAnsi="宋体" w:cs="宋体"/>
          <w:kern w:val="0"/>
          <w:sz w:val="24"/>
          <w:szCs w:val="24"/>
        </w:rPr>
        <w:t>2.2“采购人、采购代理机构”：</w:t>
      </w:r>
      <w:r>
        <w:rPr>
          <w:rFonts w:hint="eastAsia" w:ascii="宋体" w:hAnsi="宋体"/>
          <w:sz w:val="24"/>
          <w:szCs w:val="24"/>
        </w:rPr>
        <w:t>系指“供应商须知前附表”中所述的组织本次采购的代理公司和采购人。</w:t>
      </w:r>
    </w:p>
    <w:p w14:paraId="1C35E038">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14:paraId="0AF055DE">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2.4“中标供应商”系指中标的供应商。</w:t>
      </w:r>
    </w:p>
    <w:p w14:paraId="639C7FC2">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14:paraId="61F8E11A">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2.6“乙方”系指中标并向采购人提供服务的供应商。</w:t>
      </w:r>
    </w:p>
    <w:p w14:paraId="531B54F0">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2.7“服务”系指采购文件规定的供应商为完成采购项目所需承担的全部义务。</w:t>
      </w:r>
    </w:p>
    <w:p w14:paraId="31ADA198">
      <w:pPr>
        <w:pStyle w:val="22"/>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248</w:t>
      </w:r>
      <w:r>
        <w:rPr>
          <w:rFonts w:hint="eastAsia" w:ascii="宋体" w:hAnsi="宋体" w:cs="宋体"/>
          <w:kern w:val="0"/>
          <w:sz w:val="24"/>
          <w:szCs w:val="24"/>
        </w:rPr>
        <w:t>号）。</w:t>
      </w:r>
    </w:p>
    <w:p w14:paraId="3DC776D0">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14:paraId="7DB9FC18">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14:paraId="119F38AF">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14:paraId="30678E58">
      <w:pPr>
        <w:pStyle w:val="22"/>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14:paraId="2EF4BB0A">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14:paraId="2CDE90E6">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14:paraId="05471390">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14:paraId="07C8B2C9">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14:paraId="29483BA2">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14:paraId="646E463E">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14:paraId="289518FD">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14:paraId="6216DC37">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3.6.2采购人根据采购项目的特殊要求规定供应商特定条件的，联合体各方中至少应当有一方符合采购规定的特定条件。</w:t>
      </w:r>
    </w:p>
    <w:p w14:paraId="40F02246">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3.6.3联合体各方不得再单独参加或者与其他供应商另外组成联合体参加同一合同项下的政府采购活动。</w:t>
      </w:r>
    </w:p>
    <w:p w14:paraId="70F12D44">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14:paraId="1D662A86">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14:paraId="3A53983A">
      <w:pPr>
        <w:pStyle w:val="22"/>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14:paraId="2E1AB760">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14:paraId="28E7AFE3">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14:paraId="1EE00A63">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则该产品应具备国家认监委指定强制性产品认证机构颁发的《中国国家强制性产品认证证书》（CCC认证）。供应商不能提供超出此目录范畴外的替代品。</w:t>
      </w:r>
    </w:p>
    <w:p w14:paraId="1561A6C9">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lang w:val="en-US" w:eastAsia="zh-CN"/>
        </w:rPr>
        <w:t>4.4根据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13FFFBC8">
      <w:pPr>
        <w:pStyle w:val="22"/>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14:paraId="4F47D469">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14:paraId="2369EE16">
      <w:pPr>
        <w:pStyle w:val="22"/>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14:paraId="3A8418B4">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本采购项目需要公开的有关信息，包括招标公告、采购文件澄清或修改公告、中标公告以及延长投标文件提交截止时间等与采购活动有关的通知，采购人、采购代理机构均将通过在《河南省政府采购网》、</w:t>
      </w:r>
      <w:r>
        <w:rPr>
          <w:rFonts w:hint="eastAsia" w:ascii="宋体" w:hAnsi="宋体" w:cs="宋体"/>
          <w:color w:val="auto"/>
          <w:kern w:val="0"/>
          <w:sz w:val="24"/>
          <w:szCs w:val="24"/>
        </w:rPr>
        <w:t>《长葛市人民政府门户网站》</w:t>
      </w:r>
      <w:r>
        <w:rPr>
          <w:rFonts w:hint="eastAsia" w:ascii="宋体" w:hAnsi="宋体" w:cs="宋体"/>
          <w:kern w:val="0"/>
          <w:sz w:val="24"/>
          <w:szCs w:val="24"/>
        </w:rPr>
        <w:t>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111C4D33">
      <w:pPr>
        <w:pStyle w:val="22"/>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14:paraId="65090C4E">
      <w:pPr>
        <w:pStyle w:val="22"/>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收取标准：收取。详见供应商须知前附表。</w:t>
      </w:r>
    </w:p>
    <w:p w14:paraId="69415910">
      <w:pPr>
        <w:pStyle w:val="22"/>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7.2收取方式：</w:t>
      </w:r>
      <w:r>
        <w:rPr>
          <w:rFonts w:hint="eastAsia" w:ascii="宋体" w:hAnsi="宋体" w:cs="宋体"/>
          <w:bCs/>
          <w:kern w:val="0"/>
          <w:sz w:val="24"/>
          <w:szCs w:val="24"/>
        </w:rPr>
        <w:t>中标通知书发出前，由中标供应商按照</w:t>
      </w:r>
      <w:r>
        <w:rPr>
          <w:rFonts w:ascii="宋体" w:hAnsi="宋体" w:cs="宋体"/>
          <w:bCs/>
          <w:kern w:val="0"/>
          <w:sz w:val="24"/>
          <w:szCs w:val="24"/>
        </w:rPr>
        <w:t>河南省招投标协会豫招协[2023]002号文</w:t>
      </w:r>
      <w:r>
        <w:rPr>
          <w:rFonts w:hint="eastAsia" w:ascii="宋体" w:hAnsi="宋体" w:cs="宋体"/>
          <w:kern w:val="0"/>
          <w:sz w:val="24"/>
          <w:szCs w:val="24"/>
        </w:rPr>
        <w:t>，按照</w:t>
      </w:r>
      <w:r>
        <w:rPr>
          <w:rFonts w:hint="eastAsia" w:ascii="宋体" w:hAnsi="宋体" w:cs="宋体"/>
          <w:bCs/>
          <w:kern w:val="0"/>
          <w:sz w:val="24"/>
          <w:szCs w:val="24"/>
        </w:rPr>
        <w:t>差额定率累进法计取，</w:t>
      </w:r>
      <w:r>
        <w:rPr>
          <w:rFonts w:hint="eastAsia" w:ascii="宋体" w:hAnsi="宋体" w:cs="宋体"/>
          <w:bCs/>
          <w:kern w:val="0"/>
          <w:sz w:val="24"/>
          <w:szCs w:val="24"/>
          <w:lang w:val="zh-CN"/>
        </w:rPr>
        <w:t>一次性以现金或转账形式交纳。</w:t>
      </w:r>
    </w:p>
    <w:p w14:paraId="2B7CE2D2">
      <w:pPr>
        <w:pStyle w:val="22"/>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14:paraId="4F132FFA">
      <w:pPr>
        <w:autoSpaceDE w:val="0"/>
        <w:autoSpaceDN w:val="0"/>
        <w:spacing w:line="360" w:lineRule="auto"/>
        <w:ind w:firstLine="480" w:firstLineChars="200"/>
        <w:contextualSpacing/>
        <w:rPr>
          <w:rFonts w:hint="eastAsia" w:ascii="宋体" w:hAnsi="宋体" w:cs="宋体"/>
          <w:b/>
          <w:kern w:val="0"/>
          <w:sz w:val="24"/>
          <w:szCs w:val="24"/>
        </w:rPr>
      </w:pPr>
      <w:r>
        <w:rPr>
          <w:rFonts w:hint="eastAsia" w:ascii="宋体" w:hAnsi="宋体" w:cs="宋体"/>
          <w:kern w:val="0"/>
          <w:sz w:val="24"/>
          <w:szCs w:val="24"/>
        </w:rPr>
        <w:t>本“供应商须知”的条款如与“投标邀请”、“项目需求”、“供应商须知前附表”和“资格审查与评标”就同一内容的表述不一致的，以“投标邀请”、“项目需求”、“供应商须知前附表”和“资格审查与评标”中规定的内容为准。</w:t>
      </w:r>
    </w:p>
    <w:p w14:paraId="792AB618">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14:paraId="5DE88B3D">
      <w:pPr>
        <w:pStyle w:val="22"/>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14:paraId="3FC4063E">
      <w:pPr>
        <w:pStyle w:val="22"/>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14:paraId="6D117FF7">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第一章投标邀请</w:t>
      </w:r>
    </w:p>
    <w:p w14:paraId="761D9082">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第二章采购需求</w:t>
      </w:r>
    </w:p>
    <w:p w14:paraId="48011308">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第三章供应商须知前附表</w:t>
      </w:r>
    </w:p>
    <w:p w14:paraId="2C5084DF">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第四章供应商须知</w:t>
      </w:r>
    </w:p>
    <w:p w14:paraId="6FAC37BC">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第五章政府采购政策功能</w:t>
      </w:r>
    </w:p>
    <w:p w14:paraId="5EBB1DD7">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第六章资格审查与评审</w:t>
      </w:r>
    </w:p>
    <w:p w14:paraId="7CA91D6A">
      <w:pPr>
        <w:autoSpaceDE w:val="0"/>
        <w:autoSpaceDN w:val="0"/>
        <w:spacing w:line="360" w:lineRule="auto"/>
        <w:ind w:left="964"/>
        <w:contextualSpacing/>
        <w:rPr>
          <w:rFonts w:hint="eastAsia" w:ascii="宋体" w:hAnsi="宋体" w:eastAsia="宋体" w:cs="宋体"/>
          <w:kern w:val="0"/>
          <w:sz w:val="24"/>
          <w:szCs w:val="24"/>
          <w:lang w:eastAsia="zh-CN"/>
        </w:rPr>
      </w:pPr>
      <w:r>
        <w:rPr>
          <w:rFonts w:hint="eastAsia" w:ascii="宋体" w:hAnsi="宋体" w:cs="宋体"/>
          <w:kern w:val="0"/>
          <w:sz w:val="24"/>
          <w:szCs w:val="24"/>
        </w:rPr>
        <w:t>第七章合同条款及格式</w:t>
      </w:r>
      <w:r>
        <w:rPr>
          <w:rFonts w:hint="eastAsia" w:ascii="宋体" w:hAnsi="宋体" w:cs="宋体"/>
          <w:kern w:val="0"/>
          <w:sz w:val="24"/>
          <w:szCs w:val="24"/>
          <w:lang w:val="en-US" w:eastAsia="zh-CN"/>
        </w:rPr>
        <w:t xml:space="preserve"> </w:t>
      </w:r>
    </w:p>
    <w:p w14:paraId="62814231">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第八章投标文件有关格式</w:t>
      </w:r>
    </w:p>
    <w:p w14:paraId="5609FC19">
      <w:pPr>
        <w:pStyle w:val="22"/>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14:paraId="4A6AC392">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中标，不得以不完全了解项目要求、项目情况等为借口而提出额外补偿等要求，否则，由此引起的一切后果由中标供应商负责。</w:t>
      </w:r>
    </w:p>
    <w:p w14:paraId="34517B45">
      <w:pPr>
        <w:numPr>
          <w:ilvl w:val="0"/>
          <w:numId w:val="2"/>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14:paraId="4E5B748C">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10.1招标人根据采购项目的具体情况，可以在招标文件公告期满后，组织已获取招标文件的潜在供应商现场考察或者召开开标前答疑会。</w:t>
      </w:r>
    </w:p>
    <w:p w14:paraId="343C0C64">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供应商应按“供应商须知前附表”规定的时间、地点前往参加现场考察或者开标前答疑会。供应商如不参加，其风险由供应商自行承担，招标人不承担任何责任。</w:t>
      </w:r>
    </w:p>
    <w:p w14:paraId="3864216D">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10.2招标人组织现场考察或者召开答疑会的，应当在招标文件中载明，或者在招标文件公告期满后在财政部门指定的政府采购信息发布媒体和《全国公共资源交易平台（河南省·许昌市）》发布更正公告。</w:t>
      </w:r>
    </w:p>
    <w:p w14:paraId="6F3EE870">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招标人在考察现场和开标前答疑会口头介绍的情况，除招标人事后形成书面记录、并以澄清或修改公告的形式发布、构成招标文件的组成部分以外，其他内容仅供供应商在编制投标文件时参考，招标人不对供应商据此作出的判断和决策负责。</w:t>
      </w:r>
    </w:p>
    <w:p w14:paraId="1F429205">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10.4现场考察及参加开标前答疑会所发生的费用及一切责任由供应商自行承担。</w:t>
      </w:r>
    </w:p>
    <w:p w14:paraId="675F3BCE">
      <w:pPr>
        <w:pStyle w:val="22"/>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14:paraId="732827F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14:paraId="36307560">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14:paraId="59D42937">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14:paraId="163B5BE8">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14:paraId="4C1BB8B7">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14:paraId="40C8DEC0">
      <w:pPr>
        <w:pStyle w:val="22"/>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14:paraId="71ED92D8">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12.1供应商提交的投标文件以及供应商与采购人、采购代理公司就有关采购事宜的所有来往书面文件均应使用中文。除签名、盖章、专用名称等特殊情形外，以中文以外的文字表述的投标文件视同未提供。</w:t>
      </w:r>
    </w:p>
    <w:p w14:paraId="578C1DED">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14:paraId="22B1B758">
      <w:pPr>
        <w:pStyle w:val="22"/>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14:paraId="43523CF7">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14:paraId="0556D4D5">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14:paraId="67A341AB">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14:paraId="4F15428A">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1BFAC646">
      <w:pPr>
        <w:pStyle w:val="22"/>
        <w:autoSpaceDE w:val="0"/>
        <w:autoSpaceDN w:val="0"/>
        <w:spacing w:line="360" w:lineRule="auto"/>
        <w:ind w:firstLineChars="0"/>
        <w:contextualSpacing/>
        <w:rPr>
          <w:rFonts w:ascii="宋体" w:hAnsi="宋体" w:cs="宋体"/>
          <w:sz w:val="24"/>
          <w:szCs w:val="24"/>
        </w:rPr>
      </w:pPr>
      <w:r>
        <w:rPr>
          <w:rFonts w:hint="eastAsia" w:ascii="宋体" w:hAnsi="宋体" w:cs="宋体"/>
          <w:kern w:val="0"/>
          <w:sz w:val="24"/>
          <w:szCs w:val="24"/>
        </w:rPr>
        <w:t>13.5本项目所涉及的运输、施工、安装、集成、调试、验收、备品和工具等费用均包含在响应报价中。</w:t>
      </w:r>
    </w:p>
    <w:p w14:paraId="5ECC4002">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14:paraId="69B192A8">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14:paraId="7EDB5EA1">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最低报价不能做为中标的保证。</w:t>
      </w:r>
    </w:p>
    <w:p w14:paraId="16D5021E">
      <w:pPr>
        <w:pStyle w:val="22"/>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14:paraId="7FC90053">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14:paraId="055E392F">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14.2投标有效期内供应商撤销投标文件的，供应商将承担违背投标承诺函的责任追究。</w:t>
      </w:r>
    </w:p>
    <w:p w14:paraId="56568D35">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14:paraId="7D4E94E1">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中标供应商的投标文件作为项目合同的附件，其有效期至中标供应商全部合同义务履行完毕为止。</w:t>
      </w:r>
    </w:p>
    <w:p w14:paraId="3B8942FF">
      <w:pPr>
        <w:pStyle w:val="22"/>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14:paraId="75F4FEDB">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14:paraId="7D5360E7">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14:paraId="79DFA865">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14:paraId="7E858BC5">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15.4供应商根据采购文件的规定和采购项目的实际情况，拟在中标后将中标项目的非主体、非关键性工作分包的，应当在投标文件中载明分包承担主体，分包承担主体应当具备相应资质条件且不得再次分包。</w:t>
      </w:r>
    </w:p>
    <w:p w14:paraId="1BEB0B38">
      <w:pPr>
        <w:pStyle w:val="22"/>
        <w:autoSpaceDE w:val="0"/>
        <w:autoSpaceDN w:val="0"/>
        <w:spacing w:line="360" w:lineRule="auto"/>
        <w:ind w:firstLineChars="0"/>
        <w:rPr>
          <w:rFonts w:ascii="宋体" w:hAnsi="宋体" w:cs="宋体"/>
          <w:color w:val="auto"/>
          <w:kern w:val="0"/>
          <w:sz w:val="24"/>
          <w:szCs w:val="24"/>
        </w:rPr>
      </w:pPr>
      <w:r>
        <w:rPr>
          <w:rFonts w:hint="eastAsia" w:ascii="宋体" w:hAnsi="宋体" w:eastAsia="宋体" w:cs="宋体"/>
          <w:color w:val="auto"/>
          <w:kern w:val="0"/>
          <w:sz w:val="24"/>
          <w:szCs w:val="24"/>
        </w:rPr>
        <w:t>15.5供应商登录“全国公共资源交易平台（河南省·许昌市）”</w:t>
      </w:r>
      <w:r>
        <w:rPr>
          <w:rFonts w:hint="eastAsia" w:ascii="宋体" w:hAnsi="宋体" w:eastAsia="宋体" w:cs="宋体"/>
          <w:color w:val="auto"/>
          <w:kern w:val="0"/>
          <w:sz w:val="24"/>
          <w:szCs w:val="24"/>
          <w:lang w:val="en-US" w:eastAsia="zh-CN"/>
        </w:rPr>
        <w:t>下载</w:t>
      </w:r>
      <w:r>
        <w:rPr>
          <w:rFonts w:hint="eastAsia" w:ascii="宋体" w:hAnsi="宋体" w:eastAsia="宋体" w:cs="宋体"/>
          <w:color w:val="auto"/>
          <w:kern w:val="0"/>
          <w:sz w:val="24"/>
          <w:szCs w:val="24"/>
        </w:rPr>
        <w:t>“新点投标文件制作软件（河南省版）”</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最新版本，按</w:t>
      </w:r>
      <w:r>
        <w:rPr>
          <w:rFonts w:hint="eastAsia" w:ascii="宋体" w:hAnsi="宋体" w:eastAsia="宋体" w:cs="宋体"/>
          <w:color w:val="auto"/>
          <w:kern w:val="0"/>
          <w:sz w:val="24"/>
          <w:szCs w:val="24"/>
          <w:lang w:val="en-US" w:eastAsia="zh-CN"/>
        </w:rPr>
        <w:t>所响应标段采购</w:t>
      </w:r>
      <w:r>
        <w:rPr>
          <w:rFonts w:hint="eastAsia" w:ascii="宋体" w:hAnsi="宋体" w:eastAsia="宋体" w:cs="宋体"/>
          <w:color w:val="auto"/>
          <w:kern w:val="0"/>
          <w:sz w:val="24"/>
          <w:szCs w:val="24"/>
        </w:rPr>
        <w:t>文件</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要求制作电子响应文件。一个标段对应生成2份电子响应文件（后缀格式为.XCSTF和.nXCSTF）,其中后缀格式为“.XCSTF”的加密电子响应文件用于上传至交易系统中投标。</w:t>
      </w:r>
    </w:p>
    <w:p w14:paraId="6A346361">
      <w:pPr>
        <w:autoSpaceDE w:val="0"/>
        <w:autoSpaceDN w:val="0"/>
        <w:spacing w:line="360" w:lineRule="auto"/>
        <w:ind w:firstLine="482" w:firstLineChars="200"/>
        <w:jc w:val="left"/>
        <w:rPr>
          <w:rFonts w:hint="eastAsia" w:ascii="宋体" w:hAnsi="宋体" w:eastAsia="宋体" w:cs="宋体"/>
          <w:b/>
          <w:bCs/>
          <w:color w:val="FF0000"/>
          <w:kern w:val="0"/>
          <w:sz w:val="24"/>
          <w:szCs w:val="24"/>
          <w:lang w:eastAsia="zh-CN"/>
        </w:rPr>
      </w:pPr>
      <w:r>
        <w:rPr>
          <w:rFonts w:hint="eastAsia" w:ascii="宋体" w:hAnsi="宋体" w:eastAsia="宋体" w:cs="宋体"/>
          <w:b/>
          <w:bCs/>
          <w:color w:val="auto"/>
          <w:kern w:val="0"/>
          <w:sz w:val="24"/>
          <w:szCs w:val="24"/>
          <w:lang w:val="en-US" w:eastAsia="zh-CN"/>
        </w:rPr>
        <w:t>15.6</w:t>
      </w:r>
      <w:r>
        <w:rPr>
          <w:rFonts w:hint="eastAsia" w:ascii="宋体" w:hAnsi="宋体" w:eastAsia="宋体" w:cs="宋体"/>
          <w:b/>
          <w:bCs/>
          <w:color w:val="auto"/>
          <w:kern w:val="0"/>
          <w:sz w:val="24"/>
          <w:szCs w:val="24"/>
        </w:rPr>
        <w:t>电子响应文件制作技术咨询：0374-29</w:t>
      </w:r>
      <w:r>
        <w:rPr>
          <w:rFonts w:hint="eastAsia" w:ascii="宋体" w:hAnsi="宋体" w:eastAsia="宋体" w:cs="宋体"/>
          <w:b/>
          <w:bCs/>
          <w:color w:val="auto"/>
          <w:kern w:val="0"/>
          <w:sz w:val="24"/>
          <w:szCs w:val="24"/>
          <w:lang w:val="en-US" w:eastAsia="zh-CN"/>
        </w:rPr>
        <w:t>61598；</w:t>
      </w:r>
      <w:r>
        <w:rPr>
          <w:rFonts w:hint="eastAsia" w:ascii="宋体" w:hAnsi="宋体" w:eastAsia="宋体" w:cs="宋体"/>
          <w:b/>
          <w:bCs/>
          <w:color w:val="auto"/>
          <w:kern w:val="0"/>
          <w:sz w:val="24"/>
          <w:szCs w:val="24"/>
        </w:rPr>
        <w:t>清单技术支持：18236016896</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如涉及</w:t>
      </w:r>
      <w:r>
        <w:rPr>
          <w:rFonts w:hint="eastAsia" w:ascii="宋体" w:hAnsi="宋体" w:eastAsia="宋体" w:cs="宋体"/>
          <w:b/>
          <w:bCs/>
          <w:color w:val="auto"/>
          <w:kern w:val="0"/>
          <w:sz w:val="24"/>
          <w:szCs w:val="24"/>
          <w:lang w:eastAsia="zh-CN"/>
        </w:rPr>
        <w:t>）；</w:t>
      </w:r>
    </w:p>
    <w:p w14:paraId="40A73659">
      <w:pPr>
        <w:pStyle w:val="22"/>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14:paraId="51A43F19">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27"/>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供应商应按照以上要求以A4幅将投标文件编上唯一的连贯页码，并在投标文件封面上注明：所投项目名称、项目编号、供应商名称、日期等字样。</w:t>
      </w:r>
    </w:p>
    <w:p w14:paraId="400667D7">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14:paraId="100B4611">
      <w:pPr>
        <w:pStyle w:val="22"/>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17.投标保证金：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p w14:paraId="6946AAED">
      <w:pPr>
        <w:pStyle w:val="22"/>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18.采购文件的数量和签署盖章</w:t>
      </w:r>
    </w:p>
    <w:p w14:paraId="2A684B5F">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14:paraId="183B2977">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14:paraId="3685F8D8">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14:paraId="73F5EF95">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14:paraId="681D52A9">
      <w:pPr>
        <w:autoSpaceDE w:val="0"/>
        <w:autoSpaceDN w:val="0"/>
        <w:spacing w:line="360" w:lineRule="auto"/>
        <w:ind w:firstLine="480" w:firstLineChars="200"/>
        <w:contextualSpacing/>
        <w:rPr>
          <w:rFonts w:ascii="宋体" w:hAnsi="宋体" w:cs="宋体"/>
          <w:color w:val="auto"/>
          <w:kern w:val="0"/>
          <w:sz w:val="24"/>
          <w:szCs w:val="24"/>
        </w:rPr>
      </w:pPr>
      <w:r>
        <w:rPr>
          <w:rFonts w:ascii="宋体" w:hAnsi="宋体" w:cs="宋体"/>
          <w:color w:val="auto"/>
          <w:kern w:val="0"/>
          <w:sz w:val="24"/>
          <w:szCs w:val="24"/>
        </w:rPr>
        <w:t>19.1</w:t>
      </w:r>
      <w:r>
        <w:rPr>
          <w:rFonts w:hint="eastAsia" w:ascii="宋体" w:hAnsi="宋体" w:cs="宋体"/>
          <w:color w:val="auto"/>
          <w:kern w:val="0"/>
          <w:sz w:val="24"/>
          <w:szCs w:val="24"/>
        </w:rPr>
        <w:t>供应商必须在“</w:t>
      </w:r>
      <w:r>
        <w:rPr>
          <w:rFonts w:hint="eastAsia" w:ascii="宋体" w:hAnsi="宋体" w:cs="宋体"/>
          <w:color w:val="auto"/>
          <w:kern w:val="0"/>
          <w:sz w:val="24"/>
          <w:szCs w:val="24"/>
          <w:lang w:val="en-US" w:eastAsia="zh-CN"/>
        </w:rPr>
        <w:t>投标</w:t>
      </w:r>
      <w:r>
        <w:rPr>
          <w:rFonts w:hint="eastAsia" w:ascii="宋体" w:hAnsi="宋体" w:cs="宋体"/>
          <w:color w:val="auto"/>
          <w:kern w:val="0"/>
          <w:sz w:val="24"/>
          <w:szCs w:val="24"/>
        </w:rPr>
        <w:t>邀请”和“供应商须知前附表”中规定的响应截止时间前，将加密电子响应文件（后缀格式为.XCSTF）通过“全国公共资源交易平台（河南省·许昌市）”公共资源交易系统成功上传。</w:t>
      </w:r>
    </w:p>
    <w:p w14:paraId="36F76213">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供应商受投标截止期制约的所有权利和义务均应延长至新的截止日期和时间。供应商按招标人修改通知规定的时间提交投标文件。</w:t>
      </w:r>
    </w:p>
    <w:p w14:paraId="51B448F4">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14:paraId="255042AC">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14:paraId="0D5A8501">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14:paraId="38EE85F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14:paraId="4DA5DB8D">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供应商补充、修改的内容并作为投标文件的组成部分。补充或修改应当按招标文件要求签署、盖章、提交，并应注明“修改”或“补充”字样。</w:t>
      </w:r>
    </w:p>
    <w:p w14:paraId="60ABAA29">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供应商不得在投标</w:t>
      </w:r>
      <w:r>
        <w:rPr>
          <w:rFonts w:hint="eastAsia" w:ascii="宋体" w:hAnsi="宋体" w:cs="仿宋_GB2312"/>
          <w:color w:val="000000"/>
          <w:sz w:val="24"/>
          <w:szCs w:val="24"/>
          <w:lang w:val="zh-CN"/>
        </w:rPr>
        <w:t>有效期内撤销投标文件，否则供应商将承担违背投标承诺函的责任追究。</w:t>
      </w:r>
    </w:p>
    <w:p w14:paraId="1C23AFA4">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除供应商须知前附表另有规定外，供应商所提交的电子投标文件不予退还。</w:t>
      </w:r>
    </w:p>
    <w:p w14:paraId="4D5C1D3D">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14:paraId="43CEFDF0">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14:paraId="2854D1D7">
      <w:pPr>
        <w:autoSpaceDE w:val="0"/>
        <w:autoSpaceDN w:val="0"/>
        <w:spacing w:line="360" w:lineRule="auto"/>
        <w:ind w:firstLine="480" w:firstLineChars="200"/>
        <w:jc w:val="left"/>
        <w:rPr>
          <w:rFonts w:hint="eastAsia" w:ascii="宋体" w:hAnsi="宋体" w:cs="宋体"/>
          <w:strike w:val="0"/>
          <w:dstrike w:val="0"/>
          <w:color w:val="auto"/>
          <w:kern w:val="0"/>
          <w:sz w:val="24"/>
          <w:szCs w:val="24"/>
        </w:rPr>
      </w:pPr>
      <w:r>
        <w:rPr>
          <w:rFonts w:hint="eastAsia" w:ascii="宋体" w:hAnsi="宋体" w:cs="宋体"/>
          <w:strike w:val="0"/>
          <w:dstrike w:val="0"/>
          <w:color w:val="auto"/>
          <w:kern w:val="0"/>
          <w:sz w:val="24"/>
          <w:szCs w:val="24"/>
          <w:lang w:val="en-US" w:eastAsia="zh-CN"/>
        </w:rPr>
        <w:t xml:space="preserve">23.1采购人将按招标文件规定的时间和地点组织远程不见面开标。开标由代理机构主持，投标人无须到现场。评标委员会成员不得参加开标活动。 </w:t>
      </w:r>
    </w:p>
    <w:p w14:paraId="006CEBED">
      <w:pPr>
        <w:autoSpaceDE w:val="0"/>
        <w:autoSpaceDN w:val="0"/>
        <w:spacing w:line="360" w:lineRule="auto"/>
        <w:ind w:firstLine="480" w:firstLineChars="200"/>
        <w:jc w:val="left"/>
        <w:rPr>
          <w:rFonts w:hint="eastAsia" w:ascii="宋体" w:hAnsi="宋体" w:cs="宋体"/>
          <w:strike w:val="0"/>
          <w:dstrike w:val="0"/>
          <w:color w:val="auto"/>
          <w:kern w:val="0"/>
          <w:sz w:val="24"/>
          <w:szCs w:val="24"/>
        </w:rPr>
      </w:pPr>
      <w:r>
        <w:rPr>
          <w:rFonts w:hint="eastAsia" w:ascii="宋体" w:hAnsi="宋体" w:cs="宋体"/>
          <w:strike w:val="0"/>
          <w:dstrike w:val="0"/>
          <w:color w:val="auto"/>
          <w:kern w:val="0"/>
          <w:sz w:val="24"/>
          <w:szCs w:val="24"/>
          <w:lang w:val="en-US" w:eastAsia="zh-CN"/>
        </w:rPr>
        <w:t xml:space="preserve">23.2采购人应当对开标、评标现场活动进行全程录音录像。录音录像应当清晰可辨，音像资料作为采购文件一并存档。 </w:t>
      </w:r>
    </w:p>
    <w:p w14:paraId="59BAEF8A">
      <w:pPr>
        <w:autoSpaceDE w:val="0"/>
        <w:autoSpaceDN w:val="0"/>
        <w:spacing w:line="360" w:lineRule="auto"/>
        <w:ind w:firstLine="480" w:firstLineChars="200"/>
        <w:jc w:val="left"/>
        <w:rPr>
          <w:rFonts w:hint="eastAsia" w:ascii="宋体" w:hAnsi="宋体" w:cs="宋体"/>
          <w:strike w:val="0"/>
          <w:dstrike w:val="0"/>
          <w:color w:val="auto"/>
          <w:kern w:val="0"/>
          <w:sz w:val="24"/>
          <w:szCs w:val="24"/>
        </w:rPr>
      </w:pPr>
      <w:r>
        <w:rPr>
          <w:rFonts w:hint="eastAsia" w:ascii="宋体" w:hAnsi="宋体" w:cs="宋体"/>
          <w:strike w:val="0"/>
          <w:dstrike w:val="0"/>
          <w:color w:val="auto"/>
          <w:kern w:val="0"/>
          <w:sz w:val="24"/>
          <w:szCs w:val="24"/>
          <w:lang w:val="en-US" w:eastAsia="zh-CN"/>
        </w:rPr>
        <w:t>23.3开标时，由代理机构开通网上开标大厅及开启“群聊”等功能；投标人进行电子投标文件的解密。</w:t>
      </w:r>
    </w:p>
    <w:p w14:paraId="7F058228">
      <w:pPr>
        <w:widowControl/>
        <w:spacing w:line="360" w:lineRule="auto"/>
        <w:ind w:firstLine="240" w:firstLineChars="100"/>
        <w:jc w:val="left"/>
      </w:pPr>
      <w:r>
        <w:rPr>
          <w:rFonts w:hint="eastAsia" w:ascii="宋体" w:hAnsi="宋体" w:eastAsia="宋体" w:cs="宋体"/>
          <w:color w:val="000000"/>
          <w:kern w:val="0"/>
          <w:sz w:val="24"/>
          <w:szCs w:val="24"/>
          <w:lang w:val="en-US" w:eastAsia="zh-CN"/>
        </w:rPr>
        <w:t xml:space="preserve">23.3.1电子投标文件的解密：全流程电子化交易项目电子投标文件采用投标人一层加密。解密时由投标人进行一次解密即可。 </w:t>
      </w:r>
    </w:p>
    <w:p w14:paraId="29ED5006">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23.3.1.1投标人解密：投标人使用本单位CA数字证书或CA移动数字证书远程进行解密。 </w:t>
      </w:r>
    </w:p>
    <w:p w14:paraId="01FB8BB6">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23.3.1.2因投标人原因电子投标文件解密失败的，其投标将被拒绝。 </w:t>
      </w:r>
    </w:p>
    <w:p w14:paraId="168E342F">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23.3.2投标人不足3家的，不得开标。 </w:t>
      </w:r>
    </w:p>
    <w:p w14:paraId="49EEB256">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23.3.3开标过程由采购代理机构负责记录，《开标情况记录表》经投标人进行电子签章后 随采购文件一并存档。投标人未电子签章的，视同认可开标结果。 </w:t>
      </w:r>
    </w:p>
    <w:p w14:paraId="29169B7A">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23.3.4投标人对开标过程和开标记录如有疑义，以及认为采购人、采购代理机构相关工作人员有需要回避的情形的，应通过网上开标大厅的“发起异议”功能在线提出询问或者回避申请。采购人、采购代理机构对投标人代表提出的询问或者回避申请应当及时处理。 </w:t>
      </w:r>
    </w:p>
    <w:p w14:paraId="67A7C03C">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23.3.5项目远程不见面开标活动结束时，投标人应在《开标情况记录表》上进行电子签章。投标人未签章的，视同认可开标结果。</w:t>
      </w:r>
    </w:p>
    <w:p w14:paraId="1ADC9FE8">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w:t>
      </w:r>
      <w:r>
        <w:rPr>
          <w:rFonts w:ascii="宋体" w:hAnsi="宋体" w:cs="宋体"/>
          <w:b/>
          <w:color w:val="auto"/>
          <w:kern w:val="0"/>
          <w:sz w:val="24"/>
          <w:szCs w:val="24"/>
        </w:rPr>
        <w:t>4.</w:t>
      </w:r>
      <w:r>
        <w:rPr>
          <w:rFonts w:hint="eastAsia" w:ascii="宋体" w:hAnsi="宋体" w:cs="宋体"/>
          <w:b/>
          <w:color w:val="auto"/>
          <w:kern w:val="0"/>
          <w:sz w:val="24"/>
          <w:szCs w:val="24"/>
        </w:rPr>
        <w:t>资格审查</w:t>
      </w:r>
    </w:p>
    <w:p w14:paraId="1F28319C">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开标结束后，采购人依法对投标人的资格进行审查。合格投标人不足3家的，不得评标。</w:t>
      </w:r>
    </w:p>
    <w:p w14:paraId="379A6E09">
      <w:pPr>
        <w:numPr>
          <w:ilvl w:val="0"/>
          <w:numId w:val="0"/>
        </w:numPr>
        <w:autoSpaceDE w:val="0"/>
        <w:autoSpaceDN w:val="0"/>
        <w:spacing w:line="360" w:lineRule="auto"/>
        <w:contextualSpacing/>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25.</w:t>
      </w:r>
      <w:r>
        <w:rPr>
          <w:rFonts w:hint="eastAsia" w:ascii="宋体" w:hAnsi="宋体" w:cs="宋体"/>
          <w:b/>
          <w:kern w:val="0"/>
          <w:sz w:val="24"/>
          <w:szCs w:val="24"/>
        </w:rPr>
        <w:t>评标委员会的组成</w:t>
      </w:r>
      <w:r>
        <w:rPr>
          <w:rFonts w:hint="eastAsia" w:ascii="宋体" w:hAnsi="宋体" w:cs="宋体"/>
          <w:b/>
          <w:kern w:val="0"/>
          <w:sz w:val="24"/>
          <w:szCs w:val="24"/>
          <w:lang w:val="en-US" w:eastAsia="zh-CN"/>
        </w:rPr>
        <w:t xml:space="preserve"> </w:t>
      </w:r>
    </w:p>
    <w:p w14:paraId="4306CA47">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25.1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42E4324F">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25.1.1 招标人将依法组建评标委员会，评标委员会由评审专家组成，成员人数应当为5人以上单数。评审专家依法从政府采购评审专家库中随机抽取。</w:t>
      </w:r>
    </w:p>
    <w:p w14:paraId="25AB35C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.1.2采购项目符合下列情形之一的，评标委员会成员人数应当为7人以上单数：</w:t>
      </w:r>
    </w:p>
    <w:p w14:paraId="2EBF9B9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14:paraId="64EF837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14:paraId="26A1737A">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（3）社会影响较大。</w:t>
      </w:r>
    </w:p>
    <w:p w14:paraId="226501A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5.1.3</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14:paraId="280E9F2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5.1.4</w:t>
      </w:r>
      <w:r>
        <w:rPr>
          <w:rFonts w:hint="eastAsia" w:ascii="宋体" w:hAnsi="宋体" w:cs="宋体"/>
          <w:kern w:val="0"/>
          <w:sz w:val="24"/>
          <w:szCs w:val="24"/>
        </w:rPr>
        <w:t>评审专家与供应商存在下列利害关系之一的,应当回避:</w:t>
      </w:r>
    </w:p>
    <w:p w14:paraId="3609354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14:paraId="7BE4D07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14:paraId="1AE97C72">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14:paraId="03A064A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5.1.5</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14:paraId="2E60476B">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14:paraId="169D6875">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14:paraId="0907992D">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14:paraId="536E9994">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14:paraId="04332CA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评标委员会依据有关法律法规和招标文件的规定，对符合资格的供应商的投标文件进行符合性审查，以确定其是否满足招标文件的实质性要求。</w:t>
      </w:r>
    </w:p>
    <w:p w14:paraId="33EC714C">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14:paraId="59AF3402">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可要求供应商对投标文件有关事项作出澄清或者说明。</w:t>
      </w:r>
    </w:p>
    <w:p w14:paraId="43073BF6">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14:paraId="3B5B349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7.1</w:t>
      </w:r>
      <w:r>
        <w:rPr>
          <w:rFonts w:hint="eastAsia" w:ascii="宋体" w:hAnsi="宋体" w:cs="宋体"/>
          <w:kern w:val="0"/>
          <w:sz w:val="24"/>
          <w:szCs w:val="24"/>
        </w:rPr>
        <w:t>对于投标文件中含义不明确、同类问题表述不一致或者有明显文字和计算错误的内容，评标委员会应当以书面形式要求供应商作出必要的澄清、说明或者补正。</w:t>
      </w:r>
    </w:p>
    <w:p w14:paraId="21AD8AEA">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27.2</w:t>
      </w:r>
      <w:r>
        <w:rPr>
          <w:rFonts w:hint="eastAsia" w:ascii="宋体" w:hAnsi="宋体" w:cs="宋体"/>
          <w:kern w:val="0"/>
          <w:sz w:val="24"/>
          <w:szCs w:val="24"/>
        </w:rPr>
        <w:t>供应商的澄清、说明或者补正应当采用书面形式，并加盖公章，或者由法定代表人或其授权的代表签字。供应商的澄清、说明或者补正不得超出投标文件的范围或者改变投标文件的实质性内容。</w:t>
      </w:r>
    </w:p>
    <w:p w14:paraId="73AB885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.3供应商的澄清文件是其投标文件的组成部分。</w:t>
      </w:r>
    </w:p>
    <w:p w14:paraId="71A5533C">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14:paraId="6E4D988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14:paraId="526F5BE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14:paraId="3190FF7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14:paraId="1291EE9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（4）总价金额与按单价汇总金额不一致的，以单价金额计算结果为准。同时出现两种以上不一致的，按照前款规定的顺序修正。修正后的报价按照“供应商须知”2</w:t>
      </w:r>
      <w:r>
        <w:rPr>
          <w:rFonts w:ascii="宋体" w:hAnsi="宋体" w:cs="宋体"/>
          <w:kern w:val="0"/>
          <w:sz w:val="24"/>
          <w:szCs w:val="24"/>
        </w:rPr>
        <w:t>7</w:t>
      </w:r>
      <w:r>
        <w:rPr>
          <w:rFonts w:hint="eastAsia" w:ascii="宋体" w:hAnsi="宋体" w:cs="宋体"/>
          <w:kern w:val="0"/>
          <w:sz w:val="24"/>
          <w:szCs w:val="24"/>
        </w:rPr>
        <w:t>.2规定经供应商确认后产生约束力，供应商不确认的，其投标无效。</w:t>
      </w:r>
    </w:p>
    <w:p w14:paraId="4010BCA1">
      <w:pPr>
        <w:autoSpaceDE w:val="0"/>
        <w:autoSpaceDN w:val="0"/>
        <w:spacing w:line="360" w:lineRule="auto"/>
        <w:contextualSpacing/>
        <w:rPr>
          <w:rFonts w:ascii="宋体" w:hAnsi="宋体" w:cs="宋体"/>
          <w:b/>
          <w:bCs w:val="0"/>
          <w:kern w:val="0"/>
          <w:sz w:val="24"/>
          <w:szCs w:val="24"/>
        </w:rPr>
      </w:pPr>
      <w:r>
        <w:rPr>
          <w:rFonts w:hint="eastAsia" w:ascii="宋体" w:hAnsi="宋体" w:cs="宋体"/>
          <w:b/>
          <w:bCs w:val="0"/>
          <w:kern w:val="0"/>
          <w:sz w:val="24"/>
          <w:szCs w:val="24"/>
        </w:rPr>
        <w:t>29</w:t>
      </w:r>
      <w:r>
        <w:rPr>
          <w:rFonts w:ascii="宋体" w:hAnsi="宋体" w:cs="宋体"/>
          <w:b/>
          <w:bCs w:val="0"/>
          <w:kern w:val="0"/>
          <w:sz w:val="24"/>
          <w:szCs w:val="24"/>
        </w:rPr>
        <w:t>.</w:t>
      </w:r>
      <w:r>
        <w:rPr>
          <w:rFonts w:hint="eastAsia" w:ascii="宋体" w:hAnsi="宋体" w:cs="宋体"/>
          <w:b/>
          <w:bCs w:val="0"/>
          <w:kern w:val="0"/>
          <w:sz w:val="24"/>
          <w:szCs w:val="24"/>
          <w:lang w:val="en-US" w:eastAsia="zh-CN"/>
        </w:rPr>
        <w:t xml:space="preserve">投标无效情形 </w:t>
      </w:r>
    </w:p>
    <w:p w14:paraId="3C402D4B">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29.1投标文件属下列情况之一的，按照无效投标处理： </w:t>
      </w:r>
    </w:p>
    <w:p w14:paraId="45C0ABD6">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29.1.1未按照招标文件的规定提交《长葛市政府采购供应商信用承诺函》的； </w:t>
      </w:r>
    </w:p>
    <w:p w14:paraId="1153AA5D">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29.1.2未按照招标文件的规定提交投标承诺函的； </w:t>
      </w:r>
    </w:p>
    <w:p w14:paraId="41C400A4">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29.1.3投标文件未按招标文件要求签署、盖章的； </w:t>
      </w:r>
    </w:p>
    <w:p w14:paraId="324C211A">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29.1.4不具备招标文件中规定的资格要求的； </w:t>
      </w:r>
    </w:p>
    <w:p w14:paraId="49BDE43B">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29.1.5报价超过招标文件中规定的预算金额或者招标控制价的； </w:t>
      </w:r>
    </w:p>
    <w:p w14:paraId="6ADA5FE5">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29.1.6投标文件含有采购人不能接受的附加条件的。 </w:t>
      </w:r>
    </w:p>
    <w:p w14:paraId="2859D887">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29.2根据《河南省财政厅关于防范供应商串通投标促进政府采购公平竞争的通知》（豫财购﹝2021﹞6号）要求，参与同一个标段（包）的供应商存在下列情形之一的，其投标（响应）文件无效：</w:t>
      </w:r>
    </w:p>
    <w:p w14:paraId="7F437B6F">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29.2.1不同供应商的电子投标（响应）文件上传计算机的网卡MAC地址、CPU序列号和硬盘 序列号等硬件信息相同的； </w:t>
      </w:r>
    </w:p>
    <w:p w14:paraId="6038992B">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29.2.2不同供应商的投标（响应）文件由同一电子设备编制、打印加密或者上传； </w:t>
      </w:r>
    </w:p>
    <w:p w14:paraId="1C40089D">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29.2.3不同供应商的投标（响应）文件由同一电子设备打印、复印； </w:t>
      </w:r>
    </w:p>
    <w:p w14:paraId="5C4DF1E5">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29.2.4不同供应商的投标（响应）文件由同一人送达或者分发，或者不同供应商联系人为同一人或不同联系人的联系电话一致的； </w:t>
      </w:r>
    </w:p>
    <w:p w14:paraId="75E7329B">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29.2.5不同供应商的投标（响应）文件的内容存在两处以上细节错误一致； </w:t>
      </w:r>
    </w:p>
    <w:p w14:paraId="65C328F8">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29.2.6不同供应商的法定代表人、委托代理人、项目经理、项目负责人等由同一个单位缴纳社会保险或者领取报酬的； </w:t>
      </w:r>
    </w:p>
    <w:p w14:paraId="3CA68105">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29.2.7不同供应商投标（响应）文件中法定代表人或者负责人签字出自同一人之手； </w:t>
      </w:r>
    </w:p>
    <w:p w14:paraId="05A4DF9D">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29.2.8其他涉嫌串通的情形。 </w:t>
      </w:r>
    </w:p>
    <w:p w14:paraId="77754239">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29.3有下列情形之一的，视为投标人串通投标，其投标无效： </w:t>
      </w:r>
    </w:p>
    <w:p w14:paraId="2335E0F1">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29.3.1不同投标人的投标文件由同一单位或者个人编制； </w:t>
      </w:r>
    </w:p>
    <w:p w14:paraId="06CD1D09">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29.3.2不同投标人委托同一单位或者个人办理投标事宜； </w:t>
      </w:r>
    </w:p>
    <w:p w14:paraId="7E65224A">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29.3.3不同投标人的投标文件载明的项目管理成员或者联系人员为同一人； </w:t>
      </w:r>
    </w:p>
    <w:p w14:paraId="6CC1A9A8">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29.3.4不同投标人的投标文件异常一致或者投标报价呈规律性差异； </w:t>
      </w:r>
    </w:p>
    <w:p w14:paraId="6E51DC7E">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b w:val="0"/>
          <w:bCs/>
          <w:kern w:val="0"/>
          <w:sz w:val="24"/>
          <w:szCs w:val="24"/>
          <w:lang w:val="en-US" w:eastAsia="zh-CN"/>
        </w:rPr>
        <w:t xml:space="preserve">29.3.5不同投标人的投标文件相互混装。 </w:t>
      </w:r>
    </w:p>
    <w:p w14:paraId="0552C73A">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29.3.6不同投标人的投标保证金从同一单位或者个人的账户转出。</w:t>
      </w:r>
    </w:p>
    <w:p w14:paraId="015D86EF">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 </w:t>
      </w:r>
    </w:p>
    <w:p w14:paraId="6A9C261B">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29.5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 </w:t>
      </w:r>
    </w:p>
    <w:p w14:paraId="6DA5BABF">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29.6不同投标人电子投标文件制作硬件特征码（网卡MAC地址、CPU序号、硬盘序列号）均一致时，视为“不同投标人的投标文件由同一单位或者个人编制”或“不同投标人委托同一单位或者个人办理响应事宜”，其投标无效。 </w:t>
      </w:r>
    </w:p>
    <w:p w14:paraId="78B910C1">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29.7法律法规和招标文件规定的其他无效情形。</w:t>
      </w:r>
    </w:p>
    <w:p w14:paraId="556FCC25">
      <w:pPr>
        <w:widowControl/>
        <w:jc w:val="left"/>
      </w:pPr>
      <w:r>
        <w:rPr>
          <w:rFonts w:hint="eastAsia" w:ascii="宋体" w:hAnsi="宋体" w:eastAsia="宋体" w:cs="宋体"/>
          <w:b/>
          <w:bCs/>
          <w:color w:val="000000"/>
          <w:kern w:val="0"/>
          <w:sz w:val="24"/>
          <w:szCs w:val="24"/>
          <w:lang w:val="en-US" w:eastAsia="zh-CN"/>
        </w:rPr>
        <w:t>30.相同品牌投标人的认定（服务类项目不适用本条款规定）</w:t>
      </w:r>
    </w:p>
    <w:p w14:paraId="349DD95A">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 </w:t>
      </w:r>
    </w:p>
    <w:p w14:paraId="39676DFB">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30.2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523473C1">
      <w:pPr>
        <w:widowControl/>
        <w:spacing w:line="360" w:lineRule="auto"/>
        <w:jc w:val="left"/>
      </w:pPr>
      <w:r>
        <w:rPr>
          <w:rFonts w:hint="eastAsia" w:ascii="宋体" w:hAnsi="宋体" w:eastAsia="宋体" w:cs="宋体"/>
          <w:b/>
          <w:bCs/>
          <w:color w:val="000000"/>
          <w:kern w:val="0"/>
          <w:sz w:val="24"/>
          <w:szCs w:val="24"/>
          <w:lang w:val="en-US" w:eastAsia="zh-CN"/>
        </w:rPr>
        <w:t>31.投标文件的比较与评价</w:t>
      </w:r>
    </w:p>
    <w:p w14:paraId="26239D85">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评标委员会按照招标文件中规定的评标方法和标准，对符合性审查合格的投标文件进行商务和技术评估，综合比较与评价。</w:t>
      </w:r>
    </w:p>
    <w:p w14:paraId="057F85B3">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2</w:t>
      </w:r>
      <w:r>
        <w:rPr>
          <w:rFonts w:ascii="宋体" w:hAnsi="宋体" w:cs="宋体"/>
          <w:b/>
          <w:kern w:val="0"/>
          <w:sz w:val="24"/>
          <w:szCs w:val="24"/>
        </w:rPr>
        <w:t>.</w:t>
      </w:r>
      <w:r>
        <w:rPr>
          <w:rFonts w:hint="eastAsia" w:ascii="宋体" w:hAnsi="宋体" w:cs="宋体"/>
          <w:b/>
          <w:kern w:val="0"/>
          <w:sz w:val="24"/>
          <w:szCs w:val="24"/>
          <w:lang w:val="en-US" w:eastAsia="zh-CN"/>
        </w:rPr>
        <w:t>评标方法、评标标准</w:t>
      </w:r>
    </w:p>
    <w:p w14:paraId="4FF032A9">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32.1评标方法分为最低评标价法和综合评分法。 </w:t>
      </w:r>
    </w:p>
    <w:p w14:paraId="4B672180">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（1）最低评标价法 </w:t>
      </w:r>
    </w:p>
    <w:p w14:paraId="43BD0E0E">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a.最低评标价法，是指投标文件满足招标文件全部实质性要求，且投标报价最低的投标人为中标候选人的评标方法。 </w:t>
      </w:r>
    </w:p>
    <w:p w14:paraId="19CE0244">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b.采用最低评标价法评标时，除了算术修正和落实政府采购政策需进行的价格扣除外，不能对投标人的投标价格进行任何调整。 </w:t>
      </w:r>
    </w:p>
    <w:p w14:paraId="4F07C8DB">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（2）综合评分法，是指投标文件满足招标文件全部实质性要求，且按照评审因素的量化指标评审得分最高的投标人为中标候选人的评标方法。 </w:t>
      </w:r>
    </w:p>
    <w:p w14:paraId="24512F66">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32.2价格分 </w:t>
      </w:r>
    </w:p>
    <w:p w14:paraId="209FB3BF">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（1）价格分采用低价优先法计算，即满足招标文件要求且投标价格最低的投标报价为评标基准价，其价格分为满分。其他投标人的价格分统一按照下列公式计算： </w:t>
      </w:r>
    </w:p>
    <w:p w14:paraId="1AE852B4">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投标报价得分=（评标基准价/投标报价）×100 </w:t>
      </w:r>
    </w:p>
    <w:p w14:paraId="50DBE673">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评标总得分=F1×A1+F2×A2+……+Fn×An </w:t>
      </w:r>
    </w:p>
    <w:p w14:paraId="126F4646">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F1、F2……Fn分别为各项评审因素得分； </w:t>
      </w:r>
    </w:p>
    <w:p w14:paraId="785023BC">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A1、A2、……An 分别为各项评审因素所占的权重（A1+A2+……+An=1)。 </w:t>
      </w:r>
    </w:p>
    <w:p w14:paraId="0E29DD1C">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（2）评标过程中，不得去掉报价中的最高报价和最低报价。 </w:t>
      </w:r>
    </w:p>
    <w:p w14:paraId="5DE54E2D">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（3）因落实政府采购政策进行价格调整的，以调整后的价格计算评标基准价和投标报价。</w:t>
      </w:r>
    </w:p>
    <w:p w14:paraId="5EDADD77">
      <w:pPr>
        <w:tabs>
          <w:tab w:val="left" w:pos="1260"/>
        </w:tabs>
        <w:autoSpaceDE w:val="0"/>
        <w:autoSpaceDN w:val="0"/>
        <w:spacing w:line="360" w:lineRule="auto"/>
        <w:ind w:firstLine="482" w:firstLineChars="200"/>
        <w:contextualSpacing/>
        <w:jc w:val="both"/>
        <w:rPr>
          <w:rFonts w:hint="eastAsia" w:ascii="宋体" w:hAnsi="宋体" w:cs="宋体"/>
          <w:b/>
          <w:kern w:val="0"/>
          <w:sz w:val="24"/>
          <w:szCs w:val="24"/>
        </w:rPr>
      </w:pPr>
      <w:r>
        <w:rPr>
          <w:rFonts w:hint="eastAsia" w:ascii="宋体" w:hAnsi="宋体" w:cs="宋体"/>
          <w:b/>
          <w:kern w:val="0"/>
          <w:sz w:val="24"/>
          <w:szCs w:val="24"/>
          <w:lang w:val="en-US" w:eastAsia="zh-CN"/>
        </w:rPr>
        <w:t xml:space="preserve">32.3本次评标具体评标方法、评标标准见（第六章 资格审查与评审）。 </w:t>
      </w:r>
    </w:p>
    <w:p w14:paraId="571B4560">
      <w:pPr>
        <w:tabs>
          <w:tab w:val="left" w:pos="1260"/>
        </w:tabs>
        <w:autoSpaceDE w:val="0"/>
        <w:autoSpaceDN w:val="0"/>
        <w:spacing w:line="360" w:lineRule="auto"/>
        <w:contextualSpacing/>
        <w:jc w:val="both"/>
        <w:rPr>
          <w:rFonts w:hint="eastAsia" w:ascii="宋体" w:hAnsi="宋体" w:cs="宋体"/>
          <w:b/>
          <w:kern w:val="0"/>
          <w:sz w:val="24"/>
          <w:szCs w:val="24"/>
        </w:rPr>
      </w:pPr>
      <w:r>
        <w:rPr>
          <w:rFonts w:hint="eastAsia" w:ascii="宋体" w:hAnsi="宋体" w:cs="宋体"/>
          <w:b/>
          <w:kern w:val="0"/>
          <w:sz w:val="24"/>
          <w:szCs w:val="24"/>
          <w:lang w:val="en-US" w:eastAsia="zh-CN"/>
        </w:rPr>
        <w:t>33.推荐中标候选人</w:t>
      </w:r>
    </w:p>
    <w:p w14:paraId="32F80165">
      <w:pPr>
        <w:spacing w:line="360" w:lineRule="auto"/>
        <w:ind w:firstLine="480" w:firstLineChars="200"/>
        <w:rPr>
          <w:rFonts w:hint="eastAsia" w:ascii="宋体" w:hAnsi="宋体" w:cs="宋体"/>
          <w:b w:val="0"/>
          <w:bCs/>
          <w:kern w:val="0"/>
          <w:sz w:val="24"/>
          <w:szCs w:val="24"/>
        </w:rPr>
      </w:pPr>
      <w:r>
        <w:rPr>
          <w:rFonts w:hint="eastAsia" w:ascii="宋体" w:hAnsi="宋体" w:cs="宋体"/>
          <w:b w:val="0"/>
          <w:bCs/>
          <w:kern w:val="0"/>
          <w:sz w:val="24"/>
          <w:szCs w:val="24"/>
        </w:rPr>
        <w:t>33.1采用最低评标价法的，评标结果按投标报价由低到高顺序排列。投标报价相同的并列。投标文件满足招标文件全部实质性要求且投标报价最低的投标人为排名第一的中标候选人。</w:t>
      </w:r>
    </w:p>
    <w:p w14:paraId="0E10FE9D">
      <w:pPr>
        <w:spacing w:line="360" w:lineRule="auto"/>
        <w:ind w:firstLine="480" w:firstLineChars="200"/>
        <w:rPr>
          <w:rFonts w:hint="eastAsia" w:ascii="宋体" w:hAnsi="宋体" w:cs="宋体"/>
          <w:b w:val="0"/>
          <w:bCs/>
          <w:kern w:val="0"/>
          <w:sz w:val="24"/>
          <w:szCs w:val="24"/>
        </w:rPr>
      </w:pPr>
      <w:r>
        <w:rPr>
          <w:rFonts w:hint="eastAsia" w:ascii="宋体" w:hAnsi="宋体" w:cs="宋体"/>
          <w:b w:val="0"/>
          <w:bCs/>
          <w:kern w:val="0"/>
          <w:sz w:val="24"/>
          <w:szCs w:val="24"/>
        </w:rPr>
        <w:t>33.2采用综合评分法的，评标结果按评审后得分由高到低顺序排列。得分相同的，按投标报价由低到高顺序排列。得分且投标报价相同的并列。投标文件满足招标文件全部实质性要求，</w:t>
      </w:r>
    </w:p>
    <w:p w14:paraId="410FFE1A">
      <w:pPr>
        <w:spacing w:line="360" w:lineRule="auto"/>
        <w:rPr>
          <w:rFonts w:hint="eastAsia" w:ascii="宋体" w:hAnsi="宋体" w:cs="宋体"/>
          <w:b/>
          <w:kern w:val="0"/>
          <w:sz w:val="24"/>
          <w:szCs w:val="24"/>
        </w:rPr>
      </w:pPr>
      <w:r>
        <w:rPr>
          <w:rFonts w:hint="eastAsia" w:ascii="宋体" w:hAnsi="宋体" w:eastAsia="宋体" w:cs="宋体"/>
          <w:b/>
          <w:bCs/>
          <w:color w:val="000000"/>
          <w:kern w:val="0"/>
          <w:sz w:val="24"/>
          <w:szCs w:val="24"/>
          <w:lang w:val="en-US" w:eastAsia="zh-CN"/>
        </w:rPr>
        <w:t>34.评审意见无效情形</w:t>
      </w:r>
    </w:p>
    <w:p w14:paraId="67ADF868">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34.1评标委员会及其成员有下列行为之一的，其评审意见无效： </w:t>
      </w:r>
    </w:p>
    <w:p w14:paraId="3E1B8A88">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34.1.1确定参与评标至评标结束前私自接触投标人； </w:t>
      </w:r>
    </w:p>
    <w:p w14:paraId="4F62F335">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34.1.2接受投标人提出的与投标文件不一致的澄清或者说明，《投标人须知》26条规定的情形除外； </w:t>
      </w:r>
    </w:p>
    <w:p w14:paraId="75069D80">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34.1.3违反评标纪律发表倾向性意见或者征询采购人的倾向性意见； </w:t>
      </w:r>
    </w:p>
    <w:p w14:paraId="51B6D21C">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34.1.4对需要专业判断的主观评审因素协商评分； </w:t>
      </w:r>
    </w:p>
    <w:p w14:paraId="62382590">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34.1.5在评标过程中擅离职守，影响评标程序正常进行的； </w:t>
      </w:r>
    </w:p>
    <w:p w14:paraId="32DE1F27">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34.1.6记录、复制或者带走任何评标资料； </w:t>
      </w:r>
    </w:p>
    <w:p w14:paraId="670A11FF">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34.1.7其他不遵守评标纪律的行为。</w:t>
      </w:r>
    </w:p>
    <w:p w14:paraId="704B4BE9">
      <w:pPr>
        <w:widowControl/>
        <w:numPr>
          <w:ilvl w:val="0"/>
          <w:numId w:val="5"/>
        </w:numPr>
        <w:spacing w:line="360" w:lineRule="auto"/>
        <w:jc w:val="left"/>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保密</w:t>
      </w:r>
    </w:p>
    <w:p w14:paraId="248DD80B">
      <w:pPr>
        <w:widowControl/>
        <w:numPr>
          <w:ilvl w:val="0"/>
          <w:numId w:val="0"/>
        </w:numPr>
        <w:spacing w:line="360" w:lineRule="auto"/>
        <w:ind w:firstLine="480" w:firstLineChars="200"/>
        <w:jc w:val="left"/>
      </w:pPr>
      <w:r>
        <w:rPr>
          <w:rFonts w:hint="eastAsia" w:ascii="宋体" w:hAnsi="宋体" w:eastAsia="宋体" w:cs="宋体"/>
          <w:color w:val="000000"/>
          <w:kern w:val="0"/>
          <w:sz w:val="24"/>
          <w:szCs w:val="24"/>
          <w:lang w:val="en-US" w:eastAsia="zh-CN"/>
        </w:rPr>
        <w:t xml:space="preserve">35.1评审专家应当遵守评审工作纪律，不得泄露评审文件、评审情况和评审中获悉的商业秘密。 </w:t>
      </w:r>
    </w:p>
    <w:p w14:paraId="010C04D2">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35.2采购人、采购代理机构应当采取必要措施，保证评标在严格保密的情况下进行。有关人员对评标情况以及在评标过程中获悉的国家秘密、商业秘密负有保密责任。</w:t>
      </w:r>
    </w:p>
    <w:p w14:paraId="0DF389B6">
      <w:pPr>
        <w:tabs>
          <w:tab w:val="left" w:pos="1260"/>
        </w:tabs>
        <w:autoSpaceDE w:val="0"/>
        <w:autoSpaceDN w:val="0"/>
        <w:spacing w:line="360" w:lineRule="auto"/>
        <w:ind w:firstLine="482" w:firstLineChars="200"/>
        <w:contextualSpacing/>
        <w:jc w:val="center"/>
        <w:rPr>
          <w:rFonts w:hint="eastAsia" w:ascii="宋体" w:hAnsi="宋体" w:cs="宋体"/>
          <w:b/>
          <w:kern w:val="0"/>
          <w:sz w:val="24"/>
          <w:szCs w:val="24"/>
        </w:rPr>
      </w:pPr>
    </w:p>
    <w:p w14:paraId="1AFDD058">
      <w:pPr>
        <w:tabs>
          <w:tab w:val="left" w:pos="1260"/>
        </w:tabs>
        <w:autoSpaceDE w:val="0"/>
        <w:autoSpaceDN w:val="0"/>
        <w:spacing w:line="360" w:lineRule="auto"/>
        <w:ind w:firstLine="482" w:firstLineChars="200"/>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14:paraId="0C4E14FF">
      <w:pPr>
        <w:autoSpaceDE w:val="0"/>
        <w:autoSpaceDN w:val="0"/>
        <w:spacing w:line="360" w:lineRule="auto"/>
        <w:ind w:firstLine="482" w:firstLineChars="200"/>
        <w:contextualSpacing/>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lang w:val="en-US" w:eastAsia="zh-CN"/>
        </w:rPr>
        <w:t>6</w:t>
      </w:r>
      <w:r>
        <w:rPr>
          <w:rFonts w:ascii="宋体" w:hAnsi="宋体" w:cs="宋体"/>
          <w:b/>
          <w:kern w:val="0"/>
          <w:sz w:val="24"/>
          <w:szCs w:val="24"/>
        </w:rPr>
        <w:t>.</w:t>
      </w:r>
      <w:r>
        <w:rPr>
          <w:rFonts w:hint="eastAsia" w:ascii="宋体" w:hAnsi="宋体" w:cs="宋体"/>
          <w:b/>
          <w:kern w:val="0"/>
          <w:sz w:val="24"/>
          <w:szCs w:val="24"/>
        </w:rPr>
        <w:t>确定中标人</w:t>
      </w:r>
    </w:p>
    <w:p w14:paraId="7147E68A">
      <w:pPr>
        <w:widowControl/>
        <w:spacing w:line="360" w:lineRule="auto"/>
        <w:jc w:val="left"/>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w:t>
      </w:r>
      <w:r>
        <w:rPr>
          <w:rFonts w:hint="eastAsia" w:ascii="宋体" w:hAnsi="宋体" w:eastAsia="宋体" w:cs="宋体"/>
          <w:color w:val="000000"/>
          <w:kern w:val="0"/>
          <w:sz w:val="24"/>
          <w:szCs w:val="24"/>
          <w:lang w:val="en-US" w:eastAsia="zh-CN"/>
        </w:rPr>
        <w:t xml:space="preserve">1采购人应当在收到评标报告之日起1个工作日内，在评标报告确定的中标候选人名单中按顺序确定中标人（核验中标人由《长葛市政府采购供应商信用承诺函》替代的证明材料）。 </w:t>
      </w:r>
    </w:p>
    <w:p w14:paraId="0722776A">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36.2采购人在收到评标报告之日起1个工作日内未按评标报告推荐的中标候选人顺序确定中标人，又不能说明合法理由的，视同按评标报告推荐的中标候选人顺序确定排名第一的为中标人</w:t>
      </w:r>
    </w:p>
    <w:p w14:paraId="79A721BB">
      <w:pPr>
        <w:widowControl/>
        <w:spacing w:line="360" w:lineRule="auto"/>
        <w:jc w:val="left"/>
      </w:pPr>
      <w:r>
        <w:rPr>
          <w:rFonts w:hint="eastAsia" w:ascii="宋体" w:hAnsi="宋体" w:eastAsia="宋体" w:cs="宋体"/>
          <w:b/>
          <w:bCs/>
          <w:color w:val="000000"/>
          <w:kern w:val="0"/>
          <w:sz w:val="24"/>
          <w:szCs w:val="24"/>
          <w:lang w:val="en-US" w:eastAsia="zh-CN"/>
        </w:rPr>
        <w:t>37.中标公告、发出中标通知书</w:t>
      </w:r>
    </w:p>
    <w:p w14:paraId="35E43426">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37.1采购人确认中标人后公告中标结果的同时，采购代理机构向中标人发出中标通知书。 </w:t>
      </w:r>
    </w:p>
    <w:p w14:paraId="739A04DF">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37.2中标通知书发出后，采购人不得违法改变中标结果，中标人无正当理由不得放弃中标。</w:t>
      </w:r>
    </w:p>
    <w:p w14:paraId="763FE3F0">
      <w:pPr>
        <w:autoSpaceDE w:val="0"/>
        <w:autoSpaceDN w:val="0"/>
        <w:spacing w:line="360" w:lineRule="auto"/>
        <w:ind w:firstLine="482" w:firstLineChars="200"/>
        <w:contextualSpacing/>
        <w:jc w:val="left"/>
        <w:rPr>
          <w:rFonts w:ascii="宋体" w:hAnsi="宋体" w:cs="宋体"/>
          <w:kern w:val="0"/>
          <w:sz w:val="24"/>
          <w:szCs w:val="24"/>
        </w:rPr>
      </w:pPr>
      <w:r>
        <w:rPr>
          <w:rFonts w:ascii="宋体" w:hAnsi="宋体" w:cs="宋体"/>
          <w:b/>
          <w:kern w:val="0"/>
          <w:sz w:val="24"/>
          <w:szCs w:val="24"/>
        </w:rPr>
        <w:t>3</w:t>
      </w:r>
      <w:r>
        <w:rPr>
          <w:rFonts w:hint="eastAsia" w:ascii="宋体" w:hAnsi="宋体" w:cs="宋体"/>
          <w:b/>
          <w:kern w:val="0"/>
          <w:sz w:val="24"/>
          <w:szCs w:val="24"/>
          <w:lang w:val="en-US" w:eastAsia="zh-CN"/>
        </w:rPr>
        <w:t>8</w:t>
      </w:r>
      <w:r>
        <w:rPr>
          <w:rFonts w:ascii="宋体" w:hAnsi="宋体" w:cs="宋体"/>
          <w:b/>
          <w:kern w:val="0"/>
          <w:sz w:val="24"/>
          <w:szCs w:val="24"/>
        </w:rPr>
        <w:t>.</w:t>
      </w:r>
      <w:r>
        <w:rPr>
          <w:rFonts w:hint="eastAsia" w:ascii="宋体" w:hAnsi="宋体" w:cs="宋体"/>
          <w:b/>
          <w:kern w:val="0"/>
          <w:sz w:val="24"/>
          <w:szCs w:val="24"/>
        </w:rPr>
        <w:t>质疑提出与答复</w:t>
      </w:r>
    </w:p>
    <w:p w14:paraId="3938B222">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38.1供应商认为采购文件、采购过程和中标结果使自己的权益受到损害的，可以按照《政府采购质疑和投诉办法》（财政部令第94号）质疑。提出质疑的供应商应当是参与本项目采购活动的供应商。提出时应按照《政府采购质疑和投诉办法》（财政部令第94号）第十二条规定提交质疑函和必要的证明材料，如未提出视为全面接受。</w:t>
      </w:r>
    </w:p>
    <w:p w14:paraId="3354B1D7">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38.1.1对采购文件提出质疑的，潜在投标人应已依法获取采购文件，且应当在获取采购文件或者采购文件公告期限届满之日起7个工作日内使用CA数字证书或CA移动数字证书登录《全国公共资源交易平台（河南省·许昌市）》（http://117.159.53.11:60632/），通过许昌市公共资源电子交易系统一次性提出，逾期提交或未按照要求提交的质疑函将不予受理。质疑提出后潜在投标人应及时联系招标公告中代理机构联系人查看。 </w:t>
      </w:r>
    </w:p>
    <w:p w14:paraId="3264B105">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38.1.2对采购过程提出质疑的，为各采购程序环节结束之日起七个工作日内，投标人使用CA数字证书或CA移动数字证书登录《全国公共资源交易平台（河南省·许昌市）》（http://117.159.53.11:60632/），通过许昌市公共资源电子交易系统一次性提出，逾期提交或未按照要求提交的质疑函将不予受理。质疑提出后投标人应及时联系招标公告中代理机构 联系人查看； </w:t>
      </w:r>
    </w:p>
    <w:p w14:paraId="5E9D0AAC">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38.1.3对中标结果提出质疑的，为中标结果公告期限届满之日起七个工作日内，投标人使用CA数字证书或CA移动数字证书登录《全国公共资源交易平台（河南省·许昌市）》（http://117.159.53.11:60632/），通过许昌市公共资源电子交易系统一次性提出，逾期提交或未按照要求提交的质疑函将不予受理。质疑提出后投标人应及时联系招标公告中代理机构联系人查看。 </w:t>
      </w:r>
    </w:p>
    <w:p w14:paraId="17BEFBAF">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38.2采购人、采购代理机构认为供应商质疑不成立，或者成立但未对中标结果构成影响的，在 收 到 质 疑 函 7 个 工 作 日 内 通 过 《 全 国 公 共 资 源 交 易 平 台 （ 河 南 省 · 许 昌 市 ） 》 （http://117.159.53.11:60632/）——许昌市公共资源电子交易系统作出答复，并继续开展采购活动；认为供应商质疑成立且影响或者可能影响中标结果的，在收到质疑函7个工作日内通过《全国公共资源交易平台（河南省·许昌市）》（http://117.159.53.11:60632/）许昌市公共资源电子交易系统作出答复，并按照下列情况处理： </w:t>
      </w:r>
    </w:p>
    <w:p w14:paraId="723DAE84">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38.2.1对采购文件提出的质疑，依法通过澄清或者修改可以继续开展采购活动的，澄清或 者修改采购文件后继续开展采购活动；否则应当修改采购文件后重新开展采购活动。 </w:t>
      </w:r>
    </w:p>
    <w:p w14:paraId="111925CD">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38.2.2对采购过程、中标结果提出的质疑，合格供应商符合法定数量时，可以从合格的中 标候选人中另行确定中标供应商的，应当依法另行确定中标供应商；否则应当重新开展采购活动。</w:t>
      </w:r>
    </w:p>
    <w:p w14:paraId="632F71D7">
      <w:pPr>
        <w:widowControl/>
        <w:spacing w:line="360" w:lineRule="auto"/>
        <w:jc w:val="left"/>
      </w:pPr>
      <w:r>
        <w:rPr>
          <w:rFonts w:hint="eastAsia" w:ascii="宋体" w:hAnsi="宋体" w:eastAsia="宋体" w:cs="宋体"/>
          <w:b/>
          <w:bCs/>
          <w:color w:val="000000"/>
          <w:kern w:val="0"/>
          <w:sz w:val="24"/>
          <w:szCs w:val="24"/>
          <w:lang w:val="en-US" w:eastAsia="zh-CN"/>
        </w:rPr>
        <w:t xml:space="preserve">39.投诉 </w:t>
      </w:r>
    </w:p>
    <w:p w14:paraId="0AA2F177">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39.1若对质疑答复不满意或质疑答复未在答复期限内作出，质疑供应商可在答复期满后15个工作日内按照《政府采购质疑和投诉办法》的有关规定向本项目（项目所属）同级政府采购监督管理部门提起投诉。 </w:t>
      </w:r>
    </w:p>
    <w:p w14:paraId="343F1CA3">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39.2投诉应有明确的请求和必要的证明材料，投诉的事项不得超出已质疑事项的范围。 </w:t>
      </w:r>
    </w:p>
    <w:p w14:paraId="6138D84B">
      <w:pPr>
        <w:widowControl/>
        <w:spacing w:line="360" w:lineRule="auto"/>
        <w:jc w:val="left"/>
      </w:pPr>
      <w:r>
        <w:rPr>
          <w:rFonts w:hint="eastAsia" w:ascii="宋体" w:hAnsi="宋体" w:eastAsia="宋体" w:cs="宋体"/>
          <w:b/>
          <w:bCs/>
          <w:color w:val="000000"/>
          <w:kern w:val="0"/>
          <w:sz w:val="24"/>
          <w:szCs w:val="24"/>
          <w:lang w:val="en-US" w:eastAsia="zh-CN"/>
        </w:rPr>
        <w:t xml:space="preserve">40.签订合同与备案 </w:t>
      </w:r>
    </w:p>
    <w:p w14:paraId="2B0D5564">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采购人应当自中标通知书发出之日起2日内，按照采购文件和中标人投标文件的规定，与中标人签订书面合同。所签订的合同不得对采购文件确定的事项和中标人投标文件作实质性修改。 </w:t>
      </w:r>
    </w:p>
    <w:p w14:paraId="4719B30B">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采购人自采购合同签订之日起，1个工作日内到：长葛市财政局预算评审中心政府采购服务股进行合同备案，并登录“许昌市政府采购网”进行网上备案。</w:t>
      </w:r>
    </w:p>
    <w:p w14:paraId="53061422">
      <w:pPr>
        <w:widowControl/>
        <w:spacing w:line="360" w:lineRule="auto"/>
        <w:jc w:val="left"/>
      </w:pPr>
      <w:r>
        <w:rPr>
          <w:rFonts w:hint="eastAsia" w:ascii="宋体" w:hAnsi="宋体" w:eastAsia="宋体" w:cs="宋体"/>
          <w:b/>
          <w:bCs/>
          <w:color w:val="000000"/>
          <w:kern w:val="0"/>
          <w:sz w:val="24"/>
          <w:szCs w:val="24"/>
          <w:lang w:val="en-US" w:eastAsia="zh-CN"/>
        </w:rPr>
        <w:t xml:space="preserve">41.履约保证金 </w:t>
      </w:r>
    </w:p>
    <w:p w14:paraId="426D0BC9">
      <w:pPr>
        <w:widowControl/>
        <w:spacing w:line="360" w:lineRule="auto"/>
        <w:jc w:val="left"/>
      </w:pPr>
      <w:r>
        <w:rPr>
          <w:rFonts w:hint="eastAsia" w:ascii="宋体" w:hAnsi="宋体" w:eastAsia="宋体" w:cs="宋体"/>
          <w:color w:val="000000"/>
          <w:kern w:val="0"/>
          <w:sz w:val="24"/>
          <w:szCs w:val="24"/>
          <w:lang w:val="en-US" w:eastAsia="zh-CN"/>
        </w:rPr>
        <w:t>无要求。</w:t>
      </w:r>
      <w:r>
        <w:rPr>
          <w:rFonts w:hint="eastAsia" w:ascii="宋体" w:hAnsi="宋体"/>
          <w:bCs/>
          <w:sz w:val="24"/>
          <w:szCs w:val="24"/>
        </w:rPr>
        <w:t>按照《许昌市财政局关于加大政府采购支持中小企业力度有关事项的通知》(许财购【2022】5号）文的要求，不收取履约保证金。</w:t>
      </w:r>
      <w:r>
        <w:rPr>
          <w:rFonts w:hint="eastAsia" w:ascii="宋体" w:hAnsi="宋体" w:eastAsia="宋体" w:cs="宋体"/>
          <w:color w:val="000000"/>
          <w:kern w:val="0"/>
          <w:sz w:val="24"/>
          <w:szCs w:val="24"/>
          <w:lang w:val="en-US" w:eastAsia="zh-CN"/>
        </w:rPr>
        <w:t xml:space="preserve"> </w:t>
      </w:r>
    </w:p>
    <w:p w14:paraId="27FFF3D7">
      <w:pPr>
        <w:widowControl/>
        <w:spacing w:line="360" w:lineRule="auto"/>
        <w:jc w:val="left"/>
      </w:pPr>
      <w:r>
        <w:rPr>
          <w:rFonts w:hint="eastAsia" w:ascii="宋体" w:hAnsi="宋体" w:eastAsia="宋体" w:cs="宋体"/>
          <w:b/>
          <w:bCs/>
          <w:color w:val="000000"/>
          <w:kern w:val="0"/>
          <w:sz w:val="24"/>
          <w:szCs w:val="24"/>
          <w:lang w:val="en-US" w:eastAsia="zh-CN"/>
        </w:rPr>
        <w:t xml:space="preserve">42.政府采购合同融资 </w:t>
      </w:r>
    </w:p>
    <w:p w14:paraId="6A38D18C">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42.1缓解中小企业融资难题 </w:t>
      </w:r>
    </w:p>
    <w:p w14:paraId="1F103221">
      <w:pPr>
        <w:widowControl/>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B0E67E1">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42.2合作金融机构（排名不分先后） </w:t>
      </w:r>
    </w:p>
    <w:p w14:paraId="5692EA10">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1）合作金融机构名称：中原银行许昌分行（小微金融部） </w:t>
      </w:r>
    </w:p>
    <w:p w14:paraId="7D519BC7">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联系人及电话：陈阳 13137407575 方金龙 15836539901 </w:t>
      </w:r>
    </w:p>
    <w:p w14:paraId="3C7AC384">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地址：许昌市建安大道与紫云路交汇处中原银行 </w:t>
      </w:r>
    </w:p>
    <w:p w14:paraId="41D9E179">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2）合作金融机构名称：浦发银行许昌分行 </w:t>
      </w:r>
    </w:p>
    <w:p w14:paraId="09981478">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联系人及电话：赵勇 0374-7313569、7313502 18937459920 </w:t>
      </w:r>
    </w:p>
    <w:p w14:paraId="14B12C2D">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地址：许昌市许继大道1163号许继花园 </w:t>
      </w:r>
    </w:p>
    <w:p w14:paraId="40A9ECFE">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3）合作金融机构名称：交通银行许昌分行 </w:t>
      </w:r>
    </w:p>
    <w:p w14:paraId="4DB135B7">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联系人：宋纪刚 0374-2369912 13733951305 </w:t>
      </w:r>
    </w:p>
    <w:p w14:paraId="6D6C0E13">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地址：许昌市莲城大道114号 </w:t>
      </w:r>
    </w:p>
    <w:p w14:paraId="4A1498F0">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4）合作金融机构名称：光大银行许昌分行 </w:t>
      </w:r>
    </w:p>
    <w:p w14:paraId="37D61A96">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联系人：李东磊 0374-2928168 18569936868 </w:t>
      </w:r>
    </w:p>
    <w:p w14:paraId="611F4331">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地址：许昌市魏都区八一路文峰路交叉口西北角 </w:t>
      </w:r>
    </w:p>
    <w:p w14:paraId="332C1D56">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5）合作金融机构名称：招商银行许昌分行 </w:t>
      </w:r>
    </w:p>
    <w:p w14:paraId="242AC781">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联系人及电话：崔星迪 0374-5376058 18839983051 </w:t>
      </w:r>
    </w:p>
    <w:p w14:paraId="34627664">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地址：许昌市建安大道中段新天下AB座 </w:t>
      </w:r>
    </w:p>
    <w:p w14:paraId="7EBE5E3C">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6）合作金融机构名称：邮储银行许昌市分行 </w:t>
      </w:r>
    </w:p>
    <w:p w14:paraId="37CF0CFB">
      <w:pPr>
        <w:widowControl/>
        <w:spacing w:line="360" w:lineRule="auto"/>
        <w:ind w:left="479" w:leftChars="228" w:firstLine="0" w:firstLineChars="0"/>
        <w:jc w:val="left"/>
      </w:pPr>
      <w:r>
        <w:rPr>
          <w:rFonts w:hint="eastAsia" w:ascii="宋体" w:hAnsi="宋体" w:eastAsia="宋体" w:cs="宋体"/>
          <w:color w:val="000000"/>
          <w:kern w:val="0"/>
          <w:sz w:val="24"/>
          <w:szCs w:val="24"/>
          <w:lang w:val="en-US" w:eastAsia="zh-CN"/>
        </w:rPr>
        <w:t xml:space="preserve">联系人及电话：张彦峰 13839001972 武松涛 18839902679 徐亚爽 15038297574 </w:t>
      </w:r>
    </w:p>
    <w:p w14:paraId="24B6409D">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地址：许昌市莲城大道邮储银行莲城支行二楼 </w:t>
      </w:r>
    </w:p>
    <w:p w14:paraId="5622F312">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7）合作金融机构名称：中国银行许昌分行 </w:t>
      </w:r>
    </w:p>
    <w:p w14:paraId="674C11FE">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联系人及电话：白炜 13938772680 刘晓飞 0374-3338596 </w:t>
      </w:r>
    </w:p>
    <w:p w14:paraId="37F1A705">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地址：许昌市魏都区建设路1488号 </w:t>
      </w:r>
    </w:p>
    <w:p w14:paraId="13587B3A">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8）合作金融机构名称：中信银行郑州红专路支行 </w:t>
      </w:r>
    </w:p>
    <w:p w14:paraId="711D8E1D">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联系人：韩晨 13253490679 </w:t>
      </w:r>
    </w:p>
    <w:p w14:paraId="1CFA8644">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地址：郑州市金水区经三路北26号中信银行郑州红专路支行 </w:t>
      </w:r>
    </w:p>
    <w:p w14:paraId="571CD21E">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9）合作金融机构名称：郑州银行许昌分行 </w:t>
      </w:r>
    </w:p>
    <w:p w14:paraId="78309235">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联系人：王晶 0374-2298011 18339062222 </w:t>
      </w:r>
    </w:p>
    <w:p w14:paraId="460FBF48">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地址：河南省许昌市魏都区莲城大道与魏文路交叉口西南角亨通君成国际大厦 </w:t>
      </w:r>
    </w:p>
    <w:p w14:paraId="03FE9BC9">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42.3“许昌市政府采购合同融资金融产品推介名录”链接 </w:t>
      </w:r>
    </w:p>
    <w:p w14:paraId="073606DC">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bCs/>
          <w:color w:val="auto"/>
          <w:kern w:val="0"/>
          <w:sz w:val="24"/>
          <w:szCs w:val="24"/>
        </w:rPr>
        <w:t>https://xuchang.zfcg.henan.gov.cn/xuchang/content?infoId=1606365368231095</w:t>
      </w:r>
    </w:p>
    <w:p w14:paraId="02627B71">
      <w:pPr>
        <w:rPr>
          <w:rFonts w:hint="eastAsia" w:ascii="宋体" w:hAnsi="宋体" w:cs="宋体"/>
          <w:kern w:val="0"/>
          <w:sz w:val="24"/>
          <w:lang w:val="en-US" w:eastAsia="zh-CN"/>
        </w:rPr>
      </w:pPr>
      <w:r>
        <w:rPr>
          <w:rFonts w:hint="eastAsia" w:ascii="宋体" w:hAnsi="宋体" w:cs="宋体"/>
          <w:kern w:val="0"/>
          <w:sz w:val="24"/>
          <w:lang w:val="en-US" w:eastAsia="zh-CN"/>
        </w:rPr>
        <w:br w:type="page"/>
      </w:r>
    </w:p>
    <w:p w14:paraId="3D58E40E">
      <w:pPr>
        <w:autoSpaceDE w:val="0"/>
        <w:autoSpaceDN w:val="0"/>
        <w:spacing w:line="360" w:lineRule="auto"/>
        <w:jc w:val="center"/>
        <w:rPr>
          <w:rFonts w:ascii="宋体" w:cs="宋体"/>
          <w:b/>
          <w:kern w:val="0"/>
          <w:sz w:val="36"/>
          <w:szCs w:val="36"/>
        </w:rPr>
      </w:pPr>
      <w:r>
        <w:rPr>
          <w:rFonts w:hint="eastAsia" w:ascii="宋体" w:hAnsi="宋体" w:cs="宋体"/>
          <w:kern w:val="0"/>
          <w:sz w:val="24"/>
          <w:lang w:val="en-US" w:eastAsia="zh-CN"/>
        </w:rPr>
        <w:t xml:space="preserve"> </w:t>
      </w:r>
      <w:r>
        <w:rPr>
          <w:rFonts w:hint="eastAsia" w:ascii="宋体" w:hAnsi="宋体" w:cs="宋体"/>
          <w:b/>
          <w:kern w:val="0"/>
          <w:sz w:val="32"/>
          <w:szCs w:val="32"/>
        </w:rPr>
        <w:t>第五章政府采购政策功能</w:t>
      </w:r>
    </w:p>
    <w:p w14:paraId="429ACA8C">
      <w:pPr>
        <w:adjustRightInd w:val="0"/>
        <w:snapToGrid w:val="0"/>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根据《中华人民共和国政府采</w:t>
      </w:r>
      <w:r>
        <w:rPr>
          <w:rFonts w:hint="eastAsia" w:ascii="宋体" w:hAnsi="宋体" w:cs="宋体"/>
          <w:sz w:val="24"/>
          <w:szCs w:val="24"/>
        </w:rPr>
        <w:t>购法》、《中华人民共和国政府采购法实施条例》、《政府采购货</w:t>
      </w:r>
      <w:r>
        <w:rPr>
          <w:rFonts w:hint="eastAsia" w:ascii="宋体" w:hAnsi="宋体" w:cs="宋体"/>
          <w:spacing w:val="20"/>
          <w:sz w:val="24"/>
          <w:szCs w:val="24"/>
        </w:rPr>
        <w:t>物</w:t>
      </w:r>
      <w:r>
        <w:rPr>
          <w:rFonts w:hint="eastAsia" w:ascii="宋体" w:hAnsi="宋体" w:cs="宋体"/>
          <w:spacing w:val="13"/>
          <w:sz w:val="24"/>
          <w:szCs w:val="24"/>
        </w:rPr>
        <w:t>和</w:t>
      </w:r>
      <w:r>
        <w:rPr>
          <w:rFonts w:hint="eastAsia" w:ascii="宋体" w:hAnsi="宋体" w:cs="宋体"/>
          <w:spacing w:val="10"/>
          <w:sz w:val="24"/>
          <w:szCs w:val="24"/>
        </w:rPr>
        <w:t>服务招标投标管理办法》等规定，政府采购项目应落实节约能源、保护环境、促进中小企业</w:t>
      </w:r>
      <w:r>
        <w:rPr>
          <w:rFonts w:hint="eastAsia" w:ascii="宋体" w:hAnsi="宋体" w:cs="宋体"/>
          <w:spacing w:val="15"/>
          <w:sz w:val="24"/>
          <w:szCs w:val="24"/>
        </w:rPr>
        <w:t>发</w:t>
      </w:r>
      <w:r>
        <w:rPr>
          <w:rFonts w:hint="eastAsia" w:ascii="宋体" w:hAnsi="宋体" w:cs="宋体"/>
          <w:spacing w:val="9"/>
          <w:sz w:val="24"/>
          <w:szCs w:val="24"/>
        </w:rPr>
        <w:t>展、支持监狱企业发展、促进残疾人就业等政府采购政策。</w:t>
      </w:r>
    </w:p>
    <w:p w14:paraId="4C890E21">
      <w:pPr>
        <w:adjustRightInd w:val="0"/>
        <w:snapToGrid w:val="0"/>
        <w:spacing w:line="360" w:lineRule="auto"/>
        <w:ind w:firstLine="538" w:firstLineChars="200"/>
        <w:rPr>
          <w:rFonts w:hint="eastAsia" w:ascii="宋体" w:hAnsi="宋体" w:cs="宋体"/>
          <w:b/>
          <w:bCs/>
          <w:sz w:val="24"/>
          <w:szCs w:val="24"/>
        </w:rPr>
      </w:pPr>
      <w:r>
        <w:rPr>
          <w:rFonts w:hint="eastAsia" w:ascii="宋体" w:hAnsi="宋体" w:cs="宋体"/>
          <w:b/>
          <w:bCs/>
          <w:spacing w:val="14"/>
          <w:position w:val="2"/>
          <w:sz w:val="24"/>
          <w:szCs w:val="24"/>
        </w:rPr>
        <w:t>一</w:t>
      </w:r>
      <w:r>
        <w:rPr>
          <w:rFonts w:hint="eastAsia" w:ascii="宋体" w:hAnsi="宋体" w:cs="宋体"/>
          <w:b/>
          <w:bCs/>
          <w:spacing w:val="9"/>
          <w:position w:val="2"/>
          <w:sz w:val="24"/>
          <w:szCs w:val="24"/>
        </w:rPr>
        <w:t>、节约能源、保护环境</w:t>
      </w:r>
    </w:p>
    <w:p w14:paraId="1B554E1A">
      <w:pPr>
        <w:adjustRightInd w:val="0"/>
        <w:snapToGrid w:val="0"/>
        <w:spacing w:line="360" w:lineRule="auto"/>
        <w:ind w:firstLine="560" w:firstLineChars="200"/>
        <w:rPr>
          <w:rFonts w:hint="eastAsia" w:ascii="宋体" w:hAnsi="宋体" w:cs="宋体"/>
          <w:sz w:val="24"/>
          <w:szCs w:val="24"/>
        </w:rPr>
      </w:pPr>
      <w:r>
        <w:rPr>
          <w:rFonts w:hint="eastAsia" w:ascii="宋体" w:hAnsi="宋体" w:cs="宋体"/>
          <w:spacing w:val="20"/>
          <w:sz w:val="24"/>
          <w:szCs w:val="24"/>
        </w:rPr>
        <w:t>按</w:t>
      </w:r>
      <w:r>
        <w:rPr>
          <w:rFonts w:hint="eastAsia" w:ascii="宋体" w:hAnsi="宋体" w:cs="宋体"/>
          <w:spacing w:val="11"/>
          <w:sz w:val="24"/>
          <w:szCs w:val="24"/>
        </w:rPr>
        <w:t>照</w:t>
      </w:r>
      <w:r>
        <w:rPr>
          <w:rFonts w:hint="eastAsia" w:ascii="宋体" w:hAnsi="宋体" w:cs="宋体"/>
          <w:spacing w:val="10"/>
          <w:sz w:val="24"/>
          <w:szCs w:val="24"/>
        </w:rPr>
        <w:t>《财政部、发展改革委、生态环境部、市场监管总局关于调整优化节能产品、环境标志</w:t>
      </w:r>
      <w:r>
        <w:rPr>
          <w:rFonts w:hint="eastAsia" w:ascii="宋体" w:hAnsi="宋体" w:cs="宋体"/>
          <w:spacing w:val="11"/>
          <w:sz w:val="24"/>
          <w:szCs w:val="24"/>
        </w:rPr>
        <w:t>产</w:t>
      </w:r>
      <w:r>
        <w:rPr>
          <w:rFonts w:hint="eastAsia" w:ascii="宋体" w:hAnsi="宋体" w:cs="宋体"/>
          <w:spacing w:val="7"/>
          <w:sz w:val="24"/>
          <w:szCs w:val="24"/>
        </w:rPr>
        <w:t>品政府采购执行机制的通知》(财库〔2019〕9号)和财政部、生态环境部《关于印发环境标志</w:t>
      </w:r>
      <w:r>
        <w:rPr>
          <w:rFonts w:hint="eastAsia" w:ascii="宋体" w:hAnsi="宋体" w:cs="宋体"/>
          <w:spacing w:val="9"/>
          <w:sz w:val="24"/>
          <w:szCs w:val="24"/>
        </w:rPr>
        <w:t>产品政府采购品目清单的通知》(财库[2019]18号)以及财政部、发展改革委《关于印发节能</w:t>
      </w:r>
      <w:r>
        <w:rPr>
          <w:rFonts w:hint="eastAsia" w:ascii="宋体" w:hAnsi="宋体" w:cs="宋体"/>
          <w:spacing w:val="8"/>
          <w:sz w:val="24"/>
          <w:szCs w:val="24"/>
        </w:rPr>
        <w:t>产</w:t>
      </w:r>
      <w:r>
        <w:rPr>
          <w:rFonts w:hint="eastAsia" w:ascii="宋体" w:hAnsi="宋体" w:cs="宋体"/>
          <w:spacing w:val="7"/>
          <w:sz w:val="24"/>
          <w:szCs w:val="24"/>
        </w:rPr>
        <w:t>品政府采购品目清单的通知》(财库[2019]19号)，采购政府强制采购产品的，该产品必须具有</w:t>
      </w:r>
      <w:r>
        <w:rPr>
          <w:rFonts w:hint="eastAsia" w:ascii="宋体" w:hAnsi="宋体" w:cs="宋体"/>
          <w:spacing w:val="4"/>
          <w:sz w:val="24"/>
          <w:szCs w:val="24"/>
        </w:rPr>
        <w:t>国</w:t>
      </w:r>
      <w:r>
        <w:rPr>
          <w:rFonts w:hint="eastAsia" w:ascii="宋体" w:hAnsi="宋体" w:cs="宋体"/>
          <w:spacing w:val="20"/>
          <w:sz w:val="24"/>
          <w:szCs w:val="24"/>
        </w:rPr>
        <w:t>家</w:t>
      </w:r>
      <w:r>
        <w:rPr>
          <w:rFonts w:hint="eastAsia" w:ascii="宋体" w:hAnsi="宋体" w:cs="宋体"/>
          <w:spacing w:val="13"/>
          <w:sz w:val="24"/>
          <w:szCs w:val="24"/>
        </w:rPr>
        <w:t>确</w:t>
      </w:r>
      <w:r>
        <w:rPr>
          <w:rFonts w:hint="eastAsia" w:ascii="宋体" w:hAnsi="宋体" w:cs="宋体"/>
          <w:spacing w:val="10"/>
          <w:sz w:val="24"/>
          <w:szCs w:val="24"/>
        </w:rPr>
        <w:t>定的认证机构出具的、处于有效期之内的节能产品认证证书；采购政府优先采购产品的，该</w:t>
      </w:r>
      <w:r>
        <w:rPr>
          <w:rFonts w:hint="eastAsia" w:ascii="宋体" w:hAnsi="宋体" w:cs="宋体"/>
          <w:spacing w:val="20"/>
          <w:sz w:val="24"/>
          <w:szCs w:val="24"/>
        </w:rPr>
        <w:t>产</w:t>
      </w:r>
      <w:r>
        <w:rPr>
          <w:rFonts w:hint="eastAsia" w:ascii="宋体" w:hAnsi="宋体" w:cs="宋体"/>
          <w:spacing w:val="13"/>
          <w:sz w:val="24"/>
          <w:szCs w:val="24"/>
        </w:rPr>
        <w:t>品</w:t>
      </w:r>
      <w:r>
        <w:rPr>
          <w:rFonts w:hint="eastAsia" w:ascii="宋体" w:hAnsi="宋体" w:cs="宋体"/>
          <w:spacing w:val="10"/>
          <w:sz w:val="24"/>
          <w:szCs w:val="24"/>
        </w:rPr>
        <w:t>具有国家确定的认证机构出具的、处于有效期之内的节能产品、环境标志产品认证证书，应</w:t>
      </w:r>
      <w:r>
        <w:rPr>
          <w:rFonts w:hint="eastAsia" w:ascii="宋体" w:hAnsi="宋体" w:cs="宋体"/>
          <w:spacing w:val="7"/>
          <w:sz w:val="24"/>
          <w:szCs w:val="24"/>
        </w:rPr>
        <w:t>当优先采购</w:t>
      </w:r>
      <w:r>
        <w:rPr>
          <w:rFonts w:hint="eastAsia" w:ascii="宋体" w:hAnsi="宋体" w:cs="宋体"/>
          <w:spacing w:val="5"/>
          <w:sz w:val="24"/>
          <w:szCs w:val="24"/>
        </w:rPr>
        <w:t>。</w:t>
      </w:r>
    </w:p>
    <w:p w14:paraId="104777FB">
      <w:pPr>
        <w:adjustRightInd w:val="0"/>
        <w:snapToGrid w:val="0"/>
        <w:spacing w:line="360" w:lineRule="auto"/>
        <w:ind w:firstLine="538" w:firstLineChars="200"/>
        <w:rPr>
          <w:rFonts w:hint="eastAsia" w:ascii="宋体" w:hAnsi="宋体" w:cs="宋体"/>
          <w:b/>
          <w:bCs/>
          <w:spacing w:val="14"/>
          <w:position w:val="2"/>
          <w:sz w:val="24"/>
          <w:szCs w:val="24"/>
        </w:rPr>
      </w:pPr>
      <w:r>
        <w:rPr>
          <w:rFonts w:hint="eastAsia" w:ascii="宋体" w:hAnsi="宋体" w:cs="宋体"/>
          <w:b/>
          <w:bCs/>
          <w:spacing w:val="14"/>
          <w:position w:val="2"/>
          <w:sz w:val="24"/>
          <w:szCs w:val="24"/>
        </w:rPr>
        <w:t>二、促进中小企业发展(不含民办非企业)</w:t>
      </w:r>
    </w:p>
    <w:p w14:paraId="758E9AA6">
      <w:pPr>
        <w:adjustRightInd w:val="0"/>
        <w:snapToGrid w:val="0"/>
        <w:spacing w:line="360" w:lineRule="auto"/>
        <w:ind w:firstLine="532" w:firstLineChars="200"/>
        <w:rPr>
          <w:rFonts w:hint="eastAsia" w:ascii="宋体" w:hAnsi="宋体" w:cs="宋体"/>
          <w:spacing w:val="13"/>
          <w:sz w:val="24"/>
          <w:szCs w:val="24"/>
        </w:rPr>
      </w:pPr>
      <w:r>
        <w:rPr>
          <w:rFonts w:hint="eastAsia" w:ascii="宋体" w:hAnsi="宋体" w:cs="宋体"/>
          <w:spacing w:val="13"/>
          <w:sz w:val="24"/>
          <w:szCs w:val="24"/>
        </w:rPr>
        <w:t>(一)专门面向中小企业预留采购份额</w:t>
      </w:r>
    </w:p>
    <w:p w14:paraId="2BCC2BB6">
      <w:pPr>
        <w:adjustRightInd w:val="0"/>
        <w:snapToGrid w:val="0"/>
        <w:spacing w:line="360" w:lineRule="auto"/>
        <w:ind w:firstLine="580" w:firstLineChars="200"/>
        <w:rPr>
          <w:rFonts w:hint="eastAsia" w:ascii="宋体" w:hAnsi="宋体" w:cs="宋体"/>
          <w:sz w:val="24"/>
          <w:szCs w:val="24"/>
        </w:rPr>
      </w:pPr>
      <w:r>
        <w:rPr>
          <w:rFonts w:hint="eastAsia" w:ascii="宋体" w:hAnsi="宋体" w:cs="宋体"/>
          <w:spacing w:val="25"/>
          <w:sz w:val="24"/>
          <w:szCs w:val="24"/>
        </w:rPr>
        <w:t>(</w:t>
      </w:r>
      <w:r>
        <w:rPr>
          <w:rFonts w:hint="eastAsia" w:ascii="宋体" w:hAnsi="宋体" w:cs="宋体"/>
          <w:spacing w:val="13"/>
          <w:sz w:val="24"/>
          <w:szCs w:val="24"/>
        </w:rPr>
        <w:t>二)非专门面向中小企业预留采购份额</w:t>
      </w:r>
    </w:p>
    <w:p w14:paraId="7DA9FB54">
      <w:pPr>
        <w:adjustRightInd w:val="0"/>
        <w:snapToGrid w:val="0"/>
        <w:spacing w:line="360" w:lineRule="auto"/>
        <w:ind w:firstLine="496" w:firstLineChars="200"/>
        <w:rPr>
          <w:rFonts w:hint="eastAsia" w:ascii="宋体" w:hAnsi="宋体" w:cs="宋体"/>
          <w:sz w:val="24"/>
          <w:szCs w:val="24"/>
        </w:rPr>
      </w:pPr>
      <w:r>
        <w:rPr>
          <w:rFonts w:hint="eastAsia" w:ascii="宋体" w:hAnsi="宋体" w:cs="宋体"/>
          <w:spacing w:val="4"/>
          <w:sz w:val="24"/>
          <w:szCs w:val="24"/>
        </w:rPr>
        <w:t>1、根据财政部、工业和信息化部《政府采购促进中小企业发展管理办法》(财库[2020]46号</w:t>
      </w:r>
      <w:r>
        <w:rPr>
          <w:rFonts w:hint="eastAsia" w:ascii="宋体" w:hAnsi="宋体" w:cs="宋体"/>
          <w:sz w:val="24"/>
          <w:szCs w:val="24"/>
        </w:rPr>
        <w:t>)</w:t>
      </w:r>
      <w:r>
        <w:rPr>
          <w:rFonts w:hint="eastAsia" w:ascii="宋体" w:hAnsi="宋体" w:cs="宋体"/>
          <w:spacing w:val="14"/>
          <w:sz w:val="24"/>
          <w:szCs w:val="24"/>
        </w:rPr>
        <w:t>规定，对</w:t>
      </w:r>
      <w:r>
        <w:rPr>
          <w:rFonts w:hint="eastAsia" w:ascii="宋体" w:hAnsi="宋体" w:cs="宋体"/>
          <w:spacing w:val="11"/>
          <w:sz w:val="24"/>
          <w:szCs w:val="24"/>
        </w:rPr>
        <w:t>符</w:t>
      </w:r>
      <w:r>
        <w:rPr>
          <w:rFonts w:hint="eastAsia" w:ascii="宋体" w:hAnsi="宋体" w:cs="宋体"/>
          <w:spacing w:val="7"/>
          <w:sz w:val="24"/>
          <w:szCs w:val="24"/>
        </w:rPr>
        <w:t>合该办法规定的小型和微型企业报价给予3%-5%的扣除，用扣除后的价格参与评审。</w:t>
      </w:r>
    </w:p>
    <w:p w14:paraId="4A59899D">
      <w:pPr>
        <w:adjustRightInd w:val="0"/>
        <w:snapToGrid w:val="0"/>
        <w:spacing w:line="360" w:lineRule="auto"/>
        <w:ind w:firstLine="512" w:firstLineChars="200"/>
        <w:rPr>
          <w:rFonts w:hint="eastAsia" w:ascii="宋体" w:hAnsi="宋体" w:cs="宋体"/>
          <w:sz w:val="24"/>
          <w:szCs w:val="24"/>
        </w:rPr>
      </w:pPr>
      <w:r>
        <w:rPr>
          <w:rFonts w:hint="eastAsia" w:ascii="宋体" w:hAnsi="宋体" w:cs="宋体"/>
          <w:spacing w:val="8"/>
          <w:sz w:val="24"/>
          <w:szCs w:val="24"/>
        </w:rPr>
        <w:t>2</w:t>
      </w:r>
      <w:r>
        <w:rPr>
          <w:rFonts w:hint="eastAsia" w:ascii="宋体" w:hAnsi="宋体" w:cs="宋体"/>
          <w:spacing w:val="5"/>
          <w:sz w:val="24"/>
          <w:szCs w:val="24"/>
        </w:rPr>
        <w:t>、</w:t>
      </w:r>
      <w:r>
        <w:rPr>
          <w:rFonts w:hint="eastAsia" w:ascii="宋体" w:hAnsi="宋体" w:cs="宋体"/>
          <w:spacing w:val="4"/>
          <w:sz w:val="24"/>
          <w:szCs w:val="24"/>
        </w:rPr>
        <w:t>在货物采购项目中，供应商提供的货物既有中小企业制造货物，也有大型企业制造货物的，</w:t>
      </w:r>
      <w:r>
        <w:rPr>
          <w:rFonts w:hint="eastAsia" w:ascii="宋体" w:hAnsi="宋体" w:cs="宋体"/>
          <w:spacing w:val="14"/>
          <w:sz w:val="24"/>
          <w:szCs w:val="24"/>
        </w:rPr>
        <w:t>不</w:t>
      </w:r>
      <w:r>
        <w:rPr>
          <w:rFonts w:hint="eastAsia" w:ascii="宋体" w:hAnsi="宋体" w:cs="宋体"/>
          <w:spacing w:val="8"/>
          <w:sz w:val="24"/>
          <w:szCs w:val="24"/>
        </w:rPr>
        <w:t>享</w:t>
      </w:r>
      <w:r>
        <w:rPr>
          <w:rFonts w:hint="eastAsia" w:ascii="宋体" w:hAnsi="宋体" w:cs="宋体"/>
          <w:spacing w:val="7"/>
          <w:sz w:val="24"/>
          <w:szCs w:val="24"/>
        </w:rPr>
        <w:t>受《政府采购促进中小企业发展管理办法》(财库[2020]46号)规定的中小企业扶持政策。</w:t>
      </w:r>
    </w:p>
    <w:p w14:paraId="491D3A33">
      <w:pPr>
        <w:adjustRightInd w:val="0"/>
        <w:snapToGrid w:val="0"/>
        <w:spacing w:line="360" w:lineRule="auto"/>
        <w:ind w:firstLine="528" w:firstLineChars="200"/>
        <w:rPr>
          <w:rFonts w:hint="eastAsia" w:ascii="宋体" w:hAnsi="宋体" w:cs="宋体"/>
          <w:sz w:val="24"/>
          <w:szCs w:val="24"/>
        </w:rPr>
      </w:pPr>
      <w:r>
        <w:rPr>
          <w:rFonts w:hint="eastAsia" w:ascii="宋体" w:hAnsi="宋体" w:cs="宋体"/>
          <w:spacing w:val="12"/>
          <w:position w:val="1"/>
          <w:sz w:val="24"/>
          <w:szCs w:val="24"/>
        </w:rPr>
        <w:t>3</w:t>
      </w:r>
      <w:r>
        <w:rPr>
          <w:rFonts w:hint="eastAsia" w:ascii="宋体" w:hAnsi="宋体" w:cs="宋体"/>
          <w:spacing w:val="6"/>
          <w:position w:val="1"/>
          <w:sz w:val="24"/>
          <w:szCs w:val="24"/>
        </w:rPr>
        <w:t>、以联合体形式参加政府采购活动，联合体各方均为中小企业的，联合体视同中小企业。其</w:t>
      </w:r>
      <w:r>
        <w:rPr>
          <w:rFonts w:hint="eastAsia" w:ascii="宋体" w:hAnsi="宋体" w:cs="宋体"/>
          <w:spacing w:val="16"/>
          <w:sz w:val="24"/>
          <w:szCs w:val="24"/>
        </w:rPr>
        <w:t>中</w:t>
      </w:r>
      <w:r>
        <w:rPr>
          <w:rFonts w:hint="eastAsia" w:ascii="宋体" w:hAnsi="宋体" w:cs="宋体"/>
          <w:spacing w:val="9"/>
          <w:sz w:val="24"/>
          <w:szCs w:val="24"/>
        </w:rPr>
        <w:t>，</w:t>
      </w:r>
      <w:r>
        <w:rPr>
          <w:rFonts w:hint="eastAsia" w:ascii="宋体" w:hAnsi="宋体" w:cs="宋体"/>
          <w:spacing w:val="8"/>
          <w:sz w:val="24"/>
          <w:szCs w:val="24"/>
        </w:rPr>
        <w:t>联合体各方均为小微企业的，联合体视同小微企业。</w:t>
      </w:r>
    </w:p>
    <w:p w14:paraId="5D773DB6">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4、接受</w:t>
      </w:r>
      <w:r>
        <w:rPr>
          <w:rFonts w:hint="eastAsia" w:ascii="宋体" w:hAnsi="宋体" w:cs="宋体"/>
          <w:spacing w:val="10"/>
          <w:sz w:val="24"/>
          <w:szCs w:val="24"/>
        </w:rPr>
        <w:t>大</w:t>
      </w:r>
      <w:r>
        <w:rPr>
          <w:rFonts w:hint="eastAsia" w:ascii="宋体" w:hAnsi="宋体" w:cs="宋体"/>
          <w:spacing w:val="7"/>
          <w:sz w:val="24"/>
          <w:szCs w:val="24"/>
        </w:rPr>
        <w:t>中型企业与小微企业组成联合体或者允许大中型企业向一家或者多家小微企业分包</w:t>
      </w:r>
      <w:r>
        <w:rPr>
          <w:rFonts w:hint="eastAsia" w:ascii="宋体" w:hAnsi="宋体" w:cs="宋体"/>
          <w:spacing w:val="16"/>
          <w:sz w:val="24"/>
          <w:szCs w:val="24"/>
        </w:rPr>
        <w:t>的</w:t>
      </w:r>
      <w:r>
        <w:rPr>
          <w:rFonts w:hint="eastAsia" w:ascii="宋体" w:hAnsi="宋体" w:cs="宋体"/>
          <w:spacing w:val="14"/>
          <w:sz w:val="24"/>
          <w:szCs w:val="24"/>
        </w:rPr>
        <w:t>采</w:t>
      </w:r>
      <w:r>
        <w:rPr>
          <w:rFonts w:hint="eastAsia" w:ascii="宋体" w:hAnsi="宋体" w:cs="宋体"/>
          <w:spacing w:val="8"/>
          <w:sz w:val="24"/>
          <w:szCs w:val="24"/>
        </w:rPr>
        <w:t>购项目，对于联合协议或者分包意向协议约定小微企业的合同份额占到合同总金额30%以上</w:t>
      </w:r>
      <w:r>
        <w:rPr>
          <w:rFonts w:hint="eastAsia" w:ascii="宋体" w:hAnsi="宋体" w:cs="宋体"/>
          <w:spacing w:val="16"/>
          <w:sz w:val="24"/>
          <w:szCs w:val="24"/>
        </w:rPr>
        <w:t>的</w:t>
      </w:r>
      <w:r>
        <w:rPr>
          <w:rFonts w:hint="eastAsia" w:ascii="宋体" w:hAnsi="宋体" w:cs="宋体"/>
          <w:spacing w:val="9"/>
          <w:sz w:val="24"/>
          <w:szCs w:val="24"/>
        </w:rPr>
        <w:t>，</w:t>
      </w:r>
      <w:r>
        <w:rPr>
          <w:rFonts w:hint="eastAsia" w:ascii="宋体" w:hAnsi="宋体" w:cs="宋体"/>
          <w:spacing w:val="8"/>
          <w:sz w:val="24"/>
          <w:szCs w:val="24"/>
        </w:rPr>
        <w:t>对联合体或者大中型企业的报价给予1—2%的扣除，用扣除后的价格参加评审。组成联合体</w:t>
      </w:r>
      <w:r>
        <w:rPr>
          <w:rFonts w:hint="eastAsia" w:ascii="宋体" w:hAnsi="宋体" w:cs="宋体"/>
          <w:spacing w:val="20"/>
          <w:sz w:val="24"/>
          <w:szCs w:val="24"/>
        </w:rPr>
        <w:t>或</w:t>
      </w:r>
      <w:r>
        <w:rPr>
          <w:rFonts w:hint="eastAsia" w:ascii="宋体" w:hAnsi="宋体" w:cs="宋体"/>
          <w:spacing w:val="10"/>
          <w:sz w:val="24"/>
          <w:szCs w:val="24"/>
        </w:rPr>
        <w:t>者接受分包的小微企业与联合体内其他企业、分包企业之间存在直接控股、管理关系的，不享</w:t>
      </w:r>
      <w:r>
        <w:rPr>
          <w:rFonts w:hint="eastAsia" w:ascii="宋体" w:hAnsi="宋体" w:cs="宋体"/>
          <w:spacing w:val="13"/>
          <w:sz w:val="24"/>
          <w:szCs w:val="24"/>
        </w:rPr>
        <w:t>受</w:t>
      </w:r>
      <w:r>
        <w:rPr>
          <w:rFonts w:hint="eastAsia" w:ascii="宋体" w:hAnsi="宋体" w:cs="宋体"/>
          <w:spacing w:val="7"/>
          <w:sz w:val="24"/>
          <w:szCs w:val="24"/>
        </w:rPr>
        <w:t>价格扣除优惠政策。</w:t>
      </w:r>
    </w:p>
    <w:p w14:paraId="035CEE46">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5、按</w:t>
      </w:r>
      <w:r>
        <w:rPr>
          <w:rFonts w:hint="eastAsia" w:ascii="宋体" w:hAnsi="宋体" w:cs="宋体"/>
          <w:spacing w:val="10"/>
          <w:sz w:val="24"/>
          <w:szCs w:val="24"/>
        </w:rPr>
        <w:t>照</w:t>
      </w:r>
      <w:r>
        <w:rPr>
          <w:rFonts w:hint="eastAsia" w:ascii="宋体" w:hAnsi="宋体" w:cs="宋体"/>
          <w:spacing w:val="7"/>
          <w:sz w:val="24"/>
          <w:szCs w:val="24"/>
        </w:rPr>
        <w:t>本次采购标的所属行业的划型标准，符合条件的中小企业应按照采购文件格式要求提</w:t>
      </w:r>
      <w:r>
        <w:rPr>
          <w:rFonts w:hint="eastAsia" w:ascii="宋体" w:hAnsi="宋体" w:cs="宋体"/>
          <w:spacing w:val="10"/>
          <w:sz w:val="24"/>
          <w:szCs w:val="24"/>
        </w:rPr>
        <w:t>供《</w:t>
      </w:r>
      <w:r>
        <w:rPr>
          <w:rFonts w:hint="eastAsia" w:ascii="宋体" w:hAnsi="宋体" w:cs="宋体"/>
          <w:spacing w:val="7"/>
          <w:sz w:val="24"/>
          <w:szCs w:val="24"/>
        </w:rPr>
        <w:t>中</w:t>
      </w:r>
      <w:r>
        <w:rPr>
          <w:rFonts w:hint="eastAsia" w:ascii="宋体" w:hAnsi="宋体" w:cs="宋体"/>
          <w:spacing w:val="5"/>
          <w:sz w:val="24"/>
          <w:szCs w:val="24"/>
        </w:rPr>
        <w:t>小企业声明函》，否则不得享受相关中小企业扶持政策。</w:t>
      </w:r>
    </w:p>
    <w:p w14:paraId="03841BC5">
      <w:pPr>
        <w:adjustRightInd w:val="0"/>
        <w:snapToGrid w:val="0"/>
        <w:spacing w:line="360" w:lineRule="auto"/>
        <w:ind w:firstLine="538" w:firstLineChars="200"/>
        <w:rPr>
          <w:rFonts w:hint="eastAsia" w:ascii="宋体" w:hAnsi="宋体" w:cs="宋体"/>
          <w:b/>
          <w:bCs/>
          <w:spacing w:val="14"/>
          <w:position w:val="2"/>
          <w:sz w:val="24"/>
          <w:szCs w:val="24"/>
        </w:rPr>
      </w:pPr>
      <w:r>
        <w:rPr>
          <w:rFonts w:hint="eastAsia" w:ascii="宋体" w:hAnsi="宋体" w:cs="宋体"/>
          <w:b/>
          <w:bCs/>
          <w:spacing w:val="14"/>
          <w:position w:val="2"/>
          <w:sz w:val="24"/>
          <w:szCs w:val="24"/>
        </w:rPr>
        <w:t>三、支持监狱企业发展</w:t>
      </w:r>
    </w:p>
    <w:p w14:paraId="7FF0B9BE">
      <w:pPr>
        <w:adjustRightInd w:val="0"/>
        <w:snapToGrid w:val="0"/>
        <w:spacing w:line="360" w:lineRule="auto"/>
        <w:ind w:firstLine="496" w:firstLineChars="200"/>
        <w:rPr>
          <w:rFonts w:hint="eastAsia"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的《关于政府采购支持监狱企业发展有关问题的通知》(财库[2014]68</w:t>
      </w:r>
      <w:r>
        <w:rPr>
          <w:rFonts w:hint="eastAsia" w:ascii="宋体" w:hAnsi="宋体" w:cs="宋体"/>
          <w:spacing w:val="10"/>
          <w:sz w:val="24"/>
          <w:szCs w:val="24"/>
        </w:rPr>
        <w:t>号)规定，在政府采购活动中，监狱企业视同小型、微型企业，享受评审中价格扣除的政府采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设兵团)出具的属于监狱企业的证明文件。</w:t>
      </w:r>
    </w:p>
    <w:p w14:paraId="17CFAA4F">
      <w:pPr>
        <w:adjustRightInd w:val="0"/>
        <w:snapToGrid w:val="0"/>
        <w:spacing w:line="360" w:lineRule="auto"/>
        <w:ind w:firstLine="530" w:firstLineChars="200"/>
        <w:rPr>
          <w:rFonts w:hint="eastAsia" w:ascii="宋体" w:hAnsi="宋体" w:cs="宋体"/>
          <w:sz w:val="24"/>
          <w:szCs w:val="24"/>
        </w:rPr>
      </w:pPr>
      <w:r>
        <w:rPr>
          <w:rFonts w:hint="eastAsia" w:ascii="宋体" w:hAnsi="宋体" w:cs="宋体"/>
          <w:b/>
          <w:bCs/>
          <w:spacing w:val="12"/>
          <w:sz w:val="24"/>
          <w:szCs w:val="24"/>
        </w:rPr>
        <w:t>四、</w:t>
      </w:r>
      <w:r>
        <w:rPr>
          <w:rFonts w:hint="eastAsia" w:ascii="宋体" w:hAnsi="宋体" w:cs="宋体"/>
          <w:b/>
          <w:bCs/>
          <w:spacing w:val="14"/>
          <w:position w:val="2"/>
          <w:sz w:val="24"/>
          <w:szCs w:val="24"/>
        </w:rPr>
        <w:t>促进残疾人就业</w:t>
      </w:r>
    </w:p>
    <w:p w14:paraId="13B39917">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按照财政部、民政部、中国残疾人联合会和残疾人发布的《三部门联合发布关于促进残疾人就业政府采购政策的通知》(财库[2017]141号)规定，在政府采购活动中，残疾人福利性</w:t>
      </w:r>
      <w:r>
        <w:rPr>
          <w:rFonts w:hint="eastAsia" w:ascii="宋体" w:hAnsi="宋体" w:cs="宋体"/>
          <w:spacing w:val="5"/>
          <w:sz w:val="24"/>
          <w:szCs w:val="24"/>
        </w:rPr>
        <w:t>单</w:t>
      </w:r>
      <w:r>
        <w:rPr>
          <w:rFonts w:hint="eastAsia" w:ascii="宋体" w:hAnsi="宋体" w:cs="宋体"/>
          <w:sz w:val="24"/>
          <w:szCs w:val="24"/>
        </w:rPr>
        <w:t>位</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14:paraId="45A272BB">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14:paraId="047416F2">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3、中</w:t>
      </w:r>
      <w:r>
        <w:rPr>
          <w:rFonts w:hint="eastAsia" w:ascii="宋体" w:hAnsi="宋体" w:cs="宋体"/>
          <w:spacing w:val="8"/>
          <w:sz w:val="24"/>
          <w:szCs w:val="24"/>
        </w:rPr>
        <w:t>标</w:t>
      </w:r>
      <w:r>
        <w:rPr>
          <w:rFonts w:hint="eastAsia" w:ascii="宋体" w:hAnsi="宋体" w:cs="宋体"/>
          <w:spacing w:val="7"/>
          <w:sz w:val="24"/>
          <w:szCs w:val="24"/>
        </w:rPr>
        <w:t>人为残疾人福利性单位的，招标人应当随中标结果同时公告其《残疾人福利性单位声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p>
    <w:p w14:paraId="6080949F">
      <w:pPr>
        <w:adjustRightInd w:val="0"/>
        <w:snapToGrid w:val="0"/>
        <w:spacing w:line="360" w:lineRule="auto"/>
        <w:ind w:firstLine="480" w:firstLineChars="200"/>
        <w:rPr>
          <w:rFonts w:hint="eastAsia" w:ascii="宋体" w:hAnsi="宋体" w:cs="宋体"/>
          <w:sz w:val="24"/>
          <w:szCs w:val="24"/>
        </w:rPr>
        <w:sectPr>
          <w:footerReference r:id="rId4" w:type="default"/>
          <w:pgSz w:w="11906" w:h="16839"/>
          <w:pgMar w:top="1431" w:right="1403" w:bottom="1150" w:left="1595" w:header="0" w:footer="987" w:gutter="0"/>
          <w:cols w:space="720" w:num="1"/>
        </w:sectPr>
      </w:pPr>
    </w:p>
    <w:p w14:paraId="6F37AAEA">
      <w:pPr>
        <w:autoSpaceDE w:val="0"/>
        <w:autoSpaceDN w:val="0"/>
        <w:adjustRightInd w:val="0"/>
        <w:spacing w:line="620" w:lineRule="exact"/>
        <w:contextualSpacing/>
        <w:jc w:val="center"/>
        <w:rPr>
          <w:rFonts w:ascii="宋体" w:hAnsi="宋体"/>
        </w:rPr>
      </w:pPr>
      <w:r>
        <w:rPr>
          <w:rFonts w:hint="eastAsia" w:ascii="宋体" w:hAnsi="宋体"/>
          <w:b/>
          <w:kern w:val="0"/>
          <w:sz w:val="32"/>
          <w:szCs w:val="32"/>
        </w:rPr>
        <w:t>第六章资格审查与评审</w:t>
      </w:r>
    </w:p>
    <w:p w14:paraId="54B8D93D">
      <w:pPr>
        <w:pStyle w:val="3"/>
        <w:spacing w:line="360" w:lineRule="auto"/>
        <w:rPr>
          <w:rFonts w:hint="eastAsia"/>
          <w:sz w:val="24"/>
          <w:szCs w:val="24"/>
        </w:rPr>
      </w:pPr>
      <w:r>
        <w:rPr>
          <w:rFonts w:hint="eastAsia"/>
          <w:sz w:val="24"/>
          <w:szCs w:val="24"/>
        </w:rPr>
        <w:t>一、资格审查</w:t>
      </w:r>
    </w:p>
    <w:p w14:paraId="014E3FD5">
      <w:pPr>
        <w:pStyle w:val="3"/>
        <w:spacing w:line="360" w:lineRule="auto"/>
        <w:rPr>
          <w:rFonts w:hint="eastAsia"/>
          <w:sz w:val="24"/>
          <w:szCs w:val="24"/>
        </w:rPr>
      </w:pPr>
      <w:r>
        <w:rPr>
          <w:rFonts w:hint="eastAsia"/>
          <w:sz w:val="24"/>
          <w:szCs w:val="24"/>
        </w:rPr>
        <w:t>（一）开标结束后，采购人依法对投标人资格进行审查。确定符合资格的投标人不少于 3 家的，将组织评标委员会进行评标。</w:t>
      </w:r>
    </w:p>
    <w:p w14:paraId="328115C3">
      <w:pPr>
        <w:pStyle w:val="3"/>
        <w:spacing w:line="360" w:lineRule="auto"/>
        <w:rPr>
          <w:rFonts w:hint="eastAsia"/>
          <w:sz w:val="24"/>
          <w:szCs w:val="24"/>
        </w:rPr>
      </w:pPr>
      <w:r>
        <w:rPr>
          <w:rFonts w:hint="eastAsia"/>
          <w:sz w:val="24"/>
          <w:szCs w:val="24"/>
        </w:rPr>
        <w:t>（二）资格证明材料（本栏所列内容为本项目的资格审查条件，如有一项不符合要求，则不能进入下一步评审）。</w:t>
      </w:r>
    </w:p>
    <w:p w14:paraId="5F1E85A1">
      <w:pPr>
        <w:pStyle w:val="3"/>
        <w:spacing w:line="360" w:lineRule="auto"/>
        <w:rPr>
          <w:rFonts w:hint="eastAsia"/>
          <w:sz w:val="24"/>
          <w:szCs w:val="24"/>
        </w:rPr>
      </w:pPr>
      <w:r>
        <w:rPr>
          <w:rFonts w:hint="eastAsia"/>
          <w:sz w:val="24"/>
          <w:szCs w:val="24"/>
        </w:rPr>
        <w:t>（三）资格审查中所涉及的证书及材料，均须在电子投标文件中提供原件扫描件（或图片）。</w:t>
      </w:r>
    </w:p>
    <w:tbl>
      <w:tblPr>
        <w:tblStyle w:val="15"/>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2"/>
        <w:gridCol w:w="5812"/>
      </w:tblGrid>
      <w:tr w14:paraId="3786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9D72312">
            <w:pPr>
              <w:spacing w:line="360" w:lineRule="auto"/>
              <w:jc w:val="center"/>
              <w:rPr>
                <w:rFonts w:ascii="宋体" w:hAnsi="宋体"/>
                <w:b/>
                <w:sz w:val="24"/>
              </w:rPr>
            </w:pPr>
            <w:r>
              <w:rPr>
                <w:rFonts w:hint="eastAsia" w:ascii="宋体" w:hAnsi="宋体"/>
                <w:b/>
                <w:sz w:val="24"/>
              </w:rPr>
              <w:t>序号</w:t>
            </w:r>
          </w:p>
        </w:tc>
        <w:tc>
          <w:tcPr>
            <w:tcW w:w="2552" w:type="dxa"/>
            <w:vAlign w:val="center"/>
          </w:tcPr>
          <w:p w14:paraId="4347245C">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812" w:type="dxa"/>
            <w:vAlign w:val="center"/>
          </w:tcPr>
          <w:p w14:paraId="32FEC0AB">
            <w:pPr>
              <w:spacing w:line="360" w:lineRule="auto"/>
              <w:jc w:val="center"/>
              <w:rPr>
                <w:rFonts w:ascii="宋体" w:hAnsi="宋体"/>
                <w:b/>
                <w:sz w:val="24"/>
              </w:rPr>
            </w:pPr>
            <w:r>
              <w:rPr>
                <w:rFonts w:hint="eastAsia" w:ascii="宋体" w:hAnsi="宋体"/>
                <w:b/>
                <w:sz w:val="24"/>
              </w:rPr>
              <w:t>说明与要求</w:t>
            </w:r>
          </w:p>
        </w:tc>
      </w:tr>
      <w:tr w14:paraId="34E6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B0336AC">
            <w:pPr>
              <w:spacing w:line="360" w:lineRule="auto"/>
              <w:jc w:val="center"/>
              <w:rPr>
                <w:rFonts w:ascii="宋体" w:hAnsi="宋体"/>
                <w:b/>
                <w:sz w:val="24"/>
              </w:rPr>
            </w:pPr>
            <w:r>
              <w:rPr>
                <w:rFonts w:hint="eastAsia" w:ascii="宋体" w:hAnsi="宋体"/>
                <w:b/>
                <w:sz w:val="24"/>
              </w:rPr>
              <w:t>1</w:t>
            </w:r>
          </w:p>
        </w:tc>
        <w:tc>
          <w:tcPr>
            <w:tcW w:w="2552" w:type="dxa"/>
            <w:vAlign w:val="center"/>
          </w:tcPr>
          <w:p w14:paraId="54DE6F61">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812" w:type="dxa"/>
            <w:vAlign w:val="center"/>
          </w:tcPr>
          <w:p w14:paraId="71B6F145">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14:paraId="5AE1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B8EA45A">
            <w:pPr>
              <w:spacing w:line="360" w:lineRule="auto"/>
              <w:jc w:val="center"/>
              <w:rPr>
                <w:rFonts w:ascii="宋体" w:hAnsi="宋体"/>
                <w:b/>
                <w:bCs/>
                <w:sz w:val="24"/>
              </w:rPr>
            </w:pPr>
            <w:r>
              <w:rPr>
                <w:rFonts w:hint="eastAsia" w:ascii="宋体" w:hAnsi="宋体"/>
                <w:b/>
                <w:bCs/>
                <w:sz w:val="24"/>
              </w:rPr>
              <w:t>2</w:t>
            </w:r>
          </w:p>
        </w:tc>
        <w:tc>
          <w:tcPr>
            <w:tcW w:w="2552" w:type="dxa"/>
            <w:vAlign w:val="center"/>
          </w:tcPr>
          <w:p w14:paraId="73995A08">
            <w:pPr>
              <w:spacing w:line="360" w:lineRule="auto"/>
              <w:jc w:val="center"/>
              <w:rPr>
                <w:rFonts w:ascii="宋体" w:hAnsi="宋体" w:cs="宋体"/>
                <w:bCs/>
                <w:sz w:val="24"/>
                <w:lang w:val="zh-CN"/>
              </w:rPr>
            </w:pPr>
            <w:r>
              <w:rPr>
                <w:rFonts w:ascii="宋体" w:hAnsi="宋体" w:cs="宋体"/>
                <w:bCs/>
                <w:sz w:val="24"/>
                <w:lang w:val="zh-CN"/>
              </w:rPr>
              <w:t>政府采购供应商信用承诺函</w:t>
            </w:r>
          </w:p>
        </w:tc>
        <w:tc>
          <w:tcPr>
            <w:tcW w:w="5812" w:type="dxa"/>
            <w:vAlign w:val="center"/>
          </w:tcPr>
          <w:p w14:paraId="325F14DD">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14:paraId="24D8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AF355DB">
            <w:pPr>
              <w:spacing w:line="360" w:lineRule="auto"/>
              <w:jc w:val="center"/>
              <w:rPr>
                <w:rFonts w:ascii="宋体" w:hAnsi="宋体"/>
                <w:b/>
                <w:bCs/>
                <w:sz w:val="24"/>
              </w:rPr>
            </w:pPr>
            <w:r>
              <w:rPr>
                <w:rFonts w:hint="eastAsia" w:ascii="宋体" w:hAnsi="宋体"/>
                <w:b/>
                <w:bCs/>
                <w:sz w:val="24"/>
              </w:rPr>
              <w:t>3</w:t>
            </w:r>
          </w:p>
        </w:tc>
        <w:tc>
          <w:tcPr>
            <w:tcW w:w="2552" w:type="dxa"/>
            <w:vAlign w:val="center"/>
          </w:tcPr>
          <w:p w14:paraId="072CE462">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812" w:type="dxa"/>
            <w:vAlign w:val="top"/>
          </w:tcPr>
          <w:p w14:paraId="467636AD">
            <w:pPr>
              <w:spacing w:line="360" w:lineRule="auto"/>
              <w:rPr>
                <w:rFonts w:ascii="宋体" w:hAnsi="宋体" w:cs="宋体"/>
                <w:bCs/>
                <w:sz w:val="24"/>
                <w:lang w:val="zh-CN"/>
              </w:rPr>
            </w:pPr>
            <w:r>
              <w:rPr>
                <w:rFonts w:hint="eastAsia" w:ascii="宋体" w:hAnsi="宋体" w:eastAsia="宋体" w:cs="宋体"/>
                <w:color w:val="auto"/>
                <w:kern w:val="0"/>
                <w:sz w:val="24"/>
                <w:szCs w:val="24"/>
                <w:lang w:val="zh-CN"/>
              </w:rPr>
              <w:t>投标报价是否超出招标文件中规定的预算金额，超出预算金额的投标无效。</w:t>
            </w:r>
          </w:p>
        </w:tc>
      </w:tr>
      <w:tr w14:paraId="29AE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5AACFF2">
            <w:pPr>
              <w:spacing w:line="360" w:lineRule="auto"/>
              <w:jc w:val="center"/>
              <w:rPr>
                <w:rFonts w:ascii="宋体" w:hAnsi="宋体"/>
                <w:b/>
                <w:bCs/>
                <w:sz w:val="24"/>
              </w:rPr>
            </w:pPr>
            <w:r>
              <w:rPr>
                <w:rFonts w:hint="eastAsia" w:ascii="宋体" w:hAnsi="宋体"/>
                <w:b/>
                <w:bCs/>
                <w:sz w:val="24"/>
              </w:rPr>
              <w:t>4</w:t>
            </w:r>
          </w:p>
        </w:tc>
        <w:tc>
          <w:tcPr>
            <w:tcW w:w="2552" w:type="dxa"/>
            <w:vAlign w:val="center"/>
          </w:tcPr>
          <w:p w14:paraId="1E368542">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812" w:type="dxa"/>
            <w:vAlign w:val="center"/>
          </w:tcPr>
          <w:p w14:paraId="46C62619">
            <w:pPr>
              <w:spacing w:line="360" w:lineRule="auto"/>
              <w:rPr>
                <w:rFonts w:ascii="宋体" w:hAnsi="宋体" w:cs="宋体"/>
                <w:bCs/>
                <w:sz w:val="24"/>
                <w:lang w:val="zh-CN"/>
              </w:rPr>
            </w:pPr>
            <w:r>
              <w:rPr>
                <w:rFonts w:hint="eastAsia" w:ascii="宋体" w:hAnsi="宋体" w:cs="宋体"/>
                <w:bCs/>
                <w:sz w:val="24"/>
                <w:lang w:val="zh-CN"/>
              </w:rPr>
              <w:t>按照招标文件第八章3.4格式填写。</w:t>
            </w:r>
          </w:p>
        </w:tc>
      </w:tr>
      <w:tr w14:paraId="00C4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823487E">
            <w:pPr>
              <w:spacing w:line="360" w:lineRule="auto"/>
              <w:jc w:val="center"/>
              <w:rPr>
                <w:rFonts w:ascii="宋体" w:hAnsi="宋体"/>
                <w:b/>
                <w:bCs/>
                <w:sz w:val="24"/>
              </w:rPr>
            </w:pPr>
            <w:r>
              <w:rPr>
                <w:rFonts w:hint="eastAsia" w:ascii="宋体" w:hAnsi="宋体"/>
                <w:b/>
                <w:bCs/>
                <w:sz w:val="24"/>
              </w:rPr>
              <w:t>5</w:t>
            </w:r>
          </w:p>
        </w:tc>
        <w:tc>
          <w:tcPr>
            <w:tcW w:w="2552" w:type="dxa"/>
            <w:vAlign w:val="center"/>
          </w:tcPr>
          <w:p w14:paraId="0E6F5CE4">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812" w:type="dxa"/>
            <w:vAlign w:val="top"/>
          </w:tcPr>
          <w:p w14:paraId="4CA65798">
            <w:pPr>
              <w:spacing w:line="360" w:lineRule="auto"/>
              <w:rPr>
                <w:rFonts w:ascii="宋体" w:hAnsi="宋体" w:cs="宋体"/>
                <w:bCs/>
                <w:sz w:val="24"/>
                <w:lang w:val="zh-CN"/>
              </w:rPr>
            </w:pPr>
            <w:r>
              <w:rPr>
                <w:rFonts w:hint="eastAsia" w:ascii="宋体" w:hAnsi="宋体" w:cs="宋体"/>
                <w:bCs/>
                <w:sz w:val="24"/>
                <w:lang w:val="zh-CN"/>
              </w:rPr>
              <w:t>招标文件接受联合体投标且供应商为联合体的，供应商应提供本协议；否则无须提供。</w:t>
            </w:r>
          </w:p>
        </w:tc>
      </w:tr>
      <w:tr w14:paraId="611F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54F775C">
            <w:pPr>
              <w:spacing w:line="360" w:lineRule="auto"/>
              <w:contextualSpacing/>
              <w:jc w:val="center"/>
              <w:rPr>
                <w:rFonts w:ascii="宋体" w:hAnsi="宋体"/>
                <w:b/>
                <w:sz w:val="24"/>
              </w:rPr>
            </w:pPr>
            <w:r>
              <w:rPr>
                <w:rFonts w:hint="eastAsia" w:ascii="宋体" w:hAnsi="宋体"/>
                <w:b/>
                <w:sz w:val="24"/>
              </w:rPr>
              <w:t>6</w:t>
            </w:r>
          </w:p>
        </w:tc>
        <w:tc>
          <w:tcPr>
            <w:tcW w:w="2552" w:type="dxa"/>
            <w:vAlign w:val="center"/>
          </w:tcPr>
          <w:p w14:paraId="051D5F7C">
            <w:pPr>
              <w:spacing w:line="360" w:lineRule="auto"/>
              <w:contextualSpacing/>
              <w:jc w:val="center"/>
              <w:rPr>
                <w:rFonts w:ascii="宋体" w:hAnsi="宋体" w:cs="宋体"/>
                <w:bCs/>
                <w:sz w:val="24"/>
                <w:lang w:val="zh-CN"/>
              </w:rPr>
            </w:pPr>
            <w:r>
              <w:rPr>
                <w:rFonts w:hint="eastAsia" w:ascii="宋体" w:hAnsi="宋体" w:cs="宋体"/>
                <w:bCs/>
                <w:sz w:val="24"/>
                <w:lang w:val="zh-CN"/>
              </w:rPr>
              <w:t>供应商身份证明及授权</w:t>
            </w:r>
          </w:p>
        </w:tc>
        <w:tc>
          <w:tcPr>
            <w:tcW w:w="5812" w:type="dxa"/>
            <w:vAlign w:val="top"/>
          </w:tcPr>
          <w:p w14:paraId="1F613D2E">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（1）法定代表人身份证明或提供法定代表人授权委托书及被授权人身份证明。（法人投标提供）</w:t>
            </w:r>
          </w:p>
          <w:p w14:paraId="3E6CB411">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（2）单位负责人身份证明或提供单位负责人授权委托书及被授权人身份证明。（非法人投标提供）</w:t>
            </w:r>
          </w:p>
          <w:p w14:paraId="11819FFA">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注：</w:t>
            </w:r>
          </w:p>
          <w:p w14:paraId="5682B082">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①企业（银行、保险、石油石化、电力、电信等行业除外）、事业单位和社会团体供应商以法人身份参加投标的，法定代表人应与实际提交的“营业执照等证明文件”载明的一致。</w:t>
            </w:r>
          </w:p>
          <w:p w14:paraId="7C7E0620">
            <w:pPr>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4CBA1DAE">
            <w:pPr>
              <w:spacing w:line="360" w:lineRule="auto"/>
              <w:contextualSpacing/>
              <w:rPr>
                <w:rFonts w:ascii="宋体" w:hAnsi="宋体" w:cs="宋体"/>
                <w:bCs/>
                <w:sz w:val="24"/>
                <w:szCs w:val="24"/>
                <w:lang w:val="zh-CN"/>
              </w:rPr>
            </w:pPr>
            <w:r>
              <w:rPr>
                <w:rFonts w:hint="eastAsia" w:ascii="宋体" w:hAnsi="宋体" w:cs="宋体"/>
                <w:bCs/>
                <w:sz w:val="24"/>
                <w:szCs w:val="24"/>
                <w:lang w:val="zh-CN"/>
              </w:rPr>
              <w:t>③供应商为自然人的，无需填写法定代表人授权书。</w:t>
            </w:r>
          </w:p>
        </w:tc>
      </w:tr>
      <w:tr w14:paraId="41C7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B4CB125">
            <w:pPr>
              <w:spacing w:line="360" w:lineRule="auto"/>
              <w:contextualSpacing/>
              <w:jc w:val="center"/>
              <w:rPr>
                <w:rFonts w:hint="eastAsia" w:ascii="宋体" w:hAnsi="宋体" w:eastAsia="宋体"/>
                <w:b/>
                <w:sz w:val="24"/>
                <w:lang w:eastAsia="zh-CN"/>
              </w:rPr>
            </w:pPr>
            <w:r>
              <w:rPr>
                <w:rFonts w:hint="eastAsia" w:ascii="宋体" w:hAnsi="宋体"/>
                <w:b/>
                <w:sz w:val="24"/>
                <w:lang w:val="en-US" w:eastAsia="zh-CN"/>
              </w:rPr>
              <w:t>7</w:t>
            </w:r>
          </w:p>
        </w:tc>
        <w:tc>
          <w:tcPr>
            <w:tcW w:w="2552" w:type="dxa"/>
            <w:vAlign w:val="center"/>
          </w:tcPr>
          <w:p w14:paraId="2DBA7093">
            <w:pPr>
              <w:spacing w:line="400" w:lineRule="exact"/>
              <w:jc w:val="center"/>
              <w:rPr>
                <w:rFonts w:ascii="宋体" w:hAnsi="宋体"/>
                <w:b w:val="0"/>
                <w:bCs w:val="0"/>
                <w:sz w:val="24"/>
              </w:rPr>
            </w:pPr>
            <w:r>
              <w:rPr>
                <w:rFonts w:hint="eastAsia" w:ascii="宋体" w:hAnsi="宋体"/>
                <w:b w:val="0"/>
                <w:bCs w:val="0"/>
                <w:sz w:val="24"/>
              </w:rPr>
              <w:t>单位负责人为同一人或者存在直接控股、管理关系的不同供应商，不得参加同一合同项下的政府采购活动</w:t>
            </w:r>
          </w:p>
        </w:tc>
        <w:tc>
          <w:tcPr>
            <w:tcW w:w="5812" w:type="dxa"/>
            <w:vAlign w:val="center"/>
          </w:tcPr>
          <w:p w14:paraId="0D33E435">
            <w:pPr>
              <w:spacing w:line="400" w:lineRule="exact"/>
              <w:jc w:val="left"/>
              <w:rPr>
                <w:rFonts w:ascii="宋体" w:hAnsi="宋体" w:cs="仿宋_GB2312"/>
                <w:sz w:val="24"/>
                <w:szCs w:val="24"/>
                <w:lang w:val="zh-CN"/>
              </w:rPr>
            </w:pPr>
            <w:r>
              <w:rPr>
                <w:rFonts w:hint="eastAsia" w:ascii="宋体" w:hAnsi="宋体" w:cs="仿宋_GB2312"/>
                <w:sz w:val="24"/>
                <w:szCs w:val="24"/>
                <w:lang w:val="zh-CN"/>
              </w:rPr>
              <w:t>供应商提供与参加本项目投标的其他供应商之间，单位负责人不为同一人并且不存在直接控股、管理关系承诺函（承诺函格式自拟）。</w:t>
            </w:r>
          </w:p>
          <w:p w14:paraId="3F304FB7">
            <w:pPr>
              <w:spacing w:line="400" w:lineRule="exact"/>
              <w:jc w:val="left"/>
              <w:rPr>
                <w:rFonts w:ascii="宋体" w:hAnsi="宋体" w:cs="仿宋_GB2312"/>
                <w:sz w:val="24"/>
                <w:szCs w:val="24"/>
                <w:lang w:val="zh-CN"/>
              </w:rPr>
            </w:pPr>
          </w:p>
        </w:tc>
      </w:tr>
      <w:tr w14:paraId="576E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F460F1F">
            <w:pPr>
              <w:spacing w:line="360" w:lineRule="auto"/>
              <w:contextualSpacing/>
              <w:jc w:val="center"/>
              <w:rPr>
                <w:rFonts w:hint="eastAsia" w:ascii="宋体" w:hAnsi="宋体" w:eastAsia="宋体"/>
                <w:b/>
                <w:sz w:val="24"/>
                <w:lang w:eastAsia="zh-CN"/>
              </w:rPr>
            </w:pPr>
            <w:r>
              <w:rPr>
                <w:rFonts w:hint="eastAsia" w:ascii="宋体" w:hAnsi="宋体"/>
                <w:b/>
                <w:sz w:val="24"/>
                <w:lang w:val="en-US" w:eastAsia="zh-CN"/>
              </w:rPr>
              <w:t>8</w:t>
            </w:r>
          </w:p>
        </w:tc>
        <w:tc>
          <w:tcPr>
            <w:tcW w:w="2552" w:type="dxa"/>
            <w:vAlign w:val="center"/>
          </w:tcPr>
          <w:p w14:paraId="6D5B5E1A">
            <w:pPr>
              <w:spacing w:line="400" w:lineRule="exact"/>
              <w:jc w:val="center"/>
              <w:rPr>
                <w:rFonts w:ascii="宋体" w:hAnsi="宋体"/>
                <w:b w:val="0"/>
                <w:bCs w:val="0"/>
                <w:sz w:val="24"/>
              </w:rPr>
            </w:pPr>
            <w:r>
              <w:rPr>
                <w:rFonts w:hint="eastAsia" w:ascii="宋体" w:hAnsi="宋体"/>
                <w:b w:val="0"/>
                <w:bCs w:val="0"/>
                <w:sz w:val="24"/>
              </w:rPr>
              <w:t>为本项目提供整体设计、规范编制或者项目管理、监理、检测等服务的供应商不得参加本项目投标</w:t>
            </w:r>
          </w:p>
        </w:tc>
        <w:tc>
          <w:tcPr>
            <w:tcW w:w="5812" w:type="dxa"/>
            <w:vAlign w:val="center"/>
          </w:tcPr>
          <w:p w14:paraId="117017A3">
            <w:pPr>
              <w:spacing w:line="400" w:lineRule="exact"/>
              <w:jc w:val="left"/>
              <w:rPr>
                <w:rFonts w:ascii="宋体" w:hAnsi="宋体" w:cs="仿宋_GB2312"/>
                <w:sz w:val="24"/>
                <w:szCs w:val="24"/>
                <w:lang w:val="zh-CN"/>
              </w:rPr>
            </w:pPr>
            <w:r>
              <w:rPr>
                <w:rFonts w:hint="eastAsia" w:ascii="宋体" w:hAnsi="宋体" w:cs="仿宋_GB2312"/>
                <w:sz w:val="24"/>
                <w:szCs w:val="24"/>
                <w:lang w:val="zh-CN"/>
              </w:rPr>
              <w:t>供应商</w:t>
            </w:r>
            <w:bookmarkStart w:id="0" w:name="baidusnap2"/>
            <w:bookmarkEnd w:id="0"/>
            <w:r>
              <w:rPr>
                <w:rFonts w:hint="eastAsia" w:ascii="宋体" w:hAnsi="宋体" w:cs="仿宋_GB2312"/>
                <w:sz w:val="24"/>
                <w:szCs w:val="24"/>
                <w:lang w:val="zh-CN"/>
              </w:rPr>
              <w:t>提供未为本项目提供整体设计、</w:t>
            </w:r>
            <w:bookmarkStart w:id="1" w:name="baidusnap9"/>
            <w:bookmarkEnd w:id="1"/>
            <w:r>
              <w:rPr>
                <w:rFonts w:hint="eastAsia" w:ascii="宋体" w:hAnsi="宋体" w:cs="仿宋_GB2312"/>
                <w:sz w:val="24"/>
                <w:szCs w:val="24"/>
                <w:lang w:val="zh-CN"/>
              </w:rPr>
              <w:t>规范编制或者项目管理、监理、检测等服务承诺函（承诺函格式自拟）。</w:t>
            </w:r>
          </w:p>
          <w:p w14:paraId="4C363AAC">
            <w:pPr>
              <w:spacing w:line="400" w:lineRule="exact"/>
              <w:jc w:val="left"/>
              <w:rPr>
                <w:rFonts w:ascii="宋体" w:hAnsi="宋体"/>
                <w:bCs/>
                <w:sz w:val="24"/>
                <w:szCs w:val="24"/>
              </w:rPr>
            </w:pPr>
          </w:p>
        </w:tc>
      </w:tr>
      <w:tr w14:paraId="64BD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B2AB740">
            <w:pPr>
              <w:spacing w:line="360" w:lineRule="auto"/>
              <w:contextualSpacing/>
              <w:jc w:val="center"/>
              <w:rPr>
                <w:rFonts w:hint="default" w:ascii="宋体" w:hAnsi="宋体" w:eastAsia="宋体"/>
                <w:b/>
                <w:sz w:val="22"/>
                <w:lang w:val="en-US" w:eastAsia="zh-CN"/>
              </w:rPr>
            </w:pPr>
            <w:r>
              <w:rPr>
                <w:rFonts w:hint="eastAsia" w:ascii="宋体" w:hAnsi="宋体"/>
                <w:b/>
                <w:sz w:val="22"/>
                <w:szCs w:val="22"/>
                <w:lang w:val="en-US" w:eastAsia="zh-CN"/>
              </w:rPr>
              <w:t>9</w:t>
            </w:r>
          </w:p>
        </w:tc>
        <w:tc>
          <w:tcPr>
            <w:tcW w:w="2552" w:type="dxa"/>
            <w:vAlign w:val="center"/>
          </w:tcPr>
          <w:p w14:paraId="68F77B14">
            <w:pPr>
              <w:spacing w:line="400" w:lineRule="exact"/>
              <w:jc w:val="center"/>
              <w:rPr>
                <w:rFonts w:hint="eastAsia" w:ascii="宋体" w:hAnsi="宋体" w:eastAsia="宋体"/>
                <w:b w:val="0"/>
                <w:bCs w:val="0"/>
                <w:sz w:val="24"/>
              </w:rPr>
            </w:pPr>
            <w:r>
              <w:rPr>
                <w:rFonts w:hint="eastAsia" w:ascii="宋体" w:hAnsi="宋体" w:eastAsia="宋体"/>
                <w:b w:val="0"/>
                <w:bCs w:val="0"/>
                <w:sz w:val="24"/>
              </w:rPr>
              <w:t>中小企业</w:t>
            </w:r>
          </w:p>
        </w:tc>
        <w:tc>
          <w:tcPr>
            <w:tcW w:w="5812" w:type="dxa"/>
            <w:vAlign w:val="center"/>
          </w:tcPr>
          <w:p w14:paraId="2CC1A888">
            <w:pPr>
              <w:widowControl/>
              <w:jc w:val="left"/>
              <w:rPr>
                <w:rFonts w:hint="eastAsia" w:ascii="宋体" w:hAnsi="宋体" w:eastAsia="宋体"/>
                <w:b w:val="0"/>
                <w:bCs w:val="0"/>
                <w:sz w:val="24"/>
                <w:lang w:eastAsia="zh-CN"/>
              </w:rPr>
            </w:pPr>
            <w:r>
              <w:rPr>
                <w:rFonts w:hint="eastAsia" w:ascii="宋体" w:hAnsi="宋体" w:eastAsia="宋体"/>
                <w:b w:val="0"/>
                <w:bCs w:val="0"/>
                <w:sz w:val="24"/>
                <w:highlight w:val="none"/>
              </w:rPr>
              <w:t>本项目是专门面向中小企业采购</w:t>
            </w:r>
            <w:bookmarkStart w:id="8" w:name="_GoBack"/>
            <w:bookmarkEnd w:id="8"/>
          </w:p>
        </w:tc>
      </w:tr>
      <w:tr w14:paraId="5CCE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2F060A8">
            <w:pPr>
              <w:spacing w:line="360" w:lineRule="auto"/>
              <w:contextualSpacing/>
              <w:jc w:val="center"/>
              <w:rPr>
                <w:rFonts w:hint="default" w:ascii="宋体" w:hAnsi="宋体"/>
                <w:b/>
                <w:sz w:val="22"/>
                <w:szCs w:val="22"/>
                <w:lang w:val="en-US" w:eastAsia="zh-CN"/>
              </w:rPr>
            </w:pPr>
            <w:r>
              <w:rPr>
                <w:rFonts w:hint="eastAsia" w:ascii="宋体" w:hAnsi="宋体"/>
                <w:b/>
                <w:sz w:val="22"/>
                <w:szCs w:val="22"/>
                <w:lang w:val="en-US" w:eastAsia="zh-CN"/>
              </w:rPr>
              <w:t>10</w:t>
            </w:r>
          </w:p>
        </w:tc>
        <w:tc>
          <w:tcPr>
            <w:tcW w:w="2552" w:type="dxa"/>
            <w:vAlign w:val="center"/>
          </w:tcPr>
          <w:p w14:paraId="1E9C8B12">
            <w:pPr>
              <w:spacing w:line="400" w:lineRule="exact"/>
              <w:jc w:val="center"/>
              <w:rPr>
                <w:rFonts w:hint="eastAsia" w:ascii="宋体" w:hAnsi="宋体" w:eastAsia="宋体"/>
                <w:b w:val="0"/>
                <w:bCs w:val="0"/>
                <w:color w:val="auto"/>
                <w:sz w:val="24"/>
              </w:rPr>
            </w:pPr>
            <w:r>
              <w:rPr>
                <w:rFonts w:hint="eastAsia" w:ascii="宋体" w:hAnsi="宋体"/>
                <w:b w:val="0"/>
                <w:bCs w:val="0"/>
                <w:color w:val="auto"/>
                <w:sz w:val="24"/>
              </w:rPr>
              <w:t>供应商须具备的特殊资质证书</w:t>
            </w:r>
          </w:p>
        </w:tc>
        <w:tc>
          <w:tcPr>
            <w:tcW w:w="5812" w:type="dxa"/>
            <w:vAlign w:val="center"/>
          </w:tcPr>
          <w:p w14:paraId="09DB6EC8">
            <w:pPr>
              <w:spacing w:line="460" w:lineRule="exact"/>
              <w:contextualSpacing/>
              <w:rPr>
                <w:rFonts w:hint="eastAsia" w:ascii="宋体" w:hAnsi="宋体" w:eastAsia="宋体"/>
                <w:b w:val="0"/>
                <w:bCs w:val="0"/>
                <w:color w:val="auto"/>
                <w:sz w:val="24"/>
                <w:lang w:eastAsia="zh-CN"/>
              </w:rPr>
            </w:pPr>
            <w:r>
              <w:rPr>
                <w:rFonts w:hint="eastAsia" w:ascii="宋体" w:hAnsi="宋体"/>
                <w:kern w:val="0"/>
                <w:sz w:val="24"/>
                <w:szCs w:val="24"/>
                <w:lang w:val="en-US" w:eastAsia="zh-CN"/>
              </w:rPr>
              <w:t>无</w:t>
            </w:r>
          </w:p>
        </w:tc>
      </w:tr>
    </w:tbl>
    <w:p w14:paraId="5F643745">
      <w:pPr>
        <w:pStyle w:val="9"/>
        <w:spacing w:line="360" w:lineRule="auto"/>
        <w:contextualSpacing/>
        <w:rPr>
          <w:rFonts w:ascii="宋体" w:hAnsi="宋体"/>
          <w:b/>
        </w:rPr>
      </w:pPr>
      <w:r>
        <w:rPr>
          <w:rFonts w:hint="eastAsia" w:ascii="宋体" w:hAnsi="宋体"/>
          <w:b/>
        </w:rPr>
        <w:t>二、评审</w:t>
      </w:r>
    </w:p>
    <w:p w14:paraId="122E359E">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14:paraId="3B71D6D7">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14:paraId="7A0D14A1">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14:paraId="43AC00BA">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14:paraId="7910E161">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评标委员会对符合资格的供应商的投标文件进行符合性审查，以确定其是否满足采购需求等实质性要求。</w:t>
      </w:r>
    </w:p>
    <w:p w14:paraId="2ED983FF">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14:paraId="5EC26C2D">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2、要求供应商对投标文件有关事项作出澄清或者说明；</w:t>
      </w:r>
    </w:p>
    <w:p w14:paraId="239CE1B8">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对于投标文件中含义不明确、同类问题表述不一致或者有明显文字和计算错误的内容，评标委员会应当以书面形式要求供应商作出必要的澄清、说明或者补正。</w:t>
      </w:r>
    </w:p>
    <w:p w14:paraId="445799A5">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14:paraId="601D815F">
      <w:pPr>
        <w:numPr>
          <w:ilvl w:val="0"/>
          <w:numId w:val="6"/>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14:paraId="38C2446B">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供应商的投标文件进行评价，并汇总每个供应商的得分。评标过程中，不得去掉报价中的最高报价和最低报价。</w:t>
      </w:r>
    </w:p>
    <w:p w14:paraId="49F8D777">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14:paraId="0AF23749">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14:paraId="412C063B">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311D3F56">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14:paraId="3B5C48AC">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14:paraId="4DD0D30E">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14:paraId="15E38E07">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14:paraId="4C903375">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436D8E0E">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14:paraId="577009D6">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（一）安置的残疾人占本单位在职职工人数的比例不低于25%（含25%），并且安置的残疾人人数不少于10人（含10人）；</w:t>
      </w:r>
    </w:p>
    <w:p w14:paraId="6706979B">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14:paraId="1AED6B74">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14:paraId="1232920F">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14:paraId="38BEB4FE">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14:paraId="55BBCE12">
      <w:pPr>
        <w:pStyle w:val="9"/>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BDFC6FD">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14:paraId="113ECAD7">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采用最低评标价法的，提供相同品牌产品的不同供应商参加同一合同项下投标的，以其中通过资格审查、符合性审查且报价最低的参加评标；报价相同的，由采购人或者采购人委托评标委员会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方式确定一个参加评标的供应商，其他投标无效。</w:t>
      </w:r>
    </w:p>
    <w:p w14:paraId="6350443E">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非单一产品采购项目，多家供应商提供的核心产品品牌相同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且通过资格审查、符合性审查的不同供应商参加同一合同项下投标的，按一家供应商计算，评审后得分最高的同品牌供应商作为中标候选人推荐；评审得分相同的，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一个供应商获得中标人推荐资格</w:t>
      </w:r>
      <w:r>
        <w:rPr>
          <w:rFonts w:ascii="宋体" w:hAnsi="宋体" w:cs="宋体"/>
          <w:sz w:val="24"/>
          <w:szCs w:val="24"/>
          <w:lang w:val="zh-CN"/>
        </w:rPr>
        <w:t>，其他同品牌供应商不作为中标候选人。</w:t>
      </w:r>
    </w:p>
    <w:p w14:paraId="3C5C034C">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14:paraId="3497D61F">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14:paraId="554B9710">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14:paraId="3C91E42A">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14:paraId="0184DE08">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14:paraId="1CC86595">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 xml:space="preserve">根据国家互联网信息办公室、工业和信息化部、公安部和国家认证认可 </w:t>
      </w:r>
    </w:p>
    <w:p w14:paraId="715037A8">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至少符合以下条件之一：一是已由具备资格的机构安全认证合格或安全检19测符合要求；二是已获得《计算机信息系统安全专用产品销售许可证》，且在有效期内。</w:t>
      </w:r>
    </w:p>
    <w:p w14:paraId="0E71A107">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14:paraId="3C2419E3">
      <w:pPr>
        <w:autoSpaceDE w:val="0"/>
        <w:autoSpaceDN w:val="0"/>
        <w:spacing w:line="360" w:lineRule="auto"/>
        <w:ind w:firstLine="720" w:firstLineChars="3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1）投标文件属下列情况之一的，按照无效投标处理： </w:t>
      </w:r>
    </w:p>
    <w:p w14:paraId="1A2E2A74">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a.未按照招标文件的规定提交《长葛市政府采购供应商信用承诺函》的； </w:t>
      </w:r>
    </w:p>
    <w:p w14:paraId="0A560521">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b.未按照招标文件的规定提交投标承诺函的； </w:t>
      </w:r>
    </w:p>
    <w:p w14:paraId="4D7496EE">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c.投标文件未按招标文件要求签署、盖章的； </w:t>
      </w:r>
    </w:p>
    <w:p w14:paraId="4B7906FF">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d.不具备招标文件中规定的资格要求的； </w:t>
      </w:r>
    </w:p>
    <w:p w14:paraId="5270927C">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e.报价超过招标文件中规定的预算金额或者招标控制价的； </w:t>
      </w:r>
    </w:p>
    <w:p w14:paraId="353EAD1A">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f.投标文件含有采购人不能接受的附加条件的。 </w:t>
      </w:r>
    </w:p>
    <w:p w14:paraId="4F6F338D">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2)根据《河南省财政厅关于防范供应商串通投标促进政府采购公平竞争的通知》（豫财购﹝2021﹞6号）要求，参与同一个标段（包）的供应商存在下列情形之一的，其投标（响应）文件无效：</w:t>
      </w:r>
    </w:p>
    <w:p w14:paraId="30CBBD4B">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a.不同供应商的电子投标（响应）文件上传计算机的网卡MAC地址、CPU序列号和硬盘 序列号等硬件信息相同的； </w:t>
      </w:r>
    </w:p>
    <w:p w14:paraId="0541EF36">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b.不同供应商的投标（响应）文件由同一电子设备编制、打印加密或者上传； </w:t>
      </w:r>
    </w:p>
    <w:p w14:paraId="64BCBFDB">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c.不同供应商的投标（响应）文件由同一电子设备打印、复印； </w:t>
      </w:r>
    </w:p>
    <w:p w14:paraId="4D4C4FF0">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d.不同供应商的投标（响应）文件由同一人送达或者分发，或者不同供应商联系人为同一人或不同联系人的联系电话一致的； </w:t>
      </w:r>
    </w:p>
    <w:p w14:paraId="1C01FD84">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e.不同供应商的投标（响应）文件的内容存在两处以上细节错误一致； </w:t>
      </w:r>
    </w:p>
    <w:p w14:paraId="1DC1CBF8">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f.不同供应商的法定代表人、委托代理人、项目经理、项目负责人等由同一个单位缴纳社会保险或者领取报酬的； </w:t>
      </w:r>
    </w:p>
    <w:p w14:paraId="010C0CB4">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g.不同供应商投标（响应）文件中法定代表人或者负责人签字出自同一人之手； </w:t>
      </w:r>
    </w:p>
    <w:p w14:paraId="7D91572E">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h.其他涉嫌串通的情形。 </w:t>
      </w:r>
    </w:p>
    <w:p w14:paraId="46C7D250">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3)有下列情形之一的，视为投标人串通投标，其投标无效： </w:t>
      </w:r>
    </w:p>
    <w:p w14:paraId="65321CA3">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a.不同投标人的投标文件由同一单位或者个人编制； </w:t>
      </w:r>
    </w:p>
    <w:p w14:paraId="47085D28">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b.不同投标人委托同一单位或者个人办理投标事宜； </w:t>
      </w:r>
    </w:p>
    <w:p w14:paraId="22BAD8F6">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c.不同投标人的投标文件载明的项目管理成员或者联系人员为同一人； </w:t>
      </w:r>
    </w:p>
    <w:p w14:paraId="1BC081E7">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d.不同投标人的投标文件异常一致或者投标报价呈规律性差异； </w:t>
      </w:r>
    </w:p>
    <w:p w14:paraId="17C4AF49">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b w:val="0"/>
          <w:bCs/>
          <w:kern w:val="0"/>
          <w:sz w:val="24"/>
          <w:szCs w:val="24"/>
          <w:lang w:val="en-US" w:eastAsia="zh-CN"/>
        </w:rPr>
        <w:t xml:space="preserve">e.不同投标人的投标文件相互混装。 </w:t>
      </w:r>
    </w:p>
    <w:p w14:paraId="494DCF75">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f.不同投标人的投标保证金从同一单位或者个人的账户转出。</w:t>
      </w:r>
    </w:p>
    <w:p w14:paraId="3A8DF746">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 </w:t>
      </w:r>
    </w:p>
    <w:p w14:paraId="201244E6">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5)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 </w:t>
      </w:r>
    </w:p>
    <w:p w14:paraId="63F07729">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6)不同投标人电子投标文件制作硬件特征码（网卡MAC地址、CPU序号、硬盘序列号）均一致时，视为“不同投标人的投标文件由同一单位或者个人编制”或“不同投标人委托同一单位或者个人办理响应事宜”，其投标无效。 </w:t>
      </w:r>
    </w:p>
    <w:p w14:paraId="5AAC4587">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7)法律法规和招标文件规定的其他无效情形。</w:t>
      </w:r>
    </w:p>
    <w:p w14:paraId="5A47ADFE">
      <w:pPr>
        <w:autoSpaceDE w:val="0"/>
        <w:autoSpaceDN w:val="0"/>
        <w:spacing w:line="360" w:lineRule="auto"/>
        <w:ind w:firstLine="482" w:firstLineChars="200"/>
        <w:contextualSpacing/>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15"/>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12"/>
        <w:gridCol w:w="753"/>
      </w:tblGrid>
      <w:tr w14:paraId="2B76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02" w:type="dxa"/>
            <w:vAlign w:val="center"/>
          </w:tcPr>
          <w:p w14:paraId="6C7A45BA">
            <w:pPr>
              <w:spacing w:line="360" w:lineRule="auto"/>
              <w:jc w:val="center"/>
              <w:rPr>
                <w:rFonts w:ascii="宋体" w:hAnsi="宋体"/>
                <w:sz w:val="24"/>
                <w:szCs w:val="24"/>
              </w:rPr>
            </w:pPr>
            <w:r>
              <w:rPr>
                <w:rFonts w:hint="eastAsia" w:ascii="宋体" w:hAnsi="宋体"/>
                <w:sz w:val="24"/>
                <w:szCs w:val="24"/>
              </w:rPr>
              <w:t>分值构成</w:t>
            </w:r>
          </w:p>
          <w:p w14:paraId="3B3DC076">
            <w:pPr>
              <w:spacing w:line="360" w:lineRule="auto"/>
              <w:jc w:val="center"/>
              <w:rPr>
                <w:rFonts w:hint="eastAsia" w:ascii="宋体" w:hAnsi="宋体" w:eastAsia="宋体" w:cs="宋体"/>
                <w:sz w:val="24"/>
                <w:szCs w:val="24"/>
              </w:rPr>
            </w:pPr>
            <w:r>
              <w:rPr>
                <w:rFonts w:hint="eastAsia" w:ascii="宋体" w:hAnsi="宋体"/>
                <w:sz w:val="24"/>
                <w:szCs w:val="24"/>
              </w:rPr>
              <w:t>(总分100分)</w:t>
            </w:r>
          </w:p>
        </w:tc>
        <w:tc>
          <w:tcPr>
            <w:tcW w:w="7765" w:type="dxa"/>
            <w:gridSpan w:val="2"/>
            <w:vAlign w:val="center"/>
          </w:tcPr>
          <w:p w14:paraId="7F31436B">
            <w:pPr>
              <w:spacing w:line="360" w:lineRule="auto"/>
              <w:jc w:val="center"/>
              <w:rPr>
                <w:rFonts w:ascii="宋体" w:hAnsi="宋体"/>
                <w:sz w:val="24"/>
                <w:szCs w:val="24"/>
              </w:rPr>
            </w:pPr>
            <w:r>
              <w:rPr>
                <w:rFonts w:hint="eastAsia" w:ascii="宋体" w:hAnsi="宋体"/>
                <w:sz w:val="24"/>
                <w:szCs w:val="24"/>
              </w:rPr>
              <w:t>价格分值：</w:t>
            </w:r>
            <w:r>
              <w:rPr>
                <w:rFonts w:hint="eastAsia" w:ascii="宋体" w:hAnsi="宋体"/>
                <w:sz w:val="24"/>
                <w:szCs w:val="24"/>
                <w:u w:val="single"/>
                <w:lang w:val="en-US" w:eastAsia="zh-CN"/>
              </w:rPr>
              <w:t>30</w:t>
            </w:r>
            <w:r>
              <w:rPr>
                <w:rFonts w:hint="eastAsia" w:ascii="宋体" w:hAnsi="宋体"/>
                <w:sz w:val="24"/>
                <w:szCs w:val="24"/>
              </w:rPr>
              <w:t>分</w:t>
            </w:r>
          </w:p>
          <w:p w14:paraId="572454C0">
            <w:pPr>
              <w:spacing w:line="360" w:lineRule="auto"/>
              <w:jc w:val="center"/>
              <w:rPr>
                <w:rFonts w:ascii="宋体" w:hAnsi="宋体"/>
                <w:sz w:val="24"/>
                <w:szCs w:val="24"/>
              </w:rPr>
            </w:pPr>
            <w:r>
              <w:rPr>
                <w:rFonts w:hint="eastAsia" w:ascii="宋体" w:hAnsi="宋体"/>
                <w:sz w:val="24"/>
                <w:szCs w:val="24"/>
              </w:rPr>
              <w:t>商务部分：</w:t>
            </w:r>
            <w:r>
              <w:rPr>
                <w:rFonts w:hint="eastAsia" w:ascii="宋体" w:hAnsi="宋体"/>
                <w:sz w:val="24"/>
                <w:szCs w:val="24"/>
                <w:u w:val="single"/>
              </w:rPr>
              <w:t>20</w:t>
            </w:r>
            <w:r>
              <w:rPr>
                <w:rFonts w:hint="eastAsia" w:ascii="宋体" w:hAnsi="宋体"/>
                <w:sz w:val="24"/>
                <w:szCs w:val="24"/>
              </w:rPr>
              <w:t>分</w:t>
            </w:r>
          </w:p>
          <w:p w14:paraId="6FAC069B">
            <w:pPr>
              <w:spacing w:line="360" w:lineRule="auto"/>
              <w:jc w:val="center"/>
              <w:rPr>
                <w:rFonts w:hint="eastAsia" w:ascii="宋体" w:hAnsi="宋体" w:eastAsia="宋体" w:cs="宋体"/>
                <w:sz w:val="24"/>
                <w:szCs w:val="24"/>
              </w:rPr>
            </w:pPr>
            <w:r>
              <w:rPr>
                <w:rFonts w:hint="eastAsia" w:ascii="宋体" w:hAnsi="宋体"/>
                <w:sz w:val="24"/>
                <w:szCs w:val="24"/>
              </w:rPr>
              <w:t>技术部分：</w:t>
            </w:r>
            <w:r>
              <w:rPr>
                <w:rFonts w:hint="eastAsia" w:ascii="宋体" w:hAnsi="宋体"/>
                <w:sz w:val="24"/>
                <w:szCs w:val="24"/>
                <w:u w:val="single"/>
                <w:lang w:val="en-US" w:eastAsia="zh-CN"/>
              </w:rPr>
              <w:t>50</w:t>
            </w:r>
            <w:r>
              <w:rPr>
                <w:rFonts w:hint="eastAsia" w:ascii="宋体" w:hAnsi="宋体"/>
                <w:sz w:val="24"/>
                <w:szCs w:val="24"/>
              </w:rPr>
              <w:t>分</w:t>
            </w:r>
          </w:p>
        </w:tc>
      </w:tr>
      <w:tr w14:paraId="1227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7" w:type="dxa"/>
            <w:gridSpan w:val="3"/>
            <w:tcBorders>
              <w:bottom w:val="single" w:color="auto" w:sz="4" w:space="0"/>
            </w:tcBorders>
            <w:vAlign w:val="center"/>
          </w:tcPr>
          <w:p w14:paraId="0C5D6442">
            <w:pPr>
              <w:spacing w:line="360" w:lineRule="auto"/>
              <w:ind w:firstLine="482" w:firstLineChars="200"/>
              <w:jc w:val="center"/>
              <w:rPr>
                <w:rFonts w:hint="eastAsia" w:ascii="宋体" w:hAnsi="宋体" w:eastAsia="宋体" w:cs="宋体"/>
                <w:b/>
                <w:sz w:val="24"/>
                <w:szCs w:val="24"/>
              </w:rPr>
            </w:pPr>
            <w:r>
              <w:rPr>
                <w:rFonts w:hint="eastAsia" w:ascii="宋体" w:hAnsi="宋体"/>
                <w:b/>
                <w:sz w:val="24"/>
                <w:szCs w:val="24"/>
              </w:rPr>
              <w:t>价格部分（满分</w:t>
            </w:r>
            <w:r>
              <w:rPr>
                <w:rFonts w:hint="eastAsia" w:ascii="宋体" w:hAnsi="宋体"/>
                <w:b/>
                <w:sz w:val="24"/>
                <w:szCs w:val="24"/>
                <w:u w:val="single"/>
              </w:rPr>
              <w:t xml:space="preserve"> </w:t>
            </w:r>
            <w:r>
              <w:rPr>
                <w:rFonts w:hint="eastAsia" w:ascii="宋体" w:hAnsi="宋体"/>
                <w:b/>
                <w:sz w:val="24"/>
                <w:szCs w:val="24"/>
                <w:u w:val="single"/>
                <w:lang w:val="en-US" w:eastAsia="zh-CN"/>
              </w:rPr>
              <w:t>30</w:t>
            </w:r>
            <w:r>
              <w:rPr>
                <w:rFonts w:hint="eastAsia" w:ascii="宋体" w:hAnsi="宋体"/>
                <w:b/>
                <w:sz w:val="24"/>
                <w:szCs w:val="24"/>
                <w:u w:val="single"/>
              </w:rPr>
              <w:t xml:space="preserve"> </w:t>
            </w:r>
            <w:r>
              <w:rPr>
                <w:rFonts w:hint="eastAsia" w:ascii="宋体" w:hAnsi="宋体"/>
                <w:b/>
                <w:sz w:val="24"/>
                <w:szCs w:val="24"/>
              </w:rPr>
              <w:t>分）</w:t>
            </w:r>
          </w:p>
        </w:tc>
      </w:tr>
      <w:tr w14:paraId="3A79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tcBorders>
              <w:top w:val="single" w:color="auto" w:sz="4" w:space="0"/>
            </w:tcBorders>
            <w:vAlign w:val="center"/>
          </w:tcPr>
          <w:p w14:paraId="0F4BFC27">
            <w:pPr>
              <w:spacing w:line="360" w:lineRule="auto"/>
              <w:jc w:val="center"/>
              <w:rPr>
                <w:rFonts w:hint="eastAsia" w:ascii="宋体" w:hAnsi="宋体" w:eastAsia="宋体" w:cs="宋体"/>
                <w:b/>
                <w:sz w:val="24"/>
                <w:szCs w:val="24"/>
              </w:rPr>
            </w:pPr>
            <w:r>
              <w:rPr>
                <w:rFonts w:hint="eastAsia" w:ascii="宋体" w:hAnsi="宋体"/>
                <w:b/>
                <w:sz w:val="24"/>
                <w:szCs w:val="24"/>
              </w:rPr>
              <w:t>评分因素</w:t>
            </w:r>
          </w:p>
        </w:tc>
        <w:tc>
          <w:tcPr>
            <w:tcW w:w="7012" w:type="dxa"/>
            <w:tcBorders>
              <w:top w:val="single" w:color="auto" w:sz="4" w:space="0"/>
            </w:tcBorders>
            <w:vAlign w:val="center"/>
          </w:tcPr>
          <w:p w14:paraId="36A06E15">
            <w:pPr>
              <w:spacing w:line="360" w:lineRule="auto"/>
              <w:ind w:firstLine="482" w:firstLineChars="200"/>
              <w:jc w:val="center"/>
              <w:rPr>
                <w:rFonts w:hint="eastAsia" w:ascii="宋体" w:hAnsi="宋体" w:eastAsia="宋体" w:cs="宋体"/>
                <w:b/>
                <w:sz w:val="24"/>
                <w:szCs w:val="24"/>
              </w:rPr>
            </w:pPr>
            <w:r>
              <w:rPr>
                <w:rFonts w:hint="eastAsia" w:ascii="宋体" w:hAnsi="宋体"/>
                <w:b/>
                <w:sz w:val="24"/>
                <w:szCs w:val="24"/>
              </w:rPr>
              <w:t>评标标准</w:t>
            </w:r>
          </w:p>
        </w:tc>
        <w:tc>
          <w:tcPr>
            <w:tcW w:w="753" w:type="dxa"/>
            <w:tcBorders>
              <w:top w:val="single" w:color="auto" w:sz="4" w:space="0"/>
            </w:tcBorders>
            <w:vAlign w:val="center"/>
          </w:tcPr>
          <w:p w14:paraId="038AF097">
            <w:pPr>
              <w:spacing w:line="360" w:lineRule="auto"/>
              <w:rPr>
                <w:rFonts w:hint="eastAsia" w:ascii="宋体" w:hAnsi="宋体" w:eastAsia="宋体" w:cs="宋体"/>
                <w:b/>
                <w:sz w:val="24"/>
                <w:szCs w:val="24"/>
              </w:rPr>
            </w:pPr>
            <w:r>
              <w:rPr>
                <w:rFonts w:hint="eastAsia" w:ascii="宋体" w:hAnsi="宋体"/>
                <w:b/>
                <w:sz w:val="24"/>
                <w:szCs w:val="24"/>
              </w:rPr>
              <w:t>分值</w:t>
            </w:r>
          </w:p>
        </w:tc>
      </w:tr>
      <w:tr w14:paraId="3001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02" w:type="dxa"/>
            <w:tcBorders>
              <w:top w:val="single" w:color="auto" w:sz="4" w:space="0"/>
            </w:tcBorders>
            <w:vAlign w:val="center"/>
          </w:tcPr>
          <w:p w14:paraId="658E4D40">
            <w:pPr>
              <w:spacing w:line="360" w:lineRule="auto"/>
              <w:rPr>
                <w:rFonts w:ascii="宋体" w:hAnsi="宋体"/>
                <w:sz w:val="24"/>
                <w:szCs w:val="24"/>
              </w:rPr>
            </w:pPr>
            <w:r>
              <w:rPr>
                <w:rFonts w:hint="eastAsia" w:ascii="宋体" w:hAnsi="宋体"/>
                <w:sz w:val="24"/>
                <w:szCs w:val="24"/>
              </w:rPr>
              <w:t>投标报价</w:t>
            </w:r>
          </w:p>
          <w:p w14:paraId="4F757C47">
            <w:pPr>
              <w:spacing w:line="360" w:lineRule="auto"/>
              <w:rPr>
                <w:rFonts w:hint="eastAsia" w:ascii="宋体" w:hAnsi="宋体" w:eastAsia="宋体" w:cs="宋体"/>
                <w:sz w:val="24"/>
                <w:szCs w:val="24"/>
              </w:rPr>
            </w:pPr>
            <w:r>
              <w:rPr>
                <w:rFonts w:hint="eastAsia" w:ascii="宋体" w:hAnsi="宋体"/>
                <w:sz w:val="24"/>
                <w:szCs w:val="24"/>
              </w:rPr>
              <w:t>评分标准</w:t>
            </w:r>
          </w:p>
        </w:tc>
        <w:tc>
          <w:tcPr>
            <w:tcW w:w="7012" w:type="dxa"/>
            <w:tcBorders>
              <w:top w:val="single" w:color="auto" w:sz="4" w:space="0"/>
            </w:tcBorders>
            <w:vAlign w:val="center"/>
          </w:tcPr>
          <w:p w14:paraId="3466F11C">
            <w:pPr>
              <w:spacing w:line="360" w:lineRule="auto"/>
              <w:rPr>
                <w:rFonts w:ascii="宋体" w:hAnsi="宋体"/>
                <w:sz w:val="24"/>
                <w:szCs w:val="24"/>
              </w:rPr>
            </w:pPr>
            <w:r>
              <w:rPr>
                <w:rFonts w:hint="eastAsia" w:ascii="宋体" w:hAnsi="宋体"/>
                <w:sz w:val="24"/>
                <w:szCs w:val="24"/>
              </w:rPr>
              <w:t>评标基准价：满足招标文件要求的有效投标报价中，最低的投标报价为评标基准价。</w:t>
            </w:r>
          </w:p>
          <w:p w14:paraId="69916206">
            <w:pPr>
              <w:spacing w:line="360" w:lineRule="auto"/>
              <w:rPr>
                <w:rFonts w:hint="default" w:ascii="宋体" w:hAnsi="宋体" w:eastAsia="宋体"/>
                <w:sz w:val="24"/>
                <w:szCs w:val="24"/>
                <w:lang w:val="en-US" w:eastAsia="zh-CN"/>
              </w:rPr>
            </w:pPr>
            <w:r>
              <w:rPr>
                <w:rFonts w:hint="eastAsia" w:ascii="宋体" w:hAnsi="宋体"/>
                <w:sz w:val="24"/>
                <w:szCs w:val="24"/>
              </w:rPr>
              <w:t>投标报价得分=（评标基准价/投标报价）×</w:t>
            </w:r>
            <w:r>
              <w:rPr>
                <w:rFonts w:hint="eastAsia" w:ascii="宋体" w:hAnsi="宋体"/>
                <w:sz w:val="24"/>
                <w:szCs w:val="24"/>
                <w:lang w:val="en-US" w:eastAsia="zh-CN"/>
              </w:rPr>
              <w:t>30</w:t>
            </w:r>
          </w:p>
          <w:p w14:paraId="7F176DDF">
            <w:pPr>
              <w:spacing w:line="360" w:lineRule="auto"/>
              <w:rPr>
                <w:rFonts w:hint="eastAsia" w:ascii="宋体" w:hAnsi="宋体" w:eastAsia="宋体" w:cs="宋体"/>
                <w:sz w:val="24"/>
                <w:szCs w:val="24"/>
              </w:rPr>
            </w:pPr>
            <w:r>
              <w:rPr>
                <w:rFonts w:ascii="宋体" w:hAnsi="宋体"/>
                <w:sz w:val="24"/>
                <w:szCs w:val="24"/>
              </w:rPr>
              <w:t>注：分值计算保留小数点后两位，小数点后第三位“四舍五入”。</w:t>
            </w:r>
          </w:p>
        </w:tc>
        <w:tc>
          <w:tcPr>
            <w:tcW w:w="753" w:type="dxa"/>
            <w:tcBorders>
              <w:top w:val="single" w:color="auto" w:sz="4" w:space="0"/>
            </w:tcBorders>
            <w:vAlign w:val="center"/>
          </w:tcPr>
          <w:p w14:paraId="647DF6B7">
            <w:pPr>
              <w:spacing w:line="360" w:lineRule="auto"/>
              <w:rPr>
                <w:rFonts w:hint="eastAsia" w:ascii="宋体" w:hAnsi="宋体" w:eastAsia="宋体" w:cs="宋体"/>
                <w:sz w:val="24"/>
                <w:szCs w:val="24"/>
              </w:rPr>
            </w:pPr>
            <w:r>
              <w:rPr>
                <w:rFonts w:hint="eastAsia" w:ascii="宋体" w:hAnsi="宋体"/>
                <w:sz w:val="24"/>
                <w:szCs w:val="24"/>
                <w:lang w:val="en-US" w:eastAsia="zh-CN"/>
              </w:rPr>
              <w:t>30</w:t>
            </w:r>
            <w:r>
              <w:rPr>
                <w:rFonts w:hint="eastAsia" w:ascii="宋体" w:hAnsi="宋体"/>
                <w:sz w:val="24"/>
                <w:szCs w:val="24"/>
              </w:rPr>
              <w:t>分</w:t>
            </w:r>
          </w:p>
        </w:tc>
      </w:tr>
      <w:tr w14:paraId="604C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7" w:type="dxa"/>
            <w:gridSpan w:val="3"/>
            <w:vAlign w:val="center"/>
          </w:tcPr>
          <w:p w14:paraId="663C0FB6">
            <w:pPr>
              <w:spacing w:line="360" w:lineRule="auto"/>
              <w:ind w:firstLine="482" w:firstLineChars="200"/>
              <w:jc w:val="center"/>
              <w:rPr>
                <w:rFonts w:hint="eastAsia" w:ascii="宋体" w:hAnsi="宋体" w:eastAsia="宋体" w:cs="宋体"/>
                <w:b/>
                <w:sz w:val="24"/>
                <w:szCs w:val="24"/>
              </w:rPr>
            </w:pPr>
            <w:r>
              <w:rPr>
                <w:rFonts w:hint="eastAsia" w:ascii="宋体" w:hAnsi="宋体"/>
                <w:b/>
                <w:sz w:val="24"/>
                <w:szCs w:val="24"/>
              </w:rPr>
              <w:t>商务部分（满分</w:t>
            </w:r>
            <w:r>
              <w:rPr>
                <w:rFonts w:hint="eastAsia" w:ascii="宋体" w:hAnsi="宋体"/>
                <w:b/>
                <w:sz w:val="24"/>
                <w:szCs w:val="24"/>
                <w:u w:val="single"/>
              </w:rPr>
              <w:t xml:space="preserve"> 20</w:t>
            </w:r>
            <w:r>
              <w:rPr>
                <w:rFonts w:hint="eastAsia" w:ascii="宋体" w:hAnsi="宋体"/>
                <w:b/>
                <w:sz w:val="24"/>
                <w:szCs w:val="24"/>
              </w:rPr>
              <w:t>分）</w:t>
            </w:r>
          </w:p>
        </w:tc>
      </w:tr>
      <w:tr w14:paraId="294D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tcBorders>
              <w:bottom w:val="single" w:color="auto" w:sz="4" w:space="0"/>
            </w:tcBorders>
            <w:vAlign w:val="center"/>
          </w:tcPr>
          <w:p w14:paraId="1CB3B126">
            <w:pPr>
              <w:spacing w:line="360" w:lineRule="auto"/>
              <w:jc w:val="center"/>
              <w:rPr>
                <w:rFonts w:hint="eastAsia" w:ascii="宋体" w:hAnsi="宋体" w:eastAsia="宋体" w:cs="宋体"/>
                <w:b/>
                <w:sz w:val="24"/>
                <w:szCs w:val="24"/>
              </w:rPr>
            </w:pPr>
            <w:r>
              <w:rPr>
                <w:rFonts w:hint="eastAsia" w:ascii="宋体" w:hAnsi="宋体"/>
                <w:b/>
                <w:sz w:val="24"/>
                <w:szCs w:val="24"/>
              </w:rPr>
              <w:t>评分因素</w:t>
            </w:r>
          </w:p>
        </w:tc>
        <w:tc>
          <w:tcPr>
            <w:tcW w:w="7012" w:type="dxa"/>
            <w:vAlign w:val="center"/>
          </w:tcPr>
          <w:p w14:paraId="019A20D9">
            <w:pPr>
              <w:spacing w:line="360" w:lineRule="auto"/>
              <w:ind w:firstLine="482" w:firstLineChars="200"/>
              <w:jc w:val="center"/>
              <w:rPr>
                <w:rFonts w:hint="eastAsia" w:ascii="宋体" w:hAnsi="宋体" w:eastAsia="宋体" w:cs="宋体"/>
                <w:b/>
                <w:sz w:val="24"/>
                <w:szCs w:val="24"/>
              </w:rPr>
            </w:pPr>
            <w:r>
              <w:rPr>
                <w:rFonts w:hint="eastAsia" w:ascii="宋体" w:hAnsi="宋体"/>
                <w:b/>
                <w:sz w:val="24"/>
                <w:szCs w:val="24"/>
              </w:rPr>
              <w:t>评标标准</w:t>
            </w:r>
          </w:p>
        </w:tc>
        <w:tc>
          <w:tcPr>
            <w:tcW w:w="753" w:type="dxa"/>
            <w:vAlign w:val="center"/>
          </w:tcPr>
          <w:p w14:paraId="29B41525">
            <w:pPr>
              <w:spacing w:line="360" w:lineRule="auto"/>
              <w:rPr>
                <w:rFonts w:hint="eastAsia" w:ascii="宋体" w:hAnsi="宋体" w:eastAsia="宋体" w:cs="宋体"/>
                <w:b/>
                <w:sz w:val="24"/>
                <w:szCs w:val="24"/>
              </w:rPr>
            </w:pPr>
            <w:r>
              <w:rPr>
                <w:rFonts w:hint="eastAsia" w:ascii="宋体" w:hAnsi="宋体"/>
                <w:b/>
                <w:sz w:val="24"/>
                <w:szCs w:val="24"/>
              </w:rPr>
              <w:t>分值</w:t>
            </w:r>
          </w:p>
        </w:tc>
      </w:tr>
      <w:tr w14:paraId="658A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1702" w:type="dxa"/>
            <w:vAlign w:val="center"/>
          </w:tcPr>
          <w:p w14:paraId="063FCED8">
            <w:pPr>
              <w:spacing w:line="360" w:lineRule="auto"/>
              <w:jc w:val="center"/>
              <w:rPr>
                <w:rFonts w:hint="eastAsia" w:ascii="宋体" w:hAnsi="宋体" w:eastAsia="宋体" w:cs="宋体"/>
                <w:sz w:val="24"/>
                <w:szCs w:val="24"/>
              </w:rPr>
            </w:pPr>
            <w:r>
              <w:rPr>
                <w:rFonts w:hint="eastAsia" w:ascii="宋体" w:hAnsi="宋体"/>
                <w:bCs/>
                <w:sz w:val="24"/>
                <w:szCs w:val="24"/>
              </w:rPr>
              <w:t>业绩</w:t>
            </w:r>
          </w:p>
        </w:tc>
        <w:tc>
          <w:tcPr>
            <w:tcW w:w="7012" w:type="dxa"/>
            <w:vAlign w:val="center"/>
          </w:tcPr>
          <w:p w14:paraId="0FC2E7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bCs/>
                <w:sz w:val="24"/>
                <w:szCs w:val="24"/>
                <w:lang w:val="en-GB" w:eastAsia="zh-CN"/>
              </w:rPr>
              <w:t>供应商或生产商</w:t>
            </w:r>
            <w:r>
              <w:rPr>
                <w:rFonts w:hint="eastAsia" w:ascii="宋体" w:hAnsi="宋体" w:eastAsia="宋体"/>
                <w:bCs/>
                <w:sz w:val="24"/>
                <w:szCs w:val="24"/>
                <w:lang w:val="en-US" w:eastAsia="zh-CN"/>
              </w:rPr>
              <w:t>2021年1月1日以来，具有类似项目业绩。（应提供法定媒介中标（中标）公示网页截图、合同、中标通知书、缺一项不得分），每提供一份得2分，最多得6分，不提供者为0分。</w:t>
            </w:r>
          </w:p>
        </w:tc>
        <w:tc>
          <w:tcPr>
            <w:tcW w:w="753" w:type="dxa"/>
            <w:vAlign w:val="center"/>
          </w:tcPr>
          <w:p w14:paraId="2C4B27E8">
            <w:pPr>
              <w:spacing w:line="360" w:lineRule="auto"/>
              <w:jc w:val="center"/>
              <w:rPr>
                <w:rFonts w:hint="eastAsia" w:ascii="宋体" w:hAnsi="宋体" w:eastAsia="宋体" w:cs="宋体"/>
                <w:sz w:val="24"/>
                <w:szCs w:val="24"/>
                <w:u w:val="none"/>
              </w:rPr>
            </w:pPr>
            <w:r>
              <w:rPr>
                <w:rFonts w:hint="eastAsia" w:ascii="宋体" w:hAnsi="宋体"/>
                <w:sz w:val="24"/>
                <w:szCs w:val="24"/>
                <w:u w:val="single"/>
              </w:rPr>
              <w:t>6</w:t>
            </w:r>
            <w:r>
              <w:rPr>
                <w:rFonts w:hint="eastAsia" w:ascii="宋体" w:hAnsi="宋体"/>
                <w:sz w:val="24"/>
                <w:szCs w:val="24"/>
              </w:rPr>
              <w:t>分</w:t>
            </w:r>
          </w:p>
        </w:tc>
      </w:tr>
      <w:tr w14:paraId="0E52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1702" w:type="dxa"/>
            <w:vAlign w:val="center"/>
          </w:tcPr>
          <w:p w14:paraId="053C887B">
            <w:pPr>
              <w:widowControl/>
              <w:spacing w:line="460" w:lineRule="exact"/>
              <w:jc w:val="center"/>
              <w:rPr>
                <w:rFonts w:hint="eastAsia" w:ascii="宋体" w:hAnsi="宋体" w:eastAsia="宋体" w:cs="宋体"/>
                <w:bCs/>
                <w:sz w:val="24"/>
                <w:szCs w:val="24"/>
              </w:rPr>
            </w:pPr>
            <w:r>
              <w:rPr>
                <w:rFonts w:hint="eastAsia" w:ascii="宋体" w:hAnsi="宋体"/>
                <w:bCs/>
                <w:sz w:val="24"/>
                <w:szCs w:val="24"/>
              </w:rPr>
              <w:t>企业实力</w:t>
            </w:r>
          </w:p>
        </w:tc>
        <w:tc>
          <w:tcPr>
            <w:tcW w:w="7012" w:type="dxa"/>
            <w:vAlign w:val="center"/>
          </w:tcPr>
          <w:p w14:paraId="6170E4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kern w:val="0"/>
                <w:sz w:val="24"/>
                <w:szCs w:val="24"/>
              </w:rPr>
            </w:pPr>
            <w:r>
              <w:rPr>
                <w:rFonts w:hint="eastAsia" w:ascii="宋体" w:hAnsi="宋体"/>
                <w:bCs/>
                <w:sz w:val="24"/>
                <w:szCs w:val="24"/>
              </w:rPr>
              <w:t>供应商或制造商具有国家认可的认证机构出具的食品安全管理体系认证证书、危害分析与关键控制点认证（HAPPC）体系认证证书、企业诚信管理体系认证证书的，每提供一份得2分，最多得6分，不提供者为0分。</w:t>
            </w:r>
          </w:p>
        </w:tc>
        <w:tc>
          <w:tcPr>
            <w:tcW w:w="753" w:type="dxa"/>
            <w:vAlign w:val="center"/>
          </w:tcPr>
          <w:p w14:paraId="1E7DB281">
            <w:pPr>
              <w:spacing w:line="360" w:lineRule="auto"/>
              <w:jc w:val="center"/>
              <w:rPr>
                <w:rFonts w:hint="eastAsia" w:ascii="宋体" w:hAnsi="宋体" w:cs="宋体"/>
                <w:sz w:val="24"/>
                <w:szCs w:val="24"/>
                <w:u w:val="none"/>
                <w:lang w:val="en-US" w:eastAsia="zh-CN"/>
              </w:rPr>
            </w:pPr>
            <w:r>
              <w:rPr>
                <w:rFonts w:hint="eastAsia" w:ascii="宋体" w:hAnsi="宋体"/>
                <w:sz w:val="24"/>
                <w:szCs w:val="24"/>
                <w:u w:val="single"/>
              </w:rPr>
              <w:t>6</w:t>
            </w:r>
            <w:r>
              <w:rPr>
                <w:rFonts w:hint="eastAsia" w:ascii="宋体" w:hAnsi="宋体"/>
                <w:sz w:val="24"/>
                <w:szCs w:val="24"/>
              </w:rPr>
              <w:t>分</w:t>
            </w:r>
          </w:p>
        </w:tc>
      </w:tr>
      <w:tr w14:paraId="0CD6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702" w:type="dxa"/>
            <w:vAlign w:val="center"/>
          </w:tcPr>
          <w:p w14:paraId="2231D4B0">
            <w:pPr>
              <w:spacing w:line="360" w:lineRule="auto"/>
              <w:ind w:firstLine="240" w:firstLineChars="100"/>
              <w:rPr>
                <w:rFonts w:hint="eastAsia" w:ascii="宋体" w:hAnsi="宋体" w:eastAsia="宋体" w:cs="宋体"/>
                <w:bCs/>
                <w:sz w:val="24"/>
                <w:szCs w:val="24"/>
                <w:lang w:val="en-US" w:eastAsia="zh-CN"/>
              </w:rPr>
            </w:pPr>
            <w:r>
              <w:rPr>
                <w:rFonts w:hint="eastAsia" w:ascii="宋体" w:hAnsi="宋体"/>
                <w:bCs/>
                <w:sz w:val="24"/>
                <w:szCs w:val="24"/>
              </w:rPr>
              <w:t>企业荣誉</w:t>
            </w:r>
          </w:p>
        </w:tc>
        <w:tc>
          <w:tcPr>
            <w:tcW w:w="7012" w:type="dxa"/>
            <w:vAlign w:val="center"/>
          </w:tcPr>
          <w:p w14:paraId="292D860A">
            <w:pPr>
              <w:pStyle w:val="13"/>
              <w:spacing w:after="0" w:line="360" w:lineRule="auto"/>
              <w:ind w:firstLine="480" w:firstLineChars="200"/>
              <w:contextualSpacing/>
              <w:rPr>
                <w:rFonts w:hint="eastAsia" w:ascii="宋体" w:hAnsi="宋体" w:cs="宋体"/>
                <w:sz w:val="24"/>
                <w:lang w:val="en-US" w:eastAsia="zh-CN"/>
              </w:rPr>
            </w:pPr>
            <w:r>
              <w:rPr>
                <w:rFonts w:hint="eastAsia" w:hAnsi="宋体"/>
                <w:bCs/>
                <w:sz w:val="24"/>
                <w:szCs w:val="24"/>
                <w:lang w:val="en-US" w:eastAsia="zh-CN"/>
              </w:rPr>
              <w:t>供应商或制造商获得由行政主管部门颁发的省级及以上奖项或者荣誉的每份得3分，获得由行政主管部门颁发的市级奖项或者荣誉的每份得4分，最多得8分，不提供不得分。</w:t>
            </w:r>
          </w:p>
        </w:tc>
        <w:tc>
          <w:tcPr>
            <w:tcW w:w="753" w:type="dxa"/>
            <w:vAlign w:val="center"/>
          </w:tcPr>
          <w:p w14:paraId="17DC7BE3">
            <w:pPr>
              <w:spacing w:line="360" w:lineRule="auto"/>
              <w:jc w:val="center"/>
              <w:rPr>
                <w:rFonts w:hint="default" w:ascii="宋体" w:hAnsi="宋体" w:cs="宋体"/>
                <w:color w:val="auto"/>
                <w:sz w:val="24"/>
                <w:szCs w:val="24"/>
                <w:u w:val="none"/>
                <w:lang w:val="en-US" w:eastAsia="zh-CN"/>
              </w:rPr>
            </w:pPr>
            <w:r>
              <w:rPr>
                <w:rFonts w:hint="eastAsia" w:ascii="宋体" w:hAnsi="宋体"/>
                <w:sz w:val="24"/>
                <w:szCs w:val="24"/>
                <w:u w:val="single"/>
              </w:rPr>
              <w:t>8</w:t>
            </w:r>
            <w:r>
              <w:rPr>
                <w:rFonts w:hint="eastAsia" w:ascii="宋体" w:hAnsi="宋体"/>
                <w:sz w:val="24"/>
                <w:szCs w:val="24"/>
              </w:rPr>
              <w:t>分</w:t>
            </w:r>
          </w:p>
        </w:tc>
      </w:tr>
      <w:tr w14:paraId="4319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467" w:type="dxa"/>
            <w:gridSpan w:val="3"/>
            <w:vAlign w:val="center"/>
          </w:tcPr>
          <w:p w14:paraId="43D880F0">
            <w:pPr>
              <w:spacing w:line="360" w:lineRule="auto"/>
              <w:ind w:firstLine="482" w:firstLineChars="200"/>
              <w:jc w:val="center"/>
              <w:rPr>
                <w:rFonts w:hint="eastAsia" w:ascii="宋体" w:hAnsi="宋体" w:eastAsia="宋体" w:cs="宋体"/>
                <w:b/>
                <w:sz w:val="24"/>
                <w:szCs w:val="24"/>
              </w:rPr>
            </w:pPr>
            <w:r>
              <w:rPr>
                <w:rFonts w:hint="eastAsia" w:ascii="宋体" w:hAnsi="宋体"/>
                <w:b/>
                <w:sz w:val="24"/>
                <w:szCs w:val="24"/>
              </w:rPr>
              <w:t>技术部分（满分</w:t>
            </w:r>
            <w:r>
              <w:rPr>
                <w:rFonts w:hint="eastAsia" w:ascii="宋体" w:hAnsi="宋体"/>
                <w:b/>
                <w:sz w:val="24"/>
                <w:szCs w:val="24"/>
                <w:u w:val="single"/>
                <w:lang w:val="en-US" w:eastAsia="zh-CN"/>
              </w:rPr>
              <w:t>5</w:t>
            </w:r>
            <w:r>
              <w:rPr>
                <w:rFonts w:hint="eastAsia" w:ascii="宋体" w:hAnsi="宋体"/>
                <w:b/>
                <w:sz w:val="24"/>
                <w:szCs w:val="24"/>
                <w:u w:val="single"/>
              </w:rPr>
              <w:t>0</w:t>
            </w:r>
            <w:r>
              <w:rPr>
                <w:rFonts w:hint="eastAsia" w:ascii="宋体" w:hAnsi="宋体"/>
                <w:b/>
                <w:sz w:val="24"/>
                <w:szCs w:val="24"/>
              </w:rPr>
              <w:t>分）</w:t>
            </w:r>
          </w:p>
        </w:tc>
      </w:tr>
      <w:tr w14:paraId="5A11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vAlign w:val="center"/>
          </w:tcPr>
          <w:p w14:paraId="71F35560">
            <w:pPr>
              <w:spacing w:line="360" w:lineRule="auto"/>
              <w:jc w:val="center"/>
              <w:rPr>
                <w:rFonts w:hint="eastAsia" w:ascii="宋体" w:hAnsi="宋体" w:eastAsia="宋体" w:cs="宋体"/>
                <w:b/>
                <w:sz w:val="24"/>
                <w:szCs w:val="24"/>
              </w:rPr>
            </w:pPr>
            <w:r>
              <w:rPr>
                <w:rFonts w:hint="eastAsia" w:ascii="宋体" w:hAnsi="宋体"/>
                <w:b/>
                <w:sz w:val="24"/>
                <w:szCs w:val="24"/>
              </w:rPr>
              <w:t>评分因素</w:t>
            </w:r>
          </w:p>
        </w:tc>
        <w:tc>
          <w:tcPr>
            <w:tcW w:w="7012" w:type="dxa"/>
            <w:vAlign w:val="center"/>
          </w:tcPr>
          <w:p w14:paraId="10922484">
            <w:pPr>
              <w:spacing w:line="360" w:lineRule="auto"/>
              <w:jc w:val="center"/>
              <w:rPr>
                <w:rFonts w:hint="eastAsia" w:ascii="宋体" w:hAnsi="宋体" w:eastAsia="宋体" w:cs="宋体"/>
                <w:b/>
                <w:sz w:val="24"/>
                <w:szCs w:val="24"/>
              </w:rPr>
            </w:pPr>
            <w:r>
              <w:rPr>
                <w:rFonts w:ascii="宋体" w:hAnsi="宋体"/>
                <w:b/>
                <w:sz w:val="24"/>
                <w:szCs w:val="24"/>
              </w:rPr>
              <w:t>评分标准</w:t>
            </w:r>
          </w:p>
        </w:tc>
        <w:tc>
          <w:tcPr>
            <w:tcW w:w="753" w:type="dxa"/>
            <w:vAlign w:val="center"/>
          </w:tcPr>
          <w:p w14:paraId="180B5548">
            <w:pPr>
              <w:spacing w:line="360" w:lineRule="auto"/>
              <w:jc w:val="center"/>
              <w:rPr>
                <w:rFonts w:hint="eastAsia" w:ascii="宋体" w:hAnsi="宋体" w:eastAsia="宋体" w:cs="宋体"/>
                <w:b/>
                <w:sz w:val="24"/>
                <w:szCs w:val="24"/>
              </w:rPr>
            </w:pPr>
            <w:r>
              <w:rPr>
                <w:rFonts w:ascii="宋体" w:hAnsi="宋体"/>
                <w:b/>
                <w:sz w:val="24"/>
                <w:szCs w:val="24"/>
              </w:rPr>
              <w:t>分值</w:t>
            </w:r>
          </w:p>
        </w:tc>
      </w:tr>
      <w:tr w14:paraId="474A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702" w:type="dxa"/>
            <w:vAlign w:val="center"/>
          </w:tcPr>
          <w:p w14:paraId="101435F9">
            <w:pPr>
              <w:spacing w:line="360" w:lineRule="auto"/>
              <w:jc w:val="center"/>
              <w:rPr>
                <w:rFonts w:hint="eastAsia" w:ascii="宋体" w:hAnsi="宋体" w:eastAsia="宋体" w:cs="宋体"/>
                <w:kern w:val="2"/>
                <w:sz w:val="24"/>
                <w:szCs w:val="24"/>
                <w:lang w:val="en-US" w:eastAsia="zh-CN" w:bidi="ar-SA"/>
              </w:rPr>
            </w:pPr>
            <w:r>
              <w:rPr>
                <w:rFonts w:hint="eastAsia" w:ascii="宋体" w:hAnsi="宋体"/>
                <w:sz w:val="24"/>
                <w:szCs w:val="24"/>
              </w:rPr>
              <w:t>实施方案</w:t>
            </w:r>
          </w:p>
        </w:tc>
        <w:tc>
          <w:tcPr>
            <w:tcW w:w="7012" w:type="dxa"/>
            <w:vAlign w:val="center"/>
          </w:tcPr>
          <w:p w14:paraId="29BDE137">
            <w:pPr>
              <w:spacing w:line="360" w:lineRule="auto"/>
              <w:textAlignment w:val="baseline"/>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实施</w:t>
            </w:r>
            <w:r>
              <w:rPr>
                <w:rFonts w:ascii="宋体" w:hAnsi="宋体" w:cs="宋体"/>
                <w:kern w:val="0"/>
                <w:sz w:val="24"/>
                <w:szCs w:val="24"/>
              </w:rPr>
              <w:t>计划</w:t>
            </w:r>
          </w:p>
          <w:p w14:paraId="6D6221CF">
            <w:pPr>
              <w:spacing w:line="360" w:lineRule="auto"/>
              <w:textAlignment w:val="baseline"/>
              <w:rPr>
                <w:rFonts w:ascii="宋体" w:hAnsi="宋体" w:cs="宋体"/>
                <w:kern w:val="0"/>
                <w:sz w:val="24"/>
                <w:szCs w:val="24"/>
              </w:rPr>
            </w:pPr>
            <w:r>
              <w:rPr>
                <w:rFonts w:ascii="宋体" w:hAnsi="宋体" w:cs="宋体"/>
                <w:kern w:val="0"/>
                <w:sz w:val="24"/>
                <w:szCs w:val="24"/>
              </w:rPr>
              <w:t>对供应商根据采购人的需求实时提供相关实施计划的内容进行综合评分，描述详细完善、清晰合理的得</w:t>
            </w:r>
            <w:r>
              <w:rPr>
                <w:rFonts w:hint="eastAsia" w:ascii="宋体" w:hAnsi="宋体" w:cs="宋体"/>
                <w:kern w:val="0"/>
                <w:sz w:val="24"/>
                <w:szCs w:val="24"/>
                <w:lang w:val="en-US" w:eastAsia="zh-CN"/>
              </w:rPr>
              <w:t>8</w:t>
            </w:r>
            <w:r>
              <w:rPr>
                <w:rFonts w:ascii="宋体" w:hAnsi="宋体" w:cs="宋体"/>
                <w:kern w:val="0"/>
                <w:sz w:val="24"/>
                <w:szCs w:val="24"/>
              </w:rPr>
              <w:t>分，</w:t>
            </w:r>
            <w:r>
              <w:rPr>
                <w:rFonts w:hint="eastAsia" w:ascii="宋体" w:hAnsi="宋体" w:cs="宋体"/>
                <w:kern w:val="0"/>
                <w:sz w:val="24"/>
                <w:szCs w:val="24"/>
              </w:rPr>
              <w:t>方案提供比较详细完善、清晰合理</w:t>
            </w:r>
            <w:r>
              <w:rPr>
                <w:rFonts w:ascii="宋体" w:hAnsi="宋体" w:cs="宋体"/>
                <w:kern w:val="0"/>
                <w:sz w:val="24"/>
                <w:szCs w:val="24"/>
              </w:rPr>
              <w:t>得</w:t>
            </w:r>
            <w:r>
              <w:rPr>
                <w:rFonts w:hint="eastAsia" w:ascii="宋体" w:hAnsi="宋体" w:cs="宋体"/>
                <w:kern w:val="0"/>
                <w:sz w:val="24"/>
                <w:szCs w:val="24"/>
                <w:lang w:val="en-US" w:eastAsia="zh-CN"/>
              </w:rPr>
              <w:t>4</w:t>
            </w:r>
            <w:r>
              <w:rPr>
                <w:rFonts w:ascii="宋体" w:hAnsi="宋体" w:cs="宋体"/>
                <w:kern w:val="0"/>
                <w:sz w:val="24"/>
                <w:szCs w:val="24"/>
              </w:rPr>
              <w:t>分，仅进行简单描述的得1分，缺项漏项不得分。</w:t>
            </w:r>
          </w:p>
          <w:p w14:paraId="79B4007F">
            <w:pPr>
              <w:spacing w:line="360" w:lineRule="auto"/>
              <w:textAlignment w:val="baseline"/>
              <w:rPr>
                <w:rFonts w:cs="Arial"/>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原料采购方案及原料质量保证措施</w:t>
            </w:r>
          </w:p>
          <w:p w14:paraId="09BCFFDB">
            <w:pPr>
              <w:spacing w:line="360" w:lineRule="auto"/>
              <w:textAlignment w:val="baseline"/>
              <w:rPr>
                <w:rFonts w:cs="Arial"/>
                <w:sz w:val="24"/>
                <w:szCs w:val="24"/>
              </w:rPr>
            </w:pPr>
            <w:r>
              <w:rPr>
                <w:rFonts w:ascii="宋体" w:hAnsi="宋体" w:cs="宋体"/>
                <w:kern w:val="0"/>
                <w:sz w:val="24"/>
                <w:szCs w:val="24"/>
              </w:rPr>
              <w:t>根据供应商提供的</w:t>
            </w:r>
            <w:r>
              <w:rPr>
                <w:rFonts w:hint="eastAsia" w:ascii="宋体" w:hAnsi="宋体" w:cs="宋体"/>
                <w:kern w:val="0"/>
                <w:sz w:val="24"/>
                <w:szCs w:val="24"/>
              </w:rPr>
              <w:t>原料采购方案及原料质量保证措施</w:t>
            </w:r>
            <w:r>
              <w:rPr>
                <w:rFonts w:ascii="宋体" w:hAnsi="宋体" w:cs="宋体"/>
                <w:kern w:val="0"/>
                <w:sz w:val="24"/>
                <w:szCs w:val="24"/>
              </w:rPr>
              <w:t>进行综合评分，描述详细完善、清晰合理的得</w:t>
            </w:r>
            <w:r>
              <w:rPr>
                <w:rFonts w:hint="eastAsia" w:ascii="宋体" w:hAnsi="宋体" w:cs="宋体"/>
                <w:kern w:val="0"/>
                <w:sz w:val="24"/>
                <w:szCs w:val="24"/>
                <w:lang w:val="en-US" w:eastAsia="zh-CN"/>
              </w:rPr>
              <w:t>8</w:t>
            </w:r>
            <w:r>
              <w:rPr>
                <w:rFonts w:ascii="宋体" w:hAnsi="宋体" w:cs="宋体"/>
                <w:kern w:val="0"/>
                <w:sz w:val="24"/>
                <w:szCs w:val="24"/>
              </w:rPr>
              <w:t>分，</w:t>
            </w:r>
            <w:r>
              <w:rPr>
                <w:rFonts w:hint="eastAsia" w:ascii="宋体" w:hAnsi="宋体" w:cs="宋体"/>
                <w:kern w:val="0"/>
                <w:sz w:val="24"/>
                <w:szCs w:val="24"/>
              </w:rPr>
              <w:t>方案提供比较详细完善、清晰合理</w:t>
            </w:r>
            <w:r>
              <w:rPr>
                <w:rFonts w:ascii="宋体" w:hAnsi="宋体" w:cs="宋体"/>
                <w:kern w:val="0"/>
                <w:sz w:val="24"/>
                <w:szCs w:val="24"/>
              </w:rPr>
              <w:t>得</w:t>
            </w:r>
            <w:r>
              <w:rPr>
                <w:rFonts w:hint="eastAsia" w:ascii="宋体" w:hAnsi="宋体" w:cs="宋体"/>
                <w:kern w:val="0"/>
                <w:sz w:val="24"/>
                <w:szCs w:val="24"/>
                <w:lang w:val="en-US" w:eastAsia="zh-CN"/>
              </w:rPr>
              <w:t>4</w:t>
            </w:r>
            <w:r>
              <w:rPr>
                <w:rFonts w:ascii="宋体" w:hAnsi="宋体" w:cs="宋体"/>
                <w:kern w:val="0"/>
                <w:sz w:val="24"/>
                <w:szCs w:val="24"/>
              </w:rPr>
              <w:t>分，仅进行简单描述的得1分，缺项漏项不得分。</w:t>
            </w:r>
          </w:p>
          <w:p w14:paraId="662BB0C4">
            <w:pPr>
              <w:spacing w:line="360" w:lineRule="auto"/>
              <w:textAlignment w:val="baseline"/>
              <w:rPr>
                <w:rFonts w:cs="Arial"/>
                <w:sz w:val="24"/>
                <w:szCs w:val="24"/>
              </w:rPr>
            </w:pP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kern w:val="0"/>
                <w:sz w:val="24"/>
                <w:szCs w:val="24"/>
              </w:rPr>
              <w:t>食品卫生、食品安全管理方案</w:t>
            </w:r>
          </w:p>
          <w:p w14:paraId="76BFDFD5">
            <w:pPr>
              <w:spacing w:line="360" w:lineRule="auto"/>
              <w:textAlignment w:val="baseline"/>
              <w:rPr>
                <w:rFonts w:cs="Arial"/>
                <w:sz w:val="24"/>
                <w:szCs w:val="24"/>
              </w:rPr>
            </w:pPr>
            <w:r>
              <w:rPr>
                <w:rFonts w:ascii="宋体" w:hAnsi="宋体" w:cs="宋体"/>
                <w:kern w:val="0"/>
                <w:sz w:val="24"/>
                <w:szCs w:val="24"/>
              </w:rPr>
              <w:t>根据供应商提供的</w:t>
            </w:r>
            <w:r>
              <w:rPr>
                <w:rFonts w:hint="eastAsia" w:ascii="宋体" w:hAnsi="宋体" w:cs="宋体"/>
                <w:kern w:val="0"/>
                <w:sz w:val="24"/>
                <w:szCs w:val="24"/>
              </w:rPr>
              <w:t>食品卫生、食品安全管理方案</w:t>
            </w:r>
            <w:r>
              <w:rPr>
                <w:rFonts w:ascii="宋体" w:hAnsi="宋体" w:cs="宋体"/>
                <w:kern w:val="0"/>
                <w:sz w:val="24"/>
                <w:szCs w:val="24"/>
              </w:rPr>
              <w:t>进行综合评分，描述详细完善、清晰合理的得</w:t>
            </w:r>
            <w:r>
              <w:rPr>
                <w:rFonts w:hint="eastAsia" w:ascii="宋体" w:hAnsi="宋体" w:cs="宋体"/>
                <w:kern w:val="0"/>
                <w:sz w:val="24"/>
                <w:szCs w:val="24"/>
                <w:lang w:val="en-US" w:eastAsia="zh-CN"/>
              </w:rPr>
              <w:t>8</w:t>
            </w:r>
            <w:r>
              <w:rPr>
                <w:rFonts w:ascii="宋体" w:hAnsi="宋体" w:cs="宋体"/>
                <w:kern w:val="0"/>
                <w:sz w:val="24"/>
                <w:szCs w:val="24"/>
              </w:rPr>
              <w:t>分，</w:t>
            </w:r>
            <w:r>
              <w:rPr>
                <w:rFonts w:hint="eastAsia" w:ascii="宋体" w:hAnsi="宋体" w:cs="宋体"/>
                <w:kern w:val="0"/>
                <w:sz w:val="24"/>
                <w:szCs w:val="24"/>
              </w:rPr>
              <w:t>方案提供比较详细完善、清晰合理</w:t>
            </w:r>
            <w:r>
              <w:rPr>
                <w:rFonts w:ascii="宋体" w:hAnsi="宋体" w:cs="宋体"/>
                <w:kern w:val="0"/>
                <w:sz w:val="24"/>
                <w:szCs w:val="24"/>
              </w:rPr>
              <w:t>得</w:t>
            </w:r>
            <w:r>
              <w:rPr>
                <w:rFonts w:hint="eastAsia" w:ascii="宋体" w:hAnsi="宋体" w:cs="宋体"/>
                <w:kern w:val="0"/>
                <w:sz w:val="24"/>
                <w:szCs w:val="24"/>
                <w:lang w:val="en-US" w:eastAsia="zh-CN"/>
              </w:rPr>
              <w:t>4</w:t>
            </w:r>
            <w:r>
              <w:rPr>
                <w:rFonts w:ascii="宋体" w:hAnsi="宋体" w:cs="宋体"/>
                <w:kern w:val="0"/>
                <w:sz w:val="24"/>
                <w:szCs w:val="24"/>
              </w:rPr>
              <w:t>分，仅进行简单描述的得1分，缺项漏项不得分。</w:t>
            </w:r>
          </w:p>
          <w:p w14:paraId="7E836359">
            <w:pPr>
              <w:spacing w:line="360" w:lineRule="auto"/>
              <w:textAlignment w:val="baseline"/>
              <w:rPr>
                <w:rFonts w:cs="Arial"/>
                <w:sz w:val="24"/>
                <w:szCs w:val="24"/>
              </w:rPr>
            </w:pPr>
            <w:r>
              <w:rPr>
                <w:rFonts w:hint="eastAsia" w:ascii="宋体" w:hAnsi="宋体" w:cs="宋体"/>
                <w:kern w:val="0"/>
                <w:sz w:val="24"/>
                <w:szCs w:val="24"/>
              </w:rPr>
              <w:t>4</w:t>
            </w:r>
            <w:r>
              <w:rPr>
                <w:rFonts w:ascii="宋体" w:hAnsi="宋体" w:cs="宋体"/>
                <w:kern w:val="0"/>
                <w:sz w:val="24"/>
                <w:szCs w:val="24"/>
              </w:rPr>
              <w:t>、</w:t>
            </w:r>
            <w:r>
              <w:rPr>
                <w:rFonts w:hint="eastAsia" w:ascii="宋体" w:hAnsi="宋体" w:cs="宋体"/>
                <w:kern w:val="0"/>
                <w:sz w:val="24"/>
                <w:szCs w:val="24"/>
              </w:rPr>
              <w:t>配送方案及计划安排</w:t>
            </w:r>
          </w:p>
          <w:p w14:paraId="0B675C00">
            <w:pPr>
              <w:spacing w:line="360" w:lineRule="auto"/>
              <w:rPr>
                <w:rFonts w:ascii="宋体" w:hAnsi="宋体" w:cs="宋体"/>
                <w:kern w:val="0"/>
                <w:sz w:val="24"/>
                <w:szCs w:val="24"/>
              </w:rPr>
            </w:pPr>
            <w:r>
              <w:rPr>
                <w:rFonts w:ascii="宋体" w:hAnsi="宋体" w:cs="宋体"/>
                <w:kern w:val="0"/>
                <w:sz w:val="24"/>
                <w:szCs w:val="24"/>
              </w:rPr>
              <w:t>根据供应商提供的</w:t>
            </w:r>
            <w:r>
              <w:rPr>
                <w:rFonts w:hint="eastAsia" w:ascii="宋体" w:hAnsi="宋体" w:cs="宋体"/>
                <w:kern w:val="0"/>
                <w:sz w:val="24"/>
                <w:szCs w:val="24"/>
              </w:rPr>
              <w:t>配送方案及计划安排</w:t>
            </w:r>
            <w:r>
              <w:rPr>
                <w:rFonts w:ascii="宋体" w:hAnsi="宋体" w:cs="宋体"/>
                <w:kern w:val="0"/>
                <w:sz w:val="24"/>
                <w:szCs w:val="24"/>
              </w:rPr>
              <w:t>进行综合评分，描述详细完善、清晰合理的得</w:t>
            </w:r>
            <w:r>
              <w:rPr>
                <w:rFonts w:hint="eastAsia" w:ascii="宋体" w:hAnsi="宋体" w:cs="宋体"/>
                <w:kern w:val="0"/>
                <w:sz w:val="24"/>
                <w:szCs w:val="24"/>
                <w:lang w:val="en-US" w:eastAsia="zh-CN"/>
              </w:rPr>
              <w:t>7</w:t>
            </w:r>
            <w:r>
              <w:rPr>
                <w:rFonts w:ascii="宋体" w:hAnsi="宋体" w:cs="宋体"/>
                <w:kern w:val="0"/>
                <w:sz w:val="24"/>
                <w:szCs w:val="24"/>
              </w:rPr>
              <w:t>分，</w:t>
            </w:r>
            <w:r>
              <w:rPr>
                <w:rFonts w:hint="eastAsia" w:ascii="宋体" w:hAnsi="宋体" w:cs="宋体"/>
                <w:kern w:val="0"/>
                <w:sz w:val="24"/>
                <w:szCs w:val="24"/>
              </w:rPr>
              <w:t>方案提供比较详细完善、清晰合理</w:t>
            </w:r>
            <w:r>
              <w:rPr>
                <w:rFonts w:ascii="宋体" w:hAnsi="宋体" w:cs="宋体"/>
                <w:kern w:val="0"/>
                <w:sz w:val="24"/>
                <w:szCs w:val="24"/>
              </w:rPr>
              <w:t>得</w:t>
            </w:r>
            <w:r>
              <w:rPr>
                <w:rFonts w:hint="eastAsia" w:ascii="宋体" w:hAnsi="宋体" w:cs="宋体"/>
                <w:kern w:val="0"/>
                <w:sz w:val="24"/>
                <w:szCs w:val="24"/>
              </w:rPr>
              <w:t>3</w:t>
            </w:r>
            <w:r>
              <w:rPr>
                <w:rFonts w:ascii="宋体" w:hAnsi="宋体" w:cs="宋体"/>
                <w:kern w:val="0"/>
                <w:sz w:val="24"/>
                <w:szCs w:val="24"/>
              </w:rPr>
              <w:t>分，仅进行简单描述的得1分，缺项漏项不得分。</w:t>
            </w:r>
          </w:p>
          <w:p w14:paraId="461A9880">
            <w:pPr>
              <w:spacing w:line="360" w:lineRule="auto"/>
              <w:textAlignment w:val="baseline"/>
              <w:rPr>
                <w:rFonts w:cs="Arial"/>
                <w:sz w:val="24"/>
                <w:szCs w:val="24"/>
              </w:rPr>
            </w:pPr>
            <w:r>
              <w:rPr>
                <w:rFonts w:hint="eastAsia" w:ascii="宋体" w:hAnsi="宋体" w:cs="宋体"/>
                <w:kern w:val="0"/>
                <w:sz w:val="24"/>
                <w:szCs w:val="24"/>
              </w:rPr>
              <w:t>5</w:t>
            </w:r>
            <w:r>
              <w:rPr>
                <w:rFonts w:ascii="宋体" w:hAnsi="宋体" w:cs="宋体"/>
                <w:kern w:val="0"/>
                <w:sz w:val="24"/>
                <w:szCs w:val="24"/>
              </w:rPr>
              <w:t>、</w:t>
            </w:r>
            <w:r>
              <w:rPr>
                <w:rFonts w:hint="eastAsia" w:ascii="宋体" w:hAnsi="宋体" w:cs="宋体"/>
                <w:kern w:val="0"/>
                <w:sz w:val="24"/>
                <w:szCs w:val="24"/>
              </w:rPr>
              <w:t>应急解决方案</w:t>
            </w:r>
          </w:p>
          <w:p w14:paraId="695BF372">
            <w:pPr>
              <w:spacing w:line="360" w:lineRule="auto"/>
              <w:rPr>
                <w:rFonts w:ascii="宋体" w:hAnsi="宋体" w:cs="宋体"/>
                <w:kern w:val="0"/>
                <w:sz w:val="24"/>
                <w:szCs w:val="24"/>
              </w:rPr>
            </w:pPr>
            <w:r>
              <w:rPr>
                <w:rFonts w:ascii="宋体" w:hAnsi="宋体" w:cs="宋体"/>
                <w:kern w:val="0"/>
                <w:sz w:val="24"/>
                <w:szCs w:val="24"/>
              </w:rPr>
              <w:t>根据供应商提供的</w:t>
            </w:r>
            <w:r>
              <w:rPr>
                <w:rFonts w:hint="eastAsia" w:ascii="宋体" w:hAnsi="宋体" w:cs="宋体"/>
                <w:kern w:val="0"/>
                <w:sz w:val="24"/>
                <w:szCs w:val="24"/>
              </w:rPr>
              <w:t>应急解决方案</w:t>
            </w:r>
            <w:r>
              <w:rPr>
                <w:rFonts w:ascii="宋体" w:hAnsi="宋体" w:cs="宋体"/>
                <w:kern w:val="0"/>
                <w:sz w:val="24"/>
                <w:szCs w:val="24"/>
              </w:rPr>
              <w:t>进行综合评分，描述详细完善、清晰合理的得</w:t>
            </w:r>
            <w:r>
              <w:rPr>
                <w:rFonts w:hint="eastAsia" w:ascii="宋体" w:hAnsi="宋体" w:cs="宋体"/>
                <w:kern w:val="0"/>
                <w:sz w:val="24"/>
                <w:szCs w:val="24"/>
                <w:lang w:val="en-US" w:eastAsia="zh-CN"/>
              </w:rPr>
              <w:t>7</w:t>
            </w:r>
            <w:r>
              <w:rPr>
                <w:rFonts w:ascii="宋体" w:hAnsi="宋体" w:cs="宋体"/>
                <w:kern w:val="0"/>
                <w:sz w:val="24"/>
                <w:szCs w:val="24"/>
              </w:rPr>
              <w:t>分，</w:t>
            </w:r>
            <w:r>
              <w:rPr>
                <w:rFonts w:hint="eastAsia" w:ascii="宋体" w:hAnsi="宋体" w:cs="宋体"/>
                <w:kern w:val="0"/>
                <w:sz w:val="24"/>
                <w:szCs w:val="24"/>
              </w:rPr>
              <w:t>方案提供比较详细完善、清晰合理</w:t>
            </w:r>
            <w:r>
              <w:rPr>
                <w:rFonts w:ascii="宋体" w:hAnsi="宋体" w:cs="宋体"/>
                <w:kern w:val="0"/>
                <w:sz w:val="24"/>
                <w:szCs w:val="24"/>
              </w:rPr>
              <w:t>得</w:t>
            </w:r>
            <w:r>
              <w:rPr>
                <w:rFonts w:hint="eastAsia" w:ascii="宋体" w:hAnsi="宋体" w:cs="宋体"/>
                <w:kern w:val="0"/>
                <w:sz w:val="24"/>
                <w:szCs w:val="24"/>
              </w:rPr>
              <w:t>3</w:t>
            </w:r>
            <w:r>
              <w:rPr>
                <w:rFonts w:ascii="宋体" w:hAnsi="宋体" w:cs="宋体"/>
                <w:kern w:val="0"/>
                <w:sz w:val="24"/>
                <w:szCs w:val="24"/>
              </w:rPr>
              <w:t>分，仅进行简单描述的得1分，缺项漏项不得分。</w:t>
            </w:r>
          </w:p>
          <w:p w14:paraId="610D46CD">
            <w:pPr>
              <w:spacing w:line="360" w:lineRule="auto"/>
              <w:textAlignment w:val="baseline"/>
              <w:rPr>
                <w:rFonts w:cs="Arial"/>
                <w:sz w:val="24"/>
                <w:szCs w:val="24"/>
              </w:rPr>
            </w:pPr>
            <w:r>
              <w:rPr>
                <w:rFonts w:hint="eastAsia" w:ascii="宋体" w:hAnsi="宋体" w:cs="宋体"/>
                <w:kern w:val="0"/>
                <w:sz w:val="24"/>
                <w:szCs w:val="24"/>
              </w:rPr>
              <w:t>6</w:t>
            </w:r>
            <w:r>
              <w:rPr>
                <w:rFonts w:ascii="宋体" w:hAnsi="宋体" w:cs="宋体"/>
                <w:kern w:val="0"/>
                <w:sz w:val="24"/>
                <w:szCs w:val="24"/>
              </w:rPr>
              <w:t>、</w:t>
            </w:r>
            <w:r>
              <w:rPr>
                <w:rFonts w:hint="eastAsia" w:ascii="宋体" w:hAnsi="宋体" w:cs="宋体"/>
                <w:kern w:val="0"/>
                <w:sz w:val="24"/>
                <w:szCs w:val="24"/>
              </w:rPr>
              <w:t>人员、车辆等相关安全措施</w:t>
            </w:r>
          </w:p>
          <w:p w14:paraId="6E2275FD">
            <w:pPr>
              <w:spacing w:line="360" w:lineRule="auto"/>
              <w:rPr>
                <w:rFonts w:ascii="宋体" w:hAnsi="宋体" w:cs="宋体"/>
                <w:kern w:val="0"/>
                <w:sz w:val="24"/>
                <w:szCs w:val="24"/>
              </w:rPr>
            </w:pPr>
            <w:r>
              <w:rPr>
                <w:rFonts w:ascii="宋体" w:hAnsi="宋体" w:cs="宋体"/>
                <w:kern w:val="0"/>
                <w:sz w:val="24"/>
                <w:szCs w:val="24"/>
              </w:rPr>
              <w:t>根据供应商提供的</w:t>
            </w:r>
            <w:r>
              <w:rPr>
                <w:rFonts w:hint="eastAsia" w:ascii="宋体" w:hAnsi="宋体" w:cs="宋体"/>
                <w:kern w:val="0"/>
                <w:sz w:val="24"/>
                <w:szCs w:val="24"/>
              </w:rPr>
              <w:t>人员、车辆等相关安全措施</w:t>
            </w:r>
            <w:r>
              <w:rPr>
                <w:rFonts w:ascii="宋体" w:hAnsi="宋体" w:cs="宋体"/>
                <w:kern w:val="0"/>
                <w:sz w:val="24"/>
                <w:szCs w:val="24"/>
              </w:rPr>
              <w:t>进行综合评分，描述详细完善、清晰合理的得</w:t>
            </w:r>
            <w:r>
              <w:rPr>
                <w:rFonts w:hint="eastAsia" w:ascii="宋体" w:hAnsi="宋体" w:cs="宋体"/>
                <w:kern w:val="0"/>
                <w:sz w:val="24"/>
                <w:szCs w:val="24"/>
                <w:lang w:val="en-US" w:eastAsia="zh-CN"/>
              </w:rPr>
              <w:t>7</w:t>
            </w:r>
            <w:r>
              <w:rPr>
                <w:rFonts w:ascii="宋体" w:hAnsi="宋体" w:cs="宋体"/>
                <w:kern w:val="0"/>
                <w:sz w:val="24"/>
                <w:szCs w:val="24"/>
              </w:rPr>
              <w:t>分，</w:t>
            </w:r>
            <w:r>
              <w:rPr>
                <w:rFonts w:hint="eastAsia" w:ascii="宋体" w:hAnsi="宋体" w:cs="宋体"/>
                <w:kern w:val="0"/>
                <w:sz w:val="24"/>
                <w:szCs w:val="24"/>
              </w:rPr>
              <w:t>方案提供比较详细完善、清晰合理</w:t>
            </w:r>
            <w:r>
              <w:rPr>
                <w:rFonts w:ascii="宋体" w:hAnsi="宋体" w:cs="宋体"/>
                <w:kern w:val="0"/>
                <w:sz w:val="24"/>
                <w:szCs w:val="24"/>
              </w:rPr>
              <w:t>得</w:t>
            </w:r>
            <w:r>
              <w:rPr>
                <w:rFonts w:hint="eastAsia" w:ascii="宋体" w:hAnsi="宋体" w:cs="宋体"/>
                <w:kern w:val="0"/>
                <w:sz w:val="24"/>
                <w:szCs w:val="24"/>
              </w:rPr>
              <w:t>3</w:t>
            </w:r>
            <w:r>
              <w:rPr>
                <w:rFonts w:ascii="宋体" w:hAnsi="宋体" w:cs="宋体"/>
                <w:kern w:val="0"/>
                <w:sz w:val="24"/>
                <w:szCs w:val="24"/>
              </w:rPr>
              <w:t>分，仅进行简单描述的得1分，缺项漏项不得分。</w:t>
            </w:r>
          </w:p>
          <w:p w14:paraId="3691A7A5">
            <w:pPr>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kern w:val="0"/>
                <w:sz w:val="24"/>
                <w:szCs w:val="24"/>
                <w:lang w:val="en-US" w:eastAsia="zh-CN" w:bidi="ar-SA"/>
              </w:rPr>
              <w:t>7、根据各供应商的售后服务方案进行横向比较：售后服务承诺细致 满足用户要求且优于其他投标人售后服务承诺,售后服务方案等全面、具体的得</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分，售后服务周到，售后服务方案等较全面具体的得2分，售后服务承诺及服务方案一般的得1分。</w:t>
            </w:r>
          </w:p>
        </w:tc>
        <w:tc>
          <w:tcPr>
            <w:tcW w:w="753" w:type="dxa"/>
            <w:vAlign w:val="center"/>
          </w:tcPr>
          <w:p w14:paraId="7572E0B9">
            <w:pPr>
              <w:spacing w:line="360" w:lineRule="auto"/>
              <w:jc w:val="center"/>
              <w:rPr>
                <w:rFonts w:hint="eastAsia" w:ascii="宋体" w:hAnsi="宋体" w:eastAsia="宋体" w:cs="宋体"/>
                <w:color w:val="000000"/>
                <w:sz w:val="24"/>
                <w:szCs w:val="24"/>
                <w:lang w:val="en-US" w:eastAsia="zh-CN"/>
              </w:rPr>
            </w:pPr>
            <w:r>
              <w:rPr>
                <w:rFonts w:hint="eastAsia" w:ascii="宋体" w:hAnsi="宋体"/>
                <w:sz w:val="24"/>
                <w:szCs w:val="24"/>
                <w:u w:val="single"/>
                <w:lang w:val="en-US" w:eastAsia="zh-CN"/>
              </w:rPr>
              <w:t>50</w:t>
            </w:r>
            <w:r>
              <w:rPr>
                <w:rFonts w:hint="eastAsia" w:ascii="宋体" w:hAnsi="宋体"/>
                <w:sz w:val="24"/>
                <w:szCs w:val="24"/>
              </w:rPr>
              <w:t>分</w:t>
            </w:r>
          </w:p>
        </w:tc>
      </w:tr>
    </w:tbl>
    <w:p w14:paraId="76A01311">
      <w:pPr>
        <w:spacing w:line="360" w:lineRule="auto"/>
        <w:rPr>
          <w:rFonts w:hint="eastAsia" w:ascii="Times New Roman" w:hAnsi="宋体" w:eastAsia="宋体" w:cs="仿宋_GB2312"/>
          <w:b/>
          <w:sz w:val="24"/>
          <w:szCs w:val="24"/>
          <w:lang w:val="zh-CN"/>
        </w:rPr>
      </w:pPr>
      <w:r>
        <w:rPr>
          <w:rFonts w:hint="eastAsia" w:hAnsi="宋体" w:cs="仿宋_GB2312"/>
          <w:b/>
          <w:color w:val="auto"/>
          <w:sz w:val="24"/>
          <w:szCs w:val="24"/>
          <w:lang w:val="zh-CN"/>
        </w:rPr>
        <w:t>注：评标标准中所涉及的证书及材料不需提供原件，均应在电子响应文件中提供原件扫描件（或图片）</w:t>
      </w:r>
      <w:r>
        <w:rPr>
          <w:rFonts w:hint="eastAsia" w:ascii="Times New Roman" w:hAnsi="宋体" w:eastAsia="宋体" w:cs="仿宋_GB2312"/>
          <w:b/>
          <w:sz w:val="24"/>
          <w:szCs w:val="24"/>
          <w:lang w:val="zh-CN"/>
        </w:rPr>
        <w:t>其中：价格分计算（落实政府采购政策价格调整部分）</w:t>
      </w:r>
    </w:p>
    <w:p w14:paraId="04E5BA97">
      <w:pPr>
        <w:spacing w:line="91" w:lineRule="exact"/>
      </w:pPr>
    </w:p>
    <w:tbl>
      <w:tblPr>
        <w:tblStyle w:val="28"/>
        <w:tblW w:w="893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2821"/>
        <w:gridCol w:w="2551"/>
        <w:gridCol w:w="2838"/>
      </w:tblGrid>
      <w:tr w14:paraId="5E6B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725" w:type="dxa"/>
            <w:noWrap w:val="0"/>
            <w:vAlign w:val="top"/>
          </w:tcPr>
          <w:p w14:paraId="6D9B6A50">
            <w:pPr>
              <w:pStyle w:val="21"/>
              <w:spacing w:before="177" w:line="230" w:lineRule="auto"/>
              <w:ind w:left="156"/>
            </w:pPr>
            <w:r>
              <w:rPr>
                <w:b/>
                <w:bCs/>
                <w:spacing w:val="4"/>
              </w:rPr>
              <w:t>序号</w:t>
            </w:r>
          </w:p>
        </w:tc>
        <w:tc>
          <w:tcPr>
            <w:tcW w:w="2821" w:type="dxa"/>
            <w:noWrap w:val="0"/>
            <w:vAlign w:val="top"/>
          </w:tcPr>
          <w:p w14:paraId="381BE546">
            <w:pPr>
              <w:pStyle w:val="21"/>
              <w:spacing w:before="178" w:line="229" w:lineRule="auto"/>
              <w:ind w:left="1202"/>
            </w:pPr>
            <w:r>
              <w:rPr>
                <w:b/>
                <w:bCs/>
                <w:spacing w:val="4"/>
              </w:rPr>
              <w:t>情形</w:t>
            </w:r>
          </w:p>
        </w:tc>
        <w:tc>
          <w:tcPr>
            <w:tcW w:w="2551" w:type="dxa"/>
            <w:noWrap w:val="0"/>
            <w:vAlign w:val="top"/>
          </w:tcPr>
          <w:p w14:paraId="493F75F2">
            <w:pPr>
              <w:pStyle w:val="21"/>
              <w:spacing w:before="178" w:line="227" w:lineRule="auto"/>
              <w:ind w:left="649"/>
            </w:pPr>
            <w:r>
              <w:rPr>
                <w:b/>
                <w:bCs/>
                <w:spacing w:val="6"/>
              </w:rPr>
              <w:t>价格扣除比例</w:t>
            </w:r>
          </w:p>
        </w:tc>
        <w:tc>
          <w:tcPr>
            <w:tcW w:w="2838" w:type="dxa"/>
            <w:noWrap w:val="0"/>
            <w:vAlign w:val="top"/>
          </w:tcPr>
          <w:p w14:paraId="7D9492DC">
            <w:pPr>
              <w:pStyle w:val="21"/>
              <w:spacing w:before="178" w:line="228" w:lineRule="auto"/>
              <w:ind w:left="1003"/>
            </w:pPr>
            <w:r>
              <w:rPr>
                <w:b/>
                <w:bCs/>
                <w:spacing w:val="6"/>
              </w:rPr>
              <w:t>计算公式</w:t>
            </w:r>
          </w:p>
        </w:tc>
      </w:tr>
      <w:tr w14:paraId="72E3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trPr>
        <w:tc>
          <w:tcPr>
            <w:tcW w:w="725" w:type="dxa"/>
            <w:noWrap w:val="0"/>
            <w:vAlign w:val="top"/>
          </w:tcPr>
          <w:p w14:paraId="741BD81B">
            <w:pPr>
              <w:spacing w:line="307" w:lineRule="auto"/>
              <w:rPr>
                <w:rFonts w:ascii="Arial"/>
                <w:sz w:val="16"/>
                <w:szCs w:val="16"/>
              </w:rPr>
            </w:pPr>
          </w:p>
          <w:p w14:paraId="4742014D">
            <w:pPr>
              <w:pStyle w:val="21"/>
              <w:spacing w:before="65" w:line="189" w:lineRule="auto"/>
              <w:ind w:left="331"/>
              <w:rPr>
                <w:sz w:val="20"/>
                <w:szCs w:val="20"/>
              </w:rPr>
            </w:pPr>
            <w:r>
              <w:rPr>
                <w:b/>
                <w:bCs/>
                <w:spacing w:val="-3"/>
                <w:sz w:val="20"/>
                <w:szCs w:val="20"/>
              </w:rPr>
              <w:t>1</w:t>
            </w:r>
          </w:p>
        </w:tc>
        <w:tc>
          <w:tcPr>
            <w:tcW w:w="2821" w:type="dxa"/>
            <w:noWrap w:val="0"/>
            <w:vAlign w:val="top"/>
          </w:tcPr>
          <w:p w14:paraId="2603C907">
            <w:pPr>
              <w:spacing w:line="274" w:lineRule="auto"/>
              <w:rPr>
                <w:rFonts w:ascii="Arial"/>
                <w:sz w:val="16"/>
                <w:szCs w:val="16"/>
              </w:rPr>
            </w:pPr>
          </w:p>
          <w:p w14:paraId="2339579B">
            <w:pPr>
              <w:pStyle w:val="21"/>
              <w:spacing w:before="65" w:line="229" w:lineRule="auto"/>
              <w:ind w:left="683"/>
              <w:rPr>
                <w:sz w:val="20"/>
                <w:szCs w:val="20"/>
              </w:rPr>
            </w:pPr>
            <w:r>
              <w:rPr>
                <w:spacing w:val="8"/>
                <w:sz w:val="20"/>
                <w:szCs w:val="20"/>
              </w:rPr>
              <w:t>非联合体投标人</w:t>
            </w:r>
          </w:p>
        </w:tc>
        <w:tc>
          <w:tcPr>
            <w:tcW w:w="2551" w:type="dxa"/>
            <w:noWrap w:val="0"/>
            <w:vAlign w:val="top"/>
          </w:tcPr>
          <w:p w14:paraId="5DCA14D0">
            <w:pPr>
              <w:pStyle w:val="21"/>
              <w:spacing w:before="185" w:line="274" w:lineRule="auto"/>
              <w:ind w:left="854" w:right="225" w:hanging="625"/>
              <w:rPr>
                <w:rFonts w:ascii="Times New Roman" w:hAnsi="Times New Roman" w:eastAsia="Times New Roman" w:cs="Times New Roman"/>
                <w:sz w:val="20"/>
                <w:szCs w:val="20"/>
              </w:rPr>
            </w:pPr>
            <w:r>
              <w:rPr>
                <w:spacing w:val="9"/>
                <w:sz w:val="20"/>
                <w:szCs w:val="20"/>
              </w:rPr>
              <w:t>对小型和微型企业报价</w:t>
            </w:r>
            <w:r>
              <w:rPr>
                <w:sz w:val="20"/>
                <w:szCs w:val="20"/>
              </w:rPr>
              <w:t xml:space="preserve"> </w:t>
            </w:r>
            <w:r>
              <w:rPr>
                <w:spacing w:val="4"/>
                <w:sz w:val="20"/>
                <w:szCs w:val="20"/>
              </w:rPr>
              <w:t>扣除</w:t>
            </w:r>
            <w:r>
              <w:rPr>
                <w:spacing w:val="-41"/>
                <w:sz w:val="20"/>
                <w:szCs w:val="20"/>
              </w:rPr>
              <w:t xml:space="preserve"> </w:t>
            </w:r>
            <w:r>
              <w:rPr>
                <w:rFonts w:ascii="Times New Roman" w:hAnsi="Times New Roman" w:eastAsia="Times New Roman" w:cs="Times New Roman"/>
                <w:spacing w:val="4"/>
                <w:sz w:val="20"/>
                <w:szCs w:val="20"/>
              </w:rPr>
              <w:t>20%</w:t>
            </w:r>
          </w:p>
        </w:tc>
        <w:tc>
          <w:tcPr>
            <w:tcW w:w="2838" w:type="dxa"/>
            <w:vMerge w:val="restart"/>
            <w:noWrap w:val="0"/>
            <w:vAlign w:val="top"/>
          </w:tcPr>
          <w:p w14:paraId="3C1587CC">
            <w:pPr>
              <w:pStyle w:val="21"/>
              <w:spacing w:before="65" w:line="274" w:lineRule="auto"/>
              <w:ind w:right="157"/>
              <w:rPr>
                <w:sz w:val="20"/>
                <w:szCs w:val="20"/>
              </w:rPr>
            </w:pPr>
            <w:r>
              <w:rPr>
                <w:spacing w:val="9"/>
                <w:sz w:val="20"/>
                <w:szCs w:val="20"/>
              </w:rPr>
              <w:t>评标价格＝小型和微型企业</w:t>
            </w:r>
            <w:r>
              <w:rPr>
                <w:spacing w:val="3"/>
                <w:sz w:val="20"/>
                <w:szCs w:val="20"/>
              </w:rPr>
              <w:t xml:space="preserve"> </w:t>
            </w:r>
            <w:r>
              <w:rPr>
                <w:spacing w:val="5"/>
                <w:sz w:val="20"/>
                <w:szCs w:val="20"/>
              </w:rPr>
              <w:t>报价×（1-</w:t>
            </w:r>
            <w:r>
              <w:rPr>
                <w:rFonts w:ascii="Times New Roman" w:hAnsi="Times New Roman" w:eastAsia="Times New Roman" w:cs="Times New Roman"/>
                <w:spacing w:val="5"/>
                <w:sz w:val="20"/>
                <w:szCs w:val="20"/>
              </w:rPr>
              <w:t>20</w:t>
            </w:r>
            <w:r>
              <w:rPr>
                <w:rFonts w:ascii="Calibri" w:hAnsi="Calibri" w:eastAsia="Calibri" w:cs="Calibri"/>
                <w:spacing w:val="5"/>
                <w:sz w:val="20"/>
                <w:szCs w:val="20"/>
              </w:rPr>
              <w:t>%</w:t>
            </w:r>
            <w:r>
              <w:rPr>
                <w:spacing w:val="5"/>
                <w:sz w:val="20"/>
                <w:szCs w:val="20"/>
              </w:rPr>
              <w:t>）</w:t>
            </w:r>
          </w:p>
        </w:tc>
      </w:tr>
      <w:tr w14:paraId="23B9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8" w:hRule="atLeast"/>
        </w:trPr>
        <w:tc>
          <w:tcPr>
            <w:tcW w:w="725" w:type="dxa"/>
            <w:noWrap w:val="0"/>
            <w:vAlign w:val="top"/>
          </w:tcPr>
          <w:p w14:paraId="5B2C8423">
            <w:pPr>
              <w:spacing w:line="284" w:lineRule="auto"/>
              <w:rPr>
                <w:rFonts w:ascii="Arial"/>
                <w:sz w:val="16"/>
                <w:szCs w:val="16"/>
              </w:rPr>
            </w:pPr>
          </w:p>
          <w:p w14:paraId="2A13AD1C">
            <w:pPr>
              <w:spacing w:line="285" w:lineRule="auto"/>
              <w:rPr>
                <w:rFonts w:ascii="Arial"/>
                <w:sz w:val="16"/>
                <w:szCs w:val="16"/>
              </w:rPr>
            </w:pPr>
          </w:p>
          <w:p w14:paraId="494344FC">
            <w:pPr>
              <w:pStyle w:val="21"/>
              <w:spacing w:before="65" w:line="189" w:lineRule="auto"/>
              <w:ind w:left="318"/>
              <w:rPr>
                <w:sz w:val="20"/>
                <w:szCs w:val="20"/>
              </w:rPr>
            </w:pPr>
            <w:r>
              <w:rPr>
                <w:b/>
                <w:bCs/>
                <w:spacing w:val="-3"/>
                <w:sz w:val="20"/>
                <w:szCs w:val="20"/>
              </w:rPr>
              <w:t>2</w:t>
            </w:r>
          </w:p>
        </w:tc>
        <w:tc>
          <w:tcPr>
            <w:tcW w:w="2821" w:type="dxa"/>
            <w:noWrap w:val="0"/>
            <w:vAlign w:val="top"/>
          </w:tcPr>
          <w:p w14:paraId="358B59E4">
            <w:pPr>
              <w:spacing w:line="382" w:lineRule="auto"/>
              <w:rPr>
                <w:rFonts w:ascii="Arial"/>
                <w:sz w:val="16"/>
                <w:szCs w:val="16"/>
              </w:rPr>
            </w:pPr>
          </w:p>
          <w:p w14:paraId="20EE91FA">
            <w:pPr>
              <w:pStyle w:val="21"/>
              <w:spacing w:before="65" w:line="273" w:lineRule="auto"/>
              <w:ind w:left="685" w:right="674" w:hanging="4"/>
              <w:rPr>
                <w:sz w:val="20"/>
                <w:szCs w:val="20"/>
              </w:rPr>
            </w:pPr>
            <w:r>
              <w:rPr>
                <w:spacing w:val="8"/>
                <w:sz w:val="20"/>
                <w:szCs w:val="20"/>
              </w:rPr>
              <w:t>联合体各方均为</w:t>
            </w:r>
            <w:r>
              <w:rPr>
                <w:spacing w:val="2"/>
                <w:sz w:val="20"/>
                <w:szCs w:val="20"/>
              </w:rPr>
              <w:t xml:space="preserve"> </w:t>
            </w:r>
            <w:r>
              <w:rPr>
                <w:spacing w:val="7"/>
                <w:sz w:val="20"/>
                <w:szCs w:val="20"/>
              </w:rPr>
              <w:t>小型、微型企业</w:t>
            </w:r>
          </w:p>
        </w:tc>
        <w:tc>
          <w:tcPr>
            <w:tcW w:w="2551" w:type="dxa"/>
            <w:noWrap w:val="0"/>
            <w:vAlign w:val="top"/>
          </w:tcPr>
          <w:p w14:paraId="34C83458">
            <w:pPr>
              <w:pStyle w:val="21"/>
              <w:spacing w:before="137" w:line="273" w:lineRule="auto"/>
              <w:ind w:left="890" w:right="225" w:hanging="661"/>
              <w:rPr>
                <w:sz w:val="20"/>
                <w:szCs w:val="20"/>
              </w:rPr>
            </w:pPr>
            <w:r>
              <w:rPr>
                <w:spacing w:val="9"/>
                <w:sz w:val="20"/>
                <w:szCs w:val="20"/>
              </w:rPr>
              <w:t>对小型和微型企业报价</w:t>
            </w:r>
            <w:r>
              <w:rPr>
                <w:sz w:val="20"/>
                <w:szCs w:val="20"/>
              </w:rPr>
              <w:t xml:space="preserve"> </w:t>
            </w:r>
            <w:r>
              <w:rPr>
                <w:spacing w:val="3"/>
                <w:sz w:val="20"/>
                <w:szCs w:val="20"/>
              </w:rPr>
              <w:t>扣除</w:t>
            </w:r>
            <w:r>
              <w:rPr>
                <w:spacing w:val="-42"/>
                <w:sz w:val="20"/>
                <w:szCs w:val="20"/>
              </w:rPr>
              <w:t xml:space="preserve"> </w:t>
            </w:r>
            <w:r>
              <w:rPr>
                <w:rFonts w:ascii="Times New Roman" w:hAnsi="Times New Roman" w:eastAsia="Times New Roman" w:cs="Times New Roman"/>
                <w:spacing w:val="3"/>
                <w:sz w:val="20"/>
                <w:szCs w:val="20"/>
              </w:rPr>
              <w:t>20</w:t>
            </w:r>
            <w:r>
              <w:rPr>
                <w:spacing w:val="3"/>
                <w:sz w:val="20"/>
                <w:szCs w:val="20"/>
              </w:rPr>
              <w:t>%</w:t>
            </w:r>
          </w:p>
          <w:p w14:paraId="2F04E5AD">
            <w:pPr>
              <w:pStyle w:val="21"/>
              <w:spacing w:before="31" w:line="274" w:lineRule="auto"/>
              <w:ind w:left="968" w:right="117" w:hanging="831"/>
              <w:rPr>
                <w:sz w:val="20"/>
                <w:szCs w:val="20"/>
              </w:rPr>
            </w:pPr>
            <w:r>
              <w:rPr>
                <w:spacing w:val="4"/>
                <w:sz w:val="20"/>
                <w:szCs w:val="20"/>
              </w:rPr>
              <w:t>（不再享受序号</w:t>
            </w:r>
            <w:r>
              <w:rPr>
                <w:spacing w:val="-34"/>
                <w:sz w:val="20"/>
                <w:szCs w:val="20"/>
              </w:rPr>
              <w:t xml:space="preserve"> </w:t>
            </w:r>
            <w:r>
              <w:rPr>
                <w:spacing w:val="4"/>
                <w:sz w:val="20"/>
                <w:szCs w:val="20"/>
              </w:rPr>
              <w:t>3</w:t>
            </w:r>
            <w:r>
              <w:rPr>
                <w:spacing w:val="-21"/>
                <w:sz w:val="20"/>
                <w:szCs w:val="20"/>
              </w:rPr>
              <w:t xml:space="preserve"> </w:t>
            </w:r>
            <w:r>
              <w:rPr>
                <w:spacing w:val="4"/>
                <w:sz w:val="20"/>
                <w:szCs w:val="20"/>
              </w:rPr>
              <w:t>的价格</w:t>
            </w:r>
            <w:r>
              <w:rPr>
                <w:sz w:val="20"/>
                <w:szCs w:val="20"/>
              </w:rPr>
              <w:t xml:space="preserve"> </w:t>
            </w:r>
            <w:r>
              <w:rPr>
                <w:spacing w:val="2"/>
                <w:sz w:val="20"/>
                <w:szCs w:val="20"/>
              </w:rPr>
              <w:t>折扣）</w:t>
            </w:r>
          </w:p>
        </w:tc>
        <w:tc>
          <w:tcPr>
            <w:tcW w:w="2838" w:type="dxa"/>
            <w:vMerge w:val="continue"/>
            <w:noWrap w:val="0"/>
            <w:vAlign w:val="top"/>
          </w:tcPr>
          <w:p w14:paraId="086A4DD9">
            <w:pPr>
              <w:rPr>
                <w:rFonts w:ascii="Arial"/>
                <w:sz w:val="16"/>
                <w:szCs w:val="16"/>
              </w:rPr>
            </w:pPr>
          </w:p>
        </w:tc>
      </w:tr>
      <w:tr w14:paraId="55BC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7" w:hRule="atLeast"/>
        </w:trPr>
        <w:tc>
          <w:tcPr>
            <w:tcW w:w="725" w:type="dxa"/>
            <w:noWrap w:val="0"/>
            <w:vAlign w:val="top"/>
          </w:tcPr>
          <w:p w14:paraId="7E5C4F79">
            <w:pPr>
              <w:spacing w:line="317" w:lineRule="auto"/>
              <w:rPr>
                <w:rFonts w:ascii="Arial"/>
                <w:sz w:val="16"/>
                <w:szCs w:val="16"/>
              </w:rPr>
            </w:pPr>
          </w:p>
          <w:p w14:paraId="48BF90DB">
            <w:pPr>
              <w:spacing w:line="317" w:lineRule="auto"/>
              <w:rPr>
                <w:rFonts w:ascii="Arial"/>
                <w:sz w:val="16"/>
                <w:szCs w:val="16"/>
              </w:rPr>
            </w:pPr>
          </w:p>
          <w:p w14:paraId="596B86EB">
            <w:pPr>
              <w:spacing w:line="317" w:lineRule="auto"/>
              <w:rPr>
                <w:rFonts w:ascii="Arial"/>
                <w:sz w:val="16"/>
                <w:szCs w:val="16"/>
              </w:rPr>
            </w:pPr>
          </w:p>
          <w:p w14:paraId="171B197B">
            <w:pPr>
              <w:pStyle w:val="21"/>
              <w:spacing w:before="65" w:line="189" w:lineRule="auto"/>
              <w:ind w:left="320"/>
              <w:rPr>
                <w:sz w:val="20"/>
                <w:szCs w:val="20"/>
              </w:rPr>
            </w:pPr>
            <w:r>
              <w:rPr>
                <w:b/>
                <w:bCs/>
                <w:spacing w:val="-3"/>
                <w:sz w:val="20"/>
                <w:szCs w:val="20"/>
              </w:rPr>
              <w:t>3</w:t>
            </w:r>
          </w:p>
        </w:tc>
        <w:tc>
          <w:tcPr>
            <w:tcW w:w="2821" w:type="dxa"/>
            <w:noWrap w:val="0"/>
            <w:vAlign w:val="top"/>
          </w:tcPr>
          <w:p w14:paraId="6CD58543">
            <w:pPr>
              <w:pStyle w:val="21"/>
              <w:spacing w:before="54" w:line="228" w:lineRule="auto"/>
              <w:ind w:left="154"/>
              <w:rPr>
                <w:sz w:val="20"/>
                <w:szCs w:val="20"/>
              </w:rPr>
            </w:pPr>
            <w:r>
              <w:rPr>
                <w:spacing w:val="9"/>
                <w:sz w:val="20"/>
                <w:szCs w:val="20"/>
              </w:rPr>
              <w:t>接受大中型企业与小微企业</w:t>
            </w:r>
          </w:p>
          <w:p w14:paraId="5DFDD412">
            <w:pPr>
              <w:pStyle w:val="21"/>
              <w:spacing w:before="65" w:line="228" w:lineRule="auto"/>
              <w:ind w:left="157"/>
              <w:rPr>
                <w:sz w:val="20"/>
                <w:szCs w:val="20"/>
              </w:rPr>
            </w:pPr>
            <w:r>
              <w:rPr>
                <w:spacing w:val="8"/>
                <w:sz w:val="20"/>
                <w:szCs w:val="20"/>
              </w:rPr>
              <w:t>组成联合体或者允许大中型</w:t>
            </w:r>
          </w:p>
          <w:p w14:paraId="1CA1E83B">
            <w:pPr>
              <w:pStyle w:val="21"/>
              <w:spacing w:before="64" w:line="228" w:lineRule="auto"/>
              <w:ind w:left="158"/>
              <w:rPr>
                <w:sz w:val="20"/>
                <w:szCs w:val="20"/>
              </w:rPr>
            </w:pPr>
            <w:r>
              <w:rPr>
                <w:spacing w:val="8"/>
                <w:sz w:val="20"/>
                <w:szCs w:val="20"/>
              </w:rPr>
              <w:t>企业向一家或者多家小微企</w:t>
            </w:r>
          </w:p>
          <w:p w14:paraId="3AAD83D8">
            <w:pPr>
              <w:pStyle w:val="21"/>
              <w:spacing w:before="64" w:line="228" w:lineRule="auto"/>
              <w:ind w:left="154"/>
              <w:rPr>
                <w:sz w:val="20"/>
                <w:szCs w:val="20"/>
              </w:rPr>
            </w:pPr>
            <w:r>
              <w:rPr>
                <w:spacing w:val="9"/>
                <w:sz w:val="20"/>
                <w:szCs w:val="20"/>
              </w:rPr>
              <w:t>业分包的采购项目，对于联</w:t>
            </w:r>
          </w:p>
          <w:p w14:paraId="757D847D">
            <w:pPr>
              <w:pStyle w:val="21"/>
              <w:spacing w:before="65" w:line="229" w:lineRule="auto"/>
              <w:ind w:left="155"/>
              <w:rPr>
                <w:sz w:val="20"/>
                <w:szCs w:val="20"/>
              </w:rPr>
            </w:pPr>
            <w:r>
              <w:rPr>
                <w:spacing w:val="9"/>
                <w:sz w:val="20"/>
                <w:szCs w:val="20"/>
              </w:rPr>
              <w:t>合协议或者分包意向协议约</w:t>
            </w:r>
          </w:p>
          <w:p w14:paraId="3A1A8995">
            <w:pPr>
              <w:pStyle w:val="21"/>
              <w:spacing w:before="64" w:line="228" w:lineRule="auto"/>
              <w:ind w:left="159"/>
              <w:rPr>
                <w:sz w:val="20"/>
                <w:szCs w:val="20"/>
              </w:rPr>
            </w:pPr>
            <w:r>
              <w:rPr>
                <w:spacing w:val="8"/>
                <w:sz w:val="20"/>
                <w:szCs w:val="20"/>
              </w:rPr>
              <w:t>定小微企业的合同份额占到</w:t>
            </w:r>
          </w:p>
          <w:p w14:paraId="5D8F16C9">
            <w:pPr>
              <w:pStyle w:val="21"/>
              <w:spacing w:before="33" w:line="275" w:lineRule="exact"/>
              <w:ind w:left="436"/>
              <w:rPr>
                <w:sz w:val="20"/>
                <w:szCs w:val="20"/>
              </w:rPr>
            </w:pPr>
            <w:r>
              <w:rPr>
                <w:spacing w:val="7"/>
                <w:position w:val="1"/>
                <w:sz w:val="20"/>
                <w:szCs w:val="20"/>
              </w:rPr>
              <w:t xml:space="preserve">合同总金额 </w:t>
            </w:r>
            <w:r>
              <w:rPr>
                <w:rFonts w:ascii="Times New Roman" w:hAnsi="Times New Roman" w:eastAsia="Times New Roman" w:cs="Times New Roman"/>
                <w:spacing w:val="7"/>
                <w:position w:val="1"/>
                <w:sz w:val="20"/>
                <w:szCs w:val="20"/>
              </w:rPr>
              <w:t>30%</w:t>
            </w:r>
            <w:r>
              <w:rPr>
                <w:spacing w:val="7"/>
                <w:position w:val="1"/>
                <w:sz w:val="20"/>
                <w:szCs w:val="20"/>
              </w:rPr>
              <w:t>以上</w:t>
            </w:r>
          </w:p>
        </w:tc>
        <w:tc>
          <w:tcPr>
            <w:tcW w:w="2551" w:type="dxa"/>
            <w:noWrap w:val="0"/>
            <w:vAlign w:val="top"/>
          </w:tcPr>
          <w:p w14:paraId="786E4E89">
            <w:pPr>
              <w:spacing w:line="254" w:lineRule="auto"/>
              <w:rPr>
                <w:rFonts w:ascii="Arial"/>
                <w:sz w:val="16"/>
                <w:szCs w:val="16"/>
              </w:rPr>
            </w:pPr>
          </w:p>
          <w:p w14:paraId="6F3FE306">
            <w:pPr>
              <w:spacing w:line="255" w:lineRule="auto"/>
              <w:rPr>
                <w:rFonts w:ascii="Arial"/>
                <w:sz w:val="16"/>
                <w:szCs w:val="16"/>
              </w:rPr>
            </w:pPr>
          </w:p>
          <w:p w14:paraId="580400B3">
            <w:pPr>
              <w:spacing w:line="255" w:lineRule="auto"/>
              <w:rPr>
                <w:rFonts w:ascii="Arial"/>
                <w:sz w:val="16"/>
                <w:szCs w:val="16"/>
              </w:rPr>
            </w:pPr>
          </w:p>
          <w:p w14:paraId="6F3294A6">
            <w:pPr>
              <w:pStyle w:val="21"/>
              <w:spacing w:before="65" w:line="272" w:lineRule="auto"/>
              <w:ind w:left="640" w:right="117" w:hanging="514"/>
              <w:rPr>
                <w:sz w:val="20"/>
                <w:szCs w:val="20"/>
              </w:rPr>
            </w:pPr>
            <w:r>
              <w:rPr>
                <w:spacing w:val="9"/>
                <w:sz w:val="20"/>
                <w:szCs w:val="20"/>
              </w:rPr>
              <w:t>对联合体或者大中型企业</w:t>
            </w:r>
            <w:r>
              <w:rPr>
                <w:spacing w:val="1"/>
                <w:sz w:val="20"/>
                <w:szCs w:val="20"/>
              </w:rPr>
              <w:t xml:space="preserve"> </w:t>
            </w:r>
            <w:r>
              <w:rPr>
                <w:spacing w:val="12"/>
                <w:sz w:val="20"/>
                <w:szCs w:val="20"/>
              </w:rPr>
              <w:t>的报价扣除</w:t>
            </w:r>
            <w:r>
              <w:rPr>
                <w:rFonts w:ascii="Times New Roman" w:hAnsi="Times New Roman" w:eastAsia="Times New Roman" w:cs="Times New Roman"/>
                <w:spacing w:val="12"/>
                <w:sz w:val="20"/>
                <w:szCs w:val="20"/>
              </w:rPr>
              <w:t>4</w:t>
            </w:r>
            <w:r>
              <w:rPr>
                <w:spacing w:val="12"/>
                <w:sz w:val="20"/>
                <w:szCs w:val="20"/>
              </w:rPr>
              <w:t>%</w:t>
            </w:r>
          </w:p>
        </w:tc>
        <w:tc>
          <w:tcPr>
            <w:tcW w:w="2838" w:type="dxa"/>
            <w:noWrap w:val="0"/>
            <w:vAlign w:val="top"/>
          </w:tcPr>
          <w:p w14:paraId="0B2126DC">
            <w:pPr>
              <w:spacing w:line="254" w:lineRule="auto"/>
              <w:rPr>
                <w:rFonts w:ascii="Arial"/>
                <w:sz w:val="16"/>
                <w:szCs w:val="16"/>
              </w:rPr>
            </w:pPr>
          </w:p>
          <w:p w14:paraId="428C6227">
            <w:pPr>
              <w:spacing w:line="254" w:lineRule="auto"/>
              <w:rPr>
                <w:rFonts w:ascii="Arial"/>
                <w:sz w:val="16"/>
                <w:szCs w:val="16"/>
              </w:rPr>
            </w:pPr>
          </w:p>
          <w:p w14:paraId="7530B6F1">
            <w:pPr>
              <w:spacing w:line="255" w:lineRule="auto"/>
              <w:rPr>
                <w:rFonts w:ascii="Arial"/>
                <w:sz w:val="16"/>
                <w:szCs w:val="16"/>
              </w:rPr>
            </w:pPr>
          </w:p>
          <w:p w14:paraId="5F88D8A3">
            <w:pPr>
              <w:pStyle w:val="21"/>
              <w:spacing w:before="65" w:line="227" w:lineRule="auto"/>
              <w:ind w:left="374"/>
              <w:rPr>
                <w:sz w:val="20"/>
                <w:szCs w:val="20"/>
              </w:rPr>
            </w:pPr>
            <w:r>
              <w:rPr>
                <w:spacing w:val="9"/>
                <w:sz w:val="20"/>
                <w:szCs w:val="20"/>
              </w:rPr>
              <w:t>评标价格＝投标报价×</w:t>
            </w:r>
          </w:p>
          <w:p w14:paraId="5E039158">
            <w:pPr>
              <w:pStyle w:val="21"/>
              <w:spacing w:before="46" w:line="266" w:lineRule="exact"/>
              <w:ind w:left="1143"/>
              <w:rPr>
                <w:rFonts w:ascii="Calibri" w:hAnsi="Calibri" w:eastAsia="Calibri" w:cs="Calibri"/>
                <w:sz w:val="20"/>
                <w:szCs w:val="20"/>
              </w:rPr>
            </w:pPr>
            <w:r>
              <w:rPr>
                <w:spacing w:val="-3"/>
                <w:position w:val="2"/>
                <w:sz w:val="20"/>
                <w:szCs w:val="20"/>
              </w:rPr>
              <w:t>(1-</w:t>
            </w:r>
            <w:r>
              <w:rPr>
                <w:rFonts w:ascii="Times New Roman" w:hAnsi="Times New Roman" w:eastAsia="Times New Roman" w:cs="Times New Roman"/>
                <w:spacing w:val="-3"/>
                <w:position w:val="2"/>
                <w:sz w:val="20"/>
                <w:szCs w:val="20"/>
              </w:rPr>
              <w:t>4</w:t>
            </w:r>
            <w:r>
              <w:rPr>
                <w:rFonts w:ascii="Calibri" w:hAnsi="Calibri" w:eastAsia="Calibri" w:cs="Calibri"/>
                <w:spacing w:val="-3"/>
                <w:position w:val="2"/>
                <w:sz w:val="20"/>
                <w:szCs w:val="20"/>
              </w:rPr>
              <w:t>%)</w:t>
            </w:r>
          </w:p>
        </w:tc>
      </w:tr>
      <w:tr w14:paraId="501E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trPr>
        <w:tc>
          <w:tcPr>
            <w:tcW w:w="725" w:type="dxa"/>
            <w:noWrap w:val="0"/>
            <w:vAlign w:val="top"/>
          </w:tcPr>
          <w:p w14:paraId="5E9850BE">
            <w:pPr>
              <w:pStyle w:val="21"/>
              <w:spacing w:before="287" w:line="189" w:lineRule="auto"/>
              <w:ind w:left="315"/>
              <w:rPr>
                <w:sz w:val="20"/>
                <w:szCs w:val="20"/>
              </w:rPr>
            </w:pPr>
            <w:r>
              <w:rPr>
                <w:b/>
                <w:bCs/>
                <w:spacing w:val="-3"/>
                <w:sz w:val="20"/>
                <w:szCs w:val="20"/>
              </w:rPr>
              <w:t>4</w:t>
            </w:r>
          </w:p>
        </w:tc>
        <w:tc>
          <w:tcPr>
            <w:tcW w:w="2821" w:type="dxa"/>
            <w:noWrap w:val="0"/>
            <w:vAlign w:val="top"/>
          </w:tcPr>
          <w:p w14:paraId="4F7FE9A7">
            <w:pPr>
              <w:pStyle w:val="21"/>
              <w:spacing w:before="254" w:line="229" w:lineRule="auto"/>
              <w:ind w:left="995"/>
              <w:rPr>
                <w:sz w:val="20"/>
                <w:szCs w:val="20"/>
              </w:rPr>
            </w:pPr>
            <w:r>
              <w:rPr>
                <w:spacing w:val="7"/>
                <w:sz w:val="20"/>
                <w:szCs w:val="20"/>
              </w:rPr>
              <w:t>监狱企业</w:t>
            </w:r>
          </w:p>
        </w:tc>
        <w:tc>
          <w:tcPr>
            <w:tcW w:w="2551" w:type="dxa"/>
            <w:noWrap w:val="0"/>
            <w:vAlign w:val="top"/>
          </w:tcPr>
          <w:p w14:paraId="45E584FC">
            <w:pPr>
              <w:pStyle w:val="21"/>
              <w:spacing w:before="97" w:line="279" w:lineRule="auto"/>
              <w:ind w:left="1119" w:right="132" w:hanging="1007"/>
              <w:rPr>
                <w:sz w:val="20"/>
                <w:szCs w:val="20"/>
              </w:rPr>
            </w:pPr>
            <w:r>
              <w:rPr>
                <w:spacing w:val="9"/>
                <w:sz w:val="20"/>
                <w:szCs w:val="20"/>
              </w:rPr>
              <w:t>对监狱企业产品价格扣除</w:t>
            </w:r>
            <w:r>
              <w:rPr>
                <w:spacing w:val="1"/>
                <w:sz w:val="20"/>
                <w:szCs w:val="20"/>
              </w:rPr>
              <w:t xml:space="preserve"> </w:t>
            </w:r>
            <w:r>
              <w:rPr>
                <w:rFonts w:ascii="Times New Roman" w:hAnsi="Times New Roman" w:eastAsia="Times New Roman" w:cs="Times New Roman"/>
                <w:spacing w:val="3"/>
                <w:sz w:val="20"/>
                <w:szCs w:val="20"/>
              </w:rPr>
              <w:t>20</w:t>
            </w:r>
            <w:r>
              <w:rPr>
                <w:spacing w:val="3"/>
                <w:sz w:val="20"/>
                <w:szCs w:val="20"/>
              </w:rPr>
              <w:t>%</w:t>
            </w:r>
          </w:p>
        </w:tc>
        <w:tc>
          <w:tcPr>
            <w:tcW w:w="2838" w:type="dxa"/>
            <w:noWrap w:val="0"/>
            <w:vAlign w:val="top"/>
          </w:tcPr>
          <w:p w14:paraId="2E320398">
            <w:pPr>
              <w:pStyle w:val="21"/>
              <w:spacing w:before="98" w:line="274" w:lineRule="auto"/>
              <w:ind w:left="406" w:right="159" w:hanging="244"/>
              <w:rPr>
                <w:rFonts w:ascii="Calibri" w:hAnsi="Calibri" w:eastAsia="Calibri" w:cs="Calibri"/>
                <w:sz w:val="20"/>
                <w:szCs w:val="20"/>
              </w:rPr>
            </w:pPr>
            <w:r>
              <w:rPr>
                <w:spacing w:val="9"/>
                <w:sz w:val="20"/>
                <w:szCs w:val="20"/>
              </w:rPr>
              <w:t>评标价格＝投标报价—监狱</w:t>
            </w:r>
            <w:r>
              <w:rPr>
                <w:spacing w:val="1"/>
                <w:sz w:val="20"/>
                <w:szCs w:val="20"/>
              </w:rPr>
              <w:t xml:space="preserve"> </w:t>
            </w:r>
            <w:r>
              <w:rPr>
                <w:spacing w:val="7"/>
                <w:sz w:val="20"/>
                <w:szCs w:val="20"/>
              </w:rPr>
              <w:t>企业产品的价格×</w:t>
            </w:r>
            <w:r>
              <w:rPr>
                <w:rFonts w:ascii="Times New Roman" w:hAnsi="Times New Roman" w:eastAsia="Times New Roman" w:cs="Times New Roman"/>
                <w:spacing w:val="7"/>
                <w:sz w:val="20"/>
                <w:szCs w:val="20"/>
              </w:rPr>
              <w:t>20</w:t>
            </w:r>
            <w:r>
              <w:rPr>
                <w:rFonts w:ascii="Calibri" w:hAnsi="Calibri" w:eastAsia="Calibri" w:cs="Calibri"/>
                <w:spacing w:val="7"/>
                <w:sz w:val="20"/>
                <w:szCs w:val="20"/>
              </w:rPr>
              <w:t>%</w:t>
            </w:r>
          </w:p>
        </w:tc>
      </w:tr>
      <w:tr w14:paraId="16A7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trPr>
        <w:tc>
          <w:tcPr>
            <w:tcW w:w="725" w:type="dxa"/>
            <w:noWrap w:val="0"/>
            <w:vAlign w:val="top"/>
          </w:tcPr>
          <w:p w14:paraId="61066CA5">
            <w:pPr>
              <w:spacing w:line="335" w:lineRule="auto"/>
              <w:rPr>
                <w:rFonts w:ascii="Arial"/>
                <w:sz w:val="16"/>
                <w:szCs w:val="16"/>
              </w:rPr>
            </w:pPr>
          </w:p>
          <w:p w14:paraId="60E15AE0">
            <w:pPr>
              <w:pStyle w:val="21"/>
              <w:spacing w:before="65" w:line="187" w:lineRule="auto"/>
              <w:ind w:left="320"/>
              <w:rPr>
                <w:sz w:val="20"/>
                <w:szCs w:val="20"/>
              </w:rPr>
            </w:pPr>
            <w:r>
              <w:rPr>
                <w:b/>
                <w:bCs/>
                <w:spacing w:val="-3"/>
                <w:sz w:val="20"/>
                <w:szCs w:val="20"/>
              </w:rPr>
              <w:t>5</w:t>
            </w:r>
          </w:p>
        </w:tc>
        <w:tc>
          <w:tcPr>
            <w:tcW w:w="2821" w:type="dxa"/>
            <w:noWrap w:val="0"/>
            <w:vAlign w:val="top"/>
          </w:tcPr>
          <w:p w14:paraId="1EAEFC47">
            <w:pPr>
              <w:spacing w:line="301" w:lineRule="auto"/>
              <w:rPr>
                <w:rFonts w:ascii="Arial"/>
                <w:sz w:val="16"/>
                <w:szCs w:val="16"/>
              </w:rPr>
            </w:pPr>
          </w:p>
          <w:p w14:paraId="5B7F3DA2">
            <w:pPr>
              <w:pStyle w:val="21"/>
              <w:spacing w:before="65" w:line="229" w:lineRule="auto"/>
              <w:ind w:left="574"/>
              <w:rPr>
                <w:sz w:val="20"/>
                <w:szCs w:val="20"/>
              </w:rPr>
            </w:pPr>
            <w:r>
              <w:rPr>
                <w:spacing w:val="8"/>
                <w:sz w:val="20"/>
                <w:szCs w:val="20"/>
              </w:rPr>
              <w:t>残疾人福利性单位</w:t>
            </w:r>
          </w:p>
        </w:tc>
        <w:tc>
          <w:tcPr>
            <w:tcW w:w="2551" w:type="dxa"/>
            <w:noWrap w:val="0"/>
            <w:vAlign w:val="top"/>
          </w:tcPr>
          <w:p w14:paraId="6C473E31">
            <w:pPr>
              <w:pStyle w:val="21"/>
              <w:spacing w:before="212" w:line="272" w:lineRule="auto"/>
              <w:ind w:left="677" w:right="117" w:hanging="551"/>
              <w:rPr>
                <w:sz w:val="20"/>
                <w:szCs w:val="20"/>
              </w:rPr>
            </w:pPr>
            <w:r>
              <w:rPr>
                <w:spacing w:val="9"/>
                <w:sz w:val="20"/>
                <w:szCs w:val="20"/>
              </w:rPr>
              <w:t>对残疾人福利性单位产品</w:t>
            </w:r>
            <w:r>
              <w:rPr>
                <w:spacing w:val="1"/>
                <w:sz w:val="20"/>
                <w:szCs w:val="20"/>
              </w:rPr>
              <w:t xml:space="preserve"> </w:t>
            </w:r>
            <w:r>
              <w:rPr>
                <w:spacing w:val="13"/>
                <w:sz w:val="20"/>
                <w:szCs w:val="20"/>
              </w:rPr>
              <w:t>价格扣除</w:t>
            </w:r>
            <w:r>
              <w:rPr>
                <w:rFonts w:ascii="Times New Roman" w:hAnsi="Times New Roman" w:eastAsia="Times New Roman" w:cs="Times New Roman"/>
                <w:spacing w:val="13"/>
                <w:sz w:val="20"/>
                <w:szCs w:val="20"/>
              </w:rPr>
              <w:t>20</w:t>
            </w:r>
            <w:r>
              <w:rPr>
                <w:spacing w:val="13"/>
                <w:sz w:val="20"/>
                <w:szCs w:val="20"/>
              </w:rPr>
              <w:t>%</w:t>
            </w:r>
          </w:p>
        </w:tc>
        <w:tc>
          <w:tcPr>
            <w:tcW w:w="2838" w:type="dxa"/>
            <w:noWrap w:val="0"/>
            <w:vAlign w:val="top"/>
          </w:tcPr>
          <w:p w14:paraId="239D9FB1">
            <w:pPr>
              <w:pStyle w:val="21"/>
              <w:spacing w:before="55" w:line="227" w:lineRule="auto"/>
              <w:ind w:left="162"/>
              <w:rPr>
                <w:sz w:val="20"/>
                <w:szCs w:val="20"/>
              </w:rPr>
            </w:pPr>
            <w:r>
              <w:rPr>
                <w:spacing w:val="9"/>
                <w:sz w:val="20"/>
                <w:szCs w:val="20"/>
              </w:rPr>
              <w:t>评标价格＝投标报价—残疾</w:t>
            </w:r>
          </w:p>
          <w:p w14:paraId="041CC1C7">
            <w:pPr>
              <w:pStyle w:val="21"/>
              <w:spacing w:before="66" w:line="227" w:lineRule="auto"/>
              <w:ind w:left="165"/>
              <w:rPr>
                <w:sz w:val="20"/>
                <w:szCs w:val="20"/>
              </w:rPr>
            </w:pPr>
            <w:r>
              <w:rPr>
                <w:spacing w:val="9"/>
                <w:sz w:val="20"/>
                <w:szCs w:val="20"/>
              </w:rPr>
              <w:t>人福利性单位产品的价格×</w:t>
            </w:r>
          </w:p>
          <w:p w14:paraId="64FE37B2">
            <w:pPr>
              <w:spacing w:before="42" w:line="265" w:lineRule="exact"/>
              <w:ind w:left="1239"/>
              <w:rPr>
                <w:rFonts w:ascii="Calibri" w:hAnsi="Calibri" w:eastAsia="Calibri" w:cs="Calibri"/>
                <w:sz w:val="15"/>
                <w:szCs w:val="15"/>
              </w:rPr>
            </w:pPr>
            <w:r>
              <w:rPr>
                <w:rFonts w:ascii="Times New Roman" w:hAnsi="Times New Roman" w:eastAsia="Times New Roman" w:cs="Times New Roman"/>
                <w:spacing w:val="4"/>
                <w:position w:val="1"/>
                <w:sz w:val="15"/>
                <w:szCs w:val="15"/>
              </w:rPr>
              <w:t>20</w:t>
            </w:r>
            <w:r>
              <w:rPr>
                <w:rFonts w:ascii="Calibri" w:hAnsi="Calibri" w:eastAsia="Calibri" w:cs="Calibri"/>
                <w:spacing w:val="4"/>
                <w:position w:val="1"/>
                <w:sz w:val="15"/>
                <w:szCs w:val="15"/>
              </w:rPr>
              <w:t>%</w:t>
            </w:r>
          </w:p>
        </w:tc>
      </w:tr>
      <w:tr w14:paraId="4737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trPr>
        <w:tc>
          <w:tcPr>
            <w:tcW w:w="8935" w:type="dxa"/>
            <w:gridSpan w:val="4"/>
            <w:noWrap w:val="0"/>
            <w:vAlign w:val="top"/>
          </w:tcPr>
          <w:p w14:paraId="30137407">
            <w:pPr>
              <w:pStyle w:val="21"/>
              <w:spacing w:before="254" w:line="229" w:lineRule="auto"/>
              <w:jc w:val="both"/>
              <w:rPr>
                <w:spacing w:val="7"/>
                <w:sz w:val="20"/>
                <w:szCs w:val="20"/>
              </w:rPr>
            </w:pPr>
            <w:r>
              <w:rPr>
                <w:spacing w:val="7"/>
                <w:sz w:val="20"/>
                <w:szCs w:val="20"/>
              </w:rPr>
              <w:t>1、中小企业应在投标文件提供《中小企业声明函》。监狱企业应当在投标文件中提供由省级 以上监狱管理局、戒毒管理局(含新疆生产建设兵团)出具的属于监狱企业的证明文件。残疾人福 利性单位应当在投标文件中提供《残疾人福利性单位声明函》。</w:t>
            </w:r>
          </w:p>
          <w:p w14:paraId="43E9FBE8">
            <w:pPr>
              <w:pStyle w:val="21"/>
              <w:spacing w:before="254" w:line="229" w:lineRule="auto"/>
              <w:jc w:val="both"/>
              <w:rPr>
                <w:spacing w:val="7"/>
                <w:sz w:val="20"/>
                <w:szCs w:val="20"/>
              </w:rPr>
            </w:pPr>
            <w:r>
              <w:rPr>
                <w:spacing w:val="7"/>
                <w:sz w:val="20"/>
                <w:szCs w:val="20"/>
              </w:rPr>
              <w:t>2、经评标委员会审查、评价，投标文件符合招标文件实质性要求且进行了政策性价格扣除 后，以评标价格的最低价者定为评标基准价，其价格分为满分。其他投标人的价格分统一按下列 公式计算。即：</w:t>
            </w:r>
          </w:p>
          <w:p w14:paraId="2F78DFF4">
            <w:pPr>
              <w:pStyle w:val="21"/>
              <w:spacing w:before="254" w:line="229" w:lineRule="auto"/>
              <w:jc w:val="both"/>
              <w:rPr>
                <w:spacing w:val="7"/>
                <w:sz w:val="20"/>
                <w:szCs w:val="20"/>
              </w:rPr>
            </w:pPr>
            <w:r>
              <w:rPr>
                <w:spacing w:val="7"/>
                <w:sz w:val="20"/>
                <w:szCs w:val="20"/>
              </w:rPr>
              <w:t>评标基准价=评标价格的最低价</w:t>
            </w:r>
          </w:p>
          <w:p w14:paraId="240AD907">
            <w:pPr>
              <w:pStyle w:val="21"/>
              <w:spacing w:before="254" w:line="229" w:lineRule="auto"/>
              <w:jc w:val="both"/>
              <w:rPr>
                <w:rFonts w:ascii="Times New Roman" w:hAnsi="Times New Roman" w:eastAsia="Times New Roman" w:cs="Times New Roman"/>
                <w:spacing w:val="4"/>
                <w:position w:val="1"/>
                <w:sz w:val="15"/>
                <w:szCs w:val="15"/>
              </w:rPr>
            </w:pPr>
            <w:r>
              <w:rPr>
                <w:spacing w:val="7"/>
                <w:sz w:val="20"/>
                <w:szCs w:val="20"/>
              </w:rPr>
              <w:t>其他投标报价得分=（评标基准价/评标价格） ×评标标准中价格分值</w:t>
            </w:r>
          </w:p>
        </w:tc>
      </w:tr>
    </w:tbl>
    <w:p w14:paraId="19892DAA">
      <w:pPr>
        <w:rPr>
          <w:rFonts w:ascii="Arial"/>
          <w:sz w:val="16"/>
          <w:szCs w:val="16"/>
        </w:rPr>
      </w:pPr>
    </w:p>
    <w:p w14:paraId="5244670F">
      <w:pPr>
        <w:tabs>
          <w:tab w:val="left" w:pos="1260"/>
        </w:tabs>
        <w:autoSpaceDE w:val="0"/>
        <w:autoSpaceDN w:val="0"/>
        <w:spacing w:line="360" w:lineRule="auto"/>
        <w:ind w:firstLine="480" w:firstLineChars="200"/>
        <w:contextualSpacing/>
        <w:rPr>
          <w:rFonts w:ascii="宋体" w:hAnsi="宋体" w:eastAsia="宋体" w:cs="仿宋_GB2312"/>
          <w:sz w:val="24"/>
          <w:lang w:val="zh-CN"/>
        </w:rPr>
      </w:pPr>
      <w:r>
        <w:rPr>
          <w:rFonts w:ascii="宋体" w:hAnsi="宋体" w:eastAsia="宋体" w:cs="仿宋_GB2312"/>
          <w:sz w:val="24"/>
          <w:lang w:val="zh-CN"/>
        </w:rPr>
        <w:t>备注：</w:t>
      </w:r>
    </w:p>
    <w:p w14:paraId="06A3BDB8">
      <w:pPr>
        <w:tabs>
          <w:tab w:val="left" w:pos="1260"/>
        </w:tabs>
        <w:autoSpaceDE w:val="0"/>
        <w:autoSpaceDN w:val="0"/>
        <w:spacing w:line="360" w:lineRule="auto"/>
        <w:ind w:firstLine="480" w:firstLineChars="200"/>
        <w:contextualSpacing/>
        <w:rPr>
          <w:rFonts w:ascii="宋体" w:hAnsi="宋体" w:eastAsia="宋体" w:cs="仿宋_GB2312"/>
          <w:sz w:val="24"/>
          <w:lang w:val="zh-CN"/>
        </w:rPr>
      </w:pPr>
      <w:r>
        <w:rPr>
          <w:rFonts w:ascii="宋体" w:hAnsi="宋体" w:eastAsia="宋体" w:cs="仿宋_GB2312"/>
          <w:sz w:val="24"/>
          <w:lang w:val="zh-CN"/>
        </w:rPr>
        <w:t>a、不接受联合体投标的项目，本表中第 2 项、第 3 项情形不适用。</w:t>
      </w:r>
    </w:p>
    <w:p w14:paraId="79B51492">
      <w:pPr>
        <w:tabs>
          <w:tab w:val="left" w:pos="1260"/>
        </w:tabs>
        <w:autoSpaceDE w:val="0"/>
        <w:autoSpaceDN w:val="0"/>
        <w:spacing w:line="360" w:lineRule="auto"/>
        <w:ind w:firstLine="480" w:firstLineChars="200"/>
        <w:contextualSpacing/>
        <w:rPr>
          <w:rFonts w:ascii="宋体" w:hAnsi="宋体" w:eastAsia="宋体" w:cs="仿宋_GB2312"/>
          <w:sz w:val="24"/>
          <w:lang w:val="zh-CN"/>
        </w:rPr>
      </w:pPr>
      <w:r>
        <w:rPr>
          <w:rFonts w:ascii="宋体" w:hAnsi="宋体" w:eastAsia="宋体" w:cs="仿宋_GB2312"/>
          <w:sz w:val="24"/>
          <w:lang w:val="zh-CN"/>
        </w:rPr>
        <w:t>b、在货物采购项目中，货物由中小企业制造，即货物由中小企业生产且使用该中小企业商号 或者注册商标。在货物采购项目中，供应商提供的货物既有中小企业制造货物，也有大型企业制 造货物的，不享受中小企业扶持政策。在工程采购项目中，工程由中小企业承建，即工程施工单 位为中小企业；在服务采购项目中，服务由中小企业承接，即提供服务的人员为中小企业依照《中 华人民共和国劳动合同法》订立劳动合同的从业人员。</w:t>
      </w:r>
    </w:p>
    <w:p w14:paraId="21689F70">
      <w:pPr>
        <w:tabs>
          <w:tab w:val="left" w:pos="1260"/>
        </w:tabs>
        <w:autoSpaceDE w:val="0"/>
        <w:autoSpaceDN w:val="0"/>
        <w:spacing w:line="360" w:lineRule="auto"/>
        <w:ind w:firstLine="480" w:firstLineChars="200"/>
        <w:contextualSpacing/>
        <w:rPr>
          <w:rFonts w:ascii="宋体" w:hAnsi="宋体" w:eastAsia="宋体" w:cs="仿宋_GB2312"/>
          <w:sz w:val="24"/>
          <w:lang w:val="zh-CN"/>
        </w:rPr>
      </w:pPr>
      <w:r>
        <w:rPr>
          <w:rFonts w:ascii="宋体" w:hAnsi="宋体" w:eastAsia="宋体" w:cs="仿宋_GB2312"/>
          <w:sz w:val="24"/>
          <w:lang w:val="zh-CN"/>
        </w:rPr>
        <w:t>c、中小企业、残疾人福利性单位提供其他企业制造的货物的，则该货物的制造商也必须为上 述企业，否则不能享受价格优惠。</w:t>
      </w:r>
    </w:p>
    <w:p w14:paraId="796C65DA">
      <w:pPr>
        <w:tabs>
          <w:tab w:val="left" w:pos="1260"/>
        </w:tabs>
        <w:autoSpaceDE w:val="0"/>
        <w:autoSpaceDN w:val="0"/>
        <w:spacing w:line="360" w:lineRule="auto"/>
        <w:ind w:firstLine="480" w:firstLineChars="200"/>
        <w:contextualSpacing/>
        <w:rPr>
          <w:rFonts w:ascii="宋体" w:hAnsi="宋体" w:eastAsia="宋体" w:cs="仿宋_GB2312"/>
          <w:sz w:val="24"/>
          <w:lang w:val="zh-CN"/>
        </w:rPr>
      </w:pPr>
      <w:r>
        <w:rPr>
          <w:rFonts w:ascii="宋体" w:hAnsi="宋体" w:eastAsia="宋体" w:cs="仿宋_GB2312"/>
          <w:sz w:val="24"/>
          <w:lang w:val="zh-CN"/>
        </w:rPr>
        <w:t>d、残疾人福利性单位属于小型、微型企业的，不重复享受政策。</w:t>
      </w:r>
    </w:p>
    <w:p w14:paraId="4EF9327B">
      <w:pPr>
        <w:tabs>
          <w:tab w:val="left" w:pos="1260"/>
        </w:tabs>
        <w:autoSpaceDE w:val="0"/>
        <w:autoSpaceDN w:val="0"/>
        <w:spacing w:line="360" w:lineRule="auto"/>
        <w:ind w:firstLine="480" w:firstLineChars="200"/>
        <w:contextualSpacing/>
        <w:rPr>
          <w:rFonts w:ascii="宋体" w:hAnsi="宋体" w:eastAsia="宋体" w:cs="仿宋_GB2312"/>
          <w:sz w:val="24"/>
          <w:lang w:val="zh-CN"/>
        </w:rPr>
        <w:sectPr>
          <w:footerReference r:id="rId5" w:type="default"/>
          <w:pgSz w:w="11906" w:h="16839"/>
          <w:pgMar w:top="1431" w:right="548" w:bottom="1157" w:left="1583" w:header="0" w:footer="992" w:gutter="0"/>
          <w:cols w:space="720" w:num="1"/>
        </w:sectPr>
      </w:pPr>
      <w:r>
        <w:rPr>
          <w:rFonts w:ascii="宋体" w:hAnsi="宋体" w:eastAsia="宋体" w:cs="仿宋_GB2312"/>
          <w:sz w:val="24"/>
          <w:lang w:val="zh-CN"/>
        </w:rPr>
        <w:t xml:space="preserve"> E、小型和微型企业不包括民办非企业单位</w:t>
      </w:r>
      <w:r>
        <w:rPr>
          <w:rFonts w:hint="eastAsia" w:ascii="宋体" w:hAnsi="宋体" w:eastAsia="宋体" w:cs="仿宋_GB2312"/>
          <w:sz w:val="24"/>
          <w:lang w:val="zh-CN"/>
        </w:rPr>
        <w:t>。</w:t>
      </w:r>
    </w:p>
    <w:p w14:paraId="6ACBCEC3">
      <w:pPr>
        <w:pStyle w:val="9"/>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14:paraId="09064A1F">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1）</w:t>
      </w:r>
      <w:r>
        <w:rPr>
          <w:rFonts w:ascii="宋体" w:hAnsi="宋体" w:cs="仿宋_GB2312"/>
          <w:sz w:val="24"/>
          <w:lang w:val="zh-CN"/>
        </w:rPr>
        <w:t>分值汇总计算错误的；</w:t>
      </w:r>
    </w:p>
    <w:p w14:paraId="4D518FFA">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ascii="宋体" w:hAnsi="宋体" w:cs="仿宋_GB2312"/>
          <w:sz w:val="24"/>
          <w:lang w:val="zh-CN"/>
        </w:rPr>
        <w:t>分项评分超出评分标准范围的；</w:t>
      </w:r>
    </w:p>
    <w:p w14:paraId="14CA09B6">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ascii="宋体" w:hAnsi="宋体" w:cs="仿宋_GB2312"/>
          <w:sz w:val="24"/>
          <w:lang w:val="zh-CN"/>
        </w:rPr>
        <w:t>评标委员会成员对客观评审因素评分不一致的；</w:t>
      </w:r>
    </w:p>
    <w:p w14:paraId="29024728">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4）</w:t>
      </w:r>
      <w:r>
        <w:rPr>
          <w:rFonts w:ascii="宋体" w:hAnsi="宋体" w:cs="仿宋_GB2312"/>
          <w:sz w:val="24"/>
          <w:lang w:val="zh-CN"/>
        </w:rPr>
        <w:t>经评标委员会认定评分畸高、畸低的。</w:t>
      </w:r>
    </w:p>
    <w:p w14:paraId="672F3555">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D14CB80">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供应商对本条第一款情形提出质疑的，采购人或者采购代理机构可以组织原评标委员会进行重新评审，重新评审改变评标结果的，应当书面报告本级财政部门。</w:t>
      </w:r>
    </w:p>
    <w:p w14:paraId="0FFB16C1">
      <w:pPr>
        <w:wordWrap w:val="0"/>
        <w:spacing w:line="360" w:lineRule="auto"/>
        <w:ind w:firstLine="482" w:firstLineChars="200"/>
        <w:contextualSpacing/>
        <w:rPr>
          <w:rFonts w:hint="eastAsia" w:ascii="宋体" w:hAnsi="宋体" w:cs="仿宋_GB2312"/>
          <w:b/>
          <w:bCs/>
          <w:sz w:val="24"/>
          <w:lang w:val="zh-CN"/>
        </w:rPr>
      </w:pPr>
      <w:r>
        <w:rPr>
          <w:rFonts w:hint="eastAsia" w:ascii="宋体" w:hAnsi="宋体" w:cs="仿宋_GB2312"/>
          <w:b/>
          <w:bCs/>
          <w:sz w:val="24"/>
          <w:lang w:val="zh-CN" w:eastAsia="zh-CN"/>
        </w:rPr>
        <w:t>（8）按照《关于推进全流程电子化交易和在线监管工作有关问题的通知》（许公管办[2019]3号）规定：评标专家应严格按照要求查看“文件制作机器码”相关信息并进行评审，在评审报告中显示“不同供应商电子投标文件制作机器码”是否雷同的分析及判定结果。</w:t>
      </w:r>
    </w:p>
    <w:p w14:paraId="7D93E6CE">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14:paraId="2D3C87E0">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6FC13BD5">
      <w:pPr>
        <w:tabs>
          <w:tab w:val="left" w:pos="1260"/>
        </w:tabs>
        <w:autoSpaceDE w:val="0"/>
        <w:autoSpaceDN w:val="0"/>
        <w:spacing w:line="360" w:lineRule="auto"/>
        <w:ind w:firstLine="482" w:firstLineChars="200"/>
        <w:contextualSpacing/>
        <w:rPr>
          <w:rFonts w:hint="eastAsia" w:ascii="宋体" w:hAnsi="宋体" w:eastAsia="宋体" w:cs="仿宋_GB2312"/>
          <w:b/>
          <w:sz w:val="24"/>
          <w:szCs w:val="24"/>
          <w:lang w:val="zh-CN"/>
        </w:rPr>
      </w:pPr>
      <w:r>
        <w:rPr>
          <w:rFonts w:hint="eastAsia" w:ascii="宋体" w:hAnsi="宋体" w:eastAsia="宋体" w:cs="仿宋_GB2312"/>
          <w:b/>
          <w:sz w:val="24"/>
          <w:szCs w:val="24"/>
          <w:lang w:val="zh-CN"/>
        </w:rPr>
        <w:t>4、确定中标候选人名单，以及根据采购人委托直接确定中标人。</w:t>
      </w:r>
    </w:p>
    <w:p w14:paraId="35BC2EA8">
      <w:pPr>
        <w:spacing w:line="620" w:lineRule="exact"/>
        <w:rPr>
          <w:lang w:val="zh-CN"/>
        </w:rPr>
      </w:pPr>
    </w:p>
    <w:p w14:paraId="2A6EC959">
      <w:pPr>
        <w:autoSpaceDE w:val="0"/>
        <w:autoSpaceDN w:val="0"/>
        <w:adjustRightInd w:val="0"/>
        <w:spacing w:line="620" w:lineRule="exact"/>
        <w:contextualSpacing/>
        <w:jc w:val="center"/>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第七章</w:t>
      </w:r>
      <w:r>
        <w:rPr>
          <w:rFonts w:hint="eastAsia" w:ascii="宋体" w:hAnsi="宋体"/>
          <w:b/>
          <w:kern w:val="0"/>
          <w:sz w:val="32"/>
          <w:szCs w:val="32"/>
          <w:lang w:val="en-US" w:eastAsia="zh-CN"/>
        </w:rPr>
        <w:t xml:space="preserve"> </w:t>
      </w:r>
      <w:r>
        <w:rPr>
          <w:rFonts w:hint="eastAsia" w:ascii="宋体" w:hAnsi="宋体"/>
          <w:b/>
          <w:kern w:val="0"/>
          <w:sz w:val="32"/>
          <w:szCs w:val="32"/>
        </w:rPr>
        <w:t>合同条款及格式</w:t>
      </w:r>
    </w:p>
    <w:p w14:paraId="658C71B4">
      <w:pPr>
        <w:spacing w:line="360" w:lineRule="auto"/>
        <w:jc w:val="center"/>
        <w:rPr>
          <w:rFonts w:ascii="宋体" w:hAnsi="宋体"/>
          <w:b/>
          <w:bCs/>
          <w:sz w:val="24"/>
          <w:szCs w:val="24"/>
        </w:rPr>
      </w:pPr>
      <w:r>
        <w:rPr>
          <w:rFonts w:hint="eastAsia" w:ascii="宋体" w:hAnsi="宋体"/>
          <w:b/>
          <w:bCs/>
          <w:sz w:val="24"/>
          <w:szCs w:val="24"/>
        </w:rPr>
        <w:t>（此合同仅供参考。以最终采购人与中标供应商签定的合同条款为准进行公示，</w:t>
      </w:r>
    </w:p>
    <w:p w14:paraId="08BB757B">
      <w:pPr>
        <w:spacing w:line="360" w:lineRule="auto"/>
        <w:jc w:val="center"/>
        <w:rPr>
          <w:rFonts w:ascii="宋体" w:hAnsi="宋体"/>
          <w:b/>
          <w:bCs/>
          <w:sz w:val="24"/>
          <w:szCs w:val="24"/>
        </w:rPr>
      </w:pPr>
      <w:r>
        <w:rPr>
          <w:rFonts w:hint="eastAsia" w:ascii="宋体" w:hAnsi="宋体"/>
          <w:b/>
          <w:bCs/>
          <w:sz w:val="24"/>
          <w:szCs w:val="24"/>
        </w:rPr>
        <w:t>最终签定合同的主要条款不能与招标文件有冲突）</w:t>
      </w:r>
    </w:p>
    <w:p w14:paraId="23F7D601">
      <w:pPr>
        <w:pStyle w:val="12"/>
        <w:spacing w:line="360" w:lineRule="auto"/>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（采购人全称）</w:t>
      </w:r>
    </w:p>
    <w:p w14:paraId="240AE3DE">
      <w:pPr>
        <w:pStyle w:val="12"/>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（中标人全称）</w:t>
      </w:r>
    </w:p>
    <w:p w14:paraId="6CAFC480">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根据招标编号为的</w:t>
      </w:r>
      <w:r>
        <w:rPr>
          <w:rFonts w:hint="eastAsia" w:ascii="宋体" w:hAnsi="宋体" w:eastAsia="宋体" w:cs="宋体"/>
          <w:u w:val="single"/>
        </w:rPr>
        <w:t>（填写“项目名称”）</w:t>
      </w:r>
      <w:r>
        <w:rPr>
          <w:rFonts w:hint="eastAsia" w:ascii="宋体" w:hAnsi="宋体" w:eastAsia="宋体" w:cs="宋体"/>
        </w:rPr>
        <w:t>项目（以下简称：“本项目”）的招标结果，乙方为中标人。现经甲乙双方友好协商，就以下事项达成一致并签订本合同：</w:t>
      </w:r>
    </w:p>
    <w:p w14:paraId="26D745E7">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1、下列合同文件是构成本合同不可分割的部分：</w:t>
      </w:r>
    </w:p>
    <w:p w14:paraId="1122C55A">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1.1合同条款；</w:t>
      </w:r>
    </w:p>
    <w:p w14:paraId="2CF32250">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1.2招标文件、乙方的投标文件；</w:t>
      </w:r>
    </w:p>
    <w:p w14:paraId="6421E0A6">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1.3其他文件或材料：□无。□</w:t>
      </w:r>
      <w:r>
        <w:rPr>
          <w:rFonts w:hint="eastAsia" w:ascii="宋体" w:hAnsi="宋体" w:eastAsia="宋体" w:cs="宋体"/>
          <w:u w:val="single"/>
        </w:rPr>
        <w:t>（按照实际情况编制填写需要增加的内容）</w:t>
      </w:r>
      <w:r>
        <w:rPr>
          <w:rFonts w:hint="eastAsia" w:ascii="宋体" w:hAnsi="宋体" w:eastAsia="宋体" w:cs="宋体"/>
        </w:rPr>
        <w:t>。</w:t>
      </w:r>
    </w:p>
    <w:p w14:paraId="0B76311E">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2、合同标的</w:t>
      </w:r>
    </w:p>
    <w:p w14:paraId="05672A07">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0901AF3C">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3、合同总金额</w:t>
      </w:r>
    </w:p>
    <w:p w14:paraId="3BB08E96">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3.1合同总金额为人民币大写：元（￥）。</w:t>
      </w:r>
    </w:p>
    <w:p w14:paraId="7202FDC6">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4、合同标的交付时间、地点和条件</w:t>
      </w:r>
    </w:p>
    <w:p w14:paraId="71056DA4">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4.1交付时间：；</w:t>
      </w:r>
    </w:p>
    <w:p w14:paraId="679CC587">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4.2交付地点：；</w:t>
      </w:r>
    </w:p>
    <w:p w14:paraId="3D7C0D92">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4.3交付条件：。</w:t>
      </w:r>
    </w:p>
    <w:p w14:paraId="540BE302">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5、合同标的应符合招标文件、乙方投标文件的规定或约定，具体如下：</w:t>
      </w:r>
    </w:p>
    <w:p w14:paraId="0ADE640B">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5F0DAE5A">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6、验收</w:t>
      </w:r>
    </w:p>
    <w:p w14:paraId="1C4C7AF4">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6.1验收应按照招标文件、乙方投标文件的规定或约定进行，具体如下：</w:t>
      </w:r>
    </w:p>
    <w:p w14:paraId="4EC475B9">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58C21495">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6.2本项目是否邀请其他供应商参与验收：</w:t>
      </w:r>
    </w:p>
    <w:p w14:paraId="5D28E3D7">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□不邀请。□邀请，具体如下：</w:t>
      </w:r>
      <w:r>
        <w:rPr>
          <w:rFonts w:hint="eastAsia" w:ascii="宋体" w:hAnsi="宋体" w:eastAsia="宋体" w:cs="宋体"/>
          <w:u w:val="single"/>
        </w:rPr>
        <w:t>（按照招标文件规定填写）</w:t>
      </w:r>
      <w:r>
        <w:rPr>
          <w:rFonts w:hint="eastAsia" w:ascii="宋体" w:hAnsi="宋体" w:eastAsia="宋体" w:cs="宋体"/>
        </w:rPr>
        <w:t>。</w:t>
      </w:r>
    </w:p>
    <w:p w14:paraId="4DD5483E">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7、合同款项的支付应按照招标文件的规定进行，具体如下：</w:t>
      </w:r>
    </w:p>
    <w:p w14:paraId="6CC53D9C">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（按照实际情况编制填写，可以是表格或文字描述，包括一次性支付等）</w:t>
      </w:r>
      <w:r>
        <w:rPr>
          <w:rFonts w:hint="eastAsia" w:ascii="宋体" w:hAnsi="宋体" w:eastAsia="宋体" w:cs="宋体"/>
        </w:rPr>
        <w:t>。</w:t>
      </w:r>
    </w:p>
    <w:p w14:paraId="3AE75F13">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8、履约担保</w:t>
      </w:r>
    </w:p>
    <w:p w14:paraId="71E694FA">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□无。□有，具体如下：</w:t>
      </w:r>
      <w:r>
        <w:rPr>
          <w:rFonts w:hint="eastAsia" w:ascii="宋体" w:hAnsi="宋体" w:eastAsia="宋体" w:cs="宋体"/>
          <w:u w:val="single"/>
        </w:rPr>
        <w:t>（按照招标文件规定填写）</w:t>
      </w:r>
      <w:r>
        <w:rPr>
          <w:rFonts w:hint="eastAsia" w:ascii="宋体" w:hAnsi="宋体" w:eastAsia="宋体" w:cs="宋体"/>
        </w:rPr>
        <w:t>。</w:t>
      </w:r>
    </w:p>
    <w:p w14:paraId="6C0A8EF4">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9、合同有效期</w:t>
      </w:r>
    </w:p>
    <w:p w14:paraId="0EFFE8E3">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786513C2">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10、违约责任</w:t>
      </w:r>
    </w:p>
    <w:p w14:paraId="1F860430">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7CB81C2C">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11、知识产权</w:t>
      </w:r>
    </w:p>
    <w:p w14:paraId="5AD92F07">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50FF422D">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u w:val="single"/>
        </w:rPr>
        <w:t>（按照实际情况编制填写）</w:t>
      </w:r>
      <w:r>
        <w:rPr>
          <w:rFonts w:hint="eastAsia" w:ascii="宋体" w:hAnsi="宋体" w:eastAsia="宋体" w:cs="宋体"/>
        </w:rPr>
        <w:t>。</w:t>
      </w:r>
    </w:p>
    <w:p w14:paraId="6B0B22A0">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12、解决争议的方法</w:t>
      </w:r>
    </w:p>
    <w:p w14:paraId="558A990F">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12.1甲、乙双方协商解决。</w:t>
      </w:r>
    </w:p>
    <w:p w14:paraId="4A7FE606">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12.2若协商解决不成，则通过下列途径之一解决：</w:t>
      </w:r>
    </w:p>
    <w:p w14:paraId="4C7C57CF">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□提交仲裁委员会仲裁，具体如下：</w:t>
      </w:r>
      <w:r>
        <w:rPr>
          <w:rFonts w:hint="eastAsia" w:ascii="宋体" w:hAnsi="宋体" w:eastAsia="宋体" w:cs="宋体"/>
          <w:u w:val="single"/>
        </w:rPr>
        <w:t>（按照实际情况编制填写）</w:t>
      </w:r>
      <w:r>
        <w:rPr>
          <w:rFonts w:hint="eastAsia" w:ascii="宋体" w:hAnsi="宋体" w:eastAsia="宋体" w:cs="宋体"/>
        </w:rPr>
        <w:t>。</w:t>
      </w:r>
    </w:p>
    <w:p w14:paraId="7325E884">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□向人民法院提起诉讼，具体如下：</w:t>
      </w:r>
      <w:r>
        <w:rPr>
          <w:rFonts w:hint="eastAsia" w:ascii="宋体" w:hAnsi="宋体" w:eastAsia="宋体" w:cs="宋体"/>
          <w:u w:val="single"/>
        </w:rPr>
        <w:t>（按照实际情况编制填写）</w:t>
      </w:r>
      <w:r>
        <w:rPr>
          <w:rFonts w:hint="eastAsia" w:ascii="宋体" w:hAnsi="宋体" w:eastAsia="宋体" w:cs="宋体"/>
        </w:rPr>
        <w:t>。</w:t>
      </w:r>
    </w:p>
    <w:p w14:paraId="45FB4BE7">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13、不可抗力</w:t>
      </w:r>
    </w:p>
    <w:p w14:paraId="6934C446">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2E7D6838">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p>
    <w:p w14:paraId="101D65A5">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14、合同条款</w:t>
      </w:r>
    </w:p>
    <w:p w14:paraId="1CBC8C51">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rPr>
        <w:t>。</w:t>
      </w:r>
    </w:p>
    <w:p w14:paraId="77DC5EA7">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15、其他约定</w:t>
      </w:r>
    </w:p>
    <w:p w14:paraId="39667A1A">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15.1合同文件与本合同具有同等法律效力。</w:t>
      </w:r>
    </w:p>
    <w:p w14:paraId="6DA9D690">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15.2本合同未尽事宜，双方可另行补充。</w:t>
      </w:r>
    </w:p>
    <w:p w14:paraId="23881EF0">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15.3合同生效：自签订之日起生效。</w:t>
      </w:r>
    </w:p>
    <w:p w14:paraId="76F628B7">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14:paraId="7A68E4EE">
      <w:pPr>
        <w:pStyle w:val="12"/>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15.5其他：□无。□</w:t>
      </w:r>
      <w:r>
        <w:rPr>
          <w:rFonts w:hint="eastAsia" w:ascii="宋体" w:hAnsi="宋体" w:eastAsia="宋体" w:cs="宋体"/>
          <w:u w:val="single"/>
        </w:rPr>
        <w:t>（按照实际情况编制填写需要增加的内容）</w:t>
      </w:r>
      <w:r>
        <w:rPr>
          <w:rFonts w:hint="eastAsia" w:ascii="宋体" w:hAnsi="宋体" w:eastAsia="宋体" w:cs="宋体"/>
        </w:rPr>
        <w:t>。</w:t>
      </w:r>
    </w:p>
    <w:p w14:paraId="3D3B0205">
      <w:pPr>
        <w:pStyle w:val="12"/>
        <w:spacing w:before="0" w:beforeAutospacing="0" w:after="0" w:afterAutospacing="0" w:line="360" w:lineRule="auto"/>
        <w:contextualSpacing/>
        <w:rPr>
          <w:rFonts w:hint="eastAsia" w:ascii="宋体" w:hAnsi="宋体" w:eastAsia="宋体" w:cs="宋体"/>
        </w:rPr>
      </w:pPr>
    </w:p>
    <w:p w14:paraId="147C2C9A">
      <w:pPr>
        <w:pStyle w:val="12"/>
        <w:spacing w:before="0" w:beforeAutospacing="0" w:after="0" w:afterAutospacing="0" w:line="360" w:lineRule="auto"/>
        <w:contextualSpacing/>
        <w:rPr>
          <w:rFonts w:hint="eastAsia" w:ascii="宋体" w:hAnsi="宋体" w:eastAsia="宋体" w:cs="宋体"/>
        </w:rPr>
      </w:pPr>
    </w:p>
    <w:p w14:paraId="0BB14DD5">
      <w:pPr>
        <w:pStyle w:val="12"/>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甲方：乙方：</w:t>
      </w:r>
    </w:p>
    <w:p w14:paraId="2DC81B3D">
      <w:pPr>
        <w:pStyle w:val="12"/>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住所：住所：</w:t>
      </w:r>
    </w:p>
    <w:p w14:paraId="60DE7D00">
      <w:pPr>
        <w:pStyle w:val="12"/>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法定代表人（单位负责人）：法定代表人（单位负责人）：</w:t>
      </w:r>
    </w:p>
    <w:p w14:paraId="059249DE">
      <w:pPr>
        <w:pStyle w:val="12"/>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联系方法：联系方法：</w:t>
      </w:r>
    </w:p>
    <w:p w14:paraId="7D5B3696">
      <w:pPr>
        <w:pStyle w:val="12"/>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开户银行：开户银行：</w:t>
      </w:r>
    </w:p>
    <w:p w14:paraId="4FB12170">
      <w:pPr>
        <w:pStyle w:val="12"/>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账号：账号：</w:t>
      </w:r>
    </w:p>
    <w:p w14:paraId="5BD7AECC">
      <w:pPr>
        <w:pStyle w:val="12"/>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签订地点：</w:t>
      </w:r>
    </w:p>
    <w:p w14:paraId="0920BE50">
      <w:pPr>
        <w:pStyle w:val="12"/>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签订日期：年月日</w:t>
      </w:r>
    </w:p>
    <w:p w14:paraId="6BBF34F1">
      <w:pPr>
        <w:pStyle w:val="9"/>
        <w:spacing w:line="360" w:lineRule="auto"/>
        <w:rPr>
          <w:rFonts w:hAnsi="宋体"/>
          <w:sz w:val="36"/>
          <w:szCs w:val="36"/>
        </w:rPr>
      </w:pPr>
    </w:p>
    <w:p w14:paraId="20391673">
      <w:pPr>
        <w:pStyle w:val="9"/>
        <w:adjustRightInd w:val="0"/>
        <w:snapToGrid w:val="0"/>
        <w:spacing w:line="440" w:lineRule="exact"/>
        <w:jc w:val="center"/>
        <w:rPr>
          <w:rFonts w:ascii="宋体" w:hAnsi="宋体"/>
          <w:b/>
          <w:sz w:val="36"/>
          <w:szCs w:val="36"/>
        </w:rPr>
      </w:pPr>
    </w:p>
    <w:p w14:paraId="6B08E265">
      <w:pPr>
        <w:pStyle w:val="9"/>
        <w:adjustRightInd w:val="0"/>
        <w:snapToGrid w:val="0"/>
        <w:spacing w:line="440" w:lineRule="exact"/>
        <w:jc w:val="center"/>
        <w:rPr>
          <w:rFonts w:ascii="宋体" w:hAnsi="宋体"/>
          <w:b/>
          <w:sz w:val="36"/>
          <w:szCs w:val="36"/>
        </w:rPr>
      </w:pPr>
    </w:p>
    <w:p w14:paraId="38419140">
      <w:pPr>
        <w:pStyle w:val="9"/>
        <w:adjustRightInd w:val="0"/>
        <w:snapToGrid w:val="0"/>
        <w:spacing w:line="440" w:lineRule="exact"/>
        <w:jc w:val="center"/>
        <w:rPr>
          <w:rFonts w:ascii="宋体" w:hAnsi="宋体"/>
          <w:b/>
          <w:sz w:val="36"/>
          <w:szCs w:val="36"/>
        </w:rPr>
      </w:pPr>
    </w:p>
    <w:p w14:paraId="1121C5D2"/>
    <w:p w14:paraId="70ACF799">
      <w:pPr>
        <w:autoSpaceDE w:val="0"/>
        <w:autoSpaceDN w:val="0"/>
        <w:adjustRightInd w:val="0"/>
        <w:spacing w:line="360" w:lineRule="auto"/>
        <w:contextualSpacing/>
        <w:rPr>
          <w:rFonts w:ascii="宋体" w:hAnsi="宋体"/>
          <w:b/>
          <w:kern w:val="0"/>
          <w:sz w:val="32"/>
          <w:szCs w:val="32"/>
        </w:rPr>
      </w:pPr>
    </w:p>
    <w:p w14:paraId="50ABF91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第八章投标文件有关格式</w:t>
      </w:r>
    </w:p>
    <w:p w14:paraId="02403E7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14:paraId="15163C5B">
      <w:pPr>
        <w:spacing w:line="360" w:lineRule="auto"/>
        <w:jc w:val="center"/>
        <w:rPr>
          <w:rFonts w:ascii="宋体" w:hAnsi="宋体" w:cs="宋体"/>
          <w:b/>
          <w:sz w:val="32"/>
          <w:szCs w:val="32"/>
        </w:rPr>
      </w:pPr>
    </w:p>
    <w:p w14:paraId="6F373A76">
      <w:pPr>
        <w:spacing w:line="360" w:lineRule="auto"/>
        <w:jc w:val="center"/>
        <w:rPr>
          <w:rFonts w:hint="eastAsia" w:ascii="宋体" w:hAnsi="宋体" w:eastAsia="宋体"/>
          <w:b/>
          <w:sz w:val="72"/>
          <w:szCs w:val="72"/>
          <w:u w:val="single"/>
          <w:lang w:eastAsia="zh-CN"/>
        </w:rPr>
      </w:pPr>
      <w:r>
        <w:rPr>
          <w:rFonts w:hint="eastAsia" w:ascii="宋体" w:hAnsi="宋体"/>
          <w:b/>
          <w:sz w:val="52"/>
          <w:szCs w:val="52"/>
          <w:u w:val="single"/>
          <w:lang w:eastAsia="zh-CN"/>
        </w:rPr>
        <w:t>（</w:t>
      </w:r>
      <w:r>
        <w:rPr>
          <w:rFonts w:hint="eastAsia" w:ascii="宋体" w:hAnsi="宋体"/>
          <w:b/>
          <w:sz w:val="52"/>
          <w:szCs w:val="52"/>
          <w:u w:val="single"/>
          <w:lang w:val="en-US" w:eastAsia="zh-CN"/>
        </w:rPr>
        <w:t>项目名称</w:t>
      </w:r>
      <w:r>
        <w:rPr>
          <w:rFonts w:hint="eastAsia" w:ascii="宋体" w:hAnsi="宋体"/>
          <w:b/>
          <w:sz w:val="52"/>
          <w:szCs w:val="52"/>
          <w:u w:val="single"/>
          <w:lang w:eastAsia="zh-CN"/>
        </w:rPr>
        <w:t>）</w:t>
      </w:r>
    </w:p>
    <w:p w14:paraId="65F0D428">
      <w:pPr>
        <w:spacing w:line="360" w:lineRule="auto"/>
        <w:jc w:val="center"/>
        <w:rPr>
          <w:rFonts w:ascii="宋体" w:hAnsi="宋体"/>
          <w:b/>
          <w:sz w:val="72"/>
          <w:szCs w:val="72"/>
          <w:u w:val="single"/>
        </w:rPr>
      </w:pPr>
    </w:p>
    <w:p w14:paraId="3E6BFF5B">
      <w:pPr>
        <w:spacing w:line="360" w:lineRule="auto"/>
        <w:jc w:val="center"/>
        <w:rPr>
          <w:rFonts w:ascii="宋体" w:hAnsi="宋体"/>
          <w:b/>
          <w:sz w:val="72"/>
          <w:szCs w:val="72"/>
        </w:rPr>
      </w:pPr>
      <w:r>
        <w:rPr>
          <w:rFonts w:hint="eastAsia" w:ascii="宋体" w:hAnsi="宋体"/>
          <w:b/>
          <w:sz w:val="72"/>
          <w:szCs w:val="72"/>
        </w:rPr>
        <w:t>投标文件</w:t>
      </w:r>
    </w:p>
    <w:p w14:paraId="6A724EF5">
      <w:pPr>
        <w:adjustRightInd w:val="0"/>
        <w:spacing w:line="360" w:lineRule="auto"/>
        <w:jc w:val="center"/>
        <w:textAlignment w:val="baseline"/>
        <w:rPr>
          <w:rFonts w:ascii="宋体" w:hAnsi="宋体" w:cs="宋体"/>
          <w:b/>
          <w:bCs/>
          <w:sz w:val="84"/>
          <w:szCs w:val="96"/>
        </w:rPr>
      </w:pPr>
    </w:p>
    <w:p w14:paraId="4344988E">
      <w:pPr>
        <w:adjustRightInd w:val="0"/>
        <w:spacing w:line="360" w:lineRule="auto"/>
        <w:jc w:val="center"/>
        <w:textAlignment w:val="baseline"/>
        <w:rPr>
          <w:rFonts w:ascii="宋体" w:hAnsi="宋体" w:cs="宋体"/>
          <w:b/>
          <w:bCs/>
          <w:sz w:val="48"/>
          <w:szCs w:val="96"/>
        </w:rPr>
      </w:pPr>
    </w:p>
    <w:p w14:paraId="711CD9DD">
      <w:pPr>
        <w:adjustRightInd w:val="0"/>
        <w:spacing w:line="360" w:lineRule="auto"/>
        <w:jc w:val="center"/>
        <w:textAlignment w:val="baseline"/>
        <w:rPr>
          <w:rFonts w:ascii="宋体" w:hAnsi="宋体" w:cs="宋体"/>
          <w:b/>
          <w:bCs/>
          <w:sz w:val="48"/>
          <w:szCs w:val="96"/>
        </w:rPr>
      </w:pPr>
    </w:p>
    <w:p w14:paraId="18CD7D79">
      <w:pPr>
        <w:adjustRightInd w:val="0"/>
        <w:spacing w:line="360" w:lineRule="auto"/>
        <w:jc w:val="center"/>
        <w:textAlignment w:val="baseline"/>
        <w:rPr>
          <w:rFonts w:ascii="宋体" w:hAnsi="宋体" w:cs="宋体"/>
          <w:b/>
          <w:bCs/>
          <w:sz w:val="48"/>
          <w:szCs w:val="96"/>
        </w:rPr>
      </w:pPr>
    </w:p>
    <w:p w14:paraId="4FDA358E">
      <w:pPr>
        <w:spacing w:line="360" w:lineRule="auto"/>
        <w:rPr>
          <w:rFonts w:ascii="宋体" w:hAnsi="宋体" w:cs="宋体"/>
          <w:b/>
          <w:sz w:val="32"/>
          <w:szCs w:val="32"/>
        </w:rPr>
      </w:pPr>
    </w:p>
    <w:p w14:paraId="0F1D018E">
      <w:pPr>
        <w:spacing w:line="480" w:lineRule="exact"/>
        <w:rPr>
          <w:rFonts w:ascii="宋体" w:hAnsi="宋体" w:cs="Lucida Sans Unicode"/>
        </w:rPr>
      </w:pPr>
    </w:p>
    <w:p w14:paraId="57C1051B">
      <w:pPr>
        <w:widowControl w:val="0"/>
        <w:wordWrap/>
        <w:adjustRightInd/>
        <w:snapToGrid/>
        <w:spacing w:line="360" w:lineRule="auto"/>
        <w:ind w:firstLine="1807" w:firstLineChars="500"/>
        <w:textAlignment w:val="auto"/>
        <w:rPr>
          <w:rFonts w:hint="default" w:ascii="宋体" w:hAnsi="宋体" w:eastAsia="宋体"/>
          <w:b/>
          <w:sz w:val="36"/>
          <w:szCs w:val="36"/>
          <w:lang w:val="en-US" w:eastAsia="zh-CN"/>
        </w:rPr>
      </w:pPr>
      <w:r>
        <w:rPr>
          <w:rFonts w:hint="eastAsia" w:ascii="宋体" w:hAnsi="宋体"/>
          <w:b/>
          <w:sz w:val="36"/>
          <w:szCs w:val="36"/>
        </w:rPr>
        <w:t>采购项目名称</w:t>
      </w:r>
      <w:r>
        <w:rPr>
          <w:rFonts w:hint="eastAsia" w:ascii="宋体" w:hAnsi="宋体"/>
          <w:b/>
          <w:sz w:val="36"/>
          <w:szCs w:val="36"/>
          <w:u w:val="single"/>
        </w:rPr>
        <w:t>：</w:t>
      </w:r>
      <w:r>
        <w:rPr>
          <w:rFonts w:hint="eastAsia" w:ascii="宋体" w:hAnsi="宋体"/>
          <w:b/>
          <w:sz w:val="36"/>
          <w:szCs w:val="36"/>
          <w:u w:val="single"/>
          <w:lang w:val="en-US" w:eastAsia="zh-CN"/>
        </w:rPr>
        <w:t xml:space="preserve">                    </w:t>
      </w:r>
    </w:p>
    <w:p w14:paraId="22F3CE6B">
      <w:pPr>
        <w:widowControl w:val="0"/>
        <w:wordWrap/>
        <w:adjustRightInd/>
        <w:snapToGrid/>
        <w:spacing w:line="360" w:lineRule="auto"/>
        <w:ind w:firstLine="1807" w:firstLineChars="500"/>
        <w:textAlignment w:val="auto"/>
        <w:rPr>
          <w:rFonts w:hint="default" w:ascii="宋体" w:hAnsi="宋体" w:eastAsia="宋体"/>
          <w:b/>
          <w:sz w:val="36"/>
          <w:szCs w:val="36"/>
          <w:lang w:val="en-US" w:eastAsia="zh-CN"/>
        </w:rPr>
      </w:pPr>
      <w:r>
        <w:rPr>
          <w:rFonts w:hint="eastAsia" w:ascii="宋体" w:hAnsi="宋体"/>
          <w:b/>
          <w:sz w:val="36"/>
          <w:szCs w:val="36"/>
        </w:rPr>
        <w:t>采购项目编号</w:t>
      </w:r>
      <w:r>
        <w:rPr>
          <w:rFonts w:hint="eastAsia" w:ascii="宋体" w:hAnsi="宋体"/>
          <w:b/>
          <w:sz w:val="36"/>
          <w:szCs w:val="36"/>
          <w:u w:val="single"/>
        </w:rPr>
        <w:t>：</w:t>
      </w:r>
      <w:r>
        <w:rPr>
          <w:rFonts w:hint="eastAsia" w:ascii="宋体" w:hAnsi="宋体"/>
          <w:b/>
          <w:sz w:val="36"/>
          <w:szCs w:val="36"/>
          <w:u w:val="single"/>
          <w:lang w:val="en-US" w:eastAsia="zh-CN"/>
        </w:rPr>
        <w:t xml:space="preserve">                    </w:t>
      </w:r>
    </w:p>
    <w:p w14:paraId="1DEBF544">
      <w:pPr>
        <w:widowControl w:val="0"/>
        <w:wordWrap/>
        <w:adjustRightInd/>
        <w:snapToGrid/>
        <w:spacing w:line="360" w:lineRule="auto"/>
        <w:ind w:firstLine="1807" w:firstLineChars="500"/>
        <w:textAlignment w:val="auto"/>
        <w:rPr>
          <w:rFonts w:hint="default" w:ascii="宋体" w:hAnsi="宋体" w:eastAsia="宋体" w:cs="Lucida Sans Unicode"/>
          <w:b/>
          <w:sz w:val="36"/>
          <w:szCs w:val="36"/>
          <w:lang w:val="en-US" w:eastAsia="zh-CN"/>
        </w:rPr>
      </w:pPr>
      <w:r>
        <w:rPr>
          <w:rFonts w:hint="eastAsia" w:ascii="宋体" w:hAnsi="宋体"/>
          <w:b/>
          <w:sz w:val="36"/>
          <w:szCs w:val="36"/>
        </w:rPr>
        <w:t>供应商名称</w:t>
      </w:r>
      <w:r>
        <w:rPr>
          <w:rFonts w:hint="eastAsia" w:ascii="宋体" w:hAnsi="宋体"/>
          <w:b/>
          <w:sz w:val="36"/>
          <w:szCs w:val="36"/>
          <w:lang w:eastAsia="zh-CN"/>
        </w:rPr>
        <w:t>（</w:t>
      </w:r>
      <w:r>
        <w:rPr>
          <w:rFonts w:hint="eastAsia" w:ascii="宋体" w:hAnsi="宋体"/>
          <w:b/>
          <w:sz w:val="36"/>
          <w:szCs w:val="36"/>
          <w:lang w:val="en-US" w:eastAsia="zh-CN"/>
        </w:rPr>
        <w:t>盖单位公章</w:t>
      </w:r>
      <w:r>
        <w:rPr>
          <w:rFonts w:hint="eastAsia" w:ascii="宋体" w:hAnsi="宋体"/>
          <w:b/>
          <w:sz w:val="36"/>
          <w:szCs w:val="36"/>
          <w:lang w:eastAsia="zh-CN"/>
        </w:rPr>
        <w:t>）</w:t>
      </w:r>
      <w:r>
        <w:rPr>
          <w:rFonts w:hint="eastAsia" w:ascii="宋体" w:hAnsi="宋体"/>
          <w:b/>
          <w:sz w:val="36"/>
          <w:szCs w:val="36"/>
          <w:u w:val="single"/>
        </w:rPr>
        <w:t>：</w:t>
      </w:r>
      <w:r>
        <w:rPr>
          <w:rFonts w:hint="eastAsia" w:ascii="宋体" w:hAnsi="宋体"/>
          <w:b/>
          <w:sz w:val="36"/>
          <w:szCs w:val="36"/>
          <w:u w:val="single"/>
          <w:lang w:val="en-US" w:eastAsia="zh-CN"/>
        </w:rPr>
        <w:t xml:space="preserve">        </w:t>
      </w:r>
    </w:p>
    <w:p w14:paraId="40979DCB">
      <w:pPr>
        <w:widowControl w:val="0"/>
        <w:wordWrap/>
        <w:adjustRightInd/>
        <w:snapToGrid/>
        <w:spacing w:line="360" w:lineRule="auto"/>
        <w:ind w:firstLine="1807" w:firstLineChars="500"/>
        <w:textAlignment w:val="auto"/>
        <w:rPr>
          <w:rFonts w:hint="default" w:ascii="宋体" w:hAnsi="宋体" w:eastAsia="宋体" w:cs="宋体"/>
          <w:b/>
          <w:sz w:val="32"/>
          <w:szCs w:val="32"/>
          <w:lang w:val="en-US" w:eastAsia="zh-CN"/>
        </w:rPr>
      </w:pPr>
      <w:r>
        <w:rPr>
          <w:rFonts w:hint="eastAsia" w:ascii="宋体" w:hAnsi="宋体" w:cs="Lucida Sans Unicode"/>
          <w:b/>
          <w:sz w:val="36"/>
          <w:szCs w:val="36"/>
          <w:lang w:val="en-US" w:eastAsia="zh-CN"/>
        </w:rPr>
        <w:t>日期</w:t>
      </w:r>
      <w:r>
        <w:rPr>
          <w:rFonts w:hint="eastAsia" w:ascii="宋体" w:hAnsi="宋体" w:cs="Lucida Sans Unicode"/>
          <w:b/>
          <w:sz w:val="36"/>
          <w:szCs w:val="36"/>
        </w:rPr>
        <w:t>：</w:t>
      </w:r>
      <w:r>
        <w:rPr>
          <w:rFonts w:hint="eastAsia" w:ascii="宋体" w:hAnsi="宋体" w:cs="Lucida Sans Unicode"/>
          <w:b/>
          <w:sz w:val="36"/>
          <w:szCs w:val="36"/>
          <w:lang w:val="en-US" w:eastAsia="zh-CN"/>
        </w:rPr>
        <w:t xml:space="preserve">  </w:t>
      </w:r>
      <w:r>
        <w:rPr>
          <w:rFonts w:hint="eastAsia" w:ascii="宋体" w:hAnsi="宋体" w:cs="Lucida Sans Unicode"/>
          <w:b/>
          <w:sz w:val="36"/>
          <w:szCs w:val="36"/>
          <w:u w:val="none"/>
          <w:lang w:val="en-US" w:eastAsia="zh-CN"/>
        </w:rPr>
        <w:t>年  月  日</w:t>
      </w:r>
    </w:p>
    <w:p w14:paraId="1F7A7F65">
      <w:pPr>
        <w:spacing w:line="360" w:lineRule="auto"/>
        <w:rPr>
          <w:rFonts w:ascii="宋体" w:hAnsi="宋体" w:cs="宋体"/>
          <w:sz w:val="28"/>
        </w:rPr>
      </w:pPr>
    </w:p>
    <w:p w14:paraId="268732E2">
      <w:pPr>
        <w:autoSpaceDE w:val="0"/>
        <w:autoSpaceDN w:val="0"/>
        <w:adjustRightInd w:val="0"/>
        <w:spacing w:line="700" w:lineRule="exact"/>
        <w:jc w:val="center"/>
        <w:rPr>
          <w:rFonts w:ascii="宋体" w:hAnsi="宋体" w:cs="黑体"/>
          <w:b/>
          <w:bCs/>
          <w:sz w:val="44"/>
          <w:szCs w:val="44"/>
          <w:lang w:val="zh-CN"/>
        </w:rPr>
      </w:pPr>
      <w:r>
        <w:rPr>
          <w:rFonts w:cs="黑体"/>
          <w:sz w:val="28"/>
          <w:szCs w:val="28"/>
          <w:lang w:val="zh-CN"/>
        </w:rPr>
        <w:br w:type="page"/>
      </w:r>
      <w:bookmarkStart w:id="2" w:name="_Toc174185203"/>
      <w:bookmarkStart w:id="3" w:name="_Toc184023138"/>
      <w:bookmarkStart w:id="4" w:name="_Toc186274126"/>
      <w:r>
        <w:rPr>
          <w:rFonts w:hint="eastAsia" w:cs="黑体"/>
          <w:b/>
          <w:bCs/>
          <w:sz w:val="28"/>
          <w:szCs w:val="28"/>
          <w:lang w:val="zh-CN"/>
        </w:rPr>
        <w:t>一、供应商应答索引表</w:t>
      </w:r>
      <w:bookmarkEnd w:id="2"/>
      <w:bookmarkEnd w:id="3"/>
      <w:bookmarkEnd w:id="4"/>
    </w:p>
    <w:tbl>
      <w:tblPr>
        <w:tblStyle w:val="1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65BB8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05D54992">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751" w:type="dxa"/>
            <w:vAlign w:val="center"/>
          </w:tcPr>
          <w:p w14:paraId="1C692921">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559" w:type="dxa"/>
            <w:vAlign w:val="center"/>
          </w:tcPr>
          <w:p w14:paraId="17A56449">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供应商应答</w:t>
            </w:r>
          </w:p>
          <w:p w14:paraId="776ABFE2">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（有/没有）</w:t>
            </w:r>
          </w:p>
        </w:tc>
        <w:tc>
          <w:tcPr>
            <w:tcW w:w="1560" w:type="dxa"/>
            <w:vAlign w:val="center"/>
          </w:tcPr>
          <w:p w14:paraId="79640572">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投标文件中所在页码</w:t>
            </w:r>
          </w:p>
        </w:tc>
        <w:tc>
          <w:tcPr>
            <w:tcW w:w="2018" w:type="dxa"/>
            <w:vAlign w:val="center"/>
          </w:tcPr>
          <w:p w14:paraId="65221552">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备注说明</w:t>
            </w:r>
          </w:p>
        </w:tc>
      </w:tr>
      <w:tr w14:paraId="7A0AA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8787DF3">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3751" w:type="dxa"/>
            <w:vAlign w:val="center"/>
          </w:tcPr>
          <w:p w14:paraId="0F21FE6D">
            <w:pPr>
              <w:pStyle w:val="9"/>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供应商应答索引表</w:t>
            </w:r>
          </w:p>
        </w:tc>
        <w:tc>
          <w:tcPr>
            <w:tcW w:w="1559" w:type="dxa"/>
            <w:vAlign w:val="center"/>
          </w:tcPr>
          <w:p w14:paraId="30F63653">
            <w:pPr>
              <w:snapToGrid w:val="0"/>
              <w:spacing w:line="360" w:lineRule="auto"/>
              <w:jc w:val="center"/>
              <w:rPr>
                <w:rFonts w:hint="eastAsia" w:ascii="宋体" w:hAnsi="宋体" w:eastAsia="宋体" w:cs="宋体"/>
                <w:sz w:val="24"/>
                <w:szCs w:val="24"/>
              </w:rPr>
            </w:pPr>
          </w:p>
        </w:tc>
        <w:tc>
          <w:tcPr>
            <w:tcW w:w="1560" w:type="dxa"/>
            <w:vAlign w:val="center"/>
          </w:tcPr>
          <w:p w14:paraId="72EC9CFB">
            <w:pPr>
              <w:snapToGrid w:val="0"/>
              <w:spacing w:line="360" w:lineRule="auto"/>
              <w:rPr>
                <w:rFonts w:hint="eastAsia" w:ascii="宋体" w:hAnsi="宋体" w:eastAsia="宋体" w:cs="宋体"/>
                <w:sz w:val="24"/>
                <w:szCs w:val="24"/>
              </w:rPr>
            </w:pPr>
          </w:p>
        </w:tc>
        <w:tc>
          <w:tcPr>
            <w:tcW w:w="2018" w:type="dxa"/>
            <w:vAlign w:val="center"/>
          </w:tcPr>
          <w:p w14:paraId="711FC87F">
            <w:pPr>
              <w:snapToGrid w:val="0"/>
              <w:spacing w:line="360" w:lineRule="auto"/>
              <w:rPr>
                <w:rFonts w:hint="eastAsia" w:ascii="宋体" w:hAnsi="宋体" w:eastAsia="宋体" w:cs="宋体"/>
                <w:sz w:val="24"/>
                <w:szCs w:val="24"/>
              </w:rPr>
            </w:pPr>
          </w:p>
        </w:tc>
      </w:tr>
      <w:tr w14:paraId="72B69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A96BE7F">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3751" w:type="dxa"/>
            <w:vAlign w:val="center"/>
          </w:tcPr>
          <w:p w14:paraId="257707CB">
            <w:pPr>
              <w:pStyle w:val="9"/>
              <w:kinsoku w:val="0"/>
              <w:overflowPunct w:val="0"/>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开标一览表</w:t>
            </w:r>
          </w:p>
        </w:tc>
        <w:tc>
          <w:tcPr>
            <w:tcW w:w="1559" w:type="dxa"/>
            <w:vAlign w:val="center"/>
          </w:tcPr>
          <w:p w14:paraId="142C1B53">
            <w:pPr>
              <w:snapToGrid w:val="0"/>
              <w:spacing w:line="360" w:lineRule="auto"/>
              <w:jc w:val="center"/>
              <w:rPr>
                <w:rFonts w:hint="eastAsia" w:ascii="宋体" w:hAnsi="宋体" w:eastAsia="宋体" w:cs="宋体"/>
                <w:sz w:val="24"/>
                <w:szCs w:val="24"/>
              </w:rPr>
            </w:pPr>
          </w:p>
        </w:tc>
        <w:tc>
          <w:tcPr>
            <w:tcW w:w="1560" w:type="dxa"/>
            <w:vAlign w:val="center"/>
          </w:tcPr>
          <w:p w14:paraId="5DC3C189">
            <w:pPr>
              <w:snapToGrid w:val="0"/>
              <w:spacing w:line="360" w:lineRule="auto"/>
              <w:rPr>
                <w:rFonts w:hint="eastAsia" w:ascii="宋体" w:hAnsi="宋体" w:eastAsia="宋体" w:cs="宋体"/>
                <w:sz w:val="24"/>
                <w:szCs w:val="24"/>
              </w:rPr>
            </w:pPr>
          </w:p>
        </w:tc>
        <w:tc>
          <w:tcPr>
            <w:tcW w:w="2018" w:type="dxa"/>
            <w:vAlign w:val="center"/>
          </w:tcPr>
          <w:p w14:paraId="0DC9FFC4">
            <w:pPr>
              <w:snapToGrid w:val="0"/>
              <w:spacing w:line="360" w:lineRule="auto"/>
              <w:rPr>
                <w:rFonts w:hint="eastAsia" w:ascii="宋体" w:hAnsi="宋体" w:eastAsia="宋体" w:cs="宋体"/>
                <w:sz w:val="24"/>
                <w:szCs w:val="24"/>
              </w:rPr>
            </w:pPr>
          </w:p>
        </w:tc>
      </w:tr>
      <w:tr w14:paraId="3375E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D315A7">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3751" w:type="dxa"/>
            <w:vAlign w:val="center"/>
          </w:tcPr>
          <w:p w14:paraId="665CF2CD">
            <w:pPr>
              <w:pStyle w:val="9"/>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投标函</w:t>
            </w:r>
          </w:p>
        </w:tc>
        <w:tc>
          <w:tcPr>
            <w:tcW w:w="1559" w:type="dxa"/>
            <w:vAlign w:val="center"/>
          </w:tcPr>
          <w:p w14:paraId="0920BB2D">
            <w:pPr>
              <w:snapToGrid w:val="0"/>
              <w:spacing w:line="360" w:lineRule="auto"/>
              <w:jc w:val="center"/>
              <w:rPr>
                <w:rFonts w:hint="eastAsia" w:ascii="宋体" w:hAnsi="宋体" w:eastAsia="宋体" w:cs="宋体"/>
                <w:sz w:val="24"/>
                <w:szCs w:val="24"/>
              </w:rPr>
            </w:pPr>
          </w:p>
        </w:tc>
        <w:tc>
          <w:tcPr>
            <w:tcW w:w="1560" w:type="dxa"/>
            <w:vAlign w:val="center"/>
          </w:tcPr>
          <w:p w14:paraId="2BE85C2D">
            <w:pPr>
              <w:snapToGrid w:val="0"/>
              <w:spacing w:line="360" w:lineRule="auto"/>
              <w:rPr>
                <w:rFonts w:hint="eastAsia" w:ascii="宋体" w:hAnsi="宋体" w:eastAsia="宋体" w:cs="宋体"/>
                <w:sz w:val="24"/>
                <w:szCs w:val="24"/>
              </w:rPr>
            </w:pPr>
          </w:p>
        </w:tc>
        <w:tc>
          <w:tcPr>
            <w:tcW w:w="2018" w:type="dxa"/>
            <w:vAlign w:val="center"/>
          </w:tcPr>
          <w:p w14:paraId="7C08FD96">
            <w:pPr>
              <w:snapToGrid w:val="0"/>
              <w:spacing w:line="360" w:lineRule="auto"/>
              <w:rPr>
                <w:rFonts w:hint="eastAsia" w:ascii="宋体" w:hAnsi="宋体" w:eastAsia="宋体" w:cs="宋体"/>
                <w:sz w:val="24"/>
                <w:szCs w:val="24"/>
              </w:rPr>
            </w:pPr>
          </w:p>
        </w:tc>
      </w:tr>
      <w:tr w14:paraId="4E454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E79CCB2">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3751" w:type="dxa"/>
            <w:vAlign w:val="center"/>
          </w:tcPr>
          <w:p w14:paraId="2580C3B0">
            <w:pPr>
              <w:pStyle w:val="9"/>
              <w:kinsoku w:val="0"/>
              <w:overflowPunct w:val="0"/>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bCs/>
                <w:sz w:val="24"/>
                <w:szCs w:val="24"/>
                <w:lang w:val="zh-CN" w:eastAsia="zh-CN"/>
              </w:rPr>
              <w:t>法定代表人（单位负责人）资格证明书</w:t>
            </w:r>
          </w:p>
        </w:tc>
        <w:tc>
          <w:tcPr>
            <w:tcW w:w="1559" w:type="dxa"/>
            <w:vAlign w:val="center"/>
          </w:tcPr>
          <w:p w14:paraId="75E44724">
            <w:pPr>
              <w:snapToGrid w:val="0"/>
              <w:spacing w:line="360" w:lineRule="auto"/>
              <w:jc w:val="center"/>
              <w:rPr>
                <w:rFonts w:hint="eastAsia" w:ascii="宋体" w:hAnsi="宋体" w:eastAsia="宋体" w:cs="宋体"/>
                <w:sz w:val="24"/>
                <w:szCs w:val="24"/>
              </w:rPr>
            </w:pPr>
          </w:p>
        </w:tc>
        <w:tc>
          <w:tcPr>
            <w:tcW w:w="1560" w:type="dxa"/>
            <w:vAlign w:val="center"/>
          </w:tcPr>
          <w:p w14:paraId="084A0F87">
            <w:pPr>
              <w:snapToGrid w:val="0"/>
              <w:spacing w:line="360" w:lineRule="auto"/>
              <w:rPr>
                <w:rFonts w:hint="eastAsia" w:ascii="宋体" w:hAnsi="宋体" w:eastAsia="宋体" w:cs="宋体"/>
                <w:sz w:val="24"/>
                <w:szCs w:val="24"/>
              </w:rPr>
            </w:pPr>
          </w:p>
        </w:tc>
        <w:tc>
          <w:tcPr>
            <w:tcW w:w="2018" w:type="dxa"/>
            <w:vAlign w:val="center"/>
          </w:tcPr>
          <w:p w14:paraId="697714BE">
            <w:pPr>
              <w:snapToGrid w:val="0"/>
              <w:spacing w:line="360" w:lineRule="auto"/>
              <w:rPr>
                <w:rFonts w:hint="eastAsia" w:ascii="宋体" w:hAnsi="宋体" w:eastAsia="宋体" w:cs="宋体"/>
                <w:sz w:val="24"/>
                <w:szCs w:val="24"/>
              </w:rPr>
            </w:pPr>
          </w:p>
        </w:tc>
      </w:tr>
      <w:tr w14:paraId="2A6DD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CE6B8FC">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3751" w:type="dxa"/>
            <w:vAlign w:val="center"/>
          </w:tcPr>
          <w:p w14:paraId="42AA027E">
            <w:pPr>
              <w:pStyle w:val="9"/>
              <w:kinsoku w:val="0"/>
              <w:overflowPunct w:val="0"/>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法定代表人（单位负责人）授权书</w:t>
            </w:r>
          </w:p>
        </w:tc>
        <w:tc>
          <w:tcPr>
            <w:tcW w:w="1559" w:type="dxa"/>
            <w:vAlign w:val="center"/>
          </w:tcPr>
          <w:p w14:paraId="07591331">
            <w:pPr>
              <w:snapToGrid w:val="0"/>
              <w:spacing w:line="360" w:lineRule="auto"/>
              <w:jc w:val="center"/>
              <w:rPr>
                <w:rFonts w:hint="eastAsia" w:ascii="宋体" w:hAnsi="宋体" w:eastAsia="宋体" w:cs="宋体"/>
                <w:sz w:val="24"/>
                <w:szCs w:val="24"/>
              </w:rPr>
            </w:pPr>
          </w:p>
        </w:tc>
        <w:tc>
          <w:tcPr>
            <w:tcW w:w="1560" w:type="dxa"/>
            <w:vAlign w:val="center"/>
          </w:tcPr>
          <w:p w14:paraId="121DBE7A">
            <w:pPr>
              <w:snapToGrid w:val="0"/>
              <w:spacing w:line="360" w:lineRule="auto"/>
              <w:rPr>
                <w:rFonts w:hint="eastAsia" w:ascii="宋体" w:hAnsi="宋体" w:eastAsia="宋体" w:cs="宋体"/>
                <w:sz w:val="24"/>
                <w:szCs w:val="24"/>
              </w:rPr>
            </w:pPr>
          </w:p>
        </w:tc>
        <w:tc>
          <w:tcPr>
            <w:tcW w:w="2018" w:type="dxa"/>
            <w:vAlign w:val="center"/>
          </w:tcPr>
          <w:p w14:paraId="2807847D">
            <w:pPr>
              <w:snapToGrid w:val="0"/>
              <w:spacing w:line="360" w:lineRule="auto"/>
              <w:rPr>
                <w:rFonts w:hint="eastAsia" w:ascii="宋体" w:hAnsi="宋体" w:eastAsia="宋体" w:cs="宋体"/>
                <w:sz w:val="24"/>
                <w:szCs w:val="24"/>
              </w:rPr>
            </w:pPr>
          </w:p>
        </w:tc>
      </w:tr>
      <w:tr w14:paraId="5DA83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4532F3F">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3751" w:type="dxa"/>
            <w:vAlign w:val="center"/>
          </w:tcPr>
          <w:p w14:paraId="38B93DFF">
            <w:pPr>
              <w:pStyle w:val="9"/>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zh-CN" w:eastAsia="zh-CN"/>
              </w:rPr>
              <w:t>投标承诺函</w:t>
            </w:r>
          </w:p>
        </w:tc>
        <w:tc>
          <w:tcPr>
            <w:tcW w:w="1559" w:type="dxa"/>
            <w:vAlign w:val="center"/>
          </w:tcPr>
          <w:p w14:paraId="4B75505E">
            <w:pPr>
              <w:snapToGrid w:val="0"/>
              <w:spacing w:line="360" w:lineRule="auto"/>
              <w:jc w:val="center"/>
              <w:rPr>
                <w:rFonts w:hint="eastAsia" w:ascii="宋体" w:hAnsi="宋体" w:eastAsia="宋体" w:cs="宋体"/>
                <w:sz w:val="24"/>
                <w:szCs w:val="24"/>
              </w:rPr>
            </w:pPr>
          </w:p>
        </w:tc>
        <w:tc>
          <w:tcPr>
            <w:tcW w:w="1560" w:type="dxa"/>
            <w:vAlign w:val="center"/>
          </w:tcPr>
          <w:p w14:paraId="768D0A9C">
            <w:pPr>
              <w:snapToGrid w:val="0"/>
              <w:spacing w:line="360" w:lineRule="auto"/>
              <w:rPr>
                <w:rFonts w:hint="eastAsia" w:ascii="宋体" w:hAnsi="宋体" w:eastAsia="宋体" w:cs="宋体"/>
                <w:sz w:val="24"/>
                <w:szCs w:val="24"/>
              </w:rPr>
            </w:pPr>
          </w:p>
        </w:tc>
        <w:tc>
          <w:tcPr>
            <w:tcW w:w="2018" w:type="dxa"/>
            <w:vAlign w:val="center"/>
          </w:tcPr>
          <w:p w14:paraId="089B3404">
            <w:pPr>
              <w:snapToGrid w:val="0"/>
              <w:spacing w:line="360" w:lineRule="auto"/>
              <w:rPr>
                <w:rFonts w:hint="eastAsia" w:ascii="宋体" w:hAnsi="宋体" w:eastAsia="宋体" w:cs="宋体"/>
                <w:sz w:val="24"/>
                <w:szCs w:val="24"/>
              </w:rPr>
            </w:pPr>
          </w:p>
        </w:tc>
      </w:tr>
      <w:tr w14:paraId="41D28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EAB35B7">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3751" w:type="dxa"/>
            <w:vAlign w:val="center"/>
          </w:tcPr>
          <w:p w14:paraId="7736C0C9">
            <w:pPr>
              <w:pStyle w:val="9"/>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长葛市政府采购供应商信用承诺函</w:t>
            </w:r>
          </w:p>
        </w:tc>
        <w:tc>
          <w:tcPr>
            <w:tcW w:w="1559" w:type="dxa"/>
            <w:vAlign w:val="center"/>
          </w:tcPr>
          <w:p w14:paraId="15C45B2C">
            <w:pPr>
              <w:spacing w:line="360" w:lineRule="auto"/>
              <w:jc w:val="center"/>
              <w:rPr>
                <w:rFonts w:hint="eastAsia" w:ascii="宋体" w:hAnsi="宋体" w:eastAsia="宋体" w:cs="宋体"/>
                <w:sz w:val="24"/>
                <w:szCs w:val="24"/>
              </w:rPr>
            </w:pPr>
          </w:p>
        </w:tc>
        <w:tc>
          <w:tcPr>
            <w:tcW w:w="1560" w:type="dxa"/>
            <w:vAlign w:val="center"/>
          </w:tcPr>
          <w:p w14:paraId="5BD2CA7C">
            <w:pPr>
              <w:snapToGrid w:val="0"/>
              <w:spacing w:line="360" w:lineRule="auto"/>
              <w:rPr>
                <w:rFonts w:hint="eastAsia" w:ascii="宋体" w:hAnsi="宋体" w:eastAsia="宋体" w:cs="宋体"/>
                <w:sz w:val="24"/>
                <w:szCs w:val="24"/>
              </w:rPr>
            </w:pPr>
          </w:p>
        </w:tc>
        <w:tc>
          <w:tcPr>
            <w:tcW w:w="2018" w:type="dxa"/>
            <w:vAlign w:val="center"/>
          </w:tcPr>
          <w:p w14:paraId="2BEB9354">
            <w:pPr>
              <w:snapToGrid w:val="0"/>
              <w:spacing w:line="360" w:lineRule="auto"/>
              <w:rPr>
                <w:rFonts w:hint="eastAsia" w:ascii="宋体" w:hAnsi="宋体" w:eastAsia="宋体" w:cs="宋体"/>
                <w:sz w:val="24"/>
                <w:szCs w:val="24"/>
              </w:rPr>
            </w:pPr>
          </w:p>
        </w:tc>
      </w:tr>
      <w:tr w14:paraId="0DDCE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E4F248A">
            <w:pPr>
              <w:adjustRightInd w:val="0"/>
              <w:snapToGrid w:val="0"/>
              <w:spacing w:line="360" w:lineRule="auto"/>
              <w:jc w:val="center"/>
              <w:textAlignment w:val="baseline"/>
              <w:rPr>
                <w:rFonts w:hint="eastAsia" w:ascii="宋体" w:hAnsi="宋体" w:eastAsia="宋体" w:cs="宋体"/>
                <w:bCs/>
                <w:sz w:val="24"/>
                <w:szCs w:val="24"/>
                <w:lang w:val="zh-CN"/>
              </w:rPr>
            </w:pPr>
            <w:r>
              <w:rPr>
                <w:rFonts w:hint="eastAsia" w:ascii="宋体" w:hAnsi="宋体" w:eastAsia="宋体" w:cs="宋体"/>
                <w:bCs/>
                <w:sz w:val="24"/>
                <w:szCs w:val="24"/>
                <w:lang w:val="zh-CN"/>
              </w:rPr>
              <w:t>8</w:t>
            </w:r>
          </w:p>
        </w:tc>
        <w:tc>
          <w:tcPr>
            <w:tcW w:w="3751" w:type="dxa"/>
            <w:vAlign w:val="center"/>
          </w:tcPr>
          <w:p w14:paraId="05E68D49">
            <w:pPr>
              <w:pStyle w:val="9"/>
              <w:kinsoku w:val="0"/>
              <w:overflowPunct w:val="0"/>
              <w:autoSpaceDE w:val="0"/>
              <w:autoSpaceDN w:val="0"/>
              <w:spacing w:line="360" w:lineRule="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联合体协议</w:t>
            </w:r>
          </w:p>
        </w:tc>
        <w:tc>
          <w:tcPr>
            <w:tcW w:w="1559" w:type="dxa"/>
            <w:vAlign w:val="center"/>
          </w:tcPr>
          <w:p w14:paraId="0F1F221F">
            <w:pPr>
              <w:spacing w:line="360" w:lineRule="auto"/>
              <w:jc w:val="center"/>
              <w:rPr>
                <w:rFonts w:hint="eastAsia" w:ascii="宋体" w:hAnsi="宋体" w:eastAsia="宋体" w:cs="宋体"/>
                <w:sz w:val="24"/>
                <w:szCs w:val="24"/>
              </w:rPr>
            </w:pPr>
          </w:p>
        </w:tc>
        <w:tc>
          <w:tcPr>
            <w:tcW w:w="1560" w:type="dxa"/>
            <w:vAlign w:val="center"/>
          </w:tcPr>
          <w:p w14:paraId="45E32E3B">
            <w:pPr>
              <w:snapToGrid w:val="0"/>
              <w:spacing w:line="360" w:lineRule="auto"/>
              <w:rPr>
                <w:rFonts w:hint="eastAsia" w:ascii="宋体" w:hAnsi="宋体" w:eastAsia="宋体" w:cs="宋体"/>
                <w:sz w:val="24"/>
                <w:szCs w:val="24"/>
              </w:rPr>
            </w:pPr>
          </w:p>
        </w:tc>
        <w:tc>
          <w:tcPr>
            <w:tcW w:w="2018" w:type="dxa"/>
            <w:vAlign w:val="center"/>
          </w:tcPr>
          <w:p w14:paraId="0281312F">
            <w:pPr>
              <w:snapToGrid w:val="0"/>
              <w:spacing w:line="360" w:lineRule="auto"/>
              <w:rPr>
                <w:rFonts w:hint="eastAsia" w:ascii="宋体" w:hAnsi="宋体" w:eastAsia="宋体" w:cs="宋体"/>
                <w:sz w:val="24"/>
                <w:szCs w:val="24"/>
              </w:rPr>
            </w:pPr>
          </w:p>
        </w:tc>
      </w:tr>
      <w:tr w14:paraId="59C5C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DA5E673">
            <w:pPr>
              <w:adjustRightInd w:val="0"/>
              <w:snapToGrid w:val="0"/>
              <w:spacing w:line="360" w:lineRule="auto"/>
              <w:jc w:val="center"/>
              <w:textAlignment w:val="baseline"/>
              <w:rPr>
                <w:rFonts w:hint="eastAsia" w:ascii="宋体" w:hAnsi="宋体" w:eastAsia="宋体" w:cs="宋体"/>
                <w:bCs/>
                <w:sz w:val="24"/>
                <w:szCs w:val="24"/>
                <w:lang w:val="zh-CN"/>
              </w:rPr>
            </w:pPr>
            <w:r>
              <w:rPr>
                <w:rFonts w:hint="eastAsia" w:ascii="宋体" w:hAnsi="宋体" w:eastAsia="宋体" w:cs="宋体"/>
                <w:bCs/>
                <w:sz w:val="24"/>
                <w:szCs w:val="24"/>
                <w:lang w:val="zh-CN"/>
              </w:rPr>
              <w:t>9</w:t>
            </w:r>
          </w:p>
        </w:tc>
        <w:tc>
          <w:tcPr>
            <w:tcW w:w="3751" w:type="dxa"/>
            <w:vAlign w:val="center"/>
          </w:tcPr>
          <w:p w14:paraId="15D2E775">
            <w:pPr>
              <w:pStyle w:val="9"/>
              <w:kinsoku w:val="0"/>
              <w:overflowPunct w:val="0"/>
              <w:autoSpaceDE w:val="0"/>
              <w:autoSpaceDN w:val="0"/>
              <w:spacing w:line="360" w:lineRule="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供应商与参加本项目投标的其他供应商之间，单位负责人不为同一人并且不存在直接控股、管理关系承诺函</w:t>
            </w:r>
          </w:p>
        </w:tc>
        <w:tc>
          <w:tcPr>
            <w:tcW w:w="1559" w:type="dxa"/>
            <w:vAlign w:val="center"/>
          </w:tcPr>
          <w:p w14:paraId="1724CA2A">
            <w:pPr>
              <w:spacing w:line="360" w:lineRule="auto"/>
              <w:jc w:val="center"/>
              <w:rPr>
                <w:rFonts w:hint="eastAsia" w:ascii="宋体" w:hAnsi="宋体" w:eastAsia="宋体" w:cs="宋体"/>
                <w:sz w:val="24"/>
                <w:szCs w:val="24"/>
              </w:rPr>
            </w:pPr>
          </w:p>
        </w:tc>
        <w:tc>
          <w:tcPr>
            <w:tcW w:w="1560" w:type="dxa"/>
            <w:vAlign w:val="center"/>
          </w:tcPr>
          <w:p w14:paraId="4D8DF7B2">
            <w:pPr>
              <w:snapToGrid w:val="0"/>
              <w:spacing w:line="360" w:lineRule="auto"/>
              <w:rPr>
                <w:rFonts w:hint="eastAsia" w:ascii="宋体" w:hAnsi="宋体" w:eastAsia="宋体" w:cs="宋体"/>
                <w:sz w:val="24"/>
                <w:szCs w:val="24"/>
              </w:rPr>
            </w:pPr>
          </w:p>
        </w:tc>
        <w:tc>
          <w:tcPr>
            <w:tcW w:w="2018" w:type="dxa"/>
            <w:vAlign w:val="center"/>
          </w:tcPr>
          <w:p w14:paraId="33AF80FF">
            <w:pPr>
              <w:snapToGrid w:val="0"/>
              <w:spacing w:line="360" w:lineRule="auto"/>
              <w:rPr>
                <w:rFonts w:hint="eastAsia" w:ascii="宋体" w:hAnsi="宋体" w:eastAsia="宋体" w:cs="宋体"/>
                <w:sz w:val="24"/>
                <w:szCs w:val="24"/>
              </w:rPr>
            </w:pPr>
          </w:p>
        </w:tc>
      </w:tr>
      <w:tr w14:paraId="14762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D62B47D">
            <w:pPr>
              <w:adjustRightInd w:val="0"/>
              <w:snapToGrid w:val="0"/>
              <w:spacing w:line="360" w:lineRule="auto"/>
              <w:jc w:val="center"/>
              <w:textAlignment w:val="baseline"/>
              <w:rPr>
                <w:rFonts w:hint="eastAsia" w:ascii="宋体" w:hAnsi="宋体" w:eastAsia="宋体" w:cs="宋体"/>
                <w:bCs/>
                <w:sz w:val="24"/>
                <w:szCs w:val="24"/>
                <w:lang w:val="zh-CN"/>
              </w:rPr>
            </w:pPr>
            <w:r>
              <w:rPr>
                <w:rFonts w:hint="eastAsia" w:ascii="宋体" w:hAnsi="宋体" w:eastAsia="宋体" w:cs="宋体"/>
                <w:bCs/>
                <w:sz w:val="24"/>
                <w:szCs w:val="24"/>
                <w:lang w:val="zh-CN"/>
              </w:rPr>
              <w:t>10</w:t>
            </w:r>
          </w:p>
        </w:tc>
        <w:tc>
          <w:tcPr>
            <w:tcW w:w="3751" w:type="dxa"/>
            <w:vAlign w:val="center"/>
          </w:tcPr>
          <w:p w14:paraId="16167B86">
            <w:pPr>
              <w:pStyle w:val="9"/>
              <w:kinsoku w:val="0"/>
              <w:overflowPunct w:val="0"/>
              <w:autoSpaceDE w:val="0"/>
              <w:autoSpaceDN w:val="0"/>
              <w:spacing w:line="360" w:lineRule="auto"/>
              <w:rPr>
                <w:rFonts w:hint="eastAsia" w:ascii="宋体" w:hAnsi="宋体" w:eastAsia="宋体" w:cs="宋体"/>
                <w:bCs/>
                <w:sz w:val="24"/>
                <w:szCs w:val="24"/>
                <w:lang w:val="zh-CN" w:eastAsia="zh-CN"/>
              </w:rPr>
            </w:pPr>
            <w:r>
              <w:rPr>
                <w:rFonts w:hint="eastAsia" w:ascii="宋体" w:hAnsi="宋体" w:eastAsia="宋体" w:cs="宋体"/>
                <w:sz w:val="24"/>
                <w:szCs w:val="24"/>
                <w:lang w:val="zh-CN" w:eastAsia="zh-CN"/>
              </w:rPr>
              <w:t>供应商未为本项目提供整体设计、规范编制或者项目管理、监理、检测等服务承诺函</w:t>
            </w:r>
          </w:p>
        </w:tc>
        <w:tc>
          <w:tcPr>
            <w:tcW w:w="1559" w:type="dxa"/>
            <w:vAlign w:val="center"/>
          </w:tcPr>
          <w:p w14:paraId="3F8F19A5">
            <w:pPr>
              <w:spacing w:line="360" w:lineRule="auto"/>
              <w:jc w:val="center"/>
              <w:rPr>
                <w:rFonts w:hint="eastAsia" w:ascii="宋体" w:hAnsi="宋体" w:eastAsia="宋体" w:cs="宋体"/>
                <w:sz w:val="24"/>
                <w:szCs w:val="24"/>
              </w:rPr>
            </w:pPr>
          </w:p>
        </w:tc>
        <w:tc>
          <w:tcPr>
            <w:tcW w:w="1560" w:type="dxa"/>
            <w:vAlign w:val="center"/>
          </w:tcPr>
          <w:p w14:paraId="22696459">
            <w:pPr>
              <w:snapToGrid w:val="0"/>
              <w:spacing w:line="360" w:lineRule="auto"/>
              <w:rPr>
                <w:rFonts w:hint="eastAsia" w:ascii="宋体" w:hAnsi="宋体" w:eastAsia="宋体" w:cs="宋体"/>
                <w:sz w:val="24"/>
                <w:szCs w:val="24"/>
              </w:rPr>
            </w:pPr>
          </w:p>
        </w:tc>
        <w:tc>
          <w:tcPr>
            <w:tcW w:w="2018" w:type="dxa"/>
            <w:vAlign w:val="center"/>
          </w:tcPr>
          <w:p w14:paraId="18694F90">
            <w:pPr>
              <w:snapToGrid w:val="0"/>
              <w:spacing w:line="360" w:lineRule="auto"/>
              <w:rPr>
                <w:rFonts w:hint="eastAsia" w:ascii="宋体" w:hAnsi="宋体" w:eastAsia="宋体" w:cs="宋体"/>
                <w:sz w:val="24"/>
                <w:szCs w:val="24"/>
              </w:rPr>
            </w:pPr>
          </w:p>
        </w:tc>
      </w:tr>
      <w:tr w14:paraId="68581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0810BC79">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11</w:t>
            </w:r>
          </w:p>
        </w:tc>
        <w:tc>
          <w:tcPr>
            <w:tcW w:w="3751" w:type="dxa"/>
            <w:tcBorders>
              <w:top w:val="double" w:color="auto" w:sz="4" w:space="0"/>
            </w:tcBorders>
            <w:vAlign w:val="center"/>
          </w:tcPr>
          <w:p w14:paraId="51A1BE59">
            <w:pPr>
              <w:pStyle w:val="9"/>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投标分项报价表</w:t>
            </w:r>
          </w:p>
        </w:tc>
        <w:tc>
          <w:tcPr>
            <w:tcW w:w="1559" w:type="dxa"/>
            <w:tcBorders>
              <w:top w:val="double" w:color="auto" w:sz="4" w:space="0"/>
            </w:tcBorders>
            <w:vAlign w:val="center"/>
          </w:tcPr>
          <w:p w14:paraId="2B8A2E97">
            <w:pPr>
              <w:spacing w:line="360" w:lineRule="auto"/>
              <w:jc w:val="center"/>
              <w:rPr>
                <w:rFonts w:hint="eastAsia" w:ascii="宋体" w:hAnsi="宋体" w:eastAsia="宋体" w:cs="宋体"/>
                <w:sz w:val="24"/>
                <w:szCs w:val="24"/>
              </w:rPr>
            </w:pPr>
          </w:p>
        </w:tc>
        <w:tc>
          <w:tcPr>
            <w:tcW w:w="1560" w:type="dxa"/>
            <w:tcBorders>
              <w:top w:val="double" w:color="auto" w:sz="4" w:space="0"/>
            </w:tcBorders>
            <w:vAlign w:val="center"/>
          </w:tcPr>
          <w:p w14:paraId="0475C18E">
            <w:pPr>
              <w:snapToGrid w:val="0"/>
              <w:spacing w:line="360" w:lineRule="auto"/>
              <w:rPr>
                <w:rFonts w:hint="eastAsia" w:ascii="宋体" w:hAnsi="宋体" w:eastAsia="宋体" w:cs="宋体"/>
                <w:sz w:val="24"/>
                <w:szCs w:val="24"/>
              </w:rPr>
            </w:pPr>
          </w:p>
        </w:tc>
        <w:tc>
          <w:tcPr>
            <w:tcW w:w="2018" w:type="dxa"/>
            <w:tcBorders>
              <w:top w:val="double" w:color="auto" w:sz="4" w:space="0"/>
            </w:tcBorders>
            <w:vAlign w:val="center"/>
          </w:tcPr>
          <w:p w14:paraId="3A5C0D82">
            <w:pPr>
              <w:snapToGrid w:val="0"/>
              <w:spacing w:line="360" w:lineRule="auto"/>
              <w:rPr>
                <w:rFonts w:hint="eastAsia" w:ascii="宋体" w:hAnsi="宋体" w:eastAsia="宋体" w:cs="宋体"/>
                <w:sz w:val="24"/>
                <w:szCs w:val="24"/>
              </w:rPr>
            </w:pPr>
          </w:p>
        </w:tc>
      </w:tr>
      <w:tr w14:paraId="74377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DCF2D37">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12</w:t>
            </w:r>
          </w:p>
        </w:tc>
        <w:tc>
          <w:tcPr>
            <w:tcW w:w="3751" w:type="dxa"/>
            <w:vAlign w:val="center"/>
          </w:tcPr>
          <w:p w14:paraId="5AF2145C">
            <w:pPr>
              <w:pStyle w:val="9"/>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技术规格偏离表</w:t>
            </w:r>
          </w:p>
        </w:tc>
        <w:tc>
          <w:tcPr>
            <w:tcW w:w="1559" w:type="dxa"/>
            <w:vAlign w:val="center"/>
          </w:tcPr>
          <w:p w14:paraId="5DA97031">
            <w:pPr>
              <w:spacing w:line="360" w:lineRule="auto"/>
              <w:jc w:val="center"/>
              <w:rPr>
                <w:rFonts w:hint="eastAsia" w:ascii="宋体" w:hAnsi="宋体" w:eastAsia="宋体" w:cs="宋体"/>
                <w:sz w:val="24"/>
                <w:szCs w:val="24"/>
              </w:rPr>
            </w:pPr>
          </w:p>
        </w:tc>
        <w:tc>
          <w:tcPr>
            <w:tcW w:w="1560" w:type="dxa"/>
            <w:vAlign w:val="center"/>
          </w:tcPr>
          <w:p w14:paraId="14BD32C4">
            <w:pPr>
              <w:snapToGrid w:val="0"/>
              <w:spacing w:line="360" w:lineRule="auto"/>
              <w:rPr>
                <w:rFonts w:hint="eastAsia" w:ascii="宋体" w:hAnsi="宋体" w:eastAsia="宋体" w:cs="宋体"/>
                <w:sz w:val="24"/>
                <w:szCs w:val="24"/>
              </w:rPr>
            </w:pPr>
          </w:p>
        </w:tc>
        <w:tc>
          <w:tcPr>
            <w:tcW w:w="2018" w:type="dxa"/>
            <w:vAlign w:val="center"/>
          </w:tcPr>
          <w:p w14:paraId="140D613A">
            <w:pPr>
              <w:snapToGrid w:val="0"/>
              <w:spacing w:line="360" w:lineRule="auto"/>
              <w:rPr>
                <w:rFonts w:hint="eastAsia" w:ascii="宋体" w:hAnsi="宋体" w:eastAsia="宋体" w:cs="宋体"/>
                <w:sz w:val="24"/>
                <w:szCs w:val="24"/>
              </w:rPr>
            </w:pPr>
          </w:p>
        </w:tc>
      </w:tr>
      <w:tr w14:paraId="23E03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34F7515">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13</w:t>
            </w:r>
          </w:p>
        </w:tc>
        <w:tc>
          <w:tcPr>
            <w:tcW w:w="3751" w:type="dxa"/>
            <w:vAlign w:val="center"/>
          </w:tcPr>
          <w:p w14:paraId="231BB92E">
            <w:pPr>
              <w:pStyle w:val="9"/>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技术方案（</w:t>
            </w:r>
            <w:r>
              <w:rPr>
                <w:rFonts w:hint="eastAsia" w:ascii="宋体" w:hAnsi="宋体" w:cs="宋体"/>
                <w:bCs/>
                <w:sz w:val="24"/>
                <w:szCs w:val="24"/>
                <w:lang w:val="en-US" w:eastAsia="zh-CN"/>
              </w:rPr>
              <w:t>实施</w:t>
            </w:r>
            <w:r>
              <w:rPr>
                <w:rFonts w:hint="eastAsia" w:ascii="宋体" w:hAnsi="宋体" w:eastAsia="宋体" w:cs="宋体"/>
                <w:bCs/>
                <w:sz w:val="24"/>
                <w:szCs w:val="24"/>
                <w:lang w:val="en-US" w:eastAsia="zh-CN"/>
              </w:rPr>
              <w:t>方案）</w:t>
            </w:r>
          </w:p>
        </w:tc>
        <w:tc>
          <w:tcPr>
            <w:tcW w:w="1559" w:type="dxa"/>
            <w:vAlign w:val="center"/>
          </w:tcPr>
          <w:p w14:paraId="0286BF0F">
            <w:pPr>
              <w:spacing w:line="360" w:lineRule="auto"/>
              <w:jc w:val="center"/>
              <w:rPr>
                <w:rFonts w:hint="eastAsia" w:ascii="宋体" w:hAnsi="宋体" w:eastAsia="宋体" w:cs="宋体"/>
                <w:sz w:val="24"/>
                <w:szCs w:val="24"/>
              </w:rPr>
            </w:pPr>
          </w:p>
        </w:tc>
        <w:tc>
          <w:tcPr>
            <w:tcW w:w="1560" w:type="dxa"/>
            <w:tcBorders>
              <w:top w:val="single" w:color="auto" w:sz="4" w:space="0"/>
            </w:tcBorders>
            <w:vAlign w:val="center"/>
          </w:tcPr>
          <w:p w14:paraId="365ADB9D">
            <w:pPr>
              <w:snapToGrid w:val="0"/>
              <w:spacing w:line="360" w:lineRule="auto"/>
              <w:rPr>
                <w:rFonts w:hint="eastAsia" w:ascii="宋体" w:hAnsi="宋体" w:eastAsia="宋体" w:cs="宋体"/>
                <w:sz w:val="24"/>
                <w:szCs w:val="24"/>
              </w:rPr>
            </w:pPr>
          </w:p>
        </w:tc>
        <w:tc>
          <w:tcPr>
            <w:tcW w:w="2018" w:type="dxa"/>
            <w:tcBorders>
              <w:top w:val="single" w:color="auto" w:sz="4" w:space="0"/>
            </w:tcBorders>
            <w:vAlign w:val="center"/>
          </w:tcPr>
          <w:p w14:paraId="059F6921">
            <w:pPr>
              <w:snapToGrid w:val="0"/>
              <w:spacing w:line="360" w:lineRule="auto"/>
              <w:rPr>
                <w:rFonts w:hint="eastAsia" w:ascii="宋体" w:hAnsi="宋体" w:eastAsia="宋体" w:cs="宋体"/>
                <w:sz w:val="24"/>
                <w:szCs w:val="24"/>
              </w:rPr>
            </w:pPr>
          </w:p>
        </w:tc>
      </w:tr>
      <w:tr w14:paraId="58A73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75609A1">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14</w:t>
            </w:r>
          </w:p>
        </w:tc>
        <w:tc>
          <w:tcPr>
            <w:tcW w:w="3751" w:type="dxa"/>
            <w:vAlign w:val="center"/>
          </w:tcPr>
          <w:p w14:paraId="63E417E7">
            <w:pPr>
              <w:pStyle w:val="9"/>
              <w:kinsoku w:val="0"/>
              <w:overflowPunct w:val="0"/>
              <w:autoSpaceDE w:val="0"/>
              <w:autoSpaceDN w:val="0"/>
              <w:spacing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售后服务</w:t>
            </w:r>
            <w:r>
              <w:rPr>
                <w:rFonts w:hint="eastAsia" w:ascii="宋体" w:hAnsi="宋体" w:cs="宋体"/>
                <w:bCs/>
                <w:sz w:val="24"/>
                <w:szCs w:val="24"/>
                <w:lang w:val="en-US" w:eastAsia="zh-CN"/>
              </w:rPr>
              <w:t>承诺</w:t>
            </w:r>
          </w:p>
        </w:tc>
        <w:tc>
          <w:tcPr>
            <w:tcW w:w="1559" w:type="dxa"/>
            <w:vAlign w:val="center"/>
          </w:tcPr>
          <w:p w14:paraId="55CC8D9A">
            <w:pPr>
              <w:spacing w:line="360" w:lineRule="auto"/>
              <w:jc w:val="center"/>
              <w:rPr>
                <w:rFonts w:hint="eastAsia" w:ascii="宋体" w:hAnsi="宋体" w:eastAsia="宋体" w:cs="宋体"/>
                <w:sz w:val="24"/>
                <w:szCs w:val="24"/>
              </w:rPr>
            </w:pPr>
          </w:p>
        </w:tc>
        <w:tc>
          <w:tcPr>
            <w:tcW w:w="1560" w:type="dxa"/>
            <w:vAlign w:val="center"/>
          </w:tcPr>
          <w:p w14:paraId="6CBA95BC">
            <w:pPr>
              <w:snapToGrid w:val="0"/>
              <w:spacing w:line="360" w:lineRule="auto"/>
              <w:rPr>
                <w:rFonts w:hint="eastAsia" w:ascii="宋体" w:hAnsi="宋体" w:eastAsia="宋体" w:cs="宋体"/>
                <w:sz w:val="24"/>
                <w:szCs w:val="24"/>
              </w:rPr>
            </w:pPr>
          </w:p>
        </w:tc>
        <w:tc>
          <w:tcPr>
            <w:tcW w:w="2018" w:type="dxa"/>
            <w:vAlign w:val="center"/>
          </w:tcPr>
          <w:p w14:paraId="26CA0469">
            <w:pPr>
              <w:snapToGrid w:val="0"/>
              <w:spacing w:line="360" w:lineRule="auto"/>
              <w:rPr>
                <w:rFonts w:hint="eastAsia" w:ascii="宋体" w:hAnsi="宋体" w:eastAsia="宋体" w:cs="宋体"/>
                <w:sz w:val="24"/>
                <w:szCs w:val="24"/>
              </w:rPr>
            </w:pPr>
          </w:p>
        </w:tc>
      </w:tr>
      <w:tr w14:paraId="0055E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646B08">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15</w:t>
            </w:r>
          </w:p>
        </w:tc>
        <w:tc>
          <w:tcPr>
            <w:tcW w:w="3751" w:type="dxa"/>
            <w:vAlign w:val="center"/>
          </w:tcPr>
          <w:p w14:paraId="4350AB2F">
            <w:pPr>
              <w:pStyle w:val="9"/>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业绩情况表</w:t>
            </w:r>
          </w:p>
        </w:tc>
        <w:tc>
          <w:tcPr>
            <w:tcW w:w="1559" w:type="dxa"/>
            <w:vAlign w:val="center"/>
          </w:tcPr>
          <w:p w14:paraId="0F781122">
            <w:pPr>
              <w:spacing w:line="360" w:lineRule="auto"/>
              <w:jc w:val="center"/>
              <w:rPr>
                <w:rFonts w:hint="eastAsia" w:ascii="宋体" w:hAnsi="宋体" w:eastAsia="宋体" w:cs="宋体"/>
                <w:sz w:val="24"/>
                <w:szCs w:val="24"/>
              </w:rPr>
            </w:pPr>
          </w:p>
        </w:tc>
        <w:tc>
          <w:tcPr>
            <w:tcW w:w="1560" w:type="dxa"/>
            <w:vAlign w:val="center"/>
          </w:tcPr>
          <w:p w14:paraId="3BF7F89F">
            <w:pPr>
              <w:snapToGrid w:val="0"/>
              <w:spacing w:line="360" w:lineRule="auto"/>
              <w:rPr>
                <w:rFonts w:hint="eastAsia" w:ascii="宋体" w:hAnsi="宋体" w:eastAsia="宋体" w:cs="宋体"/>
                <w:sz w:val="24"/>
                <w:szCs w:val="24"/>
              </w:rPr>
            </w:pPr>
          </w:p>
        </w:tc>
        <w:tc>
          <w:tcPr>
            <w:tcW w:w="2018" w:type="dxa"/>
            <w:vAlign w:val="center"/>
          </w:tcPr>
          <w:p w14:paraId="4CCFF964">
            <w:pPr>
              <w:snapToGrid w:val="0"/>
              <w:spacing w:line="360" w:lineRule="auto"/>
              <w:rPr>
                <w:rFonts w:hint="eastAsia" w:ascii="宋体" w:hAnsi="宋体" w:eastAsia="宋体" w:cs="宋体"/>
                <w:sz w:val="24"/>
                <w:szCs w:val="24"/>
              </w:rPr>
            </w:pPr>
          </w:p>
        </w:tc>
      </w:tr>
      <w:tr w14:paraId="2EB68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39966B">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16</w:t>
            </w:r>
          </w:p>
        </w:tc>
        <w:tc>
          <w:tcPr>
            <w:tcW w:w="3751" w:type="dxa"/>
            <w:vAlign w:val="center"/>
          </w:tcPr>
          <w:p w14:paraId="1692995A">
            <w:pPr>
              <w:pStyle w:val="9"/>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政府强制采购节能产品品目清单情况</w:t>
            </w:r>
          </w:p>
        </w:tc>
        <w:tc>
          <w:tcPr>
            <w:tcW w:w="1559" w:type="dxa"/>
            <w:vAlign w:val="center"/>
          </w:tcPr>
          <w:p w14:paraId="3FF462FF">
            <w:pPr>
              <w:spacing w:line="360" w:lineRule="auto"/>
              <w:jc w:val="center"/>
              <w:rPr>
                <w:rFonts w:hint="eastAsia" w:ascii="宋体" w:hAnsi="宋体" w:eastAsia="宋体" w:cs="宋体"/>
                <w:sz w:val="24"/>
                <w:szCs w:val="24"/>
              </w:rPr>
            </w:pPr>
          </w:p>
        </w:tc>
        <w:tc>
          <w:tcPr>
            <w:tcW w:w="1560" w:type="dxa"/>
            <w:vAlign w:val="center"/>
          </w:tcPr>
          <w:p w14:paraId="69E27D3C">
            <w:pPr>
              <w:snapToGrid w:val="0"/>
              <w:spacing w:line="360" w:lineRule="auto"/>
              <w:rPr>
                <w:rFonts w:hint="eastAsia" w:ascii="宋体" w:hAnsi="宋体" w:eastAsia="宋体" w:cs="宋体"/>
                <w:sz w:val="24"/>
                <w:szCs w:val="24"/>
              </w:rPr>
            </w:pPr>
          </w:p>
        </w:tc>
        <w:tc>
          <w:tcPr>
            <w:tcW w:w="2018" w:type="dxa"/>
            <w:vAlign w:val="center"/>
          </w:tcPr>
          <w:p w14:paraId="1C43DC27">
            <w:pPr>
              <w:snapToGrid w:val="0"/>
              <w:spacing w:line="360" w:lineRule="auto"/>
              <w:rPr>
                <w:rFonts w:hint="eastAsia" w:ascii="宋体" w:hAnsi="宋体" w:eastAsia="宋体" w:cs="宋体"/>
                <w:sz w:val="24"/>
                <w:szCs w:val="24"/>
              </w:rPr>
            </w:pPr>
          </w:p>
        </w:tc>
      </w:tr>
      <w:tr w14:paraId="21B52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95E36E">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17</w:t>
            </w:r>
          </w:p>
        </w:tc>
        <w:tc>
          <w:tcPr>
            <w:tcW w:w="3751" w:type="dxa"/>
            <w:vAlign w:val="center"/>
          </w:tcPr>
          <w:p w14:paraId="54FE3542">
            <w:pPr>
              <w:pStyle w:val="9"/>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优先采购节能产品政府采购品目清单情况</w:t>
            </w:r>
          </w:p>
        </w:tc>
        <w:tc>
          <w:tcPr>
            <w:tcW w:w="1559" w:type="dxa"/>
            <w:vAlign w:val="center"/>
          </w:tcPr>
          <w:p w14:paraId="79136199">
            <w:pPr>
              <w:spacing w:line="360" w:lineRule="auto"/>
              <w:jc w:val="center"/>
              <w:rPr>
                <w:rFonts w:hint="eastAsia" w:ascii="宋体" w:hAnsi="宋体" w:eastAsia="宋体" w:cs="宋体"/>
                <w:sz w:val="24"/>
                <w:szCs w:val="24"/>
              </w:rPr>
            </w:pPr>
          </w:p>
        </w:tc>
        <w:tc>
          <w:tcPr>
            <w:tcW w:w="1560" w:type="dxa"/>
            <w:vAlign w:val="center"/>
          </w:tcPr>
          <w:p w14:paraId="49E74481">
            <w:pPr>
              <w:snapToGrid w:val="0"/>
              <w:spacing w:line="360" w:lineRule="auto"/>
              <w:rPr>
                <w:rFonts w:hint="eastAsia" w:ascii="宋体" w:hAnsi="宋体" w:eastAsia="宋体" w:cs="宋体"/>
                <w:sz w:val="24"/>
                <w:szCs w:val="24"/>
              </w:rPr>
            </w:pPr>
          </w:p>
        </w:tc>
        <w:tc>
          <w:tcPr>
            <w:tcW w:w="2018" w:type="dxa"/>
            <w:vAlign w:val="center"/>
          </w:tcPr>
          <w:p w14:paraId="0ED7B718">
            <w:pPr>
              <w:snapToGrid w:val="0"/>
              <w:spacing w:line="360" w:lineRule="auto"/>
              <w:rPr>
                <w:rFonts w:hint="eastAsia" w:ascii="宋体" w:hAnsi="宋体" w:eastAsia="宋体" w:cs="宋体"/>
                <w:sz w:val="24"/>
                <w:szCs w:val="24"/>
              </w:rPr>
            </w:pPr>
          </w:p>
        </w:tc>
      </w:tr>
      <w:tr w14:paraId="46D34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E3A3864">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18</w:t>
            </w:r>
          </w:p>
        </w:tc>
        <w:tc>
          <w:tcPr>
            <w:tcW w:w="3751" w:type="dxa"/>
            <w:vAlign w:val="center"/>
          </w:tcPr>
          <w:p w14:paraId="6F146B0F">
            <w:pPr>
              <w:pStyle w:val="9"/>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eastAsia="zh-CN"/>
              </w:rPr>
              <w:t>优先采购环境标志产品政府采购品目清单情况</w:t>
            </w:r>
          </w:p>
        </w:tc>
        <w:tc>
          <w:tcPr>
            <w:tcW w:w="1559" w:type="dxa"/>
            <w:vAlign w:val="center"/>
          </w:tcPr>
          <w:p w14:paraId="561F6A73">
            <w:pPr>
              <w:spacing w:line="360" w:lineRule="auto"/>
              <w:jc w:val="center"/>
              <w:rPr>
                <w:rFonts w:hint="eastAsia" w:ascii="宋体" w:hAnsi="宋体" w:eastAsia="宋体" w:cs="宋体"/>
                <w:sz w:val="24"/>
                <w:szCs w:val="24"/>
              </w:rPr>
            </w:pPr>
          </w:p>
        </w:tc>
        <w:tc>
          <w:tcPr>
            <w:tcW w:w="1560" w:type="dxa"/>
            <w:vAlign w:val="center"/>
          </w:tcPr>
          <w:p w14:paraId="10225741">
            <w:pPr>
              <w:snapToGrid w:val="0"/>
              <w:spacing w:line="360" w:lineRule="auto"/>
              <w:rPr>
                <w:rFonts w:hint="eastAsia" w:ascii="宋体" w:hAnsi="宋体" w:eastAsia="宋体" w:cs="宋体"/>
                <w:sz w:val="24"/>
                <w:szCs w:val="24"/>
              </w:rPr>
            </w:pPr>
          </w:p>
        </w:tc>
        <w:tc>
          <w:tcPr>
            <w:tcW w:w="2018" w:type="dxa"/>
            <w:vAlign w:val="center"/>
          </w:tcPr>
          <w:p w14:paraId="6CE8BE77">
            <w:pPr>
              <w:snapToGrid w:val="0"/>
              <w:spacing w:line="360" w:lineRule="auto"/>
              <w:rPr>
                <w:rFonts w:hint="eastAsia" w:ascii="宋体" w:hAnsi="宋体" w:eastAsia="宋体" w:cs="宋体"/>
                <w:sz w:val="24"/>
                <w:szCs w:val="24"/>
              </w:rPr>
            </w:pPr>
          </w:p>
        </w:tc>
      </w:tr>
      <w:tr w14:paraId="07C8B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0FB5743">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19</w:t>
            </w:r>
          </w:p>
        </w:tc>
        <w:tc>
          <w:tcPr>
            <w:tcW w:w="3751" w:type="dxa"/>
            <w:vAlign w:val="center"/>
          </w:tcPr>
          <w:p w14:paraId="50B35592">
            <w:pPr>
              <w:pStyle w:val="9"/>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中小企业声明函</w:t>
            </w:r>
          </w:p>
        </w:tc>
        <w:tc>
          <w:tcPr>
            <w:tcW w:w="1559" w:type="dxa"/>
            <w:vAlign w:val="center"/>
          </w:tcPr>
          <w:p w14:paraId="39975B0C">
            <w:pPr>
              <w:spacing w:line="360" w:lineRule="auto"/>
              <w:jc w:val="center"/>
              <w:rPr>
                <w:rFonts w:hint="eastAsia" w:ascii="宋体" w:hAnsi="宋体" w:eastAsia="宋体" w:cs="宋体"/>
                <w:sz w:val="24"/>
                <w:szCs w:val="24"/>
              </w:rPr>
            </w:pPr>
          </w:p>
        </w:tc>
        <w:tc>
          <w:tcPr>
            <w:tcW w:w="1560" w:type="dxa"/>
            <w:vAlign w:val="center"/>
          </w:tcPr>
          <w:p w14:paraId="6DB958A1">
            <w:pPr>
              <w:snapToGrid w:val="0"/>
              <w:spacing w:line="360" w:lineRule="auto"/>
              <w:rPr>
                <w:rFonts w:hint="eastAsia" w:ascii="宋体" w:hAnsi="宋体" w:eastAsia="宋体" w:cs="宋体"/>
                <w:sz w:val="24"/>
                <w:szCs w:val="24"/>
              </w:rPr>
            </w:pPr>
          </w:p>
        </w:tc>
        <w:tc>
          <w:tcPr>
            <w:tcW w:w="2018" w:type="dxa"/>
            <w:vAlign w:val="center"/>
          </w:tcPr>
          <w:p w14:paraId="5DBFFD57">
            <w:pPr>
              <w:snapToGrid w:val="0"/>
              <w:spacing w:line="360" w:lineRule="auto"/>
              <w:rPr>
                <w:rFonts w:hint="eastAsia" w:ascii="宋体" w:hAnsi="宋体" w:eastAsia="宋体" w:cs="宋体"/>
                <w:sz w:val="24"/>
                <w:szCs w:val="24"/>
              </w:rPr>
            </w:pPr>
          </w:p>
        </w:tc>
      </w:tr>
      <w:tr w14:paraId="2DBF1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0C5FA79">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20</w:t>
            </w:r>
          </w:p>
        </w:tc>
        <w:tc>
          <w:tcPr>
            <w:tcW w:w="3751" w:type="dxa"/>
            <w:vAlign w:val="center"/>
          </w:tcPr>
          <w:p w14:paraId="1992EAB6">
            <w:pPr>
              <w:pStyle w:val="9"/>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zh-CN" w:eastAsia="zh-CN"/>
              </w:rPr>
              <w:t>残疾人福利性单位声明函</w:t>
            </w:r>
          </w:p>
        </w:tc>
        <w:tc>
          <w:tcPr>
            <w:tcW w:w="1559" w:type="dxa"/>
            <w:vAlign w:val="center"/>
          </w:tcPr>
          <w:p w14:paraId="2F7C18A0">
            <w:pPr>
              <w:spacing w:line="360" w:lineRule="auto"/>
              <w:jc w:val="center"/>
              <w:rPr>
                <w:rFonts w:hint="eastAsia" w:ascii="宋体" w:hAnsi="宋体" w:eastAsia="宋体" w:cs="宋体"/>
                <w:sz w:val="24"/>
                <w:szCs w:val="24"/>
              </w:rPr>
            </w:pPr>
          </w:p>
        </w:tc>
        <w:tc>
          <w:tcPr>
            <w:tcW w:w="1560" w:type="dxa"/>
            <w:vAlign w:val="center"/>
          </w:tcPr>
          <w:p w14:paraId="68F168CB">
            <w:pPr>
              <w:snapToGrid w:val="0"/>
              <w:spacing w:line="360" w:lineRule="auto"/>
              <w:rPr>
                <w:rFonts w:hint="eastAsia" w:ascii="宋体" w:hAnsi="宋体" w:eastAsia="宋体" w:cs="宋体"/>
                <w:sz w:val="24"/>
                <w:szCs w:val="24"/>
              </w:rPr>
            </w:pPr>
          </w:p>
        </w:tc>
        <w:tc>
          <w:tcPr>
            <w:tcW w:w="2018" w:type="dxa"/>
            <w:vAlign w:val="center"/>
          </w:tcPr>
          <w:p w14:paraId="03E9BDDF">
            <w:pPr>
              <w:snapToGrid w:val="0"/>
              <w:spacing w:line="360" w:lineRule="auto"/>
              <w:rPr>
                <w:rFonts w:hint="eastAsia" w:ascii="宋体" w:hAnsi="宋体" w:eastAsia="宋体" w:cs="宋体"/>
                <w:sz w:val="24"/>
                <w:szCs w:val="24"/>
              </w:rPr>
            </w:pPr>
          </w:p>
        </w:tc>
      </w:tr>
      <w:tr w14:paraId="5488C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A3B87CF">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21</w:t>
            </w:r>
          </w:p>
        </w:tc>
        <w:tc>
          <w:tcPr>
            <w:tcW w:w="3751" w:type="dxa"/>
            <w:vAlign w:val="center"/>
          </w:tcPr>
          <w:p w14:paraId="7B08F745">
            <w:pPr>
              <w:pStyle w:val="9"/>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监狱企业证明文件</w:t>
            </w:r>
          </w:p>
        </w:tc>
        <w:tc>
          <w:tcPr>
            <w:tcW w:w="1559" w:type="dxa"/>
            <w:vAlign w:val="center"/>
          </w:tcPr>
          <w:p w14:paraId="4EC02440">
            <w:pPr>
              <w:spacing w:line="360" w:lineRule="auto"/>
              <w:jc w:val="center"/>
              <w:rPr>
                <w:rFonts w:hint="eastAsia" w:ascii="宋体" w:hAnsi="宋体" w:eastAsia="宋体" w:cs="宋体"/>
                <w:sz w:val="24"/>
                <w:szCs w:val="24"/>
              </w:rPr>
            </w:pPr>
          </w:p>
        </w:tc>
        <w:tc>
          <w:tcPr>
            <w:tcW w:w="1560" w:type="dxa"/>
            <w:vAlign w:val="center"/>
          </w:tcPr>
          <w:p w14:paraId="2296621B">
            <w:pPr>
              <w:snapToGrid w:val="0"/>
              <w:spacing w:line="360" w:lineRule="auto"/>
              <w:rPr>
                <w:rFonts w:hint="eastAsia" w:ascii="宋体" w:hAnsi="宋体" w:eastAsia="宋体" w:cs="宋体"/>
                <w:sz w:val="24"/>
                <w:szCs w:val="24"/>
              </w:rPr>
            </w:pPr>
          </w:p>
        </w:tc>
        <w:tc>
          <w:tcPr>
            <w:tcW w:w="2018" w:type="dxa"/>
            <w:vAlign w:val="center"/>
          </w:tcPr>
          <w:p w14:paraId="274EC701">
            <w:pPr>
              <w:snapToGrid w:val="0"/>
              <w:spacing w:line="360" w:lineRule="auto"/>
              <w:rPr>
                <w:rFonts w:hint="eastAsia" w:ascii="宋体" w:hAnsi="宋体" w:eastAsia="宋体" w:cs="宋体"/>
                <w:sz w:val="24"/>
                <w:szCs w:val="24"/>
              </w:rPr>
            </w:pPr>
          </w:p>
        </w:tc>
      </w:tr>
      <w:tr w14:paraId="683BC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308846B3">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22</w:t>
            </w:r>
          </w:p>
        </w:tc>
        <w:tc>
          <w:tcPr>
            <w:tcW w:w="3751" w:type="dxa"/>
            <w:vAlign w:val="center"/>
          </w:tcPr>
          <w:p w14:paraId="62E11CA5">
            <w:pPr>
              <w:pStyle w:val="9"/>
              <w:kinsoku w:val="0"/>
              <w:overflowPunct w:val="0"/>
              <w:autoSpaceDE w:val="0"/>
              <w:autoSpaceDN w:val="0"/>
              <w:spacing w:line="360" w:lineRule="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网络关键设备、网络安全专用产品要求</w:t>
            </w:r>
          </w:p>
        </w:tc>
        <w:tc>
          <w:tcPr>
            <w:tcW w:w="1559" w:type="dxa"/>
            <w:vAlign w:val="center"/>
          </w:tcPr>
          <w:p w14:paraId="682F6FC2">
            <w:pPr>
              <w:pStyle w:val="9"/>
              <w:spacing w:line="360" w:lineRule="auto"/>
              <w:rPr>
                <w:rFonts w:hint="eastAsia" w:ascii="宋体" w:hAnsi="宋体" w:eastAsia="宋体" w:cs="宋体"/>
                <w:sz w:val="24"/>
                <w:szCs w:val="24"/>
                <w:lang w:val="en-US" w:eastAsia="zh-CN"/>
              </w:rPr>
            </w:pPr>
          </w:p>
        </w:tc>
        <w:tc>
          <w:tcPr>
            <w:tcW w:w="1560" w:type="dxa"/>
            <w:vAlign w:val="center"/>
          </w:tcPr>
          <w:p w14:paraId="6C3B185A">
            <w:pPr>
              <w:snapToGrid w:val="0"/>
              <w:spacing w:line="360" w:lineRule="auto"/>
              <w:rPr>
                <w:rFonts w:hint="eastAsia" w:ascii="宋体" w:hAnsi="宋体" w:eastAsia="宋体" w:cs="宋体"/>
                <w:sz w:val="24"/>
                <w:szCs w:val="24"/>
              </w:rPr>
            </w:pPr>
          </w:p>
        </w:tc>
        <w:tc>
          <w:tcPr>
            <w:tcW w:w="2018" w:type="dxa"/>
            <w:vAlign w:val="center"/>
          </w:tcPr>
          <w:p w14:paraId="18A564EF">
            <w:pPr>
              <w:snapToGrid w:val="0"/>
              <w:spacing w:line="360" w:lineRule="auto"/>
              <w:rPr>
                <w:rFonts w:hint="eastAsia" w:ascii="宋体" w:hAnsi="宋体" w:eastAsia="宋体" w:cs="宋体"/>
                <w:sz w:val="24"/>
                <w:szCs w:val="24"/>
              </w:rPr>
            </w:pPr>
          </w:p>
        </w:tc>
      </w:tr>
      <w:tr w14:paraId="7109A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51CA15C6">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23</w:t>
            </w:r>
          </w:p>
        </w:tc>
        <w:tc>
          <w:tcPr>
            <w:tcW w:w="3751" w:type="dxa"/>
            <w:tcBorders>
              <w:bottom w:val="single" w:color="auto" w:sz="4" w:space="0"/>
            </w:tcBorders>
            <w:vAlign w:val="center"/>
          </w:tcPr>
          <w:p w14:paraId="6333D1E3">
            <w:pPr>
              <w:pStyle w:val="9"/>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其它资料</w:t>
            </w:r>
          </w:p>
        </w:tc>
        <w:tc>
          <w:tcPr>
            <w:tcW w:w="1559" w:type="dxa"/>
            <w:vAlign w:val="center"/>
          </w:tcPr>
          <w:p w14:paraId="16987B10">
            <w:pPr>
              <w:pStyle w:val="9"/>
              <w:spacing w:line="360" w:lineRule="auto"/>
              <w:rPr>
                <w:rFonts w:hint="eastAsia" w:ascii="宋体" w:hAnsi="宋体" w:eastAsia="宋体" w:cs="宋体"/>
                <w:sz w:val="24"/>
                <w:szCs w:val="24"/>
                <w:lang w:val="en-US" w:eastAsia="zh-CN"/>
              </w:rPr>
            </w:pPr>
          </w:p>
        </w:tc>
        <w:tc>
          <w:tcPr>
            <w:tcW w:w="1560" w:type="dxa"/>
            <w:vAlign w:val="center"/>
          </w:tcPr>
          <w:p w14:paraId="715924EF">
            <w:pPr>
              <w:snapToGrid w:val="0"/>
              <w:spacing w:line="360" w:lineRule="auto"/>
              <w:rPr>
                <w:rFonts w:hint="eastAsia" w:ascii="宋体" w:hAnsi="宋体" w:eastAsia="宋体" w:cs="宋体"/>
                <w:sz w:val="24"/>
                <w:szCs w:val="24"/>
              </w:rPr>
            </w:pPr>
          </w:p>
        </w:tc>
        <w:tc>
          <w:tcPr>
            <w:tcW w:w="2018" w:type="dxa"/>
            <w:vAlign w:val="center"/>
          </w:tcPr>
          <w:p w14:paraId="6F530EEB">
            <w:pPr>
              <w:snapToGrid w:val="0"/>
              <w:spacing w:line="360" w:lineRule="auto"/>
              <w:rPr>
                <w:rFonts w:hint="eastAsia" w:ascii="宋体" w:hAnsi="宋体" w:eastAsia="宋体" w:cs="宋体"/>
                <w:sz w:val="24"/>
                <w:szCs w:val="24"/>
              </w:rPr>
            </w:pPr>
          </w:p>
        </w:tc>
      </w:tr>
    </w:tbl>
    <w:p w14:paraId="1CE3CF7A">
      <w:pPr>
        <w:pStyle w:val="23"/>
        <w:tabs>
          <w:tab w:val="left" w:pos="660"/>
        </w:tabs>
        <w:snapToGrid w:val="0"/>
        <w:spacing w:before="0" w:line="400" w:lineRule="exact"/>
        <w:rPr>
          <w:rFonts w:ascii="等线 Light" w:hAnsi="等线 Light" w:eastAsia="等线 Light"/>
          <w:b w:val="0"/>
          <w:snapToGrid w:val="0"/>
          <w:sz w:val="28"/>
          <w:szCs w:val="28"/>
        </w:rPr>
      </w:pPr>
    </w:p>
    <w:p w14:paraId="72E14089">
      <w:pPr>
        <w:tabs>
          <w:tab w:val="left" w:pos="1260"/>
        </w:tabs>
        <w:autoSpaceDE w:val="0"/>
        <w:autoSpaceDN w:val="0"/>
        <w:adjustRightInd w:val="0"/>
        <w:spacing w:line="360" w:lineRule="auto"/>
        <w:ind w:left="424" w:leftChars="202"/>
        <w:contextualSpacing/>
        <w:rPr>
          <w:rFonts w:ascii="楷体" w:hAnsi="楷体" w:eastAsia="楷体"/>
          <w:sz w:val="24"/>
          <w:szCs w:val="24"/>
        </w:rPr>
      </w:pPr>
    </w:p>
    <w:p w14:paraId="24C0A181">
      <w:pPr>
        <w:pStyle w:val="9"/>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b/>
          <w:bCs/>
          <w:snapToGrid w:val="0"/>
          <w:sz w:val="28"/>
          <w:szCs w:val="28"/>
        </w:rPr>
        <w:t>二、</w:t>
      </w:r>
      <w:r>
        <w:rPr>
          <w:rFonts w:hint="eastAsia" w:hAnsi="宋体"/>
          <w:b/>
          <w:bCs/>
          <w:snapToGrid w:val="0"/>
          <w:sz w:val="28"/>
          <w:szCs w:val="28"/>
          <w:lang w:eastAsia="zh-CN"/>
        </w:rPr>
        <w:t>开标</w:t>
      </w:r>
      <w:r>
        <w:rPr>
          <w:rFonts w:hint="eastAsia" w:hAnsi="宋体"/>
          <w:b/>
          <w:bCs/>
          <w:snapToGrid w:val="0"/>
          <w:sz w:val="28"/>
          <w:szCs w:val="28"/>
        </w:rPr>
        <w:t>一览表</w:t>
      </w:r>
    </w:p>
    <w:p w14:paraId="7A428DA7">
      <w:pPr>
        <w:pStyle w:val="9"/>
        <w:spacing w:line="360" w:lineRule="auto"/>
        <w:jc w:val="center"/>
        <w:rPr>
          <w:rFonts w:ascii="等线 Light" w:hAnsi="等线 Light" w:eastAsia="等线 Light"/>
          <w:snapToGrid w:val="0"/>
          <w:sz w:val="28"/>
          <w:szCs w:val="28"/>
        </w:rPr>
      </w:pPr>
    </w:p>
    <w:p w14:paraId="61AC5EFC">
      <w:pPr>
        <w:spacing w:before="50" w:afterLines="50" w:line="360" w:lineRule="auto"/>
        <w:contextualSpacing/>
        <w:jc w:val="left"/>
        <w:rPr>
          <w:rFonts w:ascii="等线" w:hAnsi="等线"/>
          <w:sz w:val="24"/>
          <w:szCs w:val="24"/>
        </w:rPr>
      </w:pPr>
      <w:r>
        <w:rPr>
          <w:rFonts w:hint="eastAsia" w:ascii="等线" w:hAnsi="等线"/>
          <w:sz w:val="24"/>
          <w:szCs w:val="24"/>
        </w:rPr>
        <w:t>项目编号：</w:t>
      </w:r>
    </w:p>
    <w:p w14:paraId="46D86AAE">
      <w:pPr>
        <w:spacing w:line="360" w:lineRule="auto"/>
        <w:contextualSpacing/>
        <w:rPr>
          <w:rFonts w:ascii="等线" w:hAnsi="等线"/>
          <w:sz w:val="24"/>
          <w:szCs w:val="24"/>
        </w:rPr>
      </w:pPr>
      <w:r>
        <w:rPr>
          <w:rFonts w:hint="eastAsia" w:ascii="等线" w:hAnsi="等线"/>
          <w:sz w:val="24"/>
          <w:szCs w:val="24"/>
        </w:rPr>
        <w:t>项目名称：</w:t>
      </w:r>
      <w:r>
        <w:rPr>
          <w:rFonts w:hint="eastAsia" w:ascii="等线" w:hAnsi="等线"/>
          <w:sz w:val="24"/>
          <w:szCs w:val="24"/>
          <w:lang w:val="en-US" w:eastAsia="zh-CN"/>
        </w:rPr>
        <w:t xml:space="preserve">                                 </w:t>
      </w:r>
      <w:r>
        <w:rPr>
          <w:rFonts w:hint="eastAsia" w:ascii="等线" w:hAnsi="等线" w:cs="Arial"/>
          <w:sz w:val="24"/>
          <w:szCs w:val="24"/>
        </w:rPr>
        <w:t>单位：元（人民币）</w:t>
      </w:r>
    </w:p>
    <w:tbl>
      <w:tblPr>
        <w:tblStyle w:val="15"/>
        <w:tblW w:w="89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2"/>
        <w:gridCol w:w="2852"/>
        <w:gridCol w:w="2360"/>
        <w:gridCol w:w="1143"/>
      </w:tblGrid>
      <w:tr w14:paraId="6166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14:paraId="2B7547DE">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14:paraId="647010AC">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14:paraId="4EC7794E">
            <w:pPr>
              <w:autoSpaceDE w:val="0"/>
              <w:autoSpaceDN w:val="0"/>
              <w:adjustRightInd w:val="0"/>
              <w:spacing w:line="480" w:lineRule="exact"/>
              <w:jc w:val="center"/>
              <w:rPr>
                <w:rFonts w:ascii="等线" w:hAnsi="等线" w:cs="宋体"/>
                <w:b/>
                <w:sz w:val="24"/>
                <w:szCs w:val="24"/>
                <w:lang w:val="zh-CN"/>
              </w:rPr>
            </w:pPr>
            <w:r>
              <w:rPr>
                <w:rFonts w:ascii="等线" w:hAnsi="等线" w:cs="宋体"/>
                <w:b/>
                <w:sz w:val="24"/>
                <w:szCs w:val="24"/>
                <w:lang w:val="zh-CN"/>
              </w:rPr>
              <w:t>交付 (服务、完工) 时间</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14:paraId="503DB923">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14:paraId="18A7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14:paraId="59AC2967">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14:paraId="5D4A09CF">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14:paraId="23B888B9">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14:paraId="634E28FF">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14:paraId="68415995">
            <w:pPr>
              <w:autoSpaceDE w:val="0"/>
              <w:autoSpaceDN w:val="0"/>
              <w:adjustRightInd w:val="0"/>
              <w:spacing w:line="480" w:lineRule="exact"/>
              <w:ind w:firstLine="240"/>
              <w:rPr>
                <w:rFonts w:ascii="等线" w:hAnsi="等线" w:cs="宋体"/>
                <w:sz w:val="24"/>
                <w:szCs w:val="24"/>
                <w:lang w:val="zh-CN"/>
              </w:rPr>
            </w:pPr>
          </w:p>
        </w:tc>
      </w:tr>
      <w:tr w14:paraId="00445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14:paraId="5D4CE05B">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14:paraId="1BAF2598">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14:paraId="0011AF69">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14:paraId="7E787573">
            <w:pPr>
              <w:autoSpaceDE w:val="0"/>
              <w:autoSpaceDN w:val="0"/>
              <w:adjustRightInd w:val="0"/>
              <w:spacing w:line="480" w:lineRule="exact"/>
              <w:ind w:firstLine="240"/>
              <w:rPr>
                <w:rFonts w:ascii="等线" w:hAnsi="等线" w:cs="宋体"/>
                <w:sz w:val="24"/>
                <w:szCs w:val="24"/>
                <w:lang w:val="zh-CN"/>
              </w:rPr>
            </w:pPr>
          </w:p>
        </w:tc>
      </w:tr>
    </w:tbl>
    <w:p w14:paraId="0B727783">
      <w:pPr>
        <w:autoSpaceDE w:val="0"/>
        <w:autoSpaceDN w:val="0"/>
        <w:adjustRightInd w:val="0"/>
        <w:spacing w:line="480" w:lineRule="auto"/>
        <w:rPr>
          <w:rFonts w:ascii="等线" w:hAnsi="等线" w:cs="宋体"/>
          <w:sz w:val="28"/>
          <w:szCs w:val="28"/>
          <w:lang w:val="zh-CN"/>
        </w:rPr>
      </w:pPr>
    </w:p>
    <w:p w14:paraId="0ECCFA39">
      <w:pPr>
        <w:autoSpaceDE w:val="0"/>
        <w:autoSpaceDN w:val="0"/>
        <w:adjustRightInd w:val="0"/>
        <w:spacing w:line="480" w:lineRule="auto"/>
        <w:rPr>
          <w:rFonts w:ascii="等线" w:hAnsi="等线" w:cs="宋体"/>
          <w:sz w:val="28"/>
          <w:szCs w:val="28"/>
          <w:lang w:val="zh-CN"/>
        </w:rPr>
      </w:pPr>
    </w:p>
    <w:p w14:paraId="11B478AA">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（全称）</w:t>
      </w:r>
      <w:r>
        <w:rPr>
          <w:rFonts w:hint="eastAsia" w:ascii="等线" w:hAnsi="等线" w:cs="宋体"/>
          <w:sz w:val="24"/>
          <w:szCs w:val="24"/>
          <w:lang w:val="zh-CN"/>
        </w:rPr>
        <w:t>（</w:t>
      </w:r>
      <w:r>
        <w:rPr>
          <w:rFonts w:hint="eastAsia" w:ascii="等线" w:hAnsi="等线" w:cs="宋体"/>
          <w:sz w:val="24"/>
          <w:szCs w:val="24"/>
          <w:lang w:val="en-US" w:eastAsia="zh-CN"/>
        </w:rPr>
        <w:t>盖单位公章</w:t>
      </w:r>
      <w:r>
        <w:rPr>
          <w:rFonts w:hint="eastAsia" w:ascii="等线" w:hAnsi="等线" w:cs="宋体"/>
          <w:sz w:val="24"/>
          <w:szCs w:val="24"/>
          <w:lang w:val="zh-CN"/>
        </w:rPr>
        <w:t>）</w:t>
      </w:r>
    </w:p>
    <w:p w14:paraId="2EFF834C">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14:paraId="61E980A8">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w:t>
      </w:r>
      <w:r>
        <w:rPr>
          <w:rFonts w:hint="eastAsia" w:ascii="等线" w:hAnsi="等线" w:cs="宋体"/>
          <w:sz w:val="24"/>
          <w:szCs w:val="24"/>
          <w:lang w:val="en-US" w:eastAsia="zh-CN"/>
        </w:rPr>
        <w:t xml:space="preserve"> </w:t>
      </w:r>
      <w:r>
        <w:rPr>
          <w:rFonts w:hint="eastAsia" w:ascii="等线" w:hAnsi="等线" w:cs="宋体"/>
          <w:sz w:val="24"/>
          <w:szCs w:val="24"/>
          <w:lang w:val="zh-CN"/>
        </w:rPr>
        <w:t>年</w:t>
      </w:r>
      <w:r>
        <w:rPr>
          <w:rFonts w:hint="eastAsia" w:ascii="等线" w:hAnsi="等线" w:cs="宋体"/>
          <w:sz w:val="24"/>
          <w:szCs w:val="24"/>
          <w:lang w:val="en-US" w:eastAsia="zh-CN"/>
        </w:rPr>
        <w:t xml:space="preserve"> </w:t>
      </w:r>
      <w:r>
        <w:rPr>
          <w:rFonts w:hint="eastAsia" w:ascii="等线" w:hAnsi="等线" w:cs="宋体"/>
          <w:sz w:val="24"/>
          <w:szCs w:val="24"/>
          <w:lang w:val="zh-CN"/>
        </w:rPr>
        <w:t>月</w:t>
      </w:r>
      <w:r>
        <w:rPr>
          <w:rFonts w:hint="eastAsia" w:ascii="等线" w:hAnsi="等线" w:cs="宋体"/>
          <w:sz w:val="24"/>
          <w:szCs w:val="24"/>
          <w:lang w:val="en-US" w:eastAsia="zh-CN"/>
        </w:rPr>
        <w:t xml:space="preserve"> </w:t>
      </w:r>
      <w:r>
        <w:rPr>
          <w:rFonts w:hint="eastAsia" w:ascii="等线" w:hAnsi="等线" w:cs="宋体"/>
          <w:sz w:val="24"/>
          <w:szCs w:val="24"/>
          <w:lang w:val="zh-CN"/>
        </w:rPr>
        <w:t>日</w:t>
      </w:r>
    </w:p>
    <w:p w14:paraId="305FC6FD">
      <w:pPr>
        <w:pStyle w:val="9"/>
        <w:spacing w:line="360" w:lineRule="auto"/>
        <w:jc w:val="center"/>
        <w:rPr>
          <w:rFonts w:hAnsi="宋体"/>
          <w:snapToGrid w:val="0"/>
          <w:sz w:val="28"/>
          <w:szCs w:val="28"/>
        </w:rPr>
      </w:pPr>
    </w:p>
    <w:p w14:paraId="1E0D209C">
      <w:pPr>
        <w:autoSpaceDE w:val="0"/>
        <w:autoSpaceDN w:val="0"/>
        <w:adjustRightInd w:val="0"/>
        <w:spacing w:line="480" w:lineRule="auto"/>
        <w:rPr>
          <w:rFonts w:ascii="宋体" w:hAnsi="宋体" w:cs="宋体"/>
          <w:u w:val="single"/>
        </w:rPr>
      </w:pPr>
      <w:r>
        <w:t> </w:t>
      </w:r>
    </w:p>
    <w:p w14:paraId="410AE2E3">
      <w:pPr>
        <w:adjustRightInd w:val="0"/>
        <w:snapToGrid w:val="0"/>
        <w:spacing w:line="360" w:lineRule="auto"/>
        <w:rPr>
          <w:rFonts w:ascii="宋体" w:hAnsi="宋体" w:cs="宋体"/>
          <w:u w:val="single"/>
        </w:rPr>
      </w:pPr>
    </w:p>
    <w:p w14:paraId="4EB1C830">
      <w:pPr>
        <w:jc w:val="center"/>
        <w:rPr>
          <w:rFonts w:ascii="宋体" w:hAnsi="宋体" w:cs="黑体"/>
          <w:b/>
          <w:bCs/>
          <w:sz w:val="28"/>
          <w:szCs w:val="28"/>
          <w:lang w:val="zh-CN"/>
        </w:rPr>
      </w:pPr>
      <w:r>
        <w:rPr>
          <w:rFonts w:hint="eastAsia" w:ascii="等线" w:hAnsi="等线" w:cs="宋体"/>
          <w:sz w:val="24"/>
          <w:szCs w:val="24"/>
          <w:u w:val="single"/>
          <w:lang w:val="zh-CN"/>
        </w:rPr>
        <w:br w:type="page"/>
      </w:r>
      <w:bookmarkStart w:id="5" w:name="_Hlk51678110"/>
      <w:r>
        <w:rPr>
          <w:rFonts w:hint="eastAsia" w:ascii="宋体" w:hAnsi="宋体" w:cs="黑体"/>
          <w:b/>
          <w:bCs/>
          <w:sz w:val="28"/>
          <w:szCs w:val="28"/>
          <w:lang w:val="zh-CN"/>
        </w:rPr>
        <w:t>三、资格审查证明材料</w:t>
      </w:r>
    </w:p>
    <w:p w14:paraId="6284D135">
      <w:pPr>
        <w:autoSpaceDE w:val="0"/>
        <w:autoSpaceDN w:val="0"/>
        <w:spacing w:line="480" w:lineRule="auto"/>
        <w:jc w:val="center"/>
        <w:rPr>
          <w:rFonts w:ascii="宋体" w:hAnsi="宋体"/>
          <w:b/>
          <w:sz w:val="28"/>
          <w:szCs w:val="24"/>
        </w:rPr>
      </w:pPr>
      <w:r>
        <w:rPr>
          <w:rFonts w:hint="eastAsia" w:ascii="宋体" w:hAnsi="宋体"/>
          <w:b/>
          <w:sz w:val="28"/>
          <w:szCs w:val="24"/>
        </w:rPr>
        <w:t>3.1投标函</w:t>
      </w:r>
    </w:p>
    <w:p w14:paraId="080E5F97">
      <w:pPr>
        <w:autoSpaceDE w:val="0"/>
        <w:autoSpaceDN w:val="0"/>
        <w:adjustRightInd w:val="0"/>
        <w:spacing w:line="480" w:lineRule="auto"/>
        <w:rPr>
          <w:rFonts w:ascii="宋体" w:hAnsi="宋体"/>
          <w:b/>
          <w:snapToGrid w:val="0"/>
          <w:kern w:val="0"/>
          <w:sz w:val="24"/>
        </w:rPr>
      </w:pPr>
      <w:r>
        <w:rPr>
          <w:b/>
          <w:sz w:val="24"/>
          <w:szCs w:val="24"/>
        </w:rPr>
        <w:t>致</w:t>
      </w:r>
      <w:r>
        <w:rPr>
          <w:sz w:val="28"/>
          <w:szCs w:val="24"/>
        </w:rPr>
        <w:t>：</w:t>
      </w:r>
      <w:r>
        <w:rPr>
          <w:rFonts w:hint="eastAsia" w:ascii="宋体" w:hAnsi="宋体"/>
          <w:b/>
          <w:snapToGrid w:val="0"/>
          <w:kern w:val="0"/>
          <w:sz w:val="24"/>
          <w:u w:val="single"/>
        </w:rPr>
        <w:t>（采购人）</w:t>
      </w:r>
    </w:p>
    <w:p w14:paraId="44285D8F">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u w:val="single"/>
        </w:rPr>
        <w:t>项目名称、</w:t>
      </w:r>
      <w:r>
        <w:rPr>
          <w:rFonts w:hint="eastAsia" w:ascii="等线" w:hAnsi="等线"/>
          <w:sz w:val="24"/>
          <w:szCs w:val="24"/>
          <w:u w:val="single"/>
        </w:rPr>
        <w:t>项目编号</w:t>
      </w:r>
      <w:r>
        <w:rPr>
          <w:rFonts w:hint="eastAsia" w:ascii="宋体" w:hAnsi="宋体"/>
          <w:snapToGrid w:val="0"/>
          <w:kern w:val="0"/>
          <w:sz w:val="24"/>
        </w:rPr>
        <w:t>）采购的招标公告及投标邀请，_______（姓名和职务）被正式授权并代表供应商（</w:t>
      </w:r>
      <w:r>
        <w:rPr>
          <w:rFonts w:hint="eastAsia" w:ascii="宋体" w:hAnsi="宋体"/>
          <w:snapToGrid w:val="0"/>
          <w:kern w:val="0"/>
          <w:sz w:val="24"/>
          <w:u w:val="single"/>
        </w:rPr>
        <w:t>供应商名称、地址</w:t>
      </w:r>
      <w:r>
        <w:rPr>
          <w:rFonts w:hint="eastAsia" w:ascii="宋体" w:hAnsi="宋体"/>
          <w:snapToGrid w:val="0"/>
          <w:kern w:val="0"/>
          <w:sz w:val="24"/>
        </w:rPr>
        <w:t>）提交。</w:t>
      </w:r>
    </w:p>
    <w:p w14:paraId="66825A23">
      <w:pPr>
        <w:pStyle w:val="9"/>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我方确认收到贵方提供的（项目名称、</w:t>
      </w:r>
      <w:r>
        <w:rPr>
          <w:rFonts w:hint="eastAsia" w:ascii="宋体" w:hAnsi="宋体"/>
        </w:rPr>
        <w:t>项目编号</w:t>
      </w:r>
      <w:r>
        <w:rPr>
          <w:rFonts w:hint="eastAsia" w:ascii="宋体" w:hAnsi="宋体"/>
          <w:snapToGrid w:val="0"/>
          <w:szCs w:val="21"/>
        </w:rPr>
        <w:t>）招标文件的全部内容。</w:t>
      </w:r>
    </w:p>
    <w:p w14:paraId="1F9E35AB">
      <w:pPr>
        <w:pStyle w:val="9"/>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0A787804">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14:paraId="2959A43A">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一、按招标文件提供的全部货物与相关服务的投标总价详见《开标一览表》。</w:t>
      </w:r>
    </w:p>
    <w:p w14:paraId="72643935">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二、我方同意在本项目招标文件中规定的开标日起60天内遵守本投标文件中的承诺且在此期限期满之前均具有约束力。我方同意并遵守本招标文件“供应商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1CABE965">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三、我方明白并同意，在规定的开标日之后，投标有效期之内撤销投标的，则我方承担违背投标承诺的责任追究。</w:t>
      </w:r>
    </w:p>
    <w:p w14:paraId="035D427D">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四、我方同意按照贵方可能提出的要求而提供与投标有关的任何其它数据、信息或资料。</w:t>
      </w:r>
    </w:p>
    <w:p w14:paraId="0F4758F5">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五、我方理解贵方不一定接受最低投标价或任何贵方可能收到的投标。</w:t>
      </w:r>
    </w:p>
    <w:p w14:paraId="13D91BDE">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六、我方如果中标，将保证履行招标文件及其澄清、修改文件（如果有）中的全部责任和义务，按质、按量、按期完成《项目需求》及《合同书》中的全部任务。</w:t>
      </w:r>
    </w:p>
    <w:p w14:paraId="107F231D">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七、我方在此保证所提交的所有文件和全部说明是真实的和正确的。</w:t>
      </w:r>
    </w:p>
    <w:p w14:paraId="2D276843">
      <w:pPr>
        <w:adjustRightInd w:val="0"/>
        <w:spacing w:line="360" w:lineRule="auto"/>
        <w:ind w:firstLine="480" w:firstLineChars="200"/>
        <w:contextualSpacing/>
        <w:rPr>
          <w:rFonts w:hint="eastAsia" w:ascii="宋体" w:hAnsi="宋体" w:eastAsia="宋体" w:cs="Courier New"/>
          <w:sz w:val="24"/>
          <w:lang w:eastAsia="zh-CN"/>
        </w:rPr>
      </w:pPr>
      <w:r>
        <w:rPr>
          <w:rFonts w:hint="eastAsia" w:ascii="宋体" w:hAnsi="宋体" w:eastAsia="宋体" w:cs="Courier New"/>
          <w:sz w:val="24"/>
        </w:rPr>
        <w:t>八、我方投标报价已包含应向知识产权所有权人支付的所有相关税费，并保证采购人在中国使用我方提供的货物时，如有第三方提出侵犯其知识产权主张的，责任由我方承担。</w:t>
      </w:r>
    </w:p>
    <w:p w14:paraId="44DBB690">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九、我方具备《</w:t>
      </w:r>
      <w:r>
        <w:rPr>
          <w:rFonts w:hint="eastAsia" w:ascii="宋体" w:hAnsi="宋体" w:eastAsia="宋体" w:cs="宋体"/>
          <w:color w:val="auto"/>
          <w:kern w:val="0"/>
          <w:sz w:val="24"/>
          <w:szCs w:val="24"/>
          <w:lang w:val="en-US" w:eastAsia="zh-CN"/>
        </w:rPr>
        <w:t>中华人民共和国政</w:t>
      </w:r>
      <w:r>
        <w:rPr>
          <w:rFonts w:hint="eastAsia" w:ascii="宋体" w:hAnsi="宋体" w:eastAsia="宋体" w:cs="Courier New"/>
          <w:color w:val="auto"/>
          <w:sz w:val="24"/>
        </w:rPr>
        <w:t>府采购法</w:t>
      </w:r>
      <w:r>
        <w:rPr>
          <w:rFonts w:hint="eastAsia" w:ascii="宋体" w:hAnsi="宋体" w:eastAsia="宋体" w:cs="Courier New"/>
          <w:sz w:val="24"/>
        </w:rPr>
        <w:t>》第二十二条规定的条件；承诺如下：</w:t>
      </w:r>
    </w:p>
    <w:p w14:paraId="0063E8C9">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1.具有独立承担民事责任能力的在中华人民共和国境内注册的法人或其他组织或自然人，有效的营业执照（或事业法人登记证或身份证等相关证明）。</w:t>
      </w:r>
    </w:p>
    <w:p w14:paraId="745921A7">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2.我方已依法缴纳了各项税费及社会保险费用，如有需要，可随时向采购人提供近三个月内的相关缴费证明，以便核查。</w:t>
      </w:r>
    </w:p>
    <w:p w14:paraId="6A9129D4">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3.我方已依法建立健全的财务会计制度，如有需要，可随时向采购人提供相关证明材料，以便核查。</w:t>
      </w:r>
    </w:p>
    <w:p w14:paraId="271FC053">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4.参加政府采购活动前三年内，在经营活动中没有重大违法记录。</w:t>
      </w:r>
    </w:p>
    <w:p w14:paraId="63E14C9A">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5.符合法律、行政法规规定的其他条件。</w:t>
      </w:r>
    </w:p>
    <w:p w14:paraId="5153C87C">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以上内容如有虚假或与事实不符的，评审委员会可将我方做无效投标处理，我方愿意承担相应的法律责任。</w:t>
      </w:r>
    </w:p>
    <w:p w14:paraId="2170D96E">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十、我方具备履行合同所必需的设备和专业技术能力。</w:t>
      </w:r>
    </w:p>
    <w:p w14:paraId="65F00172">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十一、我方对在本函及投标文件中所作的所有承诺承担法律责任。</w:t>
      </w:r>
    </w:p>
    <w:p w14:paraId="7CA8CD98">
      <w:pPr>
        <w:pStyle w:val="9"/>
        <w:adjustRightInd w:val="0"/>
        <w:snapToGrid w:val="0"/>
        <w:spacing w:line="360" w:lineRule="auto"/>
        <w:rPr>
          <w:rFonts w:ascii="宋体" w:hAnsi="宋体"/>
          <w:szCs w:val="21"/>
        </w:rPr>
      </w:pPr>
    </w:p>
    <w:p w14:paraId="3B555FAD">
      <w:pPr>
        <w:pStyle w:val="9"/>
        <w:adjustRightInd w:val="0"/>
        <w:snapToGrid w:val="0"/>
        <w:spacing w:line="360" w:lineRule="auto"/>
        <w:rPr>
          <w:rFonts w:ascii="宋体" w:hAnsi="宋体"/>
          <w:szCs w:val="21"/>
        </w:rPr>
      </w:pPr>
    </w:p>
    <w:p w14:paraId="6DC20556">
      <w:pPr>
        <w:pStyle w:val="9"/>
        <w:adjustRightInd w:val="0"/>
        <w:snapToGrid w:val="0"/>
        <w:spacing w:line="360" w:lineRule="auto"/>
        <w:ind w:firstLine="480" w:firstLineChars="200"/>
        <w:rPr>
          <w:rFonts w:ascii="宋体" w:hAnsi="宋体"/>
          <w:szCs w:val="21"/>
        </w:rPr>
      </w:pPr>
      <w:r>
        <w:rPr>
          <w:rFonts w:hint="eastAsia" w:ascii="宋体" w:hAnsi="宋体"/>
          <w:szCs w:val="21"/>
        </w:rPr>
        <w:t>所有与本招标有关的一切正式往来请寄：</w:t>
      </w:r>
    </w:p>
    <w:p w14:paraId="25D14DA1">
      <w:pPr>
        <w:adjustRightInd w:val="0"/>
        <w:snapToGrid w:val="0"/>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lang w:val="en-US" w:eastAsia="zh-CN"/>
        </w:rPr>
        <w:t xml:space="preserve">                   </w:t>
      </w:r>
      <w:r>
        <w:rPr>
          <w:rFonts w:hint="eastAsia" w:ascii="宋体" w:hAnsi="宋体" w:cs="宋体"/>
          <w:sz w:val="24"/>
        </w:rPr>
        <w:t>邮政编码：</w:t>
      </w:r>
    </w:p>
    <w:p w14:paraId="5E1F4FDC">
      <w:pPr>
        <w:adjustRightInd w:val="0"/>
        <w:snapToGrid w:val="0"/>
        <w:spacing w:line="360" w:lineRule="auto"/>
        <w:ind w:firstLine="480" w:firstLineChars="200"/>
        <w:rPr>
          <w:rFonts w:ascii="宋体" w:hAnsi="宋体" w:cs="宋体"/>
          <w:sz w:val="24"/>
        </w:rPr>
      </w:pPr>
      <w:r>
        <w:rPr>
          <w:rFonts w:hint="eastAsia" w:ascii="宋体" w:hAnsi="宋体" w:cs="宋体"/>
          <w:sz w:val="24"/>
        </w:rPr>
        <w:t>电话：</w:t>
      </w:r>
      <w:r>
        <w:rPr>
          <w:rFonts w:hint="eastAsia" w:ascii="宋体" w:hAnsi="宋体" w:cs="宋体"/>
          <w:sz w:val="24"/>
          <w:lang w:val="en-US" w:eastAsia="zh-CN"/>
        </w:rPr>
        <w:t xml:space="preserve">                   </w:t>
      </w:r>
      <w:r>
        <w:rPr>
          <w:rFonts w:hint="eastAsia" w:ascii="宋体" w:hAnsi="宋体" w:cs="宋体"/>
          <w:sz w:val="24"/>
        </w:rPr>
        <w:t>传真：</w:t>
      </w:r>
    </w:p>
    <w:p w14:paraId="32894041">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供应商代表姓名：</w:t>
      </w:r>
      <w:r>
        <w:rPr>
          <w:rFonts w:hint="eastAsia" w:ascii="宋体" w:hAnsi="宋体" w:cs="宋体"/>
          <w:sz w:val="24"/>
          <w:lang w:val="en-US" w:eastAsia="zh-CN"/>
        </w:rPr>
        <w:t xml:space="preserve">         </w:t>
      </w:r>
      <w:r>
        <w:rPr>
          <w:rFonts w:hint="eastAsia" w:ascii="宋体" w:hAnsi="宋体" w:cs="宋体"/>
          <w:sz w:val="24"/>
        </w:rPr>
        <w:t>职务：</w:t>
      </w:r>
    </w:p>
    <w:p w14:paraId="57046197">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供应商名称（</w:t>
      </w:r>
      <w:r>
        <w:rPr>
          <w:rFonts w:hint="eastAsia" w:ascii="等线" w:hAnsi="等线" w:cs="宋体"/>
          <w:sz w:val="24"/>
          <w:szCs w:val="24"/>
          <w:lang w:val="en-US" w:eastAsia="zh-CN"/>
        </w:rPr>
        <w:t>盖单位公章</w:t>
      </w:r>
      <w:r>
        <w:rPr>
          <w:rFonts w:hint="eastAsia" w:ascii="宋体" w:hAnsi="宋体" w:cs="宋体"/>
          <w:sz w:val="24"/>
        </w:rPr>
        <w:t>）：</w:t>
      </w:r>
    </w:p>
    <w:p w14:paraId="306AE81A">
      <w:pPr>
        <w:adjustRightInd w:val="0"/>
        <w:snapToGrid w:val="0"/>
        <w:spacing w:line="360" w:lineRule="auto"/>
        <w:ind w:firstLine="480" w:firstLineChars="200"/>
        <w:rPr>
          <w:rFonts w:ascii="宋体" w:hAnsi="宋体" w:cs="宋体"/>
          <w:sz w:val="24"/>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14:paraId="4FFE856E"/>
    <w:p w14:paraId="4F53CC5C">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14:paraId="311899C5">
      <w:pPr>
        <w:autoSpaceDE w:val="0"/>
        <w:autoSpaceDN w:val="0"/>
        <w:adjustRightInd w:val="0"/>
        <w:spacing w:line="480" w:lineRule="auto"/>
        <w:ind w:firstLine="616" w:firstLineChars="257"/>
        <w:rPr>
          <w:rFonts w:ascii="宋体" w:hAnsi="宋体"/>
          <w:sz w:val="24"/>
          <w:szCs w:val="24"/>
        </w:rPr>
      </w:pPr>
    </w:p>
    <w:p w14:paraId="1E77C3F9">
      <w:pPr>
        <w:pStyle w:val="24"/>
        <w:spacing w:line="480" w:lineRule="auto"/>
        <w:ind w:firstLine="540" w:firstLineChars="225"/>
        <w:jc w:val="left"/>
        <w:rPr>
          <w:rFonts w:hint="default" w:hAnsi="宋体" w:eastAsia="宋体"/>
          <w:sz w:val="24"/>
          <w:szCs w:val="24"/>
          <w:u w:val="single"/>
          <w:lang w:val="en-US" w:eastAsia="zh-CN"/>
        </w:rPr>
      </w:pPr>
      <w:r>
        <w:rPr>
          <w:rFonts w:hAnsi="宋体"/>
          <w:sz w:val="24"/>
          <w:szCs w:val="24"/>
        </w:rPr>
        <w:t>单</w:t>
      </w:r>
      <w:r>
        <w:rPr>
          <w:rFonts w:hint="eastAsia" w:hAnsi="宋体"/>
          <w:sz w:val="24"/>
          <w:szCs w:val="24"/>
        </w:rPr>
        <w:t>位名</w:t>
      </w:r>
      <w:r>
        <w:rPr>
          <w:rFonts w:hAnsi="宋体"/>
          <w:sz w:val="24"/>
          <w:szCs w:val="24"/>
        </w:rPr>
        <w:t>称</w:t>
      </w:r>
      <w:r>
        <w:rPr>
          <w:rFonts w:hint="eastAsia" w:hAnsi="宋体"/>
          <w:sz w:val="24"/>
          <w:szCs w:val="24"/>
          <w:u w:val="single"/>
        </w:rPr>
        <w:t>：</w:t>
      </w:r>
    </w:p>
    <w:p w14:paraId="2F5BD685">
      <w:pPr>
        <w:pStyle w:val="24"/>
        <w:spacing w:line="480" w:lineRule="auto"/>
        <w:ind w:firstLine="540" w:firstLineChars="225"/>
        <w:jc w:val="left"/>
        <w:rPr>
          <w:rFonts w:hint="eastAsia" w:hAnsi="宋体" w:eastAsia="宋体"/>
          <w:sz w:val="24"/>
          <w:szCs w:val="24"/>
          <w:u w:val="single"/>
          <w:lang w:eastAsia="zh-CN"/>
        </w:rPr>
      </w:pPr>
      <w:r>
        <w:rPr>
          <w:rFonts w:hint="eastAsia" w:hAnsi="宋体"/>
          <w:sz w:val="24"/>
          <w:szCs w:val="24"/>
        </w:rPr>
        <w:t>地址</w:t>
      </w:r>
      <w:r>
        <w:rPr>
          <w:rFonts w:hint="eastAsia" w:hAnsi="宋体"/>
          <w:sz w:val="24"/>
          <w:szCs w:val="24"/>
          <w:u w:val="single"/>
        </w:rPr>
        <w:t>：</w:t>
      </w:r>
    </w:p>
    <w:p w14:paraId="5DDF9CAC">
      <w:pPr>
        <w:pStyle w:val="24"/>
        <w:spacing w:line="480" w:lineRule="auto"/>
        <w:ind w:firstLine="540" w:firstLineChars="225"/>
        <w:jc w:val="left"/>
        <w:rPr>
          <w:rFonts w:hint="default" w:hAnsi="宋体" w:eastAsia="宋体"/>
          <w:sz w:val="24"/>
          <w:szCs w:val="24"/>
          <w:u w:val="single"/>
          <w:lang w:val="en-US" w:eastAsia="zh-CN"/>
        </w:rPr>
      </w:pPr>
      <w:r>
        <w:rPr>
          <w:rFonts w:hint="eastAsia" w:hAnsi="宋体"/>
          <w:sz w:val="24"/>
          <w:szCs w:val="24"/>
        </w:rPr>
        <w:t>姓名</w:t>
      </w:r>
      <w:r>
        <w:rPr>
          <w:rFonts w:hint="eastAsia" w:hAnsi="宋体"/>
          <w:sz w:val="24"/>
          <w:szCs w:val="24"/>
          <w:u w:val="single"/>
        </w:rPr>
        <w:t>：</w:t>
      </w:r>
      <w:r>
        <w:rPr>
          <w:rFonts w:hint="eastAsia" w:hAnsi="宋体"/>
          <w:sz w:val="24"/>
          <w:szCs w:val="24"/>
        </w:rPr>
        <w:t>性</w:t>
      </w:r>
      <w:r>
        <w:rPr>
          <w:rFonts w:hAnsi="宋体"/>
          <w:sz w:val="24"/>
          <w:szCs w:val="24"/>
        </w:rPr>
        <w:t>别</w:t>
      </w:r>
      <w:r>
        <w:rPr>
          <w:rFonts w:hint="eastAsia" w:hAnsi="宋体"/>
          <w:sz w:val="24"/>
          <w:szCs w:val="24"/>
          <w:u w:val="single"/>
        </w:rPr>
        <w:t>：</w:t>
      </w:r>
      <w:r>
        <w:rPr>
          <w:rFonts w:hint="eastAsia" w:hAnsi="宋体"/>
          <w:sz w:val="24"/>
          <w:szCs w:val="24"/>
        </w:rPr>
        <w:t>年</w:t>
      </w:r>
      <w:r>
        <w:rPr>
          <w:rFonts w:hAnsi="宋体"/>
          <w:sz w:val="24"/>
          <w:szCs w:val="24"/>
        </w:rPr>
        <w:t>龄</w:t>
      </w:r>
      <w:r>
        <w:rPr>
          <w:rFonts w:hint="eastAsia" w:hAnsi="宋体"/>
          <w:sz w:val="24"/>
          <w:szCs w:val="24"/>
          <w:u w:val="single"/>
        </w:rPr>
        <w:t>：</w:t>
      </w:r>
      <w:r>
        <w:rPr>
          <w:rFonts w:hAnsi="宋体"/>
          <w:sz w:val="24"/>
          <w:szCs w:val="24"/>
        </w:rPr>
        <w:t>职务</w:t>
      </w:r>
      <w:r>
        <w:rPr>
          <w:rFonts w:hint="eastAsia" w:hAnsi="宋体"/>
          <w:sz w:val="24"/>
          <w:szCs w:val="24"/>
          <w:u w:val="single"/>
        </w:rPr>
        <w:t>：</w:t>
      </w:r>
    </w:p>
    <w:p w14:paraId="1A4525F0">
      <w:pPr>
        <w:pStyle w:val="24"/>
        <w:spacing w:line="480" w:lineRule="auto"/>
        <w:ind w:firstLine="540" w:firstLineChars="225"/>
        <w:jc w:val="left"/>
        <w:rPr>
          <w:rFonts w:hAnsi="宋体"/>
          <w:sz w:val="24"/>
          <w:szCs w:val="24"/>
        </w:rPr>
      </w:pPr>
      <w:r>
        <w:rPr>
          <w:rFonts w:hint="eastAsia" w:hAnsi="宋体"/>
          <w:sz w:val="24"/>
          <w:szCs w:val="24"/>
        </w:rPr>
        <w:t>本人系</w:t>
      </w:r>
      <w:r>
        <w:rPr>
          <w:rFonts w:hint="eastAsia" w:hAnsi="宋体"/>
          <w:i/>
          <w:snapToGrid w:val="0"/>
          <w:sz w:val="24"/>
          <w:szCs w:val="24"/>
          <w:u w:val="single"/>
        </w:rPr>
        <w:t>供应商名</w:t>
      </w:r>
      <w:r>
        <w:rPr>
          <w:rFonts w:hAnsi="宋体"/>
          <w:i/>
          <w:snapToGrid w:val="0"/>
          <w:sz w:val="24"/>
          <w:szCs w:val="24"/>
          <w:u w:val="single"/>
        </w:rPr>
        <w:t>称</w:t>
      </w:r>
      <w:r>
        <w:rPr>
          <w:rFonts w:hint="eastAsia" w:hAnsi="宋体"/>
          <w:sz w:val="24"/>
          <w:szCs w:val="24"/>
        </w:rPr>
        <w:t>的法定代表人（单位负责人）。就</w:t>
      </w:r>
      <w:r>
        <w:rPr>
          <w:rFonts w:hAnsi="宋体"/>
          <w:sz w:val="24"/>
          <w:szCs w:val="24"/>
        </w:rPr>
        <w:t>参</w:t>
      </w:r>
      <w:r>
        <w:rPr>
          <w:rFonts w:hint="eastAsia" w:hAnsi="宋体"/>
          <w:sz w:val="24"/>
          <w:szCs w:val="24"/>
        </w:rPr>
        <w:t>加贵方招</w:t>
      </w:r>
      <w:r>
        <w:rPr>
          <w:rFonts w:hAnsi="宋体"/>
          <w:sz w:val="24"/>
          <w:szCs w:val="24"/>
        </w:rPr>
        <w:t>标编号为</w:t>
      </w:r>
      <w:r>
        <w:rPr>
          <w:rFonts w:hint="eastAsia" w:hAnsi="宋体"/>
          <w:i/>
          <w:sz w:val="24"/>
          <w:szCs w:val="24"/>
          <w:u w:val="single"/>
        </w:rPr>
        <w:t>项目编号</w:t>
      </w:r>
      <w:r>
        <w:rPr>
          <w:rFonts w:hint="eastAsia" w:hAnsi="宋体"/>
          <w:sz w:val="24"/>
          <w:szCs w:val="24"/>
        </w:rPr>
        <w:t>的</w:t>
      </w:r>
      <w:r>
        <w:rPr>
          <w:rFonts w:hAnsi="宋体"/>
          <w:i/>
          <w:sz w:val="24"/>
          <w:szCs w:val="24"/>
          <w:u w:val="single"/>
        </w:rPr>
        <w:t>项目</w:t>
      </w:r>
      <w:r>
        <w:rPr>
          <w:rFonts w:hint="eastAsia" w:hAnsi="宋体"/>
          <w:i/>
          <w:sz w:val="24"/>
          <w:szCs w:val="24"/>
          <w:u w:val="single"/>
        </w:rPr>
        <w:t>名</w:t>
      </w:r>
      <w:r>
        <w:rPr>
          <w:rFonts w:hAnsi="宋体"/>
          <w:i/>
          <w:sz w:val="24"/>
          <w:szCs w:val="24"/>
          <w:u w:val="single"/>
        </w:rPr>
        <w:t>称</w:t>
      </w:r>
      <w:r>
        <w:rPr>
          <w:rFonts w:hint="eastAsia" w:hAnsi="宋体"/>
          <w:sz w:val="24"/>
          <w:szCs w:val="24"/>
        </w:rPr>
        <w:t>采购</w:t>
      </w:r>
      <w:r>
        <w:rPr>
          <w:rFonts w:hAnsi="宋体"/>
          <w:sz w:val="24"/>
          <w:szCs w:val="24"/>
        </w:rPr>
        <w:t>项目</w:t>
      </w:r>
      <w:r>
        <w:rPr>
          <w:rFonts w:hint="eastAsia" w:hAnsi="宋体"/>
          <w:sz w:val="24"/>
          <w:szCs w:val="24"/>
        </w:rPr>
        <w:t>的投标</w:t>
      </w:r>
      <w:r>
        <w:rPr>
          <w:rFonts w:hAnsi="宋体"/>
          <w:sz w:val="24"/>
          <w:szCs w:val="24"/>
        </w:rPr>
        <w:t>报价</w:t>
      </w:r>
      <w:r>
        <w:rPr>
          <w:rFonts w:hint="eastAsia" w:hAnsi="宋体"/>
          <w:sz w:val="24"/>
          <w:szCs w:val="24"/>
        </w:rPr>
        <w:t>，</w:t>
      </w:r>
      <w:r>
        <w:rPr>
          <w:rFonts w:hAnsi="宋体"/>
          <w:sz w:val="24"/>
          <w:szCs w:val="24"/>
        </w:rPr>
        <w:t>签</w:t>
      </w:r>
      <w:r>
        <w:rPr>
          <w:rFonts w:hint="eastAsia" w:hAnsi="宋体"/>
          <w:sz w:val="24"/>
          <w:szCs w:val="24"/>
        </w:rPr>
        <w:t>署上</w:t>
      </w:r>
      <w:r>
        <w:rPr>
          <w:rFonts w:hAnsi="宋体"/>
          <w:sz w:val="24"/>
          <w:szCs w:val="24"/>
        </w:rPr>
        <w:t>述项目</w:t>
      </w:r>
      <w:r>
        <w:rPr>
          <w:rFonts w:hint="eastAsia" w:hAnsi="宋体"/>
          <w:sz w:val="24"/>
          <w:szCs w:val="24"/>
        </w:rPr>
        <w:t>的投标文件及合同的</w:t>
      </w:r>
      <w:r>
        <w:rPr>
          <w:rFonts w:hAnsi="宋体"/>
          <w:sz w:val="24"/>
          <w:szCs w:val="24"/>
        </w:rPr>
        <w:t>执</w:t>
      </w:r>
      <w:r>
        <w:rPr>
          <w:rFonts w:hint="eastAsia" w:hAnsi="宋体"/>
          <w:sz w:val="24"/>
          <w:szCs w:val="24"/>
        </w:rPr>
        <w:t>行、完成、服</w:t>
      </w:r>
      <w:r>
        <w:rPr>
          <w:rFonts w:hAnsi="宋体"/>
          <w:sz w:val="24"/>
          <w:szCs w:val="24"/>
        </w:rPr>
        <w:t>务</w:t>
      </w:r>
      <w:r>
        <w:rPr>
          <w:rFonts w:hint="eastAsia" w:hAnsi="宋体"/>
          <w:sz w:val="24"/>
          <w:szCs w:val="24"/>
        </w:rPr>
        <w:t>和保修，</w:t>
      </w:r>
      <w:r>
        <w:rPr>
          <w:rFonts w:hAnsi="宋体"/>
          <w:sz w:val="24"/>
          <w:szCs w:val="24"/>
        </w:rPr>
        <w:t>签</w:t>
      </w:r>
      <w:r>
        <w:rPr>
          <w:rFonts w:hint="eastAsia" w:hAnsi="宋体"/>
          <w:sz w:val="24"/>
          <w:szCs w:val="24"/>
        </w:rPr>
        <w:t>署合同和</w:t>
      </w:r>
      <w:r>
        <w:rPr>
          <w:rFonts w:hAnsi="宋体"/>
          <w:sz w:val="24"/>
          <w:szCs w:val="24"/>
        </w:rPr>
        <w:t>处</w:t>
      </w:r>
      <w:r>
        <w:rPr>
          <w:rFonts w:hint="eastAsia" w:hAnsi="宋体"/>
          <w:sz w:val="24"/>
          <w:szCs w:val="24"/>
        </w:rPr>
        <w:t>理与之有</w:t>
      </w:r>
      <w:r>
        <w:rPr>
          <w:rFonts w:hAnsi="宋体"/>
          <w:sz w:val="24"/>
          <w:szCs w:val="24"/>
        </w:rPr>
        <w:t>关的</w:t>
      </w:r>
      <w:r>
        <w:rPr>
          <w:rFonts w:hint="eastAsia" w:hAnsi="宋体"/>
          <w:sz w:val="24"/>
          <w:szCs w:val="24"/>
        </w:rPr>
        <w:t>一切事</w:t>
      </w:r>
      <w:r>
        <w:rPr>
          <w:rFonts w:hAnsi="宋体"/>
          <w:sz w:val="24"/>
          <w:szCs w:val="24"/>
        </w:rPr>
        <w:t>务</w:t>
      </w:r>
      <w:r>
        <w:rPr>
          <w:rFonts w:hint="eastAsia" w:hAnsi="宋体"/>
          <w:sz w:val="24"/>
          <w:szCs w:val="24"/>
        </w:rPr>
        <w:t>。</w:t>
      </w:r>
    </w:p>
    <w:p w14:paraId="56FFDAC7">
      <w:pPr>
        <w:pStyle w:val="24"/>
        <w:spacing w:line="480" w:lineRule="auto"/>
        <w:ind w:firstLine="540" w:firstLineChars="225"/>
        <w:jc w:val="left"/>
        <w:rPr>
          <w:rFonts w:hAnsi="宋体"/>
          <w:sz w:val="24"/>
          <w:szCs w:val="24"/>
        </w:rPr>
      </w:pPr>
      <w:r>
        <w:rPr>
          <w:rFonts w:hint="eastAsia" w:hAnsi="宋体"/>
          <w:sz w:val="24"/>
          <w:szCs w:val="24"/>
        </w:rPr>
        <w:t>特此</w:t>
      </w:r>
      <w:r>
        <w:rPr>
          <w:rFonts w:hAnsi="宋体"/>
          <w:sz w:val="24"/>
          <w:szCs w:val="24"/>
        </w:rPr>
        <w:t>证</w:t>
      </w:r>
      <w:r>
        <w:rPr>
          <w:rFonts w:hint="eastAsia" w:hAnsi="宋体"/>
          <w:sz w:val="24"/>
          <w:szCs w:val="24"/>
        </w:rPr>
        <w:t>明。</w:t>
      </w:r>
    </w:p>
    <w:p w14:paraId="7A88779F">
      <w:pPr>
        <w:pStyle w:val="24"/>
        <w:spacing w:line="480" w:lineRule="auto"/>
        <w:ind w:firstLine="540" w:firstLineChars="225"/>
        <w:jc w:val="left"/>
        <w:rPr>
          <w:rFonts w:hAnsi="宋体"/>
          <w:sz w:val="24"/>
          <w:szCs w:val="24"/>
        </w:rPr>
      </w:pPr>
    </w:p>
    <w:p w14:paraId="009202BD">
      <w:pPr>
        <w:pStyle w:val="24"/>
        <w:spacing w:line="480" w:lineRule="auto"/>
        <w:ind w:firstLine="540" w:firstLineChars="225"/>
        <w:jc w:val="left"/>
        <w:rPr>
          <w:rFonts w:hAnsi="宋体"/>
          <w:sz w:val="24"/>
          <w:szCs w:val="24"/>
        </w:rPr>
      </w:pPr>
    </w:p>
    <w:p w14:paraId="0052A6A1">
      <w:pPr>
        <w:pStyle w:val="24"/>
        <w:spacing w:line="480" w:lineRule="auto"/>
        <w:ind w:left="-538" w:leftChars="-256" w:firstLine="616" w:firstLineChars="257"/>
        <w:jc w:val="left"/>
        <w:rPr>
          <w:rFonts w:hAnsi="宋体"/>
          <w:bCs/>
          <w:sz w:val="24"/>
          <w:szCs w:val="24"/>
        </w:rPr>
      </w:pPr>
      <w:r>
        <w:rPr>
          <w:rFonts w:hint="eastAsia" w:hAnsi="宋体"/>
          <w:bCs/>
          <w:sz w:val="24"/>
          <w:szCs w:val="24"/>
        </w:rPr>
        <w:t>【此</w:t>
      </w:r>
      <w:r>
        <w:rPr>
          <w:rFonts w:hAnsi="宋体"/>
          <w:bCs/>
          <w:sz w:val="24"/>
          <w:szCs w:val="24"/>
        </w:rPr>
        <w:t>处请</w:t>
      </w:r>
      <w:r>
        <w:rPr>
          <w:rFonts w:hint="eastAsia" w:hAnsi="宋体"/>
          <w:bCs/>
          <w:sz w:val="24"/>
          <w:szCs w:val="24"/>
        </w:rPr>
        <w:t>粘</w:t>
      </w:r>
      <w:r>
        <w:rPr>
          <w:rFonts w:hAnsi="宋体"/>
          <w:bCs/>
          <w:sz w:val="24"/>
          <w:szCs w:val="24"/>
        </w:rPr>
        <w:t>贴</w:t>
      </w:r>
      <w:r>
        <w:rPr>
          <w:rFonts w:hint="eastAsia" w:hAnsi="宋体"/>
          <w:bCs/>
          <w:sz w:val="24"/>
          <w:szCs w:val="24"/>
        </w:rPr>
        <w:t>法定代表人（单位负责人）身份</w:t>
      </w:r>
      <w:r>
        <w:rPr>
          <w:rFonts w:hAnsi="宋体"/>
          <w:bCs/>
          <w:sz w:val="24"/>
          <w:szCs w:val="24"/>
        </w:rPr>
        <w:t>证复</w:t>
      </w:r>
      <w:r>
        <w:rPr>
          <w:rFonts w:hint="eastAsia" w:hAnsi="宋体"/>
          <w:bCs/>
          <w:sz w:val="24"/>
          <w:szCs w:val="24"/>
        </w:rPr>
        <w:t>印件，需清晰反映身份证有效期限】</w:t>
      </w:r>
    </w:p>
    <w:p w14:paraId="508A4BE5">
      <w:pPr>
        <w:autoSpaceDE w:val="0"/>
        <w:autoSpaceDN w:val="0"/>
        <w:adjustRightInd w:val="0"/>
        <w:spacing w:line="360" w:lineRule="auto"/>
        <w:ind w:right="-11"/>
        <w:rPr>
          <w:rFonts w:ascii="宋体" w:hAnsi="宋体" w:cs="宋体"/>
          <w:sz w:val="24"/>
          <w:szCs w:val="24"/>
          <w:lang w:val="zh-CN"/>
        </w:rPr>
      </w:pPr>
    </w:p>
    <w:p w14:paraId="4C4FA7AC">
      <w:pPr>
        <w:autoSpaceDE w:val="0"/>
        <w:autoSpaceDN w:val="0"/>
        <w:adjustRightInd w:val="0"/>
        <w:spacing w:line="360" w:lineRule="auto"/>
        <w:ind w:right="-11"/>
        <w:rPr>
          <w:rFonts w:ascii="宋体" w:hAnsi="宋体" w:cs="宋体"/>
          <w:sz w:val="24"/>
          <w:szCs w:val="24"/>
          <w:lang w:val="zh-CN"/>
        </w:rPr>
      </w:pPr>
    </w:p>
    <w:p w14:paraId="707F32F8">
      <w:pPr>
        <w:autoSpaceDE w:val="0"/>
        <w:autoSpaceDN w:val="0"/>
        <w:adjustRightInd w:val="0"/>
        <w:spacing w:line="360" w:lineRule="auto"/>
        <w:ind w:right="-11"/>
        <w:rPr>
          <w:rFonts w:ascii="宋体" w:hAnsi="宋体" w:cs="宋体"/>
          <w:sz w:val="24"/>
          <w:szCs w:val="24"/>
          <w:lang w:val="zh-CN"/>
        </w:rPr>
      </w:pPr>
    </w:p>
    <w:p w14:paraId="0E6050C7">
      <w:pPr>
        <w:spacing w:line="480" w:lineRule="auto"/>
        <w:ind w:firstLine="4500" w:firstLineChars="1875"/>
        <w:rPr>
          <w:rFonts w:ascii="宋体" w:hAnsi="宋体" w:cs="Arial"/>
          <w:sz w:val="24"/>
          <w:szCs w:val="24"/>
          <w:u w:val="single"/>
        </w:rPr>
      </w:pPr>
      <w:r>
        <w:rPr>
          <w:rFonts w:hint="eastAsia" w:ascii="宋体" w:hAnsi="宋体" w:cs="Arial"/>
          <w:sz w:val="24"/>
          <w:szCs w:val="24"/>
        </w:rPr>
        <w:t>供应商名称（</w:t>
      </w:r>
      <w:r>
        <w:rPr>
          <w:rFonts w:hint="eastAsia" w:ascii="宋体" w:hAnsi="宋体" w:cs="Arial"/>
          <w:sz w:val="24"/>
          <w:szCs w:val="24"/>
          <w:lang w:val="en-US" w:eastAsia="zh-CN"/>
        </w:rPr>
        <w:t>盖单位公章</w:t>
      </w:r>
      <w:r>
        <w:rPr>
          <w:rFonts w:hint="eastAsia" w:ascii="宋体" w:hAnsi="宋体" w:cs="Arial"/>
          <w:sz w:val="24"/>
          <w:szCs w:val="24"/>
        </w:rPr>
        <w:t>）：</w:t>
      </w:r>
    </w:p>
    <w:p w14:paraId="66BC8AB2">
      <w:pPr>
        <w:pStyle w:val="25"/>
        <w:spacing w:before="60" w:line="480" w:lineRule="auto"/>
        <w:ind w:firstLine="4500" w:firstLineChars="1875"/>
        <w:rPr>
          <w:rFonts w:ascii="宋体" w:hAnsi="宋体" w:cs="Arial"/>
          <w:sz w:val="24"/>
          <w:szCs w:val="24"/>
        </w:rPr>
      </w:pPr>
      <w:r>
        <w:rPr>
          <w:rFonts w:hint="eastAsia" w:ascii="宋体" w:hAnsi="宋体" w:cs="Arial"/>
          <w:sz w:val="24"/>
          <w:szCs w:val="24"/>
        </w:rPr>
        <w:t>签署日期：</w:t>
      </w:r>
      <w:r>
        <w:rPr>
          <w:rFonts w:hint="eastAsia" w:ascii="宋体" w:hAnsi="宋体" w:cs="Arial"/>
          <w:sz w:val="24"/>
          <w:szCs w:val="24"/>
          <w:lang w:val="en-US" w:eastAsia="zh-CN"/>
        </w:rPr>
        <w:t xml:space="preserve"> </w:t>
      </w:r>
      <w:r>
        <w:rPr>
          <w:rFonts w:hint="eastAsia" w:ascii="宋体" w:hAnsi="宋体" w:cs="Arial"/>
          <w:sz w:val="24"/>
          <w:szCs w:val="24"/>
        </w:rPr>
        <w:t>年</w:t>
      </w:r>
      <w:r>
        <w:rPr>
          <w:rFonts w:hint="eastAsia" w:ascii="宋体" w:hAnsi="宋体" w:cs="Arial"/>
          <w:sz w:val="24"/>
          <w:szCs w:val="24"/>
          <w:lang w:val="en-US" w:eastAsia="zh-CN"/>
        </w:rPr>
        <w:t xml:space="preserve"> </w:t>
      </w:r>
      <w:r>
        <w:rPr>
          <w:rFonts w:hint="eastAsia" w:ascii="宋体" w:hAnsi="宋体" w:cs="Arial"/>
          <w:sz w:val="24"/>
          <w:szCs w:val="24"/>
        </w:rPr>
        <w:t>月</w:t>
      </w:r>
      <w:r>
        <w:rPr>
          <w:rFonts w:hint="eastAsia" w:ascii="宋体" w:hAnsi="宋体" w:cs="Arial"/>
          <w:sz w:val="24"/>
          <w:szCs w:val="24"/>
          <w:lang w:val="en-US" w:eastAsia="zh-CN"/>
        </w:rPr>
        <w:t xml:space="preserve"> </w:t>
      </w:r>
      <w:r>
        <w:rPr>
          <w:rFonts w:hint="eastAsia" w:ascii="宋体" w:hAnsi="宋体" w:cs="Arial"/>
          <w:sz w:val="24"/>
          <w:szCs w:val="24"/>
        </w:rPr>
        <w:t>日</w:t>
      </w:r>
    </w:p>
    <w:p w14:paraId="1E8FF5CA">
      <w:pPr>
        <w:pStyle w:val="26"/>
        <w:spacing w:line="480" w:lineRule="auto"/>
        <w:rPr>
          <w:rFonts w:ascii="宋体" w:hAnsi="宋体" w:cs="Arial"/>
          <w:sz w:val="24"/>
          <w:szCs w:val="24"/>
        </w:rPr>
      </w:pPr>
    </w:p>
    <w:p w14:paraId="4697F514">
      <w:pPr>
        <w:rPr>
          <w:sz w:val="24"/>
          <w:szCs w:val="24"/>
        </w:rPr>
      </w:pPr>
    </w:p>
    <w:p w14:paraId="3018D5D3">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加本采购</w:t>
      </w:r>
      <w:r>
        <w:rPr>
          <w:rFonts w:ascii="宋体" w:hAnsi="宋体"/>
          <w:bCs/>
          <w:kern w:val="12"/>
          <w:sz w:val="24"/>
          <w:szCs w:val="24"/>
        </w:rPr>
        <w:t>项目</w:t>
      </w:r>
      <w:r>
        <w:rPr>
          <w:rFonts w:hint="eastAsia" w:ascii="宋体" w:hAnsi="宋体"/>
          <w:bCs/>
          <w:kern w:val="12"/>
          <w:sz w:val="24"/>
          <w:szCs w:val="24"/>
        </w:rPr>
        <w:t>投标的，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14:paraId="15DFC2F4">
      <w:pPr>
        <w:spacing w:line="480" w:lineRule="exact"/>
        <w:jc w:val="center"/>
        <w:rPr>
          <w:rFonts w:ascii="宋体" w:hAnsi="宋体"/>
          <w:b/>
          <w:bCs/>
          <w:sz w:val="36"/>
          <w:szCs w:val="36"/>
        </w:rPr>
      </w:pPr>
    </w:p>
    <w:p w14:paraId="54F234A3">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3.3法定代表人（单位负责人）授权书</w:t>
      </w:r>
    </w:p>
    <w:p w14:paraId="19F8475C">
      <w:pPr>
        <w:spacing w:line="480" w:lineRule="exact"/>
        <w:jc w:val="center"/>
        <w:rPr>
          <w:rFonts w:ascii="宋体" w:hAnsi="宋体"/>
          <w:b/>
          <w:bCs/>
          <w:sz w:val="36"/>
          <w:szCs w:val="36"/>
        </w:rPr>
      </w:pPr>
    </w:p>
    <w:p w14:paraId="044F281E">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供应商名称</w:t>
      </w:r>
      <w:r>
        <w:rPr>
          <w:rFonts w:hint="eastAsia" w:ascii="宋体" w:hAnsi="宋体" w:cs="Arial"/>
          <w:sz w:val="24"/>
          <w:szCs w:val="24"/>
        </w:rPr>
        <w:t>的法定代表人（单位负责人），现委托</w:t>
      </w:r>
      <w:r>
        <w:rPr>
          <w:rFonts w:hint="eastAsia" w:ascii="宋体" w:hAnsi="宋体" w:cs="Arial"/>
          <w:sz w:val="24"/>
          <w:szCs w:val="24"/>
          <w:u w:val="single"/>
        </w:rPr>
        <w:t>　</w:t>
      </w:r>
      <w:r>
        <w:rPr>
          <w:rFonts w:hint="eastAsia" w:ascii="宋体" w:hAnsi="宋体"/>
          <w:i/>
          <w:snapToGrid w:val="0"/>
          <w:sz w:val="24"/>
          <w:szCs w:val="24"/>
          <w:u w:val="single"/>
        </w:rPr>
        <w:t>姓名，职务</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14:paraId="0E63A2CA">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14:paraId="4FDA41AC">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14:paraId="100F75D0">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14:paraId="49AAD257">
      <w:pPr>
        <w:spacing w:line="360" w:lineRule="auto"/>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（全称）</w:t>
      </w:r>
      <w:r>
        <w:rPr>
          <w:rFonts w:hint="eastAsia" w:ascii="宋体" w:hAnsi="宋体"/>
          <w:sz w:val="24"/>
          <w:szCs w:val="24"/>
        </w:rPr>
        <w:t>（盖单位公章）</w:t>
      </w:r>
    </w:p>
    <w:p w14:paraId="280ACCD9">
      <w:pPr>
        <w:spacing w:line="360" w:lineRule="auto"/>
        <w:ind w:firstLine="480" w:firstLineChars="200"/>
        <w:rPr>
          <w:rFonts w:ascii="宋体" w:hAnsi="宋体" w:cs="Arial"/>
          <w:sz w:val="24"/>
          <w:szCs w:val="24"/>
        </w:rPr>
      </w:pPr>
      <w:r>
        <w:rPr>
          <w:rFonts w:hint="eastAsia" w:ascii="宋体" w:hAnsi="宋体" w:cs="Arial"/>
          <w:sz w:val="24"/>
          <w:szCs w:val="24"/>
        </w:rPr>
        <w:t>法定代表人（单位负责人）：（签字或加盖名章）</w:t>
      </w:r>
    </w:p>
    <w:p w14:paraId="7089A6EF">
      <w:pPr>
        <w:spacing w:line="360" w:lineRule="auto"/>
        <w:ind w:firstLine="480" w:firstLineChars="200"/>
        <w:rPr>
          <w:rFonts w:ascii="宋体" w:hAnsi="宋体"/>
          <w:sz w:val="24"/>
          <w:szCs w:val="24"/>
        </w:rPr>
      </w:pPr>
      <w:r>
        <w:rPr>
          <w:rFonts w:hint="eastAsia" w:ascii="宋体" w:hAnsi="宋体" w:cs="Arial"/>
          <w:sz w:val="24"/>
          <w:szCs w:val="24"/>
        </w:rPr>
        <w:t>法定代表人（单位负责人）</w:t>
      </w:r>
      <w:r>
        <w:rPr>
          <w:rFonts w:hint="eastAsia" w:ascii="宋体" w:hAnsi="宋体"/>
          <w:sz w:val="24"/>
          <w:szCs w:val="24"/>
        </w:rPr>
        <w:t>授权代表：（签字或加盖名章）</w:t>
      </w:r>
    </w:p>
    <w:tbl>
      <w:tblPr>
        <w:tblStyle w:val="15"/>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612"/>
      </w:tblGrid>
      <w:tr w14:paraId="5D47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4484" w:type="dxa"/>
            <w:vAlign w:val="center"/>
          </w:tcPr>
          <w:p w14:paraId="3D4C60B0">
            <w:pPr>
              <w:spacing w:line="360" w:lineRule="auto"/>
              <w:jc w:val="center"/>
              <w:rPr>
                <w:rFonts w:ascii="宋体" w:hAnsi="宋体"/>
                <w:sz w:val="24"/>
                <w:szCs w:val="24"/>
              </w:rPr>
            </w:pPr>
            <w:r>
              <w:rPr>
                <w:rFonts w:hint="eastAsia" w:ascii="宋体" w:hAnsi="宋体"/>
                <w:sz w:val="24"/>
                <w:szCs w:val="24"/>
              </w:rPr>
              <w:t>法定代表人（单位负责人）身份证（正面）</w:t>
            </w:r>
          </w:p>
        </w:tc>
        <w:tc>
          <w:tcPr>
            <w:tcW w:w="4619" w:type="dxa"/>
            <w:gridSpan w:val="2"/>
            <w:vAlign w:val="center"/>
          </w:tcPr>
          <w:p w14:paraId="5FE3CB84">
            <w:pPr>
              <w:spacing w:line="360" w:lineRule="auto"/>
              <w:jc w:val="center"/>
              <w:rPr>
                <w:rFonts w:ascii="宋体" w:hAnsi="宋体"/>
                <w:sz w:val="24"/>
                <w:szCs w:val="24"/>
              </w:rPr>
            </w:pPr>
            <w:r>
              <w:rPr>
                <w:rFonts w:hint="eastAsia" w:ascii="宋体" w:hAnsi="宋体"/>
                <w:sz w:val="24"/>
                <w:szCs w:val="24"/>
              </w:rPr>
              <w:t>法定代表人（单位负责人）身份证（反面）</w:t>
            </w:r>
          </w:p>
        </w:tc>
      </w:tr>
      <w:tr w14:paraId="5A72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4491" w:type="dxa"/>
            <w:gridSpan w:val="2"/>
            <w:vAlign w:val="center"/>
          </w:tcPr>
          <w:p w14:paraId="09F6A135">
            <w:pPr>
              <w:spacing w:line="360" w:lineRule="auto"/>
              <w:jc w:val="center"/>
              <w:rPr>
                <w:rFonts w:ascii="宋体" w:hAnsi="宋体"/>
                <w:sz w:val="24"/>
                <w:szCs w:val="24"/>
              </w:rPr>
            </w:pPr>
            <w:r>
              <w:rPr>
                <w:rFonts w:hint="eastAsia" w:ascii="宋体" w:hAnsi="宋体"/>
                <w:sz w:val="24"/>
                <w:szCs w:val="24"/>
              </w:rPr>
              <w:t>法定代表人（单位负责人）授权代表身份证（正面）</w:t>
            </w:r>
          </w:p>
        </w:tc>
        <w:tc>
          <w:tcPr>
            <w:tcW w:w="4612" w:type="dxa"/>
            <w:vAlign w:val="center"/>
          </w:tcPr>
          <w:p w14:paraId="1BC9F71D">
            <w:pPr>
              <w:spacing w:line="360" w:lineRule="auto"/>
              <w:jc w:val="center"/>
              <w:rPr>
                <w:rFonts w:ascii="宋体" w:hAnsi="宋体"/>
                <w:sz w:val="24"/>
                <w:szCs w:val="24"/>
              </w:rPr>
            </w:pPr>
            <w:r>
              <w:rPr>
                <w:rFonts w:hint="eastAsia" w:ascii="宋体" w:hAnsi="宋体"/>
                <w:sz w:val="24"/>
                <w:szCs w:val="24"/>
              </w:rPr>
              <w:t>法定代表人（单位负责人）授权代表身份证（反面）</w:t>
            </w:r>
          </w:p>
        </w:tc>
      </w:tr>
    </w:tbl>
    <w:p w14:paraId="228F59B0">
      <w:pPr>
        <w:spacing w:line="320" w:lineRule="exact"/>
        <w:ind w:left="2" w:firstLine="357" w:firstLineChars="149"/>
        <w:rPr>
          <w:rFonts w:ascii="宋体" w:hAnsi="宋体" w:cs="Courier New"/>
          <w:sz w:val="24"/>
          <w:szCs w:val="24"/>
        </w:rPr>
      </w:pPr>
    </w:p>
    <w:p w14:paraId="5A4D7268">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5"/>
      <w:r>
        <w:rPr>
          <w:rFonts w:hint="eastAsia" w:ascii="宋体" w:hAnsi="宋体"/>
          <w:b/>
          <w:bCs/>
          <w:sz w:val="24"/>
          <w:szCs w:val="24"/>
        </w:rPr>
        <w:t>3.4投标承诺函</w:t>
      </w:r>
    </w:p>
    <w:p w14:paraId="7655289C">
      <w:pPr>
        <w:autoSpaceDE w:val="0"/>
        <w:autoSpaceDN w:val="0"/>
        <w:snapToGrid w:val="0"/>
        <w:spacing w:line="360" w:lineRule="auto"/>
        <w:jc w:val="center"/>
        <w:rPr>
          <w:rFonts w:ascii="宋体" w:hAnsi="宋体"/>
          <w:b/>
          <w:bCs/>
          <w:sz w:val="24"/>
          <w:szCs w:val="24"/>
        </w:rPr>
      </w:pPr>
    </w:p>
    <w:p w14:paraId="4ED4962A">
      <w:pPr>
        <w:spacing w:beforeLines="50" w:afterLines="50" w:line="360" w:lineRule="auto"/>
        <w:contextualSpacing/>
        <w:rPr>
          <w:rFonts w:ascii="宋体" w:hAnsi="宋体" w:cs="宋体"/>
          <w:sz w:val="24"/>
          <w:szCs w:val="24"/>
          <w:lang w:val="zh-CN"/>
        </w:rPr>
      </w:pPr>
      <w:r>
        <w:rPr>
          <w:rFonts w:hint="eastAsia" w:ascii="宋体" w:hAnsi="宋体" w:cs="仿宋_GB2312"/>
          <w:sz w:val="22"/>
          <w:szCs w:val="32"/>
        </w:rPr>
        <w:t>致</w:t>
      </w:r>
      <w:r>
        <w:rPr>
          <w:rFonts w:hint="eastAsia" w:ascii="宋体" w:hAnsi="宋体" w:cs="仿宋_GB2312"/>
          <w:sz w:val="24"/>
          <w:szCs w:val="24"/>
        </w:rPr>
        <w:t>：</w:t>
      </w:r>
      <w:r>
        <w:rPr>
          <w:rFonts w:hint="eastAsia" w:ascii="宋体" w:hAnsi="宋体" w:cs="仿宋_GB2312"/>
          <w:sz w:val="24"/>
          <w:szCs w:val="24"/>
          <w:u w:val="single"/>
        </w:rPr>
        <w:t>采购人</w:t>
      </w:r>
    </w:p>
    <w:p w14:paraId="5F7FAE9D">
      <w:pPr>
        <w:spacing w:beforeLines="50" w:afterLines="50" w:line="360" w:lineRule="auto"/>
        <w:ind w:firstLine="480" w:firstLineChars="200"/>
        <w:contextualSpacing/>
        <w:rPr>
          <w:rFonts w:ascii="宋体" w:hAnsi="宋体" w:cs="宋体"/>
          <w:sz w:val="24"/>
          <w:szCs w:val="24"/>
          <w:lang w:val="zh-CN"/>
        </w:rPr>
      </w:pPr>
      <w:r>
        <w:rPr>
          <w:rFonts w:ascii="宋体" w:hAnsi="宋体" w:cs="宋体"/>
          <w:sz w:val="24"/>
          <w:szCs w:val="24"/>
          <w:lang w:val="zh-CN"/>
        </w:rPr>
        <w:t>经研究，我</w:t>
      </w:r>
      <w:r>
        <w:rPr>
          <w:rFonts w:hint="eastAsia" w:ascii="宋体" w:hAnsi="宋体" w:cs="宋体"/>
          <w:sz w:val="24"/>
          <w:szCs w:val="24"/>
          <w:lang w:val="zh-CN"/>
        </w:rPr>
        <w:t>方自愿参与贵方</w:t>
      </w:r>
      <w:r>
        <w:rPr>
          <w:rFonts w:ascii="宋体" w:hAnsi="宋体" w:cs="宋体"/>
          <w:sz w:val="24"/>
          <w:szCs w:val="24"/>
          <w:lang w:val="zh-CN"/>
        </w:rPr>
        <w:t>年月日</w:t>
      </w:r>
      <w:r>
        <w:rPr>
          <w:rFonts w:hint="eastAsia" w:ascii="宋体" w:hAnsi="宋体" w:cs="宋体"/>
          <w:i/>
          <w:sz w:val="24"/>
          <w:szCs w:val="24"/>
          <w:u w:val="single"/>
          <w:lang w:val="zh-CN"/>
        </w:rPr>
        <w:t>（</w:t>
      </w:r>
      <w:r>
        <w:rPr>
          <w:rFonts w:hint="eastAsia" w:ascii="宋体" w:hAnsi="宋体" w:cs="宋体"/>
          <w:i/>
          <w:sz w:val="24"/>
          <w:szCs w:val="24"/>
          <w:u w:val="single"/>
        </w:rPr>
        <w:t>项目编号</w:t>
      </w:r>
      <w:r>
        <w:rPr>
          <w:rFonts w:hint="eastAsia" w:ascii="宋体" w:hAnsi="宋体" w:cs="宋体"/>
          <w:i/>
          <w:sz w:val="24"/>
          <w:szCs w:val="24"/>
          <w:u w:val="single"/>
          <w:lang w:val="zh-CN"/>
        </w:rPr>
        <w:t>、项目名称）</w:t>
      </w:r>
      <w:r>
        <w:rPr>
          <w:rFonts w:hint="eastAsia" w:ascii="宋体" w:hAnsi="宋体" w:cs="宋体"/>
          <w:sz w:val="24"/>
          <w:szCs w:val="24"/>
          <w:lang w:val="zh-CN"/>
        </w:rPr>
        <w:t>的</w:t>
      </w:r>
      <w:r>
        <w:rPr>
          <w:rFonts w:ascii="宋体" w:hAnsi="宋体" w:cs="宋体"/>
          <w:sz w:val="24"/>
          <w:szCs w:val="24"/>
          <w:lang w:val="zh-CN"/>
        </w:rPr>
        <w:t>投标，</w:t>
      </w:r>
      <w:r>
        <w:rPr>
          <w:rFonts w:hint="eastAsia" w:ascii="宋体" w:hAnsi="宋体" w:cs="宋体"/>
          <w:sz w:val="24"/>
          <w:szCs w:val="24"/>
          <w:lang w:val="zh-CN"/>
        </w:rPr>
        <w:t>将</w:t>
      </w:r>
      <w:r>
        <w:rPr>
          <w:rFonts w:ascii="宋体" w:hAnsi="宋体" w:cs="宋体"/>
          <w:sz w:val="24"/>
          <w:szCs w:val="24"/>
          <w:lang w:val="zh-CN"/>
        </w:rPr>
        <w:t>严格</w:t>
      </w:r>
      <w:r>
        <w:rPr>
          <w:rFonts w:hint="eastAsia" w:ascii="宋体" w:hAnsi="宋体" w:cs="宋体"/>
          <w:sz w:val="24"/>
          <w:szCs w:val="24"/>
          <w:lang w:val="zh-CN"/>
        </w:rPr>
        <w:t>遵守</w:t>
      </w:r>
      <w:r>
        <w:rPr>
          <w:rFonts w:ascii="宋体" w:hAnsi="宋体" w:cs="宋体"/>
          <w:sz w:val="24"/>
          <w:szCs w:val="24"/>
          <w:lang w:val="zh-CN"/>
        </w:rPr>
        <w:t>《</w:t>
      </w:r>
      <w:r>
        <w:rPr>
          <w:rFonts w:hint="eastAsia" w:ascii="宋体" w:hAnsi="宋体" w:cs="宋体"/>
          <w:sz w:val="24"/>
          <w:szCs w:val="24"/>
          <w:lang w:val="zh-CN"/>
        </w:rPr>
        <w:t>中华人民共和国政府采购</w:t>
      </w:r>
      <w:r>
        <w:rPr>
          <w:rFonts w:ascii="宋体" w:hAnsi="宋体" w:cs="宋体"/>
          <w:sz w:val="24"/>
          <w:szCs w:val="24"/>
          <w:lang w:val="zh-CN"/>
        </w:rPr>
        <w:t>法》等</w:t>
      </w:r>
      <w:r>
        <w:rPr>
          <w:rFonts w:hint="eastAsia" w:ascii="宋体" w:hAnsi="宋体" w:cs="宋体"/>
          <w:sz w:val="24"/>
          <w:szCs w:val="24"/>
          <w:lang w:val="zh-CN"/>
        </w:rPr>
        <w:t>相关</w:t>
      </w:r>
      <w:r>
        <w:rPr>
          <w:rFonts w:ascii="宋体" w:hAnsi="宋体" w:cs="宋体"/>
          <w:sz w:val="24"/>
          <w:szCs w:val="24"/>
          <w:lang w:val="zh-CN"/>
        </w:rPr>
        <w:t>法律法规</w:t>
      </w:r>
      <w:r>
        <w:rPr>
          <w:rFonts w:hint="eastAsia" w:ascii="宋体" w:hAnsi="宋体" w:cs="宋体"/>
          <w:sz w:val="24"/>
          <w:szCs w:val="24"/>
          <w:lang w:val="zh-CN"/>
        </w:rPr>
        <w:t>规定</w:t>
      </w:r>
      <w:r>
        <w:rPr>
          <w:rFonts w:ascii="宋体" w:hAnsi="宋体" w:cs="宋体"/>
          <w:sz w:val="24"/>
          <w:szCs w:val="24"/>
          <w:lang w:val="zh-CN"/>
        </w:rPr>
        <w:t>，并无条件地遵守本次采购活动各项规定。我们郑重承诺：</w:t>
      </w:r>
      <w:r>
        <w:rPr>
          <w:rFonts w:hint="eastAsia" w:ascii="宋体" w:hAnsi="宋体" w:cs="宋体"/>
          <w:sz w:val="24"/>
          <w:szCs w:val="24"/>
          <w:lang w:val="zh-CN"/>
        </w:rPr>
        <w:t>我方</w:t>
      </w:r>
      <w:r>
        <w:rPr>
          <w:rFonts w:ascii="宋体" w:hAnsi="宋体" w:cs="宋体"/>
          <w:sz w:val="24"/>
          <w:szCs w:val="24"/>
          <w:lang w:val="zh-CN"/>
        </w:rPr>
        <w:t>如果在本次</w:t>
      </w:r>
      <w:r>
        <w:rPr>
          <w:rFonts w:hint="eastAsia" w:ascii="宋体" w:hAnsi="宋体" w:cs="宋体"/>
          <w:sz w:val="24"/>
          <w:szCs w:val="24"/>
          <w:lang w:val="zh-CN"/>
        </w:rPr>
        <w:t>投标</w:t>
      </w:r>
      <w:r>
        <w:rPr>
          <w:rFonts w:ascii="宋体" w:hAnsi="宋体" w:cs="宋体"/>
          <w:sz w:val="24"/>
          <w:szCs w:val="24"/>
          <w:lang w:val="zh-CN"/>
        </w:rPr>
        <w:t>活动中有</w:t>
      </w:r>
      <w:r>
        <w:rPr>
          <w:rFonts w:hint="eastAsia" w:ascii="宋体" w:hAnsi="宋体" w:cs="宋体"/>
          <w:sz w:val="24"/>
          <w:szCs w:val="24"/>
          <w:lang w:val="zh-CN"/>
        </w:rPr>
        <w:t>下列</w:t>
      </w:r>
      <w:r>
        <w:rPr>
          <w:rFonts w:ascii="宋体" w:hAnsi="宋体" w:cs="宋体"/>
          <w:sz w:val="24"/>
          <w:szCs w:val="24"/>
          <w:lang w:val="zh-CN"/>
        </w:rPr>
        <w:t>情形</w:t>
      </w:r>
      <w:r>
        <w:rPr>
          <w:rFonts w:hint="eastAsia" w:ascii="宋体" w:hAnsi="宋体" w:cs="宋体"/>
          <w:sz w:val="24"/>
          <w:szCs w:val="24"/>
          <w:lang w:val="zh-CN"/>
        </w:rPr>
        <w:t>之一</w:t>
      </w:r>
      <w:r>
        <w:rPr>
          <w:rFonts w:ascii="宋体" w:hAnsi="宋体" w:cs="宋体"/>
          <w:sz w:val="24"/>
          <w:szCs w:val="24"/>
          <w:lang w:val="zh-CN"/>
        </w:rPr>
        <w:t>的，愿接受政府采购</w:t>
      </w:r>
      <w:r>
        <w:rPr>
          <w:rFonts w:hint="eastAsia" w:ascii="宋体" w:hAnsi="宋体" w:cs="宋体"/>
          <w:sz w:val="24"/>
          <w:szCs w:val="24"/>
          <w:lang w:val="zh-CN"/>
        </w:rPr>
        <w:t>监督管理</w:t>
      </w:r>
      <w:r>
        <w:rPr>
          <w:rFonts w:ascii="宋体" w:hAnsi="宋体" w:cs="宋体"/>
          <w:sz w:val="24"/>
          <w:szCs w:val="24"/>
          <w:lang w:val="zh-CN"/>
        </w:rPr>
        <w:t>部门给予相关处罚并</w:t>
      </w:r>
      <w:r>
        <w:rPr>
          <w:rFonts w:hint="eastAsia" w:ascii="宋体" w:hAnsi="宋体" w:cs="宋体"/>
          <w:sz w:val="24"/>
          <w:szCs w:val="24"/>
          <w:lang w:val="zh-CN"/>
        </w:rPr>
        <w:t>承诺依法</w:t>
      </w:r>
      <w:r>
        <w:rPr>
          <w:rFonts w:ascii="宋体" w:hAnsi="宋体" w:cs="宋体"/>
          <w:sz w:val="24"/>
          <w:szCs w:val="24"/>
          <w:lang w:val="zh-CN"/>
        </w:rPr>
        <w:t>承担</w:t>
      </w:r>
      <w:r>
        <w:rPr>
          <w:rFonts w:hint="eastAsia" w:ascii="宋体" w:hAnsi="宋体" w:cs="宋体"/>
          <w:sz w:val="24"/>
          <w:szCs w:val="24"/>
          <w:lang w:val="zh-CN"/>
        </w:rPr>
        <w:t>相关的经济赔偿责任和</w:t>
      </w:r>
      <w:r>
        <w:rPr>
          <w:rFonts w:ascii="宋体" w:hAnsi="宋体" w:cs="宋体"/>
          <w:sz w:val="24"/>
          <w:szCs w:val="24"/>
          <w:lang w:val="zh-CN"/>
        </w:rPr>
        <w:t>法律责任。</w:t>
      </w:r>
    </w:p>
    <w:p w14:paraId="0314314D">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一、在投标有效期内撤销投标文件；</w:t>
      </w:r>
    </w:p>
    <w:p w14:paraId="4242B77B">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二、在投标文件中提供虚假材料；</w:t>
      </w:r>
    </w:p>
    <w:p w14:paraId="6D7A80AE">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14:paraId="1BA53C7D">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四、与采购人、其他供应商或者采购代理机构恶意串通；</w:t>
      </w:r>
    </w:p>
    <w:p w14:paraId="3DE09E47">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五、法律法规及本招标文件规定的其他严重违法行为。</w:t>
      </w:r>
    </w:p>
    <w:p w14:paraId="313D2A5A">
      <w:pPr>
        <w:rPr>
          <w:sz w:val="24"/>
          <w:szCs w:val="24"/>
          <w:u w:val="single"/>
        </w:rPr>
      </w:pPr>
    </w:p>
    <w:p w14:paraId="3C014E5F">
      <w:pPr>
        <w:rPr>
          <w:sz w:val="24"/>
          <w:szCs w:val="24"/>
          <w:u w:val="single"/>
        </w:rPr>
      </w:pPr>
    </w:p>
    <w:p w14:paraId="433E3CC7">
      <w:pPr>
        <w:rPr>
          <w:sz w:val="24"/>
          <w:szCs w:val="24"/>
          <w:u w:val="single"/>
        </w:rPr>
      </w:pPr>
    </w:p>
    <w:p w14:paraId="52B56CF0">
      <w:pPr>
        <w:rPr>
          <w:sz w:val="24"/>
          <w:szCs w:val="24"/>
          <w:u w:val="single"/>
        </w:rPr>
      </w:pPr>
    </w:p>
    <w:p w14:paraId="73200196">
      <w:pPr>
        <w:spacing w:line="480" w:lineRule="auto"/>
        <w:ind w:firstLine="4980" w:firstLineChars="2075"/>
        <w:rPr>
          <w:rFonts w:ascii="宋体" w:hAnsi="宋体" w:cs="Arial"/>
          <w:sz w:val="24"/>
          <w:szCs w:val="24"/>
        </w:rPr>
      </w:pPr>
      <w:r>
        <w:rPr>
          <w:rFonts w:hint="eastAsia" w:ascii="宋体" w:hAnsi="宋体" w:cs="Arial"/>
          <w:sz w:val="24"/>
          <w:szCs w:val="24"/>
        </w:rPr>
        <w:t>供应商名称（</w:t>
      </w:r>
      <w:r>
        <w:rPr>
          <w:rFonts w:hint="eastAsia" w:ascii="宋体" w:hAnsi="宋体" w:cs="Arial"/>
          <w:sz w:val="24"/>
          <w:szCs w:val="24"/>
          <w:lang w:val="en-US" w:eastAsia="zh-CN"/>
        </w:rPr>
        <w:t>盖单位公章</w:t>
      </w:r>
      <w:r>
        <w:rPr>
          <w:rFonts w:hint="eastAsia" w:ascii="宋体" w:hAnsi="宋体" w:cs="Arial"/>
          <w:sz w:val="24"/>
          <w:szCs w:val="24"/>
        </w:rPr>
        <w:t>）：　　　　　　　　　</w:t>
      </w:r>
    </w:p>
    <w:p w14:paraId="11B77E33">
      <w:pPr>
        <w:spacing w:line="480" w:lineRule="auto"/>
        <w:ind w:firstLine="4980" w:firstLineChars="2075"/>
        <w:rPr>
          <w:rFonts w:ascii="宋体" w:hAnsi="宋体" w:cs="Arial"/>
        </w:rPr>
      </w:pPr>
      <w:r>
        <w:rPr>
          <w:rFonts w:hint="eastAsia" w:ascii="宋体" w:hAnsi="宋体" w:cs="Arial"/>
          <w:sz w:val="24"/>
          <w:szCs w:val="24"/>
        </w:rPr>
        <w:t>日　期：</w:t>
      </w:r>
      <w:r>
        <w:rPr>
          <w:rFonts w:hint="eastAsia" w:ascii="宋体" w:hAnsi="宋体" w:cs="Arial"/>
          <w:sz w:val="24"/>
          <w:szCs w:val="24"/>
          <w:lang w:val="en-US" w:eastAsia="zh-CN"/>
        </w:rPr>
        <w:t xml:space="preserve"> </w:t>
      </w:r>
      <w:r>
        <w:rPr>
          <w:rFonts w:hint="eastAsia" w:ascii="宋体" w:hAnsi="宋体" w:cs="Arial"/>
          <w:sz w:val="24"/>
          <w:szCs w:val="24"/>
        </w:rPr>
        <w:t>年</w:t>
      </w:r>
      <w:r>
        <w:rPr>
          <w:rFonts w:hint="eastAsia" w:ascii="宋体" w:hAnsi="宋体" w:cs="Arial"/>
          <w:sz w:val="24"/>
          <w:szCs w:val="24"/>
          <w:lang w:val="en-US" w:eastAsia="zh-CN"/>
        </w:rPr>
        <w:t xml:space="preserve"> </w:t>
      </w:r>
      <w:r>
        <w:rPr>
          <w:rFonts w:hint="eastAsia" w:ascii="宋体" w:hAnsi="宋体" w:cs="Arial"/>
          <w:sz w:val="24"/>
          <w:szCs w:val="24"/>
        </w:rPr>
        <w:t>月</w:t>
      </w:r>
      <w:r>
        <w:rPr>
          <w:rFonts w:hint="eastAsia" w:ascii="宋体" w:hAnsi="宋体" w:cs="Arial"/>
          <w:sz w:val="24"/>
          <w:szCs w:val="24"/>
          <w:lang w:val="en-US" w:eastAsia="zh-CN"/>
        </w:rPr>
        <w:t xml:space="preserve"> </w:t>
      </w:r>
      <w:r>
        <w:rPr>
          <w:rFonts w:hint="eastAsia" w:ascii="宋体" w:hAnsi="宋体" w:cs="Arial"/>
          <w:sz w:val="24"/>
          <w:szCs w:val="24"/>
        </w:rPr>
        <w:t>日</w:t>
      </w:r>
    </w:p>
    <w:p w14:paraId="5436D8CF">
      <w:pPr>
        <w:autoSpaceDE w:val="0"/>
        <w:autoSpaceDN w:val="0"/>
        <w:adjustRightInd w:val="0"/>
        <w:spacing w:line="360" w:lineRule="auto"/>
        <w:jc w:val="center"/>
        <w:outlineLvl w:val="0"/>
        <w:rPr>
          <w:rFonts w:hAnsi="宋体"/>
          <w:b/>
          <w:snapToGrid w:val="0"/>
          <w:kern w:val="0"/>
          <w:sz w:val="36"/>
          <w:szCs w:val="36"/>
        </w:rPr>
      </w:pPr>
    </w:p>
    <w:p w14:paraId="6780AFB4">
      <w:pPr>
        <w:autoSpaceDE w:val="0"/>
        <w:autoSpaceDN w:val="0"/>
        <w:adjustRightInd w:val="0"/>
        <w:spacing w:line="360" w:lineRule="auto"/>
        <w:jc w:val="center"/>
        <w:rPr>
          <w:rFonts w:ascii="宋体" w:cs="宋体"/>
          <w:lang w:val="zh-CN"/>
        </w:rPr>
      </w:pPr>
    </w:p>
    <w:p w14:paraId="40A2C4AE">
      <w:pPr>
        <w:autoSpaceDE w:val="0"/>
        <w:autoSpaceDN w:val="0"/>
        <w:adjustRightInd w:val="0"/>
        <w:spacing w:line="360" w:lineRule="auto"/>
        <w:jc w:val="center"/>
        <w:rPr>
          <w:rFonts w:ascii="宋体" w:cs="宋体"/>
          <w:lang w:val="zh-CN"/>
        </w:rPr>
      </w:pPr>
    </w:p>
    <w:p w14:paraId="0E8324F9">
      <w:pPr>
        <w:autoSpaceDE w:val="0"/>
        <w:autoSpaceDN w:val="0"/>
        <w:adjustRightInd w:val="0"/>
        <w:spacing w:line="360" w:lineRule="auto"/>
        <w:jc w:val="center"/>
        <w:rPr>
          <w:rFonts w:ascii="宋体" w:cs="宋体"/>
          <w:lang w:val="zh-CN"/>
        </w:rPr>
      </w:pPr>
    </w:p>
    <w:p w14:paraId="21A954BA">
      <w:pPr>
        <w:autoSpaceDE w:val="0"/>
        <w:autoSpaceDN w:val="0"/>
        <w:adjustRightInd w:val="0"/>
        <w:spacing w:line="360" w:lineRule="auto"/>
        <w:jc w:val="center"/>
        <w:rPr>
          <w:rFonts w:ascii="宋体" w:cs="宋体"/>
          <w:lang w:val="zh-CN"/>
        </w:rPr>
      </w:pPr>
    </w:p>
    <w:p w14:paraId="78FF6E08">
      <w:pPr>
        <w:autoSpaceDE w:val="0"/>
        <w:autoSpaceDN w:val="0"/>
        <w:adjustRightInd w:val="0"/>
        <w:spacing w:line="360" w:lineRule="auto"/>
        <w:jc w:val="center"/>
        <w:rPr>
          <w:rFonts w:ascii="宋体" w:cs="宋体"/>
          <w:lang w:val="zh-CN"/>
        </w:rPr>
      </w:pPr>
    </w:p>
    <w:p w14:paraId="5762311A">
      <w:pPr>
        <w:autoSpaceDE w:val="0"/>
        <w:autoSpaceDN w:val="0"/>
        <w:adjustRightInd w:val="0"/>
        <w:spacing w:line="360" w:lineRule="auto"/>
        <w:ind w:right="-11"/>
        <w:rPr>
          <w:rFonts w:ascii="宋体" w:cs="宋体"/>
          <w:lang w:val="zh-CN"/>
        </w:rPr>
      </w:pPr>
    </w:p>
    <w:p w14:paraId="33CF145F">
      <w:pPr>
        <w:autoSpaceDE w:val="0"/>
        <w:autoSpaceDN w:val="0"/>
        <w:adjustRightInd w:val="0"/>
        <w:spacing w:line="360" w:lineRule="auto"/>
        <w:jc w:val="center"/>
        <w:rPr>
          <w:rFonts w:ascii="宋体" w:hAnsi="宋体" w:cs="宋体"/>
          <w:sz w:val="24"/>
          <w:szCs w:val="24"/>
          <w:lang w:val="zh-CN"/>
        </w:rPr>
      </w:pPr>
    </w:p>
    <w:p w14:paraId="6022F864">
      <w:pPr>
        <w:autoSpaceDE w:val="0"/>
        <w:autoSpaceDN w:val="0"/>
        <w:adjustRightInd w:val="0"/>
        <w:spacing w:line="360" w:lineRule="auto"/>
        <w:jc w:val="center"/>
        <w:rPr>
          <w:rFonts w:ascii="宋体" w:hAnsi="宋体" w:cs="宋体"/>
          <w:sz w:val="24"/>
          <w:szCs w:val="24"/>
          <w:lang w:val="zh-CN"/>
        </w:rPr>
      </w:pPr>
    </w:p>
    <w:p w14:paraId="6908C001">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eastAsia="宋体"/>
          <w:b/>
          <w:bCs/>
          <w:sz w:val="24"/>
          <w:szCs w:val="24"/>
        </w:rPr>
        <w:t>3.5长葛市政府采购供应商信用承诺函</w:t>
      </w:r>
    </w:p>
    <w:p w14:paraId="7A740377">
      <w:pPr>
        <w:rPr>
          <w:rFonts w:ascii="仿宋_GB2312" w:hAnsi="仿宋_GB2312" w:eastAsia="仿宋_GB2312" w:cs="仿宋_GB2312"/>
          <w:sz w:val="32"/>
          <w:szCs w:val="32"/>
        </w:rPr>
      </w:pPr>
    </w:p>
    <w:p w14:paraId="7D7BFC4F">
      <w:pPr>
        <w:spacing w:line="600" w:lineRule="exact"/>
        <w:rPr>
          <w:rFonts w:ascii="宋体" w:hAnsi="宋体" w:cs="仿宋_GB2312"/>
          <w:sz w:val="24"/>
          <w:szCs w:val="32"/>
        </w:rPr>
      </w:pPr>
      <w:r>
        <w:rPr>
          <w:rFonts w:hint="eastAsia" w:ascii="宋体" w:hAnsi="宋体" w:cs="仿宋_GB2312"/>
          <w:sz w:val="24"/>
          <w:szCs w:val="32"/>
        </w:rPr>
        <w:t>致</w:t>
      </w:r>
      <w:r>
        <w:rPr>
          <w:rFonts w:hint="eastAsia" w:ascii="宋体" w:hAnsi="宋体" w:cs="仿宋_GB2312"/>
          <w:sz w:val="24"/>
          <w:szCs w:val="32"/>
          <w:lang w:eastAsia="zh-CN"/>
        </w:rPr>
        <w:t>：</w:t>
      </w:r>
      <w:r>
        <w:rPr>
          <w:rFonts w:hint="eastAsia" w:ascii="宋体" w:hAnsi="宋体" w:cs="仿宋_GB2312"/>
          <w:sz w:val="24"/>
          <w:szCs w:val="32"/>
          <w:u w:val="single"/>
        </w:rPr>
        <w:t>（采购人或采购代理机构）</w:t>
      </w:r>
    </w:p>
    <w:p w14:paraId="36F6C143">
      <w:pPr>
        <w:spacing w:line="600" w:lineRule="exact"/>
        <w:ind w:firstLine="436" w:firstLineChars="200"/>
        <w:rPr>
          <w:rFonts w:hint="default" w:ascii="宋体" w:hAnsi="宋体" w:eastAsia="宋体" w:cs="仿宋_GB2312"/>
          <w:spacing w:val="-11"/>
          <w:sz w:val="24"/>
          <w:szCs w:val="32"/>
          <w:u w:val="single"/>
          <w:lang w:val="en-US" w:eastAsia="zh-CN"/>
        </w:rPr>
      </w:pPr>
      <w:r>
        <w:rPr>
          <w:rFonts w:hint="eastAsia" w:ascii="宋体" w:hAnsi="宋体" w:cs="仿宋_GB2312"/>
          <w:spacing w:val="-11"/>
          <w:sz w:val="24"/>
          <w:szCs w:val="32"/>
        </w:rPr>
        <w:t>单位名称（自然人姓名）:</w:t>
      </w:r>
      <w:r>
        <w:rPr>
          <w:rFonts w:hint="eastAsia" w:ascii="宋体" w:hAnsi="宋体" w:cs="仿宋_GB2312"/>
          <w:spacing w:val="-11"/>
          <w:sz w:val="24"/>
          <w:szCs w:val="32"/>
          <w:u w:val="single"/>
          <w:lang w:val="en-US" w:eastAsia="zh-CN"/>
        </w:rPr>
        <w:t xml:space="preserve">                        </w:t>
      </w:r>
    </w:p>
    <w:p w14:paraId="14C1BD34">
      <w:pPr>
        <w:spacing w:line="600" w:lineRule="exact"/>
        <w:ind w:firstLine="436" w:firstLineChars="200"/>
        <w:rPr>
          <w:rFonts w:hint="default" w:ascii="宋体" w:hAnsi="宋体" w:eastAsia="宋体" w:cs="仿宋_GB2312"/>
          <w:spacing w:val="-11"/>
          <w:sz w:val="24"/>
          <w:szCs w:val="32"/>
          <w:u w:val="single"/>
          <w:lang w:val="en-US" w:eastAsia="zh-CN"/>
        </w:rPr>
      </w:pPr>
      <w:r>
        <w:rPr>
          <w:rFonts w:hint="eastAsia" w:ascii="宋体" w:hAnsi="宋体" w:cs="仿宋_GB2312"/>
          <w:spacing w:val="-11"/>
          <w:sz w:val="24"/>
          <w:szCs w:val="32"/>
        </w:rPr>
        <w:t>统一社会信用代码（身份证号码）</w:t>
      </w:r>
      <w:r>
        <w:rPr>
          <w:rFonts w:hint="eastAsia" w:ascii="宋体" w:hAnsi="宋体" w:cs="仿宋_GB2312"/>
          <w:spacing w:val="-11"/>
          <w:sz w:val="24"/>
          <w:szCs w:val="32"/>
          <w:u w:val="single"/>
        </w:rPr>
        <w:t>:</w:t>
      </w:r>
      <w:r>
        <w:rPr>
          <w:rFonts w:hint="eastAsia" w:ascii="宋体" w:hAnsi="宋体" w:cs="仿宋_GB2312"/>
          <w:spacing w:val="-11"/>
          <w:sz w:val="24"/>
          <w:szCs w:val="32"/>
          <w:u w:val="single"/>
          <w:lang w:val="en-US" w:eastAsia="zh-CN"/>
        </w:rPr>
        <w:t xml:space="preserve">               </w:t>
      </w:r>
    </w:p>
    <w:p w14:paraId="2A9059A1">
      <w:pPr>
        <w:spacing w:line="600" w:lineRule="exact"/>
        <w:ind w:firstLine="436" w:firstLineChars="200"/>
        <w:rPr>
          <w:rFonts w:hint="default" w:ascii="宋体" w:hAnsi="宋体" w:eastAsia="宋体" w:cs="仿宋_GB2312"/>
          <w:spacing w:val="-11"/>
          <w:sz w:val="24"/>
          <w:szCs w:val="32"/>
          <w:u w:val="single"/>
          <w:lang w:val="en-US" w:eastAsia="zh-CN"/>
        </w:rPr>
      </w:pPr>
      <w:r>
        <w:rPr>
          <w:rFonts w:hint="eastAsia" w:ascii="宋体" w:hAnsi="宋体" w:cs="仿宋_GB2312"/>
          <w:spacing w:val="-11"/>
          <w:sz w:val="24"/>
          <w:szCs w:val="32"/>
        </w:rPr>
        <w:t>法定代表人（负责人）</w:t>
      </w:r>
      <w:r>
        <w:rPr>
          <w:rFonts w:hint="eastAsia" w:ascii="宋体" w:hAnsi="宋体" w:cs="仿宋_GB2312"/>
          <w:spacing w:val="-11"/>
          <w:sz w:val="24"/>
          <w:szCs w:val="32"/>
          <w:u w:val="single"/>
        </w:rPr>
        <w:t>:</w:t>
      </w:r>
      <w:r>
        <w:rPr>
          <w:rFonts w:hint="eastAsia" w:ascii="宋体" w:hAnsi="宋体" w:cs="仿宋_GB2312"/>
          <w:spacing w:val="-11"/>
          <w:sz w:val="24"/>
          <w:szCs w:val="32"/>
          <w:u w:val="single"/>
          <w:lang w:val="en-US" w:eastAsia="zh-CN"/>
        </w:rPr>
        <w:t xml:space="preserve">                          </w:t>
      </w:r>
    </w:p>
    <w:p w14:paraId="48C0CDFA">
      <w:pPr>
        <w:spacing w:line="600" w:lineRule="exact"/>
        <w:ind w:firstLine="436" w:firstLineChars="200"/>
        <w:rPr>
          <w:rFonts w:hint="default" w:ascii="宋体" w:hAnsi="宋体" w:eastAsia="宋体" w:cs="仿宋_GB2312"/>
          <w:spacing w:val="-11"/>
          <w:sz w:val="24"/>
          <w:szCs w:val="32"/>
          <w:u w:val="single"/>
          <w:lang w:val="en-US" w:eastAsia="zh-CN"/>
        </w:rPr>
      </w:pPr>
      <w:r>
        <w:rPr>
          <w:rFonts w:hint="eastAsia" w:ascii="宋体" w:hAnsi="宋体" w:cs="仿宋_GB2312"/>
          <w:spacing w:val="-11"/>
          <w:sz w:val="24"/>
          <w:szCs w:val="32"/>
        </w:rPr>
        <w:t>联系地址和电话</w:t>
      </w:r>
      <w:r>
        <w:rPr>
          <w:rFonts w:hint="eastAsia" w:ascii="宋体" w:hAnsi="宋体" w:cs="仿宋_GB2312"/>
          <w:spacing w:val="-11"/>
          <w:sz w:val="24"/>
          <w:szCs w:val="32"/>
          <w:u w:val="single"/>
        </w:rPr>
        <w:t>：</w:t>
      </w:r>
      <w:r>
        <w:rPr>
          <w:rFonts w:hint="eastAsia" w:ascii="宋体" w:hAnsi="宋体" w:cs="仿宋_GB2312"/>
          <w:spacing w:val="-11"/>
          <w:sz w:val="24"/>
          <w:szCs w:val="32"/>
          <w:u w:val="single"/>
          <w:lang w:val="en-US" w:eastAsia="zh-CN"/>
        </w:rPr>
        <w:t xml:space="preserve">                              </w:t>
      </w:r>
    </w:p>
    <w:p w14:paraId="33445974">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为维护公平、公正、公开的政府采购市场秩序，树立诚实守信的政府采购供应商形象，我单位（本人）自愿作出以下承诺：</w:t>
      </w:r>
    </w:p>
    <w:p w14:paraId="264982E1">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AD0B374">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（一）具有独立承担民事责任的能力；</w:t>
      </w:r>
    </w:p>
    <w:p w14:paraId="2C1526BC">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（二）具有良好的商业信誉和健全的财务会计制度；</w:t>
      </w:r>
    </w:p>
    <w:p w14:paraId="75405CBD">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（三）具有履行合同所必需的设备和专业技术能力；</w:t>
      </w:r>
    </w:p>
    <w:p w14:paraId="0694463D">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（四）有依法缴纳税收和社会保障资金的良好记录；</w:t>
      </w:r>
    </w:p>
    <w:p w14:paraId="03AA8C0C">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（五）参加政府采购活动前三年内，在经营活动中没有重大违法记录；</w:t>
      </w:r>
    </w:p>
    <w:p w14:paraId="27658C85">
      <w:pPr>
        <w:spacing w:line="600" w:lineRule="exact"/>
        <w:ind w:firstLine="436" w:firstLineChars="200"/>
        <w:rPr>
          <w:rFonts w:hint="default" w:ascii="宋体" w:hAnsi="宋体" w:cs="仿宋_GB2312"/>
          <w:spacing w:val="-11"/>
          <w:sz w:val="24"/>
          <w:szCs w:val="32"/>
          <w:lang w:val="en-US" w:eastAsia="zh-CN"/>
        </w:rPr>
      </w:pPr>
      <w:r>
        <w:rPr>
          <w:rFonts w:hint="eastAsia" w:ascii="宋体" w:hAnsi="宋体" w:cs="仿宋_GB2312"/>
          <w:spacing w:val="-11"/>
          <w:sz w:val="24"/>
          <w:szCs w:val="32"/>
        </w:rPr>
        <w:t>（六）未</w:t>
      </w:r>
      <w:r>
        <w:rPr>
          <w:rFonts w:hint="default" w:ascii="宋体" w:hAnsi="宋体" w:cs="仿宋_GB2312"/>
          <w:spacing w:val="-11"/>
          <w:sz w:val="24"/>
          <w:szCs w:val="32"/>
          <w:lang w:val="en-US" w:eastAsia="zh-CN"/>
        </w:rPr>
        <w:t>被列入失信被执行人、</w:t>
      </w:r>
      <w:r>
        <w:rPr>
          <w:rFonts w:hint="eastAsia" w:ascii="宋体" w:hAnsi="宋体" w:eastAsia="宋体" w:cs="宋体"/>
          <w:kern w:val="0"/>
          <w:sz w:val="24"/>
          <w:szCs w:val="24"/>
        </w:rPr>
        <w:t>重大税收违法案件当事人名单</w:t>
      </w:r>
      <w:r>
        <w:rPr>
          <w:rFonts w:hint="default" w:ascii="宋体" w:hAnsi="宋体" w:cs="仿宋_GB2312"/>
          <w:spacing w:val="-11"/>
          <w:sz w:val="24"/>
          <w:szCs w:val="32"/>
          <w:lang w:val="en-US" w:eastAsia="zh-CN"/>
        </w:rPr>
        <w:t>、严重违法失信社会组织</w:t>
      </w:r>
      <w:r>
        <w:rPr>
          <w:rFonts w:hint="eastAsia" w:ascii="宋体" w:hAnsi="宋体" w:cs="仿宋_GB2312"/>
          <w:spacing w:val="-11"/>
          <w:sz w:val="24"/>
          <w:szCs w:val="32"/>
        </w:rPr>
        <w:t>。</w:t>
      </w:r>
    </w:p>
    <w:p w14:paraId="0A15E86E">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（七）未被相关监管部门作出行政处罚且尚在处罚有效期的；</w:t>
      </w:r>
    </w:p>
    <w:p w14:paraId="2DA577FE">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（八）未曾作出虚假采购承诺；</w:t>
      </w:r>
    </w:p>
    <w:p w14:paraId="70D5DC40">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（九）符合法律、行政法规规定的其他条件。</w:t>
      </w:r>
    </w:p>
    <w:p w14:paraId="31937A4C">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二、我单位（本人）保证上述承诺事项的真实性。如有弄虚作假或其他违法违规行为，自愿按照规定将违背承诺行为作为失信行为记录到社会信用信息平台，并视同为“提供虚假材料谋取中标、中标”按</w:t>
      </w:r>
      <w:r>
        <w:rPr>
          <w:rFonts w:hint="eastAsia" w:ascii="宋体" w:hAnsi="宋体" w:cs="仿宋_GB2312"/>
          <w:color w:val="auto"/>
          <w:spacing w:val="-11"/>
          <w:sz w:val="24"/>
          <w:szCs w:val="32"/>
        </w:rPr>
        <w:t>照《</w:t>
      </w:r>
      <w:r>
        <w:rPr>
          <w:rFonts w:hint="eastAsia" w:ascii="宋体" w:hAnsi="宋体" w:eastAsia="宋体" w:cs="宋体"/>
          <w:color w:val="auto"/>
          <w:kern w:val="0"/>
          <w:sz w:val="24"/>
          <w:szCs w:val="24"/>
          <w:lang w:val="en-US" w:eastAsia="zh-CN"/>
        </w:rPr>
        <w:t>中华人民共和国政</w:t>
      </w:r>
      <w:r>
        <w:rPr>
          <w:rFonts w:hint="eastAsia" w:ascii="宋体" w:hAnsi="宋体" w:cs="仿宋_GB2312"/>
          <w:color w:val="auto"/>
          <w:spacing w:val="-11"/>
          <w:sz w:val="24"/>
          <w:szCs w:val="32"/>
        </w:rPr>
        <w:t>府</w:t>
      </w:r>
      <w:r>
        <w:rPr>
          <w:rFonts w:hint="eastAsia" w:ascii="宋体" w:hAnsi="宋体" w:cs="仿宋_GB2312"/>
          <w:spacing w:val="-11"/>
          <w:sz w:val="24"/>
          <w:szCs w:val="32"/>
        </w:rPr>
        <w:t>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D41FEC4">
      <w:pPr>
        <w:spacing w:line="600" w:lineRule="exact"/>
        <w:ind w:firstLine="436" w:firstLineChars="200"/>
        <w:rPr>
          <w:rFonts w:hint="eastAsia" w:ascii="宋体" w:hAnsi="宋体" w:eastAsia="宋体" w:cs="仿宋_GB2312"/>
          <w:spacing w:val="-11"/>
          <w:sz w:val="24"/>
          <w:szCs w:val="32"/>
          <w:lang w:eastAsia="zh-CN"/>
        </w:rPr>
      </w:pPr>
      <w:r>
        <w:rPr>
          <w:rFonts w:hint="eastAsia" w:ascii="宋体" w:hAnsi="宋体" w:cs="仿宋_GB2312"/>
          <w:spacing w:val="-11"/>
          <w:sz w:val="24"/>
          <w:szCs w:val="32"/>
        </w:rPr>
        <w:t>供应商（</w:t>
      </w:r>
      <w:r>
        <w:rPr>
          <w:rFonts w:hint="eastAsia" w:ascii="等线" w:hAnsi="等线" w:cs="宋体"/>
          <w:sz w:val="24"/>
          <w:szCs w:val="24"/>
          <w:lang w:val="en-US" w:eastAsia="zh-CN"/>
        </w:rPr>
        <w:t>盖单位公章</w:t>
      </w:r>
      <w:r>
        <w:rPr>
          <w:rFonts w:hint="eastAsia" w:ascii="宋体" w:hAnsi="宋体" w:cs="仿宋_GB2312"/>
          <w:spacing w:val="-11"/>
          <w:sz w:val="24"/>
          <w:szCs w:val="32"/>
        </w:rPr>
        <w:t>）</w:t>
      </w:r>
      <w:r>
        <w:rPr>
          <w:rFonts w:hint="eastAsia" w:ascii="宋体" w:hAnsi="宋体" w:cs="仿宋_GB2312"/>
          <w:spacing w:val="-11"/>
          <w:sz w:val="24"/>
          <w:szCs w:val="32"/>
          <w:lang w:eastAsia="zh-CN"/>
        </w:rPr>
        <w:t>：</w:t>
      </w:r>
    </w:p>
    <w:p w14:paraId="585EB48D">
      <w:pPr>
        <w:spacing w:line="600" w:lineRule="exact"/>
        <w:ind w:firstLine="436" w:firstLineChars="200"/>
        <w:rPr>
          <w:rFonts w:hint="eastAsia" w:ascii="宋体" w:hAnsi="宋体" w:eastAsia="宋体" w:cs="仿宋_GB2312"/>
          <w:spacing w:val="-11"/>
          <w:sz w:val="24"/>
          <w:szCs w:val="32"/>
          <w:lang w:eastAsia="zh-CN"/>
        </w:rPr>
      </w:pPr>
      <w:r>
        <w:rPr>
          <w:rFonts w:hint="eastAsia" w:ascii="宋体" w:hAnsi="宋体" w:cs="仿宋_GB2312"/>
          <w:spacing w:val="-11"/>
          <w:sz w:val="24"/>
          <w:szCs w:val="32"/>
        </w:rPr>
        <w:t>法定代表人、负责人、本人、或授权代表（签字或电子印章）</w:t>
      </w:r>
      <w:r>
        <w:rPr>
          <w:rFonts w:hint="eastAsia" w:ascii="宋体" w:hAnsi="宋体" w:cs="仿宋_GB2312"/>
          <w:spacing w:val="-11"/>
          <w:sz w:val="24"/>
          <w:szCs w:val="32"/>
          <w:lang w:eastAsia="zh-CN"/>
        </w:rPr>
        <w:t>：</w:t>
      </w:r>
    </w:p>
    <w:p w14:paraId="25A9A097">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日期：</w:t>
      </w:r>
      <w:r>
        <w:rPr>
          <w:rFonts w:hint="eastAsia" w:ascii="宋体" w:hAnsi="宋体" w:cs="仿宋_GB2312"/>
          <w:spacing w:val="-11"/>
          <w:sz w:val="24"/>
          <w:szCs w:val="32"/>
          <w:lang w:val="en-US" w:eastAsia="zh-CN"/>
        </w:rPr>
        <w:t xml:space="preserve"> </w:t>
      </w:r>
      <w:r>
        <w:rPr>
          <w:rFonts w:hint="eastAsia" w:ascii="宋体" w:hAnsi="宋体" w:cs="仿宋_GB2312"/>
          <w:spacing w:val="-11"/>
          <w:sz w:val="24"/>
          <w:szCs w:val="32"/>
        </w:rPr>
        <w:t>年</w:t>
      </w:r>
      <w:r>
        <w:rPr>
          <w:rFonts w:hint="eastAsia" w:ascii="宋体" w:hAnsi="宋体" w:cs="仿宋_GB2312"/>
          <w:spacing w:val="-11"/>
          <w:sz w:val="24"/>
          <w:szCs w:val="32"/>
          <w:lang w:val="en-US" w:eastAsia="zh-CN"/>
        </w:rPr>
        <w:t xml:space="preserve"> </w:t>
      </w:r>
      <w:r>
        <w:rPr>
          <w:rFonts w:hint="eastAsia" w:ascii="宋体" w:hAnsi="宋体" w:cs="仿宋_GB2312"/>
          <w:spacing w:val="-11"/>
          <w:sz w:val="24"/>
          <w:szCs w:val="32"/>
        </w:rPr>
        <w:t>月</w:t>
      </w:r>
      <w:r>
        <w:rPr>
          <w:rFonts w:hint="eastAsia" w:ascii="宋体" w:hAnsi="宋体" w:cs="仿宋_GB2312"/>
          <w:spacing w:val="-11"/>
          <w:sz w:val="24"/>
          <w:szCs w:val="32"/>
          <w:lang w:val="en-US" w:eastAsia="zh-CN"/>
        </w:rPr>
        <w:t xml:space="preserve">  </w:t>
      </w:r>
      <w:r>
        <w:rPr>
          <w:rFonts w:hint="eastAsia" w:ascii="宋体" w:hAnsi="宋体" w:cs="仿宋_GB2312"/>
          <w:spacing w:val="-11"/>
          <w:sz w:val="24"/>
          <w:szCs w:val="32"/>
        </w:rPr>
        <w:t>日</w:t>
      </w:r>
    </w:p>
    <w:p w14:paraId="0FF774A7">
      <w:pPr>
        <w:rPr>
          <w:rFonts w:ascii="仿宋_GB2312" w:hAnsi="仿宋_GB2312" w:eastAsia="仿宋_GB2312" w:cs="仿宋_GB2312"/>
          <w:sz w:val="32"/>
          <w:szCs w:val="32"/>
        </w:rPr>
      </w:pPr>
    </w:p>
    <w:p w14:paraId="66B8E6F9">
      <w:pPr>
        <w:rPr>
          <w:rFonts w:ascii="华文仿宋" w:hAnsi="华文仿宋" w:eastAsia="华文仿宋" w:cs="华文仿宋"/>
        </w:rPr>
      </w:pPr>
    </w:p>
    <w:p w14:paraId="04DCE678">
      <w:pPr>
        <w:spacing w:line="360" w:lineRule="auto"/>
        <w:rPr>
          <w:rFonts w:ascii="宋体" w:hAnsi="宋体" w:cs="华文仿宋"/>
          <w:b/>
          <w:sz w:val="24"/>
          <w:szCs w:val="24"/>
        </w:rPr>
      </w:pPr>
      <w:r>
        <w:rPr>
          <w:rFonts w:hint="eastAsia" w:ascii="宋体" w:hAnsi="宋体" w:cs="华文仿宋"/>
          <w:b/>
          <w:sz w:val="24"/>
          <w:szCs w:val="24"/>
        </w:rPr>
        <w:t>注：1.供应商须在投标文件中按此模板提供承诺函，未提供视为未实质性响应招标文件要求，按无效投标处理。</w:t>
      </w:r>
    </w:p>
    <w:p w14:paraId="4B1F5BC4">
      <w:pPr>
        <w:spacing w:line="360" w:lineRule="auto"/>
        <w:rPr>
          <w:rFonts w:ascii="宋体" w:hAnsi="宋体" w:cs="华文仿宋"/>
          <w:b/>
          <w:sz w:val="24"/>
          <w:szCs w:val="24"/>
        </w:rPr>
      </w:pPr>
      <w:r>
        <w:rPr>
          <w:rFonts w:hint="eastAsia" w:ascii="宋体" w:hAnsi="宋体" w:cs="华文仿宋"/>
          <w:b/>
          <w:sz w:val="24"/>
          <w:szCs w:val="24"/>
        </w:rPr>
        <w:t>2.供应商的法定代表人或者授权代表的签字或盖章应真实、有效，如由授权代表签字或盖章的，应提供“法定代表人授权书”。</w:t>
      </w:r>
    </w:p>
    <w:p w14:paraId="6683616E">
      <w:pPr>
        <w:spacing w:line="360" w:lineRule="auto"/>
        <w:jc w:val="center"/>
        <w:rPr>
          <w:rFonts w:ascii="仿宋" w:hAnsi="仿宋" w:eastAsia="仿宋"/>
          <w:sz w:val="32"/>
          <w:szCs w:val="32"/>
        </w:rPr>
      </w:pPr>
    </w:p>
    <w:p w14:paraId="34BD1786">
      <w:pPr>
        <w:rPr>
          <w:rFonts w:ascii="仿宋" w:hAnsi="仿宋" w:eastAsia="仿宋"/>
          <w:sz w:val="32"/>
          <w:szCs w:val="32"/>
        </w:rPr>
      </w:pPr>
    </w:p>
    <w:p w14:paraId="5DBAFA1B">
      <w:pPr>
        <w:rPr>
          <w:rFonts w:ascii="仿宋" w:hAnsi="仿宋" w:eastAsia="仿宋"/>
          <w:sz w:val="32"/>
          <w:szCs w:val="32"/>
        </w:rPr>
      </w:pPr>
    </w:p>
    <w:p w14:paraId="32C88E9B">
      <w:pPr>
        <w:rPr>
          <w:rFonts w:ascii="仿宋" w:hAnsi="仿宋" w:eastAsia="仿宋"/>
          <w:sz w:val="32"/>
          <w:szCs w:val="32"/>
        </w:rPr>
      </w:pPr>
    </w:p>
    <w:p w14:paraId="549A4836">
      <w:pPr>
        <w:pStyle w:val="6"/>
        <w:rPr>
          <w:rFonts w:ascii="宋体" w:cs="宋体"/>
          <w:sz w:val="24"/>
          <w:lang w:val="zh-CN"/>
        </w:rPr>
      </w:pPr>
    </w:p>
    <w:p w14:paraId="4CD331FD">
      <w:pPr>
        <w:pStyle w:val="6"/>
        <w:rPr>
          <w:rFonts w:ascii="宋体" w:cs="宋体"/>
          <w:sz w:val="24"/>
          <w:lang w:val="zh-CN"/>
        </w:rPr>
      </w:pPr>
    </w:p>
    <w:p w14:paraId="749987D1">
      <w:pPr>
        <w:pStyle w:val="6"/>
        <w:rPr>
          <w:rFonts w:ascii="宋体" w:cs="宋体"/>
          <w:sz w:val="24"/>
          <w:lang w:val="zh-CN"/>
        </w:rPr>
      </w:pPr>
    </w:p>
    <w:p w14:paraId="7D536891">
      <w:pPr>
        <w:spacing w:line="360" w:lineRule="auto"/>
        <w:rPr>
          <w:rFonts w:ascii="宋体" w:hAnsi="宋体"/>
          <w:b/>
          <w:bCs/>
          <w:sz w:val="24"/>
          <w:szCs w:val="24"/>
        </w:rPr>
      </w:pPr>
    </w:p>
    <w:p w14:paraId="42A09E96">
      <w:pPr>
        <w:spacing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3.6供应商提供与参加本项目投标的其他供应商之间，单位负责人不为同一人并且不存在直接控股、管理关系承诺函</w:t>
      </w:r>
    </w:p>
    <w:p w14:paraId="16C57773">
      <w:pPr>
        <w:spacing w:line="360" w:lineRule="auto"/>
        <w:jc w:val="center"/>
        <w:rPr>
          <w:rFonts w:ascii="宋体" w:hAnsi="宋体"/>
          <w:bCs/>
          <w:sz w:val="24"/>
          <w:szCs w:val="24"/>
        </w:rPr>
      </w:pPr>
      <w:r>
        <w:rPr>
          <w:rFonts w:hint="eastAsia" w:ascii="宋体" w:hAnsi="宋体"/>
          <w:bCs/>
          <w:sz w:val="24"/>
          <w:szCs w:val="24"/>
        </w:rPr>
        <w:t>（承诺函格式自拟）</w:t>
      </w:r>
    </w:p>
    <w:p w14:paraId="479D76C7">
      <w:pPr>
        <w:widowControl/>
        <w:spacing w:line="360" w:lineRule="auto"/>
        <w:jc w:val="left"/>
        <w:rPr>
          <w:rFonts w:ascii="宋体" w:hAnsi="宋体" w:cs="宋体"/>
          <w:sz w:val="24"/>
          <w:szCs w:val="24"/>
        </w:rPr>
      </w:pPr>
      <w:r>
        <w:rPr>
          <w:rFonts w:hint="eastAsia" w:ascii="宋体" w:hAnsi="宋体"/>
          <w:b/>
          <w:bCs/>
          <w:sz w:val="24"/>
          <w:szCs w:val="24"/>
          <w:lang w:val="en-US" w:eastAsia="zh-CN"/>
        </w:rPr>
        <w:t xml:space="preserve"> </w:t>
      </w:r>
      <w:r>
        <w:rPr>
          <w:rFonts w:ascii="宋体" w:hAnsi="宋体"/>
          <w:b/>
          <w:bCs/>
          <w:sz w:val="24"/>
          <w:szCs w:val="24"/>
        </w:rPr>
        <w:br w:type="page"/>
      </w:r>
      <w:r>
        <w:rPr>
          <w:rFonts w:hint="eastAsia" w:ascii="宋体" w:hAnsi="宋体"/>
          <w:b/>
          <w:bCs/>
          <w:sz w:val="24"/>
          <w:szCs w:val="24"/>
        </w:rPr>
        <w:t>3.7供应商提供未为本项目提供整体设计、规范编制或者项目管理、监理、检测等服务承诺函</w:t>
      </w:r>
      <w:r>
        <w:rPr>
          <w:rFonts w:ascii="宋体" w:hAnsi="宋体"/>
          <w:b/>
          <w:bCs/>
          <w:sz w:val="24"/>
          <w:szCs w:val="24"/>
        </w:rPr>
        <w:t>(</w:t>
      </w:r>
      <w:r>
        <w:rPr>
          <w:rFonts w:ascii="宋体" w:hAnsi="宋体"/>
          <w:bCs/>
          <w:sz w:val="24"/>
          <w:szCs w:val="24"/>
        </w:rPr>
        <w:t>工程项目提供；货物、服务类项目不提供</w:t>
      </w:r>
      <w:r>
        <w:rPr>
          <w:rFonts w:ascii="宋体" w:hAnsi="宋体"/>
          <w:b/>
          <w:bCs/>
          <w:sz w:val="24"/>
          <w:szCs w:val="24"/>
        </w:rPr>
        <w:t>)</w:t>
      </w:r>
    </w:p>
    <w:p w14:paraId="34A9AA2B">
      <w:pPr>
        <w:spacing w:line="360" w:lineRule="auto"/>
        <w:jc w:val="center"/>
        <w:rPr>
          <w:rFonts w:ascii="宋体" w:hAnsi="宋体"/>
          <w:b/>
          <w:bCs/>
          <w:sz w:val="24"/>
          <w:szCs w:val="24"/>
        </w:rPr>
      </w:pPr>
    </w:p>
    <w:p w14:paraId="4DE3C802">
      <w:pPr>
        <w:spacing w:line="360" w:lineRule="auto"/>
        <w:jc w:val="center"/>
        <w:rPr>
          <w:rFonts w:ascii="宋体" w:hAnsi="宋体"/>
          <w:bCs/>
          <w:sz w:val="24"/>
          <w:szCs w:val="24"/>
        </w:rPr>
      </w:pPr>
      <w:r>
        <w:rPr>
          <w:rFonts w:hint="eastAsia" w:ascii="宋体" w:hAnsi="宋体"/>
          <w:bCs/>
          <w:sz w:val="24"/>
          <w:szCs w:val="24"/>
        </w:rPr>
        <w:t>（承诺函格式自拟）</w:t>
      </w:r>
    </w:p>
    <w:p w14:paraId="32D697F1">
      <w:pPr>
        <w:spacing w:line="360" w:lineRule="auto"/>
        <w:jc w:val="center"/>
        <w:rPr>
          <w:rFonts w:ascii="宋体" w:hAnsi="宋体"/>
          <w:bCs/>
          <w:sz w:val="24"/>
          <w:szCs w:val="24"/>
        </w:rPr>
      </w:pPr>
    </w:p>
    <w:p w14:paraId="6DC360B7">
      <w:pPr>
        <w:widowControl/>
        <w:jc w:val="left"/>
        <w:rPr>
          <w:rFonts w:ascii="宋体" w:hAnsi="宋体"/>
          <w:bCs/>
          <w:sz w:val="24"/>
          <w:szCs w:val="24"/>
        </w:rPr>
      </w:pPr>
      <w:r>
        <w:rPr>
          <w:rFonts w:ascii="宋体" w:hAnsi="宋体"/>
          <w:bCs/>
          <w:sz w:val="24"/>
          <w:szCs w:val="24"/>
        </w:rPr>
        <w:br w:type="page"/>
      </w:r>
    </w:p>
    <w:p w14:paraId="5B0EAA5C">
      <w:pPr>
        <w:widowControl/>
        <w:spacing w:line="276" w:lineRule="auto"/>
        <w:jc w:val="center"/>
        <w:rPr>
          <w:b/>
          <w:sz w:val="24"/>
          <w:szCs w:val="24"/>
        </w:rPr>
      </w:pPr>
      <w:r>
        <w:rPr>
          <w:rFonts w:hint="eastAsia" w:ascii="宋体" w:hAnsi="宋体"/>
          <w:b/>
          <w:bCs/>
          <w:sz w:val="24"/>
          <w:szCs w:val="24"/>
        </w:rPr>
        <w:t>3.8</w:t>
      </w:r>
      <w:r>
        <w:rPr>
          <w:b/>
          <w:sz w:val="24"/>
          <w:szCs w:val="24"/>
        </w:rPr>
        <w:t>中小企业声明函（工程、服务）</w:t>
      </w:r>
    </w:p>
    <w:p w14:paraId="0D9CEDE8">
      <w:pPr>
        <w:widowControl/>
        <w:spacing w:line="276" w:lineRule="auto"/>
        <w:ind w:firstLine="315" w:firstLineChars="150"/>
        <w:jc w:val="left"/>
        <w:rPr>
          <w:rFonts w:ascii="宋体" w:hAnsi="宋体"/>
        </w:rPr>
      </w:pPr>
    </w:p>
    <w:p w14:paraId="276B3D9F">
      <w:pPr>
        <w:widowControl/>
        <w:spacing w:line="360" w:lineRule="auto"/>
        <w:ind w:firstLine="360" w:firstLineChars="150"/>
        <w:jc w:val="left"/>
        <w:rPr>
          <w:rFonts w:ascii="宋体" w:hAnsi="宋体"/>
          <w:sz w:val="24"/>
          <w:szCs w:val="24"/>
        </w:rPr>
      </w:pPr>
      <w:r>
        <w:rPr>
          <w:rFonts w:ascii="宋体" w:hAnsi="宋体"/>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B7AF1EE">
      <w:pPr>
        <w:widowControl/>
        <w:spacing w:line="360" w:lineRule="auto"/>
        <w:ind w:firstLine="360" w:firstLineChars="150"/>
        <w:jc w:val="left"/>
        <w:rPr>
          <w:rFonts w:ascii="宋体" w:hAnsi="宋体"/>
          <w:sz w:val="24"/>
          <w:szCs w:val="24"/>
        </w:rPr>
      </w:pPr>
      <w:r>
        <w:rPr>
          <w:rFonts w:ascii="宋体" w:hAnsi="宋体"/>
          <w:sz w:val="24"/>
          <w:szCs w:val="24"/>
        </w:rPr>
        <w:t>1.</w:t>
      </w:r>
      <w:r>
        <w:rPr>
          <w:rFonts w:ascii="宋体" w:hAnsi="宋体"/>
          <w:i/>
          <w:sz w:val="24"/>
          <w:szCs w:val="24"/>
          <w:u w:val="single"/>
        </w:rPr>
        <w:t>（标的名称）</w:t>
      </w:r>
      <w:r>
        <w:rPr>
          <w:rFonts w:ascii="宋体" w:hAnsi="宋体"/>
          <w:sz w:val="24"/>
          <w:szCs w:val="24"/>
        </w:rPr>
        <w:t>，属于</w:t>
      </w:r>
      <w:r>
        <w:rPr>
          <w:rFonts w:ascii="宋体" w:hAnsi="宋体"/>
          <w:i/>
          <w:sz w:val="24"/>
          <w:szCs w:val="24"/>
          <w:u w:val="single"/>
        </w:rPr>
        <w:t>（采购文件中明确的所属行业）</w:t>
      </w:r>
      <w:r>
        <w:rPr>
          <w:rFonts w:ascii="宋体" w:hAnsi="宋体"/>
          <w:sz w:val="24"/>
          <w:szCs w:val="24"/>
        </w:rPr>
        <w:t>；承建（承接）企业为</w:t>
      </w:r>
      <w:r>
        <w:rPr>
          <w:rFonts w:ascii="宋体" w:hAnsi="宋体"/>
          <w:i/>
          <w:sz w:val="24"/>
          <w:szCs w:val="24"/>
          <w:u w:val="single"/>
        </w:rPr>
        <w:t>（企业名称）</w:t>
      </w:r>
      <w:r>
        <w:rPr>
          <w:rFonts w:ascii="宋体" w:hAnsi="宋体"/>
          <w:sz w:val="24"/>
          <w:szCs w:val="24"/>
        </w:rPr>
        <w:t>，从业人员人，营业收入为万元，资产总额为万元，属于</w:t>
      </w:r>
      <w:r>
        <w:rPr>
          <w:rFonts w:ascii="宋体" w:hAnsi="宋体"/>
          <w:i/>
          <w:sz w:val="24"/>
          <w:szCs w:val="24"/>
          <w:u w:val="single"/>
        </w:rPr>
        <w:t>（中型企业、小型企业、微型企业</w:t>
      </w:r>
      <w:r>
        <w:rPr>
          <w:rFonts w:ascii="宋体" w:hAnsi="宋体"/>
          <w:sz w:val="24"/>
          <w:szCs w:val="24"/>
        </w:rPr>
        <w:t>）；</w:t>
      </w:r>
    </w:p>
    <w:p w14:paraId="1374EEB4">
      <w:pPr>
        <w:widowControl/>
        <w:spacing w:line="360" w:lineRule="auto"/>
        <w:ind w:firstLine="360" w:firstLineChars="150"/>
        <w:jc w:val="left"/>
        <w:rPr>
          <w:rFonts w:ascii="宋体" w:hAnsi="宋体"/>
          <w:sz w:val="24"/>
          <w:szCs w:val="24"/>
        </w:rPr>
      </w:pPr>
      <w:r>
        <w:rPr>
          <w:rFonts w:ascii="宋体" w:hAnsi="宋体"/>
          <w:sz w:val="24"/>
          <w:szCs w:val="24"/>
        </w:rPr>
        <w:t>2.</w:t>
      </w:r>
      <w:r>
        <w:rPr>
          <w:rFonts w:ascii="宋体" w:hAnsi="宋体"/>
          <w:i/>
          <w:sz w:val="24"/>
          <w:szCs w:val="24"/>
        </w:rPr>
        <w:t>（标的名称）</w:t>
      </w:r>
      <w:r>
        <w:rPr>
          <w:rFonts w:ascii="宋体" w:hAnsi="宋体"/>
          <w:sz w:val="24"/>
          <w:szCs w:val="24"/>
        </w:rPr>
        <w:t>，属于</w:t>
      </w:r>
      <w:r>
        <w:rPr>
          <w:rFonts w:ascii="宋体" w:hAnsi="宋体"/>
          <w:i/>
          <w:sz w:val="24"/>
          <w:szCs w:val="24"/>
        </w:rPr>
        <w:t>（采购文件中明确的所属行业）</w:t>
      </w:r>
      <w:r>
        <w:rPr>
          <w:rFonts w:ascii="宋体" w:hAnsi="宋体"/>
          <w:sz w:val="24"/>
          <w:szCs w:val="24"/>
        </w:rPr>
        <w:t>；承建（承接）企业为</w:t>
      </w:r>
      <w:r>
        <w:rPr>
          <w:rFonts w:ascii="宋体" w:hAnsi="宋体"/>
          <w:i/>
          <w:sz w:val="24"/>
          <w:szCs w:val="24"/>
        </w:rPr>
        <w:t>（企业名称）</w:t>
      </w:r>
      <w:r>
        <w:rPr>
          <w:rFonts w:ascii="宋体" w:hAnsi="宋体"/>
          <w:sz w:val="24"/>
          <w:szCs w:val="24"/>
        </w:rPr>
        <w:t>，从业人员人，营业收入为万元，资产总额为万元，属于</w:t>
      </w:r>
      <w:r>
        <w:rPr>
          <w:rFonts w:ascii="宋体" w:hAnsi="宋体"/>
          <w:i/>
          <w:sz w:val="24"/>
          <w:szCs w:val="24"/>
        </w:rPr>
        <w:t>（中型企业、小型企业、微型企业）</w:t>
      </w:r>
      <w:r>
        <w:rPr>
          <w:rFonts w:ascii="宋体" w:hAnsi="宋体"/>
          <w:sz w:val="24"/>
          <w:szCs w:val="24"/>
        </w:rPr>
        <w:t>；</w:t>
      </w:r>
    </w:p>
    <w:p w14:paraId="4F78901C">
      <w:pPr>
        <w:widowControl/>
        <w:spacing w:line="360" w:lineRule="auto"/>
        <w:ind w:firstLine="360" w:firstLineChars="150"/>
        <w:jc w:val="left"/>
        <w:rPr>
          <w:rFonts w:ascii="宋体" w:hAnsi="宋体"/>
          <w:sz w:val="24"/>
          <w:szCs w:val="24"/>
        </w:rPr>
      </w:pPr>
      <w:r>
        <w:rPr>
          <w:rFonts w:ascii="宋体" w:hAnsi="宋体"/>
          <w:sz w:val="24"/>
          <w:szCs w:val="24"/>
        </w:rPr>
        <w:t>……</w:t>
      </w:r>
    </w:p>
    <w:p w14:paraId="597ECEA5">
      <w:pPr>
        <w:widowControl/>
        <w:spacing w:line="360" w:lineRule="auto"/>
        <w:ind w:firstLine="360" w:firstLineChars="150"/>
        <w:jc w:val="left"/>
        <w:rPr>
          <w:rFonts w:hint="eastAsia" w:ascii="宋体" w:hAnsi="宋体" w:eastAsia="宋体"/>
          <w:sz w:val="24"/>
          <w:szCs w:val="24"/>
          <w:lang w:eastAsia="zh-CN"/>
        </w:rPr>
      </w:pPr>
      <w:r>
        <w:rPr>
          <w:rFonts w:ascii="宋体" w:hAnsi="宋体"/>
          <w:sz w:val="24"/>
          <w:szCs w:val="24"/>
        </w:rPr>
        <w:t>以上企业，不属于大企业的分支机构，不存在控股股东为大企业的情形，也不存在与大企业的负责人为同一人的情形。</w:t>
      </w:r>
    </w:p>
    <w:p w14:paraId="618EDFC6">
      <w:pPr>
        <w:widowControl/>
        <w:spacing w:line="360" w:lineRule="auto"/>
        <w:ind w:firstLine="360" w:firstLineChars="150"/>
        <w:jc w:val="left"/>
        <w:rPr>
          <w:rFonts w:hint="eastAsia" w:ascii="宋体" w:hAnsi="宋体" w:eastAsia="宋体"/>
          <w:sz w:val="24"/>
          <w:szCs w:val="24"/>
          <w:lang w:eastAsia="zh-CN"/>
        </w:rPr>
      </w:pPr>
      <w:r>
        <w:rPr>
          <w:rFonts w:ascii="宋体" w:hAnsi="宋体"/>
          <w:sz w:val="24"/>
          <w:szCs w:val="24"/>
        </w:rPr>
        <w:t>本企业对上述声明内容的真实性负责。如有虚假，将依法承担相应责任。</w:t>
      </w:r>
    </w:p>
    <w:p w14:paraId="59647634">
      <w:pPr>
        <w:widowControl/>
        <w:spacing w:line="360" w:lineRule="auto"/>
        <w:ind w:right="840" w:firstLine="5520" w:firstLineChars="2300"/>
        <w:rPr>
          <w:rFonts w:ascii="宋体" w:hAnsi="宋体"/>
          <w:sz w:val="24"/>
          <w:szCs w:val="24"/>
        </w:rPr>
      </w:pPr>
    </w:p>
    <w:p w14:paraId="4C39EDE8">
      <w:pPr>
        <w:widowControl/>
        <w:spacing w:line="360" w:lineRule="auto"/>
        <w:ind w:right="840" w:firstLine="5040" w:firstLineChars="2100"/>
        <w:rPr>
          <w:rFonts w:ascii="宋体" w:hAnsi="宋体"/>
          <w:sz w:val="24"/>
          <w:szCs w:val="24"/>
        </w:rPr>
      </w:pPr>
      <w:r>
        <w:rPr>
          <w:rFonts w:ascii="宋体" w:hAnsi="宋体"/>
          <w:sz w:val="24"/>
          <w:szCs w:val="24"/>
        </w:rPr>
        <w:t>企业名称（盖章）：</w:t>
      </w:r>
    </w:p>
    <w:p w14:paraId="6F0C48CD">
      <w:pPr>
        <w:widowControl/>
        <w:spacing w:line="360" w:lineRule="auto"/>
        <w:ind w:right="1155" w:firstLine="360" w:firstLineChars="150"/>
        <w:jc w:val="center"/>
        <w:rPr>
          <w:rFonts w:hint="default" w:ascii="宋体" w:hAnsi="宋体" w:eastAsia="宋体"/>
          <w:sz w:val="24"/>
          <w:szCs w:val="24"/>
          <w:lang w:val="en-US" w:eastAsia="zh-CN"/>
        </w:rPr>
      </w:pPr>
      <w:r>
        <w:rPr>
          <w:rFonts w:hint="eastAsia" w:ascii="宋体" w:hAnsi="宋体"/>
          <w:sz w:val="24"/>
          <w:szCs w:val="24"/>
          <w:lang w:val="en-US" w:eastAsia="zh-CN"/>
        </w:rPr>
        <w:t xml:space="preserve">                                       </w:t>
      </w:r>
      <w:r>
        <w:rPr>
          <w:rFonts w:ascii="宋体" w:hAnsi="宋体"/>
          <w:sz w:val="24"/>
          <w:szCs w:val="24"/>
        </w:rPr>
        <w:t>日</w:t>
      </w:r>
      <w:r>
        <w:rPr>
          <w:rFonts w:hint="eastAsia" w:ascii="宋体" w:hAnsi="宋体"/>
          <w:sz w:val="24"/>
          <w:szCs w:val="24"/>
          <w:lang w:val="en-US" w:eastAsia="zh-CN"/>
        </w:rPr>
        <w:t xml:space="preserve"> </w:t>
      </w:r>
      <w:r>
        <w:rPr>
          <w:rFonts w:ascii="宋体" w:hAnsi="宋体"/>
          <w:sz w:val="24"/>
          <w:szCs w:val="24"/>
        </w:rPr>
        <w:t>期：</w:t>
      </w:r>
      <w:r>
        <w:rPr>
          <w:rFonts w:hint="eastAsia" w:ascii="宋体" w:hAnsi="宋体"/>
          <w:sz w:val="24"/>
          <w:szCs w:val="24"/>
          <w:lang w:val="en-US" w:eastAsia="zh-CN"/>
        </w:rPr>
        <w:t xml:space="preserve"> 年  月  日</w:t>
      </w:r>
    </w:p>
    <w:p w14:paraId="44FAD7A6">
      <w:pPr>
        <w:autoSpaceDE w:val="0"/>
        <w:autoSpaceDN w:val="0"/>
        <w:adjustRightInd w:val="0"/>
        <w:spacing w:line="360" w:lineRule="auto"/>
        <w:jc w:val="center"/>
        <w:outlineLvl w:val="0"/>
        <w:rPr>
          <w:rFonts w:ascii="宋体" w:hAnsi="宋体" w:cs="Arial"/>
        </w:rPr>
      </w:pPr>
    </w:p>
    <w:p w14:paraId="39CCF4A5">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14:paraId="47AA685F">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w:t>
      </w:r>
      <w:r>
        <w:rPr>
          <w:rFonts w:hint="eastAsia"/>
          <w:sz w:val="24"/>
          <w:szCs w:val="24"/>
        </w:rPr>
        <w:t>从业人员、营业收入、资产总额填报上一年度数据，无上一年度数据的新成立企业可不填报。</w:t>
      </w:r>
    </w:p>
    <w:p w14:paraId="34018635">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2、中小企业参加政府采购活动，应当出具</w:t>
      </w:r>
      <w:r>
        <w:rPr>
          <w:rFonts w:hint="eastAsia"/>
          <w:sz w:val="24"/>
          <w:szCs w:val="24"/>
        </w:rPr>
        <w:t>《中小企业声明函》，否则不得享受相关中小企业扶持政</w:t>
      </w:r>
      <w:r>
        <w:rPr>
          <w:rFonts w:hint="eastAsia" w:ascii="宋体" w:hAnsi="宋体" w:cs="Arial"/>
          <w:kern w:val="0"/>
          <w:sz w:val="24"/>
          <w:szCs w:val="24"/>
        </w:rPr>
        <w:t>策。</w:t>
      </w:r>
    </w:p>
    <w:p w14:paraId="6D1F4BCB">
      <w:pPr>
        <w:spacing w:line="360" w:lineRule="auto"/>
        <w:ind w:firstLine="361" w:firstLineChars="150"/>
        <w:jc w:val="center"/>
        <w:rPr>
          <w:rFonts w:ascii="宋体" w:hAnsi="宋体"/>
          <w:b/>
          <w:bCs/>
          <w:sz w:val="24"/>
          <w:szCs w:val="24"/>
        </w:rPr>
      </w:pPr>
    </w:p>
    <w:p w14:paraId="18059BCF">
      <w:pPr>
        <w:spacing w:line="360" w:lineRule="auto"/>
        <w:ind w:firstLine="361" w:firstLineChars="150"/>
        <w:jc w:val="center"/>
        <w:rPr>
          <w:rFonts w:ascii="宋体" w:hAnsi="宋体"/>
          <w:b/>
          <w:bCs/>
          <w:sz w:val="24"/>
          <w:szCs w:val="24"/>
        </w:rPr>
      </w:pPr>
    </w:p>
    <w:p w14:paraId="338F98D7">
      <w:pPr>
        <w:spacing w:line="360" w:lineRule="auto"/>
        <w:ind w:firstLine="361" w:firstLineChars="150"/>
        <w:jc w:val="center"/>
        <w:rPr>
          <w:rFonts w:ascii="宋体" w:hAnsi="宋体"/>
          <w:b/>
          <w:bCs/>
          <w:sz w:val="24"/>
          <w:szCs w:val="24"/>
        </w:rPr>
      </w:pPr>
    </w:p>
    <w:p w14:paraId="7563429F">
      <w:pPr>
        <w:widowControl/>
        <w:jc w:val="left"/>
        <w:rPr>
          <w:rFonts w:ascii="宋体" w:hAnsi="宋体"/>
          <w:b/>
          <w:bCs/>
          <w:sz w:val="24"/>
          <w:szCs w:val="24"/>
        </w:rPr>
      </w:pPr>
    </w:p>
    <w:p w14:paraId="4E0584D8">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3.9</w:t>
      </w:r>
      <w:bookmarkStart w:id="6" w:name="OLE_LINK13"/>
      <w:bookmarkStart w:id="7" w:name="OLE_LINK14"/>
      <w:r>
        <w:rPr>
          <w:rFonts w:hint="eastAsia" w:ascii="宋体" w:hAnsi="宋体" w:eastAsia="宋体" w:cs="宋体"/>
          <w:b/>
          <w:bCs/>
          <w:sz w:val="24"/>
          <w:szCs w:val="24"/>
        </w:rPr>
        <w:t>残疾人福利性单位声明函</w:t>
      </w:r>
    </w:p>
    <w:bookmarkEnd w:id="6"/>
    <w:bookmarkEnd w:id="7"/>
    <w:p w14:paraId="2E57A56F">
      <w:pPr>
        <w:spacing w:line="360" w:lineRule="auto"/>
        <w:rPr>
          <w:rFonts w:ascii="宋体" w:hAnsi="宋体"/>
        </w:rPr>
      </w:pPr>
    </w:p>
    <w:p w14:paraId="3C47B6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738BA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46CAD66E">
      <w:pPr>
        <w:spacing w:line="360" w:lineRule="auto"/>
        <w:rPr>
          <w:rFonts w:hint="eastAsia" w:ascii="宋体" w:hAnsi="宋体" w:eastAsia="宋体" w:cs="宋体"/>
          <w:sz w:val="24"/>
          <w:szCs w:val="24"/>
        </w:rPr>
      </w:pPr>
    </w:p>
    <w:p w14:paraId="2EDBCE51">
      <w:pPr>
        <w:spacing w:line="360" w:lineRule="auto"/>
        <w:rPr>
          <w:rFonts w:hint="eastAsia" w:ascii="宋体" w:hAnsi="宋体" w:eastAsia="宋体" w:cs="宋体"/>
          <w:sz w:val="24"/>
          <w:szCs w:val="24"/>
        </w:rPr>
      </w:pPr>
    </w:p>
    <w:p w14:paraId="44B3F41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4B2F38DD">
      <w:pPr>
        <w:adjustRightInd w:val="0"/>
        <w:snapToGrid w:val="0"/>
        <w:spacing w:line="360" w:lineRule="auto"/>
        <w:ind w:firstLine="5760" w:firstLineChars="2400"/>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lang w:val="zh-CN"/>
        </w:rPr>
        <w:t>盖单位公章</w:t>
      </w:r>
      <w:r>
        <w:rPr>
          <w:rFonts w:hint="eastAsia" w:ascii="宋体" w:hAnsi="宋体" w:eastAsia="宋体" w:cs="宋体"/>
          <w:sz w:val="24"/>
          <w:szCs w:val="24"/>
        </w:rPr>
        <w:t>）：</w:t>
      </w:r>
    </w:p>
    <w:p w14:paraId="72688F03">
      <w:pPr>
        <w:spacing w:line="360" w:lineRule="auto"/>
        <w:ind w:left="4358" w:leftChars="2075" w:firstLine="1440" w:firstLineChars="600"/>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655DB713">
      <w:pPr>
        <w:spacing w:line="480" w:lineRule="auto"/>
        <w:ind w:left="4358" w:leftChars="2075"/>
        <w:rPr>
          <w:rFonts w:ascii="宋体" w:hAnsi="宋体" w:cs="Arial"/>
        </w:rPr>
      </w:pPr>
    </w:p>
    <w:p w14:paraId="17708E28"/>
    <w:p w14:paraId="1324D938"/>
    <w:p w14:paraId="717019B1"/>
    <w:p w14:paraId="5D5D1A77"/>
    <w:p w14:paraId="71E4A224"/>
    <w:p w14:paraId="68B3F484"/>
    <w:p w14:paraId="32F658FB"/>
    <w:p w14:paraId="6D713649"/>
    <w:p w14:paraId="6B1A2EE2"/>
    <w:p w14:paraId="3A34A59A"/>
    <w:p w14:paraId="4F402BE7"/>
    <w:p w14:paraId="0877373B"/>
    <w:p w14:paraId="3EB4EB5D"/>
    <w:p w14:paraId="3F0F35A8"/>
    <w:p w14:paraId="52EAACAE"/>
    <w:p w14:paraId="3A1D64E2"/>
    <w:p w14:paraId="2F364D0E"/>
    <w:p w14:paraId="1C5ABCB9"/>
    <w:p w14:paraId="50F925C6">
      <w:pPr>
        <w:autoSpaceDE w:val="0"/>
        <w:autoSpaceDN w:val="0"/>
        <w:adjustRightInd w:val="0"/>
        <w:spacing w:line="360" w:lineRule="auto"/>
        <w:jc w:val="center"/>
        <w:rPr>
          <w:rFonts w:ascii="宋体" w:hAnsi="宋体" w:cs="黑体"/>
          <w:b/>
          <w:bCs/>
          <w:sz w:val="15"/>
          <w:szCs w:val="15"/>
          <w:lang w:val="zh-CN"/>
        </w:rPr>
      </w:pPr>
    </w:p>
    <w:p w14:paraId="5C64E9D4">
      <w:pPr>
        <w:autoSpaceDE w:val="0"/>
        <w:autoSpaceDN w:val="0"/>
        <w:adjustRightInd w:val="0"/>
        <w:spacing w:line="360" w:lineRule="auto"/>
        <w:jc w:val="center"/>
        <w:rPr>
          <w:rFonts w:ascii="宋体" w:hAnsi="宋体" w:cs="黑体"/>
          <w:b/>
          <w:bCs/>
          <w:sz w:val="15"/>
          <w:szCs w:val="15"/>
          <w:lang w:val="zh-CN"/>
        </w:rPr>
      </w:pPr>
    </w:p>
    <w:p w14:paraId="23BF8417">
      <w:pPr>
        <w:autoSpaceDE w:val="0"/>
        <w:autoSpaceDN w:val="0"/>
        <w:adjustRightInd w:val="0"/>
        <w:spacing w:line="360" w:lineRule="auto"/>
        <w:jc w:val="center"/>
        <w:rPr>
          <w:rFonts w:ascii="宋体" w:hAnsi="宋体" w:cs="黑体"/>
          <w:b/>
          <w:bCs/>
          <w:sz w:val="15"/>
          <w:szCs w:val="15"/>
          <w:lang w:val="zh-CN"/>
        </w:rPr>
      </w:pPr>
    </w:p>
    <w:p w14:paraId="56ED5915">
      <w:pPr>
        <w:autoSpaceDE w:val="0"/>
        <w:autoSpaceDN w:val="0"/>
        <w:adjustRightInd w:val="0"/>
        <w:spacing w:line="360" w:lineRule="auto"/>
        <w:jc w:val="center"/>
        <w:outlineLvl w:val="0"/>
        <w:rPr>
          <w:rFonts w:hint="eastAsia" w:ascii="宋体" w:hAnsi="宋体" w:eastAsia="宋体"/>
          <w:b/>
          <w:bCs/>
          <w:sz w:val="24"/>
          <w:szCs w:val="24"/>
        </w:rPr>
      </w:pPr>
      <w:r>
        <w:rPr>
          <w:rFonts w:hint="eastAsia" w:ascii="宋体" w:hAnsi="宋体" w:eastAsia="宋体"/>
          <w:b/>
          <w:bCs/>
          <w:sz w:val="24"/>
          <w:szCs w:val="24"/>
          <w:lang w:val="en-US" w:eastAsia="zh-CN"/>
        </w:rPr>
        <w:t>3.1</w:t>
      </w:r>
      <w:r>
        <w:rPr>
          <w:rFonts w:hint="eastAsia" w:ascii="宋体" w:hAnsi="宋体"/>
          <w:b/>
          <w:bCs/>
          <w:sz w:val="24"/>
          <w:szCs w:val="24"/>
          <w:lang w:val="en-US" w:eastAsia="zh-CN"/>
        </w:rPr>
        <w:t>0</w:t>
      </w:r>
      <w:r>
        <w:rPr>
          <w:rFonts w:hint="eastAsia" w:ascii="宋体" w:hAnsi="宋体" w:eastAsia="宋体"/>
          <w:b/>
          <w:bCs/>
          <w:sz w:val="24"/>
          <w:szCs w:val="24"/>
        </w:rPr>
        <w:t>监狱企业证明函</w:t>
      </w:r>
    </w:p>
    <w:p w14:paraId="1539B6B9">
      <w:pPr>
        <w:autoSpaceDE w:val="0"/>
        <w:autoSpaceDN w:val="0"/>
        <w:adjustRightInd w:val="0"/>
        <w:spacing w:line="360" w:lineRule="auto"/>
        <w:ind w:firstLine="562"/>
        <w:jc w:val="left"/>
        <w:rPr>
          <w:rFonts w:ascii="宋体" w:hAnsi="宋体"/>
          <w:sz w:val="24"/>
          <w:szCs w:val="24"/>
        </w:rPr>
      </w:pPr>
    </w:p>
    <w:p w14:paraId="316AA16D">
      <w:pPr>
        <w:autoSpaceDE w:val="0"/>
        <w:autoSpaceDN w:val="0"/>
        <w:adjustRightInd w:val="0"/>
        <w:spacing w:line="360" w:lineRule="auto"/>
        <w:ind w:firstLine="562"/>
        <w:jc w:val="left"/>
        <w:rPr>
          <w:rFonts w:hint="eastAsia" w:ascii="宋体" w:hAnsi="宋体" w:eastAsia="宋体" w:cs="黑体"/>
          <w:sz w:val="24"/>
          <w:szCs w:val="24"/>
          <w:lang w:eastAsia="zh-CN"/>
        </w:rPr>
      </w:pPr>
      <w:r>
        <w:rPr>
          <w:rFonts w:hint="eastAsia" w:ascii="宋体" w:hAnsi="宋体"/>
          <w:sz w:val="24"/>
          <w:szCs w:val="24"/>
        </w:rPr>
        <w:t>根据《财政部司法部关于政府采购支持监狱企业发展有关问题的通知》（财库[2014]68号）的规定，</w:t>
      </w:r>
      <w:r>
        <w:rPr>
          <w:rFonts w:hint="eastAsia" w:ascii="宋体" w:hAnsi="宋体" w:cs="黑体"/>
          <w:sz w:val="24"/>
          <w:szCs w:val="24"/>
          <w:u w:val="single"/>
        </w:rPr>
        <w:t>（填写供应商全称）</w:t>
      </w:r>
      <w:r>
        <w:rPr>
          <w:rFonts w:hint="eastAsia" w:ascii="宋体" w:hAnsi="宋体" w:cs="黑体"/>
          <w:sz w:val="24"/>
          <w:szCs w:val="24"/>
        </w:rPr>
        <w:t>为监狱企业。</w:t>
      </w:r>
    </w:p>
    <w:p w14:paraId="2BFB9533">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14:paraId="7BD42BCE">
      <w:pPr>
        <w:autoSpaceDE w:val="0"/>
        <w:autoSpaceDN w:val="0"/>
        <w:adjustRightInd w:val="0"/>
        <w:spacing w:line="360" w:lineRule="auto"/>
        <w:ind w:firstLine="880" w:firstLineChars="367"/>
        <w:jc w:val="left"/>
        <w:rPr>
          <w:rFonts w:ascii="宋体" w:hAnsi="宋体" w:cs="黑体"/>
          <w:sz w:val="24"/>
          <w:szCs w:val="24"/>
        </w:rPr>
      </w:pPr>
    </w:p>
    <w:p w14:paraId="0C3BDC35">
      <w:pPr>
        <w:autoSpaceDE w:val="0"/>
        <w:autoSpaceDN w:val="0"/>
        <w:adjustRightInd w:val="0"/>
        <w:spacing w:line="360" w:lineRule="auto"/>
        <w:jc w:val="left"/>
        <w:rPr>
          <w:rFonts w:ascii="宋体" w:hAnsi="宋体" w:cs="黑体"/>
          <w:sz w:val="24"/>
          <w:szCs w:val="24"/>
        </w:rPr>
      </w:pPr>
      <w:r>
        <w:rPr>
          <w:rFonts w:hint="eastAsia" w:ascii="宋体" w:hAnsi="宋体" w:cs="黑体"/>
          <w:sz w:val="24"/>
          <w:szCs w:val="24"/>
        </w:rPr>
        <w:t>省级以上监狱管理局、戒毒管理局（含新疆生产建设兵团）（盖单位公章）：</w:t>
      </w:r>
    </w:p>
    <w:p w14:paraId="04082D72">
      <w:pPr>
        <w:autoSpaceDE w:val="0"/>
        <w:autoSpaceDN w:val="0"/>
        <w:adjustRightInd w:val="0"/>
        <w:spacing w:line="360" w:lineRule="auto"/>
        <w:ind w:firstLine="2880" w:firstLineChars="1200"/>
        <w:jc w:val="left"/>
        <w:rPr>
          <w:rFonts w:hint="eastAsia" w:ascii="宋体" w:hAnsi="宋体" w:eastAsia="宋体" w:cs="黑体"/>
          <w:sz w:val="24"/>
          <w:szCs w:val="24"/>
          <w:lang w:eastAsia="zh-CN"/>
        </w:rPr>
      </w:pPr>
      <w:r>
        <w:rPr>
          <w:rFonts w:hint="eastAsia" w:ascii="宋体" w:hAnsi="宋体" w:cs="黑体"/>
          <w:sz w:val="24"/>
          <w:szCs w:val="24"/>
        </w:rPr>
        <w:t>日期：年月日</w:t>
      </w:r>
    </w:p>
    <w:p w14:paraId="5BC7CAFF">
      <w:pPr>
        <w:autoSpaceDE w:val="0"/>
        <w:autoSpaceDN w:val="0"/>
        <w:adjustRightInd w:val="0"/>
        <w:spacing w:line="360" w:lineRule="auto"/>
        <w:ind w:firstLine="880" w:firstLineChars="367"/>
        <w:jc w:val="left"/>
        <w:rPr>
          <w:rFonts w:ascii="宋体" w:hAnsi="宋体" w:cs="黑体"/>
          <w:sz w:val="24"/>
          <w:szCs w:val="24"/>
        </w:rPr>
      </w:pPr>
    </w:p>
    <w:p w14:paraId="665908AB">
      <w:pPr>
        <w:autoSpaceDE w:val="0"/>
        <w:autoSpaceDN w:val="0"/>
        <w:adjustRightInd w:val="0"/>
        <w:spacing w:line="360" w:lineRule="auto"/>
        <w:ind w:firstLine="482" w:firstLineChars="200"/>
        <w:jc w:val="left"/>
        <w:rPr>
          <w:rFonts w:hint="eastAsia" w:ascii="宋体" w:hAnsi="宋体" w:cs="黑体"/>
          <w:b/>
          <w:bCs/>
          <w:sz w:val="24"/>
          <w:szCs w:val="24"/>
        </w:rPr>
      </w:pPr>
    </w:p>
    <w:p w14:paraId="30069033">
      <w:pPr>
        <w:autoSpaceDE w:val="0"/>
        <w:autoSpaceDN w:val="0"/>
        <w:adjustRightInd w:val="0"/>
        <w:spacing w:line="360" w:lineRule="auto"/>
        <w:ind w:firstLine="482" w:firstLineChars="200"/>
        <w:jc w:val="left"/>
        <w:rPr>
          <w:rFonts w:hint="eastAsia" w:ascii="宋体" w:hAnsi="宋体" w:cs="黑体"/>
          <w:b/>
          <w:bCs/>
          <w:sz w:val="24"/>
          <w:szCs w:val="24"/>
        </w:rPr>
      </w:pPr>
    </w:p>
    <w:p w14:paraId="68605FDF">
      <w:pPr>
        <w:autoSpaceDE w:val="0"/>
        <w:autoSpaceDN w:val="0"/>
        <w:adjustRightInd w:val="0"/>
        <w:spacing w:line="360" w:lineRule="auto"/>
        <w:ind w:firstLine="482" w:firstLineChars="200"/>
        <w:jc w:val="left"/>
        <w:rPr>
          <w:rFonts w:hint="eastAsia" w:ascii="宋体" w:hAnsi="宋体" w:cs="黑体"/>
          <w:b/>
          <w:bCs/>
          <w:sz w:val="24"/>
          <w:szCs w:val="24"/>
        </w:rPr>
      </w:pPr>
    </w:p>
    <w:p w14:paraId="0F716AE6">
      <w:pPr>
        <w:autoSpaceDE w:val="0"/>
        <w:autoSpaceDN w:val="0"/>
        <w:adjustRightInd w:val="0"/>
        <w:spacing w:line="360" w:lineRule="auto"/>
        <w:ind w:firstLine="482" w:firstLineChars="200"/>
        <w:jc w:val="left"/>
        <w:rPr>
          <w:rFonts w:hint="eastAsia" w:ascii="宋体" w:hAnsi="宋体" w:cs="黑体"/>
          <w:b/>
          <w:bCs/>
          <w:sz w:val="24"/>
          <w:szCs w:val="24"/>
        </w:rPr>
      </w:pPr>
    </w:p>
    <w:p w14:paraId="07783DED">
      <w:pPr>
        <w:autoSpaceDE w:val="0"/>
        <w:autoSpaceDN w:val="0"/>
        <w:adjustRightInd w:val="0"/>
        <w:spacing w:line="360" w:lineRule="auto"/>
        <w:ind w:firstLine="482" w:firstLineChars="200"/>
        <w:jc w:val="left"/>
        <w:rPr>
          <w:rFonts w:hint="eastAsia" w:ascii="宋体" w:hAnsi="宋体" w:cs="黑体"/>
          <w:b/>
          <w:bCs/>
          <w:sz w:val="24"/>
          <w:szCs w:val="24"/>
        </w:rPr>
      </w:pPr>
    </w:p>
    <w:p w14:paraId="4CAF3A80">
      <w:pPr>
        <w:autoSpaceDE w:val="0"/>
        <w:autoSpaceDN w:val="0"/>
        <w:adjustRightInd w:val="0"/>
        <w:spacing w:line="360" w:lineRule="auto"/>
        <w:ind w:firstLine="482" w:firstLineChars="200"/>
        <w:jc w:val="left"/>
        <w:rPr>
          <w:rFonts w:hint="eastAsia" w:ascii="宋体" w:hAnsi="宋体" w:cs="黑体"/>
          <w:b/>
          <w:bCs/>
          <w:sz w:val="24"/>
          <w:szCs w:val="24"/>
        </w:rPr>
      </w:pPr>
    </w:p>
    <w:p w14:paraId="145DD2BE">
      <w:pPr>
        <w:autoSpaceDE w:val="0"/>
        <w:autoSpaceDN w:val="0"/>
        <w:adjustRightInd w:val="0"/>
        <w:spacing w:line="360" w:lineRule="auto"/>
        <w:ind w:firstLine="482" w:firstLineChars="200"/>
        <w:jc w:val="left"/>
        <w:rPr>
          <w:rFonts w:hint="eastAsia" w:ascii="宋体" w:hAnsi="宋体" w:cs="黑体"/>
          <w:b/>
          <w:bCs/>
          <w:sz w:val="24"/>
          <w:szCs w:val="24"/>
        </w:rPr>
      </w:pPr>
    </w:p>
    <w:p w14:paraId="350275C5">
      <w:pPr>
        <w:autoSpaceDE w:val="0"/>
        <w:autoSpaceDN w:val="0"/>
        <w:adjustRightInd w:val="0"/>
        <w:spacing w:line="360" w:lineRule="auto"/>
        <w:ind w:firstLine="482" w:firstLineChars="200"/>
        <w:jc w:val="left"/>
        <w:rPr>
          <w:rFonts w:hint="eastAsia" w:ascii="宋体" w:hAnsi="宋体" w:cs="黑体"/>
          <w:b/>
          <w:bCs/>
          <w:sz w:val="24"/>
          <w:szCs w:val="24"/>
        </w:rPr>
      </w:pPr>
    </w:p>
    <w:p w14:paraId="112261D7">
      <w:pPr>
        <w:autoSpaceDE w:val="0"/>
        <w:autoSpaceDN w:val="0"/>
        <w:adjustRightInd w:val="0"/>
        <w:spacing w:line="360" w:lineRule="auto"/>
        <w:ind w:firstLine="482" w:firstLineChars="200"/>
        <w:jc w:val="left"/>
        <w:rPr>
          <w:rFonts w:hint="eastAsia" w:ascii="宋体" w:hAnsi="宋体" w:cs="黑体"/>
          <w:b/>
          <w:bCs/>
          <w:sz w:val="24"/>
          <w:szCs w:val="24"/>
        </w:rPr>
      </w:pPr>
    </w:p>
    <w:p w14:paraId="5DF47487">
      <w:pPr>
        <w:autoSpaceDE w:val="0"/>
        <w:autoSpaceDN w:val="0"/>
        <w:adjustRightInd w:val="0"/>
        <w:spacing w:line="360" w:lineRule="auto"/>
        <w:ind w:firstLine="482" w:firstLineChars="200"/>
        <w:jc w:val="left"/>
        <w:rPr>
          <w:rFonts w:hint="eastAsia" w:ascii="宋体" w:hAnsi="宋体" w:cs="黑体"/>
          <w:b/>
          <w:bCs/>
          <w:sz w:val="24"/>
          <w:szCs w:val="24"/>
        </w:rPr>
      </w:pPr>
    </w:p>
    <w:p w14:paraId="014C3E9D">
      <w:pPr>
        <w:autoSpaceDE w:val="0"/>
        <w:autoSpaceDN w:val="0"/>
        <w:adjustRightInd w:val="0"/>
        <w:spacing w:line="360" w:lineRule="auto"/>
        <w:ind w:firstLine="482" w:firstLineChars="200"/>
        <w:jc w:val="left"/>
        <w:rPr>
          <w:rFonts w:hint="eastAsia" w:ascii="宋体" w:hAnsi="宋体" w:cs="黑体"/>
          <w:b/>
          <w:bCs/>
          <w:sz w:val="24"/>
          <w:szCs w:val="24"/>
        </w:rPr>
      </w:pPr>
    </w:p>
    <w:p w14:paraId="4821A2E7">
      <w:pPr>
        <w:autoSpaceDE w:val="0"/>
        <w:autoSpaceDN w:val="0"/>
        <w:adjustRightInd w:val="0"/>
        <w:spacing w:line="360" w:lineRule="auto"/>
        <w:ind w:firstLine="482" w:firstLineChars="200"/>
        <w:jc w:val="left"/>
        <w:rPr>
          <w:rFonts w:hint="eastAsia" w:ascii="宋体" w:hAnsi="宋体" w:cs="黑体"/>
          <w:b/>
          <w:bCs/>
          <w:sz w:val="24"/>
          <w:szCs w:val="24"/>
        </w:rPr>
      </w:pPr>
    </w:p>
    <w:p w14:paraId="662BC431">
      <w:pPr>
        <w:autoSpaceDE w:val="0"/>
        <w:autoSpaceDN w:val="0"/>
        <w:adjustRightInd w:val="0"/>
        <w:spacing w:line="360" w:lineRule="auto"/>
        <w:ind w:firstLine="482" w:firstLineChars="200"/>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14:paraId="7FB95E5B">
      <w:pPr>
        <w:widowControl/>
        <w:spacing w:line="360" w:lineRule="auto"/>
        <w:jc w:val="center"/>
        <w:rPr>
          <w:rFonts w:hint="eastAsia" w:ascii="宋体" w:hAnsi="宋体" w:eastAsia="宋体" w:cs="宋体"/>
          <w:b/>
          <w:bCs/>
          <w:sz w:val="24"/>
          <w:szCs w:val="24"/>
          <w:lang w:eastAsia="zh-CN"/>
        </w:rPr>
      </w:pPr>
      <w:r>
        <w:rPr>
          <w:rFonts w:ascii="宋体" w:hAnsi="宋体"/>
          <w:b/>
          <w:bCs/>
          <w:sz w:val="24"/>
          <w:szCs w:val="24"/>
        </w:rPr>
        <w:br w:type="page"/>
      </w:r>
      <w:r>
        <w:rPr>
          <w:rFonts w:hint="eastAsia" w:ascii="宋体" w:hAnsi="宋体" w:eastAsia="宋体" w:cs="宋体"/>
          <w:b/>
          <w:bCs/>
          <w:sz w:val="24"/>
          <w:szCs w:val="24"/>
        </w:rPr>
        <w:t>3.1</w:t>
      </w:r>
      <w:r>
        <w:rPr>
          <w:rFonts w:hint="eastAsia" w:ascii="宋体" w:hAnsi="宋体" w:cs="宋体"/>
          <w:b/>
          <w:bCs/>
          <w:sz w:val="24"/>
          <w:szCs w:val="24"/>
          <w:lang w:val="en-US" w:eastAsia="zh-CN"/>
        </w:rPr>
        <w:t>1</w:t>
      </w:r>
      <w:r>
        <w:rPr>
          <w:rFonts w:hint="eastAsia" w:ascii="宋体" w:hAnsi="宋体" w:eastAsia="宋体" w:cs="宋体"/>
          <w:b/>
          <w:bCs/>
          <w:sz w:val="24"/>
          <w:szCs w:val="24"/>
        </w:rPr>
        <w:t>联合体协议书</w:t>
      </w:r>
      <w:r>
        <w:rPr>
          <w:rFonts w:hint="eastAsia" w:ascii="宋体" w:hAnsi="宋体" w:cs="宋体"/>
          <w:b/>
          <w:bCs/>
          <w:sz w:val="24"/>
          <w:szCs w:val="24"/>
          <w:lang w:val="en-US" w:eastAsia="zh-CN"/>
        </w:rPr>
        <w:t xml:space="preserve"> （如有）</w:t>
      </w:r>
    </w:p>
    <w:p w14:paraId="22EEF92B">
      <w:pPr>
        <w:topLinePunct/>
        <w:spacing w:line="360" w:lineRule="auto"/>
        <w:ind w:left="210" w:leftChars="100" w:firstLine="240" w:firstLineChars="100"/>
        <w:contextualSpacing/>
        <w:rPr>
          <w:rFonts w:hint="eastAsia" w:ascii="宋体" w:hAnsi="宋体" w:eastAsia="宋体" w:cs="宋体"/>
          <w:sz w:val="24"/>
          <w:szCs w:val="24"/>
        </w:rPr>
      </w:pPr>
      <w:r>
        <w:rPr>
          <w:rFonts w:hint="eastAsia" w:ascii="宋体" w:hAnsi="宋体" w:eastAsia="宋体" w:cs="宋体"/>
          <w:sz w:val="24"/>
          <w:szCs w:val="24"/>
        </w:rPr>
        <w:t>（所有成员单位名称）自愿组成（联合体名称）联合体，共同参加</w:t>
      </w:r>
      <w:r>
        <w:rPr>
          <w:rFonts w:hint="eastAsia" w:ascii="宋体" w:hAnsi="宋体" w:eastAsia="宋体" w:cs="宋体"/>
          <w:sz w:val="24"/>
          <w:szCs w:val="24"/>
          <w:u w:val="single"/>
        </w:rPr>
        <w:t>（项目名称）</w:t>
      </w:r>
      <w:r>
        <w:rPr>
          <w:rFonts w:hint="eastAsia" w:ascii="宋体" w:hAnsi="宋体" w:eastAsia="宋体" w:cs="宋体"/>
          <w:sz w:val="24"/>
          <w:szCs w:val="24"/>
        </w:rPr>
        <w:t>投标。现就联合体投标事宜订立如下协议。</w:t>
      </w:r>
    </w:p>
    <w:p w14:paraId="16BBA774">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1、（某成员单位名称）为（联合体名称）牵头人。</w:t>
      </w:r>
    </w:p>
    <w:p w14:paraId="724104AD">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2、联合体牵头人合法代表联合体各成员负责本招标项目投标文件编制和合同</w:t>
      </w:r>
      <w:r>
        <w:rPr>
          <w:rFonts w:hint="eastAsia" w:ascii="宋体" w:hAnsi="宋体" w:cs="宋体"/>
          <w:sz w:val="24"/>
          <w:szCs w:val="24"/>
          <w:lang w:val="en-US" w:eastAsia="zh-CN"/>
        </w:rPr>
        <w:t>投标</w:t>
      </w:r>
      <w:r>
        <w:rPr>
          <w:rFonts w:hint="eastAsia" w:ascii="宋体" w:hAnsi="宋体" w:eastAsia="宋体" w:cs="宋体"/>
          <w:sz w:val="24"/>
          <w:szCs w:val="24"/>
        </w:rPr>
        <w:t>活动，牵头人法定代表人或其授权的委托代理人负责签署本次投标文件相关资料，并代表联合体提交和接收相关的资料、信息及指示，并处理与之有关的一切事务，负责合同实施阶段的主办、组织和协调工作。</w:t>
      </w:r>
    </w:p>
    <w:p w14:paraId="062CAAB7">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3、联合体将严格按照招标文件的各项要求，递交投标文件，履行合同，并对招标人承担连带责任。</w:t>
      </w:r>
    </w:p>
    <w:p w14:paraId="292CB5A2">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4、联合体各成员单位内部的职责分工如下</w:t>
      </w:r>
      <w:r>
        <w:rPr>
          <w:rFonts w:hint="eastAsia" w:ascii="宋体" w:hAnsi="宋体" w:eastAsia="宋体" w:cs="宋体"/>
          <w:sz w:val="24"/>
          <w:szCs w:val="24"/>
          <w:u w:val="non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39C65F6B">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5、本协议书自签署之日起生效，合同履行完毕后自动失效。</w:t>
      </w:r>
    </w:p>
    <w:p w14:paraId="2D333D1B">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6、本协议书一式份，联合体成员和招标人各执一份。</w:t>
      </w:r>
    </w:p>
    <w:p w14:paraId="43CC29F7">
      <w:pPr>
        <w:topLinePunct/>
        <w:spacing w:line="360" w:lineRule="auto"/>
        <w:contextualSpacing/>
        <w:rPr>
          <w:rFonts w:hint="eastAsia" w:ascii="宋体" w:hAnsi="宋体" w:eastAsia="宋体" w:cs="宋体"/>
          <w:sz w:val="24"/>
          <w:szCs w:val="24"/>
        </w:rPr>
      </w:pPr>
    </w:p>
    <w:p w14:paraId="7CC65C9E">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注：本协议书由委托代理人签字的，应附法定代表人签字的授权委托书。</w:t>
      </w:r>
    </w:p>
    <w:p w14:paraId="025D36E2">
      <w:pPr>
        <w:topLinePunct/>
        <w:spacing w:line="360" w:lineRule="auto"/>
        <w:contextualSpacing/>
        <w:rPr>
          <w:rFonts w:hint="eastAsia" w:ascii="宋体" w:hAnsi="宋体" w:eastAsia="宋体" w:cs="宋体"/>
          <w:sz w:val="24"/>
          <w:szCs w:val="24"/>
        </w:rPr>
      </w:pPr>
    </w:p>
    <w:p w14:paraId="7B7973EB">
      <w:pPr>
        <w:topLinePunct/>
        <w:spacing w:line="360" w:lineRule="auto"/>
        <w:contextualSpacing/>
        <w:rPr>
          <w:rFonts w:hint="eastAsia" w:ascii="宋体" w:hAnsi="宋体" w:eastAsia="宋体" w:cs="宋体"/>
          <w:sz w:val="24"/>
          <w:szCs w:val="24"/>
        </w:rPr>
      </w:pPr>
      <w:r>
        <w:rPr>
          <w:rFonts w:hint="eastAsia" w:ascii="宋体" w:hAnsi="宋体" w:eastAsia="宋体" w:cs="宋体"/>
          <w:sz w:val="24"/>
          <w:szCs w:val="24"/>
        </w:rPr>
        <w:t>牵头人名称：（</w:t>
      </w:r>
      <w:r>
        <w:rPr>
          <w:rFonts w:hint="eastAsia" w:ascii="宋体" w:hAnsi="宋体" w:eastAsia="宋体" w:cs="宋体"/>
          <w:sz w:val="24"/>
          <w:szCs w:val="24"/>
          <w:lang w:val="en-US" w:eastAsia="zh-CN"/>
        </w:rPr>
        <w:t>盖单位公章</w:t>
      </w:r>
      <w:r>
        <w:rPr>
          <w:rFonts w:hint="eastAsia" w:ascii="宋体" w:hAnsi="宋体" w:eastAsia="宋体" w:cs="宋体"/>
          <w:sz w:val="24"/>
          <w:szCs w:val="24"/>
        </w:rPr>
        <w:t>）</w:t>
      </w:r>
    </w:p>
    <w:p w14:paraId="1284DA64">
      <w:pPr>
        <w:topLinePunct/>
        <w:spacing w:line="360" w:lineRule="auto"/>
        <w:contextualSpacing/>
        <w:rPr>
          <w:rFonts w:hint="eastAsia" w:ascii="宋体" w:hAnsi="宋体" w:eastAsia="宋体" w:cs="宋体"/>
          <w:sz w:val="24"/>
          <w:szCs w:val="24"/>
        </w:rPr>
      </w:pPr>
      <w:r>
        <w:rPr>
          <w:rFonts w:hint="eastAsia" w:ascii="宋体" w:hAnsi="宋体" w:eastAsia="宋体" w:cs="宋体"/>
          <w:sz w:val="24"/>
          <w:szCs w:val="24"/>
        </w:rPr>
        <w:t>法定代表人或其委托代理人：（签字或盖章）</w:t>
      </w:r>
    </w:p>
    <w:p w14:paraId="601D6EC2">
      <w:pPr>
        <w:topLinePunct/>
        <w:spacing w:line="360" w:lineRule="auto"/>
        <w:contextualSpacing/>
        <w:rPr>
          <w:rFonts w:hint="eastAsia" w:ascii="宋体" w:hAnsi="宋体" w:eastAsia="宋体" w:cs="宋体"/>
          <w:sz w:val="24"/>
          <w:szCs w:val="24"/>
        </w:rPr>
      </w:pPr>
    </w:p>
    <w:p w14:paraId="592C6765">
      <w:pPr>
        <w:topLinePunct/>
        <w:spacing w:line="360" w:lineRule="auto"/>
        <w:contextualSpacing/>
        <w:rPr>
          <w:rFonts w:hint="eastAsia" w:ascii="宋体" w:hAnsi="宋体" w:eastAsia="宋体" w:cs="宋体"/>
          <w:sz w:val="24"/>
          <w:szCs w:val="24"/>
        </w:rPr>
      </w:pPr>
      <w:r>
        <w:rPr>
          <w:rFonts w:hint="eastAsia" w:ascii="宋体" w:hAnsi="宋体" w:eastAsia="宋体" w:cs="宋体"/>
          <w:sz w:val="24"/>
          <w:szCs w:val="24"/>
        </w:rPr>
        <w:t>成员一名称：（盖单位章）</w:t>
      </w:r>
    </w:p>
    <w:p w14:paraId="2C8A14F7">
      <w:pPr>
        <w:topLinePunct/>
        <w:spacing w:line="360" w:lineRule="auto"/>
        <w:contextualSpacing/>
        <w:rPr>
          <w:rFonts w:hint="eastAsia" w:ascii="宋体" w:hAnsi="宋体" w:eastAsia="宋体" w:cs="宋体"/>
          <w:sz w:val="24"/>
          <w:szCs w:val="24"/>
        </w:rPr>
      </w:pPr>
      <w:r>
        <w:rPr>
          <w:rFonts w:hint="eastAsia" w:ascii="宋体" w:hAnsi="宋体" w:eastAsia="宋体" w:cs="宋体"/>
          <w:sz w:val="24"/>
          <w:szCs w:val="24"/>
        </w:rPr>
        <w:t>法定代表人或其委托代理人：（签字或盖章）</w:t>
      </w:r>
    </w:p>
    <w:p w14:paraId="4BB305A7">
      <w:pPr>
        <w:widowControl/>
        <w:spacing w:line="360" w:lineRule="auto"/>
        <w:ind w:firstLine="1440" w:firstLineChars="600"/>
        <w:jc w:val="both"/>
        <w:rPr>
          <w:rFonts w:hint="eastAsia" w:ascii="宋体" w:hAnsi="宋体" w:eastAsia="宋体" w:cs="宋体"/>
          <w:b/>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2B59B1BF">
      <w:pPr>
        <w:spacing w:line="360" w:lineRule="auto"/>
        <w:ind w:firstLine="361" w:firstLineChars="150"/>
        <w:jc w:val="center"/>
        <w:rPr>
          <w:rFonts w:ascii="宋体" w:hAnsi="宋体"/>
          <w:b/>
          <w:bCs/>
          <w:sz w:val="24"/>
          <w:szCs w:val="24"/>
        </w:rPr>
      </w:pPr>
    </w:p>
    <w:p w14:paraId="4ECAAF1D">
      <w:pPr>
        <w:spacing w:line="360" w:lineRule="auto"/>
        <w:ind w:firstLine="361" w:firstLineChars="150"/>
        <w:jc w:val="center"/>
        <w:rPr>
          <w:rFonts w:hint="eastAsia" w:ascii="宋体" w:hAnsi="宋体"/>
          <w:b/>
          <w:bCs/>
          <w:sz w:val="24"/>
          <w:szCs w:val="24"/>
        </w:rPr>
      </w:pPr>
      <w:r>
        <w:rPr>
          <w:rFonts w:ascii="宋体" w:hAnsi="宋体"/>
          <w:b/>
          <w:bCs/>
          <w:sz w:val="24"/>
          <w:szCs w:val="24"/>
        </w:rPr>
        <w:br w:type="page"/>
      </w:r>
      <w:r>
        <w:rPr>
          <w:rFonts w:hint="eastAsia" w:ascii="宋体" w:hAnsi="宋体"/>
          <w:b/>
          <w:bCs/>
          <w:sz w:val="24"/>
          <w:szCs w:val="24"/>
        </w:rPr>
        <w:t>3.</w:t>
      </w:r>
      <w:r>
        <w:rPr>
          <w:rFonts w:hint="eastAsia" w:ascii="宋体" w:hAnsi="宋体"/>
          <w:b/>
          <w:bCs/>
          <w:sz w:val="24"/>
          <w:szCs w:val="24"/>
          <w:lang w:val="en-US" w:eastAsia="zh-CN"/>
        </w:rPr>
        <w:t>12</w:t>
      </w:r>
      <w:r>
        <w:rPr>
          <w:rFonts w:hint="eastAsia" w:ascii="宋体" w:hAnsi="宋体"/>
          <w:b/>
          <w:bCs/>
          <w:sz w:val="24"/>
          <w:szCs w:val="24"/>
        </w:rPr>
        <w:t>投标人提供专项承诺书</w:t>
      </w:r>
    </w:p>
    <w:p w14:paraId="2B4D704D">
      <w:pPr>
        <w:spacing w:line="360" w:lineRule="auto"/>
        <w:ind w:firstLine="361" w:firstLineChars="150"/>
        <w:jc w:val="center"/>
        <w:rPr>
          <w:rFonts w:hint="eastAsia" w:ascii="宋体" w:hAnsi="宋体"/>
          <w:b/>
          <w:bCs/>
          <w:sz w:val="24"/>
          <w:szCs w:val="24"/>
        </w:rPr>
      </w:pPr>
    </w:p>
    <w:p w14:paraId="352FEE35">
      <w:pPr>
        <w:spacing w:line="360" w:lineRule="auto"/>
        <w:ind w:firstLine="361" w:firstLineChars="150"/>
        <w:jc w:val="center"/>
        <w:rPr>
          <w:rFonts w:hint="eastAsia" w:ascii="宋体" w:hAnsi="宋体"/>
          <w:b/>
          <w:bCs/>
          <w:sz w:val="24"/>
          <w:szCs w:val="24"/>
        </w:rPr>
      </w:pPr>
    </w:p>
    <w:p w14:paraId="32D232E1">
      <w:pPr>
        <w:spacing w:line="360" w:lineRule="auto"/>
        <w:ind w:firstLine="361" w:firstLineChars="150"/>
        <w:jc w:val="center"/>
        <w:rPr>
          <w:rFonts w:hint="eastAsia" w:ascii="宋体" w:hAnsi="宋体"/>
          <w:b/>
          <w:bCs/>
          <w:sz w:val="24"/>
          <w:szCs w:val="24"/>
        </w:rPr>
      </w:pPr>
    </w:p>
    <w:p w14:paraId="10DBBB72">
      <w:pPr>
        <w:spacing w:line="360" w:lineRule="auto"/>
        <w:ind w:firstLine="361" w:firstLineChars="150"/>
        <w:jc w:val="center"/>
        <w:rPr>
          <w:rFonts w:hint="eastAsia" w:ascii="宋体" w:hAnsi="宋体"/>
          <w:b/>
          <w:bCs/>
          <w:sz w:val="24"/>
          <w:szCs w:val="24"/>
        </w:rPr>
      </w:pPr>
    </w:p>
    <w:p w14:paraId="50C13BC8">
      <w:pPr>
        <w:spacing w:line="360" w:lineRule="auto"/>
        <w:ind w:firstLine="361" w:firstLineChars="150"/>
        <w:jc w:val="center"/>
        <w:rPr>
          <w:rFonts w:hint="eastAsia" w:ascii="宋体" w:hAnsi="宋体"/>
          <w:b/>
          <w:bCs/>
          <w:sz w:val="24"/>
          <w:szCs w:val="24"/>
        </w:rPr>
      </w:pPr>
    </w:p>
    <w:p w14:paraId="4AAEE82D">
      <w:pPr>
        <w:spacing w:line="360" w:lineRule="auto"/>
        <w:ind w:firstLine="361" w:firstLineChars="150"/>
        <w:jc w:val="center"/>
        <w:rPr>
          <w:rFonts w:hint="eastAsia" w:ascii="宋体" w:hAnsi="宋体"/>
          <w:b/>
          <w:bCs/>
          <w:sz w:val="24"/>
          <w:szCs w:val="24"/>
        </w:rPr>
      </w:pPr>
    </w:p>
    <w:p w14:paraId="28041448">
      <w:pPr>
        <w:spacing w:line="360" w:lineRule="auto"/>
        <w:ind w:firstLine="361" w:firstLineChars="150"/>
        <w:jc w:val="center"/>
        <w:rPr>
          <w:rFonts w:hint="eastAsia" w:ascii="宋体" w:hAnsi="宋体"/>
          <w:b/>
          <w:bCs/>
          <w:sz w:val="24"/>
          <w:szCs w:val="24"/>
        </w:rPr>
      </w:pPr>
    </w:p>
    <w:p w14:paraId="11166BB7">
      <w:pPr>
        <w:spacing w:line="360" w:lineRule="auto"/>
        <w:ind w:firstLine="361" w:firstLineChars="150"/>
        <w:jc w:val="center"/>
        <w:rPr>
          <w:rFonts w:hint="eastAsia" w:ascii="宋体" w:hAnsi="宋体"/>
          <w:b/>
          <w:bCs/>
          <w:sz w:val="24"/>
          <w:szCs w:val="24"/>
        </w:rPr>
      </w:pPr>
    </w:p>
    <w:p w14:paraId="06722EC9">
      <w:pPr>
        <w:spacing w:line="360" w:lineRule="auto"/>
        <w:ind w:firstLine="361" w:firstLineChars="150"/>
        <w:jc w:val="center"/>
        <w:rPr>
          <w:rFonts w:hint="eastAsia" w:ascii="宋体" w:hAnsi="宋体"/>
          <w:b/>
          <w:bCs/>
          <w:sz w:val="24"/>
          <w:szCs w:val="24"/>
        </w:rPr>
      </w:pPr>
    </w:p>
    <w:p w14:paraId="276DC376">
      <w:pPr>
        <w:spacing w:line="360" w:lineRule="auto"/>
        <w:ind w:firstLine="361" w:firstLineChars="150"/>
        <w:jc w:val="center"/>
        <w:rPr>
          <w:rFonts w:hint="eastAsia" w:ascii="宋体" w:hAnsi="宋体"/>
          <w:b/>
          <w:bCs/>
          <w:sz w:val="24"/>
          <w:szCs w:val="24"/>
        </w:rPr>
      </w:pPr>
    </w:p>
    <w:p w14:paraId="19587D3F">
      <w:pPr>
        <w:spacing w:line="360" w:lineRule="auto"/>
        <w:ind w:firstLine="361" w:firstLineChars="150"/>
        <w:jc w:val="center"/>
        <w:rPr>
          <w:rFonts w:hint="eastAsia" w:ascii="宋体" w:hAnsi="宋体"/>
          <w:b/>
          <w:bCs/>
          <w:sz w:val="24"/>
          <w:szCs w:val="24"/>
        </w:rPr>
      </w:pPr>
    </w:p>
    <w:p w14:paraId="7A2EFB14">
      <w:pPr>
        <w:spacing w:line="360" w:lineRule="auto"/>
        <w:ind w:firstLine="361" w:firstLineChars="150"/>
        <w:jc w:val="center"/>
        <w:rPr>
          <w:rFonts w:hint="eastAsia" w:ascii="宋体" w:hAnsi="宋体"/>
          <w:b/>
          <w:bCs/>
          <w:sz w:val="24"/>
          <w:szCs w:val="24"/>
        </w:rPr>
      </w:pPr>
    </w:p>
    <w:p w14:paraId="3E85AA4A">
      <w:pPr>
        <w:spacing w:line="360" w:lineRule="auto"/>
        <w:ind w:firstLine="361" w:firstLineChars="150"/>
        <w:jc w:val="center"/>
        <w:rPr>
          <w:rFonts w:hint="eastAsia" w:ascii="宋体" w:hAnsi="宋体"/>
          <w:b/>
          <w:bCs/>
          <w:sz w:val="24"/>
          <w:szCs w:val="24"/>
        </w:rPr>
      </w:pPr>
    </w:p>
    <w:p w14:paraId="3AC5735D">
      <w:pPr>
        <w:spacing w:line="360" w:lineRule="auto"/>
        <w:ind w:firstLine="361" w:firstLineChars="150"/>
        <w:jc w:val="center"/>
        <w:rPr>
          <w:rFonts w:hint="eastAsia" w:ascii="宋体" w:hAnsi="宋体"/>
          <w:b/>
          <w:bCs/>
          <w:sz w:val="24"/>
          <w:szCs w:val="24"/>
        </w:rPr>
      </w:pPr>
    </w:p>
    <w:p w14:paraId="35B806F7">
      <w:pPr>
        <w:spacing w:line="360" w:lineRule="auto"/>
        <w:ind w:firstLine="361" w:firstLineChars="150"/>
        <w:jc w:val="center"/>
        <w:rPr>
          <w:rFonts w:hint="eastAsia" w:ascii="宋体" w:hAnsi="宋体"/>
          <w:b/>
          <w:bCs/>
          <w:sz w:val="24"/>
          <w:szCs w:val="24"/>
        </w:rPr>
      </w:pPr>
    </w:p>
    <w:p w14:paraId="7C911D86">
      <w:pPr>
        <w:spacing w:line="360" w:lineRule="auto"/>
        <w:ind w:firstLine="361" w:firstLineChars="150"/>
        <w:jc w:val="center"/>
        <w:rPr>
          <w:rFonts w:hint="eastAsia" w:ascii="宋体" w:hAnsi="宋体"/>
          <w:b/>
          <w:bCs/>
          <w:sz w:val="24"/>
          <w:szCs w:val="24"/>
        </w:rPr>
      </w:pPr>
    </w:p>
    <w:p w14:paraId="5DD30812">
      <w:pPr>
        <w:spacing w:line="360" w:lineRule="auto"/>
        <w:ind w:firstLine="361" w:firstLineChars="150"/>
        <w:jc w:val="center"/>
        <w:rPr>
          <w:rFonts w:hint="eastAsia" w:ascii="宋体" w:hAnsi="宋体"/>
          <w:b/>
          <w:bCs/>
          <w:sz w:val="24"/>
          <w:szCs w:val="24"/>
        </w:rPr>
      </w:pPr>
    </w:p>
    <w:p w14:paraId="1F95F608">
      <w:pPr>
        <w:spacing w:line="360" w:lineRule="auto"/>
        <w:ind w:firstLine="361" w:firstLineChars="150"/>
        <w:jc w:val="center"/>
        <w:rPr>
          <w:rFonts w:hint="eastAsia" w:ascii="宋体" w:hAnsi="宋体"/>
          <w:b/>
          <w:bCs/>
          <w:sz w:val="24"/>
          <w:szCs w:val="24"/>
        </w:rPr>
      </w:pPr>
    </w:p>
    <w:p w14:paraId="0E3F37AC">
      <w:pPr>
        <w:spacing w:line="360" w:lineRule="auto"/>
        <w:ind w:firstLine="361" w:firstLineChars="150"/>
        <w:jc w:val="center"/>
        <w:rPr>
          <w:rFonts w:hint="eastAsia" w:ascii="宋体" w:hAnsi="宋体"/>
          <w:b/>
          <w:bCs/>
          <w:sz w:val="24"/>
          <w:szCs w:val="24"/>
        </w:rPr>
      </w:pPr>
    </w:p>
    <w:p w14:paraId="2618613A">
      <w:pPr>
        <w:spacing w:line="360" w:lineRule="auto"/>
        <w:ind w:firstLine="361" w:firstLineChars="150"/>
        <w:jc w:val="center"/>
        <w:rPr>
          <w:rFonts w:hint="eastAsia" w:ascii="宋体" w:hAnsi="宋体"/>
          <w:b/>
          <w:bCs/>
          <w:sz w:val="24"/>
          <w:szCs w:val="24"/>
        </w:rPr>
      </w:pPr>
    </w:p>
    <w:p w14:paraId="4701D001">
      <w:pPr>
        <w:spacing w:line="360" w:lineRule="auto"/>
        <w:ind w:firstLine="361" w:firstLineChars="150"/>
        <w:jc w:val="center"/>
        <w:rPr>
          <w:rFonts w:hint="eastAsia" w:ascii="宋体" w:hAnsi="宋体"/>
          <w:b/>
          <w:bCs/>
          <w:sz w:val="24"/>
          <w:szCs w:val="24"/>
        </w:rPr>
      </w:pPr>
    </w:p>
    <w:p w14:paraId="44F1F22A">
      <w:pPr>
        <w:spacing w:line="360" w:lineRule="auto"/>
        <w:ind w:firstLine="361" w:firstLineChars="150"/>
        <w:jc w:val="center"/>
        <w:rPr>
          <w:rFonts w:hint="eastAsia" w:ascii="宋体" w:hAnsi="宋体"/>
          <w:b/>
          <w:bCs/>
          <w:sz w:val="24"/>
          <w:szCs w:val="24"/>
        </w:rPr>
      </w:pPr>
    </w:p>
    <w:p w14:paraId="6C4E9524">
      <w:pPr>
        <w:spacing w:line="360" w:lineRule="auto"/>
        <w:ind w:firstLine="361" w:firstLineChars="150"/>
        <w:jc w:val="center"/>
        <w:rPr>
          <w:rFonts w:hint="eastAsia" w:ascii="宋体" w:hAnsi="宋体"/>
          <w:b/>
          <w:bCs/>
          <w:sz w:val="24"/>
          <w:szCs w:val="24"/>
        </w:rPr>
      </w:pPr>
    </w:p>
    <w:p w14:paraId="7AA66C06">
      <w:pPr>
        <w:spacing w:line="360" w:lineRule="auto"/>
        <w:ind w:firstLine="361" w:firstLineChars="150"/>
        <w:jc w:val="center"/>
        <w:rPr>
          <w:rFonts w:hint="eastAsia" w:ascii="宋体" w:hAnsi="宋体"/>
          <w:b/>
          <w:bCs/>
          <w:sz w:val="24"/>
          <w:szCs w:val="24"/>
        </w:rPr>
      </w:pPr>
    </w:p>
    <w:p w14:paraId="2F8ED451">
      <w:pPr>
        <w:spacing w:line="360" w:lineRule="auto"/>
        <w:ind w:firstLine="361" w:firstLineChars="150"/>
        <w:jc w:val="center"/>
        <w:rPr>
          <w:rFonts w:hint="eastAsia" w:ascii="宋体" w:hAnsi="宋体"/>
          <w:b/>
          <w:bCs/>
          <w:sz w:val="24"/>
          <w:szCs w:val="24"/>
        </w:rPr>
      </w:pPr>
    </w:p>
    <w:p w14:paraId="6B2D1B68">
      <w:pPr>
        <w:spacing w:line="360" w:lineRule="auto"/>
        <w:ind w:firstLine="361" w:firstLineChars="150"/>
        <w:jc w:val="center"/>
        <w:rPr>
          <w:rFonts w:hint="eastAsia" w:ascii="宋体" w:hAnsi="宋体"/>
          <w:b/>
          <w:bCs/>
          <w:sz w:val="24"/>
          <w:szCs w:val="24"/>
        </w:rPr>
      </w:pPr>
    </w:p>
    <w:p w14:paraId="2CBC115C">
      <w:pPr>
        <w:spacing w:line="360" w:lineRule="auto"/>
        <w:ind w:firstLine="361" w:firstLineChars="150"/>
        <w:jc w:val="center"/>
        <w:rPr>
          <w:rFonts w:hint="eastAsia" w:ascii="宋体" w:hAnsi="宋体"/>
          <w:b/>
          <w:bCs/>
          <w:sz w:val="24"/>
          <w:szCs w:val="24"/>
        </w:rPr>
      </w:pPr>
    </w:p>
    <w:p w14:paraId="01F07EF9">
      <w:pPr>
        <w:spacing w:line="360" w:lineRule="auto"/>
        <w:ind w:firstLine="361" w:firstLineChars="150"/>
        <w:jc w:val="center"/>
        <w:rPr>
          <w:rFonts w:hint="eastAsia" w:ascii="宋体" w:hAnsi="宋体"/>
          <w:b/>
          <w:bCs/>
          <w:sz w:val="24"/>
          <w:szCs w:val="24"/>
        </w:rPr>
      </w:pPr>
    </w:p>
    <w:p w14:paraId="466FBC1A">
      <w:pPr>
        <w:spacing w:line="360" w:lineRule="auto"/>
        <w:jc w:val="center"/>
        <w:rPr>
          <w:rFonts w:ascii="宋体" w:hAnsi="宋体"/>
          <w:b/>
          <w:bCs/>
          <w:sz w:val="24"/>
          <w:szCs w:val="24"/>
        </w:rPr>
      </w:pPr>
      <w:r>
        <w:rPr>
          <w:rFonts w:hint="eastAsia" w:ascii="宋体" w:hAnsi="宋体"/>
          <w:b/>
          <w:bCs/>
          <w:sz w:val="24"/>
          <w:szCs w:val="24"/>
        </w:rPr>
        <w:t>3.1</w:t>
      </w:r>
      <w:r>
        <w:rPr>
          <w:rFonts w:hint="eastAsia" w:ascii="宋体" w:hAnsi="宋体"/>
          <w:b/>
          <w:bCs/>
          <w:sz w:val="24"/>
          <w:szCs w:val="24"/>
          <w:lang w:val="en-US" w:eastAsia="zh-CN"/>
        </w:rPr>
        <w:t>3</w:t>
      </w:r>
      <w:r>
        <w:rPr>
          <w:rFonts w:hint="eastAsia" w:ascii="宋体" w:hAnsi="宋体"/>
          <w:b/>
          <w:bCs/>
          <w:sz w:val="24"/>
          <w:szCs w:val="24"/>
        </w:rPr>
        <w:t>其他资格证书或材料</w:t>
      </w:r>
    </w:p>
    <w:p w14:paraId="29EFE4C4">
      <w:pPr>
        <w:autoSpaceDE w:val="0"/>
        <w:autoSpaceDN w:val="0"/>
        <w:adjustRightInd w:val="0"/>
        <w:spacing w:line="360" w:lineRule="auto"/>
        <w:jc w:val="center"/>
        <w:outlineLvl w:val="0"/>
        <w:rPr>
          <w:rFonts w:hAnsi="宋体"/>
          <w:b/>
          <w:snapToGrid w:val="0"/>
          <w:kern w:val="0"/>
          <w:sz w:val="36"/>
          <w:szCs w:val="36"/>
        </w:rPr>
      </w:pPr>
    </w:p>
    <w:p w14:paraId="4BAA8002">
      <w:pPr>
        <w:widowControl/>
        <w:jc w:val="center"/>
        <w:rPr>
          <w:rFonts w:ascii="宋体" w:hAnsi="宋体" w:cs="黑体"/>
          <w:b/>
          <w:bCs/>
          <w:sz w:val="28"/>
          <w:szCs w:val="28"/>
          <w:lang w:val="zh-CN"/>
        </w:rPr>
      </w:pPr>
      <w:r>
        <w:rPr>
          <w:rFonts w:hAnsi="宋体"/>
          <w:b/>
          <w:snapToGrid w:val="0"/>
          <w:kern w:val="0"/>
          <w:sz w:val="36"/>
          <w:szCs w:val="36"/>
        </w:rPr>
        <w:br w:type="page"/>
      </w:r>
      <w:r>
        <w:rPr>
          <w:rFonts w:hint="eastAsia" w:ascii="宋体" w:hAnsi="宋体" w:cs="黑体"/>
          <w:b/>
          <w:bCs/>
          <w:sz w:val="28"/>
          <w:szCs w:val="28"/>
          <w:lang w:val="zh-CN"/>
        </w:rPr>
        <w:t>四、符合性审查证明材料</w:t>
      </w:r>
    </w:p>
    <w:p w14:paraId="2EB345AC">
      <w:pPr>
        <w:autoSpaceDE w:val="0"/>
        <w:autoSpaceDN w:val="0"/>
        <w:adjustRightInd w:val="0"/>
        <w:spacing w:line="360" w:lineRule="auto"/>
        <w:jc w:val="center"/>
        <w:outlineLvl w:val="0"/>
        <w:rPr>
          <w:rFonts w:hint="eastAsia" w:ascii="宋体" w:hAnsi="宋体"/>
          <w:b/>
          <w:bCs/>
          <w:sz w:val="24"/>
          <w:szCs w:val="24"/>
        </w:rPr>
      </w:pPr>
      <w:r>
        <w:rPr>
          <w:rFonts w:hint="eastAsia" w:ascii="宋体" w:hAnsi="宋体"/>
          <w:b/>
          <w:bCs/>
          <w:sz w:val="24"/>
          <w:szCs w:val="24"/>
        </w:rPr>
        <w:t>4.1投标分项报价表</w:t>
      </w:r>
    </w:p>
    <w:p w14:paraId="3CE9F6F1">
      <w:pPr>
        <w:spacing w:before="50" w:after="156"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14:paraId="2F4B416F">
      <w:pPr>
        <w:autoSpaceDE w:val="0"/>
        <w:autoSpaceDN w:val="0"/>
        <w:adjustRightInd w:val="0"/>
        <w:spacing w:line="360" w:lineRule="auto"/>
        <w:outlineLvl w:val="0"/>
        <w:rPr>
          <w:rFonts w:ascii="宋体" w:hAnsi="宋体"/>
          <w:color w:val="auto"/>
          <w:sz w:val="24"/>
          <w:szCs w:val="24"/>
        </w:rPr>
      </w:pPr>
      <w:r>
        <w:rPr>
          <w:rFonts w:hint="eastAsia" w:ascii="宋体" w:hAnsi="宋体"/>
          <w:color w:val="auto"/>
          <w:sz w:val="24"/>
          <w:szCs w:val="24"/>
        </w:rPr>
        <w:t>项目名称：</w:t>
      </w:r>
    </w:p>
    <w:tbl>
      <w:tblPr>
        <w:tblStyle w:val="15"/>
        <w:tblW w:w="0" w:type="auto"/>
        <w:tblInd w:w="0" w:type="dxa"/>
        <w:tblLayout w:type="fixed"/>
        <w:tblCellMar>
          <w:top w:w="0" w:type="dxa"/>
          <w:left w:w="108" w:type="dxa"/>
          <w:bottom w:w="0" w:type="dxa"/>
          <w:right w:w="108" w:type="dxa"/>
        </w:tblCellMar>
      </w:tblPr>
      <w:tblGrid>
        <w:gridCol w:w="534"/>
        <w:gridCol w:w="1134"/>
        <w:gridCol w:w="1641"/>
        <w:gridCol w:w="1119"/>
        <w:gridCol w:w="831"/>
        <w:gridCol w:w="803"/>
        <w:gridCol w:w="1066"/>
        <w:gridCol w:w="1080"/>
        <w:gridCol w:w="1192"/>
      </w:tblGrid>
      <w:tr w14:paraId="446CA389">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25E1A94C">
            <w:pPr>
              <w:autoSpaceDE w:val="0"/>
              <w:autoSpaceDN w:val="0"/>
              <w:adjustRightInd w:val="0"/>
              <w:spacing w:line="280" w:lineRule="exact"/>
              <w:jc w:val="center"/>
              <w:rPr>
                <w:rFonts w:ascii="宋体" w:hAnsi="宋体" w:cs="宋体"/>
                <w:b/>
                <w:color w:val="auto"/>
                <w:lang w:val="zh-CN"/>
              </w:rPr>
            </w:pPr>
            <w:r>
              <w:rPr>
                <w:rFonts w:hint="eastAsia" w:ascii="宋体" w:hAnsi="宋体" w:cs="宋体"/>
                <w:b/>
                <w:color w:val="auto"/>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5061D8B3">
            <w:pPr>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名称</w:t>
            </w:r>
          </w:p>
        </w:tc>
        <w:tc>
          <w:tcPr>
            <w:tcW w:w="1641"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37426584">
            <w:pPr>
              <w:autoSpaceDE w:val="0"/>
              <w:autoSpaceDN w:val="0"/>
              <w:adjustRightInd w:val="0"/>
              <w:spacing w:line="360" w:lineRule="auto"/>
              <w:ind w:right="-195" w:rightChars="-93"/>
              <w:rPr>
                <w:rFonts w:ascii="宋体" w:hAnsi="宋体" w:cs="宋体"/>
                <w:b/>
                <w:color w:val="auto"/>
                <w:lang w:val="zh-CN"/>
              </w:rPr>
            </w:pPr>
            <w:r>
              <w:rPr>
                <w:rFonts w:hint="eastAsia" w:ascii="宋体" w:hAnsi="宋体" w:cs="宋体"/>
                <w:b/>
                <w:color w:val="auto"/>
                <w:lang w:val="zh-CN"/>
              </w:rPr>
              <w:t>品牌、规格型号</w:t>
            </w:r>
          </w:p>
        </w:tc>
        <w:tc>
          <w:tcPr>
            <w:tcW w:w="1119"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674F6BA6">
            <w:pPr>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技术参数</w:t>
            </w:r>
          </w:p>
        </w:tc>
        <w:tc>
          <w:tcPr>
            <w:tcW w:w="831"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5A3B0A1D">
            <w:pPr>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单位</w:t>
            </w:r>
          </w:p>
        </w:tc>
        <w:tc>
          <w:tcPr>
            <w:tcW w:w="803"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0B6F440E">
            <w:pPr>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375E1EEE">
            <w:pPr>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2CCF4C01">
            <w:pPr>
              <w:autoSpaceDE w:val="0"/>
              <w:autoSpaceDN w:val="0"/>
              <w:adjustRightInd w:val="0"/>
              <w:spacing w:line="360" w:lineRule="auto"/>
              <w:ind w:firstLine="120"/>
              <w:rPr>
                <w:rFonts w:ascii="宋体" w:hAnsi="宋体" w:cs="宋体"/>
                <w:b/>
                <w:color w:val="auto"/>
                <w:lang w:val="zh-CN"/>
              </w:rPr>
            </w:pPr>
            <w:r>
              <w:rPr>
                <w:rFonts w:hint="eastAsia" w:ascii="宋体" w:hAnsi="宋体" w:cs="宋体"/>
                <w:b/>
                <w:color w:val="auto"/>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452360DA">
            <w:pPr>
              <w:autoSpaceDE w:val="0"/>
              <w:autoSpaceDN w:val="0"/>
              <w:adjustRightInd w:val="0"/>
              <w:spacing w:line="360" w:lineRule="auto"/>
              <w:ind w:left="120" w:hanging="120"/>
              <w:jc w:val="center"/>
              <w:rPr>
                <w:rFonts w:hint="eastAsia" w:ascii="宋体" w:hAnsi="宋体" w:cs="宋体"/>
                <w:b/>
                <w:color w:val="auto"/>
              </w:rPr>
            </w:pPr>
            <w:r>
              <w:rPr>
                <w:rFonts w:hint="eastAsia" w:ascii="宋体" w:hAnsi="宋体" w:cs="宋体"/>
                <w:b/>
                <w:color w:val="auto"/>
                <w:lang w:val="zh-CN"/>
              </w:rPr>
              <w:t>厂家</w:t>
            </w:r>
          </w:p>
        </w:tc>
      </w:tr>
      <w:tr w14:paraId="3D5FC2A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ign w:val="center"/>
          </w:tcPr>
          <w:p w14:paraId="5DB2BD32">
            <w:pPr>
              <w:autoSpaceDE w:val="0"/>
              <w:autoSpaceDN w:val="0"/>
              <w:adjustRightInd w:val="0"/>
              <w:spacing w:line="480" w:lineRule="exact"/>
              <w:jc w:val="center"/>
              <w:rPr>
                <w:rFonts w:ascii="宋体" w:hAnsi="宋体"/>
                <w:color w:val="auto"/>
              </w:rPr>
            </w:pPr>
            <w:r>
              <w:rPr>
                <w:rFonts w:hint="eastAsia" w:ascii="宋体" w:hAnsi="宋体"/>
                <w:color w:val="auto"/>
              </w:rPr>
              <w:t>1</w:t>
            </w:r>
          </w:p>
        </w:tc>
        <w:tc>
          <w:tcPr>
            <w:tcW w:w="1134" w:type="dxa"/>
            <w:tcBorders>
              <w:top w:val="single" w:color="auto" w:sz="6" w:space="0"/>
              <w:left w:val="single" w:color="auto" w:sz="6" w:space="0"/>
              <w:bottom w:val="single" w:color="auto" w:sz="6" w:space="0"/>
              <w:right w:val="single" w:color="auto" w:sz="6" w:space="0"/>
            </w:tcBorders>
            <w:noWrap/>
            <w:vAlign w:val="top"/>
          </w:tcPr>
          <w:p w14:paraId="5D74AA3D">
            <w:pPr>
              <w:autoSpaceDE w:val="0"/>
              <w:autoSpaceDN w:val="0"/>
              <w:adjustRightInd w:val="0"/>
              <w:spacing w:line="360" w:lineRule="auto"/>
              <w:rPr>
                <w:rFonts w:ascii="宋体" w:hAnsi="宋体"/>
                <w:color w:val="auto"/>
              </w:rPr>
            </w:pPr>
          </w:p>
        </w:tc>
        <w:tc>
          <w:tcPr>
            <w:tcW w:w="1641" w:type="dxa"/>
            <w:tcBorders>
              <w:top w:val="single" w:color="auto" w:sz="6" w:space="0"/>
              <w:left w:val="single" w:color="auto" w:sz="6" w:space="0"/>
              <w:bottom w:val="single" w:color="auto" w:sz="6" w:space="0"/>
              <w:right w:val="single" w:color="auto" w:sz="6" w:space="0"/>
            </w:tcBorders>
            <w:noWrap/>
            <w:vAlign w:val="top"/>
          </w:tcPr>
          <w:p w14:paraId="2C729223">
            <w:pPr>
              <w:autoSpaceDE w:val="0"/>
              <w:autoSpaceDN w:val="0"/>
              <w:adjustRightInd w:val="0"/>
              <w:spacing w:line="360" w:lineRule="auto"/>
              <w:rPr>
                <w:rFonts w:ascii="宋体" w:hAnsi="宋体"/>
                <w:color w:val="auto"/>
              </w:rPr>
            </w:pPr>
          </w:p>
        </w:tc>
        <w:tc>
          <w:tcPr>
            <w:tcW w:w="1119" w:type="dxa"/>
            <w:tcBorders>
              <w:top w:val="single" w:color="auto" w:sz="6" w:space="0"/>
              <w:left w:val="single" w:color="auto" w:sz="6" w:space="0"/>
              <w:bottom w:val="single" w:color="auto" w:sz="6" w:space="0"/>
              <w:right w:val="single" w:color="auto" w:sz="6" w:space="0"/>
            </w:tcBorders>
            <w:noWrap/>
            <w:vAlign w:val="top"/>
          </w:tcPr>
          <w:p w14:paraId="73B202AA">
            <w:pPr>
              <w:autoSpaceDE w:val="0"/>
              <w:autoSpaceDN w:val="0"/>
              <w:adjustRightInd w:val="0"/>
              <w:spacing w:line="360" w:lineRule="auto"/>
              <w:rPr>
                <w:rFonts w:ascii="宋体" w:hAnsi="宋体"/>
                <w:color w:val="auto"/>
              </w:rPr>
            </w:pPr>
          </w:p>
        </w:tc>
        <w:tc>
          <w:tcPr>
            <w:tcW w:w="831" w:type="dxa"/>
            <w:tcBorders>
              <w:top w:val="single" w:color="auto" w:sz="6" w:space="0"/>
              <w:left w:val="single" w:color="auto" w:sz="6" w:space="0"/>
              <w:bottom w:val="single" w:color="auto" w:sz="6" w:space="0"/>
              <w:right w:val="single" w:color="auto" w:sz="6" w:space="0"/>
            </w:tcBorders>
            <w:noWrap/>
            <w:vAlign w:val="top"/>
          </w:tcPr>
          <w:p w14:paraId="09675D21">
            <w:pPr>
              <w:autoSpaceDE w:val="0"/>
              <w:autoSpaceDN w:val="0"/>
              <w:adjustRightInd w:val="0"/>
              <w:spacing w:line="360" w:lineRule="auto"/>
              <w:rPr>
                <w:rFonts w:ascii="宋体" w:hAnsi="宋体"/>
                <w:color w:val="auto"/>
              </w:rPr>
            </w:pPr>
          </w:p>
        </w:tc>
        <w:tc>
          <w:tcPr>
            <w:tcW w:w="803" w:type="dxa"/>
            <w:tcBorders>
              <w:top w:val="single" w:color="auto" w:sz="6" w:space="0"/>
              <w:left w:val="single" w:color="auto" w:sz="6" w:space="0"/>
              <w:bottom w:val="single" w:color="auto" w:sz="6" w:space="0"/>
              <w:right w:val="single" w:color="auto" w:sz="6" w:space="0"/>
            </w:tcBorders>
            <w:noWrap/>
            <w:vAlign w:val="top"/>
          </w:tcPr>
          <w:p w14:paraId="733FE3D4">
            <w:pPr>
              <w:autoSpaceDE w:val="0"/>
              <w:autoSpaceDN w:val="0"/>
              <w:adjustRightInd w:val="0"/>
              <w:spacing w:line="360" w:lineRule="auto"/>
              <w:rPr>
                <w:rFonts w:ascii="宋体" w:hAnsi="宋体"/>
                <w:color w:val="auto"/>
              </w:rPr>
            </w:pPr>
          </w:p>
        </w:tc>
        <w:tc>
          <w:tcPr>
            <w:tcW w:w="1066" w:type="dxa"/>
            <w:tcBorders>
              <w:top w:val="single" w:color="auto" w:sz="6" w:space="0"/>
              <w:left w:val="single" w:color="auto" w:sz="6" w:space="0"/>
              <w:bottom w:val="single" w:color="auto" w:sz="6" w:space="0"/>
              <w:right w:val="single" w:color="auto" w:sz="6" w:space="0"/>
            </w:tcBorders>
            <w:noWrap/>
            <w:vAlign w:val="top"/>
          </w:tcPr>
          <w:p w14:paraId="6DBBEE55">
            <w:pPr>
              <w:autoSpaceDE w:val="0"/>
              <w:autoSpaceDN w:val="0"/>
              <w:adjustRightInd w:val="0"/>
              <w:spacing w:line="360" w:lineRule="auto"/>
              <w:rPr>
                <w:rFonts w:ascii="宋体" w:hAnsi="宋体"/>
                <w:color w:val="auto"/>
              </w:rPr>
            </w:pPr>
          </w:p>
        </w:tc>
        <w:tc>
          <w:tcPr>
            <w:tcW w:w="1080" w:type="dxa"/>
            <w:tcBorders>
              <w:top w:val="single" w:color="auto" w:sz="6" w:space="0"/>
              <w:left w:val="single" w:color="auto" w:sz="6" w:space="0"/>
              <w:bottom w:val="single" w:color="auto" w:sz="6" w:space="0"/>
              <w:right w:val="single" w:color="auto" w:sz="6" w:space="0"/>
            </w:tcBorders>
            <w:noWrap/>
            <w:vAlign w:val="top"/>
          </w:tcPr>
          <w:p w14:paraId="09DF780F">
            <w:pPr>
              <w:autoSpaceDE w:val="0"/>
              <w:autoSpaceDN w:val="0"/>
              <w:adjustRightInd w:val="0"/>
              <w:spacing w:line="360" w:lineRule="auto"/>
              <w:rPr>
                <w:rFonts w:ascii="宋体" w:hAnsi="宋体"/>
                <w:color w:val="auto"/>
              </w:rPr>
            </w:pPr>
          </w:p>
        </w:tc>
        <w:tc>
          <w:tcPr>
            <w:tcW w:w="1192" w:type="dxa"/>
            <w:tcBorders>
              <w:top w:val="single" w:color="auto" w:sz="6" w:space="0"/>
              <w:left w:val="single" w:color="auto" w:sz="6" w:space="0"/>
              <w:bottom w:val="single" w:color="auto" w:sz="6" w:space="0"/>
              <w:right w:val="single" w:color="auto" w:sz="6" w:space="0"/>
            </w:tcBorders>
            <w:noWrap/>
            <w:vAlign w:val="top"/>
          </w:tcPr>
          <w:p w14:paraId="3459D10D">
            <w:pPr>
              <w:autoSpaceDE w:val="0"/>
              <w:autoSpaceDN w:val="0"/>
              <w:adjustRightInd w:val="0"/>
              <w:spacing w:line="360" w:lineRule="auto"/>
              <w:rPr>
                <w:rFonts w:ascii="宋体" w:hAnsi="宋体"/>
                <w:color w:val="auto"/>
              </w:rPr>
            </w:pPr>
          </w:p>
        </w:tc>
      </w:tr>
      <w:tr w14:paraId="61CF42C8">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ign w:val="center"/>
          </w:tcPr>
          <w:p w14:paraId="249001DC">
            <w:pPr>
              <w:autoSpaceDE w:val="0"/>
              <w:autoSpaceDN w:val="0"/>
              <w:adjustRightInd w:val="0"/>
              <w:spacing w:line="480" w:lineRule="exact"/>
              <w:jc w:val="center"/>
              <w:rPr>
                <w:rFonts w:ascii="宋体" w:hAnsi="宋体"/>
                <w:color w:val="auto"/>
              </w:rPr>
            </w:pPr>
            <w:r>
              <w:rPr>
                <w:rFonts w:hint="eastAsia" w:ascii="宋体" w:hAnsi="宋体"/>
                <w:color w:val="auto"/>
              </w:rPr>
              <w:t>2</w:t>
            </w:r>
          </w:p>
        </w:tc>
        <w:tc>
          <w:tcPr>
            <w:tcW w:w="1134" w:type="dxa"/>
            <w:tcBorders>
              <w:top w:val="single" w:color="auto" w:sz="6" w:space="0"/>
              <w:left w:val="single" w:color="auto" w:sz="6" w:space="0"/>
              <w:bottom w:val="single" w:color="auto" w:sz="6" w:space="0"/>
              <w:right w:val="single" w:color="auto" w:sz="6" w:space="0"/>
            </w:tcBorders>
            <w:noWrap/>
            <w:vAlign w:val="top"/>
          </w:tcPr>
          <w:p w14:paraId="57774AE5">
            <w:pPr>
              <w:autoSpaceDE w:val="0"/>
              <w:autoSpaceDN w:val="0"/>
              <w:adjustRightInd w:val="0"/>
              <w:spacing w:line="360" w:lineRule="auto"/>
              <w:rPr>
                <w:rFonts w:ascii="宋体" w:hAnsi="宋体"/>
                <w:color w:val="auto"/>
              </w:rPr>
            </w:pPr>
          </w:p>
        </w:tc>
        <w:tc>
          <w:tcPr>
            <w:tcW w:w="1641" w:type="dxa"/>
            <w:tcBorders>
              <w:top w:val="single" w:color="auto" w:sz="6" w:space="0"/>
              <w:left w:val="single" w:color="auto" w:sz="6" w:space="0"/>
              <w:bottom w:val="single" w:color="auto" w:sz="6" w:space="0"/>
              <w:right w:val="single" w:color="auto" w:sz="6" w:space="0"/>
            </w:tcBorders>
            <w:noWrap/>
            <w:vAlign w:val="top"/>
          </w:tcPr>
          <w:p w14:paraId="7A4F3855">
            <w:pPr>
              <w:autoSpaceDE w:val="0"/>
              <w:autoSpaceDN w:val="0"/>
              <w:adjustRightInd w:val="0"/>
              <w:spacing w:line="360" w:lineRule="auto"/>
              <w:rPr>
                <w:rFonts w:ascii="宋体" w:hAnsi="宋体"/>
                <w:color w:val="auto"/>
              </w:rPr>
            </w:pPr>
          </w:p>
        </w:tc>
        <w:tc>
          <w:tcPr>
            <w:tcW w:w="1119" w:type="dxa"/>
            <w:tcBorders>
              <w:top w:val="single" w:color="auto" w:sz="6" w:space="0"/>
              <w:left w:val="single" w:color="auto" w:sz="6" w:space="0"/>
              <w:bottom w:val="single" w:color="auto" w:sz="6" w:space="0"/>
              <w:right w:val="single" w:color="auto" w:sz="6" w:space="0"/>
            </w:tcBorders>
            <w:noWrap/>
            <w:vAlign w:val="top"/>
          </w:tcPr>
          <w:p w14:paraId="3CA791F9">
            <w:pPr>
              <w:autoSpaceDE w:val="0"/>
              <w:autoSpaceDN w:val="0"/>
              <w:adjustRightInd w:val="0"/>
              <w:spacing w:line="360" w:lineRule="auto"/>
              <w:rPr>
                <w:rFonts w:ascii="宋体" w:hAnsi="宋体"/>
                <w:color w:val="auto"/>
              </w:rPr>
            </w:pPr>
          </w:p>
        </w:tc>
        <w:tc>
          <w:tcPr>
            <w:tcW w:w="831" w:type="dxa"/>
            <w:tcBorders>
              <w:top w:val="single" w:color="auto" w:sz="6" w:space="0"/>
              <w:left w:val="single" w:color="auto" w:sz="6" w:space="0"/>
              <w:bottom w:val="single" w:color="auto" w:sz="6" w:space="0"/>
              <w:right w:val="single" w:color="auto" w:sz="6" w:space="0"/>
            </w:tcBorders>
            <w:noWrap/>
            <w:vAlign w:val="top"/>
          </w:tcPr>
          <w:p w14:paraId="21B659A3">
            <w:pPr>
              <w:autoSpaceDE w:val="0"/>
              <w:autoSpaceDN w:val="0"/>
              <w:adjustRightInd w:val="0"/>
              <w:spacing w:line="360" w:lineRule="auto"/>
              <w:rPr>
                <w:rFonts w:ascii="宋体" w:hAnsi="宋体"/>
                <w:color w:val="auto"/>
              </w:rPr>
            </w:pPr>
          </w:p>
        </w:tc>
        <w:tc>
          <w:tcPr>
            <w:tcW w:w="803" w:type="dxa"/>
            <w:tcBorders>
              <w:top w:val="single" w:color="auto" w:sz="6" w:space="0"/>
              <w:left w:val="single" w:color="auto" w:sz="6" w:space="0"/>
              <w:bottom w:val="single" w:color="auto" w:sz="6" w:space="0"/>
              <w:right w:val="single" w:color="auto" w:sz="6" w:space="0"/>
            </w:tcBorders>
            <w:noWrap/>
            <w:vAlign w:val="top"/>
          </w:tcPr>
          <w:p w14:paraId="1EB4F0FC">
            <w:pPr>
              <w:autoSpaceDE w:val="0"/>
              <w:autoSpaceDN w:val="0"/>
              <w:adjustRightInd w:val="0"/>
              <w:spacing w:line="360" w:lineRule="auto"/>
              <w:rPr>
                <w:rFonts w:ascii="宋体" w:hAnsi="宋体"/>
                <w:color w:val="auto"/>
              </w:rPr>
            </w:pPr>
          </w:p>
        </w:tc>
        <w:tc>
          <w:tcPr>
            <w:tcW w:w="1066" w:type="dxa"/>
            <w:tcBorders>
              <w:top w:val="single" w:color="auto" w:sz="6" w:space="0"/>
              <w:left w:val="single" w:color="auto" w:sz="6" w:space="0"/>
              <w:bottom w:val="single" w:color="auto" w:sz="6" w:space="0"/>
              <w:right w:val="single" w:color="auto" w:sz="6" w:space="0"/>
            </w:tcBorders>
            <w:noWrap/>
            <w:vAlign w:val="top"/>
          </w:tcPr>
          <w:p w14:paraId="3E94CF46">
            <w:pPr>
              <w:autoSpaceDE w:val="0"/>
              <w:autoSpaceDN w:val="0"/>
              <w:adjustRightInd w:val="0"/>
              <w:spacing w:line="360" w:lineRule="auto"/>
              <w:rPr>
                <w:rFonts w:ascii="宋体" w:hAnsi="宋体"/>
                <w:color w:val="auto"/>
              </w:rPr>
            </w:pPr>
          </w:p>
        </w:tc>
        <w:tc>
          <w:tcPr>
            <w:tcW w:w="1080" w:type="dxa"/>
            <w:tcBorders>
              <w:top w:val="single" w:color="auto" w:sz="6" w:space="0"/>
              <w:left w:val="single" w:color="auto" w:sz="6" w:space="0"/>
              <w:bottom w:val="single" w:color="auto" w:sz="6" w:space="0"/>
              <w:right w:val="single" w:color="auto" w:sz="6" w:space="0"/>
            </w:tcBorders>
            <w:noWrap/>
            <w:vAlign w:val="top"/>
          </w:tcPr>
          <w:p w14:paraId="45FA0B3A">
            <w:pPr>
              <w:autoSpaceDE w:val="0"/>
              <w:autoSpaceDN w:val="0"/>
              <w:adjustRightInd w:val="0"/>
              <w:spacing w:line="360" w:lineRule="auto"/>
              <w:rPr>
                <w:rFonts w:ascii="宋体" w:hAnsi="宋体"/>
                <w:color w:val="auto"/>
              </w:rPr>
            </w:pPr>
          </w:p>
        </w:tc>
        <w:tc>
          <w:tcPr>
            <w:tcW w:w="1192" w:type="dxa"/>
            <w:tcBorders>
              <w:top w:val="single" w:color="auto" w:sz="6" w:space="0"/>
              <w:left w:val="single" w:color="auto" w:sz="6" w:space="0"/>
              <w:bottom w:val="single" w:color="auto" w:sz="6" w:space="0"/>
              <w:right w:val="single" w:color="auto" w:sz="6" w:space="0"/>
            </w:tcBorders>
            <w:noWrap/>
            <w:vAlign w:val="top"/>
          </w:tcPr>
          <w:p w14:paraId="4722CFEF">
            <w:pPr>
              <w:autoSpaceDE w:val="0"/>
              <w:autoSpaceDN w:val="0"/>
              <w:adjustRightInd w:val="0"/>
              <w:spacing w:line="360" w:lineRule="auto"/>
              <w:rPr>
                <w:rFonts w:ascii="宋体" w:hAnsi="宋体"/>
                <w:color w:val="auto"/>
              </w:rPr>
            </w:pPr>
          </w:p>
        </w:tc>
      </w:tr>
      <w:tr w14:paraId="0F7261A7">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ign w:val="center"/>
          </w:tcPr>
          <w:p w14:paraId="12718703">
            <w:pPr>
              <w:autoSpaceDE w:val="0"/>
              <w:autoSpaceDN w:val="0"/>
              <w:adjustRightInd w:val="0"/>
              <w:spacing w:line="480" w:lineRule="exact"/>
              <w:jc w:val="center"/>
              <w:rPr>
                <w:rFonts w:ascii="宋体" w:hAnsi="宋体"/>
                <w:color w:val="auto"/>
              </w:rPr>
            </w:pPr>
            <w:r>
              <w:rPr>
                <w:rFonts w:hint="eastAsia" w:ascii="宋体" w:hAnsi="宋体"/>
                <w:color w:val="auto"/>
              </w:rPr>
              <w:t>…</w:t>
            </w:r>
          </w:p>
        </w:tc>
        <w:tc>
          <w:tcPr>
            <w:tcW w:w="1134" w:type="dxa"/>
            <w:tcBorders>
              <w:top w:val="single" w:color="auto" w:sz="6" w:space="0"/>
              <w:left w:val="single" w:color="auto" w:sz="6" w:space="0"/>
              <w:bottom w:val="single" w:color="auto" w:sz="6" w:space="0"/>
              <w:right w:val="single" w:color="auto" w:sz="6" w:space="0"/>
            </w:tcBorders>
            <w:noWrap/>
            <w:vAlign w:val="top"/>
          </w:tcPr>
          <w:p w14:paraId="73F8A3D5">
            <w:pPr>
              <w:autoSpaceDE w:val="0"/>
              <w:autoSpaceDN w:val="0"/>
              <w:adjustRightInd w:val="0"/>
              <w:spacing w:line="360" w:lineRule="auto"/>
              <w:rPr>
                <w:rFonts w:ascii="宋体" w:hAnsi="宋体"/>
                <w:color w:val="auto"/>
              </w:rPr>
            </w:pPr>
          </w:p>
        </w:tc>
        <w:tc>
          <w:tcPr>
            <w:tcW w:w="1641" w:type="dxa"/>
            <w:tcBorders>
              <w:top w:val="single" w:color="auto" w:sz="6" w:space="0"/>
              <w:left w:val="single" w:color="auto" w:sz="6" w:space="0"/>
              <w:bottom w:val="single" w:color="auto" w:sz="6" w:space="0"/>
              <w:right w:val="single" w:color="auto" w:sz="6" w:space="0"/>
            </w:tcBorders>
            <w:noWrap/>
            <w:vAlign w:val="top"/>
          </w:tcPr>
          <w:p w14:paraId="4070BC2D">
            <w:pPr>
              <w:autoSpaceDE w:val="0"/>
              <w:autoSpaceDN w:val="0"/>
              <w:adjustRightInd w:val="0"/>
              <w:spacing w:line="360" w:lineRule="auto"/>
              <w:rPr>
                <w:rFonts w:ascii="宋体" w:hAnsi="宋体"/>
                <w:color w:val="auto"/>
              </w:rPr>
            </w:pPr>
          </w:p>
        </w:tc>
        <w:tc>
          <w:tcPr>
            <w:tcW w:w="1119" w:type="dxa"/>
            <w:tcBorders>
              <w:top w:val="single" w:color="auto" w:sz="6" w:space="0"/>
              <w:left w:val="single" w:color="auto" w:sz="6" w:space="0"/>
              <w:bottom w:val="single" w:color="auto" w:sz="6" w:space="0"/>
              <w:right w:val="single" w:color="auto" w:sz="6" w:space="0"/>
            </w:tcBorders>
            <w:noWrap/>
            <w:vAlign w:val="top"/>
          </w:tcPr>
          <w:p w14:paraId="541ADDBC">
            <w:pPr>
              <w:autoSpaceDE w:val="0"/>
              <w:autoSpaceDN w:val="0"/>
              <w:adjustRightInd w:val="0"/>
              <w:spacing w:line="360" w:lineRule="auto"/>
              <w:rPr>
                <w:rFonts w:ascii="宋体" w:hAnsi="宋体"/>
                <w:color w:val="auto"/>
              </w:rPr>
            </w:pPr>
          </w:p>
        </w:tc>
        <w:tc>
          <w:tcPr>
            <w:tcW w:w="831" w:type="dxa"/>
            <w:tcBorders>
              <w:top w:val="single" w:color="auto" w:sz="6" w:space="0"/>
              <w:left w:val="single" w:color="auto" w:sz="6" w:space="0"/>
              <w:bottom w:val="single" w:color="auto" w:sz="6" w:space="0"/>
              <w:right w:val="single" w:color="auto" w:sz="6" w:space="0"/>
            </w:tcBorders>
            <w:noWrap/>
            <w:vAlign w:val="top"/>
          </w:tcPr>
          <w:p w14:paraId="329A6AC6">
            <w:pPr>
              <w:autoSpaceDE w:val="0"/>
              <w:autoSpaceDN w:val="0"/>
              <w:adjustRightInd w:val="0"/>
              <w:spacing w:line="360" w:lineRule="auto"/>
              <w:rPr>
                <w:rFonts w:ascii="宋体" w:hAnsi="宋体"/>
                <w:color w:val="auto"/>
              </w:rPr>
            </w:pPr>
          </w:p>
        </w:tc>
        <w:tc>
          <w:tcPr>
            <w:tcW w:w="803" w:type="dxa"/>
            <w:tcBorders>
              <w:top w:val="single" w:color="auto" w:sz="6" w:space="0"/>
              <w:left w:val="single" w:color="auto" w:sz="6" w:space="0"/>
              <w:bottom w:val="single" w:color="auto" w:sz="6" w:space="0"/>
              <w:right w:val="single" w:color="auto" w:sz="6" w:space="0"/>
            </w:tcBorders>
            <w:noWrap/>
            <w:vAlign w:val="top"/>
          </w:tcPr>
          <w:p w14:paraId="6A6DA7DE">
            <w:pPr>
              <w:autoSpaceDE w:val="0"/>
              <w:autoSpaceDN w:val="0"/>
              <w:adjustRightInd w:val="0"/>
              <w:spacing w:line="360" w:lineRule="auto"/>
              <w:rPr>
                <w:rFonts w:ascii="宋体" w:hAnsi="宋体"/>
                <w:color w:val="auto"/>
              </w:rPr>
            </w:pPr>
          </w:p>
        </w:tc>
        <w:tc>
          <w:tcPr>
            <w:tcW w:w="1066" w:type="dxa"/>
            <w:tcBorders>
              <w:top w:val="single" w:color="auto" w:sz="6" w:space="0"/>
              <w:left w:val="single" w:color="auto" w:sz="6" w:space="0"/>
              <w:bottom w:val="single" w:color="auto" w:sz="6" w:space="0"/>
              <w:right w:val="single" w:color="auto" w:sz="6" w:space="0"/>
            </w:tcBorders>
            <w:noWrap/>
            <w:vAlign w:val="top"/>
          </w:tcPr>
          <w:p w14:paraId="7B842C64">
            <w:pPr>
              <w:autoSpaceDE w:val="0"/>
              <w:autoSpaceDN w:val="0"/>
              <w:adjustRightInd w:val="0"/>
              <w:spacing w:line="360" w:lineRule="auto"/>
              <w:rPr>
                <w:rFonts w:ascii="宋体" w:hAnsi="宋体"/>
                <w:color w:val="auto"/>
              </w:rPr>
            </w:pPr>
          </w:p>
        </w:tc>
        <w:tc>
          <w:tcPr>
            <w:tcW w:w="1080" w:type="dxa"/>
            <w:tcBorders>
              <w:top w:val="single" w:color="auto" w:sz="6" w:space="0"/>
              <w:left w:val="single" w:color="auto" w:sz="6" w:space="0"/>
              <w:bottom w:val="single" w:color="auto" w:sz="6" w:space="0"/>
              <w:right w:val="single" w:color="auto" w:sz="6" w:space="0"/>
            </w:tcBorders>
            <w:noWrap/>
            <w:vAlign w:val="top"/>
          </w:tcPr>
          <w:p w14:paraId="438F9B1E">
            <w:pPr>
              <w:autoSpaceDE w:val="0"/>
              <w:autoSpaceDN w:val="0"/>
              <w:adjustRightInd w:val="0"/>
              <w:spacing w:line="360" w:lineRule="auto"/>
              <w:rPr>
                <w:rFonts w:ascii="宋体" w:hAnsi="宋体"/>
                <w:color w:val="auto"/>
              </w:rPr>
            </w:pPr>
          </w:p>
        </w:tc>
        <w:tc>
          <w:tcPr>
            <w:tcW w:w="1192" w:type="dxa"/>
            <w:tcBorders>
              <w:top w:val="single" w:color="auto" w:sz="6" w:space="0"/>
              <w:left w:val="single" w:color="auto" w:sz="6" w:space="0"/>
              <w:bottom w:val="single" w:color="auto" w:sz="6" w:space="0"/>
              <w:right w:val="single" w:color="auto" w:sz="6" w:space="0"/>
            </w:tcBorders>
            <w:noWrap/>
            <w:vAlign w:val="top"/>
          </w:tcPr>
          <w:p w14:paraId="500FF0BF">
            <w:pPr>
              <w:autoSpaceDE w:val="0"/>
              <w:autoSpaceDN w:val="0"/>
              <w:adjustRightInd w:val="0"/>
              <w:spacing w:line="360" w:lineRule="auto"/>
              <w:rPr>
                <w:rFonts w:ascii="宋体" w:hAnsi="宋体"/>
                <w:color w:val="auto"/>
              </w:rPr>
            </w:pPr>
          </w:p>
        </w:tc>
      </w:tr>
      <w:tr w14:paraId="6B8331D9">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noWrap/>
            <w:vAlign w:val="center"/>
          </w:tcPr>
          <w:p w14:paraId="18815BE5">
            <w:pPr>
              <w:autoSpaceDE w:val="0"/>
              <w:autoSpaceDN w:val="0"/>
              <w:adjustRightInd w:val="0"/>
              <w:spacing w:line="360" w:lineRule="auto"/>
              <w:jc w:val="center"/>
              <w:rPr>
                <w:rFonts w:ascii="宋体" w:hAnsi="宋体"/>
                <w:color w:val="auto"/>
              </w:rPr>
            </w:pPr>
            <w:r>
              <w:rPr>
                <w:rFonts w:hint="eastAsia" w:ascii="宋体" w:hAnsi="宋体" w:cs="宋体"/>
                <w:color w:val="auto"/>
                <w:lang w:val="zh-CN"/>
              </w:rPr>
              <w:t>合计</w:t>
            </w:r>
          </w:p>
        </w:tc>
        <w:tc>
          <w:tcPr>
            <w:tcW w:w="7732" w:type="dxa"/>
            <w:gridSpan w:val="7"/>
            <w:tcBorders>
              <w:top w:val="single" w:color="auto" w:sz="6" w:space="0"/>
              <w:left w:val="single" w:color="auto" w:sz="6" w:space="0"/>
              <w:bottom w:val="single" w:color="auto" w:sz="6" w:space="0"/>
              <w:right w:val="single" w:color="auto" w:sz="6" w:space="0"/>
            </w:tcBorders>
            <w:noWrap/>
            <w:vAlign w:val="center"/>
          </w:tcPr>
          <w:p w14:paraId="51757C15">
            <w:pPr>
              <w:autoSpaceDE w:val="0"/>
              <w:autoSpaceDN w:val="0"/>
              <w:adjustRightInd w:val="0"/>
              <w:spacing w:line="360" w:lineRule="auto"/>
              <w:ind w:firstLine="105" w:firstLineChars="50"/>
              <w:rPr>
                <w:rFonts w:ascii="宋体" w:hAnsi="宋体" w:cs="宋体"/>
                <w:color w:val="auto"/>
                <w:lang w:val="zh-CN"/>
              </w:rPr>
            </w:pPr>
            <w:r>
              <w:rPr>
                <w:rFonts w:hint="eastAsia" w:ascii="宋体" w:hAnsi="宋体" w:cs="宋体"/>
                <w:color w:val="auto"/>
                <w:lang w:val="zh-CN"/>
              </w:rPr>
              <w:t>大写：　　　　　　小写：</w:t>
            </w:r>
          </w:p>
        </w:tc>
      </w:tr>
    </w:tbl>
    <w:p w14:paraId="3F9B47A6">
      <w:pPr>
        <w:autoSpaceDE w:val="0"/>
        <w:autoSpaceDN w:val="0"/>
        <w:adjustRightInd w:val="0"/>
        <w:spacing w:line="360" w:lineRule="auto"/>
        <w:outlineLvl w:val="0"/>
        <w:rPr>
          <w:rFonts w:hAnsi="宋体"/>
          <w:b/>
          <w:snapToGrid w:val="0"/>
          <w:color w:val="auto"/>
          <w:kern w:val="0"/>
          <w:sz w:val="36"/>
          <w:szCs w:val="36"/>
        </w:rPr>
      </w:pPr>
    </w:p>
    <w:p w14:paraId="76ADC65E">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14:paraId="14FDDB55">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p>
    <w:p w14:paraId="5B46669E">
      <w:pPr>
        <w:autoSpaceDE w:val="0"/>
        <w:autoSpaceDN w:val="0"/>
        <w:adjustRightInd w:val="0"/>
        <w:spacing w:line="480" w:lineRule="auto"/>
        <w:rPr>
          <w:rFonts w:ascii="宋体" w:hAnsi="宋体" w:cs="宋体"/>
          <w:sz w:val="24"/>
          <w:szCs w:val="24"/>
          <w:lang w:val="zh-CN"/>
        </w:rPr>
      </w:pPr>
    </w:p>
    <w:p w14:paraId="239E310D">
      <w:pPr>
        <w:autoSpaceDE w:val="0"/>
        <w:autoSpaceDN w:val="0"/>
        <w:adjustRightInd w:val="0"/>
        <w:spacing w:line="480" w:lineRule="auto"/>
        <w:rPr>
          <w:rFonts w:ascii="宋体" w:hAnsi="宋体" w:cs="宋体"/>
          <w:sz w:val="24"/>
          <w:szCs w:val="24"/>
          <w:lang w:val="zh-CN"/>
        </w:rPr>
      </w:pPr>
    </w:p>
    <w:p w14:paraId="4DA5CDB8">
      <w:pPr>
        <w:autoSpaceDE w:val="0"/>
        <w:autoSpaceDN w:val="0"/>
        <w:adjustRightInd w:val="0"/>
        <w:spacing w:line="480" w:lineRule="auto"/>
        <w:rPr>
          <w:rFonts w:ascii="宋体" w:hAnsi="宋体" w:cs="宋体"/>
          <w:sz w:val="24"/>
          <w:szCs w:val="24"/>
          <w:lang w:val="zh-CN"/>
        </w:rPr>
      </w:pPr>
    </w:p>
    <w:p w14:paraId="66FA1547">
      <w:pPr>
        <w:autoSpaceDE w:val="0"/>
        <w:autoSpaceDN w:val="0"/>
        <w:adjustRightInd w:val="0"/>
        <w:spacing w:line="480" w:lineRule="auto"/>
        <w:jc w:val="center"/>
        <w:rPr>
          <w:rFonts w:hint="eastAsia" w:ascii="宋体" w:hAnsi="宋体"/>
          <w:b/>
          <w:bCs/>
          <w:sz w:val="24"/>
          <w:szCs w:val="24"/>
        </w:rPr>
      </w:pPr>
      <w:r>
        <w:rPr>
          <w:rFonts w:ascii="宋体" w:hAnsi="宋体" w:cs="宋体"/>
          <w:sz w:val="24"/>
          <w:szCs w:val="24"/>
          <w:lang w:val="zh-CN"/>
        </w:rPr>
        <w:br w:type="page"/>
      </w:r>
      <w:r>
        <w:rPr>
          <w:rFonts w:hint="eastAsia" w:ascii="宋体" w:hAnsi="宋体"/>
          <w:b/>
          <w:bCs/>
          <w:sz w:val="24"/>
          <w:szCs w:val="24"/>
        </w:rPr>
        <w:t>4.2技术规格偏离表</w:t>
      </w:r>
    </w:p>
    <w:p w14:paraId="3E0B1B63">
      <w:pPr>
        <w:spacing w:before="50" w:after="156" w:afterLines="50" w:line="360" w:lineRule="auto"/>
        <w:contextualSpacing/>
        <w:jc w:val="left"/>
        <w:rPr>
          <w:rFonts w:ascii="宋体" w:hAnsi="宋体"/>
          <w:color w:val="auto"/>
          <w:sz w:val="24"/>
          <w:szCs w:val="24"/>
        </w:rPr>
      </w:pPr>
      <w:r>
        <w:rPr>
          <w:rFonts w:hint="eastAsia" w:ascii="宋体" w:hAnsi="宋体"/>
          <w:sz w:val="24"/>
          <w:szCs w:val="24"/>
          <w:lang w:val="en-US" w:eastAsia="zh-CN"/>
        </w:rPr>
        <w:t xml:space="preserve"> </w:t>
      </w:r>
      <w:r>
        <w:rPr>
          <w:rFonts w:hint="eastAsia" w:ascii="宋体" w:hAnsi="宋体"/>
          <w:color w:val="auto"/>
          <w:sz w:val="24"/>
          <w:szCs w:val="24"/>
        </w:rPr>
        <w:t>项目编号：</w:t>
      </w:r>
    </w:p>
    <w:p w14:paraId="6F1C7D50">
      <w:pPr>
        <w:autoSpaceDE w:val="0"/>
        <w:autoSpaceDN w:val="0"/>
        <w:adjustRightInd w:val="0"/>
        <w:spacing w:line="360" w:lineRule="auto"/>
        <w:outlineLvl w:val="0"/>
        <w:rPr>
          <w:rFonts w:hAnsi="宋体"/>
          <w:b/>
          <w:snapToGrid w:val="0"/>
          <w:color w:val="auto"/>
          <w:kern w:val="0"/>
          <w:sz w:val="36"/>
          <w:szCs w:val="36"/>
        </w:rPr>
      </w:pPr>
      <w:r>
        <w:rPr>
          <w:rFonts w:hint="eastAsia" w:ascii="宋体" w:hAnsi="宋体"/>
          <w:color w:val="auto"/>
          <w:sz w:val="24"/>
          <w:szCs w:val="24"/>
        </w:rPr>
        <w:t xml:space="preserve">项目名称：   </w:t>
      </w:r>
    </w:p>
    <w:tbl>
      <w:tblPr>
        <w:tblStyle w:val="15"/>
        <w:tblW w:w="0" w:type="auto"/>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5C75DA57">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1D36712F">
            <w:pPr>
              <w:pStyle w:val="5"/>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6E37E239">
            <w:pPr>
              <w:pStyle w:val="5"/>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14:paraId="51C449F2">
            <w:pPr>
              <w:pStyle w:val="5"/>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1A74D6F5">
            <w:pPr>
              <w:pStyle w:val="5"/>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36B81465">
            <w:pPr>
              <w:pStyle w:val="5"/>
              <w:jc w:val="center"/>
              <w:rPr>
                <w:rFonts w:ascii="宋体" w:hAnsi="宋体" w:eastAsia="宋体" w:cs="宋体"/>
                <w:b/>
                <w:bCs/>
                <w:color w:val="auto"/>
                <w:sz w:val="21"/>
                <w:szCs w:val="21"/>
              </w:rPr>
            </w:pPr>
            <w:r>
              <w:rPr>
                <w:rFonts w:hint="eastAsia" w:ascii="宋体" w:hAnsi="宋体" w:eastAsia="宋体" w:cs="宋体"/>
                <w:b/>
                <w:bCs/>
                <w:color w:val="auto"/>
                <w:sz w:val="21"/>
                <w:szCs w:val="21"/>
                <w:lang w:val="en-US" w:eastAsia="zh-CN"/>
              </w:rPr>
              <w:t>招标</w:t>
            </w:r>
            <w:r>
              <w:rPr>
                <w:rFonts w:hint="eastAsia" w:ascii="宋体" w:hAnsi="宋体" w:eastAsia="宋体" w:cs="宋体"/>
                <w:b/>
                <w:bCs/>
                <w:color w:val="auto"/>
                <w:sz w:val="21"/>
                <w:szCs w:val="21"/>
              </w:rPr>
              <w:t>文件</w:t>
            </w:r>
          </w:p>
          <w:p w14:paraId="6BECF7A9">
            <w:pPr>
              <w:pStyle w:val="5"/>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27252125">
            <w:pPr>
              <w:pStyle w:val="5"/>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14:paraId="7572C3E0">
            <w:pPr>
              <w:pStyle w:val="5"/>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0FFC4AA1">
            <w:pPr>
              <w:pStyle w:val="5"/>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14:paraId="614C61BD">
            <w:pPr>
              <w:jc w:val="center"/>
              <w:rPr>
                <w:rFonts w:ascii="宋体" w:hAnsi="宋体" w:cs="宋体"/>
                <w:b/>
                <w:bCs/>
                <w:color w:val="auto"/>
              </w:rPr>
            </w:pPr>
            <w:r>
              <w:rPr>
                <w:rFonts w:hint="eastAsia" w:ascii="宋体" w:hAnsi="宋体" w:cs="宋体"/>
                <w:b/>
                <w:bCs/>
                <w:color w:val="auto"/>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7A69EF03">
            <w:pPr>
              <w:pStyle w:val="5"/>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14:paraId="5898AFB0">
            <w:pPr>
              <w:pStyle w:val="5"/>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14:paraId="0C4BDB6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ign w:val="center"/>
          </w:tcPr>
          <w:p w14:paraId="6CE2BE64">
            <w:pPr>
              <w:autoSpaceDE w:val="0"/>
              <w:autoSpaceDN w:val="0"/>
              <w:adjustRightInd w:val="0"/>
              <w:spacing w:line="480" w:lineRule="exact"/>
              <w:jc w:val="center"/>
              <w:rPr>
                <w:rFonts w:ascii="宋体" w:hAnsi="宋体"/>
                <w:bCs/>
                <w:color w:val="auto"/>
              </w:rPr>
            </w:pPr>
            <w:r>
              <w:rPr>
                <w:rFonts w:hint="eastAsia" w:ascii="宋体" w:hAnsi="宋体"/>
                <w:bCs/>
                <w:color w:val="auto"/>
              </w:rPr>
              <w:t>1</w:t>
            </w:r>
          </w:p>
        </w:tc>
        <w:tc>
          <w:tcPr>
            <w:tcW w:w="1418" w:type="dxa"/>
            <w:tcBorders>
              <w:top w:val="single" w:color="auto" w:sz="6" w:space="0"/>
              <w:left w:val="single" w:color="auto" w:sz="6" w:space="0"/>
              <w:bottom w:val="single" w:color="auto" w:sz="6" w:space="0"/>
              <w:right w:val="single" w:color="auto" w:sz="6" w:space="0"/>
            </w:tcBorders>
            <w:noWrap/>
            <w:vAlign w:val="top"/>
          </w:tcPr>
          <w:p w14:paraId="2579E1A8">
            <w:pPr>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noWrap/>
            <w:vAlign w:val="top"/>
          </w:tcPr>
          <w:p w14:paraId="05216D5D">
            <w:pPr>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noWrap/>
            <w:vAlign w:val="top"/>
          </w:tcPr>
          <w:p w14:paraId="3DC4D438">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ign w:val="top"/>
          </w:tcPr>
          <w:p w14:paraId="053145E8">
            <w:pPr>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noWrap/>
            <w:vAlign w:val="top"/>
          </w:tcPr>
          <w:p w14:paraId="64AA3CD5">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ign w:val="center"/>
          </w:tcPr>
          <w:p w14:paraId="258F1162">
            <w:pPr>
              <w:autoSpaceDE w:val="0"/>
              <w:autoSpaceDN w:val="0"/>
              <w:adjustRightInd w:val="0"/>
              <w:spacing w:line="480" w:lineRule="exact"/>
              <w:jc w:val="center"/>
              <w:rPr>
                <w:rFonts w:ascii="宋体" w:hAnsi="宋体"/>
                <w:b/>
                <w:bCs/>
                <w:color w:val="auto"/>
              </w:rPr>
            </w:pPr>
          </w:p>
        </w:tc>
      </w:tr>
      <w:tr w14:paraId="3D918CCD">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ign w:val="center"/>
          </w:tcPr>
          <w:p w14:paraId="13F85517">
            <w:pPr>
              <w:autoSpaceDE w:val="0"/>
              <w:autoSpaceDN w:val="0"/>
              <w:adjustRightInd w:val="0"/>
              <w:spacing w:line="480" w:lineRule="exact"/>
              <w:jc w:val="center"/>
              <w:rPr>
                <w:rFonts w:ascii="宋体" w:hAnsi="宋体"/>
                <w:bCs/>
                <w:color w:val="auto"/>
              </w:rPr>
            </w:pPr>
            <w:r>
              <w:rPr>
                <w:rFonts w:hint="eastAsia" w:ascii="宋体" w:hAnsi="宋体"/>
                <w:bCs/>
                <w:color w:val="auto"/>
              </w:rPr>
              <w:t>2</w:t>
            </w:r>
          </w:p>
        </w:tc>
        <w:tc>
          <w:tcPr>
            <w:tcW w:w="1418" w:type="dxa"/>
            <w:tcBorders>
              <w:top w:val="single" w:color="auto" w:sz="6" w:space="0"/>
              <w:left w:val="single" w:color="auto" w:sz="6" w:space="0"/>
              <w:bottom w:val="single" w:color="auto" w:sz="6" w:space="0"/>
              <w:right w:val="single" w:color="auto" w:sz="6" w:space="0"/>
            </w:tcBorders>
            <w:noWrap/>
            <w:vAlign w:val="top"/>
          </w:tcPr>
          <w:p w14:paraId="5FFCF9D8">
            <w:pPr>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noWrap/>
            <w:vAlign w:val="top"/>
          </w:tcPr>
          <w:p w14:paraId="58790C49">
            <w:pPr>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noWrap/>
            <w:vAlign w:val="top"/>
          </w:tcPr>
          <w:p w14:paraId="7E1BA243">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ign w:val="top"/>
          </w:tcPr>
          <w:p w14:paraId="633884E2">
            <w:pPr>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noWrap/>
            <w:vAlign w:val="top"/>
          </w:tcPr>
          <w:p w14:paraId="2A356509">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ign w:val="center"/>
          </w:tcPr>
          <w:p w14:paraId="5C0C6103">
            <w:pPr>
              <w:autoSpaceDE w:val="0"/>
              <w:autoSpaceDN w:val="0"/>
              <w:adjustRightInd w:val="0"/>
              <w:spacing w:line="480" w:lineRule="exact"/>
              <w:jc w:val="center"/>
              <w:rPr>
                <w:rFonts w:ascii="宋体" w:hAnsi="宋体"/>
                <w:b/>
                <w:bCs/>
                <w:color w:val="auto"/>
              </w:rPr>
            </w:pPr>
          </w:p>
        </w:tc>
      </w:tr>
      <w:tr w14:paraId="068E764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ign w:val="center"/>
          </w:tcPr>
          <w:p w14:paraId="78472D9B">
            <w:pPr>
              <w:autoSpaceDE w:val="0"/>
              <w:autoSpaceDN w:val="0"/>
              <w:adjustRightInd w:val="0"/>
              <w:spacing w:line="480" w:lineRule="exact"/>
              <w:jc w:val="center"/>
              <w:rPr>
                <w:rFonts w:ascii="宋体" w:hAnsi="宋体"/>
                <w:bCs/>
                <w:color w:val="auto"/>
              </w:rPr>
            </w:pPr>
            <w:r>
              <w:rPr>
                <w:rFonts w:hint="eastAsia" w:ascii="宋体" w:hAnsi="宋体"/>
                <w:color w:val="auto"/>
              </w:rPr>
              <w:t>…</w:t>
            </w:r>
          </w:p>
        </w:tc>
        <w:tc>
          <w:tcPr>
            <w:tcW w:w="1418" w:type="dxa"/>
            <w:tcBorders>
              <w:top w:val="single" w:color="auto" w:sz="6" w:space="0"/>
              <w:left w:val="single" w:color="auto" w:sz="6" w:space="0"/>
              <w:bottom w:val="single" w:color="auto" w:sz="6" w:space="0"/>
              <w:right w:val="single" w:color="auto" w:sz="6" w:space="0"/>
            </w:tcBorders>
            <w:noWrap/>
            <w:vAlign w:val="top"/>
          </w:tcPr>
          <w:p w14:paraId="71B8BF51">
            <w:pPr>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noWrap/>
            <w:vAlign w:val="top"/>
          </w:tcPr>
          <w:p w14:paraId="40716E9C">
            <w:pPr>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noWrap/>
            <w:vAlign w:val="top"/>
          </w:tcPr>
          <w:p w14:paraId="582AD9D8">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ign w:val="top"/>
          </w:tcPr>
          <w:p w14:paraId="16ADAE61">
            <w:pPr>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noWrap/>
            <w:vAlign w:val="top"/>
          </w:tcPr>
          <w:p w14:paraId="2D13B572">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ign w:val="center"/>
          </w:tcPr>
          <w:p w14:paraId="50A7B78E">
            <w:pPr>
              <w:autoSpaceDE w:val="0"/>
              <w:autoSpaceDN w:val="0"/>
              <w:adjustRightInd w:val="0"/>
              <w:spacing w:line="480" w:lineRule="exact"/>
              <w:jc w:val="center"/>
              <w:rPr>
                <w:rFonts w:ascii="宋体" w:hAnsi="宋体"/>
                <w:b/>
                <w:bCs/>
                <w:color w:val="auto"/>
              </w:rPr>
            </w:pPr>
          </w:p>
        </w:tc>
      </w:tr>
    </w:tbl>
    <w:p w14:paraId="62F17916">
      <w:pPr>
        <w:autoSpaceDE w:val="0"/>
        <w:autoSpaceDN w:val="0"/>
        <w:adjustRightInd w:val="0"/>
        <w:spacing w:line="480" w:lineRule="auto"/>
        <w:rPr>
          <w:rFonts w:ascii="宋体" w:hAnsi="宋体" w:cs="宋体"/>
          <w:color w:val="auto"/>
          <w:sz w:val="24"/>
          <w:szCs w:val="24"/>
          <w:lang w:val="zh-CN"/>
        </w:rPr>
      </w:pPr>
    </w:p>
    <w:p w14:paraId="6C2427DD">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14:paraId="191F6B10">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p>
    <w:p w14:paraId="10815476">
      <w:pPr>
        <w:autoSpaceDE w:val="0"/>
        <w:autoSpaceDN w:val="0"/>
        <w:adjustRightInd w:val="0"/>
        <w:spacing w:line="360" w:lineRule="auto"/>
        <w:jc w:val="center"/>
        <w:outlineLvl w:val="0"/>
        <w:rPr>
          <w:rFonts w:ascii="宋体" w:hAnsi="宋体"/>
          <w:b/>
          <w:bCs/>
          <w:sz w:val="24"/>
          <w:szCs w:val="24"/>
        </w:rPr>
      </w:pPr>
    </w:p>
    <w:p w14:paraId="45FE1D19">
      <w:pPr>
        <w:autoSpaceDE w:val="0"/>
        <w:autoSpaceDN w:val="0"/>
        <w:adjustRightInd w:val="0"/>
        <w:spacing w:line="360" w:lineRule="auto"/>
        <w:jc w:val="center"/>
        <w:outlineLvl w:val="0"/>
        <w:rPr>
          <w:rFonts w:ascii="宋体" w:hAnsi="宋体"/>
          <w:b/>
          <w:bCs/>
          <w:sz w:val="24"/>
          <w:szCs w:val="24"/>
        </w:rPr>
      </w:pPr>
    </w:p>
    <w:p w14:paraId="409900DB">
      <w:pPr>
        <w:autoSpaceDE w:val="0"/>
        <w:autoSpaceDN w:val="0"/>
        <w:adjustRightInd w:val="0"/>
        <w:spacing w:line="360" w:lineRule="auto"/>
        <w:jc w:val="center"/>
        <w:outlineLvl w:val="0"/>
        <w:rPr>
          <w:rFonts w:ascii="宋体" w:hAnsi="宋体"/>
          <w:b/>
          <w:bCs/>
          <w:sz w:val="24"/>
          <w:szCs w:val="24"/>
        </w:rPr>
      </w:pPr>
    </w:p>
    <w:p w14:paraId="47749153">
      <w:pPr>
        <w:autoSpaceDE w:val="0"/>
        <w:autoSpaceDN w:val="0"/>
        <w:adjustRightInd w:val="0"/>
        <w:spacing w:line="360" w:lineRule="auto"/>
        <w:jc w:val="center"/>
        <w:outlineLvl w:val="0"/>
        <w:rPr>
          <w:rFonts w:ascii="宋体" w:hAnsi="宋体"/>
          <w:b/>
          <w:bCs/>
          <w:sz w:val="24"/>
          <w:szCs w:val="24"/>
        </w:rPr>
      </w:pPr>
    </w:p>
    <w:p w14:paraId="34ED05BF">
      <w:pPr>
        <w:autoSpaceDE w:val="0"/>
        <w:autoSpaceDN w:val="0"/>
        <w:adjustRightInd w:val="0"/>
        <w:spacing w:line="360" w:lineRule="auto"/>
        <w:jc w:val="center"/>
        <w:outlineLvl w:val="0"/>
        <w:rPr>
          <w:rFonts w:ascii="宋体" w:hAnsi="宋体"/>
          <w:b/>
          <w:bCs/>
          <w:sz w:val="24"/>
          <w:szCs w:val="24"/>
        </w:rPr>
      </w:pPr>
    </w:p>
    <w:p w14:paraId="4484979B">
      <w:pPr>
        <w:autoSpaceDE w:val="0"/>
        <w:autoSpaceDN w:val="0"/>
        <w:adjustRightInd w:val="0"/>
        <w:spacing w:line="360" w:lineRule="auto"/>
        <w:jc w:val="center"/>
        <w:outlineLvl w:val="0"/>
        <w:rPr>
          <w:rFonts w:ascii="宋体" w:hAnsi="宋体"/>
          <w:b/>
          <w:bCs/>
          <w:sz w:val="24"/>
          <w:szCs w:val="24"/>
        </w:rPr>
      </w:pPr>
    </w:p>
    <w:p w14:paraId="319BAADD">
      <w:pPr>
        <w:autoSpaceDE w:val="0"/>
        <w:autoSpaceDN w:val="0"/>
        <w:adjustRightInd w:val="0"/>
        <w:spacing w:line="360" w:lineRule="auto"/>
        <w:jc w:val="center"/>
        <w:outlineLvl w:val="0"/>
        <w:rPr>
          <w:rFonts w:ascii="宋体" w:hAnsi="宋体"/>
          <w:b/>
          <w:bCs/>
          <w:sz w:val="24"/>
          <w:szCs w:val="24"/>
        </w:rPr>
      </w:pPr>
    </w:p>
    <w:p w14:paraId="7BE1B047">
      <w:pPr>
        <w:autoSpaceDE w:val="0"/>
        <w:autoSpaceDN w:val="0"/>
        <w:adjustRightInd w:val="0"/>
        <w:spacing w:line="360" w:lineRule="auto"/>
        <w:jc w:val="center"/>
        <w:outlineLvl w:val="0"/>
        <w:rPr>
          <w:rFonts w:ascii="宋体" w:hAnsi="宋体"/>
          <w:b/>
          <w:bCs/>
          <w:sz w:val="24"/>
          <w:szCs w:val="24"/>
        </w:rPr>
      </w:pPr>
    </w:p>
    <w:p w14:paraId="4CCF3786">
      <w:pPr>
        <w:autoSpaceDE w:val="0"/>
        <w:autoSpaceDN w:val="0"/>
        <w:adjustRightInd w:val="0"/>
        <w:spacing w:line="360" w:lineRule="auto"/>
        <w:jc w:val="center"/>
        <w:outlineLvl w:val="0"/>
        <w:rPr>
          <w:rFonts w:ascii="宋体" w:hAnsi="宋体"/>
          <w:b/>
          <w:bCs/>
          <w:sz w:val="24"/>
          <w:szCs w:val="24"/>
        </w:rPr>
      </w:pPr>
    </w:p>
    <w:p w14:paraId="34C3F2A6">
      <w:pPr>
        <w:autoSpaceDE w:val="0"/>
        <w:autoSpaceDN w:val="0"/>
        <w:adjustRightInd w:val="0"/>
        <w:spacing w:line="360" w:lineRule="auto"/>
        <w:jc w:val="center"/>
        <w:outlineLvl w:val="0"/>
        <w:rPr>
          <w:rFonts w:ascii="宋体" w:hAnsi="宋体"/>
          <w:b/>
          <w:bCs/>
          <w:sz w:val="24"/>
          <w:szCs w:val="24"/>
        </w:rPr>
      </w:pPr>
    </w:p>
    <w:p w14:paraId="1D34A6C4">
      <w:pPr>
        <w:autoSpaceDE w:val="0"/>
        <w:autoSpaceDN w:val="0"/>
        <w:adjustRightInd w:val="0"/>
        <w:spacing w:line="360" w:lineRule="auto"/>
        <w:jc w:val="center"/>
        <w:outlineLvl w:val="0"/>
        <w:rPr>
          <w:rFonts w:hint="default" w:ascii="宋体" w:hAnsi="宋体"/>
          <w:b/>
          <w:bCs/>
          <w:sz w:val="24"/>
          <w:szCs w:val="24"/>
          <w:lang w:val="en-US"/>
        </w:rPr>
      </w:pPr>
      <w:r>
        <w:rPr>
          <w:rFonts w:ascii="宋体" w:hAnsi="宋体"/>
          <w:b/>
          <w:bCs/>
          <w:sz w:val="24"/>
          <w:szCs w:val="24"/>
        </w:rPr>
        <w:br w:type="page"/>
      </w:r>
      <w:r>
        <w:rPr>
          <w:rFonts w:hint="eastAsia" w:ascii="宋体" w:hAnsi="宋体"/>
          <w:b/>
          <w:bCs/>
          <w:sz w:val="24"/>
          <w:szCs w:val="24"/>
        </w:rPr>
        <w:t>4.3</w:t>
      </w:r>
      <w:r>
        <w:rPr>
          <w:rFonts w:hint="eastAsia" w:ascii="宋体" w:hAnsi="宋体"/>
          <w:b/>
          <w:bCs/>
          <w:sz w:val="24"/>
          <w:szCs w:val="24"/>
          <w:lang w:val="en-US" w:eastAsia="zh-CN"/>
        </w:rPr>
        <w:t>技术方案（实施方案）</w:t>
      </w:r>
    </w:p>
    <w:p w14:paraId="61514544">
      <w:pPr>
        <w:snapToGrid w:val="0"/>
        <w:spacing w:line="360" w:lineRule="auto"/>
        <w:jc w:val="center"/>
        <w:rPr>
          <w:rFonts w:hAnsi="宋体"/>
          <w:b/>
          <w:snapToGrid w:val="0"/>
          <w:kern w:val="0"/>
          <w:sz w:val="36"/>
          <w:szCs w:val="36"/>
        </w:rPr>
      </w:pPr>
    </w:p>
    <w:p w14:paraId="7E87C8A3">
      <w:pPr>
        <w:snapToGrid w:val="0"/>
        <w:spacing w:line="360" w:lineRule="auto"/>
        <w:jc w:val="center"/>
        <w:rPr>
          <w:rFonts w:hAnsi="宋体"/>
          <w:b/>
          <w:snapToGrid w:val="0"/>
          <w:kern w:val="0"/>
          <w:sz w:val="36"/>
          <w:szCs w:val="36"/>
        </w:rPr>
      </w:pPr>
    </w:p>
    <w:p w14:paraId="4B0AFA36">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（供应商根据招标文件要求自行编制）</w:t>
      </w:r>
    </w:p>
    <w:p w14:paraId="5408C1F5">
      <w:pPr>
        <w:snapToGrid w:val="0"/>
        <w:spacing w:line="360" w:lineRule="auto"/>
        <w:jc w:val="center"/>
        <w:rPr>
          <w:rFonts w:hAnsi="宋体"/>
          <w:b/>
          <w:snapToGrid w:val="0"/>
          <w:kern w:val="0"/>
          <w:sz w:val="36"/>
          <w:szCs w:val="36"/>
        </w:rPr>
      </w:pPr>
    </w:p>
    <w:p w14:paraId="3CF49030">
      <w:pPr>
        <w:snapToGrid w:val="0"/>
        <w:spacing w:line="360" w:lineRule="auto"/>
        <w:jc w:val="center"/>
        <w:rPr>
          <w:rFonts w:hAnsi="宋体"/>
          <w:b/>
          <w:snapToGrid w:val="0"/>
          <w:kern w:val="0"/>
          <w:sz w:val="36"/>
          <w:szCs w:val="36"/>
        </w:rPr>
      </w:pPr>
    </w:p>
    <w:p w14:paraId="17F4CAE4">
      <w:pPr>
        <w:snapToGrid w:val="0"/>
        <w:spacing w:line="360" w:lineRule="auto"/>
        <w:jc w:val="center"/>
        <w:rPr>
          <w:rFonts w:hAnsi="宋体"/>
          <w:b/>
          <w:snapToGrid w:val="0"/>
          <w:kern w:val="0"/>
          <w:sz w:val="36"/>
          <w:szCs w:val="36"/>
        </w:rPr>
      </w:pPr>
    </w:p>
    <w:p w14:paraId="718B400E">
      <w:pPr>
        <w:snapToGrid w:val="0"/>
        <w:spacing w:line="360" w:lineRule="auto"/>
        <w:jc w:val="center"/>
        <w:rPr>
          <w:rFonts w:hAnsi="宋体"/>
          <w:b/>
          <w:snapToGrid w:val="0"/>
          <w:kern w:val="0"/>
          <w:sz w:val="36"/>
          <w:szCs w:val="36"/>
        </w:rPr>
      </w:pPr>
    </w:p>
    <w:p w14:paraId="2F6A7EC1">
      <w:pPr>
        <w:snapToGrid w:val="0"/>
        <w:spacing w:line="360" w:lineRule="auto"/>
        <w:jc w:val="center"/>
        <w:rPr>
          <w:rFonts w:hAnsi="宋体"/>
          <w:b/>
          <w:snapToGrid w:val="0"/>
          <w:kern w:val="0"/>
          <w:sz w:val="36"/>
          <w:szCs w:val="36"/>
        </w:rPr>
      </w:pPr>
    </w:p>
    <w:p w14:paraId="787949CE">
      <w:pPr>
        <w:snapToGrid w:val="0"/>
        <w:spacing w:line="360" w:lineRule="auto"/>
        <w:jc w:val="center"/>
        <w:rPr>
          <w:rFonts w:hAnsi="宋体"/>
          <w:b/>
          <w:snapToGrid w:val="0"/>
          <w:kern w:val="0"/>
          <w:sz w:val="36"/>
          <w:szCs w:val="36"/>
        </w:rPr>
      </w:pPr>
    </w:p>
    <w:p w14:paraId="64C3E7DB">
      <w:pPr>
        <w:snapToGrid w:val="0"/>
        <w:spacing w:line="360" w:lineRule="auto"/>
        <w:jc w:val="center"/>
        <w:rPr>
          <w:rFonts w:hAnsi="宋体"/>
          <w:b/>
          <w:snapToGrid w:val="0"/>
          <w:kern w:val="0"/>
          <w:sz w:val="36"/>
          <w:szCs w:val="36"/>
        </w:rPr>
      </w:pPr>
    </w:p>
    <w:p w14:paraId="6CA0C303">
      <w:pPr>
        <w:snapToGrid w:val="0"/>
        <w:spacing w:line="360" w:lineRule="auto"/>
        <w:jc w:val="center"/>
        <w:rPr>
          <w:rFonts w:hAnsi="宋体"/>
          <w:b/>
          <w:snapToGrid w:val="0"/>
          <w:kern w:val="0"/>
          <w:sz w:val="36"/>
          <w:szCs w:val="36"/>
        </w:rPr>
      </w:pPr>
    </w:p>
    <w:p w14:paraId="11DCE734">
      <w:pPr>
        <w:snapToGrid w:val="0"/>
        <w:spacing w:line="360" w:lineRule="auto"/>
        <w:jc w:val="center"/>
        <w:rPr>
          <w:rFonts w:hAnsi="宋体"/>
          <w:b/>
          <w:snapToGrid w:val="0"/>
          <w:kern w:val="0"/>
          <w:sz w:val="36"/>
          <w:szCs w:val="36"/>
        </w:rPr>
      </w:pPr>
    </w:p>
    <w:p w14:paraId="399BDEB4">
      <w:pPr>
        <w:snapToGrid w:val="0"/>
        <w:spacing w:line="360" w:lineRule="auto"/>
        <w:jc w:val="center"/>
        <w:rPr>
          <w:rFonts w:hAnsi="宋体"/>
          <w:b/>
          <w:snapToGrid w:val="0"/>
          <w:kern w:val="0"/>
          <w:sz w:val="36"/>
          <w:szCs w:val="36"/>
        </w:rPr>
      </w:pPr>
    </w:p>
    <w:p w14:paraId="2A5C576B">
      <w:pPr>
        <w:snapToGrid w:val="0"/>
        <w:spacing w:line="360" w:lineRule="auto"/>
        <w:jc w:val="center"/>
        <w:rPr>
          <w:rFonts w:hAnsi="宋体"/>
          <w:b/>
          <w:snapToGrid w:val="0"/>
          <w:kern w:val="0"/>
          <w:sz w:val="36"/>
          <w:szCs w:val="36"/>
        </w:rPr>
      </w:pPr>
    </w:p>
    <w:p w14:paraId="1EF5ED05">
      <w:pPr>
        <w:snapToGrid w:val="0"/>
        <w:spacing w:line="360" w:lineRule="auto"/>
        <w:jc w:val="center"/>
        <w:rPr>
          <w:rFonts w:hAnsi="宋体"/>
          <w:b/>
          <w:snapToGrid w:val="0"/>
          <w:kern w:val="0"/>
          <w:sz w:val="36"/>
          <w:szCs w:val="36"/>
        </w:rPr>
      </w:pPr>
    </w:p>
    <w:p w14:paraId="430ED149">
      <w:pPr>
        <w:snapToGrid w:val="0"/>
        <w:spacing w:line="360" w:lineRule="auto"/>
        <w:jc w:val="center"/>
        <w:rPr>
          <w:rFonts w:hAnsi="宋体"/>
          <w:b/>
          <w:snapToGrid w:val="0"/>
          <w:kern w:val="0"/>
          <w:sz w:val="36"/>
          <w:szCs w:val="36"/>
        </w:rPr>
      </w:pPr>
    </w:p>
    <w:p w14:paraId="7D4BC3C5">
      <w:pPr>
        <w:snapToGrid w:val="0"/>
        <w:spacing w:line="360" w:lineRule="auto"/>
        <w:jc w:val="center"/>
        <w:rPr>
          <w:rFonts w:hAnsi="宋体"/>
          <w:b/>
          <w:snapToGrid w:val="0"/>
          <w:kern w:val="0"/>
          <w:sz w:val="36"/>
          <w:szCs w:val="36"/>
        </w:rPr>
      </w:pPr>
    </w:p>
    <w:p w14:paraId="12D48ECB">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4.4业绩情况表</w:t>
      </w:r>
    </w:p>
    <w:p w14:paraId="4E444053">
      <w:pPr>
        <w:autoSpaceDE w:val="0"/>
        <w:autoSpaceDN w:val="0"/>
        <w:adjustRightInd w:val="0"/>
        <w:spacing w:line="360" w:lineRule="auto"/>
        <w:jc w:val="center"/>
        <w:outlineLvl w:val="0"/>
        <w:rPr>
          <w:rFonts w:ascii="宋体" w:hAnsi="宋体"/>
          <w:b/>
          <w:bCs/>
          <w:sz w:val="28"/>
          <w:szCs w:val="28"/>
        </w:rPr>
      </w:pPr>
    </w:p>
    <w:p w14:paraId="098D29CB">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3336CF65">
      <w:pPr>
        <w:snapToGrid w:val="0"/>
        <w:spacing w:line="360" w:lineRule="auto"/>
        <w:rPr>
          <w:rFonts w:hint="eastAsia" w:ascii="宋体" w:hAnsi="宋体" w:eastAsia="宋体"/>
          <w:sz w:val="24"/>
          <w:szCs w:val="24"/>
          <w:lang w:eastAsia="zh-CN"/>
        </w:rPr>
      </w:pPr>
      <w:r>
        <w:rPr>
          <w:rFonts w:hint="eastAsia" w:ascii="宋体" w:hAnsi="宋体"/>
          <w:sz w:val="24"/>
          <w:szCs w:val="24"/>
        </w:rPr>
        <w:t>项目名称：</w:t>
      </w:r>
    </w:p>
    <w:p w14:paraId="4A021025">
      <w:pPr>
        <w:snapToGrid w:val="0"/>
        <w:spacing w:line="360" w:lineRule="auto"/>
        <w:rPr>
          <w:rFonts w:hAnsi="宋体"/>
          <w:b/>
          <w:snapToGrid w:val="0"/>
          <w:kern w:val="0"/>
          <w:sz w:val="24"/>
          <w:szCs w:val="24"/>
        </w:rPr>
      </w:pPr>
    </w:p>
    <w:tbl>
      <w:tblPr>
        <w:tblStyle w:val="15"/>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330F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shd w:val="clear" w:color="auto" w:fill="F3F3F3"/>
            <w:vAlign w:val="center"/>
          </w:tcPr>
          <w:p w14:paraId="3178088F">
            <w:pPr>
              <w:pStyle w:val="5"/>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14:paraId="181E7D99">
            <w:pPr>
              <w:pStyle w:val="5"/>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14:paraId="3199A354">
            <w:pPr>
              <w:pStyle w:val="5"/>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14:paraId="6BE6E9C7">
            <w:pPr>
              <w:pStyle w:val="5"/>
              <w:jc w:val="center"/>
              <w:rPr>
                <w:rFonts w:ascii="宋体" w:hAnsi="宋体" w:eastAsia="宋体" w:cs="宋体"/>
                <w:b/>
                <w:bCs/>
                <w:sz w:val="24"/>
                <w:szCs w:val="24"/>
              </w:rPr>
            </w:pPr>
            <w:r>
              <w:rPr>
                <w:rFonts w:hint="eastAsia" w:ascii="宋体" w:hAnsi="宋体" w:eastAsia="宋体" w:cs="宋体"/>
                <w:b/>
                <w:bCs/>
                <w:sz w:val="24"/>
                <w:szCs w:val="24"/>
              </w:rPr>
              <w:t>合同金额</w:t>
            </w:r>
          </w:p>
          <w:p w14:paraId="450E243C">
            <w:pPr>
              <w:pStyle w:val="5"/>
              <w:jc w:val="center"/>
              <w:rPr>
                <w:rFonts w:ascii="宋体" w:hAnsi="宋体" w:eastAsia="宋体" w:cs="Times New Roman"/>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14:paraId="276FFCC8">
            <w:pPr>
              <w:pStyle w:val="5"/>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14:paraId="5365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018FAB81">
            <w:pPr>
              <w:pStyle w:val="5"/>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14:paraId="11675060">
            <w:pPr>
              <w:pStyle w:val="5"/>
              <w:spacing w:line="360" w:lineRule="auto"/>
              <w:rPr>
                <w:rFonts w:ascii="宋体" w:hAnsi="宋体" w:eastAsia="宋体" w:cs="Times New Roman"/>
                <w:sz w:val="24"/>
                <w:szCs w:val="24"/>
              </w:rPr>
            </w:pPr>
          </w:p>
        </w:tc>
        <w:tc>
          <w:tcPr>
            <w:tcW w:w="3579" w:type="dxa"/>
            <w:vAlign w:val="center"/>
          </w:tcPr>
          <w:p w14:paraId="1944B5E0">
            <w:pPr>
              <w:pStyle w:val="5"/>
              <w:spacing w:line="360" w:lineRule="auto"/>
              <w:rPr>
                <w:rFonts w:ascii="宋体" w:hAnsi="宋体" w:eastAsia="宋体" w:cs="Times New Roman"/>
                <w:sz w:val="24"/>
                <w:szCs w:val="24"/>
              </w:rPr>
            </w:pPr>
          </w:p>
        </w:tc>
        <w:tc>
          <w:tcPr>
            <w:tcW w:w="1440" w:type="dxa"/>
            <w:vAlign w:val="center"/>
          </w:tcPr>
          <w:p w14:paraId="376DC9F8">
            <w:pPr>
              <w:pStyle w:val="5"/>
              <w:spacing w:line="360" w:lineRule="auto"/>
              <w:rPr>
                <w:rFonts w:ascii="宋体" w:hAnsi="宋体" w:eastAsia="宋体" w:cs="Times New Roman"/>
                <w:sz w:val="24"/>
                <w:szCs w:val="24"/>
              </w:rPr>
            </w:pPr>
          </w:p>
        </w:tc>
        <w:tc>
          <w:tcPr>
            <w:tcW w:w="1706" w:type="dxa"/>
            <w:vAlign w:val="center"/>
          </w:tcPr>
          <w:p w14:paraId="169C7FD4">
            <w:pPr>
              <w:pStyle w:val="5"/>
              <w:spacing w:line="360" w:lineRule="auto"/>
              <w:rPr>
                <w:rFonts w:ascii="宋体" w:hAnsi="宋体" w:eastAsia="宋体" w:cs="Times New Roman"/>
                <w:sz w:val="24"/>
                <w:szCs w:val="24"/>
              </w:rPr>
            </w:pPr>
          </w:p>
        </w:tc>
      </w:tr>
      <w:tr w14:paraId="34F1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282049BB">
            <w:pPr>
              <w:pStyle w:val="5"/>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14:paraId="1C612D0C">
            <w:pPr>
              <w:pStyle w:val="5"/>
              <w:spacing w:line="360" w:lineRule="auto"/>
              <w:rPr>
                <w:rFonts w:ascii="宋体" w:hAnsi="宋体" w:eastAsia="宋体" w:cs="Times New Roman"/>
                <w:sz w:val="24"/>
                <w:szCs w:val="24"/>
              </w:rPr>
            </w:pPr>
          </w:p>
        </w:tc>
        <w:tc>
          <w:tcPr>
            <w:tcW w:w="3579" w:type="dxa"/>
            <w:vAlign w:val="center"/>
          </w:tcPr>
          <w:p w14:paraId="0A6D6DB0">
            <w:pPr>
              <w:pStyle w:val="5"/>
              <w:spacing w:line="360" w:lineRule="auto"/>
              <w:rPr>
                <w:rFonts w:ascii="宋体" w:hAnsi="宋体" w:eastAsia="宋体" w:cs="Times New Roman"/>
                <w:sz w:val="24"/>
                <w:szCs w:val="24"/>
              </w:rPr>
            </w:pPr>
          </w:p>
        </w:tc>
        <w:tc>
          <w:tcPr>
            <w:tcW w:w="1440" w:type="dxa"/>
            <w:vAlign w:val="center"/>
          </w:tcPr>
          <w:p w14:paraId="4BCEA626">
            <w:pPr>
              <w:pStyle w:val="5"/>
              <w:spacing w:line="360" w:lineRule="auto"/>
              <w:rPr>
                <w:rFonts w:ascii="宋体" w:hAnsi="宋体" w:eastAsia="宋体" w:cs="Times New Roman"/>
                <w:sz w:val="24"/>
                <w:szCs w:val="24"/>
              </w:rPr>
            </w:pPr>
          </w:p>
        </w:tc>
        <w:tc>
          <w:tcPr>
            <w:tcW w:w="1706" w:type="dxa"/>
            <w:vAlign w:val="center"/>
          </w:tcPr>
          <w:p w14:paraId="61C30900">
            <w:pPr>
              <w:pStyle w:val="5"/>
              <w:spacing w:line="360" w:lineRule="auto"/>
              <w:rPr>
                <w:rFonts w:ascii="宋体" w:hAnsi="宋体" w:eastAsia="宋体" w:cs="Times New Roman"/>
                <w:sz w:val="24"/>
                <w:szCs w:val="24"/>
              </w:rPr>
            </w:pPr>
          </w:p>
        </w:tc>
      </w:tr>
      <w:tr w14:paraId="6C79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1579ADE9">
            <w:pPr>
              <w:pStyle w:val="5"/>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14:paraId="5DB29426">
            <w:pPr>
              <w:pStyle w:val="5"/>
              <w:spacing w:line="360" w:lineRule="auto"/>
              <w:rPr>
                <w:rFonts w:ascii="宋体" w:hAnsi="宋体" w:eastAsia="宋体" w:cs="Times New Roman"/>
                <w:sz w:val="24"/>
                <w:szCs w:val="24"/>
              </w:rPr>
            </w:pPr>
          </w:p>
        </w:tc>
        <w:tc>
          <w:tcPr>
            <w:tcW w:w="3579" w:type="dxa"/>
            <w:vAlign w:val="center"/>
          </w:tcPr>
          <w:p w14:paraId="4C4CE80E">
            <w:pPr>
              <w:pStyle w:val="5"/>
              <w:spacing w:line="360" w:lineRule="auto"/>
              <w:rPr>
                <w:rFonts w:ascii="宋体" w:hAnsi="宋体" w:eastAsia="宋体" w:cs="Times New Roman"/>
                <w:sz w:val="24"/>
                <w:szCs w:val="24"/>
              </w:rPr>
            </w:pPr>
          </w:p>
        </w:tc>
        <w:tc>
          <w:tcPr>
            <w:tcW w:w="1440" w:type="dxa"/>
            <w:vAlign w:val="center"/>
          </w:tcPr>
          <w:p w14:paraId="398A67D6">
            <w:pPr>
              <w:pStyle w:val="5"/>
              <w:spacing w:line="360" w:lineRule="auto"/>
              <w:rPr>
                <w:rFonts w:ascii="宋体" w:hAnsi="宋体" w:eastAsia="宋体" w:cs="Times New Roman"/>
                <w:sz w:val="24"/>
                <w:szCs w:val="24"/>
              </w:rPr>
            </w:pPr>
          </w:p>
        </w:tc>
        <w:tc>
          <w:tcPr>
            <w:tcW w:w="1706" w:type="dxa"/>
            <w:vAlign w:val="center"/>
          </w:tcPr>
          <w:p w14:paraId="1AC4D626">
            <w:pPr>
              <w:pStyle w:val="5"/>
              <w:spacing w:line="360" w:lineRule="auto"/>
              <w:rPr>
                <w:rFonts w:ascii="宋体" w:hAnsi="宋体" w:eastAsia="宋体" w:cs="Times New Roman"/>
                <w:sz w:val="24"/>
                <w:szCs w:val="24"/>
              </w:rPr>
            </w:pPr>
          </w:p>
        </w:tc>
      </w:tr>
      <w:tr w14:paraId="5A8E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2581777D">
            <w:pPr>
              <w:pStyle w:val="5"/>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14:paraId="47D19520">
            <w:pPr>
              <w:rPr>
                <w:rFonts w:ascii="宋体"/>
                <w:sz w:val="24"/>
                <w:szCs w:val="24"/>
              </w:rPr>
            </w:pPr>
          </w:p>
        </w:tc>
        <w:tc>
          <w:tcPr>
            <w:tcW w:w="3579" w:type="dxa"/>
            <w:vAlign w:val="center"/>
          </w:tcPr>
          <w:p w14:paraId="71F5D497">
            <w:pPr>
              <w:rPr>
                <w:rFonts w:ascii="宋体"/>
                <w:sz w:val="24"/>
                <w:szCs w:val="24"/>
              </w:rPr>
            </w:pPr>
          </w:p>
        </w:tc>
        <w:tc>
          <w:tcPr>
            <w:tcW w:w="1440" w:type="dxa"/>
            <w:vAlign w:val="center"/>
          </w:tcPr>
          <w:p w14:paraId="38F5401D">
            <w:pPr>
              <w:rPr>
                <w:rFonts w:ascii="宋体"/>
                <w:sz w:val="24"/>
                <w:szCs w:val="24"/>
              </w:rPr>
            </w:pPr>
          </w:p>
        </w:tc>
        <w:tc>
          <w:tcPr>
            <w:tcW w:w="1706" w:type="dxa"/>
            <w:vAlign w:val="center"/>
          </w:tcPr>
          <w:p w14:paraId="616EC9D4">
            <w:pPr>
              <w:rPr>
                <w:rFonts w:ascii="宋体"/>
                <w:sz w:val="24"/>
                <w:szCs w:val="24"/>
              </w:rPr>
            </w:pPr>
          </w:p>
        </w:tc>
      </w:tr>
      <w:tr w14:paraId="452C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2F72F1A4">
            <w:pPr>
              <w:pStyle w:val="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14:paraId="525FD416">
            <w:pPr>
              <w:rPr>
                <w:rFonts w:ascii="宋体"/>
                <w:sz w:val="24"/>
                <w:szCs w:val="24"/>
              </w:rPr>
            </w:pPr>
          </w:p>
        </w:tc>
        <w:tc>
          <w:tcPr>
            <w:tcW w:w="3579" w:type="dxa"/>
            <w:vAlign w:val="center"/>
          </w:tcPr>
          <w:p w14:paraId="013D18C0">
            <w:pPr>
              <w:rPr>
                <w:rFonts w:ascii="宋体"/>
                <w:sz w:val="24"/>
                <w:szCs w:val="24"/>
              </w:rPr>
            </w:pPr>
          </w:p>
        </w:tc>
        <w:tc>
          <w:tcPr>
            <w:tcW w:w="1440" w:type="dxa"/>
            <w:vAlign w:val="center"/>
          </w:tcPr>
          <w:p w14:paraId="16A43E5E">
            <w:pPr>
              <w:rPr>
                <w:rFonts w:ascii="宋体"/>
                <w:sz w:val="24"/>
                <w:szCs w:val="24"/>
              </w:rPr>
            </w:pPr>
          </w:p>
        </w:tc>
        <w:tc>
          <w:tcPr>
            <w:tcW w:w="1706" w:type="dxa"/>
            <w:vAlign w:val="center"/>
          </w:tcPr>
          <w:p w14:paraId="7F1B8A22">
            <w:pPr>
              <w:rPr>
                <w:rFonts w:ascii="宋体"/>
                <w:sz w:val="24"/>
                <w:szCs w:val="24"/>
              </w:rPr>
            </w:pPr>
          </w:p>
        </w:tc>
      </w:tr>
    </w:tbl>
    <w:p w14:paraId="740667AC">
      <w:pPr>
        <w:autoSpaceDE w:val="0"/>
        <w:autoSpaceDN w:val="0"/>
        <w:adjustRightInd w:val="0"/>
        <w:spacing w:line="480" w:lineRule="auto"/>
        <w:rPr>
          <w:rFonts w:ascii="宋体" w:hAnsi="宋体" w:cs="宋体"/>
          <w:sz w:val="24"/>
          <w:szCs w:val="24"/>
          <w:lang w:val="zh-CN"/>
        </w:rPr>
      </w:pPr>
    </w:p>
    <w:p w14:paraId="30893D8B">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供应商（盖单位公章）：</w:t>
      </w:r>
    </w:p>
    <w:p w14:paraId="373029C7">
      <w:pPr>
        <w:autoSpaceDE w:val="0"/>
        <w:autoSpaceDN w:val="0"/>
        <w:adjustRightInd w:val="0"/>
        <w:spacing w:line="48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日 期： 年  月   日</w:t>
      </w:r>
    </w:p>
    <w:p w14:paraId="45FEBD3F">
      <w:pPr>
        <w:autoSpaceDE w:val="0"/>
        <w:autoSpaceDN w:val="0"/>
        <w:adjustRightInd w:val="0"/>
        <w:spacing w:line="480" w:lineRule="auto"/>
        <w:rPr>
          <w:rFonts w:ascii="宋体" w:hAnsi="宋体" w:cs="宋体"/>
          <w:lang w:val="zh-CN"/>
        </w:rPr>
      </w:pPr>
    </w:p>
    <w:p w14:paraId="2CBAC15D">
      <w:pPr>
        <w:autoSpaceDE w:val="0"/>
        <w:autoSpaceDN w:val="0"/>
        <w:adjustRightInd w:val="0"/>
        <w:spacing w:line="480" w:lineRule="auto"/>
        <w:rPr>
          <w:rFonts w:ascii="宋体" w:hAnsi="宋体" w:cs="宋体"/>
          <w:sz w:val="24"/>
          <w:szCs w:val="24"/>
          <w:lang w:val="zh-CN"/>
        </w:rPr>
      </w:pPr>
    </w:p>
    <w:p w14:paraId="48B4E2D2">
      <w:pPr>
        <w:autoSpaceDE w:val="0"/>
        <w:autoSpaceDN w:val="0"/>
        <w:adjustRightInd w:val="0"/>
        <w:spacing w:line="360" w:lineRule="auto"/>
        <w:jc w:val="center"/>
        <w:outlineLvl w:val="0"/>
        <w:rPr>
          <w:rFonts w:ascii="宋体" w:hAnsi="宋体"/>
          <w:b/>
          <w:bCs/>
          <w:sz w:val="24"/>
          <w:szCs w:val="24"/>
        </w:rPr>
      </w:pPr>
    </w:p>
    <w:p w14:paraId="6AB0D888">
      <w:pPr>
        <w:autoSpaceDE w:val="0"/>
        <w:autoSpaceDN w:val="0"/>
        <w:adjustRightInd w:val="0"/>
        <w:spacing w:line="360" w:lineRule="auto"/>
        <w:jc w:val="center"/>
        <w:outlineLvl w:val="0"/>
        <w:rPr>
          <w:rFonts w:ascii="宋体" w:hAnsi="宋体"/>
          <w:b/>
          <w:bCs/>
          <w:sz w:val="24"/>
          <w:szCs w:val="24"/>
        </w:rPr>
      </w:pPr>
    </w:p>
    <w:p w14:paraId="353A3B85">
      <w:pPr>
        <w:autoSpaceDE w:val="0"/>
        <w:autoSpaceDN w:val="0"/>
        <w:adjustRightInd w:val="0"/>
        <w:spacing w:line="360" w:lineRule="auto"/>
        <w:jc w:val="center"/>
        <w:outlineLvl w:val="0"/>
        <w:rPr>
          <w:rFonts w:ascii="宋体" w:hAnsi="宋体"/>
          <w:b/>
          <w:bCs/>
          <w:sz w:val="24"/>
          <w:szCs w:val="24"/>
        </w:rPr>
      </w:pPr>
    </w:p>
    <w:p w14:paraId="306FBC13">
      <w:pPr>
        <w:autoSpaceDE w:val="0"/>
        <w:autoSpaceDN w:val="0"/>
        <w:adjustRightInd w:val="0"/>
        <w:spacing w:line="360" w:lineRule="auto"/>
        <w:jc w:val="center"/>
        <w:outlineLvl w:val="0"/>
        <w:rPr>
          <w:rFonts w:ascii="宋体" w:hAnsi="宋体"/>
          <w:b/>
          <w:bCs/>
          <w:sz w:val="24"/>
          <w:szCs w:val="24"/>
        </w:rPr>
      </w:pPr>
    </w:p>
    <w:p w14:paraId="1B9B71F2">
      <w:pPr>
        <w:autoSpaceDE w:val="0"/>
        <w:autoSpaceDN w:val="0"/>
        <w:adjustRightInd w:val="0"/>
        <w:spacing w:line="360" w:lineRule="auto"/>
        <w:jc w:val="center"/>
        <w:outlineLvl w:val="0"/>
        <w:rPr>
          <w:rFonts w:ascii="宋体" w:hAnsi="宋体"/>
          <w:b/>
          <w:bCs/>
          <w:sz w:val="24"/>
          <w:szCs w:val="24"/>
        </w:rPr>
      </w:pPr>
    </w:p>
    <w:p w14:paraId="557876D0">
      <w:pPr>
        <w:autoSpaceDE w:val="0"/>
        <w:autoSpaceDN w:val="0"/>
        <w:adjustRightInd w:val="0"/>
        <w:spacing w:line="360" w:lineRule="auto"/>
        <w:jc w:val="center"/>
        <w:outlineLvl w:val="0"/>
        <w:rPr>
          <w:rFonts w:ascii="宋体" w:hAnsi="宋体"/>
          <w:b/>
          <w:bCs/>
          <w:sz w:val="24"/>
          <w:szCs w:val="24"/>
        </w:rPr>
      </w:pPr>
    </w:p>
    <w:p w14:paraId="7CDBC1B3">
      <w:pPr>
        <w:autoSpaceDE w:val="0"/>
        <w:autoSpaceDN w:val="0"/>
        <w:adjustRightInd w:val="0"/>
        <w:spacing w:line="360" w:lineRule="auto"/>
        <w:jc w:val="center"/>
        <w:outlineLvl w:val="0"/>
        <w:rPr>
          <w:rFonts w:ascii="宋体" w:hAnsi="宋体"/>
          <w:b/>
          <w:bCs/>
          <w:sz w:val="24"/>
          <w:szCs w:val="24"/>
        </w:rPr>
      </w:pPr>
    </w:p>
    <w:p w14:paraId="55BA06EF">
      <w:pPr>
        <w:autoSpaceDE w:val="0"/>
        <w:autoSpaceDN w:val="0"/>
        <w:adjustRightInd w:val="0"/>
        <w:spacing w:line="360" w:lineRule="auto"/>
        <w:jc w:val="center"/>
        <w:outlineLvl w:val="0"/>
        <w:rPr>
          <w:rFonts w:ascii="宋体" w:hAnsi="宋体"/>
          <w:b/>
          <w:bCs/>
          <w:sz w:val="24"/>
          <w:szCs w:val="24"/>
        </w:rPr>
      </w:pPr>
    </w:p>
    <w:p w14:paraId="7BBAA5B4">
      <w:pPr>
        <w:autoSpaceDE w:val="0"/>
        <w:autoSpaceDN w:val="0"/>
        <w:adjustRightInd w:val="0"/>
        <w:spacing w:line="360" w:lineRule="auto"/>
        <w:jc w:val="center"/>
        <w:outlineLvl w:val="0"/>
        <w:rPr>
          <w:rFonts w:hint="default" w:ascii="宋体" w:hAnsi="宋体"/>
          <w:b/>
          <w:bCs/>
          <w:sz w:val="24"/>
          <w:szCs w:val="24"/>
          <w:lang w:val="en-US"/>
        </w:rPr>
      </w:pPr>
      <w:r>
        <w:rPr>
          <w:rFonts w:ascii="宋体" w:hAnsi="宋体"/>
          <w:b/>
          <w:bCs/>
          <w:sz w:val="24"/>
          <w:szCs w:val="24"/>
        </w:rPr>
        <w:br w:type="page"/>
      </w:r>
      <w:r>
        <w:rPr>
          <w:rFonts w:hint="eastAsia" w:ascii="宋体" w:hAnsi="宋体"/>
          <w:b/>
          <w:bCs/>
          <w:sz w:val="24"/>
          <w:szCs w:val="24"/>
        </w:rPr>
        <w:t>4.5</w:t>
      </w:r>
      <w:r>
        <w:rPr>
          <w:rFonts w:hint="eastAsia" w:ascii="宋体" w:hAnsi="宋体"/>
          <w:b/>
          <w:bCs/>
          <w:sz w:val="24"/>
          <w:szCs w:val="24"/>
          <w:lang w:val="en-US" w:eastAsia="zh-CN"/>
        </w:rPr>
        <w:t>售后服务承诺</w:t>
      </w:r>
    </w:p>
    <w:p w14:paraId="3C34B324">
      <w:pPr>
        <w:autoSpaceDE w:val="0"/>
        <w:autoSpaceDN w:val="0"/>
        <w:adjustRightInd w:val="0"/>
        <w:spacing w:line="360" w:lineRule="auto"/>
        <w:jc w:val="center"/>
        <w:outlineLvl w:val="0"/>
        <w:rPr>
          <w:rFonts w:ascii="宋体" w:hAnsi="宋体"/>
          <w:b/>
          <w:bCs/>
          <w:sz w:val="36"/>
          <w:szCs w:val="36"/>
        </w:rPr>
      </w:pPr>
    </w:p>
    <w:p w14:paraId="10AA4396">
      <w:pPr>
        <w:autoSpaceDE w:val="0"/>
        <w:autoSpaceDN w:val="0"/>
        <w:adjustRightInd w:val="0"/>
        <w:spacing w:line="360" w:lineRule="auto"/>
        <w:jc w:val="center"/>
        <w:outlineLvl w:val="0"/>
        <w:rPr>
          <w:rFonts w:ascii="宋体" w:hAnsi="宋体"/>
          <w:b/>
          <w:bCs/>
          <w:sz w:val="36"/>
          <w:szCs w:val="36"/>
        </w:rPr>
      </w:pPr>
    </w:p>
    <w:p w14:paraId="583D6453">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（供应商根据招标文件要求自行编制）</w:t>
      </w:r>
    </w:p>
    <w:p w14:paraId="45CB6C93">
      <w:pPr>
        <w:autoSpaceDE w:val="0"/>
        <w:autoSpaceDN w:val="0"/>
        <w:adjustRightInd w:val="0"/>
        <w:spacing w:line="360" w:lineRule="auto"/>
        <w:jc w:val="center"/>
        <w:outlineLvl w:val="0"/>
        <w:rPr>
          <w:rFonts w:ascii="宋体" w:hAnsi="宋体"/>
          <w:b/>
          <w:bCs/>
          <w:sz w:val="36"/>
          <w:szCs w:val="36"/>
        </w:rPr>
      </w:pPr>
    </w:p>
    <w:p w14:paraId="369A15F7">
      <w:pPr>
        <w:autoSpaceDE w:val="0"/>
        <w:autoSpaceDN w:val="0"/>
        <w:adjustRightInd w:val="0"/>
        <w:spacing w:line="360" w:lineRule="auto"/>
        <w:jc w:val="center"/>
        <w:outlineLvl w:val="0"/>
        <w:rPr>
          <w:rFonts w:ascii="宋体" w:hAnsi="宋体"/>
          <w:b/>
          <w:bCs/>
          <w:sz w:val="36"/>
          <w:szCs w:val="36"/>
        </w:rPr>
      </w:pPr>
    </w:p>
    <w:p w14:paraId="219AC97A">
      <w:pPr>
        <w:autoSpaceDE w:val="0"/>
        <w:autoSpaceDN w:val="0"/>
        <w:adjustRightInd w:val="0"/>
        <w:spacing w:line="360" w:lineRule="auto"/>
        <w:jc w:val="center"/>
        <w:outlineLvl w:val="0"/>
        <w:rPr>
          <w:rFonts w:ascii="宋体" w:hAnsi="宋体"/>
          <w:b/>
          <w:bCs/>
          <w:sz w:val="36"/>
          <w:szCs w:val="36"/>
        </w:rPr>
      </w:pPr>
    </w:p>
    <w:p w14:paraId="4B43E37B">
      <w:pPr>
        <w:autoSpaceDE w:val="0"/>
        <w:autoSpaceDN w:val="0"/>
        <w:adjustRightInd w:val="0"/>
        <w:spacing w:line="360" w:lineRule="auto"/>
        <w:jc w:val="center"/>
        <w:outlineLvl w:val="0"/>
        <w:rPr>
          <w:rFonts w:ascii="宋体" w:hAnsi="宋体"/>
          <w:b/>
          <w:bCs/>
          <w:sz w:val="36"/>
          <w:szCs w:val="36"/>
        </w:rPr>
      </w:pPr>
    </w:p>
    <w:p w14:paraId="7A8B4CCE">
      <w:pPr>
        <w:autoSpaceDE w:val="0"/>
        <w:autoSpaceDN w:val="0"/>
        <w:adjustRightInd w:val="0"/>
        <w:spacing w:line="360" w:lineRule="auto"/>
        <w:jc w:val="center"/>
        <w:outlineLvl w:val="0"/>
        <w:rPr>
          <w:rFonts w:ascii="宋体" w:hAnsi="宋体"/>
          <w:b/>
          <w:bCs/>
          <w:sz w:val="36"/>
          <w:szCs w:val="36"/>
        </w:rPr>
      </w:pPr>
    </w:p>
    <w:p w14:paraId="5A6857BE">
      <w:pPr>
        <w:autoSpaceDE w:val="0"/>
        <w:autoSpaceDN w:val="0"/>
        <w:adjustRightInd w:val="0"/>
        <w:spacing w:line="360" w:lineRule="auto"/>
        <w:jc w:val="center"/>
        <w:outlineLvl w:val="0"/>
        <w:rPr>
          <w:rFonts w:ascii="宋体" w:hAnsi="宋体"/>
          <w:b/>
          <w:bCs/>
          <w:sz w:val="36"/>
          <w:szCs w:val="36"/>
        </w:rPr>
      </w:pPr>
    </w:p>
    <w:p w14:paraId="5123377C">
      <w:pPr>
        <w:autoSpaceDE w:val="0"/>
        <w:autoSpaceDN w:val="0"/>
        <w:adjustRightInd w:val="0"/>
        <w:spacing w:line="360" w:lineRule="auto"/>
        <w:jc w:val="center"/>
        <w:outlineLvl w:val="0"/>
        <w:rPr>
          <w:rFonts w:ascii="宋体" w:hAnsi="宋体"/>
          <w:b/>
          <w:bCs/>
          <w:sz w:val="36"/>
          <w:szCs w:val="36"/>
        </w:rPr>
      </w:pPr>
    </w:p>
    <w:p w14:paraId="433F6ADC">
      <w:pPr>
        <w:autoSpaceDE w:val="0"/>
        <w:autoSpaceDN w:val="0"/>
        <w:adjustRightInd w:val="0"/>
        <w:spacing w:line="360" w:lineRule="auto"/>
        <w:jc w:val="center"/>
        <w:outlineLvl w:val="0"/>
        <w:rPr>
          <w:rFonts w:ascii="宋体" w:hAnsi="宋体"/>
          <w:b/>
          <w:bCs/>
          <w:sz w:val="36"/>
          <w:szCs w:val="36"/>
        </w:rPr>
      </w:pPr>
    </w:p>
    <w:p w14:paraId="2F0BEE8B">
      <w:pPr>
        <w:autoSpaceDE w:val="0"/>
        <w:autoSpaceDN w:val="0"/>
        <w:adjustRightInd w:val="0"/>
        <w:spacing w:line="360" w:lineRule="auto"/>
        <w:jc w:val="center"/>
        <w:outlineLvl w:val="0"/>
        <w:rPr>
          <w:rFonts w:ascii="宋体" w:hAnsi="宋体"/>
          <w:b/>
          <w:bCs/>
          <w:sz w:val="36"/>
          <w:szCs w:val="36"/>
        </w:rPr>
      </w:pPr>
    </w:p>
    <w:p w14:paraId="209FF642">
      <w:pPr>
        <w:autoSpaceDE w:val="0"/>
        <w:autoSpaceDN w:val="0"/>
        <w:adjustRightInd w:val="0"/>
        <w:spacing w:line="360" w:lineRule="auto"/>
        <w:jc w:val="center"/>
        <w:outlineLvl w:val="0"/>
        <w:rPr>
          <w:rFonts w:ascii="宋体" w:hAnsi="宋体"/>
          <w:b/>
          <w:bCs/>
          <w:sz w:val="36"/>
          <w:szCs w:val="36"/>
        </w:rPr>
      </w:pPr>
    </w:p>
    <w:p w14:paraId="1398A395">
      <w:pPr>
        <w:autoSpaceDE w:val="0"/>
        <w:autoSpaceDN w:val="0"/>
        <w:adjustRightInd w:val="0"/>
        <w:spacing w:line="360" w:lineRule="auto"/>
        <w:jc w:val="center"/>
        <w:outlineLvl w:val="0"/>
        <w:rPr>
          <w:rFonts w:ascii="宋体" w:hAnsi="宋体"/>
          <w:b/>
          <w:bCs/>
          <w:sz w:val="36"/>
          <w:szCs w:val="36"/>
        </w:rPr>
      </w:pPr>
    </w:p>
    <w:p w14:paraId="43A1CF4E">
      <w:pPr>
        <w:autoSpaceDE w:val="0"/>
        <w:autoSpaceDN w:val="0"/>
        <w:adjustRightInd w:val="0"/>
        <w:spacing w:line="360" w:lineRule="auto"/>
        <w:jc w:val="center"/>
        <w:outlineLvl w:val="0"/>
        <w:rPr>
          <w:rFonts w:ascii="宋体" w:hAnsi="宋体"/>
          <w:b/>
          <w:bCs/>
          <w:sz w:val="36"/>
          <w:szCs w:val="36"/>
        </w:rPr>
      </w:pPr>
    </w:p>
    <w:p w14:paraId="53E976F0">
      <w:pPr>
        <w:autoSpaceDE w:val="0"/>
        <w:autoSpaceDN w:val="0"/>
        <w:adjustRightInd w:val="0"/>
        <w:spacing w:line="360" w:lineRule="auto"/>
        <w:jc w:val="center"/>
        <w:outlineLvl w:val="0"/>
        <w:rPr>
          <w:rFonts w:ascii="宋体" w:hAnsi="宋体"/>
          <w:b/>
          <w:bCs/>
          <w:sz w:val="36"/>
          <w:szCs w:val="36"/>
        </w:rPr>
      </w:pPr>
    </w:p>
    <w:p w14:paraId="31D457B2">
      <w:pPr>
        <w:autoSpaceDE w:val="0"/>
        <w:autoSpaceDN w:val="0"/>
        <w:adjustRightInd w:val="0"/>
        <w:spacing w:line="360" w:lineRule="auto"/>
        <w:jc w:val="center"/>
        <w:outlineLvl w:val="0"/>
        <w:rPr>
          <w:rFonts w:ascii="宋体" w:hAnsi="宋体"/>
          <w:b/>
          <w:bCs/>
          <w:sz w:val="36"/>
          <w:szCs w:val="36"/>
        </w:rPr>
      </w:pPr>
    </w:p>
    <w:p w14:paraId="1299B530">
      <w:pPr>
        <w:autoSpaceDE w:val="0"/>
        <w:autoSpaceDN w:val="0"/>
        <w:adjustRightInd w:val="0"/>
        <w:spacing w:line="360" w:lineRule="auto"/>
        <w:jc w:val="center"/>
        <w:outlineLvl w:val="0"/>
        <w:rPr>
          <w:rFonts w:ascii="宋体" w:hAnsi="宋体"/>
          <w:b/>
          <w:bCs/>
          <w:sz w:val="36"/>
          <w:szCs w:val="36"/>
        </w:rPr>
      </w:pPr>
    </w:p>
    <w:p w14:paraId="07A57CAE">
      <w:pPr>
        <w:autoSpaceDE w:val="0"/>
        <w:autoSpaceDN w:val="0"/>
        <w:adjustRightInd w:val="0"/>
        <w:spacing w:line="360" w:lineRule="auto"/>
        <w:jc w:val="center"/>
        <w:outlineLvl w:val="0"/>
        <w:rPr>
          <w:rFonts w:ascii="宋体" w:hAnsi="宋体"/>
          <w:b/>
          <w:bCs/>
          <w:sz w:val="36"/>
          <w:szCs w:val="36"/>
        </w:rPr>
      </w:pPr>
    </w:p>
    <w:p w14:paraId="4F0433B7">
      <w:pPr>
        <w:autoSpaceDE w:val="0"/>
        <w:autoSpaceDN w:val="0"/>
        <w:adjustRightInd w:val="0"/>
        <w:spacing w:line="360" w:lineRule="auto"/>
        <w:jc w:val="center"/>
        <w:outlineLvl w:val="0"/>
        <w:rPr>
          <w:rFonts w:ascii="宋体" w:hAnsi="宋体"/>
          <w:b/>
          <w:bCs/>
          <w:sz w:val="36"/>
          <w:szCs w:val="36"/>
        </w:rPr>
      </w:pPr>
    </w:p>
    <w:p w14:paraId="59E8A701">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w:t>
      </w:r>
    </w:p>
    <w:p w14:paraId="71353927">
      <w:pPr>
        <w:autoSpaceDE w:val="0"/>
        <w:autoSpaceDN w:val="0"/>
        <w:adjustRightInd w:val="0"/>
        <w:spacing w:line="360" w:lineRule="auto"/>
        <w:jc w:val="center"/>
        <w:outlineLvl w:val="0"/>
        <w:rPr>
          <w:rFonts w:ascii="宋体" w:hAnsi="宋体"/>
          <w:b/>
          <w:bCs/>
          <w:sz w:val="28"/>
          <w:szCs w:val="28"/>
        </w:rPr>
      </w:pPr>
    </w:p>
    <w:p w14:paraId="4CD21295">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5DD0B8FC">
      <w:pPr>
        <w:tabs>
          <w:tab w:val="left" w:pos="1800"/>
          <w:tab w:val="left" w:pos="5580"/>
        </w:tabs>
        <w:spacing w:line="360" w:lineRule="auto"/>
        <w:rPr>
          <w:rFonts w:ascii="宋体" w:hAnsi="宋体"/>
          <w:sz w:val="24"/>
          <w:szCs w:val="24"/>
        </w:rPr>
      </w:pPr>
      <w:r>
        <w:rPr>
          <w:rFonts w:hint="eastAsia" w:ascii="宋体" w:hAnsi="宋体"/>
          <w:sz w:val="24"/>
          <w:szCs w:val="24"/>
        </w:rPr>
        <w:t>项目名称：</w:t>
      </w:r>
    </w:p>
    <w:p w14:paraId="4FD23ADB">
      <w:pPr>
        <w:tabs>
          <w:tab w:val="left" w:pos="1800"/>
          <w:tab w:val="left" w:pos="5580"/>
        </w:tabs>
        <w:spacing w:line="360" w:lineRule="auto"/>
        <w:rPr>
          <w:rFonts w:ascii="宋体" w:hAnsi="宋体"/>
          <w:sz w:val="24"/>
          <w:szCs w:val="24"/>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50E0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vAlign w:val="center"/>
          </w:tcPr>
          <w:p w14:paraId="58C8DC4F">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93" w:type="dxa"/>
            <w:shd w:val="clear" w:color="auto" w:fill="F2F2F2"/>
            <w:vAlign w:val="center"/>
          </w:tcPr>
          <w:p w14:paraId="721AD353">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428" w:type="dxa"/>
            <w:shd w:val="clear" w:color="auto" w:fill="F2F2F2"/>
            <w:vAlign w:val="center"/>
          </w:tcPr>
          <w:p w14:paraId="40829575">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166" w:type="dxa"/>
            <w:shd w:val="clear" w:color="auto" w:fill="F2F2F2"/>
            <w:vAlign w:val="center"/>
          </w:tcPr>
          <w:p w14:paraId="38520465">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550" w:type="dxa"/>
            <w:shd w:val="clear" w:color="auto" w:fill="F2F2F2"/>
            <w:vAlign w:val="center"/>
          </w:tcPr>
          <w:p w14:paraId="2AF0F0F8">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认证证书编号</w:t>
            </w:r>
          </w:p>
        </w:tc>
        <w:tc>
          <w:tcPr>
            <w:tcW w:w="1505" w:type="dxa"/>
            <w:shd w:val="clear" w:color="auto" w:fill="F2F2F2"/>
            <w:vAlign w:val="center"/>
          </w:tcPr>
          <w:p w14:paraId="21892987">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证书有效期</w:t>
            </w:r>
          </w:p>
        </w:tc>
        <w:tc>
          <w:tcPr>
            <w:tcW w:w="1333" w:type="dxa"/>
            <w:shd w:val="clear" w:color="auto" w:fill="F2F2F2"/>
            <w:vAlign w:val="center"/>
          </w:tcPr>
          <w:p w14:paraId="70DCF8EE">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认证机构</w:t>
            </w:r>
          </w:p>
        </w:tc>
      </w:tr>
      <w:tr w14:paraId="54FE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07010518">
            <w:pPr>
              <w:pStyle w:val="5"/>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93" w:type="dxa"/>
            <w:vAlign w:val="center"/>
          </w:tcPr>
          <w:p w14:paraId="2F90F80E">
            <w:pPr>
              <w:pStyle w:val="5"/>
              <w:spacing w:line="360" w:lineRule="auto"/>
              <w:rPr>
                <w:rFonts w:ascii="宋体" w:hAnsi="宋体" w:eastAsia="宋体" w:cs="Times New Roman"/>
                <w:sz w:val="24"/>
                <w:szCs w:val="24"/>
              </w:rPr>
            </w:pPr>
          </w:p>
        </w:tc>
        <w:tc>
          <w:tcPr>
            <w:tcW w:w="1428" w:type="dxa"/>
            <w:vAlign w:val="center"/>
          </w:tcPr>
          <w:p w14:paraId="0457D96A">
            <w:pPr>
              <w:pStyle w:val="5"/>
              <w:spacing w:line="360" w:lineRule="auto"/>
              <w:rPr>
                <w:rFonts w:ascii="宋体" w:hAnsi="宋体" w:eastAsia="宋体" w:cs="Times New Roman"/>
                <w:sz w:val="24"/>
                <w:szCs w:val="24"/>
              </w:rPr>
            </w:pPr>
          </w:p>
        </w:tc>
        <w:tc>
          <w:tcPr>
            <w:tcW w:w="1166" w:type="dxa"/>
            <w:vAlign w:val="top"/>
          </w:tcPr>
          <w:p w14:paraId="36DCAC9B">
            <w:pPr>
              <w:pStyle w:val="5"/>
              <w:spacing w:line="360" w:lineRule="auto"/>
              <w:rPr>
                <w:rFonts w:ascii="宋体" w:hAnsi="宋体" w:eastAsia="宋体" w:cs="Times New Roman"/>
                <w:sz w:val="24"/>
                <w:szCs w:val="24"/>
              </w:rPr>
            </w:pPr>
          </w:p>
        </w:tc>
        <w:tc>
          <w:tcPr>
            <w:tcW w:w="1550" w:type="dxa"/>
            <w:vAlign w:val="top"/>
          </w:tcPr>
          <w:p w14:paraId="6C3F2BA7">
            <w:pPr>
              <w:pStyle w:val="5"/>
              <w:spacing w:line="360" w:lineRule="auto"/>
              <w:rPr>
                <w:rFonts w:ascii="宋体" w:hAnsi="宋体" w:eastAsia="宋体" w:cs="Times New Roman"/>
                <w:sz w:val="24"/>
                <w:szCs w:val="24"/>
              </w:rPr>
            </w:pPr>
          </w:p>
        </w:tc>
        <w:tc>
          <w:tcPr>
            <w:tcW w:w="1505" w:type="dxa"/>
            <w:vAlign w:val="top"/>
          </w:tcPr>
          <w:p w14:paraId="4A5CB248">
            <w:pPr>
              <w:pStyle w:val="5"/>
              <w:spacing w:line="360" w:lineRule="auto"/>
              <w:rPr>
                <w:rFonts w:ascii="宋体" w:hAnsi="宋体" w:eastAsia="宋体" w:cs="Times New Roman"/>
                <w:sz w:val="24"/>
                <w:szCs w:val="24"/>
              </w:rPr>
            </w:pPr>
          </w:p>
        </w:tc>
        <w:tc>
          <w:tcPr>
            <w:tcW w:w="1333" w:type="dxa"/>
            <w:vAlign w:val="top"/>
          </w:tcPr>
          <w:p w14:paraId="526992DE">
            <w:pPr>
              <w:pStyle w:val="5"/>
              <w:spacing w:line="360" w:lineRule="auto"/>
              <w:rPr>
                <w:rFonts w:ascii="宋体" w:hAnsi="宋体" w:eastAsia="宋体" w:cs="Times New Roman"/>
                <w:sz w:val="24"/>
                <w:szCs w:val="24"/>
              </w:rPr>
            </w:pPr>
          </w:p>
        </w:tc>
      </w:tr>
      <w:tr w14:paraId="3A5D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2FAFD155">
            <w:pPr>
              <w:pStyle w:val="5"/>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93" w:type="dxa"/>
            <w:vAlign w:val="center"/>
          </w:tcPr>
          <w:p w14:paraId="0F735E6E">
            <w:pPr>
              <w:pStyle w:val="5"/>
              <w:spacing w:line="360" w:lineRule="auto"/>
              <w:rPr>
                <w:rFonts w:ascii="宋体" w:hAnsi="宋体" w:eastAsia="宋体" w:cs="Times New Roman"/>
                <w:sz w:val="24"/>
                <w:szCs w:val="24"/>
              </w:rPr>
            </w:pPr>
          </w:p>
        </w:tc>
        <w:tc>
          <w:tcPr>
            <w:tcW w:w="1428" w:type="dxa"/>
            <w:vAlign w:val="center"/>
          </w:tcPr>
          <w:p w14:paraId="1A67220E">
            <w:pPr>
              <w:pStyle w:val="5"/>
              <w:spacing w:line="360" w:lineRule="auto"/>
              <w:rPr>
                <w:rFonts w:ascii="宋体" w:hAnsi="宋体" w:eastAsia="宋体" w:cs="Times New Roman"/>
                <w:sz w:val="24"/>
                <w:szCs w:val="24"/>
              </w:rPr>
            </w:pPr>
          </w:p>
        </w:tc>
        <w:tc>
          <w:tcPr>
            <w:tcW w:w="1166" w:type="dxa"/>
            <w:vAlign w:val="top"/>
          </w:tcPr>
          <w:p w14:paraId="4B629835">
            <w:pPr>
              <w:pStyle w:val="5"/>
              <w:spacing w:line="360" w:lineRule="auto"/>
              <w:rPr>
                <w:rFonts w:ascii="宋体" w:hAnsi="宋体" w:eastAsia="宋体" w:cs="Times New Roman"/>
                <w:sz w:val="24"/>
                <w:szCs w:val="24"/>
              </w:rPr>
            </w:pPr>
          </w:p>
        </w:tc>
        <w:tc>
          <w:tcPr>
            <w:tcW w:w="1550" w:type="dxa"/>
            <w:vAlign w:val="top"/>
          </w:tcPr>
          <w:p w14:paraId="10663C2E">
            <w:pPr>
              <w:pStyle w:val="5"/>
              <w:spacing w:line="360" w:lineRule="auto"/>
              <w:rPr>
                <w:rFonts w:ascii="宋体" w:hAnsi="宋体" w:eastAsia="宋体" w:cs="Times New Roman"/>
                <w:sz w:val="24"/>
                <w:szCs w:val="24"/>
              </w:rPr>
            </w:pPr>
          </w:p>
        </w:tc>
        <w:tc>
          <w:tcPr>
            <w:tcW w:w="1505" w:type="dxa"/>
            <w:vAlign w:val="top"/>
          </w:tcPr>
          <w:p w14:paraId="709073E2">
            <w:pPr>
              <w:pStyle w:val="5"/>
              <w:spacing w:line="360" w:lineRule="auto"/>
              <w:rPr>
                <w:rFonts w:ascii="宋体" w:hAnsi="宋体" w:eastAsia="宋体" w:cs="Times New Roman"/>
                <w:sz w:val="24"/>
                <w:szCs w:val="24"/>
              </w:rPr>
            </w:pPr>
          </w:p>
        </w:tc>
        <w:tc>
          <w:tcPr>
            <w:tcW w:w="1333" w:type="dxa"/>
            <w:vAlign w:val="top"/>
          </w:tcPr>
          <w:p w14:paraId="36C00197">
            <w:pPr>
              <w:pStyle w:val="5"/>
              <w:spacing w:line="360" w:lineRule="auto"/>
              <w:rPr>
                <w:rFonts w:ascii="宋体" w:hAnsi="宋体" w:eastAsia="宋体" w:cs="Times New Roman"/>
                <w:sz w:val="24"/>
                <w:szCs w:val="24"/>
              </w:rPr>
            </w:pPr>
          </w:p>
        </w:tc>
      </w:tr>
      <w:tr w14:paraId="1E51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26014B39">
            <w:pPr>
              <w:pStyle w:val="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93" w:type="dxa"/>
            <w:vAlign w:val="center"/>
          </w:tcPr>
          <w:p w14:paraId="387AAA5A">
            <w:pPr>
              <w:pStyle w:val="5"/>
              <w:spacing w:line="360" w:lineRule="auto"/>
              <w:rPr>
                <w:rFonts w:ascii="宋体" w:hAnsi="宋体" w:eastAsia="宋体" w:cs="Times New Roman"/>
                <w:sz w:val="24"/>
                <w:szCs w:val="24"/>
              </w:rPr>
            </w:pPr>
          </w:p>
        </w:tc>
        <w:tc>
          <w:tcPr>
            <w:tcW w:w="1428" w:type="dxa"/>
            <w:vAlign w:val="center"/>
          </w:tcPr>
          <w:p w14:paraId="068D1A11">
            <w:pPr>
              <w:pStyle w:val="5"/>
              <w:spacing w:line="360" w:lineRule="auto"/>
              <w:rPr>
                <w:rFonts w:ascii="宋体" w:hAnsi="宋体" w:eastAsia="宋体" w:cs="Times New Roman"/>
                <w:sz w:val="24"/>
                <w:szCs w:val="24"/>
              </w:rPr>
            </w:pPr>
          </w:p>
        </w:tc>
        <w:tc>
          <w:tcPr>
            <w:tcW w:w="1166" w:type="dxa"/>
            <w:vAlign w:val="top"/>
          </w:tcPr>
          <w:p w14:paraId="42598022">
            <w:pPr>
              <w:pStyle w:val="5"/>
              <w:spacing w:line="360" w:lineRule="auto"/>
              <w:rPr>
                <w:rFonts w:ascii="宋体" w:hAnsi="宋体" w:eastAsia="宋体" w:cs="Times New Roman"/>
                <w:sz w:val="24"/>
                <w:szCs w:val="24"/>
              </w:rPr>
            </w:pPr>
          </w:p>
        </w:tc>
        <w:tc>
          <w:tcPr>
            <w:tcW w:w="1550" w:type="dxa"/>
            <w:vAlign w:val="top"/>
          </w:tcPr>
          <w:p w14:paraId="05B63FDE">
            <w:pPr>
              <w:pStyle w:val="5"/>
              <w:spacing w:line="360" w:lineRule="auto"/>
              <w:rPr>
                <w:rFonts w:ascii="宋体" w:hAnsi="宋体" w:eastAsia="宋体" w:cs="Times New Roman"/>
                <w:sz w:val="24"/>
                <w:szCs w:val="24"/>
              </w:rPr>
            </w:pPr>
          </w:p>
        </w:tc>
        <w:tc>
          <w:tcPr>
            <w:tcW w:w="1505" w:type="dxa"/>
            <w:vAlign w:val="top"/>
          </w:tcPr>
          <w:p w14:paraId="638E60A6">
            <w:pPr>
              <w:pStyle w:val="5"/>
              <w:spacing w:line="360" w:lineRule="auto"/>
              <w:rPr>
                <w:rFonts w:ascii="宋体" w:hAnsi="宋体" w:eastAsia="宋体" w:cs="Times New Roman"/>
                <w:sz w:val="24"/>
                <w:szCs w:val="24"/>
              </w:rPr>
            </w:pPr>
          </w:p>
        </w:tc>
        <w:tc>
          <w:tcPr>
            <w:tcW w:w="1333" w:type="dxa"/>
            <w:vAlign w:val="top"/>
          </w:tcPr>
          <w:p w14:paraId="0065F754">
            <w:pPr>
              <w:pStyle w:val="5"/>
              <w:spacing w:line="360" w:lineRule="auto"/>
              <w:rPr>
                <w:rFonts w:ascii="宋体" w:hAnsi="宋体" w:eastAsia="宋体" w:cs="Times New Roman"/>
                <w:sz w:val="24"/>
                <w:szCs w:val="24"/>
              </w:rPr>
            </w:pPr>
          </w:p>
        </w:tc>
      </w:tr>
    </w:tbl>
    <w:p w14:paraId="07A93760">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供应商（盖单位公章）：</w:t>
      </w:r>
    </w:p>
    <w:p w14:paraId="5E8D85AD">
      <w:pPr>
        <w:autoSpaceDE w:val="0"/>
        <w:autoSpaceDN w:val="0"/>
        <w:adjustRightInd w:val="0"/>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日 期： 年  月   日</w:t>
      </w:r>
    </w:p>
    <w:p w14:paraId="2AC4E2D0">
      <w:pPr>
        <w:autoSpaceDE w:val="0"/>
        <w:autoSpaceDN w:val="0"/>
        <w:adjustRightInd w:val="0"/>
        <w:spacing w:line="360" w:lineRule="auto"/>
        <w:rPr>
          <w:rFonts w:ascii="宋体" w:hAnsi="宋体" w:cs="宋体"/>
          <w:sz w:val="24"/>
          <w:szCs w:val="24"/>
          <w:lang w:val="zh-CN"/>
        </w:rPr>
      </w:pPr>
    </w:p>
    <w:p w14:paraId="26534741">
      <w:pPr>
        <w:snapToGrid w:val="0"/>
        <w:spacing w:line="360" w:lineRule="auto"/>
        <w:rPr>
          <w:rFonts w:ascii="宋体" w:hAnsi="宋体" w:cs="宋体"/>
          <w:sz w:val="24"/>
          <w:szCs w:val="24"/>
          <w:lang w:val="zh-CN"/>
        </w:rPr>
      </w:pPr>
    </w:p>
    <w:p w14:paraId="165A9D76">
      <w:pPr>
        <w:spacing w:line="360" w:lineRule="auto"/>
        <w:rPr>
          <w:rFonts w:ascii="宋体" w:hAnsi="宋体" w:cs="宋体"/>
          <w:sz w:val="24"/>
          <w:szCs w:val="24"/>
          <w:lang w:val="zh-CN"/>
        </w:rPr>
      </w:pPr>
      <w:r>
        <w:rPr>
          <w:rFonts w:hint="eastAsia" w:ascii="宋体" w:hAnsi="宋体" w:cs="宋体"/>
          <w:sz w:val="24"/>
          <w:szCs w:val="24"/>
          <w:lang w:val="zh-CN"/>
        </w:rPr>
        <w:t>说明：所投产品节能认证证书须附后。</w:t>
      </w:r>
    </w:p>
    <w:p w14:paraId="4A1B041E">
      <w:pPr>
        <w:autoSpaceDE w:val="0"/>
        <w:autoSpaceDN w:val="0"/>
        <w:adjustRightInd w:val="0"/>
        <w:spacing w:line="360" w:lineRule="auto"/>
        <w:jc w:val="center"/>
        <w:outlineLvl w:val="0"/>
        <w:rPr>
          <w:rFonts w:ascii="宋体" w:hAnsi="宋体"/>
          <w:b/>
          <w:bCs/>
          <w:sz w:val="24"/>
          <w:szCs w:val="24"/>
        </w:rPr>
      </w:pPr>
    </w:p>
    <w:p w14:paraId="3A6B7753">
      <w:pPr>
        <w:autoSpaceDE w:val="0"/>
        <w:autoSpaceDN w:val="0"/>
        <w:adjustRightInd w:val="0"/>
        <w:spacing w:line="360" w:lineRule="auto"/>
        <w:jc w:val="center"/>
        <w:outlineLvl w:val="0"/>
        <w:rPr>
          <w:rFonts w:ascii="宋体" w:hAnsi="宋体"/>
          <w:b/>
          <w:bCs/>
          <w:sz w:val="24"/>
          <w:szCs w:val="24"/>
        </w:rPr>
      </w:pPr>
    </w:p>
    <w:p w14:paraId="719DB281">
      <w:pPr>
        <w:autoSpaceDE w:val="0"/>
        <w:autoSpaceDN w:val="0"/>
        <w:adjustRightInd w:val="0"/>
        <w:spacing w:line="360" w:lineRule="auto"/>
        <w:jc w:val="center"/>
        <w:outlineLvl w:val="0"/>
        <w:rPr>
          <w:rFonts w:ascii="宋体" w:hAnsi="宋体"/>
          <w:b/>
          <w:bCs/>
          <w:sz w:val="24"/>
          <w:szCs w:val="24"/>
        </w:rPr>
      </w:pPr>
    </w:p>
    <w:p w14:paraId="49238BA8">
      <w:pPr>
        <w:autoSpaceDE w:val="0"/>
        <w:autoSpaceDN w:val="0"/>
        <w:adjustRightInd w:val="0"/>
        <w:spacing w:line="360" w:lineRule="auto"/>
        <w:jc w:val="center"/>
        <w:outlineLvl w:val="0"/>
        <w:rPr>
          <w:rFonts w:ascii="宋体" w:hAnsi="宋体"/>
          <w:b/>
          <w:bCs/>
          <w:sz w:val="24"/>
          <w:szCs w:val="24"/>
        </w:rPr>
      </w:pPr>
    </w:p>
    <w:p w14:paraId="02B1501E">
      <w:pPr>
        <w:autoSpaceDE w:val="0"/>
        <w:autoSpaceDN w:val="0"/>
        <w:adjustRightInd w:val="0"/>
        <w:spacing w:line="360" w:lineRule="auto"/>
        <w:jc w:val="center"/>
        <w:outlineLvl w:val="0"/>
        <w:rPr>
          <w:rFonts w:ascii="宋体" w:hAnsi="宋体"/>
          <w:b/>
          <w:bCs/>
          <w:sz w:val="24"/>
          <w:szCs w:val="24"/>
        </w:rPr>
      </w:pPr>
    </w:p>
    <w:p w14:paraId="5479538B">
      <w:pPr>
        <w:autoSpaceDE w:val="0"/>
        <w:autoSpaceDN w:val="0"/>
        <w:adjustRightInd w:val="0"/>
        <w:spacing w:line="360" w:lineRule="auto"/>
        <w:jc w:val="center"/>
        <w:outlineLvl w:val="0"/>
        <w:rPr>
          <w:rFonts w:ascii="宋体" w:hAnsi="宋体"/>
          <w:b/>
          <w:bCs/>
          <w:sz w:val="24"/>
          <w:szCs w:val="24"/>
        </w:rPr>
      </w:pPr>
    </w:p>
    <w:p w14:paraId="46FDAC3C">
      <w:pPr>
        <w:autoSpaceDE w:val="0"/>
        <w:autoSpaceDN w:val="0"/>
        <w:adjustRightInd w:val="0"/>
        <w:spacing w:line="360" w:lineRule="auto"/>
        <w:jc w:val="center"/>
        <w:outlineLvl w:val="0"/>
        <w:rPr>
          <w:rFonts w:ascii="宋体" w:hAnsi="宋体"/>
          <w:b/>
          <w:bCs/>
          <w:sz w:val="24"/>
          <w:szCs w:val="24"/>
        </w:rPr>
      </w:pPr>
    </w:p>
    <w:p w14:paraId="00F77513">
      <w:pPr>
        <w:autoSpaceDE w:val="0"/>
        <w:autoSpaceDN w:val="0"/>
        <w:adjustRightInd w:val="0"/>
        <w:spacing w:line="360" w:lineRule="auto"/>
        <w:jc w:val="center"/>
        <w:outlineLvl w:val="0"/>
        <w:rPr>
          <w:rFonts w:ascii="宋体" w:hAnsi="宋体"/>
          <w:b/>
          <w:bCs/>
          <w:sz w:val="24"/>
          <w:szCs w:val="24"/>
        </w:rPr>
      </w:pPr>
    </w:p>
    <w:p w14:paraId="0E1D10B9">
      <w:pPr>
        <w:autoSpaceDE w:val="0"/>
        <w:autoSpaceDN w:val="0"/>
        <w:adjustRightInd w:val="0"/>
        <w:spacing w:line="360" w:lineRule="auto"/>
        <w:jc w:val="center"/>
        <w:outlineLvl w:val="0"/>
        <w:rPr>
          <w:rFonts w:ascii="宋体" w:hAnsi="宋体"/>
          <w:b/>
          <w:bCs/>
          <w:sz w:val="24"/>
          <w:szCs w:val="24"/>
        </w:rPr>
      </w:pPr>
    </w:p>
    <w:p w14:paraId="1CCC9E63">
      <w:pPr>
        <w:autoSpaceDE w:val="0"/>
        <w:autoSpaceDN w:val="0"/>
        <w:adjustRightInd w:val="0"/>
        <w:spacing w:line="360" w:lineRule="auto"/>
        <w:jc w:val="center"/>
        <w:outlineLvl w:val="0"/>
        <w:rPr>
          <w:rFonts w:ascii="宋体" w:hAnsi="宋体"/>
          <w:b/>
          <w:bCs/>
          <w:sz w:val="24"/>
          <w:szCs w:val="24"/>
        </w:rPr>
      </w:pPr>
    </w:p>
    <w:p w14:paraId="6148E87E">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14:paraId="1DE4D242">
      <w:pPr>
        <w:autoSpaceDE w:val="0"/>
        <w:autoSpaceDN w:val="0"/>
        <w:adjustRightInd w:val="0"/>
        <w:spacing w:line="360" w:lineRule="auto"/>
        <w:jc w:val="center"/>
        <w:outlineLvl w:val="0"/>
        <w:rPr>
          <w:rFonts w:ascii="宋体" w:hAnsi="宋体"/>
          <w:b/>
          <w:bCs/>
          <w:sz w:val="28"/>
          <w:szCs w:val="28"/>
        </w:rPr>
      </w:pPr>
    </w:p>
    <w:p w14:paraId="16C0EBB1">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48E0242E">
      <w:pPr>
        <w:tabs>
          <w:tab w:val="left" w:pos="1800"/>
          <w:tab w:val="left" w:pos="5580"/>
        </w:tabs>
        <w:spacing w:line="360" w:lineRule="auto"/>
        <w:rPr>
          <w:rFonts w:ascii="宋体" w:hAnsi="宋体"/>
          <w:sz w:val="24"/>
          <w:szCs w:val="24"/>
        </w:rPr>
      </w:pPr>
      <w:r>
        <w:rPr>
          <w:rFonts w:hint="eastAsia" w:ascii="宋体" w:hAnsi="宋体"/>
          <w:sz w:val="24"/>
          <w:szCs w:val="24"/>
        </w:rPr>
        <w:t>项目名称：</w:t>
      </w:r>
    </w:p>
    <w:p w14:paraId="41E5FB64">
      <w:pPr>
        <w:tabs>
          <w:tab w:val="left" w:pos="1800"/>
          <w:tab w:val="left" w:pos="5580"/>
        </w:tabs>
        <w:spacing w:line="360" w:lineRule="auto"/>
        <w:rPr>
          <w:rFonts w:ascii="宋体" w:hAnsi="宋体"/>
          <w:sz w:val="24"/>
          <w:szCs w:val="24"/>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65BF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vAlign w:val="center"/>
          </w:tcPr>
          <w:p w14:paraId="0354F1DB">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93" w:type="dxa"/>
            <w:shd w:val="clear" w:color="auto" w:fill="F2F2F2"/>
            <w:vAlign w:val="center"/>
          </w:tcPr>
          <w:p w14:paraId="14C4F065">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428" w:type="dxa"/>
            <w:shd w:val="clear" w:color="auto" w:fill="F2F2F2"/>
            <w:vAlign w:val="center"/>
          </w:tcPr>
          <w:p w14:paraId="783D8277">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166" w:type="dxa"/>
            <w:shd w:val="clear" w:color="auto" w:fill="F2F2F2"/>
            <w:vAlign w:val="center"/>
          </w:tcPr>
          <w:p w14:paraId="50FD1C37">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550" w:type="dxa"/>
            <w:shd w:val="clear" w:color="auto" w:fill="F2F2F2"/>
            <w:vAlign w:val="center"/>
          </w:tcPr>
          <w:p w14:paraId="109B932E">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认证证书编号</w:t>
            </w:r>
          </w:p>
        </w:tc>
        <w:tc>
          <w:tcPr>
            <w:tcW w:w="1505" w:type="dxa"/>
            <w:shd w:val="clear" w:color="auto" w:fill="F2F2F2"/>
            <w:vAlign w:val="center"/>
          </w:tcPr>
          <w:p w14:paraId="5BDB871B">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证书有效期</w:t>
            </w:r>
          </w:p>
        </w:tc>
        <w:tc>
          <w:tcPr>
            <w:tcW w:w="1333" w:type="dxa"/>
            <w:shd w:val="clear" w:color="auto" w:fill="F2F2F2"/>
            <w:vAlign w:val="center"/>
          </w:tcPr>
          <w:p w14:paraId="63ED2B18">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认证机构</w:t>
            </w:r>
          </w:p>
        </w:tc>
      </w:tr>
      <w:tr w14:paraId="0F92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65AD6389">
            <w:pPr>
              <w:pStyle w:val="5"/>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93" w:type="dxa"/>
            <w:vAlign w:val="center"/>
          </w:tcPr>
          <w:p w14:paraId="18183539">
            <w:pPr>
              <w:pStyle w:val="5"/>
              <w:spacing w:line="360" w:lineRule="auto"/>
              <w:rPr>
                <w:rFonts w:ascii="宋体" w:hAnsi="宋体" w:eastAsia="宋体" w:cs="Times New Roman"/>
                <w:sz w:val="24"/>
                <w:szCs w:val="24"/>
              </w:rPr>
            </w:pPr>
          </w:p>
        </w:tc>
        <w:tc>
          <w:tcPr>
            <w:tcW w:w="1428" w:type="dxa"/>
            <w:vAlign w:val="center"/>
          </w:tcPr>
          <w:p w14:paraId="78A8DFFA">
            <w:pPr>
              <w:pStyle w:val="5"/>
              <w:spacing w:line="360" w:lineRule="auto"/>
              <w:rPr>
                <w:rFonts w:ascii="宋体" w:hAnsi="宋体" w:eastAsia="宋体" w:cs="Times New Roman"/>
                <w:sz w:val="24"/>
                <w:szCs w:val="24"/>
              </w:rPr>
            </w:pPr>
          </w:p>
        </w:tc>
        <w:tc>
          <w:tcPr>
            <w:tcW w:w="1166" w:type="dxa"/>
            <w:vAlign w:val="top"/>
          </w:tcPr>
          <w:p w14:paraId="10BFC534">
            <w:pPr>
              <w:pStyle w:val="5"/>
              <w:spacing w:line="360" w:lineRule="auto"/>
              <w:rPr>
                <w:rFonts w:ascii="宋体" w:hAnsi="宋体" w:eastAsia="宋体" w:cs="Times New Roman"/>
                <w:sz w:val="24"/>
                <w:szCs w:val="24"/>
              </w:rPr>
            </w:pPr>
          </w:p>
        </w:tc>
        <w:tc>
          <w:tcPr>
            <w:tcW w:w="1550" w:type="dxa"/>
            <w:vAlign w:val="top"/>
          </w:tcPr>
          <w:p w14:paraId="7877C4A2">
            <w:pPr>
              <w:pStyle w:val="5"/>
              <w:spacing w:line="360" w:lineRule="auto"/>
              <w:rPr>
                <w:rFonts w:ascii="宋体" w:hAnsi="宋体" w:eastAsia="宋体" w:cs="Times New Roman"/>
                <w:sz w:val="24"/>
                <w:szCs w:val="24"/>
              </w:rPr>
            </w:pPr>
          </w:p>
        </w:tc>
        <w:tc>
          <w:tcPr>
            <w:tcW w:w="1505" w:type="dxa"/>
            <w:vAlign w:val="top"/>
          </w:tcPr>
          <w:p w14:paraId="5C008FF1">
            <w:pPr>
              <w:pStyle w:val="5"/>
              <w:spacing w:line="360" w:lineRule="auto"/>
              <w:rPr>
                <w:rFonts w:ascii="宋体" w:hAnsi="宋体" w:eastAsia="宋体" w:cs="Times New Roman"/>
                <w:sz w:val="24"/>
                <w:szCs w:val="24"/>
              </w:rPr>
            </w:pPr>
          </w:p>
        </w:tc>
        <w:tc>
          <w:tcPr>
            <w:tcW w:w="1333" w:type="dxa"/>
            <w:vAlign w:val="top"/>
          </w:tcPr>
          <w:p w14:paraId="71776B5E">
            <w:pPr>
              <w:pStyle w:val="5"/>
              <w:spacing w:line="360" w:lineRule="auto"/>
              <w:rPr>
                <w:rFonts w:ascii="宋体" w:hAnsi="宋体" w:eastAsia="宋体" w:cs="Times New Roman"/>
                <w:sz w:val="24"/>
                <w:szCs w:val="24"/>
              </w:rPr>
            </w:pPr>
          </w:p>
        </w:tc>
      </w:tr>
      <w:tr w14:paraId="3215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5816E9C7">
            <w:pPr>
              <w:pStyle w:val="5"/>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93" w:type="dxa"/>
            <w:vAlign w:val="center"/>
          </w:tcPr>
          <w:p w14:paraId="08685DA2">
            <w:pPr>
              <w:pStyle w:val="5"/>
              <w:spacing w:line="360" w:lineRule="auto"/>
              <w:rPr>
                <w:rFonts w:ascii="宋体" w:hAnsi="宋体" w:eastAsia="宋体" w:cs="Times New Roman"/>
                <w:sz w:val="24"/>
                <w:szCs w:val="24"/>
              </w:rPr>
            </w:pPr>
          </w:p>
        </w:tc>
        <w:tc>
          <w:tcPr>
            <w:tcW w:w="1428" w:type="dxa"/>
            <w:vAlign w:val="center"/>
          </w:tcPr>
          <w:p w14:paraId="3975BED6">
            <w:pPr>
              <w:pStyle w:val="5"/>
              <w:spacing w:line="360" w:lineRule="auto"/>
              <w:rPr>
                <w:rFonts w:ascii="宋体" w:hAnsi="宋体" w:eastAsia="宋体" w:cs="Times New Roman"/>
                <w:sz w:val="24"/>
                <w:szCs w:val="24"/>
              </w:rPr>
            </w:pPr>
          </w:p>
        </w:tc>
        <w:tc>
          <w:tcPr>
            <w:tcW w:w="1166" w:type="dxa"/>
            <w:vAlign w:val="top"/>
          </w:tcPr>
          <w:p w14:paraId="2838B70D">
            <w:pPr>
              <w:pStyle w:val="5"/>
              <w:spacing w:line="360" w:lineRule="auto"/>
              <w:rPr>
                <w:rFonts w:ascii="宋体" w:hAnsi="宋体" w:eastAsia="宋体" w:cs="Times New Roman"/>
                <w:sz w:val="24"/>
                <w:szCs w:val="24"/>
              </w:rPr>
            </w:pPr>
          </w:p>
        </w:tc>
        <w:tc>
          <w:tcPr>
            <w:tcW w:w="1550" w:type="dxa"/>
            <w:vAlign w:val="top"/>
          </w:tcPr>
          <w:p w14:paraId="2004EDD3">
            <w:pPr>
              <w:pStyle w:val="5"/>
              <w:spacing w:line="360" w:lineRule="auto"/>
              <w:rPr>
                <w:rFonts w:ascii="宋体" w:hAnsi="宋体" w:eastAsia="宋体" w:cs="Times New Roman"/>
                <w:sz w:val="24"/>
                <w:szCs w:val="24"/>
              </w:rPr>
            </w:pPr>
          </w:p>
        </w:tc>
        <w:tc>
          <w:tcPr>
            <w:tcW w:w="1505" w:type="dxa"/>
            <w:vAlign w:val="top"/>
          </w:tcPr>
          <w:p w14:paraId="3CB5C627">
            <w:pPr>
              <w:pStyle w:val="5"/>
              <w:spacing w:line="360" w:lineRule="auto"/>
              <w:rPr>
                <w:rFonts w:ascii="宋体" w:hAnsi="宋体" w:eastAsia="宋体" w:cs="Times New Roman"/>
                <w:sz w:val="24"/>
                <w:szCs w:val="24"/>
              </w:rPr>
            </w:pPr>
          </w:p>
        </w:tc>
        <w:tc>
          <w:tcPr>
            <w:tcW w:w="1333" w:type="dxa"/>
            <w:vAlign w:val="top"/>
          </w:tcPr>
          <w:p w14:paraId="1294198A">
            <w:pPr>
              <w:pStyle w:val="5"/>
              <w:spacing w:line="360" w:lineRule="auto"/>
              <w:rPr>
                <w:rFonts w:ascii="宋体" w:hAnsi="宋体" w:eastAsia="宋体" w:cs="Times New Roman"/>
                <w:sz w:val="24"/>
                <w:szCs w:val="24"/>
              </w:rPr>
            </w:pPr>
          </w:p>
        </w:tc>
      </w:tr>
      <w:tr w14:paraId="04C4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60CB4855">
            <w:pPr>
              <w:pStyle w:val="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93" w:type="dxa"/>
            <w:vAlign w:val="center"/>
          </w:tcPr>
          <w:p w14:paraId="798E3A20">
            <w:pPr>
              <w:pStyle w:val="5"/>
              <w:spacing w:line="360" w:lineRule="auto"/>
              <w:rPr>
                <w:rFonts w:ascii="宋体" w:hAnsi="宋体" w:eastAsia="宋体" w:cs="Times New Roman"/>
                <w:sz w:val="24"/>
                <w:szCs w:val="24"/>
              </w:rPr>
            </w:pPr>
          </w:p>
        </w:tc>
        <w:tc>
          <w:tcPr>
            <w:tcW w:w="1428" w:type="dxa"/>
            <w:vAlign w:val="center"/>
          </w:tcPr>
          <w:p w14:paraId="4D89CC60">
            <w:pPr>
              <w:pStyle w:val="5"/>
              <w:spacing w:line="360" w:lineRule="auto"/>
              <w:rPr>
                <w:rFonts w:ascii="宋体" w:hAnsi="宋体" w:eastAsia="宋体" w:cs="Times New Roman"/>
                <w:sz w:val="24"/>
                <w:szCs w:val="24"/>
              </w:rPr>
            </w:pPr>
          </w:p>
        </w:tc>
        <w:tc>
          <w:tcPr>
            <w:tcW w:w="1166" w:type="dxa"/>
            <w:vAlign w:val="top"/>
          </w:tcPr>
          <w:p w14:paraId="5E311500">
            <w:pPr>
              <w:pStyle w:val="5"/>
              <w:spacing w:line="360" w:lineRule="auto"/>
              <w:rPr>
                <w:rFonts w:ascii="宋体" w:hAnsi="宋体" w:eastAsia="宋体" w:cs="Times New Roman"/>
                <w:sz w:val="24"/>
                <w:szCs w:val="24"/>
              </w:rPr>
            </w:pPr>
          </w:p>
        </w:tc>
        <w:tc>
          <w:tcPr>
            <w:tcW w:w="1550" w:type="dxa"/>
            <w:vAlign w:val="top"/>
          </w:tcPr>
          <w:p w14:paraId="54BAFE40">
            <w:pPr>
              <w:pStyle w:val="5"/>
              <w:spacing w:line="360" w:lineRule="auto"/>
              <w:rPr>
                <w:rFonts w:ascii="宋体" w:hAnsi="宋体" w:eastAsia="宋体" w:cs="Times New Roman"/>
                <w:sz w:val="24"/>
                <w:szCs w:val="24"/>
              </w:rPr>
            </w:pPr>
          </w:p>
        </w:tc>
        <w:tc>
          <w:tcPr>
            <w:tcW w:w="1505" w:type="dxa"/>
            <w:vAlign w:val="top"/>
          </w:tcPr>
          <w:p w14:paraId="32F81E9C">
            <w:pPr>
              <w:pStyle w:val="5"/>
              <w:spacing w:line="360" w:lineRule="auto"/>
              <w:rPr>
                <w:rFonts w:ascii="宋体" w:hAnsi="宋体" w:eastAsia="宋体" w:cs="Times New Roman"/>
                <w:sz w:val="24"/>
                <w:szCs w:val="24"/>
              </w:rPr>
            </w:pPr>
          </w:p>
        </w:tc>
        <w:tc>
          <w:tcPr>
            <w:tcW w:w="1333" w:type="dxa"/>
            <w:vAlign w:val="top"/>
          </w:tcPr>
          <w:p w14:paraId="71F1E71D">
            <w:pPr>
              <w:pStyle w:val="5"/>
              <w:spacing w:line="360" w:lineRule="auto"/>
              <w:rPr>
                <w:rFonts w:ascii="宋体" w:hAnsi="宋体" w:eastAsia="宋体" w:cs="Times New Roman"/>
                <w:sz w:val="24"/>
                <w:szCs w:val="24"/>
              </w:rPr>
            </w:pPr>
          </w:p>
        </w:tc>
      </w:tr>
    </w:tbl>
    <w:p w14:paraId="1816395E">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供应商（盖单位公章）：</w:t>
      </w:r>
    </w:p>
    <w:p w14:paraId="728D1D41">
      <w:pPr>
        <w:autoSpaceDE w:val="0"/>
        <w:autoSpaceDN w:val="0"/>
        <w:adjustRightInd w:val="0"/>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日 期： 年  月   日</w:t>
      </w:r>
    </w:p>
    <w:p w14:paraId="1B1E18D1">
      <w:pPr>
        <w:autoSpaceDE w:val="0"/>
        <w:autoSpaceDN w:val="0"/>
        <w:adjustRightInd w:val="0"/>
        <w:spacing w:line="360" w:lineRule="auto"/>
        <w:rPr>
          <w:rFonts w:ascii="宋体" w:hAnsi="宋体" w:cs="宋体"/>
          <w:sz w:val="24"/>
          <w:szCs w:val="24"/>
          <w:lang w:val="zh-CN"/>
        </w:rPr>
      </w:pPr>
    </w:p>
    <w:p w14:paraId="7057E7CB">
      <w:pPr>
        <w:snapToGrid w:val="0"/>
        <w:spacing w:line="360" w:lineRule="auto"/>
        <w:rPr>
          <w:rFonts w:ascii="宋体" w:hAnsi="宋体" w:cs="宋体"/>
          <w:sz w:val="24"/>
          <w:szCs w:val="24"/>
          <w:lang w:val="zh-CN"/>
        </w:rPr>
      </w:pPr>
    </w:p>
    <w:p w14:paraId="3BB03223">
      <w:pPr>
        <w:spacing w:line="360" w:lineRule="auto"/>
        <w:rPr>
          <w:rFonts w:ascii="宋体" w:hAnsi="宋体" w:cs="宋体"/>
          <w:sz w:val="24"/>
          <w:szCs w:val="24"/>
          <w:lang w:val="zh-CN"/>
        </w:rPr>
      </w:pPr>
      <w:r>
        <w:rPr>
          <w:rFonts w:hint="eastAsia" w:ascii="宋体" w:hAnsi="宋体" w:cs="宋体"/>
          <w:sz w:val="24"/>
          <w:szCs w:val="24"/>
          <w:lang w:val="zh-CN"/>
        </w:rPr>
        <w:t>说明：所投产品节能认证证书须附后。</w:t>
      </w:r>
    </w:p>
    <w:p w14:paraId="025D3B4E">
      <w:pPr>
        <w:rPr>
          <w:rFonts w:ascii="宋体" w:hAnsi="宋体" w:cs="宋体"/>
          <w:lang w:val="zh-CN"/>
        </w:rPr>
      </w:pPr>
    </w:p>
    <w:p w14:paraId="186FB0EA">
      <w:pPr>
        <w:rPr>
          <w:rFonts w:ascii="宋体" w:hAnsi="宋体" w:cs="宋体"/>
          <w:lang w:val="zh-CN"/>
        </w:rPr>
      </w:pPr>
    </w:p>
    <w:p w14:paraId="1BE99261">
      <w:pPr>
        <w:rPr>
          <w:rFonts w:ascii="宋体" w:hAnsi="宋体" w:cs="宋体"/>
          <w:lang w:val="zh-CN"/>
        </w:rPr>
      </w:pPr>
    </w:p>
    <w:p w14:paraId="37946532">
      <w:pPr>
        <w:rPr>
          <w:rFonts w:ascii="宋体" w:hAnsi="宋体" w:cs="宋体"/>
          <w:lang w:val="zh-CN"/>
        </w:rPr>
      </w:pPr>
    </w:p>
    <w:p w14:paraId="14BA4974">
      <w:pPr>
        <w:rPr>
          <w:rFonts w:ascii="宋体" w:hAnsi="宋体" w:cs="宋体"/>
          <w:lang w:val="zh-CN"/>
        </w:rPr>
      </w:pPr>
    </w:p>
    <w:p w14:paraId="30143BB0">
      <w:pPr>
        <w:rPr>
          <w:rFonts w:ascii="宋体" w:hAnsi="宋体" w:cs="宋体"/>
          <w:lang w:val="zh-CN"/>
        </w:rPr>
      </w:pPr>
    </w:p>
    <w:p w14:paraId="5FDE9787">
      <w:pPr>
        <w:rPr>
          <w:rFonts w:ascii="宋体" w:hAnsi="宋体" w:cs="宋体"/>
          <w:lang w:val="zh-CN"/>
        </w:rPr>
      </w:pPr>
    </w:p>
    <w:p w14:paraId="285581FA">
      <w:pPr>
        <w:rPr>
          <w:rFonts w:ascii="宋体" w:hAnsi="宋体" w:cs="宋体"/>
          <w:lang w:val="zh-CN"/>
        </w:rPr>
      </w:pPr>
    </w:p>
    <w:p w14:paraId="5672A332">
      <w:pPr>
        <w:rPr>
          <w:rFonts w:ascii="宋体" w:hAnsi="宋体" w:cs="宋体"/>
          <w:lang w:val="zh-CN"/>
        </w:rPr>
      </w:pPr>
    </w:p>
    <w:p w14:paraId="22885C1E">
      <w:pPr>
        <w:rPr>
          <w:rFonts w:ascii="宋体" w:hAnsi="宋体" w:cs="宋体"/>
          <w:lang w:val="zh-CN"/>
        </w:rPr>
      </w:pPr>
    </w:p>
    <w:p w14:paraId="215CC981">
      <w:pPr>
        <w:rPr>
          <w:rFonts w:ascii="宋体" w:hAnsi="宋体" w:cs="宋体"/>
          <w:lang w:val="zh-CN"/>
        </w:rPr>
      </w:pPr>
    </w:p>
    <w:p w14:paraId="3A274BAB">
      <w:pPr>
        <w:rPr>
          <w:rFonts w:ascii="宋体" w:hAnsi="宋体" w:cs="宋体"/>
          <w:lang w:val="zh-CN"/>
        </w:rPr>
      </w:pPr>
    </w:p>
    <w:p w14:paraId="14C7F2D7">
      <w:pPr>
        <w:rPr>
          <w:rFonts w:ascii="宋体" w:hAnsi="宋体" w:cs="宋体"/>
          <w:lang w:val="zh-CN"/>
        </w:rPr>
      </w:pPr>
    </w:p>
    <w:p w14:paraId="3C417779">
      <w:pPr>
        <w:rPr>
          <w:rFonts w:ascii="宋体" w:hAnsi="宋体" w:cs="宋体"/>
          <w:lang w:val="zh-CN"/>
        </w:rPr>
      </w:pPr>
    </w:p>
    <w:p w14:paraId="299E2437">
      <w:pPr>
        <w:jc w:val="center"/>
        <w:rPr>
          <w:rFonts w:ascii="宋体" w:hAnsi="宋体"/>
          <w:b/>
          <w:bCs/>
          <w:sz w:val="24"/>
          <w:szCs w:val="24"/>
        </w:rPr>
      </w:pPr>
      <w:r>
        <w:rPr>
          <w:rFonts w:ascii="宋体" w:hAnsi="宋体" w:cs="宋体"/>
          <w:lang w:val="zh-CN"/>
        </w:rPr>
        <w:br w:type="page"/>
      </w:r>
      <w:r>
        <w:rPr>
          <w:rFonts w:hint="eastAsia" w:ascii="宋体" w:hAnsi="宋体"/>
          <w:b/>
          <w:bCs/>
          <w:sz w:val="24"/>
          <w:szCs w:val="24"/>
        </w:rPr>
        <w:t>4.8“环境标志产品政府采购品目清单”优先采购产品情况</w:t>
      </w:r>
    </w:p>
    <w:p w14:paraId="651265D4">
      <w:pPr>
        <w:autoSpaceDE w:val="0"/>
        <w:autoSpaceDN w:val="0"/>
        <w:adjustRightInd w:val="0"/>
        <w:spacing w:line="360" w:lineRule="auto"/>
        <w:jc w:val="center"/>
        <w:outlineLvl w:val="0"/>
        <w:rPr>
          <w:rFonts w:ascii="宋体" w:hAnsi="宋体"/>
          <w:b/>
          <w:bCs/>
          <w:sz w:val="28"/>
          <w:szCs w:val="28"/>
        </w:rPr>
      </w:pPr>
    </w:p>
    <w:p w14:paraId="7DA139EB">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53172F82">
      <w:pPr>
        <w:tabs>
          <w:tab w:val="left" w:pos="1800"/>
          <w:tab w:val="left" w:pos="5580"/>
        </w:tabs>
        <w:spacing w:line="360" w:lineRule="auto"/>
        <w:rPr>
          <w:rFonts w:ascii="宋体" w:hAnsi="宋体"/>
          <w:sz w:val="24"/>
          <w:szCs w:val="24"/>
        </w:rPr>
      </w:pPr>
      <w:r>
        <w:rPr>
          <w:rFonts w:hint="eastAsia" w:ascii="宋体" w:hAnsi="宋体"/>
          <w:sz w:val="24"/>
          <w:szCs w:val="24"/>
        </w:rPr>
        <w:t>项目名称：</w:t>
      </w:r>
    </w:p>
    <w:p w14:paraId="2307DF0E">
      <w:pPr>
        <w:tabs>
          <w:tab w:val="left" w:pos="1800"/>
          <w:tab w:val="left" w:pos="5580"/>
        </w:tabs>
        <w:spacing w:line="360" w:lineRule="auto"/>
        <w:rPr>
          <w:rFonts w:ascii="宋体" w:hAnsi="宋体"/>
          <w:sz w:val="24"/>
          <w:szCs w:val="24"/>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60EF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vAlign w:val="center"/>
          </w:tcPr>
          <w:p w14:paraId="37825AC3">
            <w:pPr>
              <w:pStyle w:val="5"/>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93" w:type="dxa"/>
            <w:shd w:val="clear" w:color="auto" w:fill="F2F2F2"/>
            <w:vAlign w:val="center"/>
          </w:tcPr>
          <w:p w14:paraId="5A19A894">
            <w:pPr>
              <w:pStyle w:val="5"/>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428" w:type="dxa"/>
            <w:shd w:val="clear" w:color="auto" w:fill="F2F2F2"/>
            <w:vAlign w:val="center"/>
          </w:tcPr>
          <w:p w14:paraId="4D915CBF">
            <w:pPr>
              <w:pStyle w:val="5"/>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166" w:type="dxa"/>
            <w:shd w:val="clear" w:color="auto" w:fill="F2F2F2"/>
            <w:vAlign w:val="center"/>
          </w:tcPr>
          <w:p w14:paraId="21B1BBCC">
            <w:pPr>
              <w:pStyle w:val="5"/>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550" w:type="dxa"/>
            <w:shd w:val="clear" w:color="auto" w:fill="F2F2F2"/>
            <w:vAlign w:val="center"/>
          </w:tcPr>
          <w:p w14:paraId="474EA731">
            <w:pPr>
              <w:pStyle w:val="5"/>
              <w:jc w:val="center"/>
              <w:rPr>
                <w:rFonts w:ascii="宋体" w:hAnsi="宋体" w:eastAsia="宋体" w:cs="宋体"/>
                <w:b/>
                <w:bCs/>
                <w:sz w:val="24"/>
                <w:szCs w:val="24"/>
              </w:rPr>
            </w:pPr>
            <w:r>
              <w:rPr>
                <w:rFonts w:hint="eastAsia" w:ascii="宋体" w:hAnsi="宋体" w:eastAsia="宋体" w:cs="宋体"/>
                <w:b/>
                <w:bCs/>
                <w:sz w:val="24"/>
                <w:szCs w:val="24"/>
              </w:rPr>
              <w:t>认证证书编号</w:t>
            </w:r>
          </w:p>
        </w:tc>
        <w:tc>
          <w:tcPr>
            <w:tcW w:w="1505" w:type="dxa"/>
            <w:shd w:val="clear" w:color="auto" w:fill="F2F2F2"/>
            <w:vAlign w:val="center"/>
          </w:tcPr>
          <w:p w14:paraId="4E2DA8CF">
            <w:pPr>
              <w:pStyle w:val="5"/>
              <w:jc w:val="center"/>
              <w:rPr>
                <w:rFonts w:ascii="宋体" w:hAnsi="宋体" w:eastAsia="宋体" w:cs="宋体"/>
                <w:b/>
                <w:bCs/>
                <w:sz w:val="24"/>
                <w:szCs w:val="24"/>
              </w:rPr>
            </w:pPr>
            <w:r>
              <w:rPr>
                <w:rFonts w:hint="eastAsia" w:ascii="宋体" w:hAnsi="宋体" w:eastAsia="宋体" w:cs="宋体"/>
                <w:b/>
                <w:bCs/>
                <w:sz w:val="24"/>
                <w:szCs w:val="24"/>
              </w:rPr>
              <w:t>证书有效期</w:t>
            </w:r>
          </w:p>
        </w:tc>
        <w:tc>
          <w:tcPr>
            <w:tcW w:w="1333" w:type="dxa"/>
            <w:shd w:val="clear" w:color="auto" w:fill="F2F2F2"/>
            <w:vAlign w:val="center"/>
          </w:tcPr>
          <w:p w14:paraId="3510876E">
            <w:pPr>
              <w:pStyle w:val="5"/>
              <w:jc w:val="center"/>
              <w:rPr>
                <w:rFonts w:ascii="宋体" w:hAnsi="宋体" w:eastAsia="宋体" w:cs="宋体"/>
                <w:b/>
                <w:bCs/>
                <w:sz w:val="24"/>
                <w:szCs w:val="24"/>
              </w:rPr>
            </w:pPr>
            <w:r>
              <w:rPr>
                <w:rFonts w:hint="eastAsia" w:ascii="宋体" w:hAnsi="宋体" w:eastAsia="宋体" w:cs="宋体"/>
                <w:b/>
                <w:bCs/>
                <w:sz w:val="24"/>
                <w:szCs w:val="24"/>
              </w:rPr>
              <w:t>认证机构</w:t>
            </w:r>
          </w:p>
        </w:tc>
      </w:tr>
      <w:tr w14:paraId="4CF1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443AC76B">
            <w:pPr>
              <w:pStyle w:val="5"/>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93" w:type="dxa"/>
            <w:vAlign w:val="center"/>
          </w:tcPr>
          <w:p w14:paraId="7BDB5301">
            <w:pPr>
              <w:pStyle w:val="5"/>
              <w:spacing w:line="360" w:lineRule="auto"/>
              <w:rPr>
                <w:rFonts w:ascii="宋体" w:hAnsi="宋体" w:eastAsia="宋体" w:cs="Times New Roman"/>
                <w:sz w:val="24"/>
                <w:szCs w:val="24"/>
              </w:rPr>
            </w:pPr>
          </w:p>
        </w:tc>
        <w:tc>
          <w:tcPr>
            <w:tcW w:w="1428" w:type="dxa"/>
            <w:vAlign w:val="center"/>
          </w:tcPr>
          <w:p w14:paraId="66D94B5A">
            <w:pPr>
              <w:pStyle w:val="5"/>
              <w:spacing w:line="360" w:lineRule="auto"/>
              <w:rPr>
                <w:rFonts w:ascii="宋体" w:hAnsi="宋体" w:eastAsia="宋体" w:cs="Times New Roman"/>
                <w:sz w:val="24"/>
                <w:szCs w:val="24"/>
              </w:rPr>
            </w:pPr>
          </w:p>
        </w:tc>
        <w:tc>
          <w:tcPr>
            <w:tcW w:w="1166" w:type="dxa"/>
            <w:vAlign w:val="top"/>
          </w:tcPr>
          <w:p w14:paraId="46D6E82D">
            <w:pPr>
              <w:pStyle w:val="5"/>
              <w:spacing w:line="360" w:lineRule="auto"/>
              <w:rPr>
                <w:rFonts w:ascii="宋体" w:hAnsi="宋体" w:eastAsia="宋体" w:cs="Times New Roman"/>
                <w:sz w:val="24"/>
                <w:szCs w:val="24"/>
              </w:rPr>
            </w:pPr>
          </w:p>
        </w:tc>
        <w:tc>
          <w:tcPr>
            <w:tcW w:w="1550" w:type="dxa"/>
            <w:vAlign w:val="top"/>
          </w:tcPr>
          <w:p w14:paraId="7976C7CF">
            <w:pPr>
              <w:pStyle w:val="5"/>
              <w:spacing w:line="360" w:lineRule="auto"/>
              <w:rPr>
                <w:rFonts w:ascii="宋体" w:hAnsi="宋体" w:eastAsia="宋体" w:cs="Times New Roman"/>
                <w:sz w:val="24"/>
                <w:szCs w:val="24"/>
              </w:rPr>
            </w:pPr>
          </w:p>
        </w:tc>
        <w:tc>
          <w:tcPr>
            <w:tcW w:w="1505" w:type="dxa"/>
            <w:vAlign w:val="top"/>
          </w:tcPr>
          <w:p w14:paraId="78E358BB">
            <w:pPr>
              <w:pStyle w:val="5"/>
              <w:spacing w:line="360" w:lineRule="auto"/>
              <w:rPr>
                <w:rFonts w:ascii="宋体" w:hAnsi="宋体" w:eastAsia="宋体" w:cs="Times New Roman"/>
                <w:sz w:val="24"/>
                <w:szCs w:val="24"/>
              </w:rPr>
            </w:pPr>
          </w:p>
        </w:tc>
        <w:tc>
          <w:tcPr>
            <w:tcW w:w="1333" w:type="dxa"/>
            <w:vAlign w:val="top"/>
          </w:tcPr>
          <w:p w14:paraId="3F6D63BE">
            <w:pPr>
              <w:pStyle w:val="5"/>
              <w:spacing w:line="360" w:lineRule="auto"/>
              <w:rPr>
                <w:rFonts w:ascii="宋体" w:hAnsi="宋体" w:eastAsia="宋体" w:cs="Times New Roman"/>
                <w:sz w:val="24"/>
                <w:szCs w:val="24"/>
              </w:rPr>
            </w:pPr>
          </w:p>
        </w:tc>
      </w:tr>
      <w:tr w14:paraId="0437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01FAA77F">
            <w:pPr>
              <w:pStyle w:val="5"/>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93" w:type="dxa"/>
            <w:vAlign w:val="center"/>
          </w:tcPr>
          <w:p w14:paraId="4EDA28DB">
            <w:pPr>
              <w:pStyle w:val="5"/>
              <w:spacing w:line="360" w:lineRule="auto"/>
              <w:rPr>
                <w:rFonts w:ascii="宋体" w:hAnsi="宋体" w:eastAsia="宋体" w:cs="Times New Roman"/>
                <w:sz w:val="24"/>
                <w:szCs w:val="24"/>
              </w:rPr>
            </w:pPr>
          </w:p>
        </w:tc>
        <w:tc>
          <w:tcPr>
            <w:tcW w:w="1428" w:type="dxa"/>
            <w:vAlign w:val="center"/>
          </w:tcPr>
          <w:p w14:paraId="3F47DE64">
            <w:pPr>
              <w:pStyle w:val="5"/>
              <w:spacing w:line="360" w:lineRule="auto"/>
              <w:rPr>
                <w:rFonts w:ascii="宋体" w:hAnsi="宋体" w:eastAsia="宋体" w:cs="Times New Roman"/>
                <w:sz w:val="24"/>
                <w:szCs w:val="24"/>
              </w:rPr>
            </w:pPr>
          </w:p>
        </w:tc>
        <w:tc>
          <w:tcPr>
            <w:tcW w:w="1166" w:type="dxa"/>
            <w:vAlign w:val="top"/>
          </w:tcPr>
          <w:p w14:paraId="6ADBCF6E">
            <w:pPr>
              <w:pStyle w:val="5"/>
              <w:spacing w:line="360" w:lineRule="auto"/>
              <w:rPr>
                <w:rFonts w:ascii="宋体" w:hAnsi="宋体" w:eastAsia="宋体" w:cs="Times New Roman"/>
                <w:sz w:val="24"/>
                <w:szCs w:val="24"/>
              </w:rPr>
            </w:pPr>
          </w:p>
        </w:tc>
        <w:tc>
          <w:tcPr>
            <w:tcW w:w="1550" w:type="dxa"/>
            <w:vAlign w:val="top"/>
          </w:tcPr>
          <w:p w14:paraId="598D2C43">
            <w:pPr>
              <w:pStyle w:val="5"/>
              <w:spacing w:line="360" w:lineRule="auto"/>
              <w:rPr>
                <w:rFonts w:ascii="宋体" w:hAnsi="宋体" w:eastAsia="宋体" w:cs="Times New Roman"/>
                <w:sz w:val="24"/>
                <w:szCs w:val="24"/>
              </w:rPr>
            </w:pPr>
          </w:p>
        </w:tc>
        <w:tc>
          <w:tcPr>
            <w:tcW w:w="1505" w:type="dxa"/>
            <w:vAlign w:val="top"/>
          </w:tcPr>
          <w:p w14:paraId="62283D3C">
            <w:pPr>
              <w:pStyle w:val="5"/>
              <w:spacing w:line="360" w:lineRule="auto"/>
              <w:rPr>
                <w:rFonts w:ascii="宋体" w:hAnsi="宋体" w:eastAsia="宋体" w:cs="Times New Roman"/>
                <w:sz w:val="24"/>
                <w:szCs w:val="24"/>
              </w:rPr>
            </w:pPr>
          </w:p>
        </w:tc>
        <w:tc>
          <w:tcPr>
            <w:tcW w:w="1333" w:type="dxa"/>
            <w:vAlign w:val="top"/>
          </w:tcPr>
          <w:p w14:paraId="4FBD500C">
            <w:pPr>
              <w:pStyle w:val="5"/>
              <w:spacing w:line="360" w:lineRule="auto"/>
              <w:rPr>
                <w:rFonts w:ascii="宋体" w:hAnsi="宋体" w:eastAsia="宋体" w:cs="Times New Roman"/>
                <w:sz w:val="24"/>
                <w:szCs w:val="24"/>
              </w:rPr>
            </w:pPr>
          </w:p>
        </w:tc>
      </w:tr>
      <w:tr w14:paraId="1683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32B7996C">
            <w:pPr>
              <w:pStyle w:val="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93" w:type="dxa"/>
            <w:vAlign w:val="center"/>
          </w:tcPr>
          <w:p w14:paraId="7466408C">
            <w:pPr>
              <w:pStyle w:val="5"/>
              <w:spacing w:line="360" w:lineRule="auto"/>
              <w:rPr>
                <w:rFonts w:ascii="宋体" w:hAnsi="宋体" w:eastAsia="宋体" w:cs="Times New Roman"/>
                <w:sz w:val="24"/>
                <w:szCs w:val="24"/>
              </w:rPr>
            </w:pPr>
          </w:p>
        </w:tc>
        <w:tc>
          <w:tcPr>
            <w:tcW w:w="1428" w:type="dxa"/>
            <w:vAlign w:val="center"/>
          </w:tcPr>
          <w:p w14:paraId="06342848">
            <w:pPr>
              <w:pStyle w:val="5"/>
              <w:spacing w:line="360" w:lineRule="auto"/>
              <w:rPr>
                <w:rFonts w:ascii="宋体" w:hAnsi="宋体" w:eastAsia="宋体" w:cs="Times New Roman"/>
                <w:sz w:val="24"/>
                <w:szCs w:val="24"/>
              </w:rPr>
            </w:pPr>
          </w:p>
        </w:tc>
        <w:tc>
          <w:tcPr>
            <w:tcW w:w="1166" w:type="dxa"/>
            <w:vAlign w:val="top"/>
          </w:tcPr>
          <w:p w14:paraId="405D4A8E">
            <w:pPr>
              <w:pStyle w:val="5"/>
              <w:spacing w:line="360" w:lineRule="auto"/>
              <w:rPr>
                <w:rFonts w:ascii="宋体" w:hAnsi="宋体" w:eastAsia="宋体" w:cs="Times New Roman"/>
                <w:sz w:val="24"/>
                <w:szCs w:val="24"/>
              </w:rPr>
            </w:pPr>
          </w:p>
        </w:tc>
        <w:tc>
          <w:tcPr>
            <w:tcW w:w="1550" w:type="dxa"/>
            <w:vAlign w:val="top"/>
          </w:tcPr>
          <w:p w14:paraId="4833F4E9">
            <w:pPr>
              <w:pStyle w:val="5"/>
              <w:spacing w:line="360" w:lineRule="auto"/>
              <w:rPr>
                <w:rFonts w:ascii="宋体" w:hAnsi="宋体" w:eastAsia="宋体" w:cs="Times New Roman"/>
                <w:sz w:val="24"/>
                <w:szCs w:val="24"/>
              </w:rPr>
            </w:pPr>
          </w:p>
        </w:tc>
        <w:tc>
          <w:tcPr>
            <w:tcW w:w="1505" w:type="dxa"/>
            <w:vAlign w:val="top"/>
          </w:tcPr>
          <w:p w14:paraId="21A2F8A7">
            <w:pPr>
              <w:pStyle w:val="5"/>
              <w:spacing w:line="360" w:lineRule="auto"/>
              <w:rPr>
                <w:rFonts w:ascii="宋体" w:hAnsi="宋体" w:eastAsia="宋体" w:cs="Times New Roman"/>
                <w:sz w:val="24"/>
                <w:szCs w:val="24"/>
              </w:rPr>
            </w:pPr>
          </w:p>
        </w:tc>
        <w:tc>
          <w:tcPr>
            <w:tcW w:w="1333" w:type="dxa"/>
            <w:vAlign w:val="top"/>
          </w:tcPr>
          <w:p w14:paraId="3B5F3F32">
            <w:pPr>
              <w:pStyle w:val="5"/>
              <w:spacing w:line="360" w:lineRule="auto"/>
              <w:rPr>
                <w:rFonts w:ascii="宋体" w:hAnsi="宋体" w:eastAsia="宋体" w:cs="Times New Roman"/>
                <w:sz w:val="24"/>
                <w:szCs w:val="24"/>
              </w:rPr>
            </w:pPr>
          </w:p>
        </w:tc>
      </w:tr>
    </w:tbl>
    <w:p w14:paraId="78AFE069">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供应商（盖单位公章）：</w:t>
      </w:r>
    </w:p>
    <w:p w14:paraId="3FFE5D67">
      <w:pPr>
        <w:autoSpaceDE w:val="0"/>
        <w:autoSpaceDN w:val="0"/>
        <w:adjustRightInd w:val="0"/>
        <w:spacing w:line="48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日 期： 年  月   日</w:t>
      </w:r>
    </w:p>
    <w:p w14:paraId="479E3C1C">
      <w:pPr>
        <w:autoSpaceDE w:val="0"/>
        <w:autoSpaceDN w:val="0"/>
        <w:adjustRightInd w:val="0"/>
        <w:spacing w:line="480" w:lineRule="auto"/>
        <w:rPr>
          <w:rFonts w:ascii="宋体" w:hAnsi="宋体" w:cs="宋体"/>
          <w:sz w:val="24"/>
          <w:szCs w:val="24"/>
          <w:lang w:val="zh-CN"/>
        </w:rPr>
      </w:pPr>
    </w:p>
    <w:p w14:paraId="2329445E">
      <w:pPr>
        <w:snapToGrid w:val="0"/>
        <w:spacing w:line="500" w:lineRule="exact"/>
        <w:rPr>
          <w:rFonts w:ascii="宋体" w:hAnsi="宋体" w:cs="宋体"/>
          <w:sz w:val="24"/>
          <w:szCs w:val="24"/>
          <w:lang w:val="zh-CN"/>
        </w:rPr>
      </w:pPr>
    </w:p>
    <w:p w14:paraId="48EFD7EC">
      <w:pPr>
        <w:spacing w:line="360" w:lineRule="auto"/>
        <w:rPr>
          <w:rFonts w:ascii="宋体" w:hAnsi="宋体"/>
          <w:b/>
          <w:bCs/>
          <w:sz w:val="24"/>
          <w:szCs w:val="24"/>
        </w:rPr>
      </w:pPr>
      <w:r>
        <w:rPr>
          <w:rFonts w:hint="eastAsia" w:ascii="宋体" w:hAnsi="宋体" w:cs="宋体"/>
          <w:sz w:val="24"/>
          <w:szCs w:val="24"/>
          <w:lang w:val="zh-CN"/>
        </w:rPr>
        <w:t>说明：所投产品环境标志产品认证证书须附后。</w:t>
      </w:r>
    </w:p>
    <w:p w14:paraId="0EB96C46">
      <w:pPr>
        <w:spacing w:line="360" w:lineRule="auto"/>
        <w:jc w:val="center"/>
        <w:rPr>
          <w:rFonts w:ascii="宋体" w:hAnsi="宋体" w:cs="宋体"/>
          <w:lang w:val="zh-CN"/>
        </w:rPr>
      </w:pPr>
    </w:p>
    <w:p w14:paraId="66E7478B">
      <w:pPr>
        <w:spacing w:line="360" w:lineRule="auto"/>
        <w:jc w:val="center"/>
        <w:rPr>
          <w:rFonts w:ascii="宋体" w:hAnsi="宋体" w:cs="宋体"/>
          <w:lang w:val="zh-CN"/>
        </w:rPr>
      </w:pPr>
    </w:p>
    <w:p w14:paraId="1F222D19">
      <w:pPr>
        <w:spacing w:line="360" w:lineRule="auto"/>
        <w:jc w:val="center"/>
        <w:rPr>
          <w:rFonts w:ascii="宋体" w:hAnsi="宋体" w:cs="宋体"/>
          <w:lang w:val="zh-CN"/>
        </w:rPr>
      </w:pPr>
    </w:p>
    <w:p w14:paraId="4DA581D9">
      <w:pPr>
        <w:spacing w:line="360" w:lineRule="auto"/>
        <w:jc w:val="center"/>
        <w:rPr>
          <w:rFonts w:ascii="宋体" w:hAnsi="宋体" w:cs="宋体"/>
          <w:lang w:val="zh-CN"/>
        </w:rPr>
      </w:pPr>
    </w:p>
    <w:p w14:paraId="602C17B6">
      <w:pPr>
        <w:spacing w:line="360" w:lineRule="auto"/>
        <w:jc w:val="center"/>
        <w:rPr>
          <w:rFonts w:ascii="宋体" w:hAnsi="宋体" w:cs="宋体"/>
          <w:lang w:val="zh-CN"/>
        </w:rPr>
      </w:pPr>
    </w:p>
    <w:p w14:paraId="10B9F1E2">
      <w:pPr>
        <w:spacing w:line="360" w:lineRule="auto"/>
        <w:jc w:val="center"/>
        <w:rPr>
          <w:rFonts w:ascii="宋体" w:hAnsi="宋体" w:cs="宋体"/>
          <w:lang w:val="zh-CN"/>
        </w:rPr>
      </w:pPr>
    </w:p>
    <w:p w14:paraId="5E22E650">
      <w:pPr>
        <w:spacing w:line="360" w:lineRule="auto"/>
        <w:jc w:val="center"/>
        <w:rPr>
          <w:rFonts w:ascii="宋体" w:hAnsi="宋体" w:cs="宋体"/>
          <w:lang w:val="zh-CN"/>
        </w:rPr>
      </w:pPr>
    </w:p>
    <w:p w14:paraId="6373519D">
      <w:pPr>
        <w:spacing w:line="360" w:lineRule="auto"/>
        <w:jc w:val="center"/>
        <w:rPr>
          <w:rFonts w:ascii="宋体" w:hAnsi="宋体" w:cs="宋体"/>
          <w:lang w:val="zh-CN"/>
        </w:rPr>
      </w:pPr>
    </w:p>
    <w:p w14:paraId="29616E7D">
      <w:pPr>
        <w:spacing w:line="360" w:lineRule="auto"/>
        <w:jc w:val="center"/>
        <w:rPr>
          <w:rFonts w:ascii="宋体" w:hAnsi="宋体" w:cs="宋体"/>
          <w:lang w:val="zh-CN"/>
        </w:rPr>
      </w:pPr>
    </w:p>
    <w:p w14:paraId="45A7EF6A">
      <w:pPr>
        <w:spacing w:line="360" w:lineRule="auto"/>
        <w:jc w:val="center"/>
        <w:rPr>
          <w:rFonts w:ascii="宋体" w:hAnsi="宋体" w:cs="宋体"/>
          <w:lang w:val="zh-CN"/>
        </w:rPr>
      </w:pPr>
    </w:p>
    <w:p w14:paraId="60529C4C">
      <w:pPr>
        <w:autoSpaceDE w:val="0"/>
        <w:autoSpaceDN w:val="0"/>
        <w:adjustRightInd w:val="0"/>
        <w:spacing w:line="360" w:lineRule="auto"/>
        <w:jc w:val="center"/>
        <w:rPr>
          <w:rFonts w:ascii="宋体" w:hAnsi="宋体" w:cs="黑体"/>
          <w:b/>
          <w:bCs/>
          <w:sz w:val="28"/>
          <w:szCs w:val="28"/>
          <w:lang w:val="zh-CN"/>
        </w:rPr>
      </w:pPr>
      <w:r>
        <w:rPr>
          <w:rFonts w:ascii="宋体" w:hAnsi="宋体"/>
          <w:b/>
          <w:bCs/>
          <w:sz w:val="24"/>
          <w:szCs w:val="24"/>
        </w:rPr>
        <w:br w:type="page"/>
      </w:r>
      <w:r>
        <w:rPr>
          <w:rFonts w:hint="eastAsia" w:ascii="宋体" w:hAnsi="宋体" w:cs="黑体"/>
          <w:b/>
          <w:bCs/>
          <w:sz w:val="28"/>
          <w:szCs w:val="28"/>
          <w:lang w:val="zh-CN"/>
        </w:rPr>
        <w:t>五、</w:t>
      </w:r>
      <w:r>
        <w:rPr>
          <w:rFonts w:ascii="宋体" w:hAnsi="宋体" w:cs="黑体"/>
          <w:b/>
          <w:bCs/>
          <w:sz w:val="28"/>
          <w:szCs w:val="28"/>
          <w:lang w:val="zh-CN"/>
        </w:rPr>
        <w:t>其他资料（若有）</w:t>
      </w:r>
    </w:p>
    <w:p w14:paraId="3256464B"/>
    <w:p w14:paraId="3FEE2019"/>
    <w:p w14:paraId="4ED0B8FC"/>
    <w:p w14:paraId="6B27B16A">
      <w:pPr>
        <w:spacing w:line="360" w:lineRule="auto"/>
        <w:jc w:val="center"/>
        <w:rPr>
          <w:rFonts w:ascii="宋体" w:hAnsi="宋体"/>
          <w:b/>
          <w:bCs/>
          <w:sz w:val="28"/>
          <w:szCs w:val="28"/>
        </w:rPr>
      </w:pPr>
      <w:r>
        <w:rPr>
          <w:rFonts w:ascii="宋体" w:hAnsi="宋体"/>
          <w:b/>
          <w:bCs/>
          <w:sz w:val="28"/>
          <w:szCs w:val="28"/>
        </w:rPr>
        <w:t>除招标文件另有规定外，供应商认为需要提交的其他证明材料或资料加盖供应商单位公章后应在此项下提交。</w:t>
      </w:r>
    </w:p>
    <w:p w14:paraId="1F8FCC12"/>
    <w:p w14:paraId="190C0F17"/>
    <w:p w14:paraId="12E278CF"/>
    <w:p w14:paraId="6C807784"/>
    <w:p w14:paraId="12BDA8AB"/>
    <w:p w14:paraId="5621C7C8"/>
    <w:p w14:paraId="2AE6D5F0"/>
    <w:p w14:paraId="5D23F797"/>
    <w:p w14:paraId="2F38837F"/>
    <w:p w14:paraId="51471B97"/>
    <w:p w14:paraId="79773BEF"/>
    <w:p w14:paraId="2368D05D"/>
    <w:p w14:paraId="7F7A8F35"/>
    <w:p w14:paraId="2E317CAB"/>
    <w:p w14:paraId="07386C8E"/>
    <w:p w14:paraId="4E00C5F9"/>
    <w:p w14:paraId="1EDA08A6">
      <w:pPr>
        <w:widowControl/>
        <w:spacing w:before="100" w:beforeAutospacing="1" w:after="100" w:afterAutospacing="1" w:line="360" w:lineRule="auto"/>
        <w:jc w:val="center"/>
      </w:pPr>
    </w:p>
    <w:p w14:paraId="3E761D8A"/>
    <w:p w14:paraId="6B427C08"/>
    <w:p w14:paraId="749B46F6"/>
    <w:p w14:paraId="66365B72"/>
    <w:p w14:paraId="17717A7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E6ABF">
    <w:pPr>
      <w:pStyle w:val="11"/>
      <w:jc w:val="center"/>
    </w:pPr>
    <w:r>
      <w:fldChar w:fldCharType="begin"/>
    </w:r>
    <w:r>
      <w:instrText xml:space="preserve"> PAGE   \* MERGEFORMAT </w:instrText>
    </w:r>
    <w:r>
      <w:fldChar w:fldCharType="separate"/>
    </w:r>
    <w:r>
      <w:rPr>
        <w:lang w:val="zh-CN"/>
      </w:rPr>
      <w:t>7</w:t>
    </w:r>
    <w:r>
      <w:fldChar w:fldCharType="end"/>
    </w:r>
  </w:p>
  <w:p w14:paraId="73E5477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1D74B">
    <w:pPr>
      <w:spacing w:line="188" w:lineRule="auto"/>
      <w:rPr>
        <w:rFonts w:ascii="Calibri" w:hAnsi="Calibri"/>
        <w:sz w:val="17"/>
        <w:szCs w:val="17"/>
      </w:rPr>
    </w:pPr>
    <w:r>
      <w:rPr>
        <w:rFonts w:ascii="Times New Roman" w:hAnsi="Times New Roman" w:eastAsia="宋体" w:cs="Calibri"/>
        <w:kern w:val="2"/>
        <w:sz w:val="17"/>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C09F8F8">
                          <w:pPr>
                            <w:pStyle w:val="11"/>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BisHEAQAAjw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qBisHEAQAAjwMAAA4AAAAAAAAAAQAgAAAAHwEAAGRycy9lMm9Eb2MueG1s&#10;UEsFBgAAAAAGAAYAWQEAAFUFAAAAAA==&#10;">
              <v:fill on="f" focussize="0,0"/>
              <v:stroke on="f"/>
              <v:imagedata o:title=""/>
              <o:lock v:ext="edit" aspectratio="f"/>
              <v:textbox inset="0mm,0mm,0mm,0mm" style="mso-fit-shape-to-text:t;">
                <w:txbxContent>
                  <w:p w14:paraId="5C09F8F8">
                    <w:pPr>
                      <w:pStyle w:val="11"/>
                    </w:pPr>
                    <w:r>
                      <w:fldChar w:fldCharType="begin"/>
                    </w:r>
                    <w:r>
                      <w:instrText xml:space="preserve"> PAGE  \* MERGEFORMAT </w:instrText>
                    </w:r>
                    <w:r>
                      <w:fldChar w:fldCharType="separate"/>
                    </w:r>
                    <w:r>
                      <w:t>61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B4C64">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3B950E">
                          <w:pPr>
                            <w:pStyle w:val="11"/>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E3B950E">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63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0000008"/>
    <w:multiLevelType w:val="singleLevel"/>
    <w:tmpl w:val="00000008"/>
    <w:lvl w:ilvl="0" w:tentative="0">
      <w:start w:val="3"/>
      <w:numFmt w:val="decimal"/>
      <w:suff w:val="nothing"/>
      <w:lvlText w:val="%1、"/>
      <w:lvlJc w:val="left"/>
      <w:pPr>
        <w:ind w:left="0" w:firstLine="0"/>
      </w:pPr>
    </w:lvl>
  </w:abstractNum>
  <w:abstractNum w:abstractNumId="3">
    <w:nsid w:val="09088D24"/>
    <w:multiLevelType w:val="singleLevel"/>
    <w:tmpl w:val="09088D24"/>
    <w:lvl w:ilvl="0" w:tentative="0">
      <w:start w:val="35"/>
      <w:numFmt w:val="decimal"/>
      <w:lvlText w:val="%1."/>
      <w:lvlJc w:val="left"/>
      <w:pPr>
        <w:tabs>
          <w:tab w:val="left" w:pos="312"/>
        </w:tabs>
      </w:pPr>
    </w:lvl>
  </w:abstractNum>
  <w:abstractNum w:abstractNumId="4">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1"/>
    </w:lvlOverride>
  </w:num>
  <w:num w:numId="2">
    <w:abstractNumId w:val="1"/>
  </w:num>
  <w:num w:numId="3">
    <w:abstractNumId w:val="4"/>
  </w:num>
  <w:num w:numId="4">
    <w:abstractNumId w:val="0"/>
  </w:num>
  <w:num w:numId="5">
    <w:abstractNumId w:val="3"/>
  </w:num>
  <w:num w:numId="6">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ZWUzZGMzZWE1NDkzMWQyNGEyODE1YTk3Nzg0NmQifQ=="/>
  </w:docVars>
  <w:rsids>
    <w:rsidRoot w:val="00000000"/>
    <w:rsid w:val="05AA6275"/>
    <w:rsid w:val="067D631E"/>
    <w:rsid w:val="09583ECC"/>
    <w:rsid w:val="0BD55995"/>
    <w:rsid w:val="122C4ABA"/>
    <w:rsid w:val="13142D0C"/>
    <w:rsid w:val="14ED3A5E"/>
    <w:rsid w:val="1B2604E2"/>
    <w:rsid w:val="20025C29"/>
    <w:rsid w:val="20994A48"/>
    <w:rsid w:val="23427BCD"/>
    <w:rsid w:val="2463402E"/>
    <w:rsid w:val="25826736"/>
    <w:rsid w:val="26927F0B"/>
    <w:rsid w:val="2ACF7D27"/>
    <w:rsid w:val="2B8107A6"/>
    <w:rsid w:val="32EC1CEB"/>
    <w:rsid w:val="35103416"/>
    <w:rsid w:val="35804C41"/>
    <w:rsid w:val="37035DD6"/>
    <w:rsid w:val="379C6223"/>
    <w:rsid w:val="3E62093A"/>
    <w:rsid w:val="3FD85478"/>
    <w:rsid w:val="42CF57FD"/>
    <w:rsid w:val="42FB3DF3"/>
    <w:rsid w:val="433505E1"/>
    <w:rsid w:val="44E44C6B"/>
    <w:rsid w:val="45477ABF"/>
    <w:rsid w:val="45C02C36"/>
    <w:rsid w:val="494616A5"/>
    <w:rsid w:val="4A080708"/>
    <w:rsid w:val="4AF51CD1"/>
    <w:rsid w:val="4D1A6008"/>
    <w:rsid w:val="4D700A9E"/>
    <w:rsid w:val="4E673320"/>
    <w:rsid w:val="4E7B76FB"/>
    <w:rsid w:val="4FCB2904"/>
    <w:rsid w:val="504771A6"/>
    <w:rsid w:val="52FE5692"/>
    <w:rsid w:val="53B116D7"/>
    <w:rsid w:val="5556478C"/>
    <w:rsid w:val="574F5BC8"/>
    <w:rsid w:val="58382B00"/>
    <w:rsid w:val="59407EBE"/>
    <w:rsid w:val="5B0A0784"/>
    <w:rsid w:val="5B44356A"/>
    <w:rsid w:val="5B6A4B1D"/>
    <w:rsid w:val="5D92680F"/>
    <w:rsid w:val="5F334021"/>
    <w:rsid w:val="6054424F"/>
    <w:rsid w:val="60B151FE"/>
    <w:rsid w:val="632F552A"/>
    <w:rsid w:val="636135E9"/>
    <w:rsid w:val="6968048B"/>
    <w:rsid w:val="6AF21C49"/>
    <w:rsid w:val="6CF013DD"/>
    <w:rsid w:val="6DED07A9"/>
    <w:rsid w:val="6E8D2DB1"/>
    <w:rsid w:val="789B6A68"/>
    <w:rsid w:val="7BC82B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2"/>
    <w:basedOn w:val="1"/>
    <w:next w:val="1"/>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next w:val="4"/>
    <w:unhideWhenUsed/>
    <w:qFormat/>
    <w:uiPriority w:val="0"/>
    <w:pPr>
      <w:ind w:firstLine="425"/>
    </w:pPr>
    <w:rPr>
      <w:rFonts w:cs="Times New Roman"/>
    </w:rPr>
  </w:style>
  <w:style w:type="paragraph" w:styleId="4">
    <w:name w:val="Body Text 2"/>
    <w:basedOn w:val="1"/>
    <w:next w:val="1"/>
    <w:qFormat/>
    <w:uiPriority w:val="0"/>
    <w:pPr>
      <w:widowControl/>
      <w:spacing w:before="100" w:beforeAutospacing="1" w:after="100" w:afterAutospacing="1"/>
      <w:jc w:val="left"/>
    </w:pPr>
    <w:rPr>
      <w:rFonts w:ascii="宋体" w:hAnsi="宋体" w:cs="Times New Roman"/>
      <w:kern w:val="0"/>
      <w:sz w:val="24"/>
    </w:rPr>
  </w:style>
  <w:style w:type="paragraph" w:styleId="5">
    <w:name w:val="caption"/>
    <w:basedOn w:val="1"/>
    <w:next w:val="1"/>
    <w:qFormat/>
    <w:uiPriority w:val="0"/>
    <w:rPr>
      <w:rFonts w:ascii="Arial" w:hAnsi="Arial" w:eastAsia="黑体" w:cs="Arial"/>
      <w:sz w:val="20"/>
      <w:szCs w:val="20"/>
    </w:rPr>
  </w:style>
  <w:style w:type="paragraph" w:styleId="6">
    <w:name w:val="Body Text"/>
    <w:basedOn w:val="1"/>
    <w:unhideWhenUsed/>
    <w:qFormat/>
    <w:uiPriority w:val="99"/>
    <w:pPr>
      <w:spacing w:after="120"/>
    </w:pPr>
  </w:style>
  <w:style w:type="paragraph" w:styleId="7">
    <w:name w:val="Body Text Indent"/>
    <w:basedOn w:val="1"/>
    <w:unhideWhenUsed/>
    <w:qFormat/>
    <w:uiPriority w:val="99"/>
    <w:pPr>
      <w:spacing w:after="120"/>
      <w:ind w:left="420" w:leftChars="200"/>
    </w:pPr>
  </w:style>
  <w:style w:type="paragraph" w:styleId="8">
    <w:name w:val="Block Text"/>
    <w:basedOn w:val="1"/>
    <w:unhideWhenUsed/>
    <w:qFormat/>
    <w:uiPriority w:val="99"/>
    <w:pPr>
      <w:spacing w:after="120"/>
      <w:ind w:left="1440" w:leftChars="700" w:right="1440" w:rightChars="700"/>
    </w:pPr>
  </w:style>
  <w:style w:type="paragraph" w:styleId="9">
    <w:name w:val="Plain Text"/>
    <w:basedOn w:val="1"/>
    <w:unhideWhenUsed/>
    <w:qFormat/>
    <w:uiPriority w:val="0"/>
    <w:rPr>
      <w:rFonts w:cs="Times New Roman"/>
      <w:kern w:val="0"/>
      <w:sz w:val="24"/>
      <w:szCs w:val="24"/>
    </w:rPr>
  </w:style>
  <w:style w:type="paragraph" w:styleId="10">
    <w:name w:val="Date"/>
    <w:basedOn w:val="1"/>
    <w:next w:val="1"/>
    <w:qFormat/>
    <w:uiPriority w:val="0"/>
    <w:rPr>
      <w:sz w:val="24"/>
      <w:szCs w:val="20"/>
    </w:rPr>
  </w:style>
  <w:style w:type="paragraph" w:styleId="11">
    <w:name w:val="footer"/>
    <w:basedOn w:val="1"/>
    <w:unhideWhenUsed/>
    <w:qFormat/>
    <w:uiPriority w:val="99"/>
    <w:pPr>
      <w:snapToGrid w:val="0"/>
      <w:jc w:val="left"/>
    </w:pPr>
    <w:rPr>
      <w:rFonts w:cs="Times New Roman"/>
      <w:kern w:val="0"/>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6"/>
    <w:unhideWhenUsed/>
    <w:qFormat/>
    <w:uiPriority w:val="0"/>
    <w:pPr>
      <w:spacing w:before="100" w:beforeAutospacing="1"/>
      <w:ind w:firstLine="420" w:firstLineChars="100"/>
    </w:pPr>
    <w:rPr>
      <w:rFonts w:ascii="宋体"/>
      <w:sz w:val="34"/>
      <w:szCs w:val="34"/>
    </w:rPr>
  </w:style>
  <w:style w:type="paragraph" w:styleId="14">
    <w:name w:val="Body Text First Indent 2"/>
    <w:basedOn w:val="7"/>
    <w:next w:val="1"/>
    <w:qFormat/>
    <w:uiPriority w:val="0"/>
    <w:pPr>
      <w:ind w:firstLine="420" w:firstLineChars="200"/>
    </w:pPr>
    <w:rPr>
      <w:rFonts w:cs="Times New Roman"/>
      <w:kern w:val="0"/>
      <w:sz w:val="20"/>
    </w:rPr>
  </w:style>
  <w:style w:type="paragraph" w:customStyle="1" w:styleId="17">
    <w:name w:val="style4"/>
    <w:basedOn w:val="1"/>
    <w:next w:val="18"/>
    <w:qFormat/>
    <w:uiPriority w:val="0"/>
    <w:pPr>
      <w:widowControl/>
      <w:spacing w:before="280" w:after="280"/>
    </w:pPr>
    <w:rPr>
      <w:rFonts w:ascii="宋体" w:cs="Times New Roman"/>
      <w:sz w:val="18"/>
    </w:rPr>
  </w:style>
  <w:style w:type="paragraph" w:customStyle="1" w:styleId="1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9">
    <w:name w:val="Default"/>
    <w:next w:val="2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正文 A"/>
    <w:next w:val="19"/>
    <w:qFormat/>
    <w:uiPriority w:val="0"/>
    <w:pPr>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paragraph" w:customStyle="1" w:styleId="22">
    <w:name w:val="List Paragraph"/>
    <w:basedOn w:val="1"/>
    <w:qFormat/>
    <w:uiPriority w:val="99"/>
    <w:pPr>
      <w:ind w:firstLine="420" w:firstLineChars="200"/>
    </w:pPr>
  </w:style>
  <w:style w:type="paragraph" w:customStyle="1" w:styleId="23">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24">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25">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26">
    <w:name w:val="日期1"/>
    <w:basedOn w:val="1"/>
    <w:next w:val="1"/>
    <w:qFormat/>
    <w:uiPriority w:val="0"/>
    <w:rPr>
      <w:rFonts w:cs="Times New Roman"/>
      <w:kern w:val="0"/>
      <w:sz w:val="24"/>
      <w:szCs w:val="24"/>
    </w:rPr>
  </w:style>
  <w:style w:type="character" w:customStyle="1" w:styleId="27">
    <w:name w:val="NormalCharacter"/>
    <w:qFormat/>
    <w:uiPriority w:val="0"/>
  </w:style>
  <w:style w:type="table" w:customStyle="1" w:styleId="28">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31265</Words>
  <Characters>33515</Characters>
  <Lines>0</Lines>
  <Paragraphs>0</Paragraphs>
  <TotalTime>12</TotalTime>
  <ScaleCrop>false</ScaleCrop>
  <LinksUpToDate>false</LinksUpToDate>
  <CharactersWithSpaces>33923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2024-10-17T14:29:00Z</dcterms:created>
  <dc:creator>Administrator</dc:creator>
  <cp:lastModifiedBy>时落</cp:lastModifiedBy>
  <cp:lastPrinted>2024-12-23T10:12:00Z</cp:lastPrinted>
  <dcterms:modified xsi:type="dcterms:W3CDTF">2024-12-24T09:48:07Z</dcterms:modified>
  <dc:title>长葛市公安局2024年度新开办企业首套公章免费刻制服务项目（不见面开标）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2884559A87A340C4A72940F6F4C7615C_13</vt:lpwstr>
  </property>
</Properties>
</file>