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5F4A">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 xml:space="preserve">禹州市中等专业学校中餐烹饪实训室提升改造 </w:t>
      </w:r>
    </w:p>
    <w:p w14:paraId="431EC4C4">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rPr>
        <w:t>（含热菜、面点和冷拼食雕实训室）</w:t>
      </w:r>
      <w:r>
        <w:rPr>
          <w:rFonts w:hint="eastAsia" w:ascii="黑体" w:hAnsi="黑体" w:eastAsia="黑体" w:cstheme="majorEastAsia"/>
          <w:b/>
          <w:bCs/>
          <w:sz w:val="44"/>
          <w:szCs w:val="44"/>
          <w:lang w:val="en-US" w:eastAsia="zh-CN"/>
        </w:rPr>
        <w:t>项目</w:t>
      </w:r>
    </w:p>
    <w:p w14:paraId="6F249195">
      <w:pPr>
        <w:jc w:val="center"/>
        <w:rPr>
          <w:rFonts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4022</w:t>
      </w:r>
    </w:p>
    <w:p w14:paraId="336FF722">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中等专业学校</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四</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十一</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796B1E15">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14:paraId="4FCA51C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禹州市政府采购中心受禹州市中等专业学校的委托，对“禹州市中等专业学校中餐烹饪实训室提升改造（含热菜、面点和冷拼食雕实训室）项目 (不见面开标)”进行竞争性谈判，现邀请符合本文件规定条件的供应商前来投标。</w:t>
      </w:r>
    </w:p>
    <w:p w14:paraId="082BD31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：YZCG-T2024022</w:t>
      </w:r>
    </w:p>
    <w:p w14:paraId="2917ADDF">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 xml:space="preserve"> 禹州市中等专业学校中餐烹饪实训室提升改造（含热菜、面点和冷拼食雕实训室）项目 (不见面开标)</w:t>
      </w:r>
    </w:p>
    <w:p w14:paraId="60F65E3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0BD294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四、项目属性：货物</w:t>
      </w:r>
    </w:p>
    <w:p w14:paraId="1D2CFC5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五、谈判项目基本情况：</w:t>
      </w:r>
    </w:p>
    <w:p w14:paraId="22AC61CF">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1、采购人：禹州市中等专业学校</w:t>
      </w:r>
    </w:p>
    <w:p w14:paraId="4897B46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2、项目主要内容、数量及要求：中餐烹饪厨具、资源管理系统、实训系统等实训设备一批（详见谈判文件）</w:t>
      </w:r>
    </w:p>
    <w:p w14:paraId="69712A9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3、预算金额：1753300.00元 </w:t>
      </w:r>
    </w:p>
    <w:p w14:paraId="0B711A0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4、最高限价：1753300.00元 </w:t>
      </w:r>
    </w:p>
    <w:p w14:paraId="2A3833D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：签订合同后40日历天内完成</w:t>
      </w:r>
    </w:p>
    <w:p w14:paraId="347F10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6、履约地点：禹州市中等专业学校</w:t>
      </w:r>
    </w:p>
    <w:p w14:paraId="7FBEBC9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8、是否面向中小企业采购 ：是   </w:t>
      </w:r>
    </w:p>
    <w:p w14:paraId="1CFA83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488B6E6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23619B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4CB1D4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019500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67DD1D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5434975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4C78B6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2DFBD7E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 2024年 11月28日8 时30分（北京时间），逾期提交或不符合规定的响应文件不予接受。</w:t>
      </w:r>
    </w:p>
    <w:p w14:paraId="46749BE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2、谈判文件开启地点：禹州市公共资源交易中心九楼第二开标室。（本项目采用远程不见面开标方式，投标人无须到现场）。</w:t>
      </w:r>
    </w:p>
    <w:p w14:paraId="3BE665A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048028E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8929BF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558332A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4BEC424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采购人名称：禹州市中等专业学校</w:t>
      </w:r>
    </w:p>
    <w:p w14:paraId="463DDB5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地址：禹州市药城路北段</w:t>
      </w:r>
    </w:p>
    <w:p w14:paraId="4681EC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eastAsiaTheme="minorEastAsia" w:cstheme="minorEastAsia"/>
          <w:color w:val="000000"/>
          <w:szCs w:val="21"/>
          <w:shd w:val="clear" w:color="auto" w:fill="FFFFFF"/>
          <w:lang w:val="en-US" w:eastAsia="zh-CN"/>
        </w:rPr>
        <w:t>谷先生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0374-8816982</w:t>
      </w:r>
    </w:p>
    <w:p w14:paraId="70A0AAD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7971C1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6C00F74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3BD772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2CD2962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370A9E6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8414A11">
      <w:pPr>
        <w:spacing w:line="360" w:lineRule="auto"/>
        <w:rPr>
          <w:rFonts w:hint="eastAsia" w:asciiTheme="minorEastAsia" w:hAnsiTheme="minorEastAsia" w:eastAsiaTheme="minorEastAsia" w:cstheme="minorEastAsia"/>
          <w:b/>
          <w:sz w:val="28"/>
          <w:szCs w:val="28"/>
        </w:rPr>
      </w:pPr>
    </w:p>
    <w:p w14:paraId="641BCCF2">
      <w:pPr>
        <w:autoSpaceDE w:val="0"/>
        <w:autoSpaceDN w:val="0"/>
        <w:adjustRightInd w:val="0"/>
        <w:jc w:val="left"/>
        <w:rPr>
          <w:rFonts w:hint="eastAsia" w:ascii="宋体" w:hAnsi="宋体" w:cs="仿宋_GB2312"/>
          <w:color w:val="000000"/>
          <w:szCs w:val="21"/>
          <w:shd w:val="clear" w:color="auto" w:fill="FFFFFF"/>
        </w:rPr>
      </w:pPr>
    </w:p>
    <w:p w14:paraId="2EF1488F">
      <w:pPr>
        <w:pStyle w:val="34"/>
      </w:pPr>
    </w:p>
    <w:p w14:paraId="4D7D8C10">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5"/>
        <w:keepNext w:val="0"/>
        <w:keepLines w:val="0"/>
        <w:pageBreakBefore w:val="0"/>
        <w:widowControl/>
        <w:numPr>
          <w:ilvl w:val="1"/>
          <w:numId w:val="5"/>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1.2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5.1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3A03AE4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630" w:leftChars="0" w:right="0" w:rightChars="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“全国公共资源交易平台（河南省·许昌市）”的“投标人”登录入口获取本项目招标文件。</w:t>
      </w:r>
    </w:p>
    <w:p w14:paraId="487B5C5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BBEFF2F">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D4BD821">
      <w:pPr>
        <w:pStyle w:val="54"/>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75CF3FB5">
      <w:pPr>
        <w:widowControl/>
        <w:shd w:val="clear" w:color="auto" w:fill="FFFFFF"/>
        <w:spacing w:line="560" w:lineRule="exact"/>
        <w:ind w:firstLine="600"/>
        <w:jc w:val="left"/>
        <w:rPr>
          <w:rFonts w:hint="default" w:asciiTheme="minorEastAsia" w:hAnsiTheme="minorEastAsia" w:eastAsiaTheme="minorEastAsia" w:cstheme="minorEastAsia"/>
          <w:b w:val="0"/>
          <w:bCs w:val="0"/>
          <w:i w:val="0"/>
          <w:iCs w:val="0"/>
          <w:color w:val="auto"/>
          <w:spacing w:val="0"/>
          <w:w w:val="100"/>
          <w:kern w:val="2"/>
          <w:sz w:val="21"/>
          <w:szCs w:val="21"/>
          <w:shd w:val="clear" w:color="auto" w:fill="FFFFFF"/>
          <w:vertAlign w:val="baseline"/>
          <w:lang w:val="en-US" w:eastAsia="zh-CN" w:bidi="ar-SA"/>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cs="黑体"/>
          <w:b w:val="0"/>
          <w:bCs w:val="0"/>
          <w:sz w:val="21"/>
          <w:szCs w:val="21"/>
          <w:shd w:val="clear" w:color="auto" w:fill="FFFFFF"/>
        </w:rPr>
        <w:t>主要用于中餐烹饪专业的日常教学和实训。对于热菜、凉菜制作，中式面点、西式面点的制作，对于水果拼盘、果蔬冷拼、食品雕刻的制作等所必须的实习实训设备，进行增加和升级改造。</w:t>
      </w:r>
    </w:p>
    <w:p w14:paraId="50DED719">
      <w:pPr>
        <w:widowControl/>
        <w:shd w:val="clear" w:color="auto" w:fill="FFFFFF"/>
        <w:spacing w:line="580" w:lineRule="exact"/>
        <w:ind w:firstLine="482" w:firstLineChars="200"/>
        <w:jc w:val="left"/>
        <w:outlineLvl w:val="1"/>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8"/>
        <w:tblpPr w:leftFromText="180" w:rightFromText="180" w:vertAnchor="text" w:horzAnchor="page" w:tblpX="1207" w:tblpY="611"/>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5495"/>
        <w:gridCol w:w="766"/>
        <w:gridCol w:w="827"/>
        <w:gridCol w:w="827"/>
      </w:tblGrid>
      <w:tr w14:paraId="4EE7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2549D88">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417" w:type="dxa"/>
            <w:noWrap/>
            <w:vAlign w:val="center"/>
          </w:tcPr>
          <w:p w14:paraId="3EBDE61B">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设备名称</w:t>
            </w:r>
          </w:p>
        </w:tc>
        <w:tc>
          <w:tcPr>
            <w:tcW w:w="5495" w:type="dxa"/>
            <w:noWrap w:val="0"/>
            <w:vAlign w:val="center"/>
          </w:tcPr>
          <w:p w14:paraId="79D8DE8B">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技术参数</w:t>
            </w:r>
          </w:p>
        </w:tc>
        <w:tc>
          <w:tcPr>
            <w:tcW w:w="766" w:type="dxa"/>
            <w:noWrap/>
            <w:vAlign w:val="center"/>
          </w:tcPr>
          <w:p w14:paraId="242F8442">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数量</w:t>
            </w:r>
          </w:p>
        </w:tc>
        <w:tc>
          <w:tcPr>
            <w:tcW w:w="827" w:type="dxa"/>
            <w:noWrap/>
            <w:vAlign w:val="center"/>
          </w:tcPr>
          <w:p w14:paraId="150BD005">
            <w:pPr>
              <w:widowControl/>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w:t>
            </w:r>
          </w:p>
        </w:tc>
        <w:tc>
          <w:tcPr>
            <w:tcW w:w="827" w:type="dxa"/>
            <w:noWrap/>
            <w:vAlign w:val="center"/>
          </w:tcPr>
          <w:p w14:paraId="269D2CC1">
            <w:pPr>
              <w:widowControl/>
              <w:jc w:val="center"/>
              <w:rPr>
                <w:rFonts w:hint="default" w:asciiTheme="minorEastAsia" w:hAnsiTheme="minorEastAsia" w:eastAsiaTheme="minorEastAsia" w:cstheme="minorEastAsia"/>
                <w:b/>
                <w:bCs/>
                <w:kern w:val="0"/>
                <w:sz w:val="21"/>
                <w:szCs w:val="21"/>
                <w:lang w:val="en-US" w:eastAsia="zh-CN"/>
              </w:rPr>
            </w:pPr>
            <w:r>
              <w:rPr>
                <w:rFonts w:hint="eastAsia" w:asciiTheme="minorEastAsia" w:hAnsiTheme="minorEastAsia" w:cstheme="minorEastAsia"/>
                <w:b/>
                <w:bCs/>
                <w:kern w:val="0"/>
                <w:sz w:val="21"/>
                <w:szCs w:val="21"/>
                <w:lang w:val="en-US" w:eastAsia="zh-CN"/>
              </w:rPr>
              <w:t>采购标的对应的行业</w:t>
            </w:r>
          </w:p>
        </w:tc>
      </w:tr>
      <w:tr w14:paraId="355D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20" w:type="dxa"/>
            <w:gridSpan w:val="6"/>
            <w:noWrap/>
            <w:vAlign w:val="center"/>
          </w:tcPr>
          <w:p w14:paraId="76CCFC17">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一、面点间</w:t>
            </w:r>
          </w:p>
        </w:tc>
      </w:tr>
      <w:tr w14:paraId="68ED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AC2933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1417" w:type="dxa"/>
            <w:noWrap w:val="0"/>
            <w:vAlign w:val="center"/>
          </w:tcPr>
          <w:p w14:paraId="0988DF0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24盘蒸饭车（电热）</w:t>
            </w:r>
          </w:p>
        </w:tc>
        <w:tc>
          <w:tcPr>
            <w:tcW w:w="5495" w:type="dxa"/>
            <w:noWrap w:val="0"/>
            <w:vAlign w:val="center"/>
          </w:tcPr>
          <w:p w14:paraId="58B9C43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体发泡，保温，2、防干烧，自动进水，3、新型多气囊，嵌入式硅焦门封，密封牢靠，经济型选用全不锈钢机体，耐腐蚀、清洁方便、细菌残留降至最低。节能、安全，操作简单。本产品自动进水，缺水断电，防干烧使用成本低，整体优质SUS201不锈钢制造，豪华美观，清洁卫生，耐高温多气囊嵌入式硅胶门封，密封更牢固，冲压成型不锈钢蒸盆，支承条经久耐用，适用于蒸制大米、馒头、包子、海鲜、炖汤、高效湿蒸消毒等多种用途。功率≥2*12KW，电压380V。</w:t>
            </w:r>
          </w:p>
        </w:tc>
        <w:tc>
          <w:tcPr>
            <w:tcW w:w="766" w:type="dxa"/>
            <w:noWrap/>
            <w:vAlign w:val="center"/>
          </w:tcPr>
          <w:p w14:paraId="2525F71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27" w:type="dxa"/>
            <w:noWrap/>
            <w:vAlign w:val="center"/>
          </w:tcPr>
          <w:p w14:paraId="2A02347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4C9234AB">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0863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F5BE14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1417" w:type="dxa"/>
            <w:noWrap w:val="0"/>
            <w:vAlign w:val="center"/>
          </w:tcPr>
          <w:p w14:paraId="6CE925F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三门烤箱</w:t>
            </w:r>
          </w:p>
          <w:p w14:paraId="214BDC9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（电热）</w:t>
            </w:r>
          </w:p>
        </w:tc>
        <w:tc>
          <w:tcPr>
            <w:tcW w:w="5495" w:type="dxa"/>
            <w:noWrap w:val="0"/>
            <w:vAlign w:val="center"/>
          </w:tcPr>
          <w:p w14:paraId="19C537D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1、炉体采用优质钢材，保证了长期使用的稳定性，2、每层均可单独使用，节省能源，3、整体外观手机新颖，外表采用优质不锈钢。功率≥19.8KW，电压380V。</w:t>
            </w:r>
          </w:p>
        </w:tc>
        <w:tc>
          <w:tcPr>
            <w:tcW w:w="766" w:type="dxa"/>
            <w:noWrap/>
            <w:vAlign w:val="center"/>
          </w:tcPr>
          <w:p w14:paraId="6CEF37F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27" w:type="dxa"/>
            <w:noWrap/>
            <w:vAlign w:val="center"/>
          </w:tcPr>
          <w:p w14:paraId="43EEF59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6A2438A">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3C4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EED035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1417" w:type="dxa"/>
            <w:noWrap w:val="0"/>
            <w:vAlign w:val="center"/>
          </w:tcPr>
          <w:p w14:paraId="5C884E9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电饼铛</w:t>
            </w:r>
          </w:p>
        </w:tc>
        <w:tc>
          <w:tcPr>
            <w:tcW w:w="5495" w:type="dxa"/>
            <w:noWrap w:val="0"/>
            <w:vAlign w:val="center"/>
          </w:tcPr>
          <w:p w14:paraId="5C93E8B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全不锈钢机身、不锈钢辊轴、安全节能、操作简便、装备恒温装置，工作温度：50℃-300℃ ，功率≥5KW，电压380V。</w:t>
            </w:r>
          </w:p>
        </w:tc>
        <w:tc>
          <w:tcPr>
            <w:tcW w:w="766" w:type="dxa"/>
            <w:noWrap/>
            <w:vAlign w:val="center"/>
          </w:tcPr>
          <w:p w14:paraId="101413B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827" w:type="dxa"/>
            <w:noWrap/>
            <w:vAlign w:val="center"/>
          </w:tcPr>
          <w:p w14:paraId="2960C9A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A72B838">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6991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5D87F5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1417" w:type="dxa"/>
            <w:noWrap w:val="0"/>
            <w:vAlign w:val="center"/>
          </w:tcPr>
          <w:p w14:paraId="0EDF16E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双星水池</w:t>
            </w:r>
          </w:p>
        </w:tc>
        <w:tc>
          <w:tcPr>
            <w:tcW w:w="5495" w:type="dxa"/>
            <w:noWrap w:val="0"/>
            <w:vAlign w:val="center"/>
          </w:tcPr>
          <w:p w14:paraId="18081FE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SUS201不锈钢磨沙板制作，台面板厚≥1.0mm，星盆斗厚≥1.0mm,圆角模压成型，通脚38*38方管，不锈钢加强筋，配优质不锈钢落水器，高度可调。</w:t>
            </w:r>
          </w:p>
        </w:tc>
        <w:tc>
          <w:tcPr>
            <w:tcW w:w="766" w:type="dxa"/>
            <w:noWrap/>
            <w:vAlign w:val="center"/>
          </w:tcPr>
          <w:p w14:paraId="1859C55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27" w:type="dxa"/>
            <w:noWrap/>
            <w:vAlign w:val="center"/>
          </w:tcPr>
          <w:p w14:paraId="09E95E4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4AD80682">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12D2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CC556A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1417" w:type="dxa"/>
            <w:noWrap w:val="0"/>
            <w:vAlign w:val="center"/>
          </w:tcPr>
          <w:p w14:paraId="3D22DB6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双层平板</w:t>
            </w:r>
          </w:p>
          <w:p w14:paraId="58DC552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工作台</w:t>
            </w:r>
          </w:p>
        </w:tc>
        <w:tc>
          <w:tcPr>
            <w:tcW w:w="5495" w:type="dxa"/>
            <w:noWrap w:val="0"/>
            <w:vAlign w:val="center"/>
          </w:tcPr>
          <w:p w14:paraId="469E652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SUS201优质不锈钢磨沙板制作，台面板厚≥1.0mm，下衬木扳，下层板≥1.0mm，通脚φ50*1.0mm，高度可调。</w:t>
            </w:r>
          </w:p>
        </w:tc>
        <w:tc>
          <w:tcPr>
            <w:tcW w:w="766" w:type="dxa"/>
            <w:noWrap/>
            <w:vAlign w:val="center"/>
          </w:tcPr>
          <w:p w14:paraId="791A8CA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827" w:type="dxa"/>
            <w:noWrap/>
            <w:vAlign w:val="center"/>
          </w:tcPr>
          <w:p w14:paraId="104102D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71C310EB">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4237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F86DB8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1417" w:type="dxa"/>
            <w:noWrap w:val="0"/>
            <w:vAlign w:val="center"/>
          </w:tcPr>
          <w:p w14:paraId="59C5A0E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四层平板</w:t>
            </w:r>
          </w:p>
          <w:p w14:paraId="6DBDAA2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货架</w:t>
            </w:r>
          </w:p>
        </w:tc>
        <w:tc>
          <w:tcPr>
            <w:tcW w:w="5495" w:type="dxa"/>
            <w:noWrap w:val="0"/>
            <w:vAlign w:val="center"/>
          </w:tcPr>
          <w:p w14:paraId="4AECA3B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选用选用 SUS201优质不锈钢板 ，台面≥1.0mm不锈钢制作 层板1.0mm，立柱采用直径50不锈钢圆钢管、壁厚1.0mm，配不锈钢可调脚。</w:t>
            </w:r>
          </w:p>
        </w:tc>
        <w:tc>
          <w:tcPr>
            <w:tcW w:w="766" w:type="dxa"/>
            <w:noWrap/>
            <w:vAlign w:val="center"/>
          </w:tcPr>
          <w:p w14:paraId="1139547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4B516DC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07C23274">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3928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AF21BF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1417" w:type="dxa"/>
            <w:noWrap w:val="0"/>
            <w:vAlign w:val="center"/>
          </w:tcPr>
          <w:p w14:paraId="084CD5A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搅拌机</w:t>
            </w:r>
          </w:p>
        </w:tc>
        <w:tc>
          <w:tcPr>
            <w:tcW w:w="5495" w:type="dxa"/>
            <w:noWrap w:val="0"/>
            <w:vAlign w:val="center"/>
          </w:tcPr>
          <w:p w14:paraId="060477B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w:t>
            </w:r>
            <w:r>
              <w:rPr>
                <w:rFonts w:hint="eastAsia" w:asciiTheme="minorEastAsia" w:hAnsiTheme="minorEastAsia" w:eastAsiaTheme="minorEastAsia" w:cstheme="minorEastAsia"/>
                <w:kern w:val="0"/>
                <w:sz w:val="21"/>
                <w:szCs w:val="21"/>
              </w:rPr>
              <w:t xml:space="preserve"> SUS201</w:t>
            </w:r>
            <w:r>
              <w:rPr>
                <w:rFonts w:hint="eastAsia" w:asciiTheme="minorEastAsia" w:hAnsiTheme="minorEastAsia" w:eastAsiaTheme="minorEastAsia" w:cstheme="minorEastAsia"/>
                <w:kern w:val="0"/>
                <w:sz w:val="21"/>
                <w:szCs w:val="21"/>
              </w:rPr>
              <w:t>优质不锈钢制造，卫生耐用且符合国家食品卫生标准。造型美观，开模铸造，所受负载极强，不宜磨损。功率≥1.5KW，电压380V</w:t>
            </w:r>
          </w:p>
        </w:tc>
        <w:tc>
          <w:tcPr>
            <w:tcW w:w="766" w:type="dxa"/>
            <w:noWrap/>
            <w:vAlign w:val="center"/>
          </w:tcPr>
          <w:p w14:paraId="6012DF8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27" w:type="dxa"/>
            <w:noWrap/>
            <w:vAlign w:val="center"/>
          </w:tcPr>
          <w:p w14:paraId="13F2EC6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4F434C57">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57F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7B744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1417" w:type="dxa"/>
            <w:noWrap w:val="0"/>
            <w:vAlign w:val="center"/>
          </w:tcPr>
          <w:p w14:paraId="59E36A5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四门碗柜</w:t>
            </w:r>
          </w:p>
        </w:tc>
        <w:tc>
          <w:tcPr>
            <w:tcW w:w="5495" w:type="dxa"/>
            <w:noWrap w:val="0"/>
            <w:vAlign w:val="center"/>
          </w:tcPr>
          <w:p w14:paraId="4DA8748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SUS201不锈钢磨沙板≥1.0mm,双向滑道拉门采用201不锈钢板≥1.0mm,双侧板采用201不锈钢板≥1.0mm,背板采用201不锈钢板≥1.0mm,脚管采用直径38mm厚度≥1.0mm不锈钢管，配不锈钢可调脚。</w:t>
            </w:r>
          </w:p>
        </w:tc>
        <w:tc>
          <w:tcPr>
            <w:tcW w:w="766" w:type="dxa"/>
            <w:noWrap/>
            <w:vAlign w:val="center"/>
          </w:tcPr>
          <w:p w14:paraId="334EE3F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389277D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9C73392">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6F5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5C25C72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1417" w:type="dxa"/>
            <w:noWrap w:val="0"/>
            <w:vAlign w:val="center"/>
          </w:tcPr>
          <w:p w14:paraId="03B703B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电磁六头煲仔炉</w:t>
            </w:r>
          </w:p>
        </w:tc>
        <w:tc>
          <w:tcPr>
            <w:tcW w:w="5495" w:type="dxa"/>
            <w:noWrap w:val="0"/>
            <w:vAlign w:val="center"/>
          </w:tcPr>
          <w:p w14:paraId="2AE582E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驱动芯片：具备Vce过流保护，保护IGBT正常应用智能ST芯片， ARM最新Cortex-M3架构内核的32位处理器产品，整机IPX6防水等级，档位对应功率显示；直观、人性化操作，采用1.5MM厚紫铜铜条连接，过流余量充足；铜条发热量小；机芯内置配件寿命更长久。功率≥21KW，电压220V。</w:t>
            </w:r>
          </w:p>
        </w:tc>
        <w:tc>
          <w:tcPr>
            <w:tcW w:w="766" w:type="dxa"/>
            <w:noWrap/>
            <w:vAlign w:val="center"/>
          </w:tcPr>
          <w:p w14:paraId="10A4CBA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4D7EAF5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0579850F">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4211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96BC2F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1.10 </w:t>
            </w:r>
          </w:p>
        </w:tc>
        <w:tc>
          <w:tcPr>
            <w:tcW w:w="1417" w:type="dxa"/>
            <w:noWrap w:val="0"/>
            <w:vAlign w:val="center"/>
          </w:tcPr>
          <w:p w14:paraId="46C0A0E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调料台</w:t>
            </w:r>
          </w:p>
        </w:tc>
        <w:tc>
          <w:tcPr>
            <w:tcW w:w="5495" w:type="dxa"/>
            <w:noWrap w:val="0"/>
            <w:vAlign w:val="center"/>
          </w:tcPr>
          <w:p w14:paraId="01D64FD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选用 SUS201优质不锈钢磨砂板，面板≥1.0mm、侧板≥1.0mm；置高**mm不锈钢后挡炉背板；横通采用≥38*38*1.0mm不锈钢管连接，立管采用≥38*38*1.0mm不锈钢管，高度可调。 </w:t>
            </w:r>
          </w:p>
        </w:tc>
        <w:tc>
          <w:tcPr>
            <w:tcW w:w="766" w:type="dxa"/>
            <w:noWrap/>
            <w:vAlign w:val="center"/>
          </w:tcPr>
          <w:p w14:paraId="1832257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827" w:type="dxa"/>
            <w:noWrap/>
            <w:vAlign w:val="center"/>
          </w:tcPr>
          <w:p w14:paraId="302E5F5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14D89988">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7CC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0491E1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1.11 </w:t>
            </w:r>
          </w:p>
        </w:tc>
        <w:tc>
          <w:tcPr>
            <w:tcW w:w="1417" w:type="dxa"/>
            <w:noWrap w:val="0"/>
            <w:vAlign w:val="center"/>
          </w:tcPr>
          <w:p w14:paraId="31A62B1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电磁双炒单温灶</w:t>
            </w:r>
          </w:p>
        </w:tc>
        <w:tc>
          <w:tcPr>
            <w:tcW w:w="5495" w:type="dxa"/>
            <w:noWrap w:val="0"/>
            <w:vAlign w:val="center"/>
          </w:tcPr>
          <w:p w14:paraId="2E30471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驱动芯片：具备Vce过流保护，保护IGBT正常应用智能ST芯片， ARM最新Cortex-M3架构内核的32位处理器产品，整机IPX6防水等级，档位对应功率显示；直观、人性化操作，采用1.5MM厚紫铜铜条连接，过流余量充足；铜条发热量小；机芯内置配件寿命更长久。功率≥30KW，电压380V。</w:t>
            </w:r>
          </w:p>
        </w:tc>
        <w:tc>
          <w:tcPr>
            <w:tcW w:w="766" w:type="dxa"/>
            <w:noWrap/>
            <w:vAlign w:val="center"/>
          </w:tcPr>
          <w:p w14:paraId="1E5600F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5BB8799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F36E1FF">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2624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A530F0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1.12 </w:t>
            </w:r>
          </w:p>
        </w:tc>
        <w:tc>
          <w:tcPr>
            <w:tcW w:w="1417" w:type="dxa"/>
            <w:noWrap w:val="0"/>
            <w:vAlign w:val="center"/>
          </w:tcPr>
          <w:p w14:paraId="13BE6E0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双通上掀门荷台柜</w:t>
            </w:r>
          </w:p>
        </w:tc>
        <w:tc>
          <w:tcPr>
            <w:tcW w:w="5495" w:type="dxa"/>
            <w:noWrap w:val="0"/>
            <w:vAlign w:val="center"/>
          </w:tcPr>
          <w:p w14:paraId="72D669D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SUS201台面≥1.0mm不锈钢，,台面内衬≥18mm防水高密度板，后板,侧板,层板≥1.0mm不锈钢,脚为不锈钢管，高度可调。</w:t>
            </w:r>
          </w:p>
        </w:tc>
        <w:tc>
          <w:tcPr>
            <w:tcW w:w="766" w:type="dxa"/>
            <w:noWrap/>
            <w:vAlign w:val="center"/>
          </w:tcPr>
          <w:p w14:paraId="231FAEC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6F944A8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83F2DA5">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04AC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E433AC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1.13 </w:t>
            </w:r>
          </w:p>
        </w:tc>
        <w:tc>
          <w:tcPr>
            <w:tcW w:w="1417" w:type="dxa"/>
            <w:noWrap w:val="0"/>
            <w:vAlign w:val="center"/>
          </w:tcPr>
          <w:p w14:paraId="5571DA6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盆饼车</w:t>
            </w:r>
          </w:p>
        </w:tc>
        <w:tc>
          <w:tcPr>
            <w:tcW w:w="5495" w:type="dxa"/>
            <w:noWrap w:val="0"/>
            <w:vAlign w:val="center"/>
          </w:tcPr>
          <w:p w14:paraId="5F7BB87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SUS201优质1不锈钢磨沙板≥1.0mm制作 立柱采用直径30不锈钢圆钢管、壁厚为足≥1.0mm，配不锈钢可调脚。</w:t>
            </w:r>
          </w:p>
        </w:tc>
        <w:tc>
          <w:tcPr>
            <w:tcW w:w="766" w:type="dxa"/>
            <w:noWrap/>
            <w:vAlign w:val="center"/>
          </w:tcPr>
          <w:p w14:paraId="32A8056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369877E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3C87C27">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1A90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1697EA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1.14 </w:t>
            </w:r>
          </w:p>
        </w:tc>
        <w:tc>
          <w:tcPr>
            <w:tcW w:w="1417" w:type="dxa"/>
            <w:noWrap w:val="0"/>
            <w:vAlign w:val="center"/>
          </w:tcPr>
          <w:p w14:paraId="3ED6E43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双门醒发箱</w:t>
            </w:r>
          </w:p>
        </w:tc>
        <w:tc>
          <w:tcPr>
            <w:tcW w:w="5495" w:type="dxa"/>
            <w:noWrap w:val="0"/>
            <w:vAlign w:val="center"/>
          </w:tcPr>
          <w:p w14:paraId="6F1E40F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优质不锈钢制作，后板加固反冲击，湿度可调：30-85℃,热风循环喷雾型，顶部温控可调节旋钮，前面板可视防护钢化玻璃，水位槽恒温加湿，16CM加粗钢管架。功率≥3.5KW，电压220V。</w:t>
            </w:r>
          </w:p>
        </w:tc>
        <w:tc>
          <w:tcPr>
            <w:tcW w:w="766" w:type="dxa"/>
            <w:noWrap/>
            <w:vAlign w:val="center"/>
          </w:tcPr>
          <w:p w14:paraId="50FA546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475CE43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78EFA60">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6E10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05DE4D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1.15 </w:t>
            </w:r>
          </w:p>
        </w:tc>
        <w:tc>
          <w:tcPr>
            <w:tcW w:w="1417" w:type="dxa"/>
            <w:noWrap w:val="0"/>
            <w:vAlign w:val="center"/>
          </w:tcPr>
          <w:p w14:paraId="271B8A2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四门冰柜</w:t>
            </w:r>
          </w:p>
        </w:tc>
        <w:tc>
          <w:tcPr>
            <w:tcW w:w="5495" w:type="dxa"/>
            <w:noWrap w:val="0"/>
            <w:vAlign w:val="center"/>
          </w:tcPr>
          <w:p w14:paraId="3600A32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内外不锈钢外壳，，220v/1kw-内箱圆弧设计，效率高、噪音低、故障率低、使用寿命长。功率≥1KW，电压220V。</w:t>
            </w:r>
          </w:p>
        </w:tc>
        <w:tc>
          <w:tcPr>
            <w:tcW w:w="766" w:type="dxa"/>
            <w:noWrap/>
            <w:vAlign w:val="center"/>
          </w:tcPr>
          <w:p w14:paraId="38DE393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827" w:type="dxa"/>
            <w:noWrap/>
            <w:vAlign w:val="center"/>
          </w:tcPr>
          <w:p w14:paraId="4E5DB8A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392F6C9D">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1E22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3" w:type="dxa"/>
            <w:gridSpan w:val="5"/>
            <w:noWrap/>
            <w:vAlign w:val="center"/>
          </w:tcPr>
          <w:p w14:paraId="05758ED5">
            <w:pPr>
              <w:widowControl/>
              <w:ind w:firstLine="3373" w:firstLineChars="16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二、仓库</w:t>
            </w:r>
          </w:p>
        </w:tc>
        <w:tc>
          <w:tcPr>
            <w:tcW w:w="827" w:type="dxa"/>
            <w:noWrap/>
            <w:vAlign w:val="center"/>
          </w:tcPr>
          <w:p w14:paraId="6D637C03">
            <w:pPr>
              <w:widowControl/>
              <w:ind w:firstLine="3373" w:firstLineChars="1600"/>
              <w:jc w:val="left"/>
              <w:rPr>
                <w:rFonts w:hint="eastAsia" w:asciiTheme="minorEastAsia" w:hAnsiTheme="minorEastAsia" w:eastAsiaTheme="minorEastAsia" w:cstheme="minorEastAsia"/>
                <w:b/>
                <w:bCs/>
                <w:kern w:val="0"/>
                <w:sz w:val="21"/>
                <w:szCs w:val="21"/>
              </w:rPr>
            </w:pPr>
          </w:p>
        </w:tc>
      </w:tr>
      <w:tr w14:paraId="6A82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88" w:type="dxa"/>
            <w:noWrap/>
            <w:vAlign w:val="center"/>
          </w:tcPr>
          <w:p w14:paraId="4D3D70E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2.1</w:t>
            </w:r>
          </w:p>
        </w:tc>
        <w:tc>
          <w:tcPr>
            <w:tcW w:w="1417" w:type="dxa"/>
            <w:noWrap w:val="0"/>
            <w:vAlign w:val="center"/>
          </w:tcPr>
          <w:p w14:paraId="78FFE62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四层平板</w:t>
            </w:r>
          </w:p>
          <w:p w14:paraId="1FAA88B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货架</w:t>
            </w:r>
          </w:p>
        </w:tc>
        <w:tc>
          <w:tcPr>
            <w:tcW w:w="5495" w:type="dxa"/>
            <w:noWrap w:val="0"/>
            <w:vAlign w:val="center"/>
          </w:tcPr>
          <w:p w14:paraId="66AF388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SUS201优质不锈钢板 ，台面≥1.0mm不锈钢制作 层板≥1.0mm，立柱采用直径50不锈钢圆钢管、壁厚≥1.0mm，配不锈钢可调脚。</w:t>
            </w:r>
          </w:p>
        </w:tc>
        <w:tc>
          <w:tcPr>
            <w:tcW w:w="766" w:type="dxa"/>
            <w:noWrap/>
            <w:vAlign w:val="center"/>
          </w:tcPr>
          <w:p w14:paraId="4F57B7E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827" w:type="dxa"/>
            <w:noWrap/>
            <w:vAlign w:val="center"/>
          </w:tcPr>
          <w:p w14:paraId="3B28DA0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3FCAA3AD">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26EE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702CD2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2.2</w:t>
            </w:r>
          </w:p>
        </w:tc>
        <w:tc>
          <w:tcPr>
            <w:tcW w:w="1417" w:type="dxa"/>
            <w:noWrap w:val="0"/>
            <w:vAlign w:val="center"/>
          </w:tcPr>
          <w:p w14:paraId="3D448DD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四层平板</w:t>
            </w:r>
          </w:p>
          <w:p w14:paraId="2A7429D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货架</w:t>
            </w:r>
          </w:p>
        </w:tc>
        <w:tc>
          <w:tcPr>
            <w:tcW w:w="5495" w:type="dxa"/>
            <w:noWrap w:val="0"/>
            <w:vAlign w:val="center"/>
          </w:tcPr>
          <w:p w14:paraId="366EFF5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SUS201优质不锈钢板 ，台面≥1.0mm不锈钢制作 层板≥1.0mm，立柱采用直径50不锈钢圆钢管、壁厚≥1.0mm，配不锈钢可调脚。</w:t>
            </w:r>
          </w:p>
        </w:tc>
        <w:tc>
          <w:tcPr>
            <w:tcW w:w="766" w:type="dxa"/>
            <w:noWrap/>
            <w:vAlign w:val="center"/>
          </w:tcPr>
          <w:p w14:paraId="3172016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714AA48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9FBF904">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46ED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3" w:type="dxa"/>
            <w:gridSpan w:val="5"/>
            <w:noWrap/>
            <w:vAlign w:val="center"/>
          </w:tcPr>
          <w:p w14:paraId="54CD51E0">
            <w:pPr>
              <w:widowControl/>
              <w:ind w:firstLine="3373" w:firstLineChars="16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三、烹饪间</w:t>
            </w:r>
          </w:p>
        </w:tc>
        <w:tc>
          <w:tcPr>
            <w:tcW w:w="827" w:type="dxa"/>
            <w:noWrap/>
            <w:vAlign w:val="center"/>
          </w:tcPr>
          <w:p w14:paraId="46603D84">
            <w:pPr>
              <w:widowControl/>
              <w:ind w:firstLine="3373" w:firstLineChars="1600"/>
              <w:jc w:val="left"/>
              <w:rPr>
                <w:rFonts w:hint="eastAsia" w:asciiTheme="minorEastAsia" w:hAnsiTheme="minorEastAsia" w:eastAsiaTheme="minorEastAsia" w:cstheme="minorEastAsia"/>
                <w:b/>
                <w:bCs/>
                <w:kern w:val="0"/>
                <w:sz w:val="21"/>
                <w:szCs w:val="21"/>
              </w:rPr>
            </w:pPr>
          </w:p>
        </w:tc>
      </w:tr>
      <w:tr w14:paraId="220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72B627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3.1</w:t>
            </w:r>
          </w:p>
        </w:tc>
        <w:tc>
          <w:tcPr>
            <w:tcW w:w="1417" w:type="dxa"/>
            <w:noWrap w:val="0"/>
            <w:vAlign w:val="center"/>
          </w:tcPr>
          <w:p w14:paraId="5434003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三星水池</w:t>
            </w:r>
          </w:p>
        </w:tc>
        <w:tc>
          <w:tcPr>
            <w:tcW w:w="5495" w:type="dxa"/>
            <w:noWrap w:val="0"/>
            <w:vAlign w:val="center"/>
          </w:tcPr>
          <w:p w14:paraId="68BC7C6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SUS201不锈钢磨沙板制作，台面板厚≥1.0mm，星盆斗厚≥1.0mm,圆角模压成型，通脚≥38*38方管，不锈钢加强筋，配优质不锈钢落水器，高度可调。</w:t>
            </w:r>
          </w:p>
        </w:tc>
        <w:tc>
          <w:tcPr>
            <w:tcW w:w="766" w:type="dxa"/>
            <w:noWrap/>
            <w:vAlign w:val="center"/>
          </w:tcPr>
          <w:p w14:paraId="24B119D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827" w:type="dxa"/>
            <w:noWrap/>
            <w:vAlign w:val="center"/>
          </w:tcPr>
          <w:p w14:paraId="2DB2BD7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798BC003">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0E65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B98994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3.2</w:t>
            </w:r>
          </w:p>
        </w:tc>
        <w:tc>
          <w:tcPr>
            <w:tcW w:w="1417" w:type="dxa"/>
            <w:noWrap w:val="0"/>
            <w:vAlign w:val="center"/>
          </w:tcPr>
          <w:p w14:paraId="757CAE1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双通上掀门荷台柜</w:t>
            </w:r>
          </w:p>
        </w:tc>
        <w:tc>
          <w:tcPr>
            <w:tcW w:w="5495" w:type="dxa"/>
            <w:noWrap w:val="0"/>
            <w:vAlign w:val="center"/>
          </w:tcPr>
          <w:p w14:paraId="4DE150B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SUS201台面≥1.0mm不锈钢，,台面内衬≥18mm防水高密度板，后板,侧板,层板≥1.0mm不锈钢,脚为不锈钢管，配不锈钢调节脚。</w:t>
            </w:r>
          </w:p>
        </w:tc>
        <w:tc>
          <w:tcPr>
            <w:tcW w:w="766" w:type="dxa"/>
            <w:noWrap/>
            <w:vAlign w:val="center"/>
          </w:tcPr>
          <w:p w14:paraId="1F0818F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827" w:type="dxa"/>
            <w:noWrap/>
            <w:vAlign w:val="center"/>
          </w:tcPr>
          <w:p w14:paraId="02DEBD3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3C0DE3F0">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7E63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57EC39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3.3</w:t>
            </w:r>
          </w:p>
        </w:tc>
        <w:tc>
          <w:tcPr>
            <w:tcW w:w="1417" w:type="dxa"/>
            <w:noWrap w:val="0"/>
            <w:vAlign w:val="center"/>
          </w:tcPr>
          <w:p w14:paraId="45BCFAF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双层平板</w:t>
            </w:r>
          </w:p>
          <w:p w14:paraId="497EC37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工作台</w:t>
            </w:r>
          </w:p>
        </w:tc>
        <w:tc>
          <w:tcPr>
            <w:tcW w:w="5495" w:type="dxa"/>
            <w:noWrap w:val="0"/>
            <w:vAlign w:val="center"/>
          </w:tcPr>
          <w:p w14:paraId="01CA177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SUS201优质不锈钢磨沙板制作，台面板厚≥1.0mm，下衬木扳下层扳≥1.0mm，通脚φ50*1.0mm，配不锈钢可调脚。</w:t>
            </w:r>
          </w:p>
        </w:tc>
        <w:tc>
          <w:tcPr>
            <w:tcW w:w="766" w:type="dxa"/>
            <w:noWrap/>
            <w:vAlign w:val="center"/>
          </w:tcPr>
          <w:p w14:paraId="59F5BA8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827" w:type="dxa"/>
            <w:noWrap/>
            <w:vAlign w:val="center"/>
          </w:tcPr>
          <w:p w14:paraId="46EDB41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3210B75E">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74F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9BE7B4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3.4</w:t>
            </w:r>
          </w:p>
        </w:tc>
        <w:tc>
          <w:tcPr>
            <w:tcW w:w="1417" w:type="dxa"/>
            <w:noWrap w:val="0"/>
            <w:vAlign w:val="center"/>
          </w:tcPr>
          <w:p w14:paraId="207BB01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调料台</w:t>
            </w:r>
          </w:p>
        </w:tc>
        <w:tc>
          <w:tcPr>
            <w:tcW w:w="5495" w:type="dxa"/>
            <w:noWrap w:val="0"/>
            <w:vAlign w:val="center"/>
          </w:tcPr>
          <w:p w14:paraId="05A942B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SUS201优质不锈钢磨砂板，面板≥1.0mm、侧板≥1.0mm；不锈钢后挡炉背板；横通采用38*38*1.0mm不锈钢管连接，立管采用38*38*1.0mm不锈钢管，高度可调。</w:t>
            </w:r>
          </w:p>
        </w:tc>
        <w:tc>
          <w:tcPr>
            <w:tcW w:w="766" w:type="dxa"/>
            <w:noWrap/>
            <w:vAlign w:val="center"/>
          </w:tcPr>
          <w:p w14:paraId="77CD3A3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827" w:type="dxa"/>
            <w:noWrap/>
            <w:vAlign w:val="center"/>
          </w:tcPr>
          <w:p w14:paraId="19816E5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34EBB2FA">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038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1F6D3B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3.5</w:t>
            </w:r>
          </w:p>
        </w:tc>
        <w:tc>
          <w:tcPr>
            <w:tcW w:w="1417" w:type="dxa"/>
            <w:noWrap w:val="0"/>
            <w:vAlign w:val="center"/>
          </w:tcPr>
          <w:p w14:paraId="1B04A9D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双炒单温灶</w:t>
            </w:r>
          </w:p>
        </w:tc>
        <w:tc>
          <w:tcPr>
            <w:tcW w:w="5495" w:type="dxa"/>
            <w:noWrap w:val="0"/>
            <w:vAlign w:val="center"/>
          </w:tcPr>
          <w:p w14:paraId="3B314B7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优质不锈钢，板材≥1.0，铸钢静音炉头，单层铸铁炉膛，易清洁耐腐蚀，低耗节能，噪音小，防水开关，电偶熄火保护，双点火针，一键启动，简约美观，节能高效。功率≥0.55KW，电压220V。</w:t>
            </w:r>
          </w:p>
        </w:tc>
        <w:tc>
          <w:tcPr>
            <w:tcW w:w="766" w:type="dxa"/>
            <w:noWrap/>
            <w:vAlign w:val="center"/>
          </w:tcPr>
          <w:p w14:paraId="691A037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827" w:type="dxa"/>
            <w:noWrap/>
            <w:vAlign w:val="center"/>
          </w:tcPr>
          <w:p w14:paraId="4A755F4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63B46FF">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5E1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49B923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3.6</w:t>
            </w:r>
          </w:p>
        </w:tc>
        <w:tc>
          <w:tcPr>
            <w:tcW w:w="1417" w:type="dxa"/>
            <w:noWrap w:val="0"/>
            <w:vAlign w:val="center"/>
          </w:tcPr>
          <w:p w14:paraId="598EAE7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电力24盘</w:t>
            </w:r>
          </w:p>
          <w:p w14:paraId="21B2D5D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蒸饭车</w:t>
            </w:r>
          </w:p>
        </w:tc>
        <w:tc>
          <w:tcPr>
            <w:tcW w:w="5495" w:type="dxa"/>
            <w:noWrap w:val="0"/>
            <w:vAlign w:val="center"/>
          </w:tcPr>
          <w:p w14:paraId="71E9C58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体发泡，保温，2、防干烧，自动进水，3、新型多气囊，嵌入式硅焦门封，密封牢靠，经济型选用全不锈钢机体，耐腐蚀、清洁方便、细菌残留降至最低。节能、安全，操作简单。本产品自动进水，缺水断电，防干烧使用成本低，整体优质不锈钢制造，豪华美观，清洁卫生，耐高温多气囊嵌入式硅胶门封，密封牢固，冲压成型不锈钢蒸盆，经久耐用，适用于蒸制大米、馒头、包子、海鲜、炖汤、高效湿蒸消毒等多种用途。功率≥2*12KW，电压380V。</w:t>
            </w:r>
          </w:p>
        </w:tc>
        <w:tc>
          <w:tcPr>
            <w:tcW w:w="766" w:type="dxa"/>
            <w:noWrap/>
            <w:vAlign w:val="center"/>
          </w:tcPr>
          <w:p w14:paraId="0AC998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622D85C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712A579C">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742B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BFC9AA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3.7</w:t>
            </w:r>
          </w:p>
        </w:tc>
        <w:tc>
          <w:tcPr>
            <w:tcW w:w="1417" w:type="dxa"/>
            <w:noWrap w:val="0"/>
            <w:vAlign w:val="center"/>
          </w:tcPr>
          <w:p w14:paraId="3331EDA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四门冰柜</w:t>
            </w:r>
          </w:p>
        </w:tc>
        <w:tc>
          <w:tcPr>
            <w:tcW w:w="5495" w:type="dxa"/>
            <w:noWrap w:val="0"/>
            <w:vAlign w:val="center"/>
          </w:tcPr>
          <w:p w14:paraId="371073E7">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内外不锈钢外壳，，220v/1kw-内箱圆弧设计，效率高、噪音低、故障率低、使用寿命长。功率≥1KW，电压220V。</w:t>
            </w:r>
          </w:p>
        </w:tc>
        <w:tc>
          <w:tcPr>
            <w:tcW w:w="766" w:type="dxa"/>
            <w:noWrap/>
            <w:vAlign w:val="center"/>
          </w:tcPr>
          <w:p w14:paraId="6ACEA96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827" w:type="dxa"/>
            <w:noWrap/>
            <w:vAlign w:val="center"/>
          </w:tcPr>
          <w:p w14:paraId="1BB99E7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4226554B">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6914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FA0170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w:t>
            </w:r>
          </w:p>
        </w:tc>
        <w:tc>
          <w:tcPr>
            <w:tcW w:w="1417" w:type="dxa"/>
            <w:noWrap w:val="0"/>
            <w:vAlign w:val="center"/>
          </w:tcPr>
          <w:p w14:paraId="6F98754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万能组合</w:t>
            </w:r>
          </w:p>
          <w:p w14:paraId="26271D2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消毒柜</w:t>
            </w:r>
          </w:p>
        </w:tc>
        <w:tc>
          <w:tcPr>
            <w:tcW w:w="5495" w:type="dxa"/>
            <w:noWrap w:val="0"/>
            <w:vAlign w:val="center"/>
          </w:tcPr>
          <w:p w14:paraId="66370B1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1.可容纳：厚度≤10厘米砧板9块，刀具27把，毛巾若干                           </w:t>
            </w:r>
          </w:p>
          <w:p w14:paraId="5B8256E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2.毛巾柜采用紫外线+臭氧双重消毒，红外线烘干                                   3.刀具和砧板采用紫外线+臭氧消毒，带循环风。                                  4.刀具柜带安全锁，刀具把手也可充分消。</w:t>
            </w:r>
          </w:p>
          <w:p w14:paraId="4E8F5FE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功率≥2KW，电压220V。</w:t>
            </w:r>
          </w:p>
        </w:tc>
        <w:tc>
          <w:tcPr>
            <w:tcW w:w="766" w:type="dxa"/>
            <w:noWrap/>
            <w:vAlign w:val="center"/>
          </w:tcPr>
          <w:p w14:paraId="5330522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0FD2D60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790AB6FA">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388D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DD2FDB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3.9</w:t>
            </w:r>
          </w:p>
        </w:tc>
        <w:tc>
          <w:tcPr>
            <w:tcW w:w="1417" w:type="dxa"/>
            <w:noWrap w:val="0"/>
            <w:vAlign w:val="center"/>
          </w:tcPr>
          <w:p w14:paraId="3D6E346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四门碗柜</w:t>
            </w:r>
          </w:p>
        </w:tc>
        <w:tc>
          <w:tcPr>
            <w:tcW w:w="5495" w:type="dxa"/>
            <w:noWrap w:val="0"/>
            <w:vAlign w:val="center"/>
          </w:tcPr>
          <w:p w14:paraId="6C025AE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SUS201不锈钢磨沙板≥1.0mm,双向滑道拉门采用201不锈钢板≥1.0mm,双侧板采用201不锈钢板≥1.0mm,背板采用201不锈钢板≥1.0mm,脚管采用直径38mm厚度1.0mm不锈钢管，配不锈钢可调脚。</w:t>
            </w:r>
          </w:p>
        </w:tc>
        <w:tc>
          <w:tcPr>
            <w:tcW w:w="766" w:type="dxa"/>
            <w:noWrap/>
            <w:vAlign w:val="center"/>
          </w:tcPr>
          <w:p w14:paraId="5114C91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827" w:type="dxa"/>
            <w:noWrap/>
            <w:vAlign w:val="center"/>
          </w:tcPr>
          <w:p w14:paraId="57D2BD9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1731394B">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6D39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3" w:type="dxa"/>
            <w:gridSpan w:val="5"/>
            <w:noWrap/>
            <w:vAlign w:val="center"/>
          </w:tcPr>
          <w:p w14:paraId="2D2AB018">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四、面点间排烟系统</w:t>
            </w:r>
          </w:p>
        </w:tc>
        <w:tc>
          <w:tcPr>
            <w:tcW w:w="827" w:type="dxa"/>
            <w:noWrap/>
            <w:vAlign w:val="center"/>
          </w:tcPr>
          <w:p w14:paraId="5817153B">
            <w:pPr>
              <w:widowControl/>
              <w:jc w:val="left"/>
              <w:rPr>
                <w:rFonts w:hint="eastAsia" w:asciiTheme="minorEastAsia" w:hAnsiTheme="minorEastAsia" w:eastAsiaTheme="minorEastAsia" w:cstheme="minorEastAsia"/>
                <w:b/>
                <w:bCs/>
                <w:kern w:val="0"/>
                <w:sz w:val="21"/>
                <w:szCs w:val="21"/>
              </w:rPr>
            </w:pPr>
          </w:p>
        </w:tc>
      </w:tr>
      <w:tr w14:paraId="61B7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52BA41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w:t>
            </w:r>
          </w:p>
        </w:tc>
        <w:tc>
          <w:tcPr>
            <w:tcW w:w="1417" w:type="dxa"/>
            <w:noWrap/>
            <w:vAlign w:val="center"/>
          </w:tcPr>
          <w:p w14:paraId="51680CF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w:t>
            </w:r>
          </w:p>
          <w:p w14:paraId="1B2626A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排烟罩</w:t>
            </w:r>
          </w:p>
        </w:tc>
        <w:tc>
          <w:tcPr>
            <w:tcW w:w="5495" w:type="dxa"/>
            <w:noWrap w:val="0"/>
            <w:vAlign w:val="center"/>
          </w:tcPr>
          <w:p w14:paraId="58C8B9B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SUS201优质不锈钢磨沙板制1.0mm定制。</w:t>
            </w:r>
          </w:p>
        </w:tc>
        <w:tc>
          <w:tcPr>
            <w:tcW w:w="766" w:type="dxa"/>
            <w:noWrap/>
            <w:vAlign w:val="center"/>
          </w:tcPr>
          <w:p w14:paraId="3F41A65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25.08</w:t>
            </w:r>
          </w:p>
        </w:tc>
        <w:tc>
          <w:tcPr>
            <w:tcW w:w="827" w:type="dxa"/>
            <w:noWrap/>
            <w:vAlign w:val="center"/>
          </w:tcPr>
          <w:p w14:paraId="0E7E23C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827" w:type="dxa"/>
            <w:noWrap/>
            <w:vAlign w:val="center"/>
          </w:tcPr>
          <w:p w14:paraId="5225C16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AE4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77022D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w:t>
            </w:r>
          </w:p>
        </w:tc>
        <w:tc>
          <w:tcPr>
            <w:tcW w:w="1417" w:type="dxa"/>
            <w:noWrap/>
            <w:vAlign w:val="center"/>
          </w:tcPr>
          <w:p w14:paraId="0B99545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不锈钢烟管</w:t>
            </w:r>
          </w:p>
        </w:tc>
        <w:tc>
          <w:tcPr>
            <w:tcW w:w="5495" w:type="dxa"/>
            <w:noWrap w:val="0"/>
            <w:vAlign w:val="center"/>
          </w:tcPr>
          <w:p w14:paraId="6009AF6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SUS201优质不锈钢磨沙板制1.0mm定制。</w:t>
            </w:r>
          </w:p>
        </w:tc>
        <w:tc>
          <w:tcPr>
            <w:tcW w:w="766" w:type="dxa"/>
            <w:noWrap/>
            <w:vAlign w:val="center"/>
          </w:tcPr>
          <w:p w14:paraId="01BCA49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170</w:t>
            </w:r>
          </w:p>
        </w:tc>
        <w:tc>
          <w:tcPr>
            <w:tcW w:w="827" w:type="dxa"/>
            <w:noWrap/>
            <w:vAlign w:val="center"/>
          </w:tcPr>
          <w:p w14:paraId="281B7F1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827" w:type="dxa"/>
            <w:noWrap/>
            <w:vAlign w:val="center"/>
          </w:tcPr>
          <w:p w14:paraId="106AD66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5BC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CEE165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w:t>
            </w:r>
          </w:p>
        </w:tc>
        <w:tc>
          <w:tcPr>
            <w:tcW w:w="1417" w:type="dxa"/>
            <w:noWrap/>
            <w:vAlign w:val="center"/>
          </w:tcPr>
          <w:p w14:paraId="479BE48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低噪音</w:t>
            </w:r>
          </w:p>
          <w:p w14:paraId="1DFA621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抽风柜</w:t>
            </w:r>
          </w:p>
        </w:tc>
        <w:tc>
          <w:tcPr>
            <w:tcW w:w="5495" w:type="dxa"/>
            <w:noWrap w:val="0"/>
            <w:vAlign w:val="center"/>
          </w:tcPr>
          <w:p w14:paraId="17B7EBD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4cm厚波浪型防火消音棉；排风量为国家标准排风量；采用1.2mm厚环保烤漆板，采用3mm厚铝合金框架牢固结实；八个角采用内螺丝固定，外观平整，可以整体拆装，方便安装、维护；采用锥套式皮带轮、风叶采用螺丝固定式，功率≥18.5KW，电压380V。</w:t>
            </w:r>
          </w:p>
        </w:tc>
        <w:tc>
          <w:tcPr>
            <w:tcW w:w="766" w:type="dxa"/>
            <w:noWrap/>
            <w:vAlign w:val="center"/>
          </w:tcPr>
          <w:p w14:paraId="165DFF3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487519D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7B5DB10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F96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67F187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4.4</w:t>
            </w:r>
          </w:p>
        </w:tc>
        <w:tc>
          <w:tcPr>
            <w:tcW w:w="1417" w:type="dxa"/>
            <w:noWrap/>
            <w:vAlign w:val="center"/>
          </w:tcPr>
          <w:p w14:paraId="374FA71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油烟净化器</w:t>
            </w:r>
          </w:p>
        </w:tc>
        <w:tc>
          <w:tcPr>
            <w:tcW w:w="5495" w:type="dxa"/>
            <w:noWrap w:val="0"/>
            <w:vAlign w:val="center"/>
          </w:tcPr>
          <w:p w14:paraId="5B1E24D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除油烟率95%以上，必须符合《河南省餐饮业油烟污染物排放标准》。电源具有过压过流保护功能、负载短路保护功能、外壳为1.0mm以上冷轧板汽车烤漆工艺。56000风量。功率≥3KW，电压220V。</w:t>
            </w:r>
          </w:p>
        </w:tc>
        <w:tc>
          <w:tcPr>
            <w:tcW w:w="766" w:type="dxa"/>
            <w:noWrap/>
            <w:vAlign w:val="center"/>
          </w:tcPr>
          <w:p w14:paraId="3BF58CD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7EB7477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243982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568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EF21D5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4.5</w:t>
            </w:r>
          </w:p>
        </w:tc>
        <w:tc>
          <w:tcPr>
            <w:tcW w:w="1417" w:type="dxa"/>
            <w:noWrap/>
            <w:vAlign w:val="center"/>
          </w:tcPr>
          <w:p w14:paraId="2DBE700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其他项及辅材</w:t>
            </w:r>
          </w:p>
        </w:tc>
        <w:tc>
          <w:tcPr>
            <w:tcW w:w="5495" w:type="dxa"/>
            <w:noWrap w:val="0"/>
            <w:vAlign w:val="center"/>
          </w:tcPr>
          <w:p w14:paraId="2AF0F26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包括：不锈钢烟室、不锈钢弯头、不锈钢变头、支架、减震、三角启动、不锈钢封板及安装。</w:t>
            </w:r>
          </w:p>
        </w:tc>
        <w:tc>
          <w:tcPr>
            <w:tcW w:w="766" w:type="dxa"/>
            <w:noWrap/>
            <w:vAlign w:val="center"/>
          </w:tcPr>
          <w:p w14:paraId="3F66B51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6DBE6E4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827" w:type="dxa"/>
            <w:noWrap/>
            <w:vAlign w:val="center"/>
          </w:tcPr>
          <w:p w14:paraId="1C267DE5">
            <w:pPr>
              <w:widowControl/>
              <w:jc w:val="center"/>
              <w:rPr>
                <w:rFonts w:hint="eastAsia" w:asciiTheme="minorEastAsia" w:hAnsiTheme="minorEastAsia" w:eastAsiaTheme="minorEastAsia" w:cstheme="minorEastAsia"/>
                <w:kern w:val="0"/>
                <w:sz w:val="21"/>
                <w:szCs w:val="21"/>
              </w:rPr>
            </w:pPr>
          </w:p>
        </w:tc>
      </w:tr>
      <w:tr w14:paraId="0E64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20" w:type="dxa"/>
            <w:gridSpan w:val="6"/>
            <w:noWrap/>
            <w:vAlign w:val="center"/>
          </w:tcPr>
          <w:p w14:paraId="7D72F9E5">
            <w:pPr>
              <w:widowControl/>
              <w:ind w:firstLine="3162" w:firstLineChars="15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五、烹饪间排烟系统</w:t>
            </w:r>
          </w:p>
        </w:tc>
      </w:tr>
      <w:tr w14:paraId="2AE8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07D017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5.1</w:t>
            </w:r>
          </w:p>
        </w:tc>
        <w:tc>
          <w:tcPr>
            <w:tcW w:w="1417" w:type="dxa"/>
            <w:noWrap/>
            <w:vAlign w:val="center"/>
          </w:tcPr>
          <w:p w14:paraId="6305F06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w:t>
            </w:r>
          </w:p>
          <w:p w14:paraId="2768611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排烟罩</w:t>
            </w:r>
          </w:p>
        </w:tc>
        <w:tc>
          <w:tcPr>
            <w:tcW w:w="5495" w:type="dxa"/>
            <w:noWrap w:val="0"/>
            <w:vAlign w:val="center"/>
          </w:tcPr>
          <w:p w14:paraId="52C5189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SUS201优质不锈钢磨沙板制≥1.0mm定制。</w:t>
            </w:r>
          </w:p>
        </w:tc>
        <w:tc>
          <w:tcPr>
            <w:tcW w:w="766" w:type="dxa"/>
            <w:noWrap/>
            <w:vAlign w:val="center"/>
          </w:tcPr>
          <w:p w14:paraId="392AD0F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38.1</w:t>
            </w:r>
          </w:p>
        </w:tc>
        <w:tc>
          <w:tcPr>
            <w:tcW w:w="827" w:type="dxa"/>
            <w:noWrap/>
            <w:vAlign w:val="center"/>
          </w:tcPr>
          <w:p w14:paraId="3F00842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827" w:type="dxa"/>
            <w:noWrap/>
            <w:vAlign w:val="center"/>
          </w:tcPr>
          <w:p w14:paraId="20B1A6B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07F0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39147A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5.2</w:t>
            </w:r>
          </w:p>
        </w:tc>
        <w:tc>
          <w:tcPr>
            <w:tcW w:w="1417" w:type="dxa"/>
            <w:noWrap/>
            <w:vAlign w:val="center"/>
          </w:tcPr>
          <w:p w14:paraId="4EF3FA4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不锈钢烟管</w:t>
            </w:r>
          </w:p>
        </w:tc>
        <w:tc>
          <w:tcPr>
            <w:tcW w:w="5495" w:type="dxa"/>
            <w:noWrap w:val="0"/>
            <w:vAlign w:val="center"/>
          </w:tcPr>
          <w:p w14:paraId="2E28548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选用 SUS201优质不锈钢磨沙板制≥1.0mm定制。</w:t>
            </w:r>
          </w:p>
        </w:tc>
        <w:tc>
          <w:tcPr>
            <w:tcW w:w="766" w:type="dxa"/>
            <w:noWrap/>
            <w:vAlign w:val="center"/>
          </w:tcPr>
          <w:p w14:paraId="3A8EC9D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160</w:t>
            </w:r>
          </w:p>
        </w:tc>
        <w:tc>
          <w:tcPr>
            <w:tcW w:w="827" w:type="dxa"/>
            <w:noWrap/>
            <w:vAlign w:val="center"/>
          </w:tcPr>
          <w:p w14:paraId="57AB51E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827" w:type="dxa"/>
            <w:noWrap/>
            <w:vAlign w:val="center"/>
          </w:tcPr>
          <w:p w14:paraId="2C64769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9A6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C86348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5.3</w:t>
            </w:r>
          </w:p>
        </w:tc>
        <w:tc>
          <w:tcPr>
            <w:tcW w:w="1417" w:type="dxa"/>
            <w:noWrap/>
            <w:vAlign w:val="center"/>
          </w:tcPr>
          <w:p w14:paraId="013AEC1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低噪音</w:t>
            </w:r>
          </w:p>
          <w:p w14:paraId="002C7A7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抽风柜</w:t>
            </w:r>
          </w:p>
        </w:tc>
        <w:tc>
          <w:tcPr>
            <w:tcW w:w="5495" w:type="dxa"/>
            <w:noWrap w:val="0"/>
            <w:vAlign w:val="center"/>
          </w:tcPr>
          <w:p w14:paraId="126A7B5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4cm厚波浪型防火消音棉；排风量为国家标准排风量；采用1.2mm厚环保烤漆板，采用3mm厚铝合金框架牢固结实；八个角采用内螺丝固定，外观平整，可以整体拆装，方便安装、维护；采用锥套式皮带轮、风叶采用螺丝固定式。功率≥18.5KW，电压380V。</w:t>
            </w:r>
          </w:p>
        </w:tc>
        <w:tc>
          <w:tcPr>
            <w:tcW w:w="766" w:type="dxa"/>
            <w:noWrap/>
            <w:vAlign w:val="center"/>
          </w:tcPr>
          <w:p w14:paraId="6B36366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433F5D9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44004A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AAB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856C99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5.4</w:t>
            </w:r>
          </w:p>
        </w:tc>
        <w:tc>
          <w:tcPr>
            <w:tcW w:w="1417" w:type="dxa"/>
            <w:noWrap/>
            <w:vAlign w:val="center"/>
          </w:tcPr>
          <w:p w14:paraId="707FA6A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油烟净化器</w:t>
            </w:r>
          </w:p>
        </w:tc>
        <w:tc>
          <w:tcPr>
            <w:tcW w:w="5495" w:type="dxa"/>
            <w:noWrap w:val="0"/>
            <w:vAlign w:val="center"/>
          </w:tcPr>
          <w:p w14:paraId="08E5CF0F">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除油烟率95%以上，必须符合《河南省餐饮业油烟污染物排放标准》。电源具有过压过流保护功能、负载短路保护功能、外壳为1.0mm以上冷轧板汽车烤漆工艺。56000风量。功率≥3KW，电压220V。</w:t>
            </w:r>
          </w:p>
        </w:tc>
        <w:tc>
          <w:tcPr>
            <w:tcW w:w="766" w:type="dxa"/>
            <w:noWrap/>
            <w:vAlign w:val="center"/>
          </w:tcPr>
          <w:p w14:paraId="7FC32A0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0A77644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D73F93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5A3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99C4CD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5.5</w:t>
            </w:r>
          </w:p>
        </w:tc>
        <w:tc>
          <w:tcPr>
            <w:tcW w:w="1417" w:type="dxa"/>
            <w:noWrap/>
            <w:vAlign w:val="center"/>
          </w:tcPr>
          <w:p w14:paraId="027F9E5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其他项及</w:t>
            </w:r>
          </w:p>
          <w:p w14:paraId="29BE1C6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辅材</w:t>
            </w:r>
          </w:p>
        </w:tc>
        <w:tc>
          <w:tcPr>
            <w:tcW w:w="5495" w:type="dxa"/>
            <w:noWrap w:val="0"/>
            <w:vAlign w:val="center"/>
          </w:tcPr>
          <w:p w14:paraId="250F499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包括：不锈钢烟室、不锈钢弯头、不锈钢变头、支架、减震、三角启动、不锈钢封板、风机隔音及安装。</w:t>
            </w:r>
          </w:p>
        </w:tc>
        <w:tc>
          <w:tcPr>
            <w:tcW w:w="766" w:type="dxa"/>
            <w:noWrap/>
            <w:vAlign w:val="center"/>
          </w:tcPr>
          <w:p w14:paraId="12BF8A9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5B8A613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827" w:type="dxa"/>
            <w:noWrap/>
            <w:vAlign w:val="center"/>
          </w:tcPr>
          <w:p w14:paraId="5E7EEAFB">
            <w:pPr>
              <w:widowControl/>
              <w:jc w:val="center"/>
              <w:rPr>
                <w:rFonts w:hint="eastAsia" w:asciiTheme="minorEastAsia" w:hAnsiTheme="minorEastAsia" w:eastAsiaTheme="minorEastAsia" w:cstheme="minorEastAsia"/>
                <w:kern w:val="0"/>
                <w:sz w:val="21"/>
                <w:szCs w:val="21"/>
              </w:rPr>
            </w:pPr>
          </w:p>
        </w:tc>
      </w:tr>
      <w:tr w14:paraId="4CA9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320" w:type="dxa"/>
            <w:gridSpan w:val="6"/>
            <w:noWrap/>
            <w:vAlign w:val="center"/>
          </w:tcPr>
          <w:p w14:paraId="6F1A5CD6">
            <w:pPr>
              <w:widowControl/>
              <w:ind w:firstLine="3373" w:firstLineChars="16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六、实训设备</w:t>
            </w:r>
          </w:p>
        </w:tc>
      </w:tr>
      <w:tr w14:paraId="02EC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2186E7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w:t>
            </w:r>
          </w:p>
        </w:tc>
        <w:tc>
          <w:tcPr>
            <w:tcW w:w="1417" w:type="dxa"/>
            <w:noWrap/>
            <w:vAlign w:val="center"/>
          </w:tcPr>
          <w:p w14:paraId="2EEEC66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粉碎机</w:t>
            </w:r>
          </w:p>
        </w:tc>
        <w:tc>
          <w:tcPr>
            <w:tcW w:w="5495" w:type="dxa"/>
            <w:noWrap w:val="0"/>
            <w:vAlign w:val="center"/>
          </w:tcPr>
          <w:p w14:paraId="2FDB693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功率:5.5KW -电压:380V</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研磨转速:2880转/分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重量:75kg -容量:50L</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排污方式:研磨后水稀释增压直排。</w:t>
            </w:r>
          </w:p>
        </w:tc>
        <w:tc>
          <w:tcPr>
            <w:tcW w:w="766" w:type="dxa"/>
            <w:noWrap/>
            <w:vAlign w:val="center"/>
          </w:tcPr>
          <w:p w14:paraId="384AF61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3A841FA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5A5CDEC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F92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DE0A38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6.2</w:t>
            </w:r>
          </w:p>
        </w:tc>
        <w:tc>
          <w:tcPr>
            <w:tcW w:w="1417" w:type="dxa"/>
            <w:noWrap/>
            <w:vAlign w:val="center"/>
          </w:tcPr>
          <w:p w14:paraId="7EB40CA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吹地机</w:t>
            </w:r>
          </w:p>
        </w:tc>
        <w:tc>
          <w:tcPr>
            <w:tcW w:w="5495" w:type="dxa"/>
            <w:noWrap w:val="0"/>
            <w:vAlign w:val="center"/>
          </w:tcPr>
          <w:p w14:paraId="05D9F0A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吹干地面和水渍‌：吹地机通过强大的鼓风功能，能够快速吹干地面和水渍，保持地面干燥清洁。这对于防止滑倒、减少细菌滋生、保护货物和电器等方面非常有效。功率≥1KW，电压220V。</w:t>
            </w:r>
          </w:p>
        </w:tc>
        <w:tc>
          <w:tcPr>
            <w:tcW w:w="766" w:type="dxa"/>
            <w:noWrap/>
            <w:vAlign w:val="center"/>
          </w:tcPr>
          <w:p w14:paraId="11A26D5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6D46154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4E82CE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CAA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312FF7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6.3</w:t>
            </w:r>
          </w:p>
        </w:tc>
        <w:tc>
          <w:tcPr>
            <w:tcW w:w="1417" w:type="dxa"/>
            <w:noWrap/>
            <w:vAlign w:val="center"/>
          </w:tcPr>
          <w:p w14:paraId="581DB1B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洗地机</w:t>
            </w:r>
          </w:p>
        </w:tc>
        <w:tc>
          <w:tcPr>
            <w:tcW w:w="5495" w:type="dxa"/>
            <w:noWrap w:val="0"/>
            <w:vAlign w:val="center"/>
          </w:tcPr>
          <w:p w14:paraId="59DFABF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清洗宽度≥560mm，吸水宽度≥800mm，吸水电机功率500W，刷盘电机功率450W，污水箱容量≥75L，最大工作效率≥3500m²/h，清水箱容量≥70L，刷盘转速≥170RPM。</w:t>
            </w:r>
          </w:p>
        </w:tc>
        <w:tc>
          <w:tcPr>
            <w:tcW w:w="766" w:type="dxa"/>
            <w:noWrap/>
            <w:vAlign w:val="center"/>
          </w:tcPr>
          <w:p w14:paraId="2853C51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0D7941D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1C4C139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D57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094D4C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6.4</w:t>
            </w:r>
          </w:p>
        </w:tc>
        <w:tc>
          <w:tcPr>
            <w:tcW w:w="1417" w:type="dxa"/>
            <w:noWrap/>
            <w:vAlign w:val="center"/>
          </w:tcPr>
          <w:p w14:paraId="0412567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双耳铁炒锅</w:t>
            </w:r>
          </w:p>
        </w:tc>
        <w:tc>
          <w:tcPr>
            <w:tcW w:w="5495" w:type="dxa"/>
            <w:noWrap w:val="0"/>
            <w:vAlign w:val="center"/>
          </w:tcPr>
          <w:p w14:paraId="32D2BA0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55cm*16cm</w:t>
            </w:r>
          </w:p>
          <w:p w14:paraId="273B034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采用1.8mm钢板锻压手工捶打制成，双耳铁锅两侧具有耳柄，锅体重心采用耳柄做支撑，稳定性更高，适合快速翻炒或中高温烹调‌。锅坯薄使用轻松，热力分布均匀，容量大，表面光滑，传热快。</w:t>
            </w:r>
          </w:p>
          <w:p w14:paraId="66F6299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主要用途为菜肴热炒使用。</w:t>
            </w:r>
          </w:p>
        </w:tc>
        <w:tc>
          <w:tcPr>
            <w:tcW w:w="766" w:type="dxa"/>
            <w:noWrap/>
            <w:vAlign w:val="center"/>
          </w:tcPr>
          <w:p w14:paraId="45F4842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637434B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1C5DC8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A7B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F40DC7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w:t>
            </w:r>
          </w:p>
        </w:tc>
        <w:tc>
          <w:tcPr>
            <w:tcW w:w="1417" w:type="dxa"/>
            <w:noWrap/>
            <w:vAlign w:val="center"/>
          </w:tcPr>
          <w:p w14:paraId="7C75B9E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双层锅圈炒锅架子</w:t>
            </w:r>
          </w:p>
        </w:tc>
        <w:tc>
          <w:tcPr>
            <w:tcW w:w="5495" w:type="dxa"/>
            <w:noWrap w:val="0"/>
            <w:vAlign w:val="center"/>
          </w:tcPr>
          <w:p w14:paraId="509FCC6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28cm*26cm*5.5cm；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采用SUS201不锈钢≥1.0mm制作，锅架设计为双层结构，中间夹层可以隔热，防止烫伤，同时也能充分利用空间，使得厨房更加整洁有序‌，承重力强，隔热防烫。</w:t>
            </w:r>
          </w:p>
          <w:p w14:paraId="08FC5A4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主要用途为防烫隔热使用。</w:t>
            </w:r>
          </w:p>
        </w:tc>
        <w:tc>
          <w:tcPr>
            <w:tcW w:w="766" w:type="dxa"/>
            <w:noWrap/>
            <w:vAlign w:val="center"/>
          </w:tcPr>
          <w:p w14:paraId="2900404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43C6A78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10342D5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059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023885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6.6</w:t>
            </w:r>
          </w:p>
        </w:tc>
        <w:tc>
          <w:tcPr>
            <w:tcW w:w="1417" w:type="dxa"/>
            <w:noWrap/>
            <w:vAlign w:val="center"/>
          </w:tcPr>
          <w:p w14:paraId="74211AA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木柄炒勺</w:t>
            </w:r>
          </w:p>
        </w:tc>
        <w:tc>
          <w:tcPr>
            <w:tcW w:w="5495" w:type="dxa"/>
            <w:noWrap w:val="0"/>
            <w:vAlign w:val="center"/>
          </w:tcPr>
          <w:p w14:paraId="3292CD7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52.5cm*13.5cm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采用SUS201不锈钢≥1.0mm和实木组合而成，有不锈钢的优点又有木柄防烫的特质，木柄设计有效防止高温烫伤，使烹饪过程更加安全‌。</w:t>
            </w:r>
          </w:p>
          <w:p w14:paraId="317E4FE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主要用途为翻炒菜肴使用。</w:t>
            </w:r>
          </w:p>
        </w:tc>
        <w:tc>
          <w:tcPr>
            <w:tcW w:w="766" w:type="dxa"/>
            <w:noWrap/>
            <w:vAlign w:val="center"/>
          </w:tcPr>
          <w:p w14:paraId="08B5ED0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21BEB68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5E3365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43F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F70A29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6.7</w:t>
            </w:r>
          </w:p>
        </w:tc>
        <w:tc>
          <w:tcPr>
            <w:tcW w:w="1417" w:type="dxa"/>
            <w:noWrap/>
            <w:vAlign w:val="center"/>
          </w:tcPr>
          <w:p w14:paraId="03CBCC8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四方形</w:t>
            </w:r>
          </w:p>
          <w:p w14:paraId="05B87A2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橡胶菜板</w:t>
            </w:r>
          </w:p>
        </w:tc>
        <w:tc>
          <w:tcPr>
            <w:tcW w:w="5495" w:type="dxa"/>
            <w:noWrap w:val="0"/>
            <w:vAlign w:val="center"/>
          </w:tcPr>
          <w:p w14:paraId="6230260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50cm*35cm*2cm；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采用PPEC抗菌材质，橡胶菜板的材料也比较耐磨，可以在长时间使用情况下不易损。</w:t>
            </w:r>
          </w:p>
          <w:p w14:paraId="35495B8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主要用途为切配原料使用。</w:t>
            </w:r>
          </w:p>
        </w:tc>
        <w:tc>
          <w:tcPr>
            <w:tcW w:w="766" w:type="dxa"/>
            <w:noWrap/>
            <w:vAlign w:val="center"/>
          </w:tcPr>
          <w:p w14:paraId="1EC317C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827" w:type="dxa"/>
            <w:noWrap/>
            <w:vAlign w:val="center"/>
          </w:tcPr>
          <w:p w14:paraId="4C5E691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1A6EAC0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1897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543D81E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6.8</w:t>
            </w:r>
          </w:p>
        </w:tc>
        <w:tc>
          <w:tcPr>
            <w:tcW w:w="1417" w:type="dxa"/>
            <w:noWrap/>
            <w:vAlign w:val="center"/>
          </w:tcPr>
          <w:p w14:paraId="3CB011B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圆形橡胶</w:t>
            </w:r>
          </w:p>
          <w:p w14:paraId="15A4454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菜板</w:t>
            </w:r>
          </w:p>
        </w:tc>
        <w:tc>
          <w:tcPr>
            <w:tcW w:w="5495" w:type="dxa"/>
            <w:noWrap w:val="0"/>
            <w:vAlign w:val="center"/>
          </w:tcPr>
          <w:p w14:paraId="0C6783F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43cm*6.8cm；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采用PPEC抗菌材质，橡胶菜板的材料也比较耐磨，可以在长时间使用情况下不易损。</w:t>
            </w:r>
          </w:p>
          <w:p w14:paraId="77A85B3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主要用途为切配原料使用。</w:t>
            </w:r>
          </w:p>
        </w:tc>
        <w:tc>
          <w:tcPr>
            <w:tcW w:w="766" w:type="dxa"/>
            <w:noWrap/>
            <w:vAlign w:val="center"/>
          </w:tcPr>
          <w:p w14:paraId="2C10051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31262B8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62E9742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17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23FEB0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6.9</w:t>
            </w:r>
          </w:p>
        </w:tc>
        <w:tc>
          <w:tcPr>
            <w:tcW w:w="1417" w:type="dxa"/>
            <w:noWrap/>
            <w:vAlign w:val="center"/>
          </w:tcPr>
          <w:p w14:paraId="66B28F3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竹锅刷</w:t>
            </w:r>
          </w:p>
        </w:tc>
        <w:tc>
          <w:tcPr>
            <w:tcW w:w="5495" w:type="dxa"/>
            <w:noWrap w:val="0"/>
            <w:vAlign w:val="center"/>
          </w:tcPr>
          <w:p w14:paraId="27E6535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斜口款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采用天然竹子切条制作，能够在高温环境下使用而不易变形或损坏‌。</w:t>
            </w:r>
          </w:p>
          <w:p w14:paraId="2891EA7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主要用途为刷锅使用。</w:t>
            </w:r>
          </w:p>
        </w:tc>
        <w:tc>
          <w:tcPr>
            <w:tcW w:w="766" w:type="dxa"/>
            <w:noWrap/>
            <w:vAlign w:val="center"/>
          </w:tcPr>
          <w:p w14:paraId="42B0826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827" w:type="dxa"/>
            <w:noWrap/>
            <w:vAlign w:val="center"/>
          </w:tcPr>
          <w:p w14:paraId="02767BF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1EFE2A9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914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B1F27A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6.10 </w:t>
            </w:r>
          </w:p>
        </w:tc>
        <w:tc>
          <w:tcPr>
            <w:tcW w:w="1417" w:type="dxa"/>
            <w:noWrap/>
            <w:vAlign w:val="center"/>
          </w:tcPr>
          <w:p w14:paraId="534CA53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不锈钢小盆</w:t>
            </w:r>
          </w:p>
        </w:tc>
        <w:tc>
          <w:tcPr>
            <w:tcW w:w="5495" w:type="dxa"/>
            <w:noWrap w:val="0"/>
            <w:vAlign w:val="center"/>
          </w:tcPr>
          <w:p w14:paraId="5CEF296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13cm 加厚款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采用SUS201不锈钢≥1.0mm制作，坚固耐用，耐腐蚀，易清洗。</w:t>
            </w:r>
          </w:p>
          <w:p w14:paraId="3BB82C4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主要用途为盛装原料使用。</w:t>
            </w:r>
          </w:p>
        </w:tc>
        <w:tc>
          <w:tcPr>
            <w:tcW w:w="766" w:type="dxa"/>
            <w:noWrap/>
            <w:vAlign w:val="center"/>
          </w:tcPr>
          <w:p w14:paraId="61E5D23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200</w:t>
            </w:r>
          </w:p>
        </w:tc>
        <w:tc>
          <w:tcPr>
            <w:tcW w:w="827" w:type="dxa"/>
            <w:noWrap/>
            <w:vAlign w:val="center"/>
          </w:tcPr>
          <w:p w14:paraId="1998B40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3F03449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020B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1B7E29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6.11 </w:t>
            </w:r>
          </w:p>
        </w:tc>
        <w:tc>
          <w:tcPr>
            <w:tcW w:w="1417" w:type="dxa"/>
            <w:noWrap/>
            <w:vAlign w:val="center"/>
          </w:tcPr>
          <w:p w14:paraId="561F84E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9寸油盆</w:t>
            </w:r>
          </w:p>
        </w:tc>
        <w:tc>
          <w:tcPr>
            <w:tcW w:w="5495" w:type="dxa"/>
            <w:noWrap w:val="0"/>
            <w:vAlign w:val="center"/>
          </w:tcPr>
          <w:p w14:paraId="5BBE5FA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27.5cm*16.5cm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采用SUS201不锈钢≥1.0mm制作，坚固耐用，耐腐蚀，易清洗。</w:t>
            </w:r>
          </w:p>
          <w:p w14:paraId="45C9410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主要用途为盛装植物油使用。</w:t>
            </w:r>
          </w:p>
        </w:tc>
        <w:tc>
          <w:tcPr>
            <w:tcW w:w="766" w:type="dxa"/>
            <w:noWrap/>
            <w:vAlign w:val="center"/>
          </w:tcPr>
          <w:p w14:paraId="4E99681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336F548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46495C3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66F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EE6045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6.12 </w:t>
            </w:r>
          </w:p>
        </w:tc>
        <w:tc>
          <w:tcPr>
            <w:tcW w:w="1417" w:type="dxa"/>
            <w:noWrap/>
            <w:vAlign w:val="center"/>
          </w:tcPr>
          <w:p w14:paraId="6E0B703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不锈钢大漏勺</w:t>
            </w:r>
          </w:p>
        </w:tc>
        <w:tc>
          <w:tcPr>
            <w:tcW w:w="5495" w:type="dxa"/>
            <w:noWrap w:val="0"/>
            <w:vAlign w:val="center"/>
          </w:tcPr>
          <w:p w14:paraId="748D891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49.5cm*29.2cm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采用SUS201不锈钢≥1.0mm制作，主要用途为原料过油使用。</w:t>
            </w:r>
          </w:p>
        </w:tc>
        <w:tc>
          <w:tcPr>
            <w:tcW w:w="766" w:type="dxa"/>
            <w:noWrap/>
            <w:vAlign w:val="center"/>
          </w:tcPr>
          <w:p w14:paraId="6BF8F73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25</w:t>
            </w:r>
          </w:p>
        </w:tc>
        <w:tc>
          <w:tcPr>
            <w:tcW w:w="827" w:type="dxa"/>
            <w:noWrap/>
            <w:vAlign w:val="center"/>
          </w:tcPr>
          <w:p w14:paraId="617CC0B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058486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4C1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3042BB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6.13 </w:t>
            </w:r>
          </w:p>
        </w:tc>
        <w:tc>
          <w:tcPr>
            <w:tcW w:w="1417" w:type="dxa"/>
            <w:noWrap/>
            <w:vAlign w:val="center"/>
          </w:tcPr>
          <w:p w14:paraId="3F94FDE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不锈钢竹柄密网大漏勺</w:t>
            </w:r>
          </w:p>
        </w:tc>
        <w:tc>
          <w:tcPr>
            <w:tcW w:w="5495" w:type="dxa"/>
            <w:noWrap w:val="0"/>
            <w:vAlign w:val="center"/>
          </w:tcPr>
          <w:p w14:paraId="7002100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采用SUS201不锈钢≥1.0mm以及竹子手柄所制成，耐腐蚀，耐用，易清洗，防烫手等特点。</w:t>
            </w:r>
          </w:p>
        </w:tc>
        <w:tc>
          <w:tcPr>
            <w:tcW w:w="766" w:type="dxa"/>
            <w:noWrap/>
            <w:vAlign w:val="center"/>
          </w:tcPr>
          <w:p w14:paraId="06E505E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4603BF9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3702114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5AC4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D0FC69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6.14 </w:t>
            </w:r>
          </w:p>
        </w:tc>
        <w:tc>
          <w:tcPr>
            <w:tcW w:w="1417" w:type="dxa"/>
            <w:noWrap/>
            <w:vAlign w:val="center"/>
          </w:tcPr>
          <w:p w14:paraId="320BE68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6格不锈钢调料盒</w:t>
            </w:r>
          </w:p>
        </w:tc>
        <w:tc>
          <w:tcPr>
            <w:tcW w:w="5495" w:type="dxa"/>
            <w:noWrap w:val="0"/>
            <w:vAlign w:val="center"/>
          </w:tcPr>
          <w:p w14:paraId="7380260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34cm*30cm*6.6cm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采用SUS201不锈钢≥1.0mm制作，不易变形，耐腐蚀，耐用，易清洗。</w:t>
            </w:r>
          </w:p>
          <w:p w14:paraId="169900A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主要用途为盛装调料使用。</w:t>
            </w:r>
          </w:p>
        </w:tc>
        <w:tc>
          <w:tcPr>
            <w:tcW w:w="766" w:type="dxa"/>
            <w:noWrap/>
            <w:vAlign w:val="center"/>
          </w:tcPr>
          <w:p w14:paraId="00A04CB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827" w:type="dxa"/>
            <w:noWrap/>
            <w:vAlign w:val="center"/>
          </w:tcPr>
          <w:p w14:paraId="3D38542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69B6DE3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898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0AFBF54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6.15 </w:t>
            </w:r>
          </w:p>
        </w:tc>
        <w:tc>
          <w:tcPr>
            <w:tcW w:w="1417" w:type="dxa"/>
            <w:noWrap/>
            <w:vAlign w:val="center"/>
          </w:tcPr>
          <w:p w14:paraId="365E96F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无盖调料罐</w:t>
            </w:r>
          </w:p>
        </w:tc>
        <w:tc>
          <w:tcPr>
            <w:tcW w:w="5495" w:type="dxa"/>
            <w:noWrap w:val="0"/>
            <w:vAlign w:val="center"/>
          </w:tcPr>
          <w:p w14:paraId="075D645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14.2cm*9.4cm*11.6cm；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采用SUS201不锈钢≥1.0mm制作，不易变形，耐腐蚀，耐用，易清洗。</w:t>
            </w:r>
          </w:p>
          <w:p w14:paraId="4E3A3D4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主要用途为盛装调料使用。</w:t>
            </w:r>
          </w:p>
        </w:tc>
        <w:tc>
          <w:tcPr>
            <w:tcW w:w="766" w:type="dxa"/>
            <w:noWrap/>
            <w:vAlign w:val="center"/>
          </w:tcPr>
          <w:p w14:paraId="37EE961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827" w:type="dxa"/>
            <w:noWrap/>
            <w:vAlign w:val="center"/>
          </w:tcPr>
          <w:p w14:paraId="704BDC7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7FEA494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AB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EC25CC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6.16 </w:t>
            </w:r>
          </w:p>
        </w:tc>
        <w:tc>
          <w:tcPr>
            <w:tcW w:w="1417" w:type="dxa"/>
            <w:noWrap/>
            <w:vAlign w:val="center"/>
          </w:tcPr>
          <w:p w14:paraId="114C101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长柄调料勺</w:t>
            </w:r>
          </w:p>
        </w:tc>
        <w:tc>
          <w:tcPr>
            <w:tcW w:w="5495" w:type="dxa"/>
            <w:noWrap w:val="0"/>
            <w:vAlign w:val="center"/>
          </w:tcPr>
          <w:p w14:paraId="66A0FD2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20.2cm*2.4cm；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采用SUS201不锈钢≥1.0mm制作，不易变形，耐腐蚀，耐用，易清洗。</w:t>
            </w:r>
          </w:p>
          <w:p w14:paraId="5DB0613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主要用途为挖调料使用。</w:t>
            </w:r>
          </w:p>
        </w:tc>
        <w:tc>
          <w:tcPr>
            <w:tcW w:w="766" w:type="dxa"/>
            <w:noWrap/>
            <w:vAlign w:val="center"/>
          </w:tcPr>
          <w:p w14:paraId="16297F3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827" w:type="dxa"/>
            <w:noWrap/>
            <w:vAlign w:val="center"/>
          </w:tcPr>
          <w:p w14:paraId="7DD490B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45D9217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07E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F93778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6.17 </w:t>
            </w:r>
          </w:p>
        </w:tc>
        <w:tc>
          <w:tcPr>
            <w:tcW w:w="1417" w:type="dxa"/>
            <w:noWrap/>
            <w:vAlign w:val="center"/>
          </w:tcPr>
          <w:p w14:paraId="45FBF10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灭火毯</w:t>
            </w:r>
          </w:p>
        </w:tc>
        <w:tc>
          <w:tcPr>
            <w:tcW w:w="5495" w:type="dxa"/>
            <w:noWrap w:val="0"/>
            <w:vAlign w:val="center"/>
          </w:tcPr>
          <w:p w14:paraId="72402BE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灭火毯的耐火温度范围为500℃-800℃，具有不燃，耐高温，质地柔软，光滑，紧密，且不刺激皮肤特点，能够在火灾发生时快速灭火，且长效阻燃隔热，。灭火毯的使用方法简单，只需将毯子覆盖在火源上，阻隔空气以达到灭火的目的。这种毯子非常适合用于扑灭油锅火或披覆在身上进行逃生。能够在火灾发生时快速灭火，且长效阻燃隔热，安全环保，无二次污染。</w:t>
            </w:r>
          </w:p>
        </w:tc>
        <w:tc>
          <w:tcPr>
            <w:tcW w:w="766" w:type="dxa"/>
            <w:noWrap/>
            <w:vAlign w:val="center"/>
          </w:tcPr>
          <w:p w14:paraId="76C01C5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438C25C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72D32B6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EB7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81811D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6.18 </w:t>
            </w:r>
          </w:p>
        </w:tc>
        <w:tc>
          <w:tcPr>
            <w:tcW w:w="1417" w:type="dxa"/>
            <w:noWrap/>
            <w:vAlign w:val="center"/>
          </w:tcPr>
          <w:p w14:paraId="38C6460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电磁炉</w:t>
            </w:r>
          </w:p>
        </w:tc>
        <w:tc>
          <w:tcPr>
            <w:tcW w:w="5495" w:type="dxa"/>
            <w:noWrap w:val="0"/>
            <w:vAlign w:val="center"/>
          </w:tcPr>
          <w:p w14:paraId="6DC7365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26cm*32cm*4.7cm;</w:t>
            </w:r>
          </w:p>
          <w:p w14:paraId="198B0B1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磁炉利用电磁感应加热原理，通过交变电流产生交变磁场，使锅体产生涡流，从而产生热量进行加热。这种加热方式不需要明火，因此具有较高的安全性和卫生性。‌具有高效、安全、环保和节能。功率≥3KW，电压220V。</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主要用途为加热烹饪原料使用。</w:t>
            </w:r>
          </w:p>
        </w:tc>
        <w:tc>
          <w:tcPr>
            <w:tcW w:w="766" w:type="dxa"/>
            <w:noWrap/>
            <w:vAlign w:val="center"/>
          </w:tcPr>
          <w:p w14:paraId="7101CC7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1EA7C28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3196BBF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EFD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70F3E0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6.19 </w:t>
            </w:r>
          </w:p>
        </w:tc>
        <w:tc>
          <w:tcPr>
            <w:tcW w:w="1417" w:type="dxa"/>
            <w:noWrap/>
            <w:vAlign w:val="center"/>
          </w:tcPr>
          <w:p w14:paraId="5796A25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电蒸锅</w:t>
            </w:r>
          </w:p>
        </w:tc>
        <w:tc>
          <w:tcPr>
            <w:tcW w:w="5495" w:type="dxa"/>
            <w:noWrap w:val="0"/>
            <w:vAlign w:val="center"/>
          </w:tcPr>
          <w:p w14:paraId="298824B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蒸锅利用电力来蒸制食物，能够在短时间内将水烧开，上汽快，效率高，能够在短时间内完成蒸煮过程，保证食物的营养和口感不被破坏‌，以及具备预约和定时功能。具有高效，智能，安全。功率≥4KW，电压220V。</w:t>
            </w:r>
          </w:p>
        </w:tc>
        <w:tc>
          <w:tcPr>
            <w:tcW w:w="766" w:type="dxa"/>
            <w:noWrap/>
            <w:vAlign w:val="center"/>
          </w:tcPr>
          <w:p w14:paraId="2E3F548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5B51611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78C665E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0DD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E3D1B0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6.20 </w:t>
            </w:r>
          </w:p>
        </w:tc>
        <w:tc>
          <w:tcPr>
            <w:tcW w:w="1417" w:type="dxa"/>
            <w:noWrap/>
            <w:vAlign w:val="center"/>
          </w:tcPr>
          <w:p w14:paraId="6D3028D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蛋抽</w:t>
            </w:r>
          </w:p>
          <w:p w14:paraId="6572716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（不锈钢手动）</w:t>
            </w:r>
          </w:p>
        </w:tc>
        <w:tc>
          <w:tcPr>
            <w:tcW w:w="5495" w:type="dxa"/>
            <w:noWrap w:val="0"/>
            <w:vAlign w:val="center"/>
          </w:tcPr>
          <w:p w14:paraId="68C6BC6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总长43cm*10cm（16寸不锈钢）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采用SUS201不锈钢≥1.0mm制作，中空结构不易变形，耐腐蚀，耐用，易清洗。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主要用于搅拌溶液使用。</w:t>
            </w:r>
          </w:p>
        </w:tc>
        <w:tc>
          <w:tcPr>
            <w:tcW w:w="766" w:type="dxa"/>
            <w:noWrap/>
            <w:vAlign w:val="center"/>
          </w:tcPr>
          <w:p w14:paraId="3DEA24E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827" w:type="dxa"/>
            <w:noWrap/>
            <w:vAlign w:val="center"/>
          </w:tcPr>
          <w:p w14:paraId="61F7810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787DF74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14F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02684A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6.21 </w:t>
            </w:r>
          </w:p>
        </w:tc>
        <w:tc>
          <w:tcPr>
            <w:tcW w:w="1417" w:type="dxa"/>
            <w:noWrap/>
            <w:vAlign w:val="center"/>
          </w:tcPr>
          <w:p w14:paraId="48FC914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两头尖</w:t>
            </w:r>
          </w:p>
          <w:p w14:paraId="3342FBC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擀面杖</w:t>
            </w:r>
          </w:p>
        </w:tc>
        <w:tc>
          <w:tcPr>
            <w:tcW w:w="5495" w:type="dxa"/>
            <w:noWrap w:val="0"/>
            <w:vAlign w:val="center"/>
          </w:tcPr>
          <w:p w14:paraId="502966C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38*2.6cm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采用实木所制成两头尖擀面杖，两头尖的擀面杖通常设计为中间粗、两头细，这种设计握持更加舒适，便于操作‌。</w:t>
            </w:r>
          </w:p>
          <w:p w14:paraId="740758D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主要用于擀面皮使用。</w:t>
            </w:r>
          </w:p>
        </w:tc>
        <w:tc>
          <w:tcPr>
            <w:tcW w:w="766" w:type="dxa"/>
            <w:noWrap/>
            <w:vAlign w:val="center"/>
          </w:tcPr>
          <w:p w14:paraId="26C9465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827" w:type="dxa"/>
            <w:noWrap/>
            <w:vAlign w:val="center"/>
          </w:tcPr>
          <w:p w14:paraId="06C26F6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582D4CD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68D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E49094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6.22 </w:t>
            </w:r>
          </w:p>
        </w:tc>
        <w:tc>
          <w:tcPr>
            <w:tcW w:w="1417" w:type="dxa"/>
            <w:noWrap/>
            <w:vAlign w:val="center"/>
          </w:tcPr>
          <w:p w14:paraId="3F541C9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圆柱形</w:t>
            </w:r>
          </w:p>
          <w:p w14:paraId="3A4F557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擀面杖</w:t>
            </w:r>
          </w:p>
        </w:tc>
        <w:tc>
          <w:tcPr>
            <w:tcW w:w="5495" w:type="dxa"/>
            <w:noWrap w:val="0"/>
            <w:vAlign w:val="center"/>
          </w:tcPr>
          <w:p w14:paraId="6F57F64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78*4cm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由实木所制成长款擀面杖，圆柱形擀面杖通常呈圆柱状，手感舒适。适合细致的擀面工作，通过手腕和手指的配合控制力度和方向，适用于薄而均匀的面皮。</w:t>
            </w:r>
          </w:p>
          <w:p w14:paraId="4F87A4A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主要用于擀面皮使用。</w:t>
            </w:r>
          </w:p>
        </w:tc>
        <w:tc>
          <w:tcPr>
            <w:tcW w:w="766" w:type="dxa"/>
            <w:noWrap/>
            <w:vAlign w:val="center"/>
          </w:tcPr>
          <w:p w14:paraId="043E82D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827" w:type="dxa"/>
            <w:noWrap/>
            <w:vAlign w:val="center"/>
          </w:tcPr>
          <w:p w14:paraId="051DEF4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6787E28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6756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0DC794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6.23 </w:t>
            </w:r>
          </w:p>
        </w:tc>
        <w:tc>
          <w:tcPr>
            <w:tcW w:w="1417" w:type="dxa"/>
            <w:noWrap/>
            <w:vAlign w:val="center"/>
          </w:tcPr>
          <w:p w14:paraId="382BE67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圆柱形</w:t>
            </w:r>
          </w:p>
          <w:p w14:paraId="7988D67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擀面杖</w:t>
            </w:r>
          </w:p>
        </w:tc>
        <w:tc>
          <w:tcPr>
            <w:tcW w:w="5495" w:type="dxa"/>
            <w:noWrap w:val="0"/>
            <w:vAlign w:val="center"/>
          </w:tcPr>
          <w:p w14:paraId="4D73BE0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30*2.5cm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由实木所制成长款擀面杖，圆柱形擀面杖通常呈圆柱状，手感舒适。适合细致的擀面工作，通过手腕和手指的配合控制力度和方向，适用于薄而均匀的面皮。</w:t>
            </w:r>
          </w:p>
          <w:p w14:paraId="23994B7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主要用于擀面皮使用。</w:t>
            </w:r>
          </w:p>
        </w:tc>
        <w:tc>
          <w:tcPr>
            <w:tcW w:w="766" w:type="dxa"/>
            <w:noWrap/>
            <w:vAlign w:val="center"/>
          </w:tcPr>
          <w:p w14:paraId="7EA2FEE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100</w:t>
            </w:r>
          </w:p>
        </w:tc>
        <w:tc>
          <w:tcPr>
            <w:tcW w:w="827" w:type="dxa"/>
            <w:noWrap/>
            <w:vAlign w:val="center"/>
          </w:tcPr>
          <w:p w14:paraId="10AE7D9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634689A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8B5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5141577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6.24 </w:t>
            </w:r>
          </w:p>
        </w:tc>
        <w:tc>
          <w:tcPr>
            <w:tcW w:w="1417" w:type="dxa"/>
            <w:noWrap/>
            <w:vAlign w:val="center"/>
          </w:tcPr>
          <w:p w14:paraId="335B2F5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通心锤</w:t>
            </w:r>
          </w:p>
          <w:p w14:paraId="058D5EA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擀面杖</w:t>
            </w:r>
          </w:p>
        </w:tc>
        <w:tc>
          <w:tcPr>
            <w:tcW w:w="5495" w:type="dxa"/>
            <w:noWrap w:val="0"/>
            <w:vAlign w:val="center"/>
          </w:tcPr>
          <w:p w14:paraId="70D33F3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50cm*29cm*9cm；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由实木所制成通心锤擀面杖，中间有一两头相通的孔，中间插入一根比孔的直径略小的细棍作为柄。操作灵活，坚硬，耐用，高效，实用主要用于擀面皮使用。</w:t>
            </w:r>
          </w:p>
        </w:tc>
        <w:tc>
          <w:tcPr>
            <w:tcW w:w="766" w:type="dxa"/>
            <w:noWrap/>
            <w:vAlign w:val="center"/>
          </w:tcPr>
          <w:p w14:paraId="25F867E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539ECB2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D7A7CC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12CB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6BD8E8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6.25 </w:t>
            </w:r>
          </w:p>
        </w:tc>
        <w:tc>
          <w:tcPr>
            <w:tcW w:w="1417" w:type="dxa"/>
            <w:noWrap/>
            <w:vAlign w:val="center"/>
          </w:tcPr>
          <w:p w14:paraId="1B4AE62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24头裱花嘴</w:t>
            </w:r>
          </w:p>
        </w:tc>
        <w:tc>
          <w:tcPr>
            <w:tcW w:w="5495" w:type="dxa"/>
            <w:noWrap w:val="0"/>
            <w:vAlign w:val="center"/>
          </w:tcPr>
          <w:p w14:paraId="61383CC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24头套装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采用SUS201不锈钢≥1.0mm制作，不易变形，耐腐蚀，耐用，易清洗。</w:t>
            </w:r>
          </w:p>
          <w:p w14:paraId="3875845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主要用于奶油裱花使用。</w:t>
            </w:r>
          </w:p>
        </w:tc>
        <w:tc>
          <w:tcPr>
            <w:tcW w:w="766" w:type="dxa"/>
            <w:noWrap/>
            <w:vAlign w:val="center"/>
          </w:tcPr>
          <w:p w14:paraId="70A4A33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827" w:type="dxa"/>
            <w:noWrap/>
            <w:vAlign w:val="center"/>
          </w:tcPr>
          <w:p w14:paraId="3A638F3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盒</w:t>
            </w:r>
          </w:p>
        </w:tc>
        <w:tc>
          <w:tcPr>
            <w:tcW w:w="827" w:type="dxa"/>
            <w:noWrap/>
            <w:vAlign w:val="center"/>
          </w:tcPr>
          <w:p w14:paraId="41B091D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045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308899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6.26 </w:t>
            </w:r>
          </w:p>
        </w:tc>
        <w:tc>
          <w:tcPr>
            <w:tcW w:w="1417" w:type="dxa"/>
            <w:noWrap/>
            <w:vAlign w:val="center"/>
          </w:tcPr>
          <w:p w14:paraId="2D40350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7L鲜奶</w:t>
            </w:r>
          </w:p>
          <w:p w14:paraId="60297F72">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打蛋机</w:t>
            </w:r>
          </w:p>
        </w:tc>
        <w:tc>
          <w:tcPr>
            <w:tcW w:w="5495" w:type="dxa"/>
            <w:noWrap w:val="0"/>
            <w:vAlign w:val="center"/>
          </w:tcPr>
          <w:p w14:paraId="6E153E9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采用SUS201不锈钢≥1.0mm制作，不易变形，耐腐蚀，耐用，易清洗。容量7L，</w:t>
            </w:r>
          </w:p>
          <w:p w14:paraId="4B75646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主要用于打鸡蛋、打奶油使用。</w:t>
            </w:r>
          </w:p>
        </w:tc>
        <w:tc>
          <w:tcPr>
            <w:tcW w:w="766" w:type="dxa"/>
            <w:noWrap/>
            <w:vAlign w:val="center"/>
          </w:tcPr>
          <w:p w14:paraId="384C92D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827" w:type="dxa"/>
            <w:noWrap/>
            <w:vAlign w:val="center"/>
          </w:tcPr>
          <w:p w14:paraId="1EEE36B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4C51D65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82C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79C10D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6.27 </w:t>
            </w:r>
          </w:p>
        </w:tc>
        <w:tc>
          <w:tcPr>
            <w:tcW w:w="1417" w:type="dxa"/>
            <w:noWrap/>
            <w:vAlign w:val="center"/>
          </w:tcPr>
          <w:p w14:paraId="31777D1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蛋糕转盘</w:t>
            </w:r>
          </w:p>
          <w:p w14:paraId="1E8BE74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裱花台</w:t>
            </w:r>
          </w:p>
        </w:tc>
        <w:tc>
          <w:tcPr>
            <w:tcW w:w="5495" w:type="dxa"/>
            <w:noWrap w:val="0"/>
            <w:vAlign w:val="center"/>
          </w:tcPr>
          <w:p w14:paraId="79A768C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12-14寸转台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采用高品质铝合金材质所制成，采用了高质量的轴承和防滑设计，确保在转动时如行云流水，完全不会晃动，适合各种大小的蛋糕裱花‌。</w:t>
            </w:r>
          </w:p>
          <w:p w14:paraId="25C1276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主要用于制作蛋糕使用。</w:t>
            </w:r>
          </w:p>
        </w:tc>
        <w:tc>
          <w:tcPr>
            <w:tcW w:w="766" w:type="dxa"/>
            <w:noWrap/>
            <w:vAlign w:val="center"/>
          </w:tcPr>
          <w:p w14:paraId="045B702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75A4558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8356D0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70D0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42B4908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6.28 </w:t>
            </w:r>
          </w:p>
        </w:tc>
        <w:tc>
          <w:tcPr>
            <w:tcW w:w="1417" w:type="dxa"/>
            <w:noWrap/>
            <w:vAlign w:val="center"/>
          </w:tcPr>
          <w:p w14:paraId="11D5EE3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蛋糕裱花</w:t>
            </w:r>
          </w:p>
          <w:p w14:paraId="7773B07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抹刀</w:t>
            </w:r>
          </w:p>
        </w:tc>
        <w:tc>
          <w:tcPr>
            <w:tcW w:w="5495" w:type="dxa"/>
            <w:noWrap w:val="0"/>
            <w:vAlign w:val="center"/>
          </w:tcPr>
          <w:p w14:paraId="30C0EA3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采用SUS201不锈钢≥1.0mm制作，不易变形，耐腐蚀，耐用，易清洗。</w:t>
            </w:r>
          </w:p>
          <w:p w14:paraId="3580F5E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10寸直身款主要用于抹奶油使用。</w:t>
            </w:r>
          </w:p>
        </w:tc>
        <w:tc>
          <w:tcPr>
            <w:tcW w:w="766" w:type="dxa"/>
            <w:noWrap/>
            <w:vAlign w:val="center"/>
          </w:tcPr>
          <w:p w14:paraId="3EAC6FA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217145C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719002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E39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4DD005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6.29 </w:t>
            </w:r>
          </w:p>
        </w:tc>
        <w:tc>
          <w:tcPr>
            <w:tcW w:w="1417" w:type="dxa"/>
            <w:noWrap/>
            <w:vAlign w:val="center"/>
          </w:tcPr>
          <w:p w14:paraId="6789A74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蛋糕锯刀</w:t>
            </w:r>
          </w:p>
          <w:p w14:paraId="6B81711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（细齿）</w:t>
            </w:r>
          </w:p>
        </w:tc>
        <w:tc>
          <w:tcPr>
            <w:tcW w:w="5495" w:type="dxa"/>
            <w:noWrap w:val="0"/>
            <w:vAlign w:val="center"/>
          </w:tcPr>
          <w:p w14:paraId="72E53D6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总长47cm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采用SUS201不锈钢≥1.0mm制作，不易变形，耐腐蚀，耐用，易清洗。</w:t>
            </w:r>
          </w:p>
          <w:p w14:paraId="5A2250A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主要用于切蛋糕使用。</w:t>
            </w:r>
          </w:p>
        </w:tc>
        <w:tc>
          <w:tcPr>
            <w:tcW w:w="766" w:type="dxa"/>
            <w:noWrap/>
            <w:vAlign w:val="center"/>
          </w:tcPr>
          <w:p w14:paraId="3E41D1F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29E2EAB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F9C98D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2EC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4E4642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6.30 </w:t>
            </w:r>
          </w:p>
        </w:tc>
        <w:tc>
          <w:tcPr>
            <w:tcW w:w="1417" w:type="dxa"/>
            <w:noWrap/>
            <w:vAlign w:val="center"/>
          </w:tcPr>
          <w:p w14:paraId="5A87210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铝合金蛋糕裱花棒</w:t>
            </w:r>
          </w:p>
          <w:p w14:paraId="767DD93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手握锥</w:t>
            </w:r>
          </w:p>
        </w:tc>
        <w:tc>
          <w:tcPr>
            <w:tcW w:w="5495" w:type="dxa"/>
            <w:noWrap w:val="0"/>
            <w:vAlign w:val="center"/>
          </w:tcPr>
          <w:p w14:paraId="6278CEA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采用高品质铝合金材质所制成，方便操作‌。灵活，耐用，易清洗。</w:t>
            </w:r>
          </w:p>
          <w:p w14:paraId="5B1B1B5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主要用于蛋糕裱花使用。</w:t>
            </w:r>
          </w:p>
        </w:tc>
        <w:tc>
          <w:tcPr>
            <w:tcW w:w="766" w:type="dxa"/>
            <w:noWrap/>
            <w:vAlign w:val="center"/>
          </w:tcPr>
          <w:p w14:paraId="5D36901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45B07DF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7E93CAE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F6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96BE70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6.31 </w:t>
            </w:r>
          </w:p>
        </w:tc>
        <w:tc>
          <w:tcPr>
            <w:tcW w:w="1417" w:type="dxa"/>
            <w:noWrap/>
            <w:vAlign w:val="center"/>
          </w:tcPr>
          <w:p w14:paraId="542467B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蛋糕裱花</w:t>
            </w:r>
          </w:p>
          <w:p w14:paraId="2BA7AFF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钉托</w:t>
            </w:r>
          </w:p>
        </w:tc>
        <w:tc>
          <w:tcPr>
            <w:tcW w:w="5495" w:type="dxa"/>
            <w:noWrap w:val="0"/>
            <w:vAlign w:val="center"/>
          </w:tcPr>
          <w:p w14:paraId="493E9E4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采用高品质铝合金材质所制成，裱花钉托主要用于支撑和固定裱花钉，帮助在裱花过程中保持花朵的形状和位置。通过旋转和调整速度，可以制作出各种花型‌。</w:t>
            </w:r>
          </w:p>
          <w:p w14:paraId="5926CEA6">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中号4cm</w:t>
            </w:r>
          </w:p>
          <w:p w14:paraId="60822AB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主要用于蛋糕裱花使用。</w:t>
            </w:r>
          </w:p>
        </w:tc>
        <w:tc>
          <w:tcPr>
            <w:tcW w:w="766" w:type="dxa"/>
            <w:noWrap/>
            <w:vAlign w:val="center"/>
          </w:tcPr>
          <w:p w14:paraId="4098F3E4">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c>
          <w:tcPr>
            <w:tcW w:w="827" w:type="dxa"/>
            <w:noWrap/>
            <w:vAlign w:val="center"/>
          </w:tcPr>
          <w:p w14:paraId="34E29A2A">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6CEA87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1C26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83E305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6.32 </w:t>
            </w:r>
          </w:p>
        </w:tc>
        <w:tc>
          <w:tcPr>
            <w:tcW w:w="1417" w:type="dxa"/>
            <w:noWrap/>
            <w:vAlign w:val="center"/>
          </w:tcPr>
          <w:p w14:paraId="3670A880">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保鲜盒</w:t>
            </w:r>
          </w:p>
        </w:tc>
        <w:tc>
          <w:tcPr>
            <w:tcW w:w="5495" w:type="dxa"/>
            <w:noWrap w:val="0"/>
            <w:vAlign w:val="center"/>
          </w:tcPr>
          <w:p w14:paraId="48BC89E7">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42.5cm*30cm*15cm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采用食用级pp塑料材质所制成，材料健康，透明度高，外观美观，密闭性好，耐用。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主要用于盛装物品使用。</w:t>
            </w:r>
          </w:p>
        </w:tc>
        <w:tc>
          <w:tcPr>
            <w:tcW w:w="766" w:type="dxa"/>
            <w:noWrap/>
            <w:vAlign w:val="center"/>
          </w:tcPr>
          <w:p w14:paraId="3EC5AA9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30</w:t>
            </w:r>
          </w:p>
        </w:tc>
        <w:tc>
          <w:tcPr>
            <w:tcW w:w="827" w:type="dxa"/>
            <w:noWrap/>
            <w:vAlign w:val="center"/>
          </w:tcPr>
          <w:p w14:paraId="6D043C2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2C8A981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C01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1E7ECB3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6.33 </w:t>
            </w:r>
          </w:p>
        </w:tc>
        <w:tc>
          <w:tcPr>
            <w:tcW w:w="1417" w:type="dxa"/>
            <w:noWrap/>
            <w:vAlign w:val="center"/>
          </w:tcPr>
          <w:p w14:paraId="6913FFF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收纳箱</w:t>
            </w:r>
          </w:p>
        </w:tc>
        <w:tc>
          <w:tcPr>
            <w:tcW w:w="5495" w:type="dxa"/>
            <w:noWrap w:val="0"/>
            <w:vAlign w:val="center"/>
          </w:tcPr>
          <w:p w14:paraId="1647524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60cm*45cm*34cm</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采用pp食用级的塑料材质所制成，密闭性，耐用，无异味，清洁方便，承载强度大，堆放整齐，可叠套，重量轻，主要用于盛装物品使用。</w:t>
            </w:r>
          </w:p>
        </w:tc>
        <w:tc>
          <w:tcPr>
            <w:tcW w:w="766" w:type="dxa"/>
            <w:noWrap/>
            <w:vAlign w:val="center"/>
          </w:tcPr>
          <w:p w14:paraId="5684A76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827" w:type="dxa"/>
            <w:noWrap/>
            <w:vAlign w:val="center"/>
          </w:tcPr>
          <w:p w14:paraId="1B7E713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个</w:t>
            </w:r>
          </w:p>
        </w:tc>
        <w:tc>
          <w:tcPr>
            <w:tcW w:w="827" w:type="dxa"/>
            <w:noWrap/>
            <w:vAlign w:val="center"/>
          </w:tcPr>
          <w:p w14:paraId="6998D356">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1433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5C807C4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6.34 </w:t>
            </w:r>
          </w:p>
        </w:tc>
        <w:tc>
          <w:tcPr>
            <w:tcW w:w="1417" w:type="dxa"/>
            <w:noWrap/>
            <w:vAlign w:val="center"/>
          </w:tcPr>
          <w:p w14:paraId="5349D86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灭火毯</w:t>
            </w:r>
          </w:p>
        </w:tc>
        <w:tc>
          <w:tcPr>
            <w:tcW w:w="5495" w:type="dxa"/>
            <w:noWrap w:val="0"/>
            <w:vAlign w:val="center"/>
          </w:tcPr>
          <w:p w14:paraId="3CD7B8EC">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灭火毯的耐火温度范围为500℃-800℃，耐高温，质地柔软，光滑，紧密，且不刺激皮肤，能够在火灾发生时快速灭火，且长效阻燃隔热，。灭火毯的使用方法简单，只需将毯子覆盖在火源上，阻隔空气以达到灭火的目的。这种毯子非常适合用于扑灭油锅火或披覆在身上进行逃生。能够在火灾发生时快速灭火，且长效阻燃隔热，安全环保，无二次污染。</w:t>
            </w:r>
          </w:p>
        </w:tc>
        <w:tc>
          <w:tcPr>
            <w:tcW w:w="766" w:type="dxa"/>
            <w:noWrap/>
            <w:vAlign w:val="center"/>
          </w:tcPr>
          <w:p w14:paraId="5690B13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827" w:type="dxa"/>
            <w:noWrap/>
            <w:vAlign w:val="center"/>
          </w:tcPr>
          <w:p w14:paraId="50D9FBF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03AEF2C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37FB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6D8E89E">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6.35 </w:t>
            </w:r>
          </w:p>
        </w:tc>
        <w:tc>
          <w:tcPr>
            <w:tcW w:w="1417" w:type="dxa"/>
            <w:noWrap/>
            <w:vAlign w:val="center"/>
          </w:tcPr>
          <w:p w14:paraId="5CE7D15E">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食品雕刻套装刀</w:t>
            </w:r>
          </w:p>
        </w:tc>
        <w:tc>
          <w:tcPr>
            <w:tcW w:w="5495" w:type="dxa"/>
            <w:noWrap w:val="0"/>
            <w:vAlign w:val="center"/>
          </w:tcPr>
          <w:p w14:paraId="6EED29D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全刀开刃;采用人体工学设计，握感舒适，防滑耐磨。食品雕刻刀通常具备多种功能，可以用于雕刻各种形状和图案。具有多功能性，耐用性，人体工程学设计。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主要用途为食品雕刻使用。</w:t>
            </w:r>
          </w:p>
        </w:tc>
        <w:tc>
          <w:tcPr>
            <w:tcW w:w="766" w:type="dxa"/>
            <w:noWrap/>
            <w:vAlign w:val="center"/>
          </w:tcPr>
          <w:p w14:paraId="7994984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50</w:t>
            </w:r>
          </w:p>
        </w:tc>
        <w:tc>
          <w:tcPr>
            <w:tcW w:w="827" w:type="dxa"/>
            <w:noWrap/>
            <w:vAlign w:val="center"/>
          </w:tcPr>
          <w:p w14:paraId="7C73BB6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3B5D09B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075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3" w:type="dxa"/>
            <w:gridSpan w:val="5"/>
            <w:noWrap/>
            <w:vAlign w:val="center"/>
          </w:tcPr>
          <w:p w14:paraId="29D5A0E2">
            <w:pPr>
              <w:widowControl/>
              <w:ind w:firstLine="2530" w:firstLineChars="1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七、信息化教学系统</w:t>
            </w:r>
          </w:p>
        </w:tc>
        <w:tc>
          <w:tcPr>
            <w:tcW w:w="827" w:type="dxa"/>
            <w:noWrap/>
            <w:vAlign w:val="center"/>
          </w:tcPr>
          <w:p w14:paraId="64342F53">
            <w:pPr>
              <w:widowControl/>
              <w:ind w:firstLine="2530" w:firstLineChars="1200"/>
              <w:jc w:val="left"/>
              <w:rPr>
                <w:rFonts w:hint="eastAsia" w:asciiTheme="minorEastAsia" w:hAnsiTheme="minorEastAsia" w:eastAsiaTheme="minorEastAsia" w:cstheme="minorEastAsia"/>
                <w:b/>
                <w:bCs/>
                <w:kern w:val="0"/>
                <w:sz w:val="21"/>
                <w:szCs w:val="21"/>
              </w:rPr>
            </w:pPr>
          </w:p>
        </w:tc>
      </w:tr>
      <w:tr w14:paraId="2F9E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F317A6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7.1</w:t>
            </w:r>
          </w:p>
        </w:tc>
        <w:tc>
          <w:tcPr>
            <w:tcW w:w="1417" w:type="dxa"/>
            <w:noWrap/>
            <w:vAlign w:val="center"/>
          </w:tcPr>
          <w:p w14:paraId="54F97763">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烹饪库平台</w:t>
            </w:r>
          </w:p>
        </w:tc>
        <w:tc>
          <w:tcPr>
            <w:tcW w:w="5495" w:type="dxa"/>
            <w:noWrap w:val="0"/>
            <w:vAlign w:val="center"/>
          </w:tcPr>
          <w:p w14:paraId="1F466A1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烹饪库平台，秉承烹饪工艺与营养传承与创新。                                              平台功能部分：                                               一、专业园地：集成模块1.专业动态，2.行业动态，3.教师发展，4.学生作品，5.学术研究，6.专业标准，7.图书馆。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二、素材中心：课程分类不少于50类别，并可以根据课程、媒体类型、应用类型进行精准筛选。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三、课程中心：两大分类，1、专业核心课，2、个性化课程。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四、微课中心：集餐饮各类知识点的综合教学资源，资源不低于500个微课。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五、工艺实训库：包含1、中国名菜实训库，2、家常菜点实训库，3、营养配餐。各教学资源不低于100个。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六、饮食文化传承库：包含1、饮食文化概论，2、饮食风俗，3、筵席文化，4、非遗文化。</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七、食品安全信息库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八、职业资格认证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九、乡村振兴学院：包含农家乐特色菜不低于50个视频类教学。                </w:t>
            </w:r>
          </w:p>
        </w:tc>
        <w:tc>
          <w:tcPr>
            <w:tcW w:w="766" w:type="dxa"/>
            <w:noWrap/>
            <w:vAlign w:val="center"/>
          </w:tcPr>
          <w:p w14:paraId="35CEFB5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1B413F3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3EFBAB4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216B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1B211F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7.2</w:t>
            </w:r>
          </w:p>
        </w:tc>
        <w:tc>
          <w:tcPr>
            <w:tcW w:w="1417" w:type="dxa"/>
            <w:noWrap/>
            <w:vAlign w:val="center"/>
          </w:tcPr>
          <w:p w14:paraId="26A91C8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精品课程</w:t>
            </w:r>
          </w:p>
          <w:p w14:paraId="199AD8E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建设</w:t>
            </w:r>
          </w:p>
        </w:tc>
        <w:tc>
          <w:tcPr>
            <w:tcW w:w="5495" w:type="dxa"/>
            <w:noWrap w:val="0"/>
            <w:vAlign w:val="center"/>
          </w:tcPr>
          <w:p w14:paraId="7951C6B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1.组建优秀的微课资源团队及应用团队，高标准、高质量提供优质有趣的岗位技能微课资源，持续升级完善。</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2．微课资源需满足学、说、做的一体化教学需求。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3．专业线上线下智慧教学实施服务。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4．教学内容：充分发挥自身行业、企业优势，直接面向工作岗位，基于工作过程系统化理念设计有用有趣丰富的典型工作任务，打造产教融合的专业课程。</w:t>
            </w:r>
          </w:p>
        </w:tc>
        <w:tc>
          <w:tcPr>
            <w:tcW w:w="766" w:type="dxa"/>
            <w:noWrap/>
            <w:vAlign w:val="center"/>
          </w:tcPr>
          <w:p w14:paraId="0969DA7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2E006D3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827" w:type="dxa"/>
            <w:noWrap/>
            <w:vAlign w:val="center"/>
          </w:tcPr>
          <w:p w14:paraId="211C243B">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工业</w:t>
            </w:r>
          </w:p>
        </w:tc>
      </w:tr>
      <w:tr w14:paraId="4D2C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16864D7">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w:t>
            </w:r>
          </w:p>
        </w:tc>
        <w:tc>
          <w:tcPr>
            <w:tcW w:w="1417" w:type="dxa"/>
            <w:noWrap/>
            <w:vAlign w:val="center"/>
          </w:tcPr>
          <w:p w14:paraId="404F481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资源管理</w:t>
            </w:r>
          </w:p>
          <w:p w14:paraId="673C004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系统</w:t>
            </w:r>
          </w:p>
        </w:tc>
        <w:tc>
          <w:tcPr>
            <w:tcW w:w="5495" w:type="dxa"/>
            <w:noWrap w:val="0"/>
            <w:vAlign w:val="center"/>
          </w:tcPr>
          <w:p w14:paraId="41D6148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1、基础管理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设备对接：至少支持录播、视频会议2种设备类型接入平台，跟录播设备对接可实现录播视频资源自动上传、转码、直播、点播、录播教室预约等功能；跟视频会议对接可实现教室的录播设备跟视频会议设备音视频互动交流，在线评课，同步课堂等交互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2）接入上级平台：校平台支持与上级区县平台对接，校平台资源可向区平台提交，能参加区平台组织的活动。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3）资源存储：校内视频等‘重’数据默认存储在本地，采用CDN技术实现该区域资源共享。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4）集群负载：平台支持横向扩展，要求直播、点播、存储等平台其它功能模块可随用户规模增长横向的部署到更多的硬件服务器上，满足学校规模扩展的需要。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2、资源管理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1）资源目录：要求资源目录可按区域、学科、年级、大纲分类预制，学校也可根据需要按任意分类修改目录。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2）资源展示：平台有独立的门户页面，支持按默认排行、发布时间、资源热度、关注热度等多维度呈现展示，每种展示形式至少支持按office文档、pdf文档、视频、压缩包、安装程序等类型筛选。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3、资源应用：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1）文档预览：支持对office文档、PDF文档进行在线预览，并可对文档点赞、收藏、下载、评论等操作。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在线笔记：登录用户支持在点播观看视频的同时可以针对视频某一时间段做在线笔记，每次笔记包括笔记标题、内容、笔记视频时间段的起、止时间，标签等信息便于检索；笔记完成后点击笔记时间段视频将从该笔记关联视频时间点开始播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3）扫码观看：支持通过使用移动端的设备进行扫码转到手机观看功能。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4、流媒体直播：平台支持流媒体服务模块，可实现校内、外直播功能。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5、资源标签：资源发布时，用户可以选择手动填写标签，为资源的搜索提供便利。</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6、直播功能：要求该功能具有教育行业特性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1）直播互动：支持直播过程中，同时在线登录用户之间进行在线探讨，类似QQ群聊的互动效果，直播未开始不允许发言。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2）直播分享：直播过程中，系统会自动生成二维码用户可分享所观看的直播。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3）匿名观看：支持匿名用户可以观看直播的权限。</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4）向上级推送直播：区域内各个学校预约的直播信息可以直接推送到区平台中首页显示，便于用户时时掌握直播情况，方便进行观看。</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7、教师个人资源管理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1）资源上传：教师在个人空间进入资源上传页面，至少可填写上传的资源名称、上传资源显示封面、上传资源的类型、添加上传资源的附件、选取资源存放的位置、设置下载的权限、关键字、资源简介等信息。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2）资源收藏：教师在平台点击收藏的资源自动保存到该用户的个人空间，用户可在个人空间进行取消收藏的操作。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知识点编辑：教师可对有权限的视频文件做知识点在线编辑操作，只需输入知识点名称通过拖放视频进度条选择好知识点起、止时间即可完成编辑；知识点信息提交资源到校、区平台，观看者可看到该视频的知识点信息；点击知识点视频将从该知识点设置的起始时间开始播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8、在线教研，需提供多种方式，满足不同场景的需求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在线教研，文字讨论形式：被邀评委通过网络观看在线直播方式参与评课，评委之间可通过类似qq讨论群的形式进行评课交流，可对照评分表项给出每项的评分，系统会记录并显示评委的状态与观看时长，评课完成后被评人可看到所有评委基于评分表的评分细则、点评的内容以及所有评委评课的平均分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2）离线教研形式：被邀评委在规定时间段内对视频课件对照评分表项给出评分的方式，    被评人可看到所有评委基于评分表的评分细则、点评内容以及所有评委评课的平均分值。</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录播预约功能：教师可在平台流程化的发起录播教室使用申请，审核通过后平台会根据时间自动的控制录播设备开始录制、结束录制，课程结束后视频课件会自动上传到申请人指定的存储空间，教师全程无需对设备做任何使用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全自动同步课堂：系统可根据课表自动创建主讲教室与听课教室，当开始授课时，主讲教室与听课教室的设备会自动建立起可交互的视频会议连接；课程结束以后，视频课件会自动上传到授课教师指定的存储空间，教师全程无需手动操作，该功能对听课教室的数量不做限制，听课教室设备至少支持录播与视频会议终端两种类型。</w:t>
            </w:r>
          </w:p>
        </w:tc>
        <w:tc>
          <w:tcPr>
            <w:tcW w:w="766" w:type="dxa"/>
            <w:noWrap/>
            <w:vAlign w:val="center"/>
          </w:tcPr>
          <w:p w14:paraId="04A64B63">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72E8BAE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827" w:type="dxa"/>
            <w:noWrap/>
            <w:vAlign w:val="center"/>
          </w:tcPr>
          <w:p w14:paraId="3994963A">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软件和信息技术传输业</w:t>
            </w:r>
          </w:p>
        </w:tc>
      </w:tr>
      <w:tr w14:paraId="6221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BBBA0D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7.4</w:t>
            </w:r>
          </w:p>
        </w:tc>
        <w:tc>
          <w:tcPr>
            <w:tcW w:w="1417" w:type="dxa"/>
            <w:noWrap/>
            <w:vAlign w:val="center"/>
          </w:tcPr>
          <w:p w14:paraId="2EEF8E4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实训主机</w:t>
            </w:r>
          </w:p>
        </w:tc>
        <w:tc>
          <w:tcPr>
            <w:tcW w:w="5495" w:type="dxa"/>
            <w:noWrap w:val="0"/>
            <w:vAlign w:val="center"/>
          </w:tcPr>
          <w:p w14:paraId="4B9269B4">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整车采用一体化、模块化设计，方便扩充功能组件，方便安装、使用，维护；</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立柱采用加宽加厚铝合金结构，前后两面开有T型槽，可加装其它设备,麦面涂层做防刮处理。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立柱顶部配置云台托架，并可调节；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实训录播主机可进行上下调节，满足不同高度需求；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人工学把手，方便教学过程中移动；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 配置万向转臂，可水平200°以上旋转，支持任意角度拉动，悬停，单手可操作；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支持多种摄像机安装，支持多线束内部穿线，整车隐藏式走线设计，整体干净整洁；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移动车底座采用钢架结构，稳固配重，行走牢固无倾斜；</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车体底部脚轮采用静音轮设计带脚刹装置；                                         10、包含1个特写镜头、1个全景镜头、1个无线麦克风和1套无线图传设备；</w:t>
            </w:r>
          </w:p>
        </w:tc>
        <w:tc>
          <w:tcPr>
            <w:tcW w:w="766" w:type="dxa"/>
            <w:noWrap/>
            <w:vAlign w:val="center"/>
          </w:tcPr>
          <w:p w14:paraId="1412251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37AAC87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244CEF98">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32A3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6EF4700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7.5</w:t>
            </w:r>
          </w:p>
        </w:tc>
        <w:tc>
          <w:tcPr>
            <w:tcW w:w="1417" w:type="dxa"/>
            <w:noWrap/>
            <w:vAlign w:val="center"/>
          </w:tcPr>
          <w:p w14:paraId="22AF75E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实训系统</w:t>
            </w:r>
          </w:p>
        </w:tc>
        <w:tc>
          <w:tcPr>
            <w:tcW w:w="5495" w:type="dxa"/>
            <w:noWrap w:val="0"/>
            <w:vAlign w:val="center"/>
          </w:tcPr>
          <w:p w14:paraId="3E1D4BE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系统必须为一体化嵌入式操作系统，嵌入式硬件结构，非PC机或工控机，集成11.6英寸触控显示屏，一台设备即可完成录制、导播、直播、点播、互动等功能；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 视频输入：支持2路4K摄像机图像输入，HDMI输入≥1路；视频输出：HDMI接口≥2个；</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 音频接口：≥1路Line In音频输入，≥1路Line Out音频输出，≥4路MIC输入，内置1路无线麦克风输入；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 具备4路RJ-45接口，其中≥3路支持POE供电；</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 ★支持IPV4/IPV6双协议栈（提供权威检测机构功能检验报告）；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xml:space="preserve">6、 ★支持会议终端和录播双模式，支持使用遥控器或终端Web 后台方式将录播模式切换到会议终端模式（提供权威检测机构功能检验报告）；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 ★支持H.264或H.265编码协议，支持AAC音频编码协议，支持RTMP、RTSP视频传输协议，支持H.323和SIP视频互动通信协议，视频封装格式MP4；（提供权威检测机构功能检验报告）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 支持1TB硬盘存储，在断网情况下也可以对本地教室进行视频录制，并将录制文件保存在录播主机的内置硬盘中。支持1080P@30fps高清分辨率录制，采用MP4视频格式封装；（提供权威检测机构功能检验报告）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 支持智能降噪，最大噪声值≤20dB（A）；（提供权威检测机构功能检验报告）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 支持双码流模式，可分别设置不同码流同时录制和直播；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 支持无需安装桌面插件情况下，实现智能桌面检测和导播；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 录播系统自身集成导播模块，多路信号可以结合自动跟踪系统进行自动切换，教师桌面信号的自动切换可响应教师计算机的屏幕变化或教师计算机的操作，当教师计算机的屏幕没有变化或者教师没有操作，系统一定时间后自动返回视频信号，时间可通过软件自定义设置，同时也可以进行手工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13、 文件录完后自动入库，自动生成封面；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14、 集成Web服务，可利用Web方式对录播进行设置和管理，收看直播和点播课件；Web管理后台分为管理员、点播用户及匿名用户三个角色，各角色拥有不同权限。管理员拥有最高权限，点播用户可查看直播课程及所有供点播的课件，匿名用户只能查看部分点播课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 ★内置系统控制软件，软件能够悬停于桌面任意位置，超时自动隐藏，支持界面透明度设置，可以设定交互参数，选择需要加入的课程；自动同步并显示设备所有工作状态（提供权威检测机构功能检验报告）；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 系统必须支持选择录播的任意视频源（如：教师/学生画面、导播画面）作为主视频送到远端教室，同时可以选择教师桌面作为辅流送到远端教室，实现互动教学；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17、 电影模式可选择单画面、两画面、三画面、四画面、单个画中画、两个画中画等多种录制方式，录制的同时必须可以在几种方式中自由切换；</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18、 ★内置互动控制功能，互动过程中可以通过触控面板一键实现便捷的互动课堂管理，主讲老师选中远端教室后，主讲画面自动切换为远端全屏画面，同时远端教室麦克风自动打开，所有远程听讲端画面自动切换为主讲+听讲双画面模式；交互结束后，主讲老师可以一键返回主讲课堂，所有远端听讲教室画面自动变为主讲全屏画面并关闭听讲端麦克风（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19、 支持录制互动画面视频，可将远程互动画面录制成独立的视频文件；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20、 录制、直播、交互可分别设置不同的分辨率及码流，实现高清高码流录制，低码流直播及交互，保障交互及直播的连贯性。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21、 支持内置交互模块，不增加任何设备情况下可通过网络直接与互动平台通信，实现录播教室与其他录播教室、互动教室、移动互动终端等音视频互动；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22、 录播主机支持直接呼叫MCU、录播主机，支持1~3方被交互终端直接呼叫，实现4方全高清1080P效果的交互录播；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23、 ★支持6路视频流同时发送给视频交互平台，视频平台可以调取任意1路或者多路视频广播到互动教学中（提供权威检测机构功能检验报告）；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24、 ★支持同时显示24路远端互动视频画面，交互中任意远端视频画面可以全屏显示（提供权威检测机构功能检验报告）；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25、 ★支持将教学电脑桌面以独立一路视频流发布到远端，支持双显输出的远端可以实现主讲老师+课件分别显示模式；同时也支持接收主讲老师+课件双视频流，两路视频流可以分开显示到不同显示设备（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26、 支持自主呼叫视频互动平台参与互动课堂，也可以被互动平台呼叫自动参加远程互动教学（提供权威检测机构功能检验报告）；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27、 具有良好的IP损伤适应性，在30%丢包率网络环境下语音通话清晰顺畅，视频基本流畅；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28、 支持公私网穿越功能，在无NAT情况下，终端和MCU之间可以直接实现会议功能，MCU呼叫终端，双向音视频清晰、流畅；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29、 多媒体终端能够自动搜索录播主机、录播主机也能够呼叫同一网络内的多媒体终端进行多方音视频互动，实现1个录播主机+3个交互终端的多方同步教学或在线教研应用；</w:t>
            </w:r>
          </w:p>
        </w:tc>
        <w:tc>
          <w:tcPr>
            <w:tcW w:w="766" w:type="dxa"/>
            <w:noWrap/>
            <w:vAlign w:val="center"/>
          </w:tcPr>
          <w:p w14:paraId="60024EC2">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6B17D5C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套</w:t>
            </w:r>
          </w:p>
        </w:tc>
        <w:tc>
          <w:tcPr>
            <w:tcW w:w="827" w:type="dxa"/>
            <w:noWrap/>
            <w:vAlign w:val="center"/>
          </w:tcPr>
          <w:p w14:paraId="0E0DE241">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软件和信息技术传输业</w:t>
            </w:r>
          </w:p>
        </w:tc>
      </w:tr>
      <w:tr w14:paraId="5EE5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2F62D71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7.6</w:t>
            </w:r>
          </w:p>
        </w:tc>
        <w:tc>
          <w:tcPr>
            <w:tcW w:w="1417" w:type="dxa"/>
            <w:noWrap/>
            <w:vAlign w:val="center"/>
          </w:tcPr>
          <w:p w14:paraId="1B5C132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86寸触屏一体机</w:t>
            </w:r>
          </w:p>
        </w:tc>
        <w:tc>
          <w:tcPr>
            <w:tcW w:w="5495" w:type="dxa"/>
            <w:noWrap w:val="0"/>
            <w:vAlign w:val="center"/>
          </w:tcPr>
          <w:p w14:paraId="36B7261A">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整机参数：</w:t>
            </w:r>
          </w:p>
          <w:p w14:paraId="7284C340">
            <w:pPr>
              <w:widowControl/>
              <w:numPr>
                <w:ilvl w:val="0"/>
                <w:numId w:val="6"/>
              </w:numPr>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前框后壳均采用铝合金金属材质，阳极氧化表面工艺。超窄边框，圆角设计，转角及边框部位经过倒圆或倒角处理，安全可靠。边框表面喷漆，防潮耐盐雾蚀锈，适用于多种教学应用环境.</w:t>
            </w:r>
          </w:p>
          <w:p w14:paraId="74DAD421">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2、★主屏显示尺寸86英寸，显示比例为16:9，A型规格屏幕，屏幕图像分辨率3840×2160；屏幕亮度350cd/㎡，对比度6000:1，屏幕可视角度178°。（提供CNAS权威检测机构的检测报告）</w:t>
            </w:r>
          </w:p>
          <w:p w14:paraId="4F2FE935">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3、★液晶显示模组采用铝镁合金金属材料设计，导热性能佳，热扩散系数80㎜2/S。（提供CNAS权威检测机构的检测报告）</w:t>
            </w:r>
          </w:p>
          <w:p w14:paraId="7805AD78">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为避免师生受到硬物意外伤害，产品表面玻璃边缘不得裸露造成危险；对玻璃和使用者双重保护，钢化玻璃贴合有防爆膜，具有防飞溅功能，防止玻璃破碎伤人；玻璃可承受≥100MPA的外应力冲击，玻璃不会破碎。（提供CNAS权威检测机构的检测报告）</w:t>
            </w:r>
          </w:p>
          <w:p w14:paraId="1670CD8C">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5、★在屏幕上任意取三个测试点，连续遮挡10个以上的红外发射灯管，即使大面积（如课本，身体，衣服）遮挡或者整体边框被遮挡，仍不影响正常书写使用。（提供CNAS权威检测机构的检测报告）</w:t>
            </w:r>
          </w:p>
          <w:p w14:paraId="2A309FFA">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6、★屏幕具有良好的色彩显示效果，色域覆盖率不低于NTSC 90%，Rec。709标准色域格式下色彩覆盖率最高可130%。支持HDR10高动态对比度提升画质，色彩度24bit，具备sRGB模式，且在sRGB模式下可做到高色准∆E≤1.5.显示灰度分辨率等级达到256级灰阶，拥有高清电视处理技术，使输出画质高清晰，不闪烁。具备抗强光干扰性能，能在400KLUX照度的光照下书写功能正常。（提供CNAS权威检测机构的检测报告）</w:t>
            </w:r>
          </w:p>
          <w:p w14:paraId="3853582F">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扫描速度首点2ms，连续点2ms，触摸响应时间4ms，光标反应速度&gt;130帧/秒，最小触摸直径2mm，定位精度0.1mm。触摸书写延迟8ms，触摸框内部通道切换速度小于1秒，外部通道切换小于2秒，切换后即可达到正常触摸状态。（提供CNAS权威检测机构的检测报告）</w:t>
            </w:r>
          </w:p>
          <w:p w14:paraId="53910FB2">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中间屏幕具有高光过滤及防眩光效果，在表面不能形成反射影像，不影响可视画面。采用3.2mm厚度防炫光、防划伤钢化玻璃（透光率99%，光泽度（AG）面90±15，雾度1%-3%，表面硬度不低于莫氏8级。（提供CNAS权威检测机构的检测报告）</w:t>
            </w:r>
          </w:p>
          <w:p w14:paraId="26E3EF12">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9、电源按键带有双色指示灯并具有整机关机、OPS开/关机、节能三键合一功能，便捷操作。一键黑屏节能，节能环保达到95%。</w:t>
            </w:r>
          </w:p>
          <w:p w14:paraId="57066E28">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设备能自动识别并切换到最新接入的信号源通道，且断开后能回到上一通道，自动跳转前支持选择确认，待确认后在跳转。在无操作或无信号输入时，整机自动进入待机节能的功能，待机的时间间隔可自定义，既环保又能延长机器使用寿命。</w:t>
            </w:r>
          </w:p>
          <w:p w14:paraId="1553D448">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11、★安卓主板内置双路WIFI，无线协议支持WIFI：802.11 b/g/n，AP：802.11 a/b/g/n/ac。工作频率支持2.4Ghz和5Ghz，蓝牙模块工作距离不低于12米。（提供CNAS权威检测机构的检测报告）</w:t>
            </w:r>
          </w:p>
          <w:p w14:paraId="7E7B6B7D">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12、安卓系统内部缓存容量（RAM）4G，内部储存容量（ROM）32G，版本不低于11.0。</w:t>
            </w:r>
          </w:p>
          <w:p w14:paraId="70408AD9">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13、★安卓主板具有自带无线AP网络共享功能，满足支持不低于45个用户终端在线网络连接，不得附加额外无线AP网络设备或者热点软件来实现，高度集成化。（提供CNAS权威检测机构的检测报告）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14、ops电脑搭载Intel酷睿系列 i5及以上CPU。内存：8GB DDR4笔记本内存或以上配置。硬盘：256GB或以上SSD固态硬盘。</w:t>
            </w:r>
          </w:p>
        </w:tc>
        <w:tc>
          <w:tcPr>
            <w:tcW w:w="766" w:type="dxa"/>
            <w:noWrap/>
            <w:vAlign w:val="center"/>
          </w:tcPr>
          <w:p w14:paraId="4C8EFA2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827" w:type="dxa"/>
            <w:noWrap/>
            <w:vAlign w:val="center"/>
          </w:tcPr>
          <w:p w14:paraId="79B0C29F">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5E2AA15">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03C4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DAD948C">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7.7</w:t>
            </w:r>
          </w:p>
        </w:tc>
        <w:tc>
          <w:tcPr>
            <w:tcW w:w="1417" w:type="dxa"/>
            <w:noWrap/>
            <w:vAlign w:val="center"/>
          </w:tcPr>
          <w:p w14:paraId="5940150B">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65寸触屏一体机</w:t>
            </w:r>
          </w:p>
        </w:tc>
        <w:tc>
          <w:tcPr>
            <w:tcW w:w="5495" w:type="dxa"/>
            <w:noWrap w:val="0"/>
            <w:vAlign w:val="center"/>
          </w:tcPr>
          <w:p w14:paraId="0DFE6955">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整机参数：</w:t>
            </w:r>
          </w:p>
          <w:p w14:paraId="28C922FB">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1、前框后壳均采用铝合金金属材质，阳极氧化表面工艺。超窄边框，圆角设计，转角及边框部位经过倒圆或倒角处理，安全可靠。边框表面喷漆，防潮耐盐雾蚀锈，适用于多种教学应用环境.</w:t>
            </w:r>
          </w:p>
          <w:p w14:paraId="66C9F61E">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2、★主屏显示尺寸86英寸，显示比例为16:9，A型规格屏幕，屏幕图像分辨率3840×2160；屏幕亮度350cd/㎡，对比度6000:1，屏幕可视角度178°。（提供CNAS权威检测机构的检测报告）</w:t>
            </w:r>
          </w:p>
          <w:p w14:paraId="7DAEF54F">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3、★液晶显示模组采用铝镁合金金属材料设计，导热性能佳，热扩散系数80㎜2/S。（提供CNAS权威检测机构的检测报告）</w:t>
            </w:r>
          </w:p>
          <w:p w14:paraId="0B90FA34">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4、★为避免师生受到硬物意外伤害，产品表面玻璃边缘不得裸露造成危险；对玻璃和使用者双重保护，钢化玻璃贴合有防爆膜，具有防飞溅功能，防止玻璃破碎伤人；玻璃可承受≥100MPA的外应力冲击，玻璃不会破碎。（提供CNAS权威检测机构的检测报告）</w:t>
            </w:r>
          </w:p>
          <w:p w14:paraId="4FC952C1">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5、★在屏幕上任意取三个测试点，连续遮挡10个以上的红外发射灯管，即使大面积（如课本，身体，衣服）遮挡或者整体边框被遮挡，仍不影响正常书写使用。（提供CNAS权威检测机构的检测报告）</w:t>
            </w:r>
          </w:p>
          <w:p w14:paraId="47A56E26">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6、★屏幕具有良好的色彩显示效果，色域覆盖率不低于NTSC 90%，Rec。709标准色域格式下色彩覆盖率最高可130%。支持HDR10高动态对比度提升画质，色彩度24bit，具备sRGB模式，且在sRGB模式下可做到高色准∆E≤1.5.显示灰度分辨率等级达到256级灰阶，拥有高清电视处理技术，使输出画质高清晰，不闪烁。具备抗强光干扰性能，能在400KLUX照度的光照下书写功能正常。（提供CNAS权威检测机构的检测报告）</w:t>
            </w:r>
          </w:p>
          <w:p w14:paraId="4B93560B">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7、★扫描速度首点2ms，连续点2ms，触摸响应时间4ms，光标反应速度&gt;130帧/秒，最小触摸直径2mm，定位精度0.1mm。触摸书写延迟8ms，触摸框内部通道切换速度小于1秒，外部通道切换小于2秒，切换后即可达到正常触摸状态。（提供CNAS权威检测机构的检测报告）</w:t>
            </w:r>
          </w:p>
          <w:p w14:paraId="04BC51B8">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8、★中间屏幕具有高光过滤及防眩光效果，在表面不能形成反射影像，不影响可视画面。采用3.2mm厚度防炫光、防划伤钢化玻璃（透光率99%，光泽度（AG）面90±15，雾度1%-3%，表面硬度不低于莫氏8级。（提供CNAS权威检测机构的检测报告）</w:t>
            </w:r>
          </w:p>
          <w:p w14:paraId="343B42BB">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9、电源按键带有双色指示灯并具有整机关机、OPS开/关机、节能三键合一功能，便捷操作。一键黑屏节能，节能环保达到95%。</w:t>
            </w:r>
          </w:p>
          <w:p w14:paraId="2A0FDB6C">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10、设备能自动识别并切换到最新接入的信号源通道，且断开后能回到上一通道，自动跳转前支持选择确认，待确认后在跳转。在无操作或无信号输入时，整机自动进入待机节能的功能，待机的时间间隔可自定义，既环保又能延长机器使用寿命。</w:t>
            </w:r>
          </w:p>
          <w:p w14:paraId="64E75A7F">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11、★安卓主板内置双路WIFI，无线协议支持WIFI：802.11 b/g/n，AP：802.11 a/b/g/n/ac。工作频率支持2.4Ghz和5Ghz，蓝牙模块工作距离不低于12米。（提供CNAS权威检测机构的检测报告）</w:t>
            </w:r>
          </w:p>
          <w:p w14:paraId="0D20567B">
            <w:pPr>
              <w:widowControl/>
              <w:jc w:val="left"/>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12、安卓系统内部缓存容量（RAM）4G，内部储存容量（ROM）32G，版本不低于11.0。</w:t>
            </w:r>
          </w:p>
          <w:p w14:paraId="70F43A48">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13、★安卓主板具有自带无线AP网络共享功能，满足支持不低于45个用户终端在线网络连接，不得附加额外无线AP网络设备或者热点软件来实现，高度集成化。（提供CNAS权威检测机构的检测报告）</w:t>
            </w:r>
            <w:r>
              <w:rPr>
                <w:rFonts w:hint="eastAsia" w:asciiTheme="minorEastAsia" w:hAnsiTheme="minorEastAsia" w:eastAsiaTheme="minorEastAsia" w:cstheme="minorEastAsia"/>
                <w:kern w:val="0"/>
                <w:sz w:val="21"/>
                <w:szCs w:val="21"/>
                <w:lang w:bidi="ar"/>
              </w:rPr>
              <w:br w:type="textWrapping"/>
            </w:r>
            <w:r>
              <w:rPr>
                <w:rFonts w:hint="eastAsia" w:asciiTheme="minorEastAsia" w:hAnsiTheme="minorEastAsia" w:eastAsiaTheme="minorEastAsia" w:cstheme="minorEastAsia"/>
                <w:kern w:val="0"/>
                <w:sz w:val="21"/>
                <w:szCs w:val="21"/>
                <w:lang w:bidi="ar"/>
              </w:rPr>
              <w:t>14、ops电脑搭载Intel酷睿系列 i5及以上CPU。内存：8GB DDR4笔记本内存或以上配置。硬盘：256GB或以上SSD固态硬盘。</w:t>
            </w:r>
          </w:p>
        </w:tc>
        <w:tc>
          <w:tcPr>
            <w:tcW w:w="766" w:type="dxa"/>
            <w:noWrap/>
            <w:vAlign w:val="center"/>
          </w:tcPr>
          <w:p w14:paraId="5CC188DD">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1D0361A8">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827" w:type="dxa"/>
            <w:noWrap/>
            <w:vAlign w:val="center"/>
          </w:tcPr>
          <w:p w14:paraId="62F21184">
            <w:pPr>
              <w:widowControl/>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工业</w:t>
            </w:r>
          </w:p>
        </w:tc>
      </w:tr>
      <w:tr w14:paraId="2CB7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93" w:type="dxa"/>
            <w:gridSpan w:val="5"/>
            <w:noWrap/>
            <w:vAlign w:val="center"/>
          </w:tcPr>
          <w:p w14:paraId="55544AAA">
            <w:pPr>
              <w:widowControl/>
              <w:ind w:firstLine="3373" w:firstLineChars="16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八、环境改造</w:t>
            </w:r>
          </w:p>
        </w:tc>
        <w:tc>
          <w:tcPr>
            <w:tcW w:w="827" w:type="dxa"/>
            <w:noWrap/>
            <w:vAlign w:val="center"/>
          </w:tcPr>
          <w:p w14:paraId="1FC1C323">
            <w:pPr>
              <w:widowControl/>
              <w:ind w:firstLine="3373" w:firstLineChars="1600"/>
              <w:jc w:val="left"/>
              <w:rPr>
                <w:rFonts w:hint="eastAsia" w:asciiTheme="minorEastAsia" w:hAnsiTheme="minorEastAsia" w:eastAsiaTheme="minorEastAsia" w:cstheme="minorEastAsia"/>
                <w:b/>
                <w:bCs/>
                <w:kern w:val="0"/>
                <w:sz w:val="21"/>
                <w:szCs w:val="21"/>
              </w:rPr>
            </w:pPr>
          </w:p>
        </w:tc>
      </w:tr>
      <w:tr w14:paraId="07F8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353AB2E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8.1</w:t>
            </w:r>
          </w:p>
        </w:tc>
        <w:tc>
          <w:tcPr>
            <w:tcW w:w="1417" w:type="dxa"/>
            <w:noWrap/>
            <w:vAlign w:val="center"/>
          </w:tcPr>
          <w:p w14:paraId="4435CC71">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环境改造</w:t>
            </w:r>
          </w:p>
        </w:tc>
        <w:tc>
          <w:tcPr>
            <w:tcW w:w="5495" w:type="dxa"/>
            <w:noWrap w:val="0"/>
            <w:vAlign w:val="center"/>
          </w:tcPr>
          <w:p w14:paraId="7CAE4CCA">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根据实际环境设计并达到满足实际教学使用，包括以下内容：</w:t>
            </w:r>
          </w:p>
          <w:p w14:paraId="5A80AFDF">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墙体（砖块水泥外粉）、玻璃隔断（钛镁合金框架钢化玻璃10mm）、玻璃门（1.5米，钢化玻璃）、瓷砖（400×800规格主材）、瓷砖辅料（含背胶 瓷砖粘接剂 墙固）、柱子、吊顶（600×600铝扣板轻钢打底（含走廊大厅））、灯具（600×600集成灯）、应急灯、修复地面（排水沟施工修复）、排水沟（含主材瓷砖挖方盖板规格200深250宽）、电料主材（包含各类线缆等）、配电箱主材（包含机柜及空开）、改水主材（包含管子、三通及阀门）、三相进线主材、消防改造、拆扒、机房电缆、抽拉插座、沉降池（2米见方深度一米）、制冷系统、监控系统以及文化宣传（包含所需要的宣传标识标语）。</w:t>
            </w:r>
          </w:p>
        </w:tc>
        <w:tc>
          <w:tcPr>
            <w:tcW w:w="766" w:type="dxa"/>
            <w:noWrap/>
            <w:vAlign w:val="center"/>
          </w:tcPr>
          <w:p w14:paraId="2EA7DFB5">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827" w:type="dxa"/>
            <w:noWrap/>
            <w:vAlign w:val="center"/>
          </w:tcPr>
          <w:p w14:paraId="5D3D8D19">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w:t>
            </w:r>
          </w:p>
        </w:tc>
        <w:tc>
          <w:tcPr>
            <w:tcW w:w="827" w:type="dxa"/>
            <w:noWrap/>
            <w:vAlign w:val="center"/>
          </w:tcPr>
          <w:p w14:paraId="256ECD9D">
            <w:pPr>
              <w:widowControl/>
              <w:jc w:val="center"/>
              <w:rPr>
                <w:rFonts w:hint="eastAsia" w:asciiTheme="minorEastAsia" w:hAnsiTheme="minorEastAsia" w:eastAsiaTheme="minorEastAsia" w:cstheme="minorEastAsia"/>
                <w:kern w:val="0"/>
                <w:sz w:val="21"/>
                <w:szCs w:val="21"/>
              </w:rPr>
            </w:pPr>
          </w:p>
        </w:tc>
      </w:tr>
      <w:tr w14:paraId="152C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88" w:type="dxa"/>
            <w:noWrap/>
            <w:vAlign w:val="center"/>
          </w:tcPr>
          <w:p w14:paraId="7DFACA20">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8.2</w:t>
            </w:r>
          </w:p>
        </w:tc>
        <w:tc>
          <w:tcPr>
            <w:tcW w:w="1417" w:type="dxa"/>
            <w:noWrap/>
            <w:vAlign w:val="center"/>
          </w:tcPr>
          <w:p w14:paraId="52757D25">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tc>
        <w:tc>
          <w:tcPr>
            <w:tcW w:w="5495" w:type="dxa"/>
            <w:noWrap w:val="0"/>
            <w:vAlign w:val="center"/>
          </w:tcPr>
          <w:p w14:paraId="00E7BF3D">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项目内包含辅材、设备安装调试、设备使用培训、以及实训室文化布置</w:t>
            </w:r>
          </w:p>
        </w:tc>
        <w:tc>
          <w:tcPr>
            <w:tcW w:w="766" w:type="dxa"/>
            <w:noWrap/>
            <w:vAlign w:val="center"/>
          </w:tcPr>
          <w:p w14:paraId="46A3E8F3">
            <w:pPr>
              <w:widowControl/>
              <w:jc w:val="center"/>
              <w:rPr>
                <w:rFonts w:hint="eastAsia" w:asciiTheme="minorEastAsia" w:hAnsiTheme="minorEastAsia" w:eastAsiaTheme="minorEastAsia" w:cstheme="minorEastAsia"/>
                <w:kern w:val="0"/>
                <w:sz w:val="21"/>
                <w:szCs w:val="21"/>
              </w:rPr>
            </w:pPr>
          </w:p>
        </w:tc>
        <w:tc>
          <w:tcPr>
            <w:tcW w:w="827" w:type="dxa"/>
            <w:noWrap/>
            <w:vAlign w:val="center"/>
          </w:tcPr>
          <w:p w14:paraId="42E8F8D6">
            <w:pPr>
              <w:widowControl/>
              <w:jc w:val="center"/>
              <w:rPr>
                <w:rFonts w:hint="eastAsia" w:asciiTheme="minorEastAsia" w:hAnsiTheme="minorEastAsia" w:eastAsiaTheme="minorEastAsia" w:cstheme="minorEastAsia"/>
                <w:kern w:val="0"/>
                <w:sz w:val="21"/>
                <w:szCs w:val="21"/>
              </w:rPr>
            </w:pPr>
          </w:p>
        </w:tc>
        <w:tc>
          <w:tcPr>
            <w:tcW w:w="827" w:type="dxa"/>
            <w:noWrap/>
            <w:vAlign w:val="center"/>
          </w:tcPr>
          <w:p w14:paraId="2DFBB4D0">
            <w:pPr>
              <w:widowControl/>
              <w:jc w:val="center"/>
              <w:rPr>
                <w:rFonts w:hint="eastAsia" w:asciiTheme="minorEastAsia" w:hAnsiTheme="minorEastAsia" w:eastAsiaTheme="minorEastAsia" w:cstheme="minorEastAsia"/>
                <w:kern w:val="0"/>
                <w:sz w:val="21"/>
                <w:szCs w:val="21"/>
              </w:rPr>
            </w:pPr>
          </w:p>
        </w:tc>
      </w:tr>
    </w:tbl>
    <w:p w14:paraId="5E7602B8">
      <w:pPr>
        <w:widowControl/>
        <w:shd w:val="clear" w:color="auto" w:fill="FFFFFF"/>
        <w:spacing w:line="44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4"/>
          <w:szCs w:val="24"/>
        </w:rPr>
        <w:t>注：本采购清单中所列技术规格或主要参数为最低要求，不允许负偏离，否则为无效响应。</w:t>
      </w:r>
    </w:p>
    <w:p w14:paraId="28FE4B16">
      <w:pPr>
        <w:widowControl/>
        <w:shd w:val="clear" w:color="auto" w:fill="FFFFFF"/>
        <w:spacing w:line="44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 w:val="24"/>
          <w:szCs w:val="24"/>
          <w:shd w:val="clear" w:color="auto" w:fill="FFFFFF"/>
        </w:rPr>
        <w:t>三、采购标的执行标准：</w:t>
      </w:r>
      <w:r>
        <w:rPr>
          <w:rFonts w:hint="eastAsia" w:asciiTheme="minorEastAsia" w:hAnsiTheme="minorEastAsia" w:eastAsiaTheme="minorEastAsia" w:cstheme="minorEastAsia"/>
          <w:szCs w:val="21"/>
        </w:rPr>
        <w:t>执行国家相关标准。</w:t>
      </w:r>
    </w:p>
    <w:p w14:paraId="483C0CA4">
      <w:pPr>
        <w:tabs>
          <w:tab w:val="left" w:pos="7095"/>
        </w:tabs>
        <w:spacing w:line="440" w:lineRule="exac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08BDBB08">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1、投标文件中须有合理的实施（技术）方案。</w:t>
      </w:r>
    </w:p>
    <w:p w14:paraId="366AD8B2">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2、投标产品必须符合国家相关标准和本</w:t>
      </w:r>
      <w:r>
        <w:rPr>
          <w:rFonts w:hint="eastAsia" w:asciiTheme="minorEastAsia" w:hAnsiTheme="minorEastAsia" w:cstheme="minorEastAsia"/>
          <w:szCs w:val="21"/>
          <w:lang w:val="en-US" w:eastAsia="zh-CN"/>
        </w:rPr>
        <w:t>谈判</w:t>
      </w:r>
      <w:r>
        <w:rPr>
          <w:rFonts w:hint="eastAsia" w:asciiTheme="minorEastAsia" w:hAnsiTheme="minorEastAsia" w:eastAsiaTheme="minorEastAsia" w:cstheme="minorEastAsia"/>
          <w:szCs w:val="21"/>
        </w:rPr>
        <w:t>文件规定标准。</w:t>
      </w:r>
    </w:p>
    <w:p w14:paraId="6EA91063">
      <w:pPr>
        <w:tabs>
          <w:tab w:val="left" w:pos="7095"/>
        </w:tabs>
        <w:spacing w:line="440" w:lineRule="exact"/>
        <w:ind w:firstLine="420" w:firstLineChars="200"/>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szCs w:val="21"/>
        </w:rPr>
        <w:t>3、本项目为交钥匙工程，采购方不再承当费用。</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040710FD">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1、投标人须明确投标产品的厂家、品牌、型号等详细参数（序号八环境改造8.1、8.2除外），否则为无效</w:t>
      </w:r>
      <w:r>
        <w:rPr>
          <w:rFonts w:hint="eastAsia" w:asciiTheme="minorEastAsia" w:hAnsiTheme="minorEastAsia" w:cstheme="minorEastAsia"/>
          <w:szCs w:val="21"/>
          <w:lang w:val="en-US" w:eastAsia="zh-CN"/>
        </w:rPr>
        <w:t xml:space="preserve">响应文件 </w:t>
      </w:r>
      <w:r>
        <w:rPr>
          <w:rFonts w:hint="eastAsia" w:asciiTheme="minorEastAsia" w:hAnsiTheme="minorEastAsia" w:eastAsiaTheme="minorEastAsia" w:cstheme="minorEastAsia"/>
          <w:szCs w:val="21"/>
        </w:rPr>
        <w:t>。</w:t>
      </w:r>
    </w:p>
    <w:p w14:paraId="1AE44B95">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2、投标人应就该项目完整投标（报价包括但不限于完成本项目材料费、人工费、管理费、维护费、保险费、利润、税费等所有费用），否则为无效</w:t>
      </w:r>
      <w:r>
        <w:rPr>
          <w:rFonts w:hint="eastAsia" w:asciiTheme="minorEastAsia" w:hAnsiTheme="minorEastAsia" w:cstheme="minorEastAsia"/>
          <w:szCs w:val="21"/>
          <w:lang w:val="en-US" w:eastAsia="zh-CN"/>
        </w:rPr>
        <w:t>响应文件</w:t>
      </w:r>
      <w:r>
        <w:rPr>
          <w:rFonts w:hint="eastAsia" w:asciiTheme="minorEastAsia" w:hAnsiTheme="minorEastAsia" w:eastAsiaTheme="minorEastAsia" w:cstheme="minorEastAsia"/>
          <w:szCs w:val="21"/>
        </w:rPr>
        <w:t>。</w:t>
      </w:r>
    </w:p>
    <w:p w14:paraId="5F1486F5">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3、在质保期内，投标人接到通知后1个小时进行响应，4小时到达，24小时内处理问题，否则需提供备用机直至原设备修好为止。否则为无效</w:t>
      </w:r>
      <w:r>
        <w:rPr>
          <w:rFonts w:hint="eastAsia" w:asciiTheme="minorEastAsia" w:hAnsiTheme="minorEastAsia" w:cstheme="minorEastAsia"/>
          <w:szCs w:val="21"/>
          <w:lang w:val="en-US" w:eastAsia="zh-CN"/>
        </w:rPr>
        <w:t>响应文件</w:t>
      </w:r>
      <w:r>
        <w:rPr>
          <w:rFonts w:hint="eastAsia" w:asciiTheme="minorEastAsia" w:hAnsiTheme="minorEastAsia" w:eastAsiaTheme="minorEastAsia" w:cstheme="minorEastAsia"/>
          <w:szCs w:val="21"/>
        </w:rPr>
        <w:t>。</w:t>
      </w:r>
    </w:p>
    <w:p w14:paraId="5E956680">
      <w:pPr>
        <w:tabs>
          <w:tab w:val="left" w:pos="7095"/>
        </w:tabs>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zh-CN"/>
        </w:rPr>
        <w:t>、</w:t>
      </w:r>
      <w:r>
        <w:rPr>
          <w:rFonts w:hint="eastAsia" w:asciiTheme="minorEastAsia" w:hAnsiTheme="minorEastAsia" w:eastAsiaTheme="minorEastAsia" w:cstheme="minorEastAsia"/>
          <w:szCs w:val="21"/>
        </w:rPr>
        <w:t>中标人中标后第三日上午09:00向禹州市中等专业学校提供投标文件中所有资质原件。不符合或不能提供的，取消其中标资格并列入不良记录及信用中国。</w:t>
      </w:r>
    </w:p>
    <w:p w14:paraId="49FBD2DC">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36CC8DAE">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60965C6A">
      <w:pPr>
        <w:numPr>
          <w:ilvl w:val="0"/>
          <w:numId w:val="7"/>
        </w:num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按照国家相关标准、行业标准、地方标准或者其他标准、规范验收</w:t>
      </w:r>
    </w:p>
    <w:p w14:paraId="0C5703DD">
      <w:pPr>
        <w:numPr>
          <w:numId w:val="0"/>
        </w:num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2FD5D85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72EBB446">
      <w:pPr>
        <w:tabs>
          <w:tab w:val="left" w:pos="7095"/>
        </w:tabs>
        <w:spacing w:line="440" w:lineRule="exact"/>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27C9CD8">
      <w:pPr>
        <w:tabs>
          <w:tab w:val="left" w:pos="7095"/>
        </w:tabs>
        <w:spacing w:line="440" w:lineRule="exact"/>
        <w:ind w:firstLine="420" w:firstLineChars="200"/>
        <w:rPr>
          <w:rFonts w:hint="eastAsia" w:ascii="宋体" w:hAnsi="宋体" w:eastAsia="宋体"/>
          <w:szCs w:val="21"/>
          <w:lang w:val="zh-CN" w:eastAsia="zh-CN"/>
        </w:rPr>
      </w:pPr>
      <w:r>
        <w:rPr>
          <w:rFonts w:hint="eastAsia" w:ascii="宋体" w:hAnsi="宋体" w:eastAsia="宋体"/>
          <w:szCs w:val="21"/>
          <w:lang w:val="zh-CN" w:eastAsia="zh-CN"/>
        </w:rPr>
        <w:t>（一）支付方式：财政支付，银行转账。</w:t>
      </w:r>
    </w:p>
    <w:p w14:paraId="08B267A8">
      <w:pPr>
        <w:tabs>
          <w:tab w:val="left" w:pos="7095"/>
        </w:tabs>
        <w:spacing w:line="440" w:lineRule="exact"/>
        <w:ind w:firstLine="420" w:firstLineChars="200"/>
        <w:rPr>
          <w:rFonts w:hint="eastAsia" w:ascii="宋体" w:hAnsi="宋体" w:eastAsia="宋体"/>
          <w:szCs w:val="21"/>
          <w:lang w:val="zh-CN" w:eastAsia="zh-CN"/>
        </w:rPr>
      </w:pPr>
      <w:r>
        <w:rPr>
          <w:rFonts w:hint="eastAsia" w:ascii="宋体" w:hAnsi="宋体" w:eastAsia="宋体"/>
          <w:szCs w:val="21"/>
          <w:lang w:val="zh-CN" w:eastAsia="zh-CN"/>
        </w:rPr>
        <w:t>（二）支付时间及条件：项目验收合格后，自交付之日起30日内一次性支付。</w:t>
      </w:r>
    </w:p>
    <w:p w14:paraId="4BABD53F">
      <w:pPr>
        <w:autoSpaceDE w:val="0"/>
        <w:autoSpaceDN w:val="0"/>
        <w:adjustRightInd w:val="0"/>
        <w:jc w:val="center"/>
        <w:outlineLvl w:val="0"/>
        <w:rPr>
          <w:rFonts w:hint="eastAsia" w:cs="宋体" w:asciiTheme="majorEastAsia" w:hAnsiTheme="majorEastAsia" w:eastAsiaTheme="majorEastAsia"/>
          <w:b/>
          <w:kern w:val="0"/>
          <w:sz w:val="32"/>
          <w:szCs w:val="32"/>
        </w:rPr>
      </w:pPr>
    </w:p>
    <w:p w14:paraId="0919E667">
      <w:pPr>
        <w:autoSpaceDE w:val="0"/>
        <w:autoSpaceDN w:val="0"/>
        <w:adjustRightInd w:val="0"/>
        <w:jc w:val="center"/>
        <w:outlineLvl w:val="0"/>
        <w:rPr>
          <w:rFonts w:hint="eastAsia" w:cs="宋体" w:asciiTheme="majorEastAsia" w:hAnsiTheme="majorEastAsia" w:eastAsiaTheme="majorEastAsia"/>
          <w:b/>
          <w:kern w:val="0"/>
          <w:sz w:val="32"/>
          <w:szCs w:val="32"/>
        </w:rPr>
      </w:pPr>
    </w:p>
    <w:p w14:paraId="78FC2E06">
      <w:pPr>
        <w:autoSpaceDE w:val="0"/>
        <w:autoSpaceDN w:val="0"/>
        <w:adjustRightInd w:val="0"/>
        <w:jc w:val="center"/>
        <w:outlineLvl w:val="0"/>
        <w:rPr>
          <w:rFonts w:hint="eastAsia" w:cs="宋体" w:asciiTheme="majorEastAsia" w:hAnsiTheme="majorEastAsia" w:eastAsiaTheme="majorEastAsia"/>
          <w:b/>
          <w:kern w:val="0"/>
          <w:sz w:val="32"/>
          <w:szCs w:val="32"/>
        </w:rPr>
      </w:pPr>
    </w:p>
    <w:p w14:paraId="7D415B3F">
      <w:pPr>
        <w:autoSpaceDE w:val="0"/>
        <w:autoSpaceDN w:val="0"/>
        <w:adjustRightInd w:val="0"/>
        <w:jc w:val="center"/>
        <w:outlineLvl w:val="0"/>
        <w:rPr>
          <w:rFonts w:hint="eastAsia" w:cs="宋体" w:asciiTheme="majorEastAsia" w:hAnsiTheme="majorEastAsia" w:eastAsiaTheme="majorEastAsia"/>
          <w:b/>
          <w:kern w:val="0"/>
          <w:sz w:val="32"/>
          <w:szCs w:val="32"/>
        </w:rPr>
      </w:pPr>
    </w:p>
    <w:p w14:paraId="5EABD11B">
      <w:pPr>
        <w:autoSpaceDE w:val="0"/>
        <w:autoSpaceDN w:val="0"/>
        <w:adjustRightInd w:val="0"/>
        <w:jc w:val="center"/>
        <w:outlineLvl w:val="0"/>
        <w:rPr>
          <w:rFonts w:hint="eastAsia" w:cs="宋体" w:asciiTheme="majorEastAsia" w:hAnsiTheme="majorEastAsia" w:eastAsiaTheme="majorEastAsia"/>
          <w:b/>
          <w:kern w:val="0"/>
          <w:sz w:val="32"/>
          <w:szCs w:val="32"/>
        </w:rPr>
      </w:pPr>
    </w:p>
    <w:p w14:paraId="6B022846">
      <w:pPr>
        <w:autoSpaceDE w:val="0"/>
        <w:autoSpaceDN w:val="0"/>
        <w:adjustRightInd w:val="0"/>
        <w:jc w:val="center"/>
        <w:outlineLvl w:val="0"/>
        <w:rPr>
          <w:rFonts w:hint="eastAsia" w:cs="宋体" w:asciiTheme="majorEastAsia" w:hAnsiTheme="majorEastAsia" w:eastAsiaTheme="majorEastAsia"/>
          <w:b/>
          <w:kern w:val="0"/>
          <w:sz w:val="32"/>
          <w:szCs w:val="32"/>
        </w:rPr>
      </w:pPr>
    </w:p>
    <w:p w14:paraId="57C4467A">
      <w:pPr>
        <w:autoSpaceDE w:val="0"/>
        <w:autoSpaceDN w:val="0"/>
        <w:adjustRightInd w:val="0"/>
        <w:jc w:val="center"/>
        <w:outlineLvl w:val="0"/>
        <w:rPr>
          <w:rFonts w:hint="eastAsia" w:cs="宋体" w:asciiTheme="majorEastAsia" w:hAnsiTheme="majorEastAsia" w:eastAsiaTheme="majorEastAsia"/>
          <w:b/>
          <w:kern w:val="0"/>
          <w:sz w:val="32"/>
          <w:szCs w:val="32"/>
        </w:rPr>
      </w:pPr>
    </w:p>
    <w:p w14:paraId="1728D6D5">
      <w:pPr>
        <w:autoSpaceDE w:val="0"/>
        <w:autoSpaceDN w:val="0"/>
        <w:adjustRightInd w:val="0"/>
        <w:jc w:val="center"/>
        <w:outlineLvl w:val="0"/>
        <w:rPr>
          <w:rFonts w:hint="eastAsia" w:cs="宋体" w:asciiTheme="majorEastAsia" w:hAnsiTheme="majorEastAsia" w:eastAsiaTheme="majorEastAsia"/>
          <w:b/>
          <w:kern w:val="0"/>
          <w:sz w:val="32"/>
          <w:szCs w:val="32"/>
        </w:rPr>
      </w:pPr>
    </w:p>
    <w:p w14:paraId="521031CE">
      <w:pPr>
        <w:autoSpaceDE w:val="0"/>
        <w:autoSpaceDN w:val="0"/>
        <w:adjustRightInd w:val="0"/>
        <w:jc w:val="center"/>
        <w:outlineLvl w:val="0"/>
        <w:rPr>
          <w:rFonts w:hint="eastAsia" w:cs="宋体" w:asciiTheme="majorEastAsia" w:hAnsiTheme="majorEastAsia" w:eastAsiaTheme="majorEastAsia"/>
          <w:b/>
          <w:kern w:val="0"/>
          <w:sz w:val="32"/>
          <w:szCs w:val="32"/>
        </w:rPr>
      </w:pPr>
    </w:p>
    <w:p w14:paraId="45652A00">
      <w:pPr>
        <w:autoSpaceDE w:val="0"/>
        <w:autoSpaceDN w:val="0"/>
        <w:adjustRightInd w:val="0"/>
        <w:jc w:val="center"/>
        <w:outlineLvl w:val="0"/>
        <w:rPr>
          <w:rFonts w:hint="eastAsia" w:cs="宋体" w:asciiTheme="majorEastAsia" w:hAnsiTheme="majorEastAsia" w:eastAsiaTheme="majorEastAsia"/>
          <w:b/>
          <w:kern w:val="0"/>
          <w:sz w:val="32"/>
          <w:szCs w:val="32"/>
        </w:rPr>
      </w:pPr>
    </w:p>
    <w:p w14:paraId="56FE0D0D">
      <w:pPr>
        <w:autoSpaceDE w:val="0"/>
        <w:autoSpaceDN w:val="0"/>
        <w:adjustRightInd w:val="0"/>
        <w:jc w:val="center"/>
        <w:outlineLvl w:val="0"/>
        <w:rPr>
          <w:rFonts w:hint="eastAsia" w:cs="宋体" w:asciiTheme="majorEastAsia" w:hAnsiTheme="majorEastAsia" w:eastAsiaTheme="majorEastAsia"/>
          <w:b/>
          <w:kern w:val="0"/>
          <w:sz w:val="32"/>
          <w:szCs w:val="32"/>
        </w:rPr>
      </w:pPr>
    </w:p>
    <w:p w14:paraId="2884BC22">
      <w:pPr>
        <w:autoSpaceDE w:val="0"/>
        <w:autoSpaceDN w:val="0"/>
        <w:adjustRightInd w:val="0"/>
        <w:jc w:val="center"/>
        <w:outlineLvl w:val="0"/>
        <w:rPr>
          <w:rFonts w:hint="eastAsia" w:cs="宋体" w:asciiTheme="majorEastAsia" w:hAnsiTheme="majorEastAsia" w:eastAsiaTheme="majorEastAsia"/>
          <w:b/>
          <w:kern w:val="0"/>
          <w:sz w:val="32"/>
          <w:szCs w:val="32"/>
        </w:rPr>
      </w:pPr>
    </w:p>
    <w:p w14:paraId="078A1BD7">
      <w:pPr>
        <w:autoSpaceDE w:val="0"/>
        <w:autoSpaceDN w:val="0"/>
        <w:adjustRightInd w:val="0"/>
        <w:jc w:val="center"/>
        <w:outlineLvl w:val="0"/>
        <w:rPr>
          <w:rFonts w:hint="eastAsia" w:cs="宋体" w:asciiTheme="majorEastAsia" w:hAnsiTheme="majorEastAsia" w:eastAsiaTheme="majorEastAsia"/>
          <w:b/>
          <w:kern w:val="0"/>
          <w:sz w:val="32"/>
          <w:szCs w:val="32"/>
        </w:rPr>
      </w:pPr>
    </w:p>
    <w:p w14:paraId="06F26C1F">
      <w:pPr>
        <w:autoSpaceDE w:val="0"/>
        <w:autoSpaceDN w:val="0"/>
        <w:adjustRightInd w:val="0"/>
        <w:jc w:val="center"/>
        <w:outlineLvl w:val="0"/>
        <w:rPr>
          <w:rFonts w:hint="eastAsia" w:cs="宋体" w:asciiTheme="majorEastAsia" w:hAnsiTheme="majorEastAsia" w:eastAsiaTheme="majorEastAsia"/>
          <w:b/>
          <w:kern w:val="0"/>
          <w:sz w:val="32"/>
          <w:szCs w:val="32"/>
        </w:rPr>
      </w:pPr>
    </w:p>
    <w:p w14:paraId="63B5C6F6">
      <w:pPr>
        <w:autoSpaceDE w:val="0"/>
        <w:autoSpaceDN w:val="0"/>
        <w:adjustRightInd w:val="0"/>
        <w:jc w:val="center"/>
        <w:outlineLvl w:val="0"/>
        <w:rPr>
          <w:rFonts w:hint="eastAsia" w:cs="宋体" w:asciiTheme="majorEastAsia" w:hAnsiTheme="majorEastAsia" w:eastAsiaTheme="majorEastAsia"/>
          <w:b/>
          <w:kern w:val="0"/>
          <w:sz w:val="32"/>
          <w:szCs w:val="32"/>
        </w:rPr>
      </w:pPr>
    </w:p>
    <w:p w14:paraId="1C928076">
      <w:pPr>
        <w:autoSpaceDE w:val="0"/>
        <w:autoSpaceDN w:val="0"/>
        <w:adjustRightInd w:val="0"/>
        <w:jc w:val="center"/>
        <w:outlineLvl w:val="0"/>
        <w:rPr>
          <w:rFonts w:hint="eastAsia" w:cs="宋体" w:asciiTheme="majorEastAsia" w:hAnsiTheme="majorEastAsia" w:eastAsiaTheme="majorEastAsia"/>
          <w:b/>
          <w:kern w:val="0"/>
          <w:sz w:val="32"/>
          <w:szCs w:val="32"/>
        </w:rPr>
      </w:pPr>
    </w:p>
    <w:p w14:paraId="09977A7E">
      <w:pPr>
        <w:autoSpaceDE w:val="0"/>
        <w:autoSpaceDN w:val="0"/>
        <w:adjustRightInd w:val="0"/>
        <w:jc w:val="center"/>
        <w:outlineLvl w:val="0"/>
        <w:rPr>
          <w:rFonts w:hint="eastAsia" w:cs="宋体" w:asciiTheme="majorEastAsia" w:hAnsiTheme="majorEastAsia" w:eastAsiaTheme="majorEastAsia"/>
          <w:b/>
          <w:kern w:val="0"/>
          <w:sz w:val="32"/>
          <w:szCs w:val="32"/>
        </w:rPr>
      </w:pPr>
    </w:p>
    <w:p w14:paraId="0267C0D9">
      <w:pPr>
        <w:autoSpaceDE w:val="0"/>
        <w:autoSpaceDN w:val="0"/>
        <w:adjustRightInd w:val="0"/>
        <w:jc w:val="center"/>
        <w:outlineLvl w:val="0"/>
        <w:rPr>
          <w:rFonts w:hint="eastAsia" w:cs="宋体" w:asciiTheme="majorEastAsia" w:hAnsiTheme="majorEastAsia" w:eastAsiaTheme="majorEastAsia"/>
          <w:b/>
          <w:kern w:val="0"/>
          <w:sz w:val="32"/>
          <w:szCs w:val="32"/>
        </w:rPr>
      </w:pPr>
    </w:p>
    <w:p w14:paraId="11060299">
      <w:pPr>
        <w:autoSpaceDE w:val="0"/>
        <w:autoSpaceDN w:val="0"/>
        <w:adjustRightInd w:val="0"/>
        <w:jc w:val="center"/>
        <w:outlineLvl w:val="0"/>
        <w:rPr>
          <w:rFonts w:hint="eastAsia" w:cs="宋体" w:asciiTheme="majorEastAsia" w:hAnsiTheme="majorEastAsia" w:eastAsiaTheme="majorEastAsia"/>
          <w:b/>
          <w:kern w:val="0"/>
          <w:sz w:val="32"/>
          <w:szCs w:val="32"/>
        </w:rPr>
      </w:pPr>
    </w:p>
    <w:p w14:paraId="65189EF4">
      <w:pPr>
        <w:autoSpaceDE w:val="0"/>
        <w:autoSpaceDN w:val="0"/>
        <w:adjustRightInd w:val="0"/>
        <w:ind w:firstLine="2249" w:firstLineChars="700"/>
        <w:jc w:val="both"/>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114C80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禹州市中等专业学校中餐烹饪实训室提升改造（含热菜、面点和冷拼食雕实训室）项目 (不见面开标)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4022</w:t>
            </w:r>
          </w:p>
          <w:p w14:paraId="73A83FBD">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交付（服务、完工）时间：合同签订后</w:t>
            </w:r>
            <w:r>
              <w:rPr>
                <w:rFonts w:hint="eastAsia" w:cs="仿宋_GB2312" w:asciiTheme="minorEastAsia" w:hAnsiTheme="minorEastAsia"/>
                <w:szCs w:val="21"/>
                <w:lang w:val="en-US" w:eastAsia="zh-CN"/>
              </w:rPr>
              <w:t>40</w:t>
            </w:r>
            <w:r>
              <w:rPr>
                <w:rFonts w:hint="eastAsia" w:cs="仿宋_GB2312" w:asciiTheme="minorEastAsia" w:hAnsiTheme="minorEastAsia"/>
                <w:szCs w:val="21"/>
              </w:rPr>
              <w:t>日历天内完成</w:t>
            </w:r>
          </w:p>
          <w:p w14:paraId="2E68F2B2">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宋体" w:hAnsi="宋体" w:eastAsia="宋体" w:cs="仿宋_GB2312"/>
                <w:szCs w:val="21"/>
                <w:shd w:val="clear" w:color="auto" w:fill="FFFFFF"/>
              </w:rPr>
              <w:t>禹州市</w:t>
            </w:r>
            <w:r>
              <w:rPr>
                <w:rFonts w:hint="eastAsia" w:ascii="宋体" w:hAnsi="宋体" w:eastAsia="宋体" w:cs="仿宋_GB2312"/>
                <w:szCs w:val="21"/>
                <w:shd w:val="clear" w:color="auto" w:fill="FFFFFF"/>
                <w:lang w:val="en-US" w:eastAsia="zh-CN"/>
              </w:rPr>
              <w:t>中等专业学校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01E29D1B">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采购单位：禹州市</w:t>
            </w:r>
            <w:r>
              <w:rPr>
                <w:rFonts w:hint="eastAsia" w:ascii="宋体" w:hAnsi="宋体" w:eastAsia="宋体" w:cs="仿宋_GB2312"/>
                <w:szCs w:val="21"/>
                <w:shd w:val="clear" w:color="auto" w:fill="FFFFFF"/>
                <w:lang w:val="en-US" w:eastAsia="zh-CN"/>
              </w:rPr>
              <w:t>中等专业学校</w:t>
            </w:r>
          </w:p>
          <w:p w14:paraId="34BE90BC">
            <w:pPr>
              <w:widowControl/>
              <w:shd w:val="clear" w:color="auto" w:fill="FFFFFF"/>
              <w:spacing w:line="440" w:lineRule="exact"/>
              <w:jc w:val="left"/>
              <w:rPr>
                <w:rFonts w:hint="default"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地  址：禹州市</w:t>
            </w:r>
            <w:r>
              <w:rPr>
                <w:rFonts w:hint="eastAsia" w:ascii="宋体" w:hAnsi="宋体" w:eastAsia="宋体" w:cs="仿宋_GB2312"/>
                <w:szCs w:val="21"/>
                <w:shd w:val="clear" w:color="auto" w:fill="FFFFFF"/>
                <w:lang w:val="en-US" w:eastAsia="zh-CN"/>
              </w:rPr>
              <w:t>药城路北段</w:t>
            </w:r>
          </w:p>
          <w:p w14:paraId="0DD351DB">
            <w:pPr>
              <w:widowControl/>
              <w:shd w:val="clear" w:color="auto" w:fill="FFFFFF"/>
              <w:spacing w:line="440" w:lineRule="exact"/>
              <w:jc w:val="left"/>
              <w:rPr>
                <w:rFonts w:hint="default" w:ascii="宋体" w:hAnsi="宋体" w:eastAsia="宋体" w:cs="仿宋_GB2312"/>
                <w:szCs w:val="21"/>
                <w:shd w:val="clear" w:color="auto" w:fill="FFFFFF"/>
                <w:lang w:val="en-US"/>
              </w:rPr>
            </w:pPr>
            <w:r>
              <w:rPr>
                <w:rFonts w:hint="eastAsia" w:ascii="宋体" w:hAnsi="宋体" w:eastAsia="宋体" w:cs="仿宋_GB2312"/>
                <w:szCs w:val="21"/>
                <w:shd w:val="clear" w:color="auto" w:fill="FFFFFF"/>
              </w:rPr>
              <w:t>联系人</w:t>
            </w:r>
            <w:r>
              <w:rPr>
                <w:rFonts w:hint="eastAsia" w:ascii="宋体" w:hAnsi="宋体" w:eastAsia="宋体" w:cs="仿宋_GB2312"/>
                <w:szCs w:val="21"/>
                <w:shd w:val="clear" w:color="auto" w:fill="FFFFFF"/>
                <w:lang w:eastAsia="zh-CN"/>
              </w:rPr>
              <w:t>：</w:t>
            </w:r>
            <w:r>
              <w:rPr>
                <w:rFonts w:hint="eastAsia" w:ascii="宋体" w:hAnsi="宋体" w:eastAsia="宋体" w:cs="仿宋_GB2312"/>
                <w:szCs w:val="21"/>
                <w:shd w:val="clear" w:color="auto" w:fill="FFFFFF"/>
                <w:lang w:val="en-US" w:eastAsia="zh-CN"/>
              </w:rPr>
              <w:t>谷先生</w:t>
            </w:r>
          </w:p>
          <w:p w14:paraId="52EE829A">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eastAsia" w:ascii="宋体" w:hAnsi="宋体" w:eastAsia="宋体" w:cs="仿宋_GB2312"/>
                <w:szCs w:val="21"/>
                <w:shd w:val="clear" w:color="auto" w:fill="FFFFFF"/>
              </w:rPr>
              <w:t>联系电话：0374-</w:t>
            </w:r>
            <w:r>
              <w:rPr>
                <w:rFonts w:hint="eastAsia" w:ascii="宋体" w:hAnsi="宋体" w:eastAsia="宋体" w:cs="仿宋_GB2312"/>
                <w:szCs w:val="21"/>
                <w:shd w:val="clear" w:color="auto" w:fill="FFFFFF"/>
                <w:lang w:val="en-US" w:eastAsia="zh-CN"/>
              </w:rPr>
              <w:t>8816982</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1753300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28</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8"/>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8"/>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工业和软件和信息技术传输业。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474EF918">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50FAA3B">
            <w:pPr>
              <w:autoSpaceDE w:val="0"/>
              <w:autoSpaceDN w:val="0"/>
              <w:adjustRightInd w:val="0"/>
              <w:spacing w:line="360" w:lineRule="auto"/>
              <w:contextualSpacing/>
              <w:rPr>
                <w:rFonts w:hint="eastAsia" w:ascii="ˎ̥" w:hAnsi="ˎ̥" w:eastAsiaTheme="minorEastAsia"/>
                <w:lang w:val="en-US" w:eastAsia="zh-CN"/>
              </w:rPr>
            </w:pPr>
            <w:r>
              <w:rPr>
                <w:rFonts w:hint="eastAsia" w:cs="宋体" w:asciiTheme="minorEastAsia" w:hAnsiTheme="minorEastAsia"/>
                <w:bCs/>
                <w:szCs w:val="21"/>
                <w:lang w:val="zh-CN"/>
              </w:rPr>
              <w:t>本项目强制节能产品：</w:t>
            </w:r>
            <w:r>
              <w:rPr>
                <w:rFonts w:hint="eastAsia" w:ascii="ˎ̥" w:hAnsi="ˎ̥"/>
              </w:rPr>
              <w:t>序号7.6</w:t>
            </w:r>
            <w:r>
              <w:rPr>
                <w:rFonts w:hint="eastAsia" w:ascii="ˎ̥" w:hAnsi="ˎ̥"/>
                <w:lang w:val="en-US" w:eastAsia="zh-CN"/>
              </w:rPr>
              <w:t xml:space="preserve">  </w:t>
            </w:r>
            <w:r>
              <w:rPr>
                <w:rFonts w:hint="eastAsia" w:ascii="ˎ̥" w:hAnsi="ˎ̥"/>
              </w:rPr>
              <w:t>86寸触屏一体机</w:t>
            </w:r>
            <w:r>
              <w:rPr>
                <w:rFonts w:hint="eastAsia" w:ascii="ˎ̥" w:hAnsi="ˎ̥"/>
                <w:lang w:val="en-US" w:eastAsia="zh-CN"/>
              </w:rPr>
              <w:t>和</w:t>
            </w:r>
            <w:r>
              <w:rPr>
                <w:rFonts w:hint="eastAsia" w:ascii="ˎ̥" w:hAnsi="ˎ̥"/>
              </w:rPr>
              <w:t>序号7.7</w:t>
            </w:r>
            <w:r>
              <w:rPr>
                <w:rFonts w:hint="eastAsia" w:ascii="ˎ̥" w:hAnsi="ˎ̥"/>
                <w:lang w:val="en-US" w:eastAsia="zh-CN"/>
              </w:rPr>
              <w:t xml:space="preserve">  </w:t>
            </w:r>
            <w:r>
              <w:rPr>
                <w:rFonts w:hint="eastAsia" w:ascii="ˎ̥" w:hAnsi="ˎ̥"/>
              </w:rPr>
              <w:t>65寸触屏一体机</w:t>
            </w:r>
            <w:r>
              <w:rPr>
                <w:rFonts w:hint="eastAsia" w:ascii="ˎ̥" w:hAnsi="ˎ̥"/>
                <w:lang w:eastAsia="zh-CN"/>
              </w:rPr>
              <w:t>。</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3</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、信用信息的使用原则：经采购人认定的被列入失信被执行人、税收违法黑名单、政府采购严重违法失信行为记录名单的投标人、严重违法失信社会组织，将拒绝其参与本次政府采购活动。</w:t>
            </w:r>
          </w:p>
        </w:tc>
      </w:tr>
    </w:tbl>
    <w:p w14:paraId="1572A35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A2F285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5203F7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209B35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697BCFCE">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14:paraId="044BB2CF">
      <w:pPr>
        <w:pStyle w:val="34"/>
        <w:rPr>
          <w:rFonts w:hint="eastAsia"/>
        </w:rPr>
      </w:pPr>
    </w:p>
    <w:p w14:paraId="2E3B0374">
      <w:pPr>
        <w:pStyle w:val="34"/>
        <w:ind w:firstLine="0" w:firstLineChars="0"/>
      </w:pPr>
    </w:p>
    <w:p w14:paraId="1408EACE">
      <w:pPr>
        <w:pStyle w:val="34"/>
        <w:ind w:firstLine="0" w:firstLineChars="0"/>
      </w:pPr>
    </w:p>
    <w:p w14:paraId="622E271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A6FD0E6">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CEF705D">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ind w:firstLine="3213" w:firstLineChars="1000"/>
        <w:contextualSpacing/>
        <w:jc w:val="both"/>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4"/>
        <w:numPr>
          <w:ilvl w:val="0"/>
          <w:numId w:val="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4"/>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4"/>
        <w:numPr>
          <w:ilvl w:val="0"/>
          <w:numId w:val="1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4"/>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4"/>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4"/>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4"/>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4"/>
        <w:numPr>
          <w:ilvl w:val="1"/>
          <w:numId w:val="12"/>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4"/>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4"/>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4"/>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4"/>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4"/>
        <w:numPr>
          <w:ilvl w:val="1"/>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4"/>
        <w:numPr>
          <w:ilvl w:val="0"/>
          <w:numId w:val="15"/>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4"/>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4"/>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4"/>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4"/>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4"/>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4"/>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4"/>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4"/>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4"/>
        <w:numPr>
          <w:ilvl w:val="0"/>
          <w:numId w:val="1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4"/>
        <w:numPr>
          <w:ilvl w:val="0"/>
          <w:numId w:val="1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4"/>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4"/>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4"/>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4"/>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4"/>
        <w:numPr>
          <w:ilvl w:val="0"/>
          <w:numId w:val="20"/>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4"/>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4"/>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4"/>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4"/>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4"/>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4"/>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4"/>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4"/>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4"/>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4"/>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4"/>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4"/>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4"/>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4"/>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4"/>
        <w:keepNext w:val="0"/>
        <w:keepLines w:val="0"/>
        <w:pageBreakBefore w:val="0"/>
        <w:numPr>
          <w:ilvl w:val="0"/>
          <w:numId w:val="25"/>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4"/>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4"/>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4"/>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4"/>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4"/>
        <w:numPr>
          <w:ilvl w:val="0"/>
          <w:numId w:val="2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4"/>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4"/>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4"/>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4"/>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4"/>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4"/>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4"/>
        <w:numPr>
          <w:ilvl w:val="0"/>
          <w:numId w:val="14"/>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4"/>
        <w:numPr>
          <w:ilvl w:val="0"/>
          <w:numId w:val="1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4"/>
        <w:numPr>
          <w:ilvl w:val="0"/>
          <w:numId w:val="3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4"/>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4"/>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4"/>
        <w:numPr>
          <w:ilvl w:val="0"/>
          <w:numId w:val="33"/>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4"/>
        <w:numPr>
          <w:ilvl w:val="1"/>
          <w:numId w:val="3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4"/>
        <w:numPr>
          <w:ilvl w:val="1"/>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4"/>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4"/>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4"/>
        <w:numPr>
          <w:ilvl w:val="0"/>
          <w:numId w:val="3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4"/>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4"/>
        <w:numPr>
          <w:ilvl w:val="0"/>
          <w:numId w:val="36"/>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4"/>
        <w:numPr>
          <w:ilvl w:val="1"/>
          <w:numId w:val="34"/>
        </w:numPr>
        <w:autoSpaceDE w:val="0"/>
        <w:autoSpaceDN w:val="0"/>
        <w:spacing w:line="360" w:lineRule="auto"/>
        <w:ind w:firstLineChars="0"/>
        <w:contextualSpacing/>
        <w:rPr>
          <w:rFonts w:ascii="ˎ̥" w:hAnsi="ˎ̥"/>
          <w:vanish/>
        </w:rPr>
      </w:pPr>
    </w:p>
    <w:p w14:paraId="1DEFB98E">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4"/>
        <w:numPr>
          <w:ilvl w:val="0"/>
          <w:numId w:val="37"/>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4"/>
        <w:numPr>
          <w:ilvl w:val="0"/>
          <w:numId w:val="37"/>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4"/>
        <w:numPr>
          <w:ilvl w:val="0"/>
          <w:numId w:val="37"/>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4"/>
        <w:numPr>
          <w:ilvl w:val="0"/>
          <w:numId w:val="38"/>
        </w:numPr>
        <w:autoSpaceDE w:val="0"/>
        <w:autoSpaceDN w:val="0"/>
        <w:spacing w:line="360" w:lineRule="auto"/>
        <w:ind w:firstLineChars="0"/>
        <w:contextualSpacing/>
        <w:rPr>
          <w:rFonts w:cs="宋体" w:asciiTheme="minorEastAsia" w:hAnsiTheme="minorEastAsia"/>
          <w:vanish/>
          <w:kern w:val="0"/>
          <w:szCs w:val="21"/>
        </w:rPr>
      </w:pPr>
    </w:p>
    <w:p w14:paraId="504A4306">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4"/>
        <w:numPr>
          <w:ilvl w:val="0"/>
          <w:numId w:val="3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4"/>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4"/>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0F7EA77B">
      <w:pPr>
        <w:pStyle w:val="54"/>
        <w:numPr>
          <w:ilvl w:val="0"/>
          <w:numId w:val="14"/>
        </w:numPr>
        <w:autoSpaceDE w:val="0"/>
        <w:autoSpaceDN w:val="0"/>
        <w:spacing w:line="360" w:lineRule="auto"/>
        <w:ind w:firstLineChars="0"/>
        <w:contextualSpacing/>
        <w:rPr>
          <w:rFonts w:cs="宋体" w:asciiTheme="minorEastAsia" w:hAnsiTheme="minorEastAsia"/>
          <w:vanish/>
          <w:kern w:val="0"/>
          <w:szCs w:val="21"/>
        </w:rPr>
      </w:pPr>
    </w:p>
    <w:p w14:paraId="4E15E64D">
      <w:pPr>
        <w:pStyle w:val="54"/>
        <w:numPr>
          <w:ilvl w:val="1"/>
          <w:numId w:val="14"/>
        </w:numPr>
        <w:autoSpaceDE w:val="0"/>
        <w:autoSpaceDN w:val="0"/>
        <w:spacing w:line="360" w:lineRule="auto"/>
        <w:ind w:firstLineChars="0"/>
        <w:contextualSpacing/>
        <w:rPr>
          <w:rFonts w:cs="宋体" w:asciiTheme="minorEastAsia" w:hAnsiTheme="minorEastAsia"/>
          <w:vanish/>
          <w:kern w:val="0"/>
          <w:szCs w:val="21"/>
        </w:rPr>
      </w:pPr>
    </w:p>
    <w:p w14:paraId="4E59701B">
      <w:pPr>
        <w:pStyle w:val="54"/>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4"/>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4"/>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4"/>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4"/>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4"/>
        <w:numPr>
          <w:ilvl w:val="0"/>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4"/>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4"/>
        <w:numPr>
          <w:ilvl w:val="0"/>
          <w:numId w:val="3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4"/>
        <w:numPr>
          <w:ilvl w:val="1"/>
          <w:numId w:val="4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4"/>
        <w:numPr>
          <w:ilvl w:val="1"/>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4"/>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4"/>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4"/>
        <w:numPr>
          <w:ilvl w:val="0"/>
          <w:numId w:val="43"/>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4"/>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4"/>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4"/>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4"/>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4"/>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4"/>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4"/>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4"/>
        <w:numPr>
          <w:ilvl w:val="0"/>
          <w:numId w:val="48"/>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4"/>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4"/>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4"/>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4"/>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4"/>
        <w:numPr>
          <w:ilvl w:val="0"/>
          <w:numId w:val="53"/>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4"/>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4"/>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4"/>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4"/>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4"/>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4"/>
        <w:numPr>
          <w:ilvl w:val="0"/>
          <w:numId w:val="5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4"/>
        <w:numPr>
          <w:ilvl w:val="0"/>
          <w:numId w:val="42"/>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4"/>
        <w:numPr>
          <w:ilvl w:val="0"/>
          <w:numId w:val="4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4"/>
        <w:numPr>
          <w:ilvl w:val="0"/>
          <w:numId w:val="42"/>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4"/>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4"/>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4"/>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4"/>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4"/>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4"/>
        <w:numPr>
          <w:ilvl w:val="0"/>
          <w:numId w:val="5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4"/>
        <w:numPr>
          <w:ilvl w:val="0"/>
          <w:numId w:val="5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4"/>
        <w:numPr>
          <w:ilvl w:val="0"/>
          <w:numId w:val="5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5"/>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4"/>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4"/>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4"/>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4"/>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4"/>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4"/>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4"/>
        <w:numPr>
          <w:ilvl w:val="0"/>
          <w:numId w:val="6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4"/>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4"/>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4"/>
        <w:numPr>
          <w:ilvl w:val="0"/>
          <w:numId w:val="4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4"/>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4"/>
        <w:numPr>
          <w:ilvl w:val="0"/>
          <w:numId w:val="41"/>
        </w:numPr>
        <w:autoSpaceDE w:val="0"/>
        <w:autoSpaceDN w:val="0"/>
        <w:spacing w:line="360" w:lineRule="auto"/>
        <w:ind w:firstLineChars="0"/>
        <w:contextualSpacing/>
        <w:rPr>
          <w:rFonts w:cs="宋体" w:asciiTheme="minorEastAsia" w:hAnsiTheme="minorEastAsia"/>
          <w:vanish/>
          <w:kern w:val="0"/>
          <w:szCs w:val="21"/>
        </w:rPr>
      </w:pPr>
    </w:p>
    <w:p w14:paraId="70C43120">
      <w:pPr>
        <w:pStyle w:val="54"/>
        <w:numPr>
          <w:ilvl w:val="0"/>
          <w:numId w:val="6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4"/>
        <w:numPr>
          <w:ilvl w:val="0"/>
          <w:numId w:val="61"/>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4"/>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4"/>
        <w:autoSpaceDE w:val="0"/>
        <w:autoSpaceDN w:val="0"/>
        <w:spacing w:line="360" w:lineRule="auto"/>
        <w:ind w:left="964" w:firstLine="0" w:firstLineChars="0"/>
        <w:contextualSpacing/>
        <w:rPr>
          <w:rFonts w:ascii="ˎ̥" w:hAnsi="ˎ̥"/>
        </w:rPr>
      </w:pPr>
    </w:p>
    <w:p w14:paraId="64E569D2">
      <w:pPr>
        <w:pStyle w:val="54"/>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4"/>
        <w:numPr>
          <w:ilvl w:val="0"/>
          <w:numId w:val="6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4"/>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4"/>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4"/>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4"/>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4"/>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w:t>
      </w:r>
    </w:p>
    <w:p w14:paraId="450E4097">
      <w:pPr>
        <w:pStyle w:val="54"/>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71F7D83F">
      <w:pPr>
        <w:pStyle w:val="54"/>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DA292C2">
      <w:pPr>
        <w:pStyle w:val="54"/>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4"/>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4"/>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4"/>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4"/>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4"/>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4"/>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4"/>
      </w:pPr>
    </w:p>
    <w:p w14:paraId="4A2EB72F">
      <w:pPr>
        <w:pStyle w:val="54"/>
        <w:numPr>
          <w:ilvl w:val="0"/>
          <w:numId w:val="64"/>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4"/>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9"/>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bookmarkStart w:id="1" w:name="_GoBack"/>
            <w:bookmarkEnd w:id="1"/>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4"/>
        <w:ind w:left="0" w:leftChars="0" w:firstLine="0" w:firstLineChars="0"/>
        <w:rPr>
          <w:rFonts w:ascii="宋体" w:hAnsi="宋体" w:eastAsia="宋体" w:cs="宋体"/>
          <w:sz w:val="24"/>
          <w:szCs w:val="24"/>
        </w:rPr>
      </w:pPr>
    </w:p>
    <w:p w14:paraId="342445F6">
      <w:pPr>
        <w:pStyle w:val="8"/>
      </w:pPr>
    </w:p>
    <w:p w14:paraId="071295F6">
      <w:pPr>
        <w:autoSpaceDE w:val="0"/>
        <w:autoSpaceDN w:val="0"/>
        <w:spacing w:line="360" w:lineRule="auto"/>
        <w:contextualSpacing/>
        <w:jc w:val="both"/>
        <w:rPr>
          <w:rFonts w:hint="eastAsia" w:cs="宋体" w:asciiTheme="majorEastAsia" w:hAnsiTheme="majorEastAsia" w:eastAsiaTheme="majorEastAsia"/>
          <w:b/>
          <w:kern w:val="0"/>
          <w:sz w:val="32"/>
          <w:szCs w:val="32"/>
        </w:rPr>
      </w:pPr>
    </w:p>
    <w:p w14:paraId="1E876519">
      <w:pPr>
        <w:numPr>
          <w:ilvl w:val="0"/>
          <w:numId w:val="70"/>
        </w:numPr>
        <w:autoSpaceDE w:val="0"/>
        <w:autoSpaceDN w:val="0"/>
        <w:spacing w:line="360" w:lineRule="auto"/>
        <w:ind w:left="964"/>
        <w:contextualSpacing/>
        <w:jc w:val="center"/>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政府采购政策功能</w:t>
      </w:r>
    </w:p>
    <w:p w14:paraId="3B7EF50D">
      <w:pPr>
        <w:numPr>
          <w:ilvl w:val="0"/>
          <w:numId w:val="0"/>
        </w:numPr>
        <w:autoSpaceDE w:val="0"/>
        <w:autoSpaceDN w:val="0"/>
        <w:spacing w:line="360" w:lineRule="auto"/>
        <w:contextualSpacing/>
        <w:jc w:val="both"/>
        <w:outlineLvl w:val="0"/>
        <w:rPr>
          <w:rFonts w:hint="eastAsia" w:cs="宋体" w:asciiTheme="majorEastAsia" w:hAnsiTheme="majorEastAsia" w:eastAsiaTheme="majorEastAsia"/>
          <w:b/>
          <w:kern w:val="0"/>
          <w:sz w:val="32"/>
          <w:szCs w:val="32"/>
        </w:rPr>
      </w:pPr>
    </w:p>
    <w:p w14:paraId="5E195BF7">
      <w:pPr>
        <w:pStyle w:val="17"/>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7"/>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7"/>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7"/>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5B677D5B">
      <w:pPr>
        <w:jc w:val="center"/>
        <w:rPr>
          <w:rFonts w:cs="宋体" w:asciiTheme="majorEastAsia" w:hAnsiTheme="majorEastAsia" w:eastAsiaTheme="majorEastAsia"/>
          <w:b/>
          <w:kern w:val="0"/>
          <w:sz w:val="36"/>
          <w:szCs w:val="36"/>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7"/>
        <w:spacing w:line="360" w:lineRule="auto"/>
        <w:contextualSpacing/>
        <w:rPr>
          <w:rFonts w:cs="仿宋_GB2312" w:asciiTheme="minorEastAsia" w:hAnsiTheme="minorEastAsia"/>
          <w:lang w:val="zh-CN"/>
        </w:rPr>
      </w:pPr>
    </w:p>
    <w:p w14:paraId="48F134FB">
      <w:pPr>
        <w:pStyle w:val="17"/>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rPr>
                <w:rFonts w:hint="eastAsia" w:ascii="宋体" w:hAnsi="宋体" w:cs="微软雅黑"/>
                <w:bCs/>
                <w:szCs w:val="21"/>
              </w:rPr>
            </w:pPr>
            <w:r>
              <w:rPr>
                <w:rFonts w:hint="eastAsia" w:ascii="宋体" w:hAnsi="宋体" w:cs="微软雅黑"/>
                <w:bCs/>
                <w:szCs w:val="21"/>
              </w:rPr>
              <w:t>禹州市政府采购</w:t>
            </w:r>
          </w:p>
          <w:p w14:paraId="5473FF4E">
            <w:pPr>
              <w:spacing w:line="360" w:lineRule="auto"/>
              <w:rPr>
                <w:rFonts w:hint="eastAsia" w:ascii="宋体" w:hAnsi="宋体" w:cs="微软雅黑"/>
                <w:bCs/>
                <w:szCs w:val="21"/>
              </w:rPr>
            </w:pPr>
            <w:r>
              <w:rPr>
                <w:rFonts w:hint="eastAsia" w:ascii="宋体" w:hAnsi="宋体" w:cs="微软雅黑"/>
                <w:bCs/>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rPr>
                <w:rFonts w:asciiTheme="minorEastAsia" w:hAnsiTheme="minorEastAsia"/>
                <w:b/>
                <w:bCs/>
                <w:szCs w:val="21"/>
              </w:rPr>
            </w:pPr>
            <w:r>
              <w:rPr>
                <w:rFonts w:hint="eastAsia" w:asciiTheme="minorEastAsia" w:hAnsiTheme="minorEastAsia"/>
                <w:b/>
                <w:bCs/>
                <w:szCs w:val="21"/>
                <w:lang w:val="en-US" w:eastAsia="zh-CN"/>
              </w:rPr>
              <w:t>中小企业声明函</w:t>
            </w:r>
          </w:p>
        </w:tc>
        <w:tc>
          <w:tcPr>
            <w:tcW w:w="5954" w:type="dxa"/>
          </w:tcPr>
          <w:p w14:paraId="3E2863D9">
            <w:pPr>
              <w:spacing w:line="360" w:lineRule="auto"/>
              <w:rPr>
                <w:rFonts w:asciiTheme="minorEastAsia" w:hAnsiTheme="minorEastAsia"/>
                <w:b/>
                <w:bCs/>
                <w:szCs w:val="21"/>
              </w:rPr>
            </w:pPr>
            <w:r>
              <w:rPr>
                <w:rFonts w:hint="eastAsia" w:ascii="宋体" w:hAnsi="宋体" w:cs="微软雅黑"/>
                <w:bCs/>
                <w:szCs w:val="21"/>
              </w:rPr>
              <w:t>按照</w:t>
            </w:r>
            <w:r>
              <w:rPr>
                <w:rFonts w:hint="eastAsia" w:ascii="宋体" w:hAnsi="宋体" w:cs="微软雅黑"/>
                <w:bCs/>
                <w:szCs w:val="21"/>
                <w:lang w:val="en-US" w:eastAsia="zh-CN"/>
              </w:rPr>
              <w:t>谈判</w:t>
            </w:r>
            <w:r>
              <w:rPr>
                <w:rFonts w:hint="eastAsia" w:ascii="宋体" w:hAnsi="宋体" w:cs="微软雅黑"/>
                <w:bCs/>
                <w:szCs w:val="21"/>
              </w:rPr>
              <w:t>文件第八章3.</w:t>
            </w:r>
            <w:r>
              <w:rPr>
                <w:rFonts w:hint="eastAsia" w:ascii="宋体" w:hAnsi="宋体" w:cs="微软雅黑"/>
                <w:bCs/>
                <w:szCs w:val="21"/>
                <w:lang w:val="en-US" w:eastAsia="zh-CN"/>
              </w:rPr>
              <w:t>6</w:t>
            </w:r>
            <w:r>
              <w:rPr>
                <w:rFonts w:hint="eastAsia" w:ascii="宋体" w:hAnsi="宋体" w:cs="微软雅黑"/>
                <w:bCs/>
                <w:szCs w:val="21"/>
              </w:rPr>
              <w:t>格式填写</w:t>
            </w:r>
            <w:r>
              <w:rPr>
                <w:rFonts w:hint="eastAsia" w:cs="仿宋_GB2312" w:asciiTheme="minorEastAsia" w:hAnsiTheme="minorEastAsia"/>
                <w:szCs w:val="21"/>
                <w:lang w:val="zh-CN"/>
              </w:rPr>
              <w:t>。</w:t>
            </w:r>
          </w:p>
        </w:tc>
      </w:tr>
      <w:tr w14:paraId="18CD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212D9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07CA6E00">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DDE5B7A">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5424DEE2">
            <w:pPr>
              <w:spacing w:line="360" w:lineRule="auto"/>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14:paraId="1DB7A8F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EDBBC51">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7"/>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14:paraId="4FBAAE45">
      <w:pPr>
        <w:pStyle w:val="17"/>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7"/>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7"/>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7"/>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7"/>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7"/>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7"/>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4"/>
        <w:numPr>
          <w:ilvl w:val="0"/>
          <w:numId w:val="71"/>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7"/>
        <w:spacing w:line="360" w:lineRule="auto"/>
        <w:contextualSpacing/>
        <w:jc w:val="center"/>
        <w:rPr>
          <w:rFonts w:cs="宋体" w:asciiTheme="majorEastAsia" w:hAnsiTheme="majorEastAsia" w:eastAsiaTheme="majorEastAsia"/>
          <w:b/>
          <w:kern w:val="0"/>
          <w:sz w:val="36"/>
          <w:szCs w:val="36"/>
        </w:rPr>
      </w:pPr>
    </w:p>
    <w:p w14:paraId="41147F8D">
      <w:pPr>
        <w:pStyle w:val="17"/>
        <w:spacing w:line="360" w:lineRule="auto"/>
        <w:contextualSpacing/>
        <w:jc w:val="center"/>
        <w:rPr>
          <w:rFonts w:cs="宋体" w:asciiTheme="majorEastAsia" w:hAnsiTheme="majorEastAsia" w:eastAsiaTheme="majorEastAsia"/>
          <w:b/>
          <w:kern w:val="0"/>
          <w:sz w:val="36"/>
          <w:szCs w:val="36"/>
        </w:rPr>
      </w:pPr>
    </w:p>
    <w:p w14:paraId="42EDA41E">
      <w:pPr>
        <w:pStyle w:val="17"/>
        <w:spacing w:line="360" w:lineRule="auto"/>
        <w:contextualSpacing/>
        <w:jc w:val="center"/>
        <w:rPr>
          <w:rFonts w:cs="宋体" w:asciiTheme="majorEastAsia" w:hAnsiTheme="majorEastAsia" w:eastAsiaTheme="majorEastAsia"/>
          <w:b/>
          <w:kern w:val="0"/>
          <w:sz w:val="36"/>
          <w:szCs w:val="36"/>
        </w:rPr>
      </w:pPr>
    </w:p>
    <w:p w14:paraId="34602ECD">
      <w:pPr>
        <w:pStyle w:val="17"/>
        <w:spacing w:line="360" w:lineRule="auto"/>
        <w:contextualSpacing/>
        <w:jc w:val="center"/>
        <w:rPr>
          <w:rFonts w:cs="宋体" w:asciiTheme="majorEastAsia" w:hAnsiTheme="majorEastAsia" w:eastAsiaTheme="majorEastAsia"/>
          <w:b/>
          <w:kern w:val="0"/>
          <w:sz w:val="36"/>
          <w:szCs w:val="36"/>
        </w:rPr>
      </w:pPr>
    </w:p>
    <w:p w14:paraId="21DFEA62">
      <w:pPr>
        <w:pStyle w:val="17"/>
        <w:spacing w:line="360" w:lineRule="auto"/>
        <w:contextualSpacing/>
        <w:jc w:val="center"/>
        <w:rPr>
          <w:rFonts w:cs="宋体" w:asciiTheme="majorEastAsia" w:hAnsiTheme="majorEastAsia" w:eastAsiaTheme="majorEastAsia"/>
          <w:b/>
          <w:kern w:val="0"/>
          <w:sz w:val="36"/>
          <w:szCs w:val="36"/>
        </w:rPr>
      </w:pPr>
    </w:p>
    <w:p w14:paraId="192A30AF">
      <w:pPr>
        <w:pStyle w:val="17"/>
        <w:spacing w:line="360" w:lineRule="auto"/>
        <w:contextualSpacing/>
        <w:jc w:val="center"/>
        <w:rPr>
          <w:rFonts w:cs="宋体" w:asciiTheme="majorEastAsia" w:hAnsiTheme="majorEastAsia" w:eastAsiaTheme="majorEastAsia"/>
          <w:b/>
          <w:kern w:val="0"/>
          <w:sz w:val="36"/>
          <w:szCs w:val="36"/>
        </w:rPr>
      </w:pPr>
    </w:p>
    <w:p w14:paraId="19A41FDA">
      <w:pPr>
        <w:pStyle w:val="17"/>
        <w:spacing w:line="360" w:lineRule="auto"/>
        <w:contextualSpacing/>
        <w:jc w:val="center"/>
        <w:rPr>
          <w:rFonts w:cs="宋体" w:asciiTheme="majorEastAsia" w:hAnsiTheme="majorEastAsia" w:eastAsiaTheme="majorEastAsia"/>
          <w:b/>
          <w:kern w:val="0"/>
          <w:sz w:val="36"/>
          <w:szCs w:val="36"/>
        </w:rPr>
      </w:pPr>
    </w:p>
    <w:p w14:paraId="07C6DA82">
      <w:pPr>
        <w:pStyle w:val="17"/>
        <w:spacing w:line="360" w:lineRule="auto"/>
        <w:contextualSpacing/>
        <w:jc w:val="center"/>
        <w:rPr>
          <w:rFonts w:cs="宋体" w:asciiTheme="majorEastAsia" w:hAnsiTheme="majorEastAsia" w:eastAsiaTheme="majorEastAsia"/>
          <w:b/>
          <w:kern w:val="0"/>
          <w:sz w:val="36"/>
          <w:szCs w:val="36"/>
        </w:rPr>
      </w:pPr>
    </w:p>
    <w:p w14:paraId="49844736">
      <w:pPr>
        <w:pStyle w:val="17"/>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投标人应答索引表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投标人与参加本项目投标的其他供应商之间，单位负责人不为同一人并且不存在直接控股、管理关系承诺函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投标人未为本项目提供整体设计、规范编制或者项目管理、监理、检测等服务承诺函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7"/>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7"/>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7"/>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7"/>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4"/>
        <w:rPr>
          <w:lang w:val="zh-CN"/>
        </w:rPr>
      </w:pPr>
    </w:p>
    <w:p w14:paraId="6418E7B1">
      <w:pPr>
        <w:pStyle w:val="34"/>
        <w:rPr>
          <w:lang w:val="zh-CN"/>
        </w:rPr>
      </w:pPr>
    </w:p>
    <w:p w14:paraId="6834617F">
      <w:pPr>
        <w:pStyle w:val="34"/>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7"/>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7"/>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7"/>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5"/>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5"/>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7"/>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7"/>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7"/>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7"/>
        <w:adjustRightInd w:val="0"/>
        <w:snapToGrid w:val="0"/>
        <w:spacing w:line="360" w:lineRule="auto"/>
        <w:rPr>
          <w:rFonts w:asciiTheme="minorEastAsia" w:hAnsiTheme="minorEastAsia" w:eastAsiaTheme="minorEastAsia"/>
          <w:sz w:val="21"/>
          <w:szCs w:val="21"/>
        </w:rPr>
      </w:pPr>
    </w:p>
    <w:p w14:paraId="7F85629C">
      <w:pPr>
        <w:pStyle w:val="17"/>
        <w:adjustRightInd w:val="0"/>
        <w:snapToGrid w:val="0"/>
        <w:spacing w:line="360" w:lineRule="auto"/>
        <w:rPr>
          <w:rFonts w:asciiTheme="minorEastAsia" w:hAnsiTheme="minorEastAsia" w:eastAsiaTheme="minorEastAsia"/>
          <w:sz w:val="21"/>
          <w:szCs w:val="21"/>
        </w:rPr>
      </w:pPr>
    </w:p>
    <w:p w14:paraId="203D096D">
      <w:pPr>
        <w:pStyle w:val="17"/>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6"/>
        <w:spacing w:line="480" w:lineRule="auto"/>
        <w:ind w:firstLine="472" w:firstLineChars="225"/>
        <w:jc w:val="left"/>
        <w:rPr>
          <w:rFonts w:asciiTheme="minorEastAsia" w:hAnsiTheme="minorEastAsia"/>
          <w:sz w:val="21"/>
          <w:szCs w:val="21"/>
        </w:rPr>
      </w:pPr>
    </w:p>
    <w:p w14:paraId="62685995">
      <w:pPr>
        <w:pStyle w:val="56"/>
        <w:spacing w:line="480" w:lineRule="auto"/>
        <w:ind w:firstLine="472" w:firstLineChars="225"/>
        <w:jc w:val="left"/>
        <w:rPr>
          <w:rFonts w:asciiTheme="minorEastAsia" w:hAnsiTheme="minorEastAsia"/>
          <w:sz w:val="21"/>
          <w:szCs w:val="21"/>
        </w:rPr>
      </w:pPr>
    </w:p>
    <w:p w14:paraId="6C6B6AEA">
      <w:pPr>
        <w:pStyle w:val="5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6"/>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5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8"/>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20"/>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920F1"/>
    <w:multiLevelType w:val="singleLevel"/>
    <w:tmpl w:val="9CE920F1"/>
    <w:lvl w:ilvl="0" w:tentative="0">
      <w:start w:val="1"/>
      <w:numFmt w:val="decimal"/>
      <w:suff w:val="nothing"/>
      <w:lvlText w:val="%1、"/>
      <w:lvlJc w:val="left"/>
    </w:lvl>
  </w:abstractNum>
  <w:abstractNum w:abstractNumId="1">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2">
    <w:nsid w:val="C3EDAF3D"/>
    <w:multiLevelType w:val="singleLevel"/>
    <w:tmpl w:val="C3EDAF3D"/>
    <w:lvl w:ilvl="0" w:tentative="0">
      <w:start w:val="5"/>
      <w:numFmt w:val="chineseCounting"/>
      <w:suff w:val="space"/>
      <w:lvlText w:val="第%1章"/>
      <w:lvlJc w:val="left"/>
      <w:rPr>
        <w:rFonts w:hint="eastAsia"/>
      </w:rPr>
    </w:lvl>
  </w:abstractNum>
  <w:abstractNum w:abstractNumId="3">
    <w:nsid w:val="C62B0283"/>
    <w:multiLevelType w:val="singleLevel"/>
    <w:tmpl w:val="C62B0283"/>
    <w:lvl w:ilvl="0" w:tentative="0">
      <w:start w:val="1"/>
      <w:numFmt w:val="decimal"/>
      <w:suff w:val="nothing"/>
      <w:lvlText w:val="%1、"/>
      <w:lvlJc w:val="left"/>
    </w:lvl>
  </w:abstractNum>
  <w:abstractNum w:abstractNumId="4">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5">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1">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3">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8">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9">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5">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40">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5">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7">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9F817E8"/>
    <w:multiLevelType w:val="singleLevel"/>
    <w:tmpl w:val="59F817E8"/>
    <w:lvl w:ilvl="0" w:tentative="0">
      <w:start w:val="1"/>
      <w:numFmt w:val="chineseCounting"/>
      <w:pStyle w:val="64"/>
      <w:suff w:val="nothing"/>
      <w:lvlText w:val="%1、"/>
      <w:lvlJc w:val="left"/>
    </w:lvl>
  </w:abstractNum>
  <w:abstractNum w:abstractNumId="4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52A2815"/>
    <w:multiLevelType w:val="singleLevel"/>
    <w:tmpl w:val="652A2815"/>
    <w:lvl w:ilvl="0" w:tentative="0">
      <w:start w:val="1"/>
      <w:numFmt w:val="decimal"/>
      <w:suff w:val="nothing"/>
      <w:lvlText w:val="%1、"/>
      <w:lvlJc w:val="left"/>
    </w:lvl>
  </w:abstractNum>
  <w:abstractNum w:abstractNumId="5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3">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6"/>
  </w:num>
  <w:num w:numId="3">
    <w:abstractNumId w:val="48"/>
  </w:num>
  <w:num w:numId="4">
    <w:abstractNumId w:val="1"/>
  </w:num>
  <w:num w:numId="5">
    <w:abstractNumId w:val="4"/>
  </w:num>
  <w:num w:numId="6">
    <w:abstractNumId w:val="52"/>
  </w:num>
  <w:num w:numId="7">
    <w:abstractNumId w:val="0"/>
  </w:num>
  <w:num w:numId="8">
    <w:abstractNumId w:val="3"/>
  </w:num>
  <w:num w:numId="9">
    <w:abstractNumId w:val="20"/>
  </w:num>
  <w:num w:numId="10">
    <w:abstractNumId w:val="21"/>
  </w:num>
  <w:num w:numId="11">
    <w:abstractNumId w:val="55"/>
  </w:num>
  <w:num w:numId="12">
    <w:abstractNumId w:val="67"/>
  </w:num>
  <w:num w:numId="13">
    <w:abstractNumId w:val="64"/>
  </w:num>
  <w:num w:numId="14">
    <w:abstractNumId w:val="54"/>
  </w:num>
  <w:num w:numId="15">
    <w:abstractNumId w:val="28"/>
  </w:num>
  <w:num w:numId="16">
    <w:abstractNumId w:val="22"/>
  </w:num>
  <w:num w:numId="17">
    <w:abstractNumId w:val="57"/>
  </w:num>
  <w:num w:numId="18">
    <w:abstractNumId w:val="50"/>
  </w:num>
  <w:num w:numId="19">
    <w:abstractNumId w:val="63"/>
  </w:num>
  <w:num w:numId="20">
    <w:abstractNumId w:val="40"/>
  </w:num>
  <w:num w:numId="21">
    <w:abstractNumId w:val="17"/>
  </w:num>
  <w:num w:numId="22">
    <w:abstractNumId w:val="45"/>
  </w:num>
  <w:num w:numId="23">
    <w:abstractNumId w:val="10"/>
  </w:num>
  <w:num w:numId="24">
    <w:abstractNumId w:val="26"/>
  </w:num>
  <w:num w:numId="25">
    <w:abstractNumId w:val="42"/>
  </w:num>
  <w:num w:numId="26">
    <w:abstractNumId w:val="9"/>
  </w:num>
  <w:num w:numId="27">
    <w:abstractNumId w:val="60"/>
  </w:num>
  <w:num w:numId="28">
    <w:abstractNumId w:val="16"/>
  </w:num>
  <w:num w:numId="29">
    <w:abstractNumId w:val="31"/>
  </w:num>
  <w:num w:numId="30">
    <w:abstractNumId w:val="35"/>
  </w:num>
  <w:num w:numId="31">
    <w:abstractNumId w:val="23"/>
  </w:num>
  <w:num w:numId="32">
    <w:abstractNumId w:val="49"/>
  </w:num>
  <w:num w:numId="33">
    <w:abstractNumId w:val="29"/>
  </w:num>
  <w:num w:numId="34">
    <w:abstractNumId w:val="59"/>
  </w:num>
  <w:num w:numId="35">
    <w:abstractNumId w:val="36"/>
  </w:num>
  <w:num w:numId="36">
    <w:abstractNumId w:val="62"/>
  </w:num>
  <w:num w:numId="37">
    <w:abstractNumId w:val="18"/>
  </w:num>
  <w:num w:numId="38">
    <w:abstractNumId w:val="8"/>
  </w:num>
  <w:num w:numId="39">
    <w:abstractNumId w:val="14"/>
  </w:num>
  <w:num w:numId="40">
    <w:abstractNumId w:val="11"/>
  </w:num>
  <w:num w:numId="41">
    <w:abstractNumId w:val="3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43"/>
  </w:num>
  <w:num w:numId="56">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61"/>
  </w:num>
  <w:num w:numId="61">
    <w:abstractNumId w:val="44"/>
  </w:num>
  <w:num w:numId="62">
    <w:abstractNumId w:val="24"/>
  </w:num>
  <w:num w:numId="63">
    <w:abstractNumId w:val="30"/>
  </w:num>
  <w:num w:numId="64">
    <w:abstractNumId w:val="38"/>
  </w:num>
  <w:num w:numId="65">
    <w:abstractNumId w:val="53"/>
  </w:num>
  <w:num w:numId="66">
    <w:abstractNumId w:val="69"/>
  </w:num>
  <w:num w:numId="67">
    <w:abstractNumId w:val="15"/>
  </w:num>
  <w:num w:numId="68">
    <w:abstractNumId w:val="39"/>
  </w:num>
  <w:num w:numId="69">
    <w:abstractNumId w:val="65"/>
  </w:num>
  <w:num w:numId="70">
    <w:abstractNumId w:val="2"/>
  </w:num>
  <w:num w:numId="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20044B1"/>
    <w:rsid w:val="04290270"/>
    <w:rsid w:val="04D37589"/>
    <w:rsid w:val="05921AC4"/>
    <w:rsid w:val="05CD222A"/>
    <w:rsid w:val="060269B6"/>
    <w:rsid w:val="07140111"/>
    <w:rsid w:val="0765096C"/>
    <w:rsid w:val="07B83B6F"/>
    <w:rsid w:val="08E34143"/>
    <w:rsid w:val="097D7536"/>
    <w:rsid w:val="0B002E5D"/>
    <w:rsid w:val="0C233289"/>
    <w:rsid w:val="0C436DA2"/>
    <w:rsid w:val="0C4F2BA9"/>
    <w:rsid w:val="0C5A78E2"/>
    <w:rsid w:val="0D097FEC"/>
    <w:rsid w:val="0D38442D"/>
    <w:rsid w:val="0D4258E7"/>
    <w:rsid w:val="0DDC125D"/>
    <w:rsid w:val="0EF16F8A"/>
    <w:rsid w:val="0F0547E3"/>
    <w:rsid w:val="0F4B00B9"/>
    <w:rsid w:val="100E1475"/>
    <w:rsid w:val="12103BD7"/>
    <w:rsid w:val="132E651F"/>
    <w:rsid w:val="137419B4"/>
    <w:rsid w:val="14A00D36"/>
    <w:rsid w:val="15AE2BE6"/>
    <w:rsid w:val="1661121E"/>
    <w:rsid w:val="17B67F29"/>
    <w:rsid w:val="18622CA6"/>
    <w:rsid w:val="19C71013"/>
    <w:rsid w:val="1A6F007A"/>
    <w:rsid w:val="1AA61A9D"/>
    <w:rsid w:val="1B242F6A"/>
    <w:rsid w:val="1B85380A"/>
    <w:rsid w:val="1D46139B"/>
    <w:rsid w:val="1D7403AC"/>
    <w:rsid w:val="1D7A073C"/>
    <w:rsid w:val="1DC846D2"/>
    <w:rsid w:val="1E9E5F3D"/>
    <w:rsid w:val="1F81420A"/>
    <w:rsid w:val="210A3EE5"/>
    <w:rsid w:val="23E10F23"/>
    <w:rsid w:val="251A6AD4"/>
    <w:rsid w:val="25F21861"/>
    <w:rsid w:val="26345C82"/>
    <w:rsid w:val="27101F3C"/>
    <w:rsid w:val="27CB1FDF"/>
    <w:rsid w:val="28A47E0D"/>
    <w:rsid w:val="2974579E"/>
    <w:rsid w:val="2A7F3244"/>
    <w:rsid w:val="2AF92E9D"/>
    <w:rsid w:val="2B1C2A88"/>
    <w:rsid w:val="2CF25D23"/>
    <w:rsid w:val="2F0A3A24"/>
    <w:rsid w:val="2F0F2DE8"/>
    <w:rsid w:val="304D13E0"/>
    <w:rsid w:val="307A7AF5"/>
    <w:rsid w:val="30981AB9"/>
    <w:rsid w:val="31AC0DC2"/>
    <w:rsid w:val="31BE3656"/>
    <w:rsid w:val="31F97D80"/>
    <w:rsid w:val="335E6B36"/>
    <w:rsid w:val="353926C2"/>
    <w:rsid w:val="35D61E88"/>
    <w:rsid w:val="361E1B63"/>
    <w:rsid w:val="36D13079"/>
    <w:rsid w:val="38097051"/>
    <w:rsid w:val="38AB7314"/>
    <w:rsid w:val="39231D25"/>
    <w:rsid w:val="392D778D"/>
    <w:rsid w:val="3B5F3D5F"/>
    <w:rsid w:val="3CDC3488"/>
    <w:rsid w:val="3D18555E"/>
    <w:rsid w:val="3D4A148F"/>
    <w:rsid w:val="404228F2"/>
    <w:rsid w:val="40A94EAD"/>
    <w:rsid w:val="41A24945"/>
    <w:rsid w:val="41EC6AFB"/>
    <w:rsid w:val="422340D2"/>
    <w:rsid w:val="423053ED"/>
    <w:rsid w:val="425165AA"/>
    <w:rsid w:val="43833B65"/>
    <w:rsid w:val="43C114AA"/>
    <w:rsid w:val="44C91833"/>
    <w:rsid w:val="44D159A7"/>
    <w:rsid w:val="457F41B2"/>
    <w:rsid w:val="45B46B5A"/>
    <w:rsid w:val="466D4C72"/>
    <w:rsid w:val="477525EB"/>
    <w:rsid w:val="48094372"/>
    <w:rsid w:val="483E7E42"/>
    <w:rsid w:val="49D26A89"/>
    <w:rsid w:val="4A1878A4"/>
    <w:rsid w:val="4A8415A5"/>
    <w:rsid w:val="4C3E6663"/>
    <w:rsid w:val="4CED0A78"/>
    <w:rsid w:val="4D9036ED"/>
    <w:rsid w:val="4DCD11E2"/>
    <w:rsid w:val="4F172EB2"/>
    <w:rsid w:val="4F923A7B"/>
    <w:rsid w:val="4FA2515B"/>
    <w:rsid w:val="4FA40ED3"/>
    <w:rsid w:val="50B1220C"/>
    <w:rsid w:val="51452242"/>
    <w:rsid w:val="53F0286B"/>
    <w:rsid w:val="55453CAB"/>
    <w:rsid w:val="56231A34"/>
    <w:rsid w:val="565D1DDC"/>
    <w:rsid w:val="56A7383F"/>
    <w:rsid w:val="570F757A"/>
    <w:rsid w:val="58770E04"/>
    <w:rsid w:val="58B220EB"/>
    <w:rsid w:val="596F2F5E"/>
    <w:rsid w:val="59883613"/>
    <w:rsid w:val="59D5489E"/>
    <w:rsid w:val="59E265EA"/>
    <w:rsid w:val="59FB3DE5"/>
    <w:rsid w:val="5ABA40EA"/>
    <w:rsid w:val="5ACC7530"/>
    <w:rsid w:val="5B2F24B5"/>
    <w:rsid w:val="5B5E305F"/>
    <w:rsid w:val="5BDE7BAA"/>
    <w:rsid w:val="5DC76A50"/>
    <w:rsid w:val="5F1D65AC"/>
    <w:rsid w:val="5F3F6522"/>
    <w:rsid w:val="5F5B083F"/>
    <w:rsid w:val="5FD90725"/>
    <w:rsid w:val="612E5306"/>
    <w:rsid w:val="61EF2482"/>
    <w:rsid w:val="625B7B17"/>
    <w:rsid w:val="63040D4E"/>
    <w:rsid w:val="64C51278"/>
    <w:rsid w:val="650575AA"/>
    <w:rsid w:val="65624252"/>
    <w:rsid w:val="657E0C67"/>
    <w:rsid w:val="65965B7A"/>
    <w:rsid w:val="667016B7"/>
    <w:rsid w:val="66A001EE"/>
    <w:rsid w:val="67130CEB"/>
    <w:rsid w:val="676F7BC1"/>
    <w:rsid w:val="679E5E52"/>
    <w:rsid w:val="68A86442"/>
    <w:rsid w:val="68F6059A"/>
    <w:rsid w:val="69C81336"/>
    <w:rsid w:val="6A16113C"/>
    <w:rsid w:val="6AB21BBF"/>
    <w:rsid w:val="6BFC74E0"/>
    <w:rsid w:val="6CC7316E"/>
    <w:rsid w:val="6D370BE2"/>
    <w:rsid w:val="6E13574A"/>
    <w:rsid w:val="6E6B10E2"/>
    <w:rsid w:val="6F191ACB"/>
    <w:rsid w:val="6F586836"/>
    <w:rsid w:val="6FE86FF6"/>
    <w:rsid w:val="70F94A85"/>
    <w:rsid w:val="7202032D"/>
    <w:rsid w:val="72E04F19"/>
    <w:rsid w:val="736B376C"/>
    <w:rsid w:val="748E6C33"/>
    <w:rsid w:val="764804B7"/>
    <w:rsid w:val="778925D9"/>
    <w:rsid w:val="77B574A4"/>
    <w:rsid w:val="77E6121F"/>
    <w:rsid w:val="78746DE5"/>
    <w:rsid w:val="787E56C8"/>
    <w:rsid w:val="790C1713"/>
    <w:rsid w:val="793B3DA7"/>
    <w:rsid w:val="79F74636"/>
    <w:rsid w:val="7ACA7328"/>
    <w:rsid w:val="7B67425B"/>
    <w:rsid w:val="7B9078F4"/>
    <w:rsid w:val="7BB97537"/>
    <w:rsid w:val="7BE97AEA"/>
    <w:rsid w:val="7D0C3A90"/>
    <w:rsid w:val="7D3C1A3B"/>
    <w:rsid w:val="7E2D0162"/>
    <w:rsid w:val="7EF464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39"/>
    <w:qFormat/>
    <w:uiPriority w:val="0"/>
    <w:rPr>
      <w:rFonts w:ascii="Times New Roman" w:hAnsi="Times New Roman" w:eastAsia="宋体" w:cs="Times New Roman"/>
      <w:color w:val="FF0000"/>
      <w:sz w:val="24"/>
      <w:szCs w:val="24"/>
    </w:rPr>
  </w:style>
  <w:style w:type="paragraph" w:styleId="10">
    <w:name w:val="Body Text"/>
    <w:basedOn w:val="1"/>
    <w:next w:val="11"/>
    <w:link w:val="40"/>
    <w:unhideWhenUsed/>
    <w:qFormat/>
    <w:uiPriority w:val="99"/>
    <w:pPr>
      <w:spacing w:after="120"/>
    </w:pPr>
  </w:style>
  <w:style w:type="paragraph" w:customStyle="1" w:styleId="11">
    <w:name w:val="style4"/>
    <w:basedOn w:val="1"/>
    <w:next w:val="12"/>
    <w:qFormat/>
    <w:uiPriority w:val="99"/>
    <w:pPr>
      <w:widowControl/>
      <w:spacing w:before="280" w:after="280"/>
    </w:pPr>
    <w:rPr>
      <w:rFonts w:ascii="宋体" w:hAnsi="Times New Roman" w:eastAsia="宋体" w:cs="Times New Roman"/>
      <w:sz w:val="18"/>
    </w:rPr>
  </w:style>
  <w:style w:type="paragraph" w:customStyle="1" w:styleId="12">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2"/>
    <w:qFormat/>
    <w:uiPriority w:val="0"/>
    <w:pPr>
      <w:adjustRightInd w:val="0"/>
      <w:spacing w:after="120" w:line="360" w:lineRule="atLeast"/>
      <w:ind w:left="420" w:leftChars="200"/>
      <w:jc w:val="left"/>
      <w:textAlignment w:val="baseline"/>
    </w:pPr>
    <w:rPr>
      <w:kern w:val="0"/>
      <w:sz w:val="24"/>
      <w:szCs w:val="20"/>
    </w:rPr>
  </w:style>
  <w:style w:type="paragraph" w:styleId="14">
    <w:name w:val="envelope return"/>
    <w:basedOn w:val="1"/>
    <w:unhideWhenUsed/>
    <w:qFormat/>
    <w:uiPriority w:val="99"/>
    <w:pPr>
      <w:snapToGrid w:val="0"/>
    </w:pPr>
    <w:rPr>
      <w:rFonts w:ascii="Arial" w:hAnsi="Arial"/>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3"/>
    <w:qFormat/>
    <w:uiPriority w:val="0"/>
    <w:rPr>
      <w:rFonts w:eastAsia="宋体"/>
      <w:sz w:val="24"/>
    </w:rPr>
  </w:style>
  <w:style w:type="paragraph" w:styleId="18">
    <w:name w:val="Date"/>
    <w:basedOn w:val="1"/>
    <w:next w:val="1"/>
    <w:link w:val="44"/>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Body Text 2"/>
    <w:basedOn w:val="1"/>
    <w:link w:val="65"/>
    <w:semiHidden/>
    <w:unhideWhenUsed/>
    <w:qFormat/>
    <w:uiPriority w:val="99"/>
    <w:pPr>
      <w:spacing w:after="120" w:line="480" w:lineRule="auto"/>
    </w:pPr>
  </w:style>
  <w:style w:type="paragraph" w:styleId="24">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0"/>
    <w:next w:val="27"/>
    <w:link w:val="51"/>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3"/>
    <w:next w:val="1"/>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列出段落1"/>
    <w:basedOn w:val="1"/>
    <w:qFormat/>
    <w:uiPriority w:val="99"/>
    <w:pPr>
      <w:ind w:firstLine="420" w:firstLineChars="200"/>
    </w:pPr>
  </w:style>
  <w:style w:type="character" w:customStyle="1" w:styleId="35">
    <w:name w:val="标题 1 Char"/>
    <w:basedOn w:val="30"/>
    <w:link w:val="2"/>
    <w:qFormat/>
    <w:uiPriority w:val="0"/>
    <w:rPr>
      <w:rFonts w:ascii="Calibri" w:hAnsi="Calibri" w:eastAsia="宋体" w:cs="Times New Roman"/>
      <w:b/>
      <w:bCs/>
      <w:kern w:val="44"/>
      <w:sz w:val="44"/>
      <w:szCs w:val="44"/>
    </w:rPr>
  </w:style>
  <w:style w:type="character" w:customStyle="1" w:styleId="36">
    <w:name w:val="标题 2 Char"/>
    <w:basedOn w:val="30"/>
    <w:link w:val="3"/>
    <w:qFormat/>
    <w:uiPriority w:val="0"/>
    <w:rPr>
      <w:rFonts w:ascii="Arial" w:hAnsi="Arial" w:eastAsia="黑体" w:cs="Times New Roman"/>
      <w:b/>
      <w:bCs/>
      <w:sz w:val="32"/>
      <w:szCs w:val="32"/>
    </w:rPr>
  </w:style>
  <w:style w:type="character" w:customStyle="1" w:styleId="37">
    <w:name w:val="标题 3 Char"/>
    <w:basedOn w:val="30"/>
    <w:link w:val="4"/>
    <w:qFormat/>
    <w:uiPriority w:val="0"/>
    <w:rPr>
      <w:rFonts w:ascii="宋体" w:hAnsi="宋体" w:eastAsia="宋体" w:cs="Times New Roman"/>
      <w:b/>
      <w:color w:val="000000"/>
      <w:kern w:val="0"/>
      <w:sz w:val="24"/>
      <w:szCs w:val="20"/>
      <w:lang w:val="en-GB"/>
    </w:rPr>
  </w:style>
  <w:style w:type="character" w:customStyle="1" w:styleId="38">
    <w:name w:val="标题 4 Char"/>
    <w:basedOn w:val="30"/>
    <w:link w:val="5"/>
    <w:qFormat/>
    <w:uiPriority w:val="0"/>
    <w:rPr>
      <w:rFonts w:ascii="Arial" w:hAnsi="Arial" w:eastAsia="黑体" w:cs="Times New Roman"/>
      <w:b/>
      <w:bCs/>
      <w:sz w:val="28"/>
      <w:szCs w:val="28"/>
    </w:rPr>
  </w:style>
  <w:style w:type="character" w:customStyle="1" w:styleId="39">
    <w:name w:val="正文文本 3 Char"/>
    <w:basedOn w:val="30"/>
    <w:link w:val="9"/>
    <w:qFormat/>
    <w:uiPriority w:val="0"/>
    <w:rPr>
      <w:rFonts w:ascii="Times New Roman" w:hAnsi="Times New Roman" w:eastAsia="宋体" w:cs="Times New Roman"/>
      <w:color w:val="FF0000"/>
      <w:sz w:val="24"/>
      <w:szCs w:val="24"/>
    </w:rPr>
  </w:style>
  <w:style w:type="character" w:customStyle="1" w:styleId="40">
    <w:name w:val="正文文本 Char"/>
    <w:basedOn w:val="30"/>
    <w:link w:val="10"/>
    <w:qFormat/>
    <w:uiPriority w:val="99"/>
  </w:style>
  <w:style w:type="character" w:customStyle="1" w:styleId="41">
    <w:name w:val="正文文本缩进 Char"/>
    <w:basedOn w:val="30"/>
    <w:qFormat/>
    <w:uiPriority w:val="0"/>
  </w:style>
  <w:style w:type="character" w:customStyle="1" w:styleId="42">
    <w:name w:val="正文文本缩进 Char1"/>
    <w:basedOn w:val="30"/>
    <w:link w:val="13"/>
    <w:qFormat/>
    <w:uiPriority w:val="0"/>
    <w:rPr>
      <w:kern w:val="0"/>
      <w:sz w:val="24"/>
      <w:szCs w:val="20"/>
    </w:rPr>
  </w:style>
  <w:style w:type="character" w:customStyle="1" w:styleId="43">
    <w:name w:val="纯文本 Char"/>
    <w:basedOn w:val="30"/>
    <w:link w:val="17"/>
    <w:qFormat/>
    <w:uiPriority w:val="0"/>
    <w:rPr>
      <w:rFonts w:eastAsia="宋体"/>
      <w:sz w:val="24"/>
    </w:rPr>
  </w:style>
  <w:style w:type="character" w:customStyle="1" w:styleId="44">
    <w:name w:val="日期 Char"/>
    <w:basedOn w:val="30"/>
    <w:link w:val="18"/>
    <w:qFormat/>
    <w:uiPriority w:val="99"/>
  </w:style>
  <w:style w:type="character" w:customStyle="1" w:styleId="45">
    <w:name w:val="批注框文本 Char"/>
    <w:basedOn w:val="30"/>
    <w:semiHidden/>
    <w:qFormat/>
    <w:uiPriority w:val="99"/>
    <w:rPr>
      <w:sz w:val="18"/>
      <w:szCs w:val="18"/>
    </w:rPr>
  </w:style>
  <w:style w:type="character" w:customStyle="1" w:styleId="46">
    <w:name w:val="批注框文本 Char1"/>
    <w:basedOn w:val="30"/>
    <w:link w:val="19"/>
    <w:semiHidden/>
    <w:qFormat/>
    <w:uiPriority w:val="99"/>
    <w:rPr>
      <w:sz w:val="18"/>
      <w:szCs w:val="18"/>
    </w:rPr>
  </w:style>
  <w:style w:type="character" w:customStyle="1" w:styleId="47">
    <w:name w:val="页脚 Char"/>
    <w:basedOn w:val="30"/>
    <w:link w:val="20"/>
    <w:qFormat/>
    <w:uiPriority w:val="99"/>
    <w:rPr>
      <w:sz w:val="18"/>
      <w:szCs w:val="18"/>
    </w:rPr>
  </w:style>
  <w:style w:type="character" w:customStyle="1" w:styleId="48">
    <w:name w:val="页眉 Char"/>
    <w:basedOn w:val="30"/>
    <w:link w:val="21"/>
    <w:qFormat/>
    <w:uiPriority w:val="99"/>
    <w:rPr>
      <w:sz w:val="18"/>
      <w:szCs w:val="18"/>
    </w:rPr>
  </w:style>
  <w:style w:type="character" w:customStyle="1" w:styleId="49">
    <w:name w:val="HTML 预设格式 Char"/>
    <w:basedOn w:val="30"/>
    <w:semiHidden/>
    <w:qFormat/>
    <w:uiPriority w:val="99"/>
    <w:rPr>
      <w:rFonts w:ascii="宋体" w:hAnsi="宋体" w:eastAsia="宋体" w:cs="宋体"/>
      <w:kern w:val="0"/>
      <w:sz w:val="24"/>
      <w:szCs w:val="24"/>
    </w:rPr>
  </w:style>
  <w:style w:type="character" w:customStyle="1" w:styleId="50">
    <w:name w:val="HTML 预设格式 Char1"/>
    <w:basedOn w:val="30"/>
    <w:link w:val="24"/>
    <w:semiHidden/>
    <w:qFormat/>
    <w:uiPriority w:val="99"/>
    <w:rPr>
      <w:rFonts w:ascii="Courier New" w:hAnsi="Courier New" w:cs="Courier New"/>
      <w:sz w:val="20"/>
      <w:szCs w:val="20"/>
    </w:rPr>
  </w:style>
  <w:style w:type="character" w:customStyle="1" w:styleId="51">
    <w:name w:val="正文首行缩进 Char"/>
    <w:basedOn w:val="40"/>
    <w:link w:val="26"/>
    <w:qFormat/>
    <w:uiPriority w:val="0"/>
    <w:rPr>
      <w:rFonts w:ascii="宋体" w:hAnsi="Times New Roman" w:eastAsia="宋体" w:cs="Times New Roman"/>
      <w:kern w:val="0"/>
      <w:sz w:val="34"/>
      <w:szCs w:val="20"/>
    </w:rPr>
  </w:style>
  <w:style w:type="character" w:customStyle="1" w:styleId="52">
    <w:name w:val="纯文本 Char1"/>
    <w:qFormat/>
    <w:uiPriority w:val="0"/>
    <w:rPr>
      <w:rFonts w:eastAsia="宋体"/>
      <w:sz w:val="24"/>
    </w:rPr>
  </w:style>
  <w:style w:type="paragraph" w:customStyle="1" w:styleId="5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qFormat/>
    <w:uiPriority w:val="0"/>
    <w:pPr>
      <w:spacing w:line="360" w:lineRule="auto"/>
      <w:ind w:firstLine="480" w:firstLineChars="200"/>
    </w:pPr>
    <w:rPr>
      <w:rFonts w:ascii="宋体"/>
      <w:sz w:val="24"/>
    </w:rPr>
  </w:style>
  <w:style w:type="character" w:customStyle="1" w:styleId="57">
    <w:name w:val="日期 Char Char"/>
    <w:link w:val="58"/>
    <w:qFormat/>
    <w:uiPriority w:val="0"/>
    <w:rPr>
      <w:sz w:val="24"/>
    </w:rPr>
  </w:style>
  <w:style w:type="paragraph" w:customStyle="1" w:styleId="58">
    <w:name w:val="日期1"/>
    <w:basedOn w:val="1"/>
    <w:next w:val="1"/>
    <w:link w:val="57"/>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qFormat/>
    <w:uiPriority w:val="0"/>
  </w:style>
  <w:style w:type="paragraph" w:customStyle="1" w:styleId="63">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 2 Char"/>
    <w:basedOn w:val="30"/>
    <w:link w:val="2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14218</Words>
  <Characters>15081</Characters>
  <Lines>319</Lines>
  <Paragraphs>89</Paragraphs>
  <TotalTime>0</TotalTime>
  <ScaleCrop>false</ScaleCrop>
  <LinksUpToDate>false</LinksUpToDate>
  <CharactersWithSpaces>15521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暖心小太阳</cp:lastModifiedBy>
  <cp:lastPrinted>2021-05-12T07:15:00Z</cp:lastPrinted>
  <dcterms:modified xsi:type="dcterms:W3CDTF">2024-11-21T00:55:13Z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675D877CB416422F9F72C22D3DE57ECF_13</vt:lpwstr>
  </property>
</Properties>
</file>