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D31528">
      <w:pPr>
        <w:jc w:val="center"/>
        <w:rPr>
          <w:rFonts w:hint="eastAsia" w:ascii="黑体" w:hAnsi="黑体" w:eastAsia="黑体" w:cstheme="majorEastAsia"/>
          <w:b/>
          <w:bCs/>
          <w:sz w:val="44"/>
          <w:szCs w:val="44"/>
        </w:rPr>
      </w:pPr>
      <w:r>
        <w:rPr>
          <w:rFonts w:hint="eastAsia" w:ascii="黑体" w:hAnsi="黑体" w:eastAsia="黑体" w:cstheme="majorEastAsia"/>
          <w:b/>
          <w:bCs/>
          <w:sz w:val="44"/>
          <w:szCs w:val="44"/>
        </w:rPr>
        <w:t>禹州市中等专业学校2024年河南省旅游服务与管理专业群产教融合实训基地项目</w:t>
      </w:r>
    </w:p>
    <w:p w14:paraId="6F249195">
      <w:pPr>
        <w:ind w:firstLine="2650" w:firstLineChars="600"/>
        <w:jc w:val="both"/>
        <w:rPr>
          <w:rFonts w:ascii="黑体" w:hAnsi="黑体" w:eastAsia="黑体" w:cstheme="majorEastAsia"/>
          <w:b/>
          <w:bCs/>
          <w:sz w:val="44"/>
          <w:szCs w:val="44"/>
        </w:rPr>
      </w:pPr>
      <w:r>
        <w:rPr>
          <w:rFonts w:hint="eastAsia" w:ascii="黑体" w:hAnsi="黑体" w:eastAsia="黑体" w:cstheme="majorEastAsia"/>
          <w:b/>
          <w:bCs/>
          <w:sz w:val="44"/>
          <w:szCs w:val="44"/>
        </w:rPr>
        <w:t>（不见面开标）</w:t>
      </w:r>
    </w:p>
    <w:p w14:paraId="1325EA6B">
      <w:pPr>
        <w:rPr>
          <w:rFonts w:ascii="微软简隶书" w:eastAsia="微软简隶书"/>
        </w:rPr>
      </w:pPr>
    </w:p>
    <w:p w14:paraId="2DBA3044">
      <w:pPr>
        <w:rPr>
          <w:rFonts w:ascii="微软简隶书" w:eastAsia="微软简隶书"/>
        </w:rPr>
      </w:pPr>
    </w:p>
    <w:p w14:paraId="6CAE04DB">
      <w:pPr>
        <w:rPr>
          <w:rFonts w:ascii="微软简隶书" w:eastAsia="微软简隶书"/>
        </w:rPr>
      </w:pPr>
    </w:p>
    <w:p w14:paraId="34C6F4ED">
      <w:pPr>
        <w:rPr>
          <w:rFonts w:ascii="微软简隶书" w:eastAsia="微软简隶书"/>
        </w:rPr>
      </w:pPr>
    </w:p>
    <w:p w14:paraId="1AC3341E">
      <w:pPr>
        <w:rPr>
          <w:rFonts w:ascii="微软简隶书" w:eastAsia="微软简隶书"/>
        </w:rPr>
      </w:pPr>
    </w:p>
    <w:p w14:paraId="5AD57DC6">
      <w:pPr>
        <w:rPr>
          <w:rFonts w:ascii="微软简隶书" w:eastAsia="微软简隶书"/>
        </w:rPr>
      </w:pPr>
    </w:p>
    <w:p w14:paraId="45078420">
      <w:pPr>
        <w:jc w:val="center"/>
        <w:rPr>
          <w:rFonts w:hint="eastAsia" w:ascii="华文细黑" w:hAnsi="华文细黑" w:eastAsia="华文细黑" w:cs="华文细黑"/>
          <w:b/>
          <w:bCs w:val="0"/>
          <w:w w:val="90"/>
          <w:sz w:val="96"/>
        </w:rPr>
      </w:pPr>
      <w:r>
        <w:rPr>
          <w:rFonts w:hint="eastAsia" w:ascii="华文细黑" w:hAnsi="华文细黑" w:eastAsia="华文细黑" w:cs="华文细黑"/>
          <w:b/>
          <w:bCs w:val="0"/>
          <w:w w:val="90"/>
          <w:sz w:val="96"/>
        </w:rPr>
        <w:t>竞争性谈判文件</w:t>
      </w:r>
    </w:p>
    <w:p w14:paraId="334C5DF7">
      <w:pPr>
        <w:rPr>
          <w:rFonts w:ascii="微软简隶书" w:eastAsia="微软简隶书"/>
        </w:rPr>
      </w:pPr>
    </w:p>
    <w:p w14:paraId="3F3C6203">
      <w:pPr>
        <w:rPr>
          <w:rFonts w:ascii="微软简隶书" w:eastAsia="微软简隶书"/>
        </w:rPr>
      </w:pPr>
    </w:p>
    <w:p w14:paraId="4BDEFFC2">
      <w:pPr>
        <w:rPr>
          <w:rFonts w:ascii="微软简隶书" w:eastAsia="微软简隶书"/>
        </w:rPr>
      </w:pPr>
    </w:p>
    <w:p w14:paraId="75F0BDDA">
      <w:pPr>
        <w:rPr>
          <w:rFonts w:ascii="微软简隶书" w:eastAsia="微软简隶书"/>
        </w:rPr>
      </w:pPr>
    </w:p>
    <w:p w14:paraId="45F8944E">
      <w:pPr>
        <w:rPr>
          <w:rFonts w:ascii="微软简隶书" w:eastAsia="微软简隶书"/>
        </w:rPr>
      </w:pPr>
    </w:p>
    <w:p w14:paraId="5DDC0CCC">
      <w:pPr>
        <w:rPr>
          <w:rFonts w:ascii="微软简隶书" w:eastAsia="微软简隶书"/>
        </w:rPr>
      </w:pPr>
    </w:p>
    <w:p w14:paraId="748D240C">
      <w:pPr>
        <w:rPr>
          <w:rFonts w:ascii="微软简隶书" w:eastAsia="微软简隶书"/>
        </w:rPr>
      </w:pPr>
    </w:p>
    <w:p w14:paraId="44F6704E">
      <w:pPr>
        <w:rPr>
          <w:rFonts w:ascii="微软简隶书" w:eastAsia="微软简隶书"/>
        </w:rPr>
      </w:pPr>
    </w:p>
    <w:p w14:paraId="761DC65A">
      <w:pPr>
        <w:rPr>
          <w:rFonts w:ascii="微软简隶书" w:eastAsia="微软简隶书"/>
        </w:rPr>
      </w:pPr>
    </w:p>
    <w:p w14:paraId="6B12C1D9">
      <w:pPr>
        <w:rPr>
          <w:rFonts w:ascii="微软简隶书" w:eastAsia="微软简隶书"/>
        </w:rPr>
      </w:pPr>
    </w:p>
    <w:p w14:paraId="6B0FC36A">
      <w:pPr>
        <w:outlineLvl w:val="0"/>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采购编号：YZCG-T202</w:t>
      </w:r>
      <w:r>
        <w:rPr>
          <w:rFonts w:hint="eastAsia" w:asciiTheme="majorEastAsia" w:hAnsiTheme="majorEastAsia" w:eastAsiaTheme="majorEastAsia" w:cstheme="majorEastAsia"/>
          <w:b/>
          <w:bCs/>
          <w:sz w:val="36"/>
          <w:szCs w:val="36"/>
          <w:lang w:val="en-US" w:eastAsia="zh-CN"/>
        </w:rPr>
        <w:t>4024</w:t>
      </w:r>
    </w:p>
    <w:p w14:paraId="32BE2C1A">
      <w:pPr>
        <w:ind w:firstLine="1084" w:firstLineChars="300"/>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采购单位：禹州市</w:t>
      </w:r>
      <w:r>
        <w:rPr>
          <w:rFonts w:hint="eastAsia" w:asciiTheme="majorEastAsia" w:hAnsiTheme="majorEastAsia" w:eastAsiaTheme="majorEastAsia" w:cstheme="majorEastAsia"/>
          <w:b/>
          <w:bCs/>
          <w:sz w:val="36"/>
          <w:szCs w:val="36"/>
          <w:lang w:val="en-US" w:eastAsia="zh-CN"/>
        </w:rPr>
        <w:t>中等专业学校</w:t>
      </w:r>
    </w:p>
    <w:p w14:paraId="1DA116CB">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14:paraId="7E1A6713">
      <w:pPr>
        <w:rPr>
          <w:rFonts w:asciiTheme="majorEastAsia" w:hAnsiTheme="majorEastAsia" w:eastAsiaTheme="majorEastAsia" w:cstheme="majorEastAsia"/>
          <w:b/>
          <w:bCs/>
          <w:sz w:val="36"/>
          <w:szCs w:val="36"/>
        </w:rPr>
      </w:pPr>
    </w:p>
    <w:p w14:paraId="77166D23">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四</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十一</w:t>
      </w:r>
      <w:r>
        <w:rPr>
          <w:rFonts w:hint="eastAsia" w:asciiTheme="majorEastAsia" w:hAnsiTheme="majorEastAsia" w:eastAsiaTheme="majorEastAsia" w:cstheme="majorEastAsia"/>
          <w:b/>
          <w:bCs/>
          <w:sz w:val="36"/>
          <w:szCs w:val="36"/>
        </w:rPr>
        <w:t>月</w:t>
      </w:r>
    </w:p>
    <w:p w14:paraId="1F2A770F">
      <w:pPr>
        <w:rPr>
          <w:rFonts w:asciiTheme="majorEastAsia" w:hAnsiTheme="majorEastAsia" w:eastAsiaTheme="majorEastAsia" w:cstheme="majorEastAsia"/>
          <w:b/>
          <w:bCs/>
          <w:sz w:val="36"/>
          <w:szCs w:val="36"/>
        </w:rPr>
      </w:pPr>
    </w:p>
    <w:p w14:paraId="215B43D1">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14:paraId="114516B4">
      <w:pPr>
        <w:autoSpaceDE w:val="0"/>
        <w:autoSpaceDN w:val="0"/>
        <w:adjustRightInd w:val="0"/>
        <w:spacing w:line="700" w:lineRule="exact"/>
        <w:jc w:val="center"/>
        <w:outlineLvl w:val="0"/>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14:paraId="13CED735">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40893BB4">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14:paraId="4B43C4A9">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14:paraId="6EBD350A">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14:paraId="16851133">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14:paraId="05D05DEB">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2E6B2981">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14:paraId="34E1F402">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14:paraId="2CC883FF">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14:paraId="6C176FBB">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14:paraId="2D3AF9EF">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14:paraId="70A43F76">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14:paraId="4F18D90D">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14:paraId="7B7034F3">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14:paraId="7AEDCC14">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14:paraId="3E98E809">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752236DA">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14:paraId="35F8E645">
      <w:pPr>
        <w:jc w:val="center"/>
      </w:pPr>
      <w:r>
        <w:rPr>
          <w:rFonts w:hint="eastAsia" w:cs="宋体" w:asciiTheme="majorEastAsia" w:hAnsiTheme="majorEastAsia" w:eastAsiaTheme="majorEastAsia"/>
          <w:b/>
          <w:kern w:val="0"/>
          <w:sz w:val="32"/>
          <w:szCs w:val="32"/>
        </w:rPr>
        <w:t>第一章 谈判邀请</w:t>
      </w:r>
    </w:p>
    <w:p w14:paraId="513381A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p>
    <w:p w14:paraId="56AC299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禹州市政府采购中心受禹州市中等专业学校的委托，对“禹州市中等专业学校2024年河南省旅游服务与管理专业群产教融合实训基地项目 (不见面开标)”进行竞争性谈判，现邀请符合本文件规定条件的供应商前来投标。</w:t>
      </w:r>
    </w:p>
    <w:p w14:paraId="7B25818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2"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一、采购编号</w:t>
      </w:r>
      <w:r>
        <w:rPr>
          <w:rFonts w:hint="eastAsia" w:asciiTheme="minorEastAsia" w:hAnsiTheme="minorEastAsia" w:eastAsiaTheme="minorEastAsia" w:cstheme="minorEastAsia"/>
          <w:kern w:val="2"/>
          <w:sz w:val="21"/>
          <w:szCs w:val="21"/>
          <w:lang w:val="en-US" w:eastAsia="zh-CN" w:bidi="ar-SA"/>
        </w:rPr>
        <w:t>：YZCG-T2024024</w:t>
      </w:r>
    </w:p>
    <w:p w14:paraId="6BDA9900">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二、项目名称：</w:t>
      </w:r>
      <w:r>
        <w:rPr>
          <w:rFonts w:hint="eastAsia" w:asciiTheme="minorEastAsia" w:hAnsiTheme="minorEastAsia" w:eastAsiaTheme="minorEastAsia" w:cstheme="minorEastAsia"/>
          <w:kern w:val="2"/>
          <w:sz w:val="21"/>
          <w:szCs w:val="21"/>
          <w:lang w:val="en-US" w:eastAsia="zh-CN" w:bidi="ar-SA"/>
        </w:rPr>
        <w:t>禹州市中等专业学校2024年河南省旅游服务与管理专业群产教融合实训基地项目 (不见面开标)</w:t>
      </w:r>
    </w:p>
    <w:p w14:paraId="63E9D62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三、采购方式：</w:t>
      </w:r>
      <w:r>
        <w:rPr>
          <w:rFonts w:hint="eastAsia" w:asciiTheme="minorEastAsia" w:hAnsiTheme="minorEastAsia" w:eastAsiaTheme="minorEastAsia" w:cstheme="minorEastAsia"/>
          <w:kern w:val="2"/>
          <w:sz w:val="21"/>
          <w:szCs w:val="21"/>
          <w:lang w:val="en-US" w:eastAsia="zh-CN" w:bidi="ar-SA"/>
        </w:rPr>
        <w:t>竞争性谈判</w:t>
      </w:r>
    </w:p>
    <w:p w14:paraId="24934BF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四、项目属性：</w:t>
      </w:r>
      <w:r>
        <w:rPr>
          <w:rFonts w:hint="eastAsia" w:asciiTheme="minorEastAsia" w:hAnsiTheme="minorEastAsia" w:eastAsiaTheme="minorEastAsia" w:cstheme="minorEastAsia"/>
          <w:kern w:val="2"/>
          <w:sz w:val="21"/>
          <w:szCs w:val="21"/>
          <w:lang w:val="en-US" w:eastAsia="zh-CN" w:bidi="ar-SA"/>
        </w:rPr>
        <w:t>货物</w:t>
      </w:r>
    </w:p>
    <w:p w14:paraId="1FC8F2D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五、谈判项目基本情况：</w:t>
      </w:r>
    </w:p>
    <w:p w14:paraId="22AC61CF">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1、采购人：禹州市中等专业学校</w:t>
      </w:r>
    </w:p>
    <w:p w14:paraId="45F52984">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2、项目主要内容、数量及要求：全景LED教学展示终端、数字旅游承载平台、教师控制终端、等实训设备一批（详见谈判文件）</w:t>
      </w:r>
    </w:p>
    <w:p w14:paraId="550E39EE">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3、预算金额：1500000.00元 </w:t>
      </w:r>
    </w:p>
    <w:p w14:paraId="3AE94D28">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4、最高限价：1500000.00元 </w:t>
      </w:r>
    </w:p>
    <w:p w14:paraId="04FDEAE8">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5、履约时间 ：签订合同后40日历天内完成</w:t>
      </w:r>
    </w:p>
    <w:p w14:paraId="347F10A5">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6、履约地点：禹州市中等专业学校</w:t>
      </w:r>
    </w:p>
    <w:p w14:paraId="65CF337A">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7、分包：不允许</w:t>
      </w:r>
    </w:p>
    <w:p w14:paraId="53BDC194">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8、是否面向中小企业采购 ：否</w:t>
      </w:r>
    </w:p>
    <w:p w14:paraId="0B3FBC4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六、申请人的资格要求：</w:t>
      </w:r>
    </w:p>
    <w:p w14:paraId="57602B3B">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1、满足《中华人民共和国政府采购法》第二十二条规定；</w:t>
      </w:r>
    </w:p>
    <w:p w14:paraId="5C8D5427">
      <w:pPr>
        <w:widowControl/>
        <w:shd w:val="clear" w:color="auto" w:fill="FFFFFF"/>
        <w:spacing w:line="440" w:lineRule="exact"/>
        <w:ind w:firstLine="420" w:firstLineChars="200"/>
        <w:jc w:val="left"/>
        <w:rPr>
          <w:rFonts w:hint="eastAsia" w:ascii="仿宋" w:hAnsi="仿宋" w:eastAsia="仿宋" w:cs="仿宋"/>
          <w:kern w:val="0"/>
          <w:sz w:val="28"/>
          <w:szCs w:val="28"/>
          <w:lang w:val="en-US" w:eastAsia="zh-CN"/>
        </w:rPr>
      </w:pPr>
      <w:r>
        <w:rPr>
          <w:rFonts w:hint="eastAsia" w:asciiTheme="minorEastAsia" w:hAnsiTheme="minorEastAsia" w:eastAsiaTheme="minorEastAsia" w:cstheme="minorEastAsia"/>
          <w:kern w:val="2"/>
          <w:sz w:val="21"/>
          <w:szCs w:val="21"/>
          <w:lang w:val="en-US" w:eastAsia="zh-CN" w:bidi="ar-SA"/>
        </w:rPr>
        <w:t>2、本项目落实节约能源、保护环境、扶持不发达地区和少数民族地区、促进中小企业、监狱企业发展等政府采购政策。</w:t>
      </w:r>
    </w:p>
    <w:p w14:paraId="75871E57">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3、本项目的特定资格要求：无。</w:t>
      </w:r>
    </w:p>
    <w:p w14:paraId="2AE796A9">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七、谈判文件的获取：</w:t>
      </w:r>
    </w:p>
    <w:p w14:paraId="2621FDEE">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即日起至投标截止时间，供应商使用 CA 数字证书或移动数字证书登录“全国公共资源交易平台（河南省·许昌市）”（下文所述“全国公共资源交易平台（河南省·许昌市）”的地址均为http://117.159.53.11:60632/）的“投标人”登录入口免费获取本项目采购文件。</w:t>
      </w:r>
    </w:p>
    <w:p w14:paraId="0529D23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0" w:right="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八、响应文件的提交方式及注意事项：</w:t>
      </w:r>
    </w:p>
    <w:p w14:paraId="6F4E829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19B14A1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九、谈判截止时间、谈判时间及地点：</w:t>
      </w:r>
    </w:p>
    <w:p w14:paraId="5D98F174">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1、谈判截止及谈判时间： 2024年11 月 26 日8 时30分（北京时间），逾期提交或不符合规定的响应文件不予接受。</w:t>
      </w:r>
    </w:p>
    <w:p w14:paraId="4F021CC8">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 2、谈判文件开启地点：禹州市公共资源交易中心九楼第二开标室。（本项目采用远程不见面开标方式，投标人无须到现场）。</w:t>
      </w:r>
    </w:p>
    <w:p w14:paraId="2E06C295">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十、开标注意事项：</w:t>
      </w:r>
    </w:p>
    <w:p w14:paraId="4A70C64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252BA69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十一、本次采购公告同时在《中国政府采购网》《河南省政府采购网》《许昌市政府采购网》、《全国公共资源交易平台（河南省·许昌市）》发布。</w:t>
      </w:r>
    </w:p>
    <w:p w14:paraId="4BB0F2F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十二、联系方式：</w:t>
      </w:r>
    </w:p>
    <w:p w14:paraId="0052145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采购人名称：禹州市中等专业学校</w:t>
      </w:r>
    </w:p>
    <w:p w14:paraId="4F3002FA">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地址：禹州市药城路北段</w:t>
      </w:r>
    </w:p>
    <w:p w14:paraId="190F9BBB">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840" w:firstLineChars="4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eastAsiaTheme="minorEastAsia" w:cstheme="minorEastAsia"/>
          <w:color w:val="000000"/>
          <w:szCs w:val="21"/>
          <w:shd w:val="clear" w:color="auto" w:fill="FFFFFF"/>
          <w:lang w:val="en-US" w:eastAsia="zh-CN"/>
        </w:rPr>
        <w:t>谷先生</w:t>
      </w:r>
      <w:r>
        <w:rPr>
          <w:rFonts w:hint="eastAsia" w:asciiTheme="minorEastAsia" w:hAnsiTheme="minorEastAsia" w:eastAsiaTheme="minorEastAsia" w:cstheme="minorEastAsia"/>
          <w:color w:val="000000"/>
          <w:szCs w:val="21"/>
          <w:shd w:val="clear" w:color="auto" w:fill="FFFFFF"/>
        </w:rPr>
        <w:t xml:space="preserve">  联系电话：</w:t>
      </w:r>
      <w:r>
        <w:rPr>
          <w:rFonts w:hint="eastAsia" w:asciiTheme="minorEastAsia" w:hAnsiTheme="minorEastAsia" w:eastAsiaTheme="minorEastAsia" w:cstheme="minorEastAsia"/>
          <w:kern w:val="2"/>
          <w:sz w:val="21"/>
          <w:szCs w:val="21"/>
          <w:lang w:val="en-US" w:eastAsia="zh-CN" w:bidi="ar-SA"/>
        </w:rPr>
        <w:t>0374-8816982</w:t>
      </w:r>
    </w:p>
    <w:p w14:paraId="3BF059E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集中采购机构：禹州市政府采购中心 </w:t>
      </w:r>
    </w:p>
    <w:p w14:paraId="66195AF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地址：禹州市行政服务中心楼8楼820室</w:t>
      </w:r>
    </w:p>
    <w:p w14:paraId="5FC81319">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联系人： 方女士   联系电话：0374-2077111</w:t>
      </w:r>
    </w:p>
    <w:p w14:paraId="7353DEA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监督单位：禹州市政府采购监督管理办公室</w:t>
      </w:r>
    </w:p>
    <w:p w14:paraId="0738A6B8">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kern w:val="2"/>
          <w:sz w:val="21"/>
          <w:szCs w:val="21"/>
          <w:lang w:val="en-US" w:eastAsia="zh-CN" w:bidi="ar-SA"/>
        </w:rPr>
        <w:t>联系电话：0374-8112523</w:t>
      </w:r>
    </w:p>
    <w:p w14:paraId="235367F0">
      <w:pPr>
        <w:pStyle w:val="25"/>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8"/>
          <w:szCs w:val="28"/>
          <w:vertAlign w:val="baseline"/>
        </w:rPr>
        <w:t>温馨提示：</w:t>
      </w:r>
    </w:p>
    <w:p w14:paraId="4D7D8C10">
      <w:pPr>
        <w:pStyle w:val="25"/>
        <w:keepNext w:val="0"/>
        <w:keepLines w:val="0"/>
        <w:widowControl/>
        <w:suppressLineNumbers w:val="0"/>
        <w:spacing w:before="0" w:beforeAutospacing="0" w:after="0" w:afterAutospacing="0" w:line="23" w:lineRule="atLeast"/>
        <w:ind w:left="0" w:right="0" w:firstLine="4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8"/>
          <w:szCs w:val="28"/>
          <w:vertAlign w:val="baseline"/>
        </w:rPr>
        <w:t>本项目为全流程电子化交易项目，请注意以下事项。</w:t>
      </w:r>
    </w:p>
    <w:p w14:paraId="71714BA3">
      <w:pPr>
        <w:pStyle w:val="25"/>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供应商参加本项目投标，需提前自行联系CA数字证书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服务机构办理数字认证证书并进行电子签章。</w:t>
      </w:r>
    </w:p>
    <w:p w14:paraId="78CCCD06">
      <w:pPr>
        <w:pStyle w:val="25"/>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文件下载、响应文件制作、提交、远程不见面开标（电子投标文件的解密）环节，供应商须使用同一个CA数字证书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（证书须在有效期内并可正常使用）。</w:t>
      </w:r>
    </w:p>
    <w:p w14:paraId="6201CB9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1"/>
          <w:szCs w:val="21"/>
          <w:vertAlign w:val="baseline"/>
        </w:rPr>
        <w:t>3.电子响应文件的制作</w:t>
      </w:r>
    </w:p>
    <w:p w14:paraId="54618C4E">
      <w:pPr>
        <w:pStyle w:val="25"/>
        <w:keepNext w:val="0"/>
        <w:keepLines w:val="0"/>
        <w:pageBreakBefore w:val="0"/>
        <w:widowControl/>
        <w:numPr>
          <w:ilvl w:val="1"/>
          <w:numId w:val="5"/>
        </w:numPr>
        <w:suppressLineNumbers w:val="0"/>
        <w:kinsoku/>
        <w:wordWrap/>
        <w:overflowPunct/>
        <w:topLinePunct w:val="0"/>
        <w:autoSpaceDE/>
        <w:autoSpaceDN/>
        <w:bidi w:val="0"/>
        <w:adjustRightInd/>
        <w:snapToGrid/>
        <w:spacing w:before="0" w:beforeAutospacing="0" w:after="0" w:afterAutospacing="0" w:line="440" w:lineRule="exact"/>
        <w:ind w:left="840" w:leftChars="200" w:right="0" w:hanging="42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供应商登录“</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下载</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“新点投标文件制作软件（河南省版）”的最新版本制作电子响应文件</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p>
    <w:p w14:paraId="68AE3F9B">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FF0000"/>
          <w:lang w:val="en-US" w:eastAsia="zh-CN"/>
        </w:rPr>
        <w:t>1.2</w:t>
      </w:r>
      <w:r>
        <w:rPr>
          <w:rFonts w:hint="eastAsia" w:asciiTheme="minorEastAsia" w:hAnsiTheme="minorEastAsia" w:eastAsiaTheme="minorEastAsia" w:cstheme="minorEastAsia"/>
          <w:color w:val="FF0000"/>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供应商对同一项目多个标段进行响应的，应分别下载所投标段的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文件，按标段制作响应文件。一个标段对应生成2份电子响应文件（后缀格式为.XCSTF和.nXCSTF）,其中后缀格式为“.XCSTF”的加密电子响应文件用于上传至交易系统中投标。</w:t>
      </w:r>
    </w:p>
    <w:p w14:paraId="1FAF90E7">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加密电子响应文件的提交</w:t>
      </w:r>
    </w:p>
    <w:p w14:paraId="6A92E36B">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供应商对同一项目多个标段进行响应的，加密电子响应文件应按标段分别提交。</w:t>
      </w:r>
    </w:p>
    <w:p w14:paraId="5ED6C4F9">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加密电子响应文件成功上传至“</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后，应在上传页面进行模拟解密，以验证是否能够成功解密。</w:t>
      </w:r>
    </w:p>
    <w:p w14:paraId="20C535A4">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远程不见面开标（电子响应文件的解密）</w:t>
      </w:r>
    </w:p>
    <w:p w14:paraId="28566F76">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lang w:val="en-US" w:eastAsia="zh-CN"/>
        </w:rPr>
        <w:t>5.1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本项目采用远程不见面开标方式，投标前请详细阅读“</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vertAlign w:val="baseline"/>
        </w:rPr>
        <w:t>“服务指南”栏目下《必看！新交易平台使用手册》中的相关内容。</w:t>
      </w:r>
    </w:p>
    <w:p w14:paraId="6A2FED2D">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供应商应按新交易平台使用手册提前设置好浏览器，并于开标时间前登录本项目网上开标大厅，按照规定的开标时间准时参加网上开标。</w:t>
      </w:r>
    </w:p>
    <w:p w14:paraId="3B2B1ABE">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5.3</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根据开标大厅界面右侧“公告栏”中的系统提示，供应商应在“标书解密”环节完成解密操作。供应商未解密或因供应商原因解密失败的，其响应文件将被退回。</w:t>
      </w:r>
    </w:p>
    <w:p w14:paraId="50D031AB">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在“唱标”环节，供应商应对唱标信息进行确认，供应商未进行唱标确认操作的，视同认可唱标结果。</w:t>
      </w:r>
    </w:p>
    <w:p w14:paraId="359DAF6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5.5</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在“开标结束”环节，供应商应在《开标情况记录表》上进行电子签章。供应商未签章的，视同认可开标结果。</w:t>
      </w:r>
    </w:p>
    <w:p w14:paraId="62ED2F9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5.6</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供应商对开标过程和开标记录如有异议，可在本项目开标大厅界面右下方“发起异议”中提出提出异议。</w:t>
      </w:r>
    </w:p>
    <w:p w14:paraId="1437E6FC">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评标依据</w:t>
      </w:r>
    </w:p>
    <w:p w14:paraId="76FB3002">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全流程电子化交易（不见面开标）项目，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小组以成功上传、解密的电子响应文件为评审依据。</w:t>
      </w:r>
    </w:p>
    <w:p w14:paraId="64954BEE">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评审期间，供应商（参加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的法定代表人或其授权代表）应保持通讯手机畅通，并根据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小组要求在规定时间内提供：</w:t>
      </w:r>
    </w:p>
    <w:p w14:paraId="59C44E9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5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（1）最后报价（加盖公章，或者由法定代表人或其授权的代表签字）；</w:t>
      </w:r>
    </w:p>
    <w:p w14:paraId="020C8DC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0" w:firstLine="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提交方式：供应商须使用CA数字证书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登录“</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进行最后报价，最后报价应包括：①总报价②分项报价。</w:t>
      </w:r>
    </w:p>
    <w:p w14:paraId="1F7DB0B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4"/>
          <w:szCs w:val="24"/>
          <w:vertAlign w:val="baseline"/>
        </w:rPr>
        <w:t>注：①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小组要求供应商提交最后报价时，在</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小组规定时间内，供应商应提交最后报价（包括总报价及分项报价）。最后报价是供应商响应文件的有效组成部分。</w:t>
      </w:r>
    </w:p>
    <w:p w14:paraId="6365DD0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②</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文件第二章“采购需求”中“采购清单”以工程量清单提供的，供应商应以工程量清单方式提交最后报价。</w:t>
      </w:r>
    </w:p>
    <w:p w14:paraId="7331FAB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③请供应商根据项目情况，可提前准备分项报价。</w:t>
      </w:r>
    </w:p>
    <w:p w14:paraId="58E8D4D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49" w:leftChars="404" w:right="0" w:hanging="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（2）</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小组如要求供应商提供“澄清、说明或者更正”；“按照</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文件的变动情况和</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小组的要求重新提交响应文件”；“最终设计方案或解决方案”的，供应商提供的书面材料应加盖公章，或者由法定代表人或其授权的代表签字后通过电子邮件形式提供。</w:t>
      </w:r>
    </w:p>
    <w:p w14:paraId="598C912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47" w:leftChars="202" w:right="0" w:hanging="423"/>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6.3 </w:t>
      </w:r>
      <w:r>
        <w:rPr>
          <w:rFonts w:hint="eastAsia" w:asciiTheme="minorEastAsia" w:hAnsiTheme="minorEastAsia" w:eastAsiaTheme="minorEastAsia" w:cstheme="minorEastAsia"/>
          <w:b w:val="0"/>
          <w:bCs w:val="0"/>
          <w:i w:val="0"/>
          <w:iCs w:val="0"/>
          <w:color w:val="000000"/>
          <w:spacing w:val="0"/>
          <w:w w:val="100"/>
          <w:sz w:val="21"/>
          <w:szCs w:val="21"/>
          <w:vertAlign w:val="baseline"/>
        </w:rPr>
        <w:t>如因供应商（参加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的法定代表人或其授权代表）未按照本项目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文件第八章“响应文件有关格式”二“报价一览表”要求，在响应文件中未预留手机号码或因供应商自身原因导致</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小组无法联系供应商参加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最后报价）的，其风险由供应商自行承担，采购人与集中采购机构不承担任何责任。</w:t>
      </w:r>
    </w:p>
    <w:p w14:paraId="402C92B3">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FF0000"/>
          <w:spacing w:val="0"/>
          <w:w w:val="100"/>
          <w:sz w:val="21"/>
          <w:szCs w:val="21"/>
          <w:vertAlign w:val="baseline"/>
        </w:rPr>
        <w:t>相关事项</w:t>
      </w:r>
    </w:p>
    <w:p w14:paraId="3A03AE4B">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为使更多供应商能参加投标，本项目招标文件公告期限届满后仍允许下载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文件参加投标，但为提高采购效率，在公告期限届满之后下载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文件的质疑期限从公告期限届满之日起计算；在公告期限届满之前下载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文件的质疑期限从下载之日起计算。</w:t>
      </w:r>
    </w:p>
    <w:p w14:paraId="7F502B19">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630" w:leftChars="0" w:right="0" w:rightChars="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lang w:val="en-US" w:eastAsia="zh-CN"/>
        </w:rPr>
        <w:t>7.2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采购公告栏提供的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文件仅供浏览。供应商下载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文件应使用 CA 数字证书</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FF0000"/>
          <w:spacing w:val="0"/>
          <w:w w:val="100"/>
          <w:sz w:val="21"/>
          <w:szCs w:val="21"/>
          <w:vertAlign w:val="baseline"/>
        </w:rPr>
        <w:t>从</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“全国公共资源交易平台（河南省·许昌市）”的“投标人”登录入口获取本项目招标文件。</w:t>
      </w:r>
    </w:p>
    <w:p w14:paraId="487B5C50">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color w:val="FF0000"/>
          <w:kern w:val="0"/>
          <w:sz w:val="32"/>
          <w:szCs w:val="32"/>
        </w:rPr>
      </w:pPr>
    </w:p>
    <w:p w14:paraId="49552F38">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641E5010">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05CAF084">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8D5BEC8">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62B600A">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67B043A">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F252807">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1FD0A11E">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C386840">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6284B59">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BD18D99">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453C172C">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8365C58">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47719660">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DC36A2A">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5ADD7F0">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9C7A939">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1462D95">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EA4EF75">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5798600E">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E213BC4">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54F6D509">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0BBEFF2F">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09598B73">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D4BD821">
      <w:pPr>
        <w:pStyle w:val="54"/>
        <w:widowControl/>
        <w:ind w:left="0" w:leftChars="0" w:firstLine="3213" w:firstLineChars="1000"/>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14:paraId="0569E5B9">
      <w:pPr>
        <w:widowControl/>
        <w:shd w:val="clear" w:color="auto" w:fill="FFFFFF"/>
        <w:spacing w:line="580" w:lineRule="exact"/>
        <w:ind w:firstLine="422" w:firstLineChars="200"/>
        <w:jc w:val="left"/>
        <w:rPr>
          <w:rFonts w:hint="eastAsia" w:asciiTheme="minorEastAsia" w:hAnsiTheme="minorEastAsia" w:eastAsiaTheme="minorEastAsia" w:cstheme="minorEastAsia"/>
          <w:b w:val="0"/>
          <w:bCs w:val="0"/>
          <w:i w:val="0"/>
          <w:iCs w:val="0"/>
          <w:color w:val="auto"/>
          <w:spacing w:val="0"/>
          <w:w w:val="100"/>
          <w:kern w:val="2"/>
          <w:sz w:val="21"/>
          <w:szCs w:val="21"/>
          <w:shd w:val="clear" w:color="auto" w:fill="FFFFFF"/>
          <w:vertAlign w:val="baseline"/>
          <w:lang w:val="en-US" w:eastAsia="zh-CN" w:bidi="ar-SA"/>
        </w:rPr>
      </w:pPr>
      <w:r>
        <w:rPr>
          <w:rFonts w:hint="eastAsia" w:asciiTheme="minorEastAsia" w:hAnsiTheme="minorEastAsia" w:eastAsiaTheme="minorEastAsia" w:cstheme="minorEastAsia"/>
          <w:b/>
          <w:bCs/>
          <w:sz w:val="21"/>
          <w:szCs w:val="21"/>
          <w:shd w:val="clear" w:color="auto" w:fill="FFFFFF"/>
        </w:rPr>
        <w:t>一、本项目需实现的功能或者目标：</w:t>
      </w:r>
      <w:r>
        <w:rPr>
          <w:rFonts w:hint="eastAsia" w:asciiTheme="minorEastAsia" w:hAnsiTheme="minorEastAsia" w:eastAsiaTheme="minorEastAsia" w:cstheme="minorEastAsia"/>
          <w:b w:val="0"/>
          <w:bCs w:val="0"/>
          <w:sz w:val="21"/>
          <w:szCs w:val="21"/>
          <w:shd w:val="clear" w:color="auto" w:fill="FFFFFF"/>
        </w:rPr>
        <w:t>为满足和培养符合现代旅游业和服务业发展需要的技能型人才，提升学校专业参与技能大赛服务能力和打造信息化技能教学理念，拟采购教学实训设备一批，用于日常教学与实训使用。</w:t>
      </w:r>
    </w:p>
    <w:p w14:paraId="50DED719">
      <w:pPr>
        <w:widowControl/>
        <w:shd w:val="clear" w:color="auto" w:fill="FFFFFF"/>
        <w:spacing w:line="580" w:lineRule="exact"/>
        <w:jc w:val="left"/>
        <w:outlineLvl w:val="1"/>
        <w:rPr>
          <w:rFonts w:hint="eastAsia" w:asciiTheme="minorEastAsia" w:hAnsiTheme="minorEastAsia" w:eastAsiaTheme="minorEastAsia" w:cstheme="minorEastAsia"/>
          <w:b/>
          <w:bCs/>
          <w:sz w:val="21"/>
          <w:szCs w:val="21"/>
          <w:shd w:val="clear" w:color="auto" w:fill="FFFFFF"/>
        </w:rPr>
      </w:pPr>
      <w:r>
        <w:rPr>
          <w:rFonts w:hint="eastAsia" w:asciiTheme="minorEastAsia" w:hAnsiTheme="minorEastAsia" w:eastAsiaTheme="minorEastAsia" w:cstheme="minorEastAsia"/>
          <w:b/>
          <w:bCs/>
          <w:sz w:val="21"/>
          <w:szCs w:val="21"/>
          <w:shd w:val="clear" w:color="auto" w:fill="FFFFFF"/>
        </w:rPr>
        <w:t>二、采购清单：</w:t>
      </w:r>
    </w:p>
    <w:tbl>
      <w:tblPr>
        <w:tblStyle w:val="29"/>
        <w:tblW w:w="53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788"/>
        <w:gridCol w:w="6015"/>
        <w:gridCol w:w="675"/>
        <w:gridCol w:w="660"/>
        <w:gridCol w:w="919"/>
      </w:tblGrid>
      <w:tr w14:paraId="63772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shd w:val="clear" w:color="auto" w:fill="D7D7D7"/>
            <w:noWrap w:val="0"/>
            <w:vAlign w:val="center"/>
          </w:tcPr>
          <w:p w14:paraId="7C1A8ED9">
            <w:pPr>
              <w:widowControl/>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snapToGrid w:val="0"/>
                <w:color w:val="auto"/>
                <w:kern w:val="0"/>
                <w:sz w:val="21"/>
                <w:szCs w:val="21"/>
              </w:rPr>
              <w:t>序号</w:t>
            </w:r>
          </w:p>
        </w:tc>
        <w:tc>
          <w:tcPr>
            <w:tcW w:w="409" w:type="pct"/>
            <w:shd w:val="clear" w:color="auto" w:fill="D7D7D7"/>
            <w:noWrap w:val="0"/>
            <w:vAlign w:val="center"/>
          </w:tcPr>
          <w:p w14:paraId="54AD33F7">
            <w:pPr>
              <w:widowControl/>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snapToGrid w:val="0"/>
                <w:color w:val="auto"/>
                <w:kern w:val="0"/>
                <w:sz w:val="21"/>
                <w:szCs w:val="21"/>
              </w:rPr>
              <w:t>货物名称</w:t>
            </w:r>
          </w:p>
        </w:tc>
        <w:tc>
          <w:tcPr>
            <w:tcW w:w="3125" w:type="pct"/>
            <w:shd w:val="clear" w:color="auto" w:fill="D7D7D7"/>
            <w:noWrap w:val="0"/>
            <w:vAlign w:val="center"/>
          </w:tcPr>
          <w:p w14:paraId="4332AFDC">
            <w:pPr>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技术参数</w:t>
            </w:r>
          </w:p>
        </w:tc>
        <w:tc>
          <w:tcPr>
            <w:tcW w:w="350" w:type="pct"/>
            <w:shd w:val="clear" w:color="auto" w:fill="D7D7D7"/>
            <w:noWrap w:val="0"/>
            <w:vAlign w:val="center"/>
          </w:tcPr>
          <w:p w14:paraId="4D2232FF">
            <w:pPr>
              <w:widowControl/>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snapToGrid w:val="0"/>
                <w:color w:val="auto"/>
                <w:kern w:val="0"/>
                <w:sz w:val="21"/>
                <w:szCs w:val="21"/>
              </w:rPr>
              <w:t>单位</w:t>
            </w:r>
          </w:p>
        </w:tc>
        <w:tc>
          <w:tcPr>
            <w:tcW w:w="342" w:type="pct"/>
            <w:shd w:val="clear" w:color="auto" w:fill="D7D7D7"/>
            <w:noWrap w:val="0"/>
            <w:vAlign w:val="center"/>
          </w:tcPr>
          <w:p w14:paraId="21CE21E7">
            <w:pPr>
              <w:widowControl/>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snapToGrid w:val="0"/>
                <w:color w:val="auto"/>
                <w:kern w:val="0"/>
                <w:sz w:val="21"/>
                <w:szCs w:val="21"/>
              </w:rPr>
              <w:t>数量</w:t>
            </w:r>
          </w:p>
        </w:tc>
        <w:tc>
          <w:tcPr>
            <w:tcW w:w="477" w:type="pct"/>
            <w:shd w:val="clear" w:color="auto" w:fill="D7D7D7"/>
            <w:noWrap w:val="0"/>
            <w:vAlign w:val="center"/>
          </w:tcPr>
          <w:p w14:paraId="6F725083">
            <w:pPr>
              <w:widowControl/>
              <w:jc w:val="center"/>
              <w:textAlignment w:val="center"/>
              <w:rPr>
                <w:rFonts w:hint="default" w:asciiTheme="minorEastAsia" w:hAnsiTheme="minorEastAsia" w:eastAsiaTheme="minorEastAsia" w:cstheme="minorEastAsia"/>
                <w:b/>
                <w:bCs/>
                <w:snapToGrid w:val="0"/>
                <w:color w:val="auto"/>
                <w:kern w:val="0"/>
                <w:sz w:val="21"/>
                <w:szCs w:val="21"/>
                <w:lang w:val="en-US" w:eastAsia="zh-CN"/>
              </w:rPr>
            </w:pPr>
            <w:r>
              <w:rPr>
                <w:rFonts w:hint="eastAsia" w:asciiTheme="minorEastAsia" w:hAnsiTheme="minorEastAsia" w:cstheme="minorEastAsia"/>
                <w:b/>
                <w:bCs/>
                <w:snapToGrid w:val="0"/>
                <w:color w:val="auto"/>
                <w:kern w:val="0"/>
                <w:sz w:val="21"/>
                <w:szCs w:val="21"/>
                <w:lang w:val="en-US" w:eastAsia="zh-CN"/>
              </w:rPr>
              <w:t>采购标的对应的行业</w:t>
            </w:r>
          </w:p>
        </w:tc>
      </w:tr>
      <w:tr w14:paraId="78610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70AEB9C2">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1</w:t>
            </w:r>
          </w:p>
        </w:tc>
        <w:tc>
          <w:tcPr>
            <w:tcW w:w="409" w:type="pct"/>
            <w:noWrap w:val="0"/>
            <w:vAlign w:val="center"/>
          </w:tcPr>
          <w:p w14:paraId="07B0F398">
            <w:pPr>
              <w:widowControl/>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全景LED教学展示终端</w:t>
            </w:r>
          </w:p>
        </w:tc>
        <w:tc>
          <w:tcPr>
            <w:tcW w:w="3125" w:type="pct"/>
            <w:noWrap w:val="0"/>
            <w:vAlign w:val="center"/>
          </w:tcPr>
          <w:p w14:paraId="02F4BF2A">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1、采用≥55寸工业级LED 面板，背光类型，原装模组，LED 背光源。                                                                                                             2、拼缝≤1.7mm;视角178°(H)/178°(V)。</w:t>
            </w:r>
          </w:p>
          <w:p w14:paraId="17212CE9">
            <w:pPr>
              <w:widowControl/>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3、亮度＞500nit;对比度＞4000：1；分辨率1920*1080，屏幕比例:16:9。</w:t>
            </w:r>
          </w:p>
          <w:p w14:paraId="086E8746">
            <w:pPr>
              <w:widowControl/>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 xml:space="preserve">4、视频接口:≥USB2.0接口，≥1路DVI接口，≥1路HDMI接口,≥1路LVDS输出接口，控制接口:1路RJ45(RS232)IN，≥2路RJ45(RS232)OUT。                                                               </w:t>
            </w:r>
          </w:p>
          <w:p w14:paraId="6EE08508">
            <w:pPr>
              <w:widowControl/>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5、整机外壳满足盐雾10级要求，具有防腐蚀功能，满足IP6X防护等级要求。</w:t>
            </w:r>
          </w:p>
          <w:p w14:paraId="1321E99E">
            <w:pPr>
              <w:widowControl/>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6、显示单元整机结构，AD板，电源板与拼接屏为一个整体，显示屏具有完整外壳，无任何裸露在外的电线路。</w:t>
            </w:r>
          </w:p>
          <w:p w14:paraId="2E07D45B">
            <w:pPr>
              <w:widowControl/>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7、通过屏幕控制软件对显示屏进行自动校色；显示单元管理软件需安全可靠，设置权限限制，能审核追踪用户访问信息。</w:t>
            </w:r>
          </w:p>
          <w:p w14:paraId="013D9B1A">
            <w:pPr>
              <w:widowControl/>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8、图像显示清晰度≥1000TVL，亮度鉴别等级试验≥11级，单一屏内部亮度均匀性试验≥95%，图像重显率≥95%，几何失真≤3%，灰度等级＞32级。</w:t>
            </w:r>
          </w:p>
          <w:p w14:paraId="4796866B">
            <w:pPr>
              <w:widowControl/>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 xml:space="preserve">9、具备数字智能图像处理能力，数字图像采集系统，屏的分割显示拼接电路及显示系统，支持电源模块，拼接模块热插拔。                                                                             </w:t>
            </w:r>
          </w:p>
          <w:p w14:paraId="27DA0F2B">
            <w:pPr>
              <w:widowControl/>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10、智能自适应数字处理技术，夜间监控室彩色转黑白色摄像头信号，能自动对图像的灰度等级，色温进行调整，保证图像真实还原性，有效提升图像的景深层次感，屏具有RC智能自适应数字处理技术。</w:t>
            </w:r>
          </w:p>
          <w:p w14:paraId="065F1746">
            <w:pPr>
              <w:widowControl/>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11、屏幕可覆盖特殊光学构件，可实现显示单元屏幕无边框显示。</w:t>
            </w:r>
          </w:p>
          <w:p w14:paraId="1122D9C0">
            <w:pPr>
              <w:widowControl/>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12、具备 H2S 宽动态技术，解决主控机二次重复播放时失真，衰减等现象，能自适应不同场频状态的高速图像信号，实现图像的稳定，清晰，实时性。</w:t>
            </w:r>
          </w:p>
        </w:tc>
        <w:tc>
          <w:tcPr>
            <w:tcW w:w="350" w:type="pct"/>
            <w:noWrap w:val="0"/>
            <w:vAlign w:val="center"/>
          </w:tcPr>
          <w:p w14:paraId="42314BBB">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块</w:t>
            </w:r>
          </w:p>
        </w:tc>
        <w:tc>
          <w:tcPr>
            <w:tcW w:w="342" w:type="pct"/>
            <w:noWrap w:val="0"/>
            <w:vAlign w:val="center"/>
          </w:tcPr>
          <w:p w14:paraId="7B867F0C">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p>
        </w:tc>
        <w:tc>
          <w:tcPr>
            <w:tcW w:w="477" w:type="pct"/>
            <w:noWrap w:val="0"/>
            <w:vAlign w:val="center"/>
          </w:tcPr>
          <w:p w14:paraId="1503C8AC">
            <w:pPr>
              <w:widowControl/>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工业</w:t>
            </w:r>
          </w:p>
        </w:tc>
      </w:tr>
      <w:tr w14:paraId="6D48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62227563">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2</w:t>
            </w:r>
          </w:p>
        </w:tc>
        <w:tc>
          <w:tcPr>
            <w:tcW w:w="409" w:type="pct"/>
            <w:noWrap w:val="0"/>
            <w:vAlign w:val="center"/>
          </w:tcPr>
          <w:p w14:paraId="43259EAD">
            <w:pPr>
              <w:widowControl/>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智慧黑板</w:t>
            </w:r>
          </w:p>
        </w:tc>
        <w:tc>
          <w:tcPr>
            <w:tcW w:w="3125" w:type="pct"/>
            <w:noWrap w:val="0"/>
            <w:vAlign w:val="center"/>
          </w:tcPr>
          <w:p w14:paraId="0AC866A7">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一、硬件要求：</w:t>
            </w:r>
          </w:p>
          <w:p w14:paraId="52FD7754">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1、智慧黑板整体尺寸：长≥4150mm 、宽≥1150mm 、厚≤120mm。液晶显示屏86吋，显示比例：16:9，分辨率不小于3840×2160，4K UHD超高清。屏幕亮度：≥350cd/㎡；</w:t>
            </w:r>
          </w:p>
          <w:p w14:paraId="2B83D01B">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2、采用电容触控技术，手指、触控笔轻触、实现多点互动、多人同时流畅书写，并支持40点或40点以上触控；</w:t>
            </w:r>
          </w:p>
          <w:p w14:paraId="73FF3289">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3、整机采用三拼接平面一体化设计，无外露连接线，外观简洁，整机两侧副屏可支持多种媒介进行板书书写，主屏采用3.2mm防眩钢化玻璃；</w:t>
            </w:r>
          </w:p>
          <w:p w14:paraId="09D20925">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4、前置端口采用前出式设计：≥2路双通道 PC/Android 共享 USB 接口 、≥1 路Touch-USB、≥1 路 HDMI输入接口、≥1路TYPE-C输入接口，方便用户拓展使用；</w:t>
            </w:r>
          </w:p>
          <w:p w14:paraId="7630ED7D">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5、前置接口保护：前置接口具备翻转保护盖，有效防止灰尘等杂物对接口的侵蚀；</w:t>
            </w:r>
          </w:p>
          <w:p w14:paraId="628012DF">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6、设备自带两支可磁吸式触控笔，并可吸附在设备正面，方便使用及收纳。</w:t>
            </w:r>
          </w:p>
          <w:p w14:paraId="6B75745E">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7、前置八个物理按键包含：开关机、信号源、菜单、音量+、音量-、节能、主页、电脑，并具有隐藏式电脑一键还原按钮；</w:t>
            </w:r>
          </w:p>
          <w:p w14:paraId="43D26842">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8、内置高性能安卓14.0系统平台，CPU≥Cortex-A55、RAM≥4GB，ROM≥32GB，并支持蓝牙5.0技术；</w:t>
            </w:r>
          </w:p>
          <w:p w14:paraId="618B8901">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9、支持同时四画面无线传屏，并支持反向控制，双向控制，支持扫码传屏，支持手机、PAD和电脑多终端平台使用；</w:t>
            </w:r>
          </w:p>
          <w:p w14:paraId="3783F4BF">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10、后置接口（不包含OPS）：≥HDMI×1、≥USB×2、≥Touch USB×1、≥COAX×1、≥TF CARD×1、≥EARPHONE×1、≥RJ45×1、≥R232×1、≥VGA×1、≥PC audio×1；</w:t>
            </w:r>
          </w:p>
          <w:p w14:paraId="01D09B07">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11、智能护眼：设备具有全通道减滤蓝光护眼功能，具有检测到用户触摸屏幕时，自动调节屏幕亮度以减小对眼镜的刺激，并具有纸质护眼功能，全通道实现多种不同类型纸质护眼效果；</w:t>
            </w:r>
          </w:p>
          <w:p w14:paraId="7AC1AB5F">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12、信号源：支持用户自定义开机后直接进入对应通道画面，支持自定义设置安卓系统、内置电脑（OPS）、HDMI、上一次通道等、如果HDMI/VGA等有信号时可自动开机、并支持接入信号源时，可自动跳转到对应通道，并可在任意通道下将画面冻结；</w:t>
            </w:r>
          </w:p>
          <w:p w14:paraId="183107DF">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13、支持可以任意场景下截取屏幕内容，可调节大小部分截取、或者全屏截取，并具有支持一个按键将屏幕下移，方便老师操作，并具有全通道录屏功能，录屏的同时，可录制MIC输入声音、系统声音、可将屏幕UI、通道信号内容内容一起录制下来；</w:t>
            </w:r>
          </w:p>
          <w:p w14:paraId="4CAE0544">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14、支持手势快捷功能设定，可设置五指上滑、下滑、左滑、右滑可分别对应不同快捷功能，例如息屏、降屏、打开批注、切换到OPS、降屏等，此功能可单独开启和关闭；</w:t>
            </w:r>
          </w:p>
          <w:p w14:paraId="0EC108E6">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15、具有应用锁功能，可通密码锁定客户指定的APP，打开APP时需要输入密码，并可通过可通过U盘放置特定文件，插拔U盘时解除/锁定屏幕，打开后系统将U盘访问权限锁定，用户无法通过U盘拷贝资料；</w:t>
            </w:r>
          </w:p>
          <w:p w14:paraId="38E7123E">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16、自带白板功能：支持智能笔并可提前设置不同颜色、粗细，并支持三角板、直尺、圆规、量角器等数学工具，支持三角形、多边形、直线、虚线、箭头等十多种规则图形绘制，支持正方体、长方体、圆柱、圆锥等3D图形插入，并可可多方协同书写，屏幕可同时启动2/3/4个白板，分开左右区域显示，并可通过二维码分享白板内容；</w:t>
            </w:r>
          </w:p>
          <w:p w14:paraId="1581583E">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17. 插拔式OPS微型PC设计，CPU ：≥I5；内存：≥8GB；硬盘：≥256G固态；开放式可插接INTEL规范接口（OPS接口），双面合计80针。</w:t>
            </w:r>
          </w:p>
          <w:p w14:paraId="5E1BBD99">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二、白板软件要求：</w:t>
            </w:r>
          </w:p>
          <w:p w14:paraId="317728AB">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1.基于手势操作开发，简单易用，手指单点或使用触控笔就能一键快速调取教学软件及工具；</w:t>
            </w:r>
          </w:p>
          <w:p w14:paraId="61822B39">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2.备授课功能，具有备课模式及授课模式，且操作界面根据备课和授课使用场景不同而区别设计，包含数学、英语、化学等14个不同背景，支持自定义图片生成PPT背景;</w:t>
            </w:r>
          </w:p>
          <w:p w14:paraId="0EC5A5B4">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3.支持一键调取PPT文件，可选择本地导入或打开两种不同形式获取课件，并支持对调取课件进行再次编辑，保存生成独立格式保护校本资源；</w:t>
            </w:r>
          </w:p>
          <w:p w14:paraId="24E7D604">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支持备课模式下，对课件添加文本编辑、思维导图等功能，并支持对所添加内容编辑进入和退出方式，可选择百叶窗、淡入、缩放、浮现、飞入、旋转、劈裂、弹跳、淡出、浮出、弹跳、擦除等不同的编辑方式，</w:t>
            </w:r>
            <w:r>
              <w:rPr>
                <w:rFonts w:hint="eastAsia" w:asciiTheme="minorEastAsia" w:hAnsiTheme="minorEastAsia" w:eastAsiaTheme="minorEastAsia" w:cstheme="minorEastAsia"/>
                <w:color w:val="auto"/>
                <w:sz w:val="21"/>
                <w:szCs w:val="21"/>
                <w:lang w:val="en-US" w:eastAsia="zh-Hans"/>
              </w:rPr>
              <w:t>支持</w:t>
            </w:r>
            <w:r>
              <w:rPr>
                <w:rFonts w:hint="eastAsia" w:asciiTheme="minorEastAsia" w:hAnsiTheme="minorEastAsia" w:eastAsiaTheme="minorEastAsia" w:cstheme="minorEastAsia"/>
                <w:color w:val="auto"/>
                <w:sz w:val="21"/>
                <w:szCs w:val="21"/>
                <w:lang w:val="en-US" w:eastAsia="zh-CN"/>
              </w:rPr>
              <w:t>对输入的</w:t>
            </w:r>
            <w:r>
              <w:rPr>
                <w:rFonts w:hint="eastAsia" w:asciiTheme="minorEastAsia" w:hAnsiTheme="minorEastAsia" w:eastAsiaTheme="minorEastAsia" w:cstheme="minorEastAsia"/>
                <w:color w:val="auto"/>
                <w:sz w:val="21"/>
                <w:szCs w:val="21"/>
                <w:lang w:val="en-US" w:eastAsia="zh-Hans"/>
              </w:rPr>
              <w:t>文本添加朗读读音，读音支持导出音频文件</w:t>
            </w:r>
            <w:r>
              <w:rPr>
                <w:rFonts w:hint="eastAsia" w:asciiTheme="minorEastAsia" w:hAnsiTheme="minorEastAsia" w:eastAsiaTheme="minorEastAsia" w:cstheme="minorEastAsia"/>
                <w:color w:val="auto"/>
                <w:sz w:val="21"/>
                <w:szCs w:val="21"/>
                <w:lang w:val="en-US" w:eastAsia="zh-CN"/>
              </w:rPr>
              <w:t>并支持一键插入ppt、word、excel等文件；</w:t>
            </w:r>
          </w:p>
          <w:p w14:paraId="0AD789FF">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5.支持备课模式下，对课件页面添加动画效果，可选择新闻快报、缩放、揭开、切出、淡出、推进、覆盖等不同的编辑方式；</w:t>
            </w:r>
          </w:p>
          <w:p w14:paraId="2A489AA7">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6.支持移动端远程巡课功能，在小程序端可查看大屏设备Windows桌面，支持打开大屏端摄像头，麦克风，实时查看教室情况。摄像头，麦克风选项支持打开，关闭，支持静音观看。</w:t>
            </w:r>
          </w:p>
          <w:p w14:paraId="1C8B1933">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一体机设备软硬件检测功能，支持在手机上查看电脑软硬件信息（包含CPU，主板，内存，开机市场，硬盘，显卡，声卡，网卡，系统等），且支持电脑关机时查看，设备在线状态可以实时监视电脑CPU、内存使用率与温度等变化；</w:t>
            </w:r>
          </w:p>
          <w:p w14:paraId="62A301C6">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8.移动端控制电脑，支持远程控制一体机电脑关机、重启、锁定、睡眠、倒计时关机、定时任务；</w:t>
            </w:r>
          </w:p>
          <w:p w14:paraId="5CD3BDF2">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9.定时任务，像设置闹钟一样简单，为电脑设置定时任务，让电脑使用更有规划，助力生产力，节约人力成本与能源；</w:t>
            </w:r>
          </w:p>
          <w:p w14:paraId="6E712D9F">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10.应用管理，不用远程控制桌面，也能掌握电脑中所有应用的开启与关闭，实时监控应用状态；</w:t>
            </w:r>
          </w:p>
          <w:p w14:paraId="3DED2D54">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11.一体机开机通知，微信通知PC上线情况，一体机开机，手机（微信）上推送通知；</w:t>
            </w:r>
          </w:p>
          <w:p w14:paraId="4EAD34C0">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12.PPT助手：把手机变成PPT翻页笔，支持PPT的播放、退出、翻页功能，且能锁定操作、屏幕常亮、触感震动反馈等，支持夜间模式。</w:t>
            </w:r>
          </w:p>
        </w:tc>
        <w:tc>
          <w:tcPr>
            <w:tcW w:w="350" w:type="pct"/>
            <w:noWrap w:val="0"/>
            <w:vAlign w:val="center"/>
          </w:tcPr>
          <w:p w14:paraId="6A42BD08">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套</w:t>
            </w:r>
          </w:p>
        </w:tc>
        <w:tc>
          <w:tcPr>
            <w:tcW w:w="342" w:type="pct"/>
            <w:noWrap w:val="0"/>
            <w:vAlign w:val="center"/>
          </w:tcPr>
          <w:p w14:paraId="24F39F5C">
            <w:pPr>
              <w:widowControl/>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napToGrid w:val="0"/>
                <w:color w:val="auto"/>
                <w:kern w:val="0"/>
                <w:sz w:val="21"/>
                <w:szCs w:val="21"/>
                <w:lang w:val="en-US" w:eastAsia="zh-CN"/>
              </w:rPr>
              <w:t>2</w:t>
            </w:r>
          </w:p>
        </w:tc>
        <w:tc>
          <w:tcPr>
            <w:tcW w:w="477" w:type="pct"/>
            <w:noWrap w:val="0"/>
            <w:vAlign w:val="center"/>
          </w:tcPr>
          <w:p w14:paraId="7143F573">
            <w:pPr>
              <w:widowControl/>
              <w:jc w:val="center"/>
              <w:textAlignment w:val="center"/>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cstheme="minorEastAsia"/>
                <w:snapToGrid w:val="0"/>
                <w:color w:val="auto"/>
                <w:kern w:val="0"/>
                <w:sz w:val="21"/>
                <w:szCs w:val="21"/>
                <w:lang w:val="en-US" w:eastAsia="zh-CN"/>
              </w:rPr>
              <w:t>工业</w:t>
            </w:r>
          </w:p>
        </w:tc>
      </w:tr>
      <w:tr w14:paraId="1F25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78C57F80">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3</w:t>
            </w:r>
          </w:p>
        </w:tc>
        <w:tc>
          <w:tcPr>
            <w:tcW w:w="409" w:type="pct"/>
            <w:noWrap w:val="0"/>
            <w:vAlign w:val="center"/>
          </w:tcPr>
          <w:p w14:paraId="0F64C99E">
            <w:pPr>
              <w:widowControl/>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专业音响</w:t>
            </w:r>
          </w:p>
        </w:tc>
        <w:tc>
          <w:tcPr>
            <w:tcW w:w="3125" w:type="pct"/>
            <w:noWrap w:val="0"/>
            <w:vAlign w:val="center"/>
          </w:tcPr>
          <w:p w14:paraId="49BA000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1、10英寸轻量化大功率、长冲程Ferrite低音驱动单元；顺性好，中低频饱满；</w:t>
            </w:r>
          </w:p>
          <w:p w14:paraId="7C99F63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2、1英寸丝膜高音单元，加装压缩式号角，不仅使音色细腻，还有改善高音辐射特性；</w:t>
            </w:r>
          </w:p>
          <w:p w14:paraId="3708171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3、90 °x 60°覆盖角设计，具有均匀且平滑的轴向和偏轴向的响应；使声音的音场更为开阔、结像清晰，可以真实再现音乐现场的效果；</w:t>
            </w:r>
          </w:p>
          <w:p w14:paraId="276FD4A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4、分频器具有高频保护电路；精确设计的分频器优化了频率响应，提升了中频人声表现力；</w:t>
            </w:r>
          </w:p>
          <w:p w14:paraId="137DF4A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5、箱体采用12 mm优质中密度纤维板，强度高、密度大，可以有效的减少箱体谐振 ；</w:t>
            </w:r>
          </w:p>
          <w:p w14:paraId="42362E0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6、箱体表面采用环保水性漆，防滑、耐磨 ；</w:t>
            </w:r>
          </w:p>
          <w:p w14:paraId="2ABFB91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7、采用钢质防护网；</w:t>
            </w:r>
          </w:p>
          <w:p w14:paraId="69236655">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8、标配有简易安装支架，方便音箱多角度旋转；同时也可以选用三角支架支撑方式使用；</w:t>
            </w:r>
          </w:p>
          <w:p w14:paraId="5916046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9、额定/峰值功率：</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120W /480 W ；</w:t>
            </w:r>
          </w:p>
          <w:p w14:paraId="100551B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10、额定阻抗： 8 Ω；</w:t>
            </w:r>
          </w:p>
          <w:p w14:paraId="39069F35">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11、特性灵敏度：91dB/W/m；</w:t>
            </w:r>
          </w:p>
          <w:p w14:paraId="762D11B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12、输出声压级：112 dB/W/m(Continues)；</w:t>
            </w:r>
          </w:p>
          <w:p w14:paraId="5BCD6F3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118 dB/W/m(Peak)</w:t>
            </w:r>
          </w:p>
          <w:p w14:paraId="75F5C91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13、额定频率范围:50 ~ 20000Hz；</w:t>
            </w:r>
          </w:p>
          <w:p w14:paraId="1323A3C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14、覆盖角度HxV：90ºx60º；</w:t>
            </w:r>
          </w:p>
          <w:p w14:paraId="24E3993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15、扬声器单元： LF:1*10 英寸  </w:t>
            </w:r>
          </w:p>
        </w:tc>
        <w:tc>
          <w:tcPr>
            <w:tcW w:w="350" w:type="pct"/>
            <w:noWrap w:val="0"/>
            <w:vAlign w:val="center"/>
          </w:tcPr>
          <w:p w14:paraId="17EFC0B6">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只</w:t>
            </w:r>
          </w:p>
        </w:tc>
        <w:tc>
          <w:tcPr>
            <w:tcW w:w="342" w:type="pct"/>
            <w:noWrap w:val="0"/>
            <w:vAlign w:val="center"/>
          </w:tcPr>
          <w:p w14:paraId="0247DE76">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2</w:t>
            </w:r>
          </w:p>
        </w:tc>
        <w:tc>
          <w:tcPr>
            <w:tcW w:w="477" w:type="pct"/>
            <w:noWrap w:val="0"/>
            <w:vAlign w:val="center"/>
          </w:tcPr>
          <w:p w14:paraId="1E5311FA">
            <w:pPr>
              <w:widowControl/>
              <w:jc w:val="center"/>
              <w:textAlignment w:val="center"/>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cstheme="minorEastAsia"/>
                <w:snapToGrid w:val="0"/>
                <w:color w:val="auto"/>
                <w:kern w:val="0"/>
                <w:sz w:val="21"/>
                <w:szCs w:val="21"/>
                <w:lang w:val="en-US" w:eastAsia="zh-CN"/>
              </w:rPr>
              <w:t>工业</w:t>
            </w:r>
          </w:p>
        </w:tc>
      </w:tr>
      <w:tr w14:paraId="204A8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04548AF6">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4</w:t>
            </w:r>
          </w:p>
        </w:tc>
        <w:tc>
          <w:tcPr>
            <w:tcW w:w="409" w:type="pct"/>
            <w:noWrap w:val="0"/>
            <w:vAlign w:val="center"/>
          </w:tcPr>
          <w:p w14:paraId="3CFC3AB9">
            <w:pPr>
              <w:widowControl/>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功率放大器</w:t>
            </w:r>
          </w:p>
        </w:tc>
        <w:tc>
          <w:tcPr>
            <w:tcW w:w="3125" w:type="pct"/>
            <w:noWrap w:val="0"/>
            <w:vAlign w:val="center"/>
          </w:tcPr>
          <w:p w14:paraId="2D2CA6AC">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1、带U盘播放（优先播放，格式MP3）和蓝牙播放，带LCD液晶显示屏，四路音源切换按键（带记忆功能），对线路1/线路2/线路3/（蓝牙/U盘）进行切换；</w:t>
            </w:r>
          </w:p>
          <w:p w14:paraId="20C0668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2、带2路有线话筒输入（6.35话筒口，+48V幻像电源可切换）、2路无线话筒输入（1路3.5三芯+1路USB，USB可用于2.4G无线话筒供电）、2组立体声线路输入（RCA*4莲花接口）、1路线路平衡输入（凤凰接口）；</w:t>
            </w:r>
          </w:p>
          <w:p w14:paraId="2BB7A72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3、带2组立体声线路输出（RCA*4莲花接口）、1路线路平衡输出（凤凰接口）；</w:t>
            </w:r>
          </w:p>
          <w:p w14:paraId="35C3F15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4、带1路RS232控制接口、1路一键静音控制接口；</w:t>
            </w:r>
          </w:p>
          <w:p w14:paraId="409AD8C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5、话筒和线路音量、高/低音独立可调，带功放L输出通道信号大小调节功能；</w:t>
            </w:r>
          </w:p>
          <w:p w14:paraId="46DD9A95">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6、额定功率(RMS)：</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 xml:space="preserve">2×200W  8Ω,2×300W  4Ω；                              </w:t>
            </w:r>
          </w:p>
          <w:p w14:paraId="094D26A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7、总谐波失真：≤1%；</w:t>
            </w:r>
          </w:p>
          <w:p w14:paraId="1189ADF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8、线路频率响应：20Hz～20KHz  ±3dB，话筒频率响应：80Hz～16KHz  ±3dB；</w:t>
            </w:r>
          </w:p>
          <w:p w14:paraId="262EACF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9、输入灵敏度：300±30mV线路，60±6mV有线话筒，200±20mV无线话筒；</w:t>
            </w:r>
          </w:p>
          <w:p w14:paraId="57203F05">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10、信噪比：≥82dB；                            </w:t>
            </w:r>
          </w:p>
          <w:p w14:paraId="7D58182B">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11、线路高音提衰量（10KHz）：14dB±2dB，线路低音提衰量（100Hz）：14dB±2dB，话筒高音提衰量（10KHz）：14dB±2dB，话筒低音提衰量（100Hz）14dB±2dB；</w:t>
            </w:r>
          </w:p>
        </w:tc>
        <w:tc>
          <w:tcPr>
            <w:tcW w:w="350" w:type="pct"/>
            <w:noWrap w:val="0"/>
            <w:vAlign w:val="center"/>
          </w:tcPr>
          <w:p w14:paraId="755D2C06">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台</w:t>
            </w:r>
          </w:p>
        </w:tc>
        <w:tc>
          <w:tcPr>
            <w:tcW w:w="342" w:type="pct"/>
            <w:noWrap w:val="0"/>
            <w:vAlign w:val="center"/>
          </w:tcPr>
          <w:p w14:paraId="29BF030E">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1</w:t>
            </w:r>
          </w:p>
        </w:tc>
        <w:tc>
          <w:tcPr>
            <w:tcW w:w="477" w:type="pct"/>
            <w:noWrap w:val="0"/>
            <w:vAlign w:val="center"/>
          </w:tcPr>
          <w:p w14:paraId="78276448">
            <w:pPr>
              <w:widowControl/>
              <w:jc w:val="center"/>
              <w:textAlignment w:val="center"/>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cstheme="minorEastAsia"/>
                <w:snapToGrid w:val="0"/>
                <w:color w:val="auto"/>
                <w:kern w:val="0"/>
                <w:sz w:val="21"/>
                <w:szCs w:val="21"/>
                <w:lang w:val="en-US" w:eastAsia="zh-CN"/>
              </w:rPr>
              <w:t>工业</w:t>
            </w:r>
          </w:p>
        </w:tc>
      </w:tr>
      <w:tr w14:paraId="6D08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21C0560C">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5</w:t>
            </w:r>
          </w:p>
        </w:tc>
        <w:tc>
          <w:tcPr>
            <w:tcW w:w="409" w:type="pct"/>
            <w:noWrap w:val="0"/>
            <w:vAlign w:val="center"/>
          </w:tcPr>
          <w:p w14:paraId="21E5CB63">
            <w:pPr>
              <w:widowControl/>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无线手持话筒</w:t>
            </w:r>
          </w:p>
        </w:tc>
        <w:tc>
          <w:tcPr>
            <w:tcW w:w="3125" w:type="pct"/>
            <w:noWrap w:val="0"/>
            <w:vAlign w:val="center"/>
          </w:tcPr>
          <w:p w14:paraId="53415B2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1、采用UHF超高频段，全新音频电路构架，数字静音、数字音量调节；</w:t>
            </w:r>
          </w:p>
          <w:p w14:paraId="6F0CE6F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2、先进的自动对频技术，仅需一键操作即可自动同步接收、发射工作频率，方便客户使用；</w:t>
            </w:r>
          </w:p>
          <w:p w14:paraId="0099575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3、独特ID码设计，具有身份识别功能，彻底杜绝干扰和串频现象；</w:t>
            </w:r>
          </w:p>
          <w:p w14:paraId="0F70245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4、采用真分集式接收及数字导音，杂音锁定双重静音控制，接收距离远，消除接收断音及不稳的缺失。</w:t>
            </w:r>
          </w:p>
          <w:p w14:paraId="67DB998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5、各频道可单独或混合输出，可切换两段输出的音量，具有MIC/LINE输出开关：</w:t>
            </w:r>
          </w:p>
          <w:p w14:paraId="6856554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6、接收机可设置锁屏功能，防止使用误操作；</w:t>
            </w:r>
          </w:p>
          <w:p w14:paraId="4447780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7、高端液晶显示屏采用全新的背光补亮方式，使接收机及发射器的工作状态一目了然；</w:t>
            </w:r>
          </w:p>
          <w:p w14:paraId="0D2C630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技术参数：</w:t>
            </w:r>
          </w:p>
          <w:p w14:paraId="1C6E985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1、射频范围: UHF537-587.3MHZ</w:t>
            </w:r>
          </w:p>
          <w:p w14:paraId="3D30138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2、可调范围 :约50 MHz </w:t>
            </w:r>
          </w:p>
          <w:p w14:paraId="513F380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3、信道数目：≥200个</w:t>
            </w:r>
          </w:p>
          <w:p w14:paraId="2067E7C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4、频率间隔：250KHz</w:t>
            </w:r>
          </w:p>
          <w:p w14:paraId="019EA29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5、频率稳定度：±0.005%（-10℃—﹢50℃）</w:t>
            </w:r>
          </w:p>
          <w:p w14:paraId="3C4327CC">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6、综合T.H.D. :1% @1kHz </w:t>
            </w:r>
          </w:p>
          <w:p w14:paraId="2196E4A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7、音频响应 : 50Hz-15kHz</w:t>
            </w:r>
          </w:p>
          <w:p w14:paraId="3426FE6C">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8、天线接口：TNC/50Ω</w:t>
            </w:r>
          </w:p>
          <w:p w14:paraId="0403BB4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9、发射器拾音头：动圈式</w:t>
            </w:r>
          </w:p>
          <w:p w14:paraId="3CCC305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10、发射器供电方式：两节AA电池</w:t>
            </w:r>
          </w:p>
          <w:p w14:paraId="702497A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11、电池寿命：≥8小时（发射器功率为高功率）</w:t>
            </w:r>
          </w:p>
        </w:tc>
        <w:tc>
          <w:tcPr>
            <w:tcW w:w="350" w:type="pct"/>
            <w:noWrap w:val="0"/>
            <w:vAlign w:val="center"/>
          </w:tcPr>
          <w:p w14:paraId="5BA80127">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套</w:t>
            </w:r>
          </w:p>
        </w:tc>
        <w:tc>
          <w:tcPr>
            <w:tcW w:w="342" w:type="pct"/>
            <w:noWrap w:val="0"/>
            <w:vAlign w:val="center"/>
          </w:tcPr>
          <w:p w14:paraId="2A43ECEA">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1</w:t>
            </w:r>
          </w:p>
        </w:tc>
        <w:tc>
          <w:tcPr>
            <w:tcW w:w="477" w:type="pct"/>
            <w:noWrap w:val="0"/>
            <w:vAlign w:val="center"/>
          </w:tcPr>
          <w:p w14:paraId="01D6E3D0">
            <w:pPr>
              <w:widowControl/>
              <w:jc w:val="center"/>
              <w:textAlignment w:val="center"/>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cstheme="minorEastAsia"/>
                <w:snapToGrid w:val="0"/>
                <w:color w:val="auto"/>
                <w:kern w:val="0"/>
                <w:sz w:val="21"/>
                <w:szCs w:val="21"/>
                <w:lang w:val="en-US" w:eastAsia="zh-CN"/>
              </w:rPr>
              <w:t>工业</w:t>
            </w:r>
          </w:p>
        </w:tc>
      </w:tr>
      <w:tr w14:paraId="30D39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03E0A85D">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6</w:t>
            </w:r>
          </w:p>
        </w:tc>
        <w:tc>
          <w:tcPr>
            <w:tcW w:w="409" w:type="pct"/>
            <w:noWrap w:val="0"/>
            <w:vAlign w:val="center"/>
          </w:tcPr>
          <w:p w14:paraId="78E4AC9D">
            <w:pPr>
              <w:widowControl/>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无线头戴话筒</w:t>
            </w:r>
          </w:p>
        </w:tc>
        <w:tc>
          <w:tcPr>
            <w:tcW w:w="3125" w:type="pct"/>
            <w:noWrap w:val="0"/>
            <w:vAlign w:val="center"/>
          </w:tcPr>
          <w:p w14:paraId="3773FA6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1、采用UHF超高频段，全新音频电路构架，数字静音、数字音量调节；</w:t>
            </w:r>
          </w:p>
          <w:p w14:paraId="180A313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2、先进的自动对频技术，仅需一键操作即可自动同步接收、发射工作频率，方便客户使用；</w:t>
            </w:r>
          </w:p>
          <w:p w14:paraId="3307D38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3、独特ID码设计，具有身份识别功能，彻底杜绝干扰和串频现象；</w:t>
            </w:r>
          </w:p>
          <w:p w14:paraId="136CC90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4、采用真分集式接收及数字导音，杂音锁定双重静音控制，接收距离远，消除接收断音及不稳的缺失。</w:t>
            </w:r>
          </w:p>
          <w:p w14:paraId="54464B5B">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5、各频道可单独或混合输出，可切换两段输出的音量，具有MIC/LINE输出开关：</w:t>
            </w:r>
          </w:p>
          <w:p w14:paraId="6185850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6、接收机可设置锁屏功能，防止使用误操作；</w:t>
            </w:r>
          </w:p>
          <w:p w14:paraId="46E48A6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7、高端液晶显示屏采用全新的背光补亮方式，使接收机及发射器的工作状态一目了然；</w:t>
            </w:r>
          </w:p>
          <w:p w14:paraId="37C7C36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技术参数：</w:t>
            </w:r>
          </w:p>
          <w:p w14:paraId="19DDB02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1、射频范围: UHF537-587.3MHZ</w:t>
            </w:r>
          </w:p>
          <w:p w14:paraId="432B3AA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2、可调范围 :约50 MHz </w:t>
            </w:r>
          </w:p>
          <w:p w14:paraId="4060538B">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3、信道数目：≥200个</w:t>
            </w:r>
          </w:p>
          <w:p w14:paraId="01824DBB">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4、频率间隔：250KHz</w:t>
            </w:r>
          </w:p>
          <w:p w14:paraId="0890E2B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5、频率稳定度：±0.005%（-10℃—﹢50℃）</w:t>
            </w:r>
          </w:p>
          <w:p w14:paraId="3B08A09C">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6、综合T.H.D. :1% @1kHz </w:t>
            </w:r>
          </w:p>
          <w:p w14:paraId="4B7018C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7、音频响应 : 50Hz-15kHz</w:t>
            </w:r>
          </w:p>
          <w:p w14:paraId="09028215">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8、天线接口：TNC/50Ω</w:t>
            </w:r>
          </w:p>
          <w:p w14:paraId="12219A6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9、发射器拾音头：动圈式</w:t>
            </w:r>
          </w:p>
          <w:p w14:paraId="018F93C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10、发射器供电方式：两节AA电池</w:t>
            </w:r>
          </w:p>
          <w:p w14:paraId="4C0AC73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11、电池寿命：</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8小时（发射器功率为高功率）</w:t>
            </w:r>
          </w:p>
        </w:tc>
        <w:tc>
          <w:tcPr>
            <w:tcW w:w="350" w:type="pct"/>
            <w:noWrap w:val="0"/>
            <w:vAlign w:val="center"/>
          </w:tcPr>
          <w:p w14:paraId="6FA44DA4">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套</w:t>
            </w:r>
          </w:p>
        </w:tc>
        <w:tc>
          <w:tcPr>
            <w:tcW w:w="342" w:type="pct"/>
            <w:noWrap w:val="0"/>
            <w:vAlign w:val="center"/>
          </w:tcPr>
          <w:p w14:paraId="57BB56E4">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1</w:t>
            </w:r>
          </w:p>
        </w:tc>
        <w:tc>
          <w:tcPr>
            <w:tcW w:w="477" w:type="pct"/>
            <w:noWrap w:val="0"/>
            <w:vAlign w:val="center"/>
          </w:tcPr>
          <w:p w14:paraId="0C645675">
            <w:pPr>
              <w:widowControl/>
              <w:jc w:val="center"/>
              <w:textAlignment w:val="center"/>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cstheme="minorEastAsia"/>
                <w:snapToGrid w:val="0"/>
                <w:color w:val="auto"/>
                <w:kern w:val="0"/>
                <w:sz w:val="21"/>
                <w:szCs w:val="21"/>
                <w:lang w:val="en-US" w:eastAsia="zh-CN"/>
              </w:rPr>
              <w:t>工业</w:t>
            </w:r>
          </w:p>
        </w:tc>
      </w:tr>
      <w:tr w14:paraId="182F6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1BB08880">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7</w:t>
            </w:r>
          </w:p>
        </w:tc>
        <w:tc>
          <w:tcPr>
            <w:tcW w:w="409" w:type="pct"/>
            <w:noWrap w:val="0"/>
            <w:vAlign w:val="center"/>
          </w:tcPr>
          <w:p w14:paraId="575FE288">
            <w:pPr>
              <w:widowControl/>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数字旅游资源承载平台</w:t>
            </w:r>
          </w:p>
        </w:tc>
        <w:tc>
          <w:tcPr>
            <w:tcW w:w="3125" w:type="pct"/>
            <w:noWrap w:val="0"/>
            <w:vAlign w:val="center"/>
          </w:tcPr>
          <w:p w14:paraId="7D8C049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【运行环境】</w:t>
            </w:r>
          </w:p>
          <w:p w14:paraId="67A2F63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1、要求系统须基于.NET技术架构等便于后期维护，客户端无人数限制，易安装易维护，便于教学顺利开展。</w:t>
            </w:r>
          </w:p>
          <w:p w14:paraId="76503D8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2、系统提供高稳定性，保证在数据量或应用连接高峰运行时的系统运行正常。</w:t>
            </w:r>
          </w:p>
          <w:p w14:paraId="00AE728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3、系统支持多数主流Windows、Linux、平台，客户端支持WindowsXP/7/8/10等；支持主流数据库平台Mysql。</w:t>
            </w:r>
          </w:p>
          <w:p w14:paraId="040090C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【系统架构】</w:t>
            </w:r>
          </w:p>
          <w:p w14:paraId="23F7D4B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1、系统角色可按权限进行定制，内置角色为教师、学生。如需其他角色，管理员可另外自定义角色进行使用，并可自定义其他权限。</w:t>
            </w:r>
          </w:p>
          <w:p w14:paraId="7380ACC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2、要求系统管理员操作平台主要包括：用户管理、角色管理、班级管理、系统监控、应用管理、课程管理、题目管理、数据统计；</w:t>
            </w:r>
          </w:p>
          <w:p w14:paraId="16C0509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3、平台与子系统之间，统一账号管理，一处登录，多系统使用。</w:t>
            </w:r>
          </w:p>
          <w:p w14:paraId="6EE289C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4、要求教师账号同时拥有学生账号权利，可使用学生端所有功能。</w:t>
            </w:r>
          </w:p>
          <w:p w14:paraId="6086D9C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5、教师账号可在统一管理中心查看学生在各个子系统中的练习情况，无需频繁切换子系统后台进行查看。</w:t>
            </w:r>
          </w:p>
          <w:p w14:paraId="2ECE790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6、系统学生操作平台主要包括：用户登录、平台主页、学习中心、实训中心、考试中心、咨询中心、个人管理中心功能模块；</w:t>
            </w:r>
          </w:p>
          <w:p w14:paraId="2902CF1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【功能模块】</w:t>
            </w:r>
          </w:p>
          <w:p w14:paraId="79CA2FF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一、用户登录功能</w:t>
            </w:r>
          </w:p>
          <w:p w14:paraId="3CFD52F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1.要求平台统一身份认证，针对在校学生账号密码（管理员后台导入学生信息）。一处登录，多系统使用。</w:t>
            </w:r>
          </w:p>
          <w:p w14:paraId="4A72A6C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二、学习中心</w:t>
            </w:r>
          </w:p>
          <w:p w14:paraId="56D2ED9C">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1.学校可自行上传资源，内容支持PPT、PDF、视频等，支持章节练习、记笔记等功能。</w:t>
            </w:r>
          </w:p>
          <w:p w14:paraId="5649AF2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▲2.要求资源对所有课程按照专业、课程分类进行分类列表展示，支持根据发布时间、学习人数、评分等进行排序，支持根据课程名称搜索功能。</w:t>
            </w:r>
          </w:p>
          <w:p w14:paraId="6807581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3.进入课程介绍页，可查看课程详情、课程评价、授课教师、相关课程推荐等。</w:t>
            </w:r>
          </w:p>
          <w:p w14:paraId="16529E6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4.课程详情介绍内容包括课程概述、授课目标、课程大纲、常见问题等。</w:t>
            </w:r>
          </w:p>
          <w:p w14:paraId="601ADCA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5.用户进入课程主页，可查看课程教案、课件、检测作业、课堂笔记、学习时长、课程评价等。</w:t>
            </w:r>
          </w:p>
          <w:p w14:paraId="5D8C61C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6.课程教案是辅助学生学习的教学资源，能够更加细化课件视频知识的定位，教案根据教材章节定制，内容包含PPT、PDF、Word等。</w:t>
            </w:r>
          </w:p>
          <w:p w14:paraId="136C86D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课件是课程的核心资源，课件根据课程章节定制，小节内容学习完成后，显示学习状态以及最近学习，以便学生二次进入课程知晓当前课程的学习进度。课件内容以视频、PPT等形式呈现，可全屏以及暂停，观看课件时支持讨论区</w:t>
            </w:r>
            <w:r>
              <w:rPr>
                <w:rFonts w:hint="eastAsia" w:asciiTheme="minorEastAsia" w:hAnsiTheme="minorEastAsia" w:eastAsiaTheme="minorEastAsia" w:cstheme="minorEastAsia"/>
                <w:color w:val="auto"/>
                <w:sz w:val="21"/>
                <w:szCs w:val="21"/>
                <w:highlight w:val="none"/>
                <w:lang w:val="en-US" w:eastAsia="zh-CN"/>
              </w:rPr>
              <w:t>讨</w:t>
            </w:r>
            <w:r>
              <w:rPr>
                <w:rFonts w:hint="eastAsia" w:asciiTheme="minorEastAsia" w:hAnsiTheme="minorEastAsia" w:eastAsiaTheme="minorEastAsia" w:cstheme="minorEastAsia"/>
                <w:color w:val="auto"/>
                <w:sz w:val="21"/>
                <w:szCs w:val="21"/>
                <w:highlight w:val="none"/>
              </w:rPr>
              <w:t>伦、课堂笔记功能。</w:t>
            </w:r>
          </w:p>
          <w:p w14:paraId="0CE7B75A">
            <w:pPr>
              <w:tabs>
                <w:tab w:val="left" w:pos="630"/>
              </w:tabs>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▲8.检测</w:t>
            </w:r>
            <w:r>
              <w:rPr>
                <w:rFonts w:hint="eastAsia" w:asciiTheme="minorEastAsia" w:hAnsiTheme="minorEastAsia" w:eastAsiaTheme="minorEastAsia" w:cstheme="minorEastAsia"/>
                <w:color w:val="auto"/>
                <w:sz w:val="21"/>
                <w:szCs w:val="21"/>
                <w:highlight w:val="none"/>
                <w:lang w:val="en-US" w:eastAsia="zh-CN"/>
              </w:rPr>
              <w:t>与</w:t>
            </w:r>
            <w:r>
              <w:rPr>
                <w:rFonts w:hint="eastAsia" w:asciiTheme="minorEastAsia" w:hAnsiTheme="minorEastAsia" w:eastAsiaTheme="minorEastAsia" w:cstheme="minorEastAsia"/>
                <w:color w:val="auto"/>
                <w:sz w:val="21"/>
                <w:szCs w:val="21"/>
                <w:highlight w:val="none"/>
              </w:rPr>
              <w:t>作业，作业按照章节大纲布置，</w:t>
            </w:r>
            <w:r>
              <w:rPr>
                <w:rFonts w:hint="eastAsia" w:asciiTheme="minorEastAsia" w:hAnsiTheme="minorEastAsia" w:eastAsiaTheme="minorEastAsia" w:cstheme="minorEastAsia"/>
                <w:color w:val="auto"/>
                <w:sz w:val="21"/>
                <w:szCs w:val="21"/>
                <w:highlight w:val="none"/>
                <w:lang w:val="en-US" w:eastAsia="zh-CN"/>
              </w:rPr>
              <w:t>并</w:t>
            </w:r>
            <w:r>
              <w:rPr>
                <w:rFonts w:hint="eastAsia" w:asciiTheme="minorEastAsia" w:hAnsiTheme="minorEastAsia" w:eastAsiaTheme="minorEastAsia" w:cstheme="minorEastAsia"/>
                <w:color w:val="auto"/>
                <w:sz w:val="21"/>
                <w:szCs w:val="21"/>
                <w:highlight w:val="none"/>
              </w:rPr>
              <w:t>按照要求完成检测</w:t>
            </w:r>
            <w:r>
              <w:rPr>
                <w:rFonts w:hint="eastAsia" w:asciiTheme="minorEastAsia" w:hAnsiTheme="minorEastAsia" w:eastAsiaTheme="minorEastAsia" w:cstheme="minorEastAsia"/>
                <w:color w:val="auto"/>
                <w:sz w:val="21"/>
                <w:szCs w:val="21"/>
                <w:highlight w:val="none"/>
                <w:lang w:val="en-US" w:eastAsia="zh-CN"/>
              </w:rPr>
              <w:t>与</w:t>
            </w:r>
            <w:r>
              <w:rPr>
                <w:rFonts w:hint="eastAsia" w:asciiTheme="minorEastAsia" w:hAnsiTheme="minorEastAsia" w:eastAsiaTheme="minorEastAsia" w:cstheme="minorEastAsia"/>
                <w:color w:val="auto"/>
                <w:sz w:val="21"/>
                <w:szCs w:val="21"/>
                <w:highlight w:val="none"/>
              </w:rPr>
              <w:t>作业。作业题型主要包含单选题、多选题、判断题，支持检测成绩查看、</w:t>
            </w:r>
            <w:r>
              <w:rPr>
                <w:rFonts w:hint="eastAsia" w:asciiTheme="minorEastAsia" w:hAnsiTheme="minorEastAsia" w:eastAsiaTheme="minorEastAsia" w:cstheme="minorEastAsia"/>
                <w:color w:val="auto"/>
                <w:sz w:val="21"/>
                <w:szCs w:val="21"/>
                <w:highlight w:val="none"/>
                <w:lang w:val="en-US" w:eastAsia="zh-CN"/>
              </w:rPr>
              <w:t>练习错题</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考试错题</w:t>
            </w:r>
            <w:r>
              <w:rPr>
                <w:rFonts w:hint="eastAsia" w:asciiTheme="minorEastAsia" w:hAnsiTheme="minorEastAsia" w:eastAsiaTheme="minorEastAsia" w:cstheme="minorEastAsia"/>
                <w:color w:val="auto"/>
                <w:sz w:val="21"/>
                <w:szCs w:val="21"/>
                <w:highlight w:val="none"/>
              </w:rPr>
              <w:t>等。</w:t>
            </w:r>
          </w:p>
          <w:p w14:paraId="14959450">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▲9.课堂笔记，根据课程章节大纲显示记录的课堂笔记，支持笔记的查看和批量导出</w:t>
            </w:r>
            <w:r>
              <w:rPr>
                <w:rFonts w:hint="eastAsia" w:asciiTheme="minorEastAsia" w:hAnsiTheme="minorEastAsia" w:eastAsiaTheme="minorEastAsia" w:cstheme="minorEastAsia"/>
                <w:color w:val="auto"/>
                <w:sz w:val="21"/>
                <w:szCs w:val="21"/>
                <w:highlight w:val="none"/>
                <w:lang w:eastAsia="zh-CN"/>
              </w:rPr>
              <w:t>。</w:t>
            </w:r>
          </w:p>
          <w:p w14:paraId="1BFAF7D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▲10.学习时长，平台记录用户当前课程的学习进度，包括课时学习进度、视频学习时长、视频观看个数。</w:t>
            </w:r>
          </w:p>
          <w:p w14:paraId="1F121E2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11.课程评价，学习过的用户可对当前课程进行打分和点评，评价内容同步至课程介绍页。</w:t>
            </w:r>
          </w:p>
          <w:p w14:paraId="6A14138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三、实训中心</w:t>
            </w:r>
          </w:p>
          <w:p w14:paraId="511B41A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1.要求实训平台按照旅游管理、酒店管理等专业进行分类。</w:t>
            </w:r>
          </w:p>
          <w:p w14:paraId="414E3B6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2.平台对各个子系统账户进行统一管理，实现各实训子系统之间无缝切换免登录。</w:t>
            </w:r>
          </w:p>
          <w:p w14:paraId="7008999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四、个人中心</w:t>
            </w:r>
          </w:p>
          <w:p w14:paraId="7EAD9F8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1.要求平台个人中心包括我的课程、任务实训、个人信息、账号安全等模块。</w:t>
            </w:r>
          </w:p>
          <w:p w14:paraId="580C503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2.我的课程，支持用户查看学习的课程，课程按专业、类型分类，根据最新学习时间进行排序，显示当前课程的学习进度，点击继续上次学习。</w:t>
            </w:r>
          </w:p>
          <w:p w14:paraId="412914B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任务实训，支持学生查看教师发布的任务实训，点击进入实训模块，显示当前任务完成进度，实训任务根据状态分为进行中、未开始、已结束，教师批阅后，学生可查看实训成绩。4.个人信息，支持用户更改个人基础信息，包括头像、姓名、性别、出生日期等。</w:t>
            </w:r>
          </w:p>
          <w:p w14:paraId="5C6D171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5.账号安全，支持用户修改登录密码。</w:t>
            </w:r>
          </w:p>
          <w:p w14:paraId="57480C8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五、实训端小程序</w:t>
            </w:r>
          </w:p>
          <w:p w14:paraId="633420D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1.系统将各个子系统融合为【实训端小程序】，用户做实训时，无需频繁跳转不用小程序或APP进行实训。</w:t>
            </w:r>
          </w:p>
          <w:p w14:paraId="3215C6D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2.要求小程序中可使用统一账号进行登录。</w:t>
            </w:r>
          </w:p>
          <w:p w14:paraId="58D7931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3.要求教师账号可在实训端实训，无需单独注册学生账号。</w:t>
            </w:r>
          </w:p>
          <w:p w14:paraId="0E25184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4.要求小程序包含各个子系统。</w:t>
            </w:r>
          </w:p>
          <w:p w14:paraId="7D2E4A3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5.学生可在实训端进行课程学习。功能同【学习中心】。</w:t>
            </w:r>
          </w:p>
          <w:p w14:paraId="51BE067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6.学生可在手机端查看教师评价、同学评价、个人作品、同学作品及个人成绩。</w:t>
            </w:r>
          </w:p>
          <w:p w14:paraId="3C2AC43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六、教师端小程序</w:t>
            </w:r>
          </w:p>
          <w:p w14:paraId="3EC831DC">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1.教师端拥有各个子模块统一的管理权限。</w:t>
            </w:r>
          </w:p>
          <w:p w14:paraId="596F435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▲2.教师端可使用小程序进行考试发布、成绩统计查询功能。</w:t>
            </w:r>
          </w:p>
          <w:p w14:paraId="53D682CC">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3.包含教师个人中心，方便教师维护信息。</w:t>
            </w:r>
          </w:p>
          <w:p w14:paraId="0696EA00">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4.支持学生管理、班级管理、题目管理、考试管理。方便教师维护学生信息，班级信息等。</w:t>
            </w:r>
          </w:p>
          <w:p w14:paraId="5C24C01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七、消息中心</w:t>
            </w:r>
          </w:p>
          <w:p w14:paraId="4BEEFF7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1.平台消息中心融合各个子系统中的消息，并统一显示，也可同步至实训端小程序中，方便学生实时掌握消息。</w:t>
            </w:r>
          </w:p>
          <w:p w14:paraId="6C268AA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2.可查看平台消息公告，内容不限于文字、图片等。</w:t>
            </w:r>
          </w:p>
          <w:p w14:paraId="10841A4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【其他要求】</w:t>
            </w:r>
          </w:p>
          <w:p w14:paraId="07608B08">
            <w:pPr>
              <w:numPr>
                <w:ilvl w:val="0"/>
                <w:numId w:val="0"/>
              </w:numPr>
              <w:ind w:left="0"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rPr>
              <w:t>要求投标人提供技术要求中标注▲符号的软件功能截图证明文件</w:t>
            </w:r>
            <w:r>
              <w:rPr>
                <w:rFonts w:hint="eastAsia" w:asciiTheme="minorEastAsia" w:hAnsiTheme="minorEastAsia" w:eastAsiaTheme="minorEastAsia" w:cstheme="minorEastAsia"/>
                <w:color w:val="auto"/>
                <w:sz w:val="21"/>
                <w:szCs w:val="21"/>
                <w:highlight w:val="none"/>
                <w:lang w:val="en-US" w:eastAsia="zh-CN"/>
              </w:rPr>
              <w:t>并</w:t>
            </w:r>
            <w:r>
              <w:rPr>
                <w:rFonts w:hint="eastAsia" w:asciiTheme="minorEastAsia" w:hAnsiTheme="minorEastAsia" w:eastAsiaTheme="minorEastAsia" w:cstheme="minorEastAsia"/>
                <w:color w:val="auto"/>
                <w:sz w:val="21"/>
                <w:szCs w:val="21"/>
                <w:highlight w:val="none"/>
              </w:rPr>
              <w:t>加盖公章。</w:t>
            </w:r>
          </w:p>
        </w:tc>
        <w:tc>
          <w:tcPr>
            <w:tcW w:w="350" w:type="pct"/>
            <w:noWrap w:val="0"/>
            <w:vAlign w:val="center"/>
          </w:tcPr>
          <w:p w14:paraId="1BA246D9">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c>
          <w:tcPr>
            <w:tcW w:w="342" w:type="pct"/>
            <w:noWrap w:val="0"/>
            <w:vAlign w:val="center"/>
          </w:tcPr>
          <w:p w14:paraId="6A2CC031">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1</w:t>
            </w:r>
          </w:p>
        </w:tc>
        <w:tc>
          <w:tcPr>
            <w:tcW w:w="477" w:type="pct"/>
            <w:noWrap w:val="0"/>
            <w:vAlign w:val="center"/>
          </w:tcPr>
          <w:p w14:paraId="764CC942">
            <w:pPr>
              <w:widowControl/>
              <w:jc w:val="center"/>
              <w:textAlignment w:val="center"/>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cstheme="minorEastAsia"/>
                <w:snapToGrid w:val="0"/>
                <w:color w:val="auto"/>
                <w:kern w:val="0"/>
                <w:sz w:val="21"/>
                <w:szCs w:val="21"/>
                <w:lang w:val="en-US" w:eastAsia="zh-CN"/>
              </w:rPr>
              <w:t>软件和信息技术传输业</w:t>
            </w:r>
          </w:p>
        </w:tc>
      </w:tr>
      <w:tr w14:paraId="59B5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4A5E2713">
            <w:pPr>
              <w:widowControl/>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napToGrid w:val="0"/>
                <w:color w:val="auto"/>
                <w:kern w:val="0"/>
                <w:sz w:val="21"/>
                <w:szCs w:val="21"/>
                <w:lang w:val="en-US" w:eastAsia="zh-CN"/>
              </w:rPr>
              <w:t>8</w:t>
            </w:r>
          </w:p>
        </w:tc>
        <w:tc>
          <w:tcPr>
            <w:tcW w:w="409" w:type="pct"/>
            <w:noWrap w:val="0"/>
            <w:vAlign w:val="center"/>
          </w:tcPr>
          <w:p w14:paraId="3FE2FE12">
            <w:pPr>
              <w:widowControl/>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导游景点全景展示资源</w:t>
            </w:r>
          </w:p>
        </w:tc>
        <w:tc>
          <w:tcPr>
            <w:tcW w:w="3125" w:type="pct"/>
            <w:noWrap w:val="0"/>
            <w:vAlign w:val="center"/>
          </w:tcPr>
          <w:p w14:paraId="5D88B08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1.河南省旅游景区实景漫游场景教学资源库（58个）：</w:t>
            </w:r>
          </w:p>
          <w:p w14:paraId="1E3E944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中原豫西抗日纪念园2.黄河花园口景区3.嵩山4.开封清明上河园5.嵩山少林寺6.中岳庙7.嵩阳书院8.黄河小浪底风景区9.云台山10.开封大相国寺11.白马寺12.太行大峡谷13.西峡恐龙遗迹园14.龙门石窟15.红旗渠风景区16.安阳殷墟17.洛阳白云山18.芒砀山旅游区19.函谷关历史文化旅游区20.焦裕禄纪念园21.王屋山风景区22.嵖岈山风景名胜区23.焦作温县陈家沟景区24.康百万庄园25.洛阳龙潭大峡谷26.关林27.新郑市黄帝故里景区28.包公祠29.开封府30.王铎故居31.洛阳伏牛山滑雪度假乐园32.鸡冠洞景区33.老君山34.龙峪湾35.养子沟36.重渡沟37.抱犊寨38.内乡县衙博物馆39.千唐志斋博物馆40.三皇山41.卧龙岗武侯祠42.西峡龙潭沟43.郑州绿博园44.中国翰园45.铁塔公园46.浮戏山雪花洞47.浮戏山杨树沟风景区48.汉光武帝陵49.豫西大峡谷50.嘉应观51.龙马负图寺52.龙亭公园53.木札岭风景区54.神农山55.石窟寺56.红石林景区57.伏羲大峡谷58.三泉湖景区</w:t>
            </w:r>
          </w:p>
          <w:p w14:paraId="3CA6784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全国旅游资源库</w:t>
            </w:r>
          </w:p>
          <w:p w14:paraId="0498771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安徽省：绩溪棋盘村、绩溪上庄景区、泾县茂林镇</w:t>
            </w:r>
          </w:p>
          <w:p w14:paraId="7054450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北京市：汉石桥湿地、水立方、鸟巢、潭柘寺</w:t>
            </w:r>
          </w:p>
          <w:p w14:paraId="0008F10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福建省：泰宁金湖、太姥山风景名胜区、三坊七巷</w:t>
            </w:r>
          </w:p>
          <w:p w14:paraId="5B41140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甘肃省：大峪国家森林公园、盐锅峡、遮阳山</w:t>
            </w:r>
          </w:p>
          <w:p w14:paraId="5F86A05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广东省：肇庆星湖旅游景区、浪漫海岸国际旅游度假区、放鸡岛</w:t>
            </w:r>
          </w:p>
          <w:p w14:paraId="6A96819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广西省：北海银滩、友谊关、芦笛岩景区</w:t>
            </w:r>
          </w:p>
          <w:p w14:paraId="4D47EFE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贵州省：增冲鼓楼、阳光盆景园、小黄侗寨、加榜梯田、茂兰喀斯特森林自然保护区、南龙布依古寨、麻塘革家寨</w:t>
            </w:r>
          </w:p>
          <w:p w14:paraId="73AE0FD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海南省：海南盐丁村、呀诺达热带雨林风景区、海南老周三村</w:t>
            </w:r>
          </w:p>
          <w:p w14:paraId="4D0E350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河北省：十瀑峡瀑布群、娲皇宫、隆兴寺</w:t>
            </w:r>
          </w:p>
          <w:p w14:paraId="130F734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河南省：三泉湖景区、石窟寺、焦作温县陈家沟景区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▲中原豫西抗日纪念园</w:t>
            </w:r>
          </w:p>
          <w:p w14:paraId="398A55B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黑龙江省：镜泊湖世界地质公园、五大连池、漠河北极村旅游区</w:t>
            </w:r>
          </w:p>
          <w:p w14:paraId="5C5F7A6E">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湖北省：野人谷景区、赛武当风景区、玉泉山风景区</w:t>
            </w:r>
          </w:p>
          <w:p w14:paraId="1AD0A60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湖南省：长沙世界之窗、滴水洞景区 、宝峰湖风景区</w:t>
            </w:r>
          </w:p>
          <w:p w14:paraId="37525B9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江苏省：扬州中国雕版印刷博物馆、清晏园、李可染艺术馆、戏马台、窑湾古镇、溱湖</w:t>
            </w:r>
          </w:p>
          <w:p w14:paraId="6394ED50">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江西省：瑞金中央革命根据地历史博物馆、景德镇中国瓷园、滕王阁</w:t>
            </w:r>
          </w:p>
          <w:p w14:paraId="13BAEEB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辽宁省：营口西炮台遗址、义县奉国寺、沈阳福陵</w:t>
            </w:r>
          </w:p>
          <w:p w14:paraId="34BFAEEC">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内蒙古：元上都遗址、大青山、阿尔山天池园区</w:t>
            </w:r>
          </w:p>
          <w:p w14:paraId="27531FCC">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山西省：刘胡兰纪念馆、▲晋绥边区革命纪念馆</w:t>
            </w:r>
          </w:p>
          <w:p w14:paraId="2BB51DD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西藏：冈仁波钦峰、墨脱、鲁朗、布久拉康 措木及日、▲昌珠寺</w:t>
            </w:r>
          </w:p>
          <w:p w14:paraId="36BCDBF3">
            <w:pPr>
              <w:rPr>
                <w:rFonts w:hint="eastAsia" w:asciiTheme="minorEastAsia" w:hAnsiTheme="minorEastAsia" w:eastAsiaTheme="minorEastAsia" w:cstheme="minorEastAsia"/>
                <w:color w:val="auto"/>
                <w:sz w:val="21"/>
                <w:szCs w:val="21"/>
                <w:highlight w:val="none"/>
              </w:rPr>
            </w:pPr>
          </w:p>
          <w:p w14:paraId="18239CAE">
            <w:pP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一带一路</w:t>
            </w:r>
            <w:r>
              <w:rPr>
                <w:rFonts w:hint="eastAsia" w:asciiTheme="minorEastAsia" w:hAnsiTheme="minorEastAsia" w:eastAsiaTheme="minorEastAsia" w:cstheme="minorEastAsia"/>
                <w:color w:val="auto"/>
                <w:sz w:val="21"/>
                <w:szCs w:val="21"/>
                <w:highlight w:val="none"/>
              </w:rPr>
              <w:t>旅游资源库</w:t>
            </w:r>
            <w:r>
              <w:rPr>
                <w:rFonts w:hint="eastAsia" w:asciiTheme="minorEastAsia" w:hAnsiTheme="minorEastAsia" w:eastAsiaTheme="minorEastAsia" w:cstheme="minorEastAsia"/>
                <w:color w:val="auto"/>
                <w:sz w:val="21"/>
                <w:szCs w:val="21"/>
                <w:highlight w:val="none"/>
                <w:lang w:eastAsia="zh-CN"/>
              </w:rPr>
              <w:t>：</w:t>
            </w:r>
          </w:p>
          <w:p w14:paraId="72AA9E8B">
            <w:pP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▲占巴塞文化景观--瓦普庙</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斯里兰卡加勒阿玛瑞度假酒店、</w:t>
            </w:r>
          </w:p>
          <w:p w14:paraId="40BC1BA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孔帕平瀑布、</w:t>
            </w:r>
            <w:r>
              <w:rPr>
                <w:rFonts w:hint="eastAsia" w:asciiTheme="minorEastAsia" w:hAnsiTheme="minorEastAsia" w:eastAsiaTheme="minorEastAsia" w:cstheme="minorEastAsia"/>
                <w:color w:val="auto"/>
                <w:sz w:val="21"/>
                <w:szCs w:val="21"/>
                <w:highlight w:val="none"/>
              </w:rPr>
              <w:t>▲印尼科摩多岛</w:t>
            </w:r>
          </w:p>
          <w:p w14:paraId="4B0B22B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【其他要求】</w:t>
            </w:r>
          </w:p>
          <w:p w14:paraId="02774929">
            <w:pPr>
              <w:numPr>
                <w:ilvl w:val="0"/>
                <w:numId w:val="0"/>
              </w:numPr>
              <w:ind w:left="0"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rPr>
              <w:t>要求投标人提供技术要求中标注▲符号的软件功能截图证明文件</w:t>
            </w:r>
            <w:r>
              <w:rPr>
                <w:rFonts w:hint="eastAsia" w:asciiTheme="minorEastAsia" w:hAnsiTheme="minorEastAsia" w:eastAsiaTheme="minorEastAsia" w:cstheme="minorEastAsia"/>
                <w:color w:val="auto"/>
                <w:sz w:val="21"/>
                <w:szCs w:val="21"/>
                <w:highlight w:val="none"/>
                <w:lang w:val="en-US" w:eastAsia="zh-CN"/>
              </w:rPr>
              <w:t>并</w:t>
            </w:r>
            <w:r>
              <w:rPr>
                <w:rFonts w:hint="eastAsia" w:asciiTheme="minorEastAsia" w:hAnsiTheme="minorEastAsia" w:eastAsiaTheme="minorEastAsia" w:cstheme="minorEastAsia"/>
                <w:color w:val="auto"/>
                <w:sz w:val="21"/>
                <w:szCs w:val="21"/>
                <w:highlight w:val="none"/>
              </w:rPr>
              <w:t>加盖公章。</w:t>
            </w:r>
          </w:p>
        </w:tc>
        <w:tc>
          <w:tcPr>
            <w:tcW w:w="350" w:type="pct"/>
            <w:noWrap w:val="0"/>
            <w:vAlign w:val="center"/>
          </w:tcPr>
          <w:p w14:paraId="27F89036">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套</w:t>
            </w:r>
          </w:p>
        </w:tc>
        <w:tc>
          <w:tcPr>
            <w:tcW w:w="342" w:type="pct"/>
            <w:noWrap w:val="0"/>
            <w:vAlign w:val="center"/>
          </w:tcPr>
          <w:p w14:paraId="1873A897">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1</w:t>
            </w:r>
          </w:p>
        </w:tc>
        <w:tc>
          <w:tcPr>
            <w:tcW w:w="477" w:type="pct"/>
            <w:noWrap w:val="0"/>
            <w:vAlign w:val="center"/>
          </w:tcPr>
          <w:p w14:paraId="5B2C88BF">
            <w:pPr>
              <w:widowControl/>
              <w:jc w:val="center"/>
              <w:textAlignment w:val="center"/>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cstheme="minorEastAsia"/>
                <w:snapToGrid w:val="0"/>
                <w:color w:val="auto"/>
                <w:kern w:val="0"/>
                <w:sz w:val="21"/>
                <w:szCs w:val="21"/>
                <w:lang w:val="en-US" w:eastAsia="zh-CN"/>
              </w:rPr>
              <w:t>软件和信息技术传输业</w:t>
            </w:r>
          </w:p>
        </w:tc>
      </w:tr>
      <w:tr w14:paraId="1A1DB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24EB277C">
            <w:pPr>
              <w:widowControl/>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napToGrid w:val="0"/>
                <w:color w:val="auto"/>
                <w:kern w:val="0"/>
                <w:sz w:val="21"/>
                <w:szCs w:val="21"/>
                <w:lang w:val="en-US" w:eastAsia="zh-CN"/>
              </w:rPr>
              <w:t>9</w:t>
            </w:r>
          </w:p>
        </w:tc>
        <w:tc>
          <w:tcPr>
            <w:tcW w:w="409" w:type="pct"/>
            <w:noWrap w:val="0"/>
            <w:vAlign w:val="center"/>
          </w:tcPr>
          <w:p w14:paraId="2F72B3EB">
            <w:pPr>
              <w:widowControl/>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数字旅游全景资源制作展示平台</w:t>
            </w:r>
          </w:p>
        </w:tc>
        <w:tc>
          <w:tcPr>
            <w:tcW w:w="3125" w:type="pct"/>
            <w:noWrap w:val="0"/>
            <w:vAlign w:val="center"/>
          </w:tcPr>
          <w:p w14:paraId="60605829">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一、模拟导游综合实训系统</w:t>
            </w:r>
          </w:p>
          <w:p w14:paraId="43387DB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【运行环境】</w:t>
            </w:r>
          </w:p>
          <w:p w14:paraId="14389B1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1.系统必须基于DOTNET技术，B/S架构及C/S结合的开发模式，客户端无人数限制，易安装易维护</w:t>
            </w:r>
          </w:p>
          <w:p w14:paraId="6B079BF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2.系统数据库基于MYSQL数据库、服务器环境基于win2012或更高版本。</w:t>
            </w:r>
          </w:p>
          <w:p w14:paraId="6A02146C">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3.系统客户端为安装包形式</w:t>
            </w:r>
          </w:p>
          <w:p w14:paraId="37EE4B2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【系统功能】</w:t>
            </w:r>
          </w:p>
          <w:p w14:paraId="4851573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1.系统包括导游教学与竞赛过程中的模拟导游自主练习模式、竞赛模式、学习资源、优秀作品、实训任务、我的景点、我的作品等模块。</w:t>
            </w:r>
          </w:p>
          <w:p w14:paraId="1F24CB4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2.系统支持自主实训与教师布置任务两种模式，两种模式均基于学校所在地现场面试景区，及其他著名景区教学资源，及国内外具有代表性景区的VR教学资源。</w:t>
            </w:r>
          </w:p>
          <w:p w14:paraId="3685845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练习模式下，学生可通过省份导航进入对应省份的VR教学资源，选择景区进行全面的视听学习与了解。学生可关闭系统标准导游词讲解语音或背景音乐进行模拟讲解，同时可对自己的模拟导游讲解过程进行录音录像，最终生成完整的讲解视频，保存至【我的作品】模块。</w:t>
            </w:r>
          </w:p>
          <w:p w14:paraId="57B32E1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4.学生可针对景区概况及讲解点，进行导游词录入，录入之后在模拟讲解时显示在三分屏上。协助学生进行模拟导游讲解。</w:t>
            </w:r>
          </w:p>
          <w:p w14:paraId="10DFDD4C">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学生模拟导游进行录制时，可将作品通过草稿、提交、分享三种状态进行存储。对于不满意的作品可在草稿状态下进行反复训练和修正，直至练习满意后，提交老师进行评价，或由老师分享设置为优秀作品，分享至同班同校学生进行点评、学习。</w:t>
            </w:r>
          </w:p>
          <w:p w14:paraId="19C6DD3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▲6.要求系统具备普通话AI智能语音识别技术，可针对学生讲解内容进行内容进行客观的智能评分，学生则可将其创作的导游词及讲解录音提交给老师进行主观评价</w:t>
            </w:r>
            <w:r>
              <w:rPr>
                <w:rFonts w:hint="eastAsia" w:asciiTheme="minorEastAsia" w:hAnsiTheme="minorEastAsia" w:eastAsiaTheme="minorEastAsia" w:cstheme="minorEastAsia"/>
                <w:color w:val="auto"/>
                <w:sz w:val="21"/>
                <w:szCs w:val="21"/>
                <w:highlight w:val="none"/>
                <w:lang w:val="en-US" w:eastAsia="zh-CN"/>
              </w:rPr>
              <w:t>及点评</w:t>
            </w:r>
            <w:r>
              <w:rPr>
                <w:rFonts w:hint="eastAsia" w:asciiTheme="minorEastAsia" w:hAnsiTheme="minorEastAsia" w:eastAsiaTheme="minorEastAsia" w:cstheme="minorEastAsia"/>
                <w:color w:val="auto"/>
                <w:sz w:val="21"/>
                <w:szCs w:val="21"/>
                <w:highlight w:val="none"/>
              </w:rPr>
              <w:t>。</w:t>
            </w:r>
          </w:p>
          <w:p w14:paraId="603B817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7.系统具备导游词创作模块，同时系统分为随机模式和自选模式两种创作方式。系统具备导游词实例功能，教师可后台针对不同的旅游文化元素及团型的排列组合进行编写示例，提供给学生进行学习。</w:t>
            </w:r>
          </w:p>
          <w:p w14:paraId="256455B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▲8.导游词</w:t>
            </w:r>
            <w:r>
              <w:rPr>
                <w:rFonts w:hint="eastAsia" w:asciiTheme="minorEastAsia" w:hAnsiTheme="minorEastAsia" w:eastAsiaTheme="minorEastAsia" w:cstheme="minorEastAsia"/>
                <w:color w:val="auto"/>
                <w:sz w:val="21"/>
                <w:szCs w:val="21"/>
                <w:highlight w:val="none"/>
                <w:lang w:val="en-US" w:eastAsia="zh-CN"/>
              </w:rPr>
              <w:t>创作包含</w:t>
            </w:r>
            <w:r>
              <w:rPr>
                <w:rFonts w:hint="eastAsia" w:asciiTheme="minorEastAsia" w:hAnsiTheme="minorEastAsia" w:eastAsiaTheme="minorEastAsia" w:cstheme="minorEastAsia"/>
                <w:color w:val="auto"/>
                <w:sz w:val="21"/>
                <w:szCs w:val="21"/>
                <w:highlight w:val="none"/>
              </w:rPr>
              <w:t>随机模式</w:t>
            </w:r>
            <w:r>
              <w:rPr>
                <w:rFonts w:hint="eastAsia" w:asciiTheme="minorEastAsia" w:hAnsiTheme="minorEastAsia" w:eastAsiaTheme="minorEastAsia" w:cstheme="minorEastAsia"/>
                <w:color w:val="auto"/>
                <w:sz w:val="21"/>
                <w:szCs w:val="21"/>
                <w:highlight w:val="none"/>
                <w:lang w:val="en-US" w:eastAsia="zh-CN"/>
              </w:rPr>
              <w:t>和自选模式</w:t>
            </w:r>
            <w:r>
              <w:rPr>
                <w:rFonts w:hint="eastAsia" w:asciiTheme="minorEastAsia" w:hAnsiTheme="minorEastAsia" w:eastAsiaTheme="minorEastAsia" w:cstheme="minorEastAsia"/>
                <w:color w:val="auto"/>
                <w:sz w:val="21"/>
                <w:szCs w:val="21"/>
                <w:highlight w:val="none"/>
              </w:rPr>
              <w:t>，内含80中旅游文化元素与10个团型进行组合抽取。同时系统具备抽取记录，可针对以往抽取记录进行编辑。</w:t>
            </w:r>
          </w:p>
          <w:p w14:paraId="2DE36CD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9.导游词自选模式学生可自选80种旅游文化元素与10个团型，进行排列组合，并可根据不同景区进行导游词的创作。</w:t>
            </w:r>
          </w:p>
          <w:p w14:paraId="27711AE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10.学生创作导游词后，可查看个人创作记录，并可根据导游词进行讲解，同时副屏显示导游词。学生也可将讲解过程进行录制，并保存至【我的作品】中，教师端也可查看学生录制的视频讲解作品。</w:t>
            </w:r>
          </w:p>
          <w:p w14:paraId="770364B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11.教师端可查看学生创作导游词，并设置为优秀作品。</w:t>
            </w:r>
          </w:p>
          <w:p w14:paraId="351A07C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12.系统具备旅游英语口语测试实训功能，依据全国导游技能大赛旅游英语口语测试题库，提供旅游英语口语实训场景，实训方式为人机跟读。</w:t>
            </w:r>
          </w:p>
          <w:p w14:paraId="5DCEC1C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▲13.系统具备AI智能英语口语测评功能，对学生旅游英语口语测试环节的实训通过</w:t>
            </w:r>
            <w:r>
              <w:rPr>
                <w:rFonts w:hint="eastAsia" w:asciiTheme="minorEastAsia" w:hAnsiTheme="minorEastAsia" w:eastAsiaTheme="minorEastAsia" w:cstheme="minorEastAsia"/>
                <w:color w:val="auto"/>
                <w:sz w:val="21"/>
                <w:szCs w:val="21"/>
                <w:highlight w:val="none"/>
                <w:lang w:val="en-US" w:eastAsia="zh-CN"/>
              </w:rPr>
              <w:t>完整度</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流畅度</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声韵、调型</w:t>
            </w:r>
            <w:r>
              <w:rPr>
                <w:rFonts w:hint="eastAsia" w:asciiTheme="minorEastAsia" w:hAnsiTheme="minorEastAsia" w:eastAsiaTheme="minorEastAsia" w:cstheme="minorEastAsia"/>
                <w:color w:val="auto"/>
                <w:sz w:val="21"/>
                <w:szCs w:val="21"/>
                <w:highlight w:val="none"/>
              </w:rPr>
              <w:t>等方面进行多个维度的</w:t>
            </w:r>
            <w:r>
              <w:rPr>
                <w:rFonts w:hint="eastAsia" w:asciiTheme="minorEastAsia" w:hAnsiTheme="minorEastAsia" w:eastAsiaTheme="minorEastAsia" w:cstheme="minorEastAsia"/>
                <w:color w:val="auto"/>
                <w:sz w:val="21"/>
                <w:szCs w:val="21"/>
                <w:highlight w:val="none"/>
                <w:lang w:val="en-US" w:eastAsia="zh-CN"/>
              </w:rPr>
              <w:t>评分</w:t>
            </w:r>
            <w:r>
              <w:rPr>
                <w:rFonts w:hint="eastAsia" w:asciiTheme="minorEastAsia" w:hAnsiTheme="minorEastAsia" w:eastAsiaTheme="minorEastAsia" w:cstheme="minorEastAsia"/>
                <w:color w:val="auto"/>
                <w:sz w:val="21"/>
                <w:szCs w:val="21"/>
                <w:highlight w:val="none"/>
              </w:rPr>
              <w:t>。</w:t>
            </w:r>
          </w:p>
          <w:p w14:paraId="02E6B03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14.系统具备科目五导游服务能力知识问答环节功能，学生可进行题目抽取，并通过问答录音的形式进行实训。系统内置全国导游服务能力考试大纲的导游服务能力知识问答环节题库。</w:t>
            </w:r>
          </w:p>
          <w:p w14:paraId="7FE9AEC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系统具备实训安排功能，教师端进行实训任务的发布，发布的任务以消息的形式推送至学生端，学生登录后即可在【实训任务】中查看到，并开始实训。后台教师端可查看到学生实训情况，显示已参加、未参加实训人数等数据。</w:t>
            </w:r>
          </w:p>
          <w:p w14:paraId="22271E5C">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系统具备图集制作的功能，学生可通过截取全景图片或从本地上传图片与视频的方式制作图集，可对图集内的图片进行时间上单独设置，也可通过秒表的方式进行连贯性的计时，精准的确定每个图片的展示时长，对单个图片或视频上传对应的导游词生成字幕，选择合适的背景音乐，全部设置完成后可进行预览</w:t>
            </w:r>
            <w:r>
              <w:rPr>
                <w:rFonts w:hint="eastAsia" w:asciiTheme="minorEastAsia" w:hAnsiTheme="minorEastAsia" w:eastAsiaTheme="minorEastAsia" w:cstheme="minorEastAsia"/>
                <w:color w:val="auto"/>
                <w:sz w:val="21"/>
                <w:szCs w:val="21"/>
                <w:highlight w:val="none"/>
                <w:lang w:val="en-US" w:eastAsia="zh-CN"/>
              </w:rPr>
              <w:t>及保存</w:t>
            </w:r>
            <w:r>
              <w:rPr>
                <w:rFonts w:hint="eastAsia" w:asciiTheme="minorEastAsia" w:hAnsiTheme="minorEastAsia" w:eastAsiaTheme="minorEastAsia" w:cstheme="minorEastAsia"/>
                <w:color w:val="auto"/>
                <w:sz w:val="21"/>
                <w:szCs w:val="21"/>
                <w:highlight w:val="none"/>
              </w:rPr>
              <w:t>。</w:t>
            </w:r>
          </w:p>
          <w:p w14:paraId="4BF21EB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17.自选景点讲解模块，学生可从本地读取ppt文件与对应讲解文档上传到系统进行播放，学生可根据ppt内容进行讲解录制，录制完成后可共享给老师、同学、及其他院校的学生进行点评，或保存至草稿箱内。</w:t>
            </w:r>
          </w:p>
          <w:p w14:paraId="759DF85C">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18.学习资源模块，配有全国导游基础知识、旅游政策与法规、地方导游基础知识学等多套学习资源。学生可自主学习，并可在视频下方进行评论及回复。同时教师端支持教师上传课件。</w:t>
            </w:r>
          </w:p>
          <w:p w14:paraId="0585BBA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18.1导游业务资源视频：（1）接受任务（2）出团准备（3）机场接团（4）沿途导游（5）景点游览（6）餐厅用餐（7）宾馆入住（8）购物休闲（9）离站送团（10）报账总结</w:t>
            </w:r>
          </w:p>
          <w:p w14:paraId="1BBC2E6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18.2导游资格证书课程：【科目一政策与法律法规】（1）宪法基础知识（2）旅游法基础知识（3）旅游服务合同&amp;民法典（4）旅行社法律制度（上）（5）旅行社法律制度（下）（6）导游法律制度（7）旅游者相关法律制度（8）导游管理法律制度（9）旅游安全与责任保险法律制度（10）出入境及交通法律制度（11）食品安全住宿与娱乐法律制度（12）旅游纠纷处理法律制度【科目二导游业务】（1）动员先导课（2）导游服务（3）导游人员（4）地陪导游上（5）地陪导游下（6）全陪导游+景区导游+文明旅游规范上（7）文明旅游规范下+散客导游+导游语言技能上（8）导游语言技能（9）导游讲解技能+导游带团技能（10）导游应变技能上（11）导游应变技能中（12）导游应变技能下+出入境知识上（13）交通知识（14）其他知识【科目三：全国导游基础知识】（1）中国共产党百年历程及领导中国人民和中国革命取得的伟大成就（2）中国旅游业发展概况（3）中国历史文化知识上（4）中国历史文化知识下（5）中国古代建筑上（6）中国古代建筑下（7）中国古代园林（8）中国饮食文化、传统工艺美术（9）中国自然与地理常识（10）中国宗教知识上（11）中国宗教知识下（12）中国民族知识（13）中国文学知识（14）中国主要旅游客源国概况【科目四：地方导游基础知识】（1）华北+东北（2）华东（3）华中+华南（4）西南+西北（5）西北+港澳台</w:t>
            </w:r>
          </w:p>
          <w:p w14:paraId="1CB0A50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18.3 为扎实推进职业教育提质培优、增值赋能，全面深化产教融合、校企合作并积极发展旅游专业数字化转型的需要，系统资源库要求具有“文旅数字运营实践”教学资源： （1）【景区海报设计】实践课程：教学PPT不少于5个，同时配备不少于5篇逐字稿；教案不少于15页；实践手册不少于20页；视频微课不少于5个。其中包含任务：①如何进行设计构思；②海报色彩搭配；③海报图文编排；④制作一份景区海报⑤项目导入</w:t>
            </w:r>
          </w:p>
          <w:p w14:paraId="522A73D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景区短视频制作】时间课程：教学PPT不少于5个，同时配备不少于5篇逐字稿；教案不少于15页；实践手册不少于30页；视频微课不少于5个。其中包含任务：①短视频制作流程；②视频定位；③脚本撰写；④视频剪辑⑤项目导入</w:t>
            </w:r>
          </w:p>
          <w:p w14:paraId="0B741B2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19.作品模块分为【我的作品】与优【优秀作品】模块。学生录制创作的各类型作品均保存至我的作品内，如景点作品、导游词作品、现场模拟作品、导游词创作作品。优秀作品展示学生之间 分享作品，及教师后台设置的优秀作品推荐，供所有学生进行学习、借鉴、提高。</w:t>
            </w:r>
          </w:p>
          <w:p w14:paraId="45D1B30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20.收藏模块支持学生收藏自己需要练习的景点和需学习的课程，方便学生快速进行观看或录制练习作品。</w:t>
            </w:r>
          </w:p>
          <w:p w14:paraId="1B67947C">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21.系统支持AI大模型，用户可根据需要调整对话设置，以获取信息。例如，用户可以输入景区名称或讲解思路，系统将生成相应的导游词。此外，该系统还支持获取导游在突发情况下的解决方案。</w:t>
            </w:r>
          </w:p>
          <w:p w14:paraId="311CEDE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22.教师账号同时支持登录学生端，可实现与学生同样的操作与练习。</w:t>
            </w:r>
          </w:p>
          <w:p w14:paraId="2E6ED3B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【其他要求】</w:t>
            </w:r>
          </w:p>
          <w:p w14:paraId="3A283B24">
            <w:pPr>
              <w:numPr>
                <w:ilvl w:val="0"/>
                <w:numId w:val="0"/>
              </w:numPr>
              <w:ind w:left="0"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rPr>
              <w:t>要求投标人提供技术要求中标注▲符号的软件功能截图证明文件</w:t>
            </w:r>
            <w:r>
              <w:rPr>
                <w:rFonts w:hint="eastAsia" w:asciiTheme="minorEastAsia" w:hAnsiTheme="minorEastAsia" w:eastAsiaTheme="minorEastAsia" w:cstheme="minorEastAsia"/>
                <w:color w:val="auto"/>
                <w:sz w:val="21"/>
                <w:szCs w:val="21"/>
                <w:highlight w:val="none"/>
                <w:lang w:val="en-US" w:eastAsia="zh-CN"/>
              </w:rPr>
              <w:t>并</w:t>
            </w:r>
            <w:r>
              <w:rPr>
                <w:rFonts w:hint="eastAsia" w:asciiTheme="minorEastAsia" w:hAnsiTheme="minorEastAsia" w:eastAsiaTheme="minorEastAsia" w:cstheme="minorEastAsia"/>
                <w:color w:val="auto"/>
                <w:sz w:val="21"/>
                <w:szCs w:val="21"/>
                <w:highlight w:val="none"/>
              </w:rPr>
              <w:t>加盖公章。</w:t>
            </w:r>
          </w:p>
        </w:tc>
        <w:tc>
          <w:tcPr>
            <w:tcW w:w="350" w:type="pct"/>
            <w:noWrap w:val="0"/>
            <w:vAlign w:val="center"/>
          </w:tcPr>
          <w:p w14:paraId="64A9B2CE">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套</w:t>
            </w:r>
          </w:p>
        </w:tc>
        <w:tc>
          <w:tcPr>
            <w:tcW w:w="342" w:type="pct"/>
            <w:noWrap w:val="0"/>
            <w:vAlign w:val="center"/>
          </w:tcPr>
          <w:p w14:paraId="0A15626B">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1</w:t>
            </w:r>
          </w:p>
        </w:tc>
        <w:tc>
          <w:tcPr>
            <w:tcW w:w="477" w:type="pct"/>
            <w:noWrap w:val="0"/>
            <w:vAlign w:val="center"/>
          </w:tcPr>
          <w:p w14:paraId="00067CD8">
            <w:pPr>
              <w:widowControl/>
              <w:jc w:val="center"/>
              <w:textAlignment w:val="center"/>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cstheme="minorEastAsia"/>
                <w:snapToGrid w:val="0"/>
                <w:color w:val="auto"/>
                <w:kern w:val="0"/>
                <w:sz w:val="21"/>
                <w:szCs w:val="21"/>
                <w:lang w:val="en-US" w:eastAsia="zh-CN"/>
              </w:rPr>
              <w:t>软件和信息技术传输业</w:t>
            </w:r>
          </w:p>
        </w:tc>
      </w:tr>
      <w:tr w14:paraId="3226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3B497EBE">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napToGrid w:val="0"/>
                <w:color w:val="auto"/>
                <w:kern w:val="0"/>
                <w:sz w:val="21"/>
                <w:szCs w:val="21"/>
              </w:rPr>
              <w:t>1</w:t>
            </w:r>
            <w:r>
              <w:rPr>
                <w:rFonts w:hint="eastAsia" w:asciiTheme="minorEastAsia" w:hAnsiTheme="minorEastAsia" w:eastAsiaTheme="minorEastAsia" w:cstheme="minorEastAsia"/>
                <w:snapToGrid w:val="0"/>
                <w:color w:val="auto"/>
                <w:kern w:val="0"/>
                <w:sz w:val="21"/>
                <w:szCs w:val="21"/>
                <w:lang w:val="en-US" w:eastAsia="zh-CN"/>
              </w:rPr>
              <w:t>0</w:t>
            </w:r>
          </w:p>
        </w:tc>
        <w:tc>
          <w:tcPr>
            <w:tcW w:w="409" w:type="pct"/>
            <w:noWrap w:val="0"/>
            <w:vAlign w:val="center"/>
          </w:tcPr>
          <w:p w14:paraId="1CA076D2">
            <w:pPr>
              <w:widowControl/>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交换机</w:t>
            </w:r>
          </w:p>
        </w:tc>
        <w:tc>
          <w:tcPr>
            <w:tcW w:w="3125" w:type="pct"/>
            <w:noWrap w:val="0"/>
            <w:vAlign w:val="center"/>
          </w:tcPr>
          <w:p w14:paraId="3E31499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1、性能：交换容量≥336Gbps，转发性能≥96Mpps；</w:t>
            </w:r>
          </w:p>
          <w:p w14:paraId="781D12C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2、接口类型：≥24个GE端口+≥4个千兆SFP口（非复用）；</w:t>
            </w:r>
          </w:p>
          <w:p w14:paraId="4A58531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3、支持802.1Q (最大4K个VLAN)、支持基于协议的VLAN、IP子网的VLAN、MAC的VLAN；</w:t>
            </w:r>
          </w:p>
          <w:p w14:paraId="511FD9E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4、支持静态路由、支持IPv6静态路由、双协议栈；</w:t>
            </w:r>
          </w:p>
          <w:p w14:paraId="33058E1C">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5、支持STP/RSTP/MSTP；</w:t>
            </w:r>
          </w:p>
          <w:p w14:paraId="650F6D6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6、支持SP/WRR/SP+WRR队列调度，支持802.1p、DSCP优先级映射，支持端口限速802.1p、DSCP优先级映射；</w:t>
            </w:r>
          </w:p>
          <w:p w14:paraId="66111B2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7、支持二层、三层、四层ACL、支持IPv4、IPv6 ACL、支持VLAN ACL；</w:t>
            </w:r>
          </w:p>
          <w:p w14:paraId="52CF840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8、支持IP＋MAC+PORT+VLAN绑定、SAVI 源地址有效性验证、防Ddos攻击、CPU防攻击；</w:t>
            </w:r>
          </w:p>
          <w:p w14:paraId="17420B9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9、支持CLI命令行，Web网管，TELNET等网络管理方式，支持SNMP v1/v2c/v3。</w:t>
            </w:r>
          </w:p>
        </w:tc>
        <w:tc>
          <w:tcPr>
            <w:tcW w:w="350" w:type="pct"/>
            <w:noWrap w:val="0"/>
            <w:vAlign w:val="center"/>
          </w:tcPr>
          <w:p w14:paraId="26F8FB5E">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台</w:t>
            </w:r>
          </w:p>
        </w:tc>
        <w:tc>
          <w:tcPr>
            <w:tcW w:w="342" w:type="pct"/>
            <w:noWrap w:val="0"/>
            <w:vAlign w:val="center"/>
          </w:tcPr>
          <w:p w14:paraId="6F7D01F8">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1</w:t>
            </w:r>
          </w:p>
        </w:tc>
        <w:tc>
          <w:tcPr>
            <w:tcW w:w="477" w:type="pct"/>
            <w:noWrap w:val="0"/>
            <w:vAlign w:val="center"/>
          </w:tcPr>
          <w:p w14:paraId="4BD52B47">
            <w:pPr>
              <w:widowControl/>
              <w:jc w:val="center"/>
              <w:textAlignment w:val="center"/>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cstheme="minorEastAsia"/>
                <w:snapToGrid w:val="0"/>
                <w:color w:val="auto"/>
                <w:kern w:val="0"/>
                <w:sz w:val="21"/>
                <w:szCs w:val="21"/>
                <w:lang w:val="en-US" w:eastAsia="zh-CN"/>
              </w:rPr>
              <w:t>工业</w:t>
            </w:r>
          </w:p>
        </w:tc>
      </w:tr>
      <w:tr w14:paraId="48ABA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365D8AA1">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napToGrid w:val="0"/>
                <w:color w:val="auto"/>
                <w:kern w:val="0"/>
                <w:sz w:val="21"/>
                <w:szCs w:val="21"/>
              </w:rPr>
              <w:t>1</w:t>
            </w:r>
            <w:r>
              <w:rPr>
                <w:rFonts w:hint="eastAsia" w:asciiTheme="minorEastAsia" w:hAnsiTheme="minorEastAsia" w:eastAsiaTheme="minorEastAsia" w:cstheme="minorEastAsia"/>
                <w:snapToGrid w:val="0"/>
                <w:color w:val="auto"/>
                <w:kern w:val="0"/>
                <w:sz w:val="21"/>
                <w:szCs w:val="21"/>
                <w:lang w:val="en-US" w:eastAsia="zh-CN"/>
              </w:rPr>
              <w:t>1</w:t>
            </w:r>
          </w:p>
        </w:tc>
        <w:tc>
          <w:tcPr>
            <w:tcW w:w="409" w:type="pct"/>
            <w:noWrap w:val="0"/>
            <w:vAlign w:val="center"/>
          </w:tcPr>
          <w:p w14:paraId="0519E2EB">
            <w:pPr>
              <w:widowControl/>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全景LED教学展示终端</w:t>
            </w:r>
          </w:p>
        </w:tc>
        <w:tc>
          <w:tcPr>
            <w:tcW w:w="3125" w:type="pct"/>
            <w:noWrap w:val="0"/>
            <w:vAlign w:val="center"/>
          </w:tcPr>
          <w:p w14:paraId="047E0A57">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1、采用≥55寸工业级LED 面板，背光类型，原装模组，LED 背光源。                                                                                                             2、拼缝≤1.7mm;视角178°(H)/178°(V)。</w:t>
            </w:r>
          </w:p>
          <w:p w14:paraId="11BA6663">
            <w:pPr>
              <w:widowControl/>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3、亮度≥500nit;对比度≥4000：1；分辨率1920*1080，屏幕比例:16:9。</w:t>
            </w:r>
          </w:p>
          <w:p w14:paraId="59A0E1C9">
            <w:pPr>
              <w:widowControl/>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 xml:space="preserve">4、视频接口:≥USB2.0接口，≥1路DVI接口，≥1路HDMI接口,≥1路LVDS输出接口，控制接口:1路RJ45(RS232)IN，≥2路RJ45(RS232)OUT。                                                               </w:t>
            </w:r>
          </w:p>
          <w:p w14:paraId="75F5725A">
            <w:pPr>
              <w:widowControl/>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5、整机外壳满足盐雾10级要求，具有防腐蚀功能，满足IP6X防护等级要求。</w:t>
            </w:r>
          </w:p>
          <w:p w14:paraId="1CF6C14F">
            <w:pPr>
              <w:widowControl/>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6、显示单元整机结构，AD板，电源板与拼接屏为一个整体，显示屏具有完整外壳，无任何裸露在外的电线路。</w:t>
            </w:r>
          </w:p>
          <w:p w14:paraId="3EFC39B2">
            <w:pPr>
              <w:widowControl/>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7、通过屏幕控制软件对显示屏进行自动校色；显示单元管理软件需安全可靠，设置权限限制，能审核追踪用户访问信息。</w:t>
            </w:r>
          </w:p>
          <w:p w14:paraId="7D9378C4">
            <w:pPr>
              <w:widowControl/>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8、图像显示清晰度≥1000TVL，亮度鉴别等级试验≥11级，单一屏内部亮度均匀性试验≥95%，图像重显率≥95%，几何失真≤3%，灰度等级≥32级。</w:t>
            </w:r>
          </w:p>
          <w:p w14:paraId="665AB240">
            <w:pPr>
              <w:widowControl/>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 xml:space="preserve">9、具备数字智能图像处理能力，数字图像采集系统，屏的分割显示拼接电路及显示系统，支持电源模块，拼接模块热插拔。                                                                             </w:t>
            </w:r>
          </w:p>
          <w:p w14:paraId="7A27E4A9">
            <w:pPr>
              <w:widowControl/>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10、智能自适应数字处理技术，夜间监控室彩色转黑白色摄像头信号，能自动对图像的灰度等级，色温进行调整，保证图像真实还原性，有效提升图像的景深层次感，液晶屏具有RC智能自适应数字处理技术。</w:t>
            </w:r>
          </w:p>
          <w:p w14:paraId="61564594">
            <w:pPr>
              <w:widowControl/>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11、屏幕可覆盖特殊光学构件，可实现显示单元屏幕无边框显示。</w:t>
            </w:r>
          </w:p>
          <w:p w14:paraId="5D305B4A">
            <w:pPr>
              <w:widowControl/>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12、具备 H2S 宽动态技术，解决主控机二次重复播放时失真，衰减等现象，能自适应不同场频状态的高速图像信号，实现图像的稳定，清晰，实时性。</w:t>
            </w:r>
          </w:p>
        </w:tc>
        <w:tc>
          <w:tcPr>
            <w:tcW w:w="350" w:type="pct"/>
            <w:noWrap w:val="0"/>
            <w:vAlign w:val="center"/>
          </w:tcPr>
          <w:p w14:paraId="666889AC">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台</w:t>
            </w:r>
          </w:p>
        </w:tc>
        <w:tc>
          <w:tcPr>
            <w:tcW w:w="342" w:type="pct"/>
            <w:noWrap w:val="0"/>
            <w:vAlign w:val="center"/>
          </w:tcPr>
          <w:p w14:paraId="02F5BCBA">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9</w:t>
            </w:r>
          </w:p>
        </w:tc>
        <w:tc>
          <w:tcPr>
            <w:tcW w:w="477" w:type="pct"/>
            <w:noWrap w:val="0"/>
            <w:vAlign w:val="center"/>
          </w:tcPr>
          <w:p w14:paraId="2757CF2D">
            <w:pPr>
              <w:widowControl/>
              <w:jc w:val="center"/>
              <w:textAlignment w:val="center"/>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cstheme="minorEastAsia"/>
                <w:snapToGrid w:val="0"/>
                <w:color w:val="auto"/>
                <w:kern w:val="0"/>
                <w:sz w:val="21"/>
                <w:szCs w:val="21"/>
                <w:lang w:val="en-US" w:eastAsia="zh-CN"/>
              </w:rPr>
              <w:t>工业</w:t>
            </w:r>
          </w:p>
        </w:tc>
      </w:tr>
      <w:tr w14:paraId="4D8DA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770F2C8E">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12</w:t>
            </w:r>
          </w:p>
        </w:tc>
        <w:tc>
          <w:tcPr>
            <w:tcW w:w="409" w:type="pct"/>
            <w:noWrap w:val="0"/>
            <w:vAlign w:val="center"/>
          </w:tcPr>
          <w:p w14:paraId="15361A21">
            <w:pPr>
              <w:widowControl/>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教师控制终端</w:t>
            </w:r>
          </w:p>
        </w:tc>
        <w:tc>
          <w:tcPr>
            <w:tcW w:w="3125" w:type="pct"/>
            <w:noWrap w:val="0"/>
            <w:vAlign w:val="center"/>
          </w:tcPr>
          <w:p w14:paraId="5145E32C">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1、CPU系列：</w:t>
            </w:r>
            <w:r>
              <w:rPr>
                <w:rFonts w:hint="eastAsia" w:asciiTheme="minorEastAsia" w:hAnsiTheme="minorEastAsia" w:eastAsiaTheme="minorEastAsia" w:cstheme="minorEastAsia"/>
                <w:snapToGrid w:val="0"/>
                <w:color w:val="auto"/>
                <w:kern w:val="0"/>
                <w:sz w:val="21"/>
                <w:szCs w:val="21"/>
              </w:rPr>
              <w:t>≥</w:t>
            </w:r>
            <w:r>
              <w:rPr>
                <w:rFonts w:hint="eastAsia" w:asciiTheme="minorEastAsia" w:hAnsiTheme="minorEastAsia" w:eastAsiaTheme="minorEastAsia" w:cstheme="minorEastAsia"/>
                <w:color w:val="auto"/>
                <w:sz w:val="21"/>
                <w:szCs w:val="21"/>
              </w:rPr>
              <w:t>12代i7</w:t>
            </w:r>
          </w:p>
          <w:p w14:paraId="5948033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2、内存容量：</w:t>
            </w:r>
            <w:r>
              <w:rPr>
                <w:rFonts w:hint="eastAsia" w:asciiTheme="minorEastAsia" w:hAnsiTheme="minorEastAsia" w:eastAsiaTheme="minorEastAsia" w:cstheme="minorEastAsia"/>
                <w:snapToGrid w:val="0"/>
                <w:color w:val="auto"/>
                <w:kern w:val="0"/>
                <w:sz w:val="21"/>
                <w:szCs w:val="21"/>
              </w:rPr>
              <w:t>≥</w:t>
            </w:r>
            <w:r>
              <w:rPr>
                <w:rFonts w:hint="eastAsia" w:asciiTheme="minorEastAsia" w:hAnsiTheme="minorEastAsia" w:eastAsiaTheme="minorEastAsia" w:cstheme="minorEastAsia"/>
                <w:color w:val="auto"/>
                <w:sz w:val="21"/>
                <w:szCs w:val="21"/>
              </w:rPr>
              <w:t>16G内存</w:t>
            </w:r>
          </w:p>
          <w:p w14:paraId="265B4C4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3、存储：</w:t>
            </w:r>
            <w:r>
              <w:rPr>
                <w:rFonts w:hint="eastAsia" w:asciiTheme="minorEastAsia" w:hAnsiTheme="minorEastAsia" w:eastAsiaTheme="minorEastAsia" w:cstheme="minorEastAsia"/>
                <w:snapToGrid w:val="0"/>
                <w:color w:val="auto"/>
                <w:kern w:val="0"/>
                <w:sz w:val="21"/>
                <w:szCs w:val="21"/>
              </w:rPr>
              <w:t>≥</w:t>
            </w:r>
            <w:r>
              <w:rPr>
                <w:rFonts w:hint="eastAsia" w:asciiTheme="minorEastAsia" w:hAnsiTheme="minorEastAsia" w:eastAsiaTheme="minorEastAsia" w:cstheme="minorEastAsia"/>
                <w:color w:val="auto"/>
                <w:sz w:val="21"/>
                <w:szCs w:val="21"/>
              </w:rPr>
              <w:t>256ssd+1T机械硬盘</w:t>
            </w:r>
          </w:p>
          <w:p w14:paraId="703AA29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4、显卡：1660显卡</w:t>
            </w:r>
          </w:p>
        </w:tc>
        <w:tc>
          <w:tcPr>
            <w:tcW w:w="350" w:type="pct"/>
            <w:noWrap w:val="0"/>
            <w:vAlign w:val="center"/>
          </w:tcPr>
          <w:p w14:paraId="7746BB6B">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台</w:t>
            </w:r>
          </w:p>
        </w:tc>
        <w:tc>
          <w:tcPr>
            <w:tcW w:w="342" w:type="pct"/>
            <w:noWrap w:val="0"/>
            <w:vAlign w:val="center"/>
          </w:tcPr>
          <w:p w14:paraId="6F981C6F">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1</w:t>
            </w:r>
          </w:p>
        </w:tc>
        <w:tc>
          <w:tcPr>
            <w:tcW w:w="477" w:type="pct"/>
            <w:noWrap w:val="0"/>
            <w:vAlign w:val="center"/>
          </w:tcPr>
          <w:p w14:paraId="36CDB91E">
            <w:pPr>
              <w:widowControl/>
              <w:jc w:val="center"/>
              <w:textAlignment w:val="center"/>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cstheme="minorEastAsia"/>
                <w:snapToGrid w:val="0"/>
                <w:color w:val="auto"/>
                <w:kern w:val="0"/>
                <w:sz w:val="21"/>
                <w:szCs w:val="21"/>
                <w:lang w:val="en-US" w:eastAsia="zh-CN"/>
              </w:rPr>
              <w:t>工业</w:t>
            </w:r>
          </w:p>
        </w:tc>
      </w:tr>
      <w:tr w14:paraId="6FD4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66C65587">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13</w:t>
            </w:r>
          </w:p>
        </w:tc>
        <w:tc>
          <w:tcPr>
            <w:tcW w:w="409" w:type="pct"/>
            <w:noWrap w:val="0"/>
            <w:vAlign w:val="center"/>
          </w:tcPr>
          <w:p w14:paraId="2D512F9C">
            <w:pPr>
              <w:widowControl/>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专业音响</w:t>
            </w:r>
          </w:p>
        </w:tc>
        <w:tc>
          <w:tcPr>
            <w:tcW w:w="3125" w:type="pct"/>
            <w:noWrap w:val="0"/>
            <w:vAlign w:val="center"/>
          </w:tcPr>
          <w:p w14:paraId="6B92FD8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1、10英寸轻量化大功率、长冲程Ferrite低音驱动单元；顺性好，中低频饱满；</w:t>
            </w:r>
          </w:p>
          <w:p w14:paraId="308CDA9B">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2、1英寸丝膜高音单元，加装压缩式号角，不仅使音色细腻，还有改善高音辐射特性；</w:t>
            </w:r>
          </w:p>
          <w:p w14:paraId="312D87F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3、90 °x 60°覆盖角设计，具有均匀且平滑的轴向和偏轴向的响应；使声音的音场更为开阔、结像清晰，可以真实再现音乐现场的效果；</w:t>
            </w:r>
          </w:p>
          <w:p w14:paraId="35F74CF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4、分频器具有高频保护电路；精确设计的分频器优化了频率响应，提升了中频人声表现力；</w:t>
            </w:r>
          </w:p>
          <w:p w14:paraId="42F288CB">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5、箱体采用12 mm优质中密度纤维板，强度高、密度大，可以有效的减少箱体谐振 ；</w:t>
            </w:r>
          </w:p>
          <w:p w14:paraId="6862D14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6、箱体表面采用环保水性漆，防滑、耐磨 ；</w:t>
            </w:r>
          </w:p>
          <w:p w14:paraId="6C98F2F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7、采用钢质防护网；</w:t>
            </w:r>
          </w:p>
          <w:p w14:paraId="7DF08CC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8、标配有简易安装支架，方便音箱多角度旋转；同时也可以选用三角支架支撑方式使用；</w:t>
            </w:r>
          </w:p>
          <w:p w14:paraId="3D0AB84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9、额定/峰值功率：</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120W /480 W ；</w:t>
            </w:r>
          </w:p>
          <w:p w14:paraId="18BE90E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10、额定阻抗： 8 Ω；</w:t>
            </w:r>
          </w:p>
          <w:p w14:paraId="48EF8C3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11、特性灵敏度：91dB/W/m；</w:t>
            </w:r>
          </w:p>
          <w:p w14:paraId="35F710C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12、输出声压级：112 dB/W/m(Continues)；</w:t>
            </w:r>
          </w:p>
          <w:p w14:paraId="3CD355C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118 dB/W/m(Peak)</w:t>
            </w:r>
          </w:p>
          <w:p w14:paraId="6E1B89E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13、额定频率范围:50 ~ 20000Hz；</w:t>
            </w:r>
          </w:p>
          <w:p w14:paraId="211AFC35">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14、覆盖角度HxV：90ºx60º；</w:t>
            </w:r>
          </w:p>
          <w:p w14:paraId="77874D5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15、扬声器单元： LF:1*10 英寸  </w:t>
            </w:r>
          </w:p>
        </w:tc>
        <w:tc>
          <w:tcPr>
            <w:tcW w:w="350" w:type="pct"/>
            <w:noWrap w:val="0"/>
            <w:vAlign w:val="center"/>
          </w:tcPr>
          <w:p w14:paraId="0C409714">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只</w:t>
            </w:r>
          </w:p>
        </w:tc>
        <w:tc>
          <w:tcPr>
            <w:tcW w:w="342" w:type="pct"/>
            <w:noWrap w:val="0"/>
            <w:vAlign w:val="center"/>
          </w:tcPr>
          <w:p w14:paraId="681152F1">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2</w:t>
            </w:r>
          </w:p>
        </w:tc>
        <w:tc>
          <w:tcPr>
            <w:tcW w:w="477" w:type="pct"/>
            <w:noWrap w:val="0"/>
            <w:vAlign w:val="center"/>
          </w:tcPr>
          <w:p w14:paraId="1DFC82D2">
            <w:pPr>
              <w:widowControl/>
              <w:jc w:val="center"/>
              <w:textAlignment w:val="center"/>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cstheme="minorEastAsia"/>
                <w:snapToGrid w:val="0"/>
                <w:color w:val="auto"/>
                <w:kern w:val="0"/>
                <w:sz w:val="21"/>
                <w:szCs w:val="21"/>
                <w:lang w:val="en-US" w:eastAsia="zh-CN"/>
              </w:rPr>
              <w:t>工业</w:t>
            </w:r>
          </w:p>
        </w:tc>
      </w:tr>
      <w:tr w14:paraId="42ACC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715BD1FE">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14</w:t>
            </w:r>
          </w:p>
        </w:tc>
        <w:tc>
          <w:tcPr>
            <w:tcW w:w="409" w:type="pct"/>
            <w:noWrap w:val="0"/>
            <w:vAlign w:val="center"/>
          </w:tcPr>
          <w:p w14:paraId="0FAD1682">
            <w:pPr>
              <w:widowControl/>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功率放大器</w:t>
            </w:r>
          </w:p>
        </w:tc>
        <w:tc>
          <w:tcPr>
            <w:tcW w:w="3125" w:type="pct"/>
            <w:noWrap w:val="0"/>
            <w:vAlign w:val="center"/>
          </w:tcPr>
          <w:p w14:paraId="53A953A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1、带U盘播放（优先播放，格式MP3）和蓝牙播放，带LCD液晶显示屏，四路音源切换按键（带记忆功能），对线路1/线路2/线路3/（蓝牙/U盘）进行切换；</w:t>
            </w:r>
          </w:p>
          <w:p w14:paraId="6D46E3D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2、带2路有线话筒输入（6.35话筒口，+48V幻像电源可切换）、2路无线话筒输入（1路3.5三芯+1路USB，USB可用于2.4G无线话筒供电）、2组立体声线路输入（RCA*4莲花接口）、1路线路平衡输入（凤凰接口）；</w:t>
            </w:r>
          </w:p>
          <w:p w14:paraId="7F63EEA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3、带2组立体声线路输出（RCA*4莲花接口）、1路线路平衡输出（凤凰接口）；</w:t>
            </w:r>
          </w:p>
          <w:p w14:paraId="491801CC">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4、带1路RS232控制接口、1路一键静音控制接口；</w:t>
            </w:r>
          </w:p>
          <w:p w14:paraId="4522ED4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5、话筒和线路音量、高/低音独立可调，带功放L输出通道信号大小调节功能；</w:t>
            </w:r>
          </w:p>
          <w:p w14:paraId="0434C58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6、额定功率(RMS)：</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 xml:space="preserve">2×200W  8Ω,2×300W  4Ω；                              </w:t>
            </w:r>
          </w:p>
          <w:p w14:paraId="6EA396BB">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7、总谐波失真：≤1%；</w:t>
            </w:r>
          </w:p>
          <w:p w14:paraId="0A135D8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8、线路频率响应：20Hz～20KHz  ±3dB，话筒频率响应：80Hz～16KHz  ±3dB；</w:t>
            </w:r>
          </w:p>
          <w:p w14:paraId="002A9F5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9、输入灵敏度：300±30mV线路，60±6mV有线话筒，200±20mV无线话筒；</w:t>
            </w:r>
          </w:p>
          <w:p w14:paraId="4F48ABD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10、信噪比：≥82dB；                            </w:t>
            </w:r>
          </w:p>
          <w:p w14:paraId="7FD4577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11、线路高音提衰量（10KHz）：14dB±2dB，线路低音提衰量（100Hz）：14dB±2dB，话筒高音提衰量（10KHz）：14dB±2dB，话筒低音提衰量（100Hz）14dB±2dB；</w:t>
            </w:r>
          </w:p>
        </w:tc>
        <w:tc>
          <w:tcPr>
            <w:tcW w:w="350" w:type="pct"/>
            <w:noWrap w:val="0"/>
            <w:vAlign w:val="center"/>
          </w:tcPr>
          <w:p w14:paraId="6432808B">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台</w:t>
            </w:r>
          </w:p>
        </w:tc>
        <w:tc>
          <w:tcPr>
            <w:tcW w:w="342" w:type="pct"/>
            <w:noWrap w:val="0"/>
            <w:vAlign w:val="center"/>
          </w:tcPr>
          <w:p w14:paraId="2468A494">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1</w:t>
            </w:r>
          </w:p>
        </w:tc>
        <w:tc>
          <w:tcPr>
            <w:tcW w:w="477" w:type="pct"/>
            <w:noWrap w:val="0"/>
            <w:vAlign w:val="center"/>
          </w:tcPr>
          <w:p w14:paraId="0875E065">
            <w:pPr>
              <w:widowControl/>
              <w:jc w:val="center"/>
              <w:textAlignment w:val="center"/>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cstheme="minorEastAsia"/>
                <w:snapToGrid w:val="0"/>
                <w:color w:val="auto"/>
                <w:kern w:val="0"/>
                <w:sz w:val="21"/>
                <w:szCs w:val="21"/>
                <w:lang w:val="en-US" w:eastAsia="zh-CN"/>
              </w:rPr>
              <w:t>工业</w:t>
            </w:r>
          </w:p>
        </w:tc>
      </w:tr>
      <w:tr w14:paraId="3BE7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7FD3642D">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15</w:t>
            </w:r>
          </w:p>
        </w:tc>
        <w:tc>
          <w:tcPr>
            <w:tcW w:w="409" w:type="pct"/>
            <w:noWrap w:val="0"/>
            <w:vAlign w:val="center"/>
          </w:tcPr>
          <w:p w14:paraId="0831744B">
            <w:pPr>
              <w:widowControl/>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有线鹅颈话筒</w:t>
            </w:r>
          </w:p>
        </w:tc>
        <w:tc>
          <w:tcPr>
            <w:tcW w:w="3125" w:type="pct"/>
            <w:noWrap w:val="0"/>
            <w:vAlign w:val="center"/>
          </w:tcPr>
          <w:p w14:paraId="773C60C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音头类型：电容式</w:t>
            </w:r>
          </w:p>
          <w:p w14:paraId="0D02B54C">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指向特性：全指向、心型、超心型、锐心型、8字型</w:t>
            </w:r>
          </w:p>
          <w:p w14:paraId="1A69BA0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频率响应：40Hz-20kHz（±1dB）</w:t>
            </w:r>
          </w:p>
          <w:p w14:paraId="1A62F0B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灵 敏 度：-32dBV</w:t>
            </w:r>
          </w:p>
          <w:p w14:paraId="44846795">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失真：≤1%</w:t>
            </w:r>
          </w:p>
          <w:p w14:paraId="6DE10C5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供电电压： 48V 幻象电源</w:t>
            </w:r>
          </w:p>
        </w:tc>
        <w:tc>
          <w:tcPr>
            <w:tcW w:w="350" w:type="pct"/>
            <w:noWrap w:val="0"/>
            <w:vAlign w:val="center"/>
          </w:tcPr>
          <w:p w14:paraId="5F706B4A">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套</w:t>
            </w:r>
          </w:p>
        </w:tc>
        <w:tc>
          <w:tcPr>
            <w:tcW w:w="342" w:type="pct"/>
            <w:noWrap w:val="0"/>
            <w:vAlign w:val="center"/>
          </w:tcPr>
          <w:p w14:paraId="6C7667E4">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1</w:t>
            </w:r>
          </w:p>
        </w:tc>
        <w:tc>
          <w:tcPr>
            <w:tcW w:w="477" w:type="pct"/>
            <w:noWrap w:val="0"/>
            <w:vAlign w:val="center"/>
          </w:tcPr>
          <w:p w14:paraId="33A57F4A">
            <w:pPr>
              <w:widowControl/>
              <w:jc w:val="center"/>
              <w:textAlignment w:val="center"/>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cstheme="minorEastAsia"/>
                <w:snapToGrid w:val="0"/>
                <w:color w:val="auto"/>
                <w:kern w:val="0"/>
                <w:sz w:val="21"/>
                <w:szCs w:val="21"/>
                <w:lang w:val="en-US" w:eastAsia="zh-CN"/>
              </w:rPr>
              <w:t>工业</w:t>
            </w:r>
          </w:p>
        </w:tc>
      </w:tr>
      <w:tr w14:paraId="6E41A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795F8D25">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16</w:t>
            </w:r>
          </w:p>
        </w:tc>
        <w:tc>
          <w:tcPr>
            <w:tcW w:w="409" w:type="pct"/>
            <w:noWrap w:val="0"/>
            <w:vAlign w:val="center"/>
          </w:tcPr>
          <w:p w14:paraId="11183630">
            <w:pPr>
              <w:widowControl/>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教师控制终端</w:t>
            </w:r>
          </w:p>
        </w:tc>
        <w:tc>
          <w:tcPr>
            <w:tcW w:w="3125" w:type="pct"/>
            <w:noWrap w:val="0"/>
            <w:vAlign w:val="center"/>
          </w:tcPr>
          <w:p w14:paraId="65C57DD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1、CPU系列：12代i7</w:t>
            </w:r>
          </w:p>
          <w:p w14:paraId="2F6DC25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2、内存容量：≥16G内存</w:t>
            </w:r>
          </w:p>
          <w:p w14:paraId="31FE833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3、存储：≥256ssd+1T机械硬盘</w:t>
            </w:r>
          </w:p>
          <w:p w14:paraId="1D4E3370">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4、显卡：1660显卡</w:t>
            </w:r>
          </w:p>
        </w:tc>
        <w:tc>
          <w:tcPr>
            <w:tcW w:w="350" w:type="pct"/>
            <w:noWrap w:val="0"/>
            <w:vAlign w:val="center"/>
          </w:tcPr>
          <w:p w14:paraId="74B1DF65">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台</w:t>
            </w:r>
          </w:p>
        </w:tc>
        <w:tc>
          <w:tcPr>
            <w:tcW w:w="342" w:type="pct"/>
            <w:noWrap w:val="0"/>
            <w:vAlign w:val="center"/>
          </w:tcPr>
          <w:p w14:paraId="660470CE">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1</w:t>
            </w:r>
          </w:p>
        </w:tc>
        <w:tc>
          <w:tcPr>
            <w:tcW w:w="477" w:type="pct"/>
            <w:noWrap w:val="0"/>
            <w:vAlign w:val="center"/>
          </w:tcPr>
          <w:p w14:paraId="03A16B93">
            <w:pPr>
              <w:widowControl/>
              <w:jc w:val="center"/>
              <w:textAlignment w:val="center"/>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cstheme="minorEastAsia"/>
                <w:snapToGrid w:val="0"/>
                <w:color w:val="auto"/>
                <w:kern w:val="0"/>
                <w:sz w:val="21"/>
                <w:szCs w:val="21"/>
                <w:lang w:val="en-US" w:eastAsia="zh-CN"/>
              </w:rPr>
              <w:t>工业</w:t>
            </w:r>
          </w:p>
        </w:tc>
      </w:tr>
      <w:tr w14:paraId="6A2F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00CE5D03">
            <w:pPr>
              <w:widowControl/>
              <w:jc w:val="center"/>
              <w:textAlignment w:val="center"/>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17</w:t>
            </w:r>
          </w:p>
        </w:tc>
        <w:tc>
          <w:tcPr>
            <w:tcW w:w="409" w:type="pct"/>
            <w:noWrap w:val="0"/>
            <w:vAlign w:val="center"/>
          </w:tcPr>
          <w:p w14:paraId="55FDD185">
            <w:pPr>
              <w:widowControl/>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冰箱</w:t>
            </w:r>
          </w:p>
        </w:tc>
        <w:tc>
          <w:tcPr>
            <w:tcW w:w="3125" w:type="pct"/>
            <w:noWrap w:val="0"/>
            <w:vAlign w:val="center"/>
          </w:tcPr>
          <w:p w14:paraId="27AE4DEC">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技术要求：1.立式/侧开门；</w:t>
            </w:r>
          </w:p>
          <w:p w14:paraId="0D84A8FC">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2.冷冻功能功率：≥0.36kW ·h/24h- 0.45kW ·h/24h；</w:t>
            </w:r>
          </w:p>
          <w:p w14:paraId="4C33004E">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3. 尺寸 (495 ～ 544)mm×(527 ～570)mm× (840～850)mm</w:t>
            </w:r>
          </w:p>
        </w:tc>
        <w:tc>
          <w:tcPr>
            <w:tcW w:w="350" w:type="pct"/>
            <w:noWrap w:val="0"/>
            <w:vAlign w:val="center"/>
          </w:tcPr>
          <w:p w14:paraId="45271994">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台</w:t>
            </w:r>
          </w:p>
        </w:tc>
        <w:tc>
          <w:tcPr>
            <w:tcW w:w="342" w:type="pct"/>
            <w:noWrap w:val="0"/>
            <w:vAlign w:val="center"/>
          </w:tcPr>
          <w:p w14:paraId="7CF748E1">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1</w:t>
            </w:r>
          </w:p>
        </w:tc>
        <w:tc>
          <w:tcPr>
            <w:tcW w:w="477" w:type="pct"/>
            <w:noWrap w:val="0"/>
            <w:vAlign w:val="center"/>
          </w:tcPr>
          <w:p w14:paraId="14CD20DE">
            <w:pPr>
              <w:widowControl/>
              <w:jc w:val="center"/>
              <w:textAlignment w:val="center"/>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cstheme="minorEastAsia"/>
                <w:snapToGrid w:val="0"/>
                <w:color w:val="auto"/>
                <w:kern w:val="0"/>
                <w:sz w:val="21"/>
                <w:szCs w:val="21"/>
                <w:lang w:val="en-US" w:eastAsia="zh-CN"/>
              </w:rPr>
              <w:t>工业</w:t>
            </w:r>
          </w:p>
        </w:tc>
      </w:tr>
      <w:tr w14:paraId="526B0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6988CFCE">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18</w:t>
            </w:r>
          </w:p>
        </w:tc>
        <w:tc>
          <w:tcPr>
            <w:tcW w:w="409" w:type="pct"/>
            <w:noWrap w:val="0"/>
            <w:vAlign w:val="center"/>
          </w:tcPr>
          <w:p w14:paraId="20D7515F">
            <w:pPr>
              <w:widowControl/>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网络摄像机</w:t>
            </w:r>
          </w:p>
        </w:tc>
        <w:tc>
          <w:tcPr>
            <w:tcW w:w="3125" w:type="pct"/>
            <w:noWrap w:val="0"/>
            <w:vAlign w:val="center"/>
          </w:tcPr>
          <w:p w14:paraId="395BD7EC">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1.支持智能资源模式切换：人脸抓拍模式，道路监控模式，Smart事件模式</w:t>
            </w:r>
          </w:p>
          <w:p w14:paraId="22ACD13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Smart事件模式：越界侦测，区域入侵侦测，进入区域侦测，离开区域侦测，徘徊侦测，人员聚集侦测，快速运动侦测，停车侦测，物品拿取侦测，物品遗留侦测，场景变更侦测，音频陡升侦测，音频陡降侦测，音频有无侦测，虚焦侦测。其中越界侦测，区域入侵侦测，进入区域侦测，离开区域侦测为深度学习算法，支持联动声光预警</w:t>
            </w:r>
          </w:p>
          <w:p w14:paraId="7C95575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3.鳞镜补光：采用隐藏式灯珠设计，通过鳞甲密布排列形成的镜面反射出光，见光不见灯；增加发光面积，降低聚光效果，补光柔和均匀</w:t>
            </w:r>
          </w:p>
          <w:p w14:paraId="7C443CB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4.Smart录像：支持断网续传功能保证录像不丢失，配合Smart NVR/SD卡实现事件录像的智能后检索、分析和浓缩播放，Smart编码：支持低码率、低延时、ROI感兴趣区域增强编码、SVC自适应编码技术，支持Smart265编码</w:t>
            </w:r>
          </w:p>
          <w:p w14:paraId="6256E87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5.系统功能：支持开放型网络视频接口、ISAPI、GB/T28181和E-HOME协议接入；支持三码流技术，支持同时20路取流；支持萤石平台接入</w:t>
            </w:r>
          </w:p>
          <w:p w14:paraId="45F0643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6.宽动态：支持宽动态范围达120 dB，适合逆光环境监控</w:t>
            </w:r>
          </w:p>
          <w:p w14:paraId="025F2C65">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图像相关：支持200万像素 @25 fps实时帧率，图像更流畅；支持透雾，电子防抖，并具有多种白平衡模式，适合各种场景需求</w:t>
            </w:r>
          </w:p>
          <w:p w14:paraId="725961A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7.安全服务：支持三级用户权限管理，支持授权的用户和密码，支持IP地址过滤</w:t>
            </w:r>
          </w:p>
          <w:p w14:paraId="2CABCA33">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8.接口功能：内置Micro SD/Micro SDHC/Micro SDXC插槽，最大支持 256 GB；支持10M/100M自适应网口；支持一对报警输入输出</w:t>
            </w:r>
          </w:p>
        </w:tc>
        <w:tc>
          <w:tcPr>
            <w:tcW w:w="350" w:type="pct"/>
            <w:noWrap w:val="0"/>
            <w:vAlign w:val="center"/>
          </w:tcPr>
          <w:p w14:paraId="0DF87594">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台</w:t>
            </w:r>
          </w:p>
        </w:tc>
        <w:tc>
          <w:tcPr>
            <w:tcW w:w="342" w:type="pct"/>
            <w:noWrap w:val="0"/>
            <w:vAlign w:val="center"/>
          </w:tcPr>
          <w:p w14:paraId="748D2611">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1</w:t>
            </w:r>
          </w:p>
        </w:tc>
        <w:tc>
          <w:tcPr>
            <w:tcW w:w="477" w:type="pct"/>
            <w:noWrap w:val="0"/>
            <w:vAlign w:val="center"/>
          </w:tcPr>
          <w:p w14:paraId="382086BE">
            <w:pPr>
              <w:widowControl/>
              <w:jc w:val="center"/>
              <w:textAlignment w:val="center"/>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cstheme="minorEastAsia"/>
                <w:snapToGrid w:val="0"/>
                <w:color w:val="auto"/>
                <w:kern w:val="0"/>
                <w:sz w:val="21"/>
                <w:szCs w:val="21"/>
                <w:lang w:val="en-US" w:eastAsia="zh-CN"/>
              </w:rPr>
              <w:t>工业</w:t>
            </w:r>
          </w:p>
        </w:tc>
      </w:tr>
      <w:tr w14:paraId="4CD5C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40B6BF34">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19</w:t>
            </w:r>
          </w:p>
        </w:tc>
        <w:tc>
          <w:tcPr>
            <w:tcW w:w="409" w:type="pct"/>
            <w:noWrap w:val="0"/>
            <w:vAlign w:val="center"/>
          </w:tcPr>
          <w:p w14:paraId="2E694145">
            <w:pPr>
              <w:widowControl/>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边缘</w:t>
            </w:r>
            <w:r>
              <w:rPr>
                <w:rFonts w:hint="eastAsia" w:asciiTheme="minorEastAsia" w:hAnsiTheme="minorEastAsia" w:eastAsiaTheme="minorEastAsia" w:cstheme="minorEastAsia"/>
                <w:snapToGrid w:val="0"/>
                <w:color w:val="auto"/>
                <w:kern w:val="0"/>
                <w:sz w:val="21"/>
                <w:szCs w:val="21"/>
                <w:lang w:val="en-US" w:eastAsia="zh-CN"/>
              </w:rPr>
              <w:t>计算存储</w:t>
            </w:r>
          </w:p>
        </w:tc>
        <w:tc>
          <w:tcPr>
            <w:tcW w:w="3125" w:type="pct"/>
            <w:noWrap w:val="0"/>
            <w:vAlign w:val="center"/>
          </w:tcPr>
          <w:p w14:paraId="50ECD83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1.存储接口：5个SATA接口，支持硬盘热插拔，已内置4块8TB AI盘，总容量可达32TB</w:t>
            </w:r>
          </w:p>
          <w:p w14:paraId="068550E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2.视频接口：2×HDMI，1×VGA</w:t>
            </w:r>
          </w:p>
          <w:p w14:paraId="27B9BD5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3.网络接口：2×RJ45 10/100/1000Mbps自适应以太网口</w:t>
            </w:r>
          </w:p>
          <w:p w14:paraId="63745B5B">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4.报警接口：16路报警输入，4路报警输出</w:t>
            </w:r>
          </w:p>
          <w:p w14:paraId="6EB6663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5.串行接口：1路RS-232接口，1路RS-485接口</w:t>
            </w:r>
          </w:p>
          <w:p w14:paraId="76BC33A5">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6.USB接口：2×USB 2.0，1×USB 3.0</w:t>
            </w:r>
          </w:p>
          <w:p w14:paraId="7304AD51">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7.扩展接口：1×eSATA</w:t>
            </w:r>
          </w:p>
        </w:tc>
        <w:tc>
          <w:tcPr>
            <w:tcW w:w="350" w:type="pct"/>
            <w:noWrap w:val="0"/>
            <w:vAlign w:val="center"/>
          </w:tcPr>
          <w:p w14:paraId="79364FE3">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套</w:t>
            </w:r>
          </w:p>
        </w:tc>
        <w:tc>
          <w:tcPr>
            <w:tcW w:w="342" w:type="pct"/>
            <w:noWrap w:val="0"/>
            <w:vAlign w:val="center"/>
          </w:tcPr>
          <w:p w14:paraId="52DAB4BC">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1</w:t>
            </w:r>
          </w:p>
        </w:tc>
        <w:tc>
          <w:tcPr>
            <w:tcW w:w="477" w:type="pct"/>
            <w:noWrap w:val="0"/>
            <w:vAlign w:val="center"/>
          </w:tcPr>
          <w:p w14:paraId="5D92B1E3">
            <w:pPr>
              <w:widowControl/>
              <w:jc w:val="center"/>
              <w:textAlignment w:val="center"/>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cstheme="minorEastAsia"/>
                <w:snapToGrid w:val="0"/>
                <w:color w:val="auto"/>
                <w:kern w:val="0"/>
                <w:sz w:val="21"/>
                <w:szCs w:val="21"/>
                <w:lang w:val="en-US" w:eastAsia="zh-CN"/>
              </w:rPr>
              <w:t>工业</w:t>
            </w:r>
          </w:p>
        </w:tc>
      </w:tr>
      <w:tr w14:paraId="3C61F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6E000504">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20</w:t>
            </w:r>
          </w:p>
        </w:tc>
        <w:tc>
          <w:tcPr>
            <w:tcW w:w="409" w:type="pct"/>
            <w:noWrap w:val="0"/>
            <w:vAlign w:val="center"/>
          </w:tcPr>
          <w:p w14:paraId="5A9E7DE8">
            <w:pPr>
              <w:widowControl/>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空调</w:t>
            </w:r>
          </w:p>
        </w:tc>
        <w:tc>
          <w:tcPr>
            <w:tcW w:w="3125" w:type="pct"/>
            <w:noWrap w:val="0"/>
            <w:vAlign w:val="center"/>
          </w:tcPr>
          <w:p w14:paraId="26852EE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3P</w:t>
            </w:r>
            <w:r>
              <w:rPr>
                <w:rFonts w:hint="eastAsia" w:asciiTheme="minorEastAsia" w:hAnsiTheme="minorEastAsia" w:eastAsiaTheme="minorEastAsia" w:cstheme="minorEastAsia"/>
                <w:color w:val="auto"/>
                <w:sz w:val="21"/>
                <w:szCs w:val="21"/>
                <w:lang w:val="en-US" w:eastAsia="zh-CN"/>
              </w:rPr>
              <w:t>冷暖</w:t>
            </w:r>
            <w:r>
              <w:rPr>
                <w:rFonts w:hint="eastAsia" w:asciiTheme="minorEastAsia" w:hAnsiTheme="minorEastAsia" w:eastAsiaTheme="minorEastAsia" w:cstheme="minorEastAsia"/>
                <w:color w:val="auto"/>
                <w:sz w:val="21"/>
                <w:szCs w:val="21"/>
              </w:rPr>
              <w:t>空调</w:t>
            </w:r>
          </w:p>
          <w:p w14:paraId="706F0028">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类别：立式</w:t>
            </w:r>
          </w:p>
          <w:p w14:paraId="22932427">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操控方式：键控/遥控</w:t>
            </w:r>
          </w:p>
          <w:p w14:paraId="26618B13">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变频/定频：变频</w:t>
            </w:r>
          </w:p>
          <w:p w14:paraId="6ABC24B1">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能效等级：≥二级能效</w:t>
            </w:r>
          </w:p>
          <w:p w14:paraId="53089FCD">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额定制冷量：≥6500W</w:t>
            </w:r>
          </w:p>
          <w:p w14:paraId="2B70D72F">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额定制热量：≥8000W</w:t>
            </w:r>
          </w:p>
          <w:p w14:paraId="6F767858">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额定制冷功率：≤2500W</w:t>
            </w:r>
          </w:p>
          <w:p w14:paraId="4FC5A8C0">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额定制热功率：≤4000W</w:t>
            </w:r>
          </w:p>
        </w:tc>
        <w:tc>
          <w:tcPr>
            <w:tcW w:w="350" w:type="pct"/>
            <w:noWrap w:val="0"/>
            <w:vAlign w:val="center"/>
          </w:tcPr>
          <w:p w14:paraId="337C2804">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台</w:t>
            </w:r>
          </w:p>
        </w:tc>
        <w:tc>
          <w:tcPr>
            <w:tcW w:w="342" w:type="pct"/>
            <w:noWrap w:val="0"/>
            <w:vAlign w:val="center"/>
          </w:tcPr>
          <w:p w14:paraId="0EBCDF78">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4</w:t>
            </w:r>
          </w:p>
        </w:tc>
        <w:tc>
          <w:tcPr>
            <w:tcW w:w="477" w:type="pct"/>
            <w:noWrap w:val="0"/>
            <w:vAlign w:val="center"/>
          </w:tcPr>
          <w:p w14:paraId="5BEB99CB">
            <w:pPr>
              <w:widowControl/>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工业</w:t>
            </w:r>
          </w:p>
        </w:tc>
      </w:tr>
      <w:tr w14:paraId="5548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0D445DB4">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21</w:t>
            </w:r>
          </w:p>
        </w:tc>
        <w:tc>
          <w:tcPr>
            <w:tcW w:w="409" w:type="pct"/>
            <w:noWrap w:val="0"/>
            <w:vAlign w:val="center"/>
          </w:tcPr>
          <w:p w14:paraId="065BF1E3">
            <w:pPr>
              <w:widowControl/>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交换机</w:t>
            </w:r>
          </w:p>
        </w:tc>
        <w:tc>
          <w:tcPr>
            <w:tcW w:w="3125" w:type="pct"/>
            <w:noWrap w:val="0"/>
            <w:vAlign w:val="center"/>
          </w:tcPr>
          <w:p w14:paraId="4A336D0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1、性能：交换容量≥336Gbps，转发性能≥96Mpps；</w:t>
            </w:r>
          </w:p>
          <w:p w14:paraId="2C5B687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2、接口类型：≥24个GE端口+≥4个千兆SFP口（非复用）；</w:t>
            </w:r>
          </w:p>
          <w:p w14:paraId="2A453AC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3、支持802.1Q (最大4K个VLAN)、支持基于协议的VLAN、IP子网的VLAN、MAC的VLAN；</w:t>
            </w:r>
          </w:p>
          <w:p w14:paraId="4EC738D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4、支持静态路由、支持IPv6静态路由、双协议栈；</w:t>
            </w:r>
          </w:p>
          <w:p w14:paraId="476DB76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5、支持STP/RSTP/MSTP；</w:t>
            </w:r>
          </w:p>
          <w:p w14:paraId="58482E9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6、支持SP/WRR/SP+WRR队列调度，支持802.1p、DSCP优先级映射，支持端口限速802.1p、DSCP优先级映射；</w:t>
            </w:r>
          </w:p>
          <w:p w14:paraId="128CB97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7、支持二层、三层、四层ACL、支持IPv4、IPv6 ACL、支持VLAN ACL；</w:t>
            </w:r>
          </w:p>
          <w:p w14:paraId="3F35129C">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8、支持IP＋MAC+PORT+VLAN绑定、SAVI 源地址有效性验证、防Ddos攻击、CPU防攻击；</w:t>
            </w:r>
          </w:p>
          <w:p w14:paraId="69103D20">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9、支持CLI命令行，Web网管，TELNET等网络管理方式，支持SNMP v1/v2c/v3。</w:t>
            </w:r>
          </w:p>
        </w:tc>
        <w:tc>
          <w:tcPr>
            <w:tcW w:w="350" w:type="pct"/>
            <w:noWrap w:val="0"/>
            <w:vAlign w:val="center"/>
          </w:tcPr>
          <w:p w14:paraId="68794555">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台</w:t>
            </w:r>
          </w:p>
        </w:tc>
        <w:tc>
          <w:tcPr>
            <w:tcW w:w="342" w:type="pct"/>
            <w:noWrap w:val="0"/>
            <w:vAlign w:val="center"/>
          </w:tcPr>
          <w:p w14:paraId="7019FCF5">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1</w:t>
            </w:r>
          </w:p>
        </w:tc>
        <w:tc>
          <w:tcPr>
            <w:tcW w:w="477" w:type="pct"/>
            <w:noWrap w:val="0"/>
            <w:vAlign w:val="center"/>
          </w:tcPr>
          <w:p w14:paraId="64C0E567">
            <w:pPr>
              <w:widowControl/>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工业</w:t>
            </w:r>
          </w:p>
        </w:tc>
      </w:tr>
      <w:tr w14:paraId="0E4E9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08DFF72E">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22</w:t>
            </w:r>
          </w:p>
        </w:tc>
        <w:tc>
          <w:tcPr>
            <w:tcW w:w="409" w:type="pct"/>
            <w:noWrap w:val="0"/>
            <w:vAlign w:val="center"/>
          </w:tcPr>
          <w:p w14:paraId="2B12A36F">
            <w:pPr>
              <w:widowControl/>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86寸一体机</w:t>
            </w:r>
          </w:p>
        </w:tc>
        <w:tc>
          <w:tcPr>
            <w:tcW w:w="3125" w:type="pct"/>
            <w:noWrap w:val="0"/>
            <w:vAlign w:val="center"/>
          </w:tcPr>
          <w:p w14:paraId="1143D739">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一、硬件要求：</w:t>
            </w:r>
          </w:p>
          <w:p w14:paraId="0D9DCBD5">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1.屏体要求：86英寸，LED，A规屏，显示比例(16：9)； </w:t>
            </w:r>
          </w:p>
          <w:p w14:paraId="5FD09FE0">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2.亮度：≥300cd/m2、对比度：≥5000:1、屏体物理分辨率≥3840*2160；</w:t>
            </w:r>
          </w:p>
          <w:p w14:paraId="5ECE1C81">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3.防眩光功能：采用 4mm 厚 AG 钢化玻璃，防眩光，减少玻璃反射光的影响，反射率≤1%；</w:t>
            </w:r>
          </w:p>
          <w:p w14:paraId="3BBE030F">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4.触摸技术：红外感应技术，20点触控，支持安卓、windows 系统20笔同时书写。</w:t>
            </w:r>
          </w:p>
          <w:p w14:paraId="6ED1E9A0">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 xml:space="preserve">5.前置接口：≥USB3.0*3；≥Type C*1；≥Touch USB*1；≥HDMI in*1(需提供具有CNAS标识的检测报告复印件) </w:t>
            </w:r>
          </w:p>
          <w:p w14:paraId="0FAD207A">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6.前置≥3个USB 3.0 接口全部支持 Windows 及 Android 双系统读取，将 U 盘插入任意前置 USB 接口，均能被 Windows 及 Android 系统识别。</w:t>
            </w:r>
          </w:p>
          <w:p w14:paraId="5EF6AA75">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7.后置接口：≥MIC In*1、≥YPBPR*1、≥COAXIAL Out*1、≥Earphone Out*1、≥PC Audio In*1、≥VGA*1、≥RS232*1、≥AV In*1、≥AV Out*1、≥LAN In*1、≥HDMI in*1、USB*2、≥Touch USB*1、≥TF Card*1；</w:t>
            </w:r>
          </w:p>
          <w:p w14:paraId="6F14E37B">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8.前置按键≥7个包括：录屏、图像比例、音量-、音量+、设置、护眼、电源； (需提供具有CNAS标识的检测报告复印件)</w:t>
            </w:r>
          </w:p>
          <w:p w14:paraId="12A58FD6">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9.整机开关、电脑开关和节能待机键三合一，操作便捷；设备支持通过前置按键一键启动录屏功能，可将屏幕中显示的课件、音频等内容与老师人声同步录制，方便制作教学视频；支持OPS一键还原。</w:t>
            </w:r>
          </w:p>
          <w:p w14:paraId="0A1A4391">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10.安卓系统版本11.0 或以上，内部缓存容量（RAM）：≥2GB ；内部存储容量（ROM）：≥16GB。 </w:t>
            </w:r>
          </w:p>
          <w:p w14:paraId="33B40FD0">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11.内置双路 WIFI，支持 AP 热点，Wifi : 2.4GHz / AP : 2.4GHz/5GHz。</w:t>
            </w:r>
          </w:p>
          <w:p w14:paraId="6CDE9F40">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12.一键调整分辨率: 可通过及触摸按键对内置电脑画面实现一键切换屏幕分辨率，调整画面显示比例；整机支持一键黑屏节能 70%。</w:t>
            </w:r>
          </w:p>
          <w:p w14:paraId="58DB3285">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13.信源通道自动识别：设备能自动识别并切换到最新接入的信号源通道，且断开后能回到上一通道。自动跳转前支持选择确认，待确认后再跳转。 </w:t>
            </w:r>
          </w:p>
          <w:p w14:paraId="0E60749C">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14.童锁开关：产品应支持童锁开关功能，当开启童锁功能后，界面将被锁住，避免学生随意操作出现的系统故障问题。 </w:t>
            </w:r>
          </w:p>
          <w:p w14:paraId="316FA464">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15.悬浮菜单：在任意信号源通道下均可调用悬浮菜单，悬浮菜单具有一键启用应用软件、随时批注擦除，切换信号源等功能，悬浮菜单中的信号源支持自定义修改且可一键直达常用信号源可通过两指调用到屏幕任意位置。悬浮菜单中的应用可根据使用需求进行应用或功能的替换。</w:t>
            </w:r>
          </w:p>
          <w:p w14:paraId="3D352E79">
            <w:pPr>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16.整机具备智能手势识别功能，在任意信号源通道下均可识别五指上、下、左、右方向手势滑动，调取熄屏、批注、桌面、半屏模式功能。</w:t>
            </w:r>
          </w:p>
          <w:p w14:paraId="3D79DC1C">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17. 插拔式OPS微型PC设计，CPU ：≥I5；内存：≥8GB；硬盘：≥256G固态；开放式可插接INTEL规范接口（OPS接口），双面合计80针。</w:t>
            </w:r>
          </w:p>
          <w:p w14:paraId="299D9DE8">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二、白板软件要求：</w:t>
            </w:r>
          </w:p>
          <w:p w14:paraId="3FE385C0">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1.基于手势操作开发，简单易用，手指单点或使用触控笔就能一键快速调取教学软件及工具；</w:t>
            </w:r>
          </w:p>
          <w:p w14:paraId="06AB2259">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2.备授课功能，具有备课模式及授课模式，且操作界面根据备课和授课使用场景不同而区别设计，包含数学、英语、化学等14个不同背景，支持自定义图片生成PPT背景;</w:t>
            </w:r>
          </w:p>
          <w:p w14:paraId="32F8EFD8">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3.支持一键调取PPT文件，可选择本地导入或打开两种不同形式获取课件，并支持对调取课件进行再次编辑，保存生成独立格式保护校本资源；</w:t>
            </w:r>
          </w:p>
          <w:p w14:paraId="68077833">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支持备课模式下，对课件添加文本编辑、思维导图等功能，并支持对所添加内容编辑进入和退出方式，可选择百叶窗、淡入、缩放、浮现、飞入、旋转、劈裂、弹跳、淡出、浮出、弹跳、擦除等不同的编辑方式，</w:t>
            </w:r>
            <w:r>
              <w:rPr>
                <w:rFonts w:hint="eastAsia" w:asciiTheme="minorEastAsia" w:hAnsiTheme="minorEastAsia" w:eastAsiaTheme="minorEastAsia" w:cstheme="minorEastAsia"/>
                <w:color w:val="auto"/>
                <w:sz w:val="21"/>
                <w:szCs w:val="21"/>
                <w:lang w:val="en-US" w:eastAsia="zh-Hans"/>
              </w:rPr>
              <w:t>支持</w:t>
            </w:r>
            <w:r>
              <w:rPr>
                <w:rFonts w:hint="eastAsia" w:asciiTheme="minorEastAsia" w:hAnsiTheme="minorEastAsia" w:eastAsiaTheme="minorEastAsia" w:cstheme="minorEastAsia"/>
                <w:color w:val="auto"/>
                <w:sz w:val="21"/>
                <w:szCs w:val="21"/>
                <w:lang w:val="en-US" w:eastAsia="zh-CN"/>
              </w:rPr>
              <w:t>对输入的</w:t>
            </w:r>
            <w:r>
              <w:rPr>
                <w:rFonts w:hint="eastAsia" w:asciiTheme="minorEastAsia" w:hAnsiTheme="minorEastAsia" w:eastAsiaTheme="minorEastAsia" w:cstheme="minorEastAsia"/>
                <w:color w:val="auto"/>
                <w:sz w:val="21"/>
                <w:szCs w:val="21"/>
                <w:lang w:val="en-US" w:eastAsia="zh-Hans"/>
              </w:rPr>
              <w:t>文本添加朗读读音，读音支持导出音频文件</w:t>
            </w:r>
            <w:r>
              <w:rPr>
                <w:rFonts w:hint="eastAsia" w:asciiTheme="minorEastAsia" w:hAnsiTheme="minorEastAsia" w:eastAsiaTheme="minorEastAsia" w:cstheme="minorEastAsia"/>
                <w:color w:val="auto"/>
                <w:sz w:val="21"/>
                <w:szCs w:val="21"/>
                <w:lang w:val="en-US" w:eastAsia="zh-CN"/>
              </w:rPr>
              <w:t>并支持一键插入ppt、word、excel等文件；</w:t>
            </w:r>
          </w:p>
          <w:p w14:paraId="7C028EC7">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5.支持备课模式下，对课件页面添加动画效果，可选择新闻快报、缩放、揭开、切出、淡出、推进、覆盖等不同的编辑方式；</w:t>
            </w:r>
          </w:p>
          <w:p w14:paraId="21F7A075">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6.支持移动端远程巡课功能，在小程序端可查看大屏设备Windows桌面，支持打开大屏端摄像头，麦克风，实时查看教室情况。摄像头，麦克风选项支持打开，关闭，支持静音观看。</w:t>
            </w:r>
          </w:p>
          <w:p w14:paraId="592107A0">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一体机设备软硬件检测功能，支持在手机上查看电脑软硬件信息（包含CPU，主板，内存，开机市场，硬盘，显卡，声卡，网卡，系统等），且支持电脑关机时查看，设备在线状态可以实时监视电脑CPU、内存使用率与温度等变化；</w:t>
            </w:r>
          </w:p>
          <w:p w14:paraId="6B6D175F">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8.移动端控制电脑，支持远程控制一体机电脑关机、重启、锁定、睡眠、倒计时关机、定时任务；</w:t>
            </w:r>
          </w:p>
          <w:p w14:paraId="52B27393">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9.定时任务，像设置闹钟一样简单，为电脑设置定时任务，让电脑使用更有规划，助力生产力，节约人力成本与能源；</w:t>
            </w:r>
          </w:p>
          <w:p w14:paraId="64461A01">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10.应用管理，不用远程控制桌面，也能掌握电脑中所有应用的开启与关闭，实时监控应用状态；</w:t>
            </w:r>
          </w:p>
          <w:p w14:paraId="4E7F2D95">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11.一体机开机通知，微信通知PC上线情况，一体机开机，手机（微信）上推送通知；</w:t>
            </w:r>
          </w:p>
          <w:p w14:paraId="5B9D1321">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12.PPT助手：把手机变成PPT翻页笔，支持PPT的播放、退出、翻页功能，且能锁定操作、屏幕常亮、触感震动反馈等，支持夜间模式。</w:t>
            </w:r>
          </w:p>
        </w:tc>
        <w:tc>
          <w:tcPr>
            <w:tcW w:w="350" w:type="pct"/>
            <w:noWrap w:val="0"/>
            <w:vAlign w:val="center"/>
          </w:tcPr>
          <w:p w14:paraId="51A3FAFE">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台</w:t>
            </w:r>
          </w:p>
        </w:tc>
        <w:tc>
          <w:tcPr>
            <w:tcW w:w="342" w:type="pct"/>
            <w:noWrap w:val="0"/>
            <w:vAlign w:val="center"/>
          </w:tcPr>
          <w:p w14:paraId="7EE2F58E">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2</w:t>
            </w:r>
          </w:p>
        </w:tc>
        <w:tc>
          <w:tcPr>
            <w:tcW w:w="477" w:type="pct"/>
            <w:noWrap w:val="0"/>
            <w:vAlign w:val="center"/>
          </w:tcPr>
          <w:p w14:paraId="666AAE3B">
            <w:pPr>
              <w:widowControl/>
              <w:jc w:val="center"/>
              <w:textAlignment w:val="center"/>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cstheme="minorEastAsia"/>
                <w:snapToGrid w:val="0"/>
                <w:color w:val="auto"/>
                <w:kern w:val="0"/>
                <w:sz w:val="21"/>
                <w:szCs w:val="21"/>
                <w:lang w:val="en-US" w:eastAsia="zh-CN"/>
              </w:rPr>
              <w:t>工业</w:t>
            </w:r>
          </w:p>
        </w:tc>
      </w:tr>
      <w:tr w14:paraId="7923E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7C30D7ED">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23</w:t>
            </w:r>
          </w:p>
        </w:tc>
        <w:tc>
          <w:tcPr>
            <w:tcW w:w="409" w:type="pct"/>
            <w:noWrap w:val="0"/>
            <w:vAlign w:val="center"/>
          </w:tcPr>
          <w:p w14:paraId="7F86F91B">
            <w:pPr>
              <w:widowControl/>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2T移动硬盘</w:t>
            </w:r>
          </w:p>
        </w:tc>
        <w:tc>
          <w:tcPr>
            <w:tcW w:w="3125" w:type="pct"/>
            <w:noWrap w:val="0"/>
            <w:vAlign w:val="center"/>
          </w:tcPr>
          <w:p w14:paraId="1B0780D3">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2T移动硬盘</w:t>
            </w:r>
          </w:p>
        </w:tc>
        <w:tc>
          <w:tcPr>
            <w:tcW w:w="350" w:type="pct"/>
            <w:noWrap w:val="0"/>
            <w:vAlign w:val="center"/>
          </w:tcPr>
          <w:p w14:paraId="44BC9E0F">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个</w:t>
            </w:r>
          </w:p>
        </w:tc>
        <w:tc>
          <w:tcPr>
            <w:tcW w:w="342" w:type="pct"/>
            <w:noWrap w:val="0"/>
            <w:vAlign w:val="center"/>
          </w:tcPr>
          <w:p w14:paraId="53C0A667">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5</w:t>
            </w:r>
          </w:p>
        </w:tc>
        <w:tc>
          <w:tcPr>
            <w:tcW w:w="477" w:type="pct"/>
            <w:noWrap w:val="0"/>
            <w:vAlign w:val="center"/>
          </w:tcPr>
          <w:p w14:paraId="6729F066">
            <w:pPr>
              <w:widowControl/>
              <w:jc w:val="center"/>
              <w:textAlignment w:val="center"/>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cstheme="minorEastAsia"/>
                <w:snapToGrid w:val="0"/>
                <w:color w:val="auto"/>
                <w:kern w:val="0"/>
                <w:sz w:val="21"/>
                <w:szCs w:val="21"/>
                <w:lang w:val="en-US" w:eastAsia="zh-CN"/>
              </w:rPr>
              <w:t>工业</w:t>
            </w:r>
          </w:p>
        </w:tc>
      </w:tr>
      <w:tr w14:paraId="0D196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7CCE0D75">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24</w:t>
            </w:r>
          </w:p>
        </w:tc>
        <w:tc>
          <w:tcPr>
            <w:tcW w:w="409" w:type="pct"/>
            <w:noWrap w:val="0"/>
            <w:vAlign w:val="center"/>
          </w:tcPr>
          <w:p w14:paraId="3735206C">
            <w:pPr>
              <w:widowControl/>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打印机</w:t>
            </w:r>
          </w:p>
        </w:tc>
        <w:tc>
          <w:tcPr>
            <w:tcW w:w="3125" w:type="pct"/>
            <w:noWrap w:val="0"/>
            <w:vAlign w:val="center"/>
          </w:tcPr>
          <w:p w14:paraId="29DA027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黑白多功能一体机</w:t>
            </w:r>
          </w:p>
          <w:p w14:paraId="564734AA">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最大处理幅面：A4</w:t>
            </w:r>
          </w:p>
          <w:p w14:paraId="1E16AB3A">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涵盖功能：打印/复印/扫描</w:t>
            </w:r>
          </w:p>
          <w:p w14:paraId="082C473A">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打印分辨率：HQ1200，600×600dpi</w:t>
            </w:r>
          </w:p>
          <w:p w14:paraId="4C13F15A">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网络功能：支持有线网络打印</w:t>
            </w:r>
          </w:p>
          <w:p w14:paraId="73BBE6CC">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黑白打印速度：≥30ppm</w:t>
            </w:r>
          </w:p>
        </w:tc>
        <w:tc>
          <w:tcPr>
            <w:tcW w:w="350" w:type="pct"/>
            <w:noWrap w:val="0"/>
            <w:vAlign w:val="center"/>
          </w:tcPr>
          <w:p w14:paraId="1184ABE5">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台</w:t>
            </w:r>
          </w:p>
        </w:tc>
        <w:tc>
          <w:tcPr>
            <w:tcW w:w="342" w:type="pct"/>
            <w:noWrap w:val="0"/>
            <w:vAlign w:val="center"/>
          </w:tcPr>
          <w:p w14:paraId="285016D4">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1</w:t>
            </w:r>
          </w:p>
        </w:tc>
        <w:tc>
          <w:tcPr>
            <w:tcW w:w="477" w:type="pct"/>
            <w:noWrap w:val="0"/>
            <w:vAlign w:val="center"/>
          </w:tcPr>
          <w:p w14:paraId="7284CA3C">
            <w:pPr>
              <w:widowControl/>
              <w:jc w:val="center"/>
              <w:textAlignment w:val="center"/>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cstheme="minorEastAsia"/>
                <w:snapToGrid w:val="0"/>
                <w:color w:val="auto"/>
                <w:kern w:val="0"/>
                <w:sz w:val="21"/>
                <w:szCs w:val="21"/>
                <w:lang w:val="en-US" w:eastAsia="zh-CN"/>
              </w:rPr>
              <w:t>工业</w:t>
            </w:r>
          </w:p>
        </w:tc>
      </w:tr>
      <w:tr w14:paraId="54564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3E5CE09B">
            <w:pPr>
              <w:widowControl/>
              <w:jc w:val="center"/>
              <w:textAlignment w:val="center"/>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25</w:t>
            </w:r>
          </w:p>
        </w:tc>
        <w:tc>
          <w:tcPr>
            <w:tcW w:w="409" w:type="pct"/>
            <w:noWrap w:val="0"/>
            <w:vAlign w:val="center"/>
          </w:tcPr>
          <w:p w14:paraId="3D747B5A">
            <w:pPr>
              <w:widowControl/>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机柜</w:t>
            </w:r>
          </w:p>
        </w:tc>
        <w:tc>
          <w:tcPr>
            <w:tcW w:w="3125" w:type="pct"/>
            <w:noWrap w:val="0"/>
            <w:vAlign w:val="center"/>
          </w:tcPr>
          <w:p w14:paraId="0B798A33">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18U网络机柜</w:t>
            </w:r>
          </w:p>
        </w:tc>
        <w:tc>
          <w:tcPr>
            <w:tcW w:w="350" w:type="pct"/>
            <w:noWrap w:val="0"/>
            <w:vAlign w:val="center"/>
          </w:tcPr>
          <w:p w14:paraId="3B20F1A1">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个</w:t>
            </w:r>
          </w:p>
        </w:tc>
        <w:tc>
          <w:tcPr>
            <w:tcW w:w="342" w:type="pct"/>
            <w:noWrap w:val="0"/>
            <w:vAlign w:val="center"/>
          </w:tcPr>
          <w:p w14:paraId="4E901882">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lang w:val="en-US" w:eastAsia="zh-CN"/>
              </w:rPr>
              <w:t>2</w:t>
            </w:r>
          </w:p>
        </w:tc>
        <w:tc>
          <w:tcPr>
            <w:tcW w:w="477" w:type="pct"/>
            <w:noWrap w:val="0"/>
            <w:vAlign w:val="center"/>
          </w:tcPr>
          <w:p w14:paraId="6398E7B2">
            <w:pPr>
              <w:widowControl/>
              <w:jc w:val="center"/>
              <w:textAlignment w:val="center"/>
              <w:rPr>
                <w:rFonts w:hint="eastAsia" w:asciiTheme="minorEastAsia" w:hAnsiTheme="minorEastAsia" w:eastAsiaTheme="minorEastAsia" w:cstheme="minorEastAsia"/>
                <w:snapToGrid w:val="0"/>
                <w:color w:val="auto"/>
                <w:kern w:val="0"/>
                <w:sz w:val="21"/>
                <w:szCs w:val="21"/>
                <w:lang w:val="en-US" w:eastAsia="zh-CN"/>
              </w:rPr>
            </w:pPr>
          </w:p>
        </w:tc>
      </w:tr>
      <w:tr w14:paraId="4967F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1351E603">
            <w:pPr>
              <w:widowControl/>
              <w:jc w:val="center"/>
              <w:textAlignment w:val="center"/>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26</w:t>
            </w:r>
          </w:p>
        </w:tc>
        <w:tc>
          <w:tcPr>
            <w:tcW w:w="409" w:type="pct"/>
            <w:noWrap w:val="0"/>
            <w:vAlign w:val="center"/>
          </w:tcPr>
          <w:p w14:paraId="659F495F">
            <w:pPr>
              <w:widowControl/>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教师桌椅</w:t>
            </w:r>
          </w:p>
        </w:tc>
        <w:tc>
          <w:tcPr>
            <w:tcW w:w="3125" w:type="pct"/>
            <w:noWrap w:val="0"/>
            <w:vAlign w:val="center"/>
          </w:tcPr>
          <w:p w14:paraId="0935806A">
            <w:pPr>
              <w:numPr>
                <w:ilvl w:val="0"/>
                <w:numId w:val="0"/>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lang w:val="en-US" w:eastAsia="zh-CN" w:bidi="ar-SA"/>
              </w:rPr>
              <w:t>1.</w:t>
            </w:r>
            <w:r>
              <w:rPr>
                <w:rFonts w:hint="eastAsia" w:asciiTheme="minorEastAsia" w:hAnsiTheme="minorEastAsia" w:eastAsiaTheme="minorEastAsia" w:cstheme="minorEastAsia"/>
                <w:color w:val="auto"/>
                <w:sz w:val="21"/>
                <w:szCs w:val="21"/>
                <w:lang w:val="en-US" w:eastAsia="zh-CN"/>
              </w:rPr>
              <w:t>尺寸：约140*60*75mm（可根据现场实际需求调整）</w:t>
            </w:r>
            <w:r>
              <w:rPr>
                <w:rFonts w:hint="eastAsia" w:asciiTheme="minorEastAsia" w:hAnsiTheme="minorEastAsia" w:eastAsiaTheme="minorEastAsia" w:cstheme="minorEastAsia"/>
                <w:color w:val="auto"/>
                <w:sz w:val="21"/>
                <w:szCs w:val="21"/>
              </w:rPr>
              <w:t>；</w:t>
            </w:r>
          </w:p>
          <w:p w14:paraId="675D6D87">
            <w:pPr>
              <w:numPr>
                <w:ilvl w:val="0"/>
                <w:numId w:val="0"/>
              </w:num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2.</w:t>
            </w:r>
            <w:r>
              <w:rPr>
                <w:rFonts w:hint="eastAsia" w:asciiTheme="minorEastAsia" w:hAnsiTheme="minorEastAsia" w:eastAsiaTheme="minorEastAsia" w:cstheme="minorEastAsia"/>
                <w:color w:val="auto"/>
                <w:sz w:val="21"/>
                <w:szCs w:val="21"/>
              </w:rPr>
              <w:t>材质：</w:t>
            </w:r>
            <w:r>
              <w:rPr>
                <w:rFonts w:hint="eastAsia" w:asciiTheme="minorEastAsia" w:hAnsiTheme="minorEastAsia" w:eastAsiaTheme="minorEastAsia" w:cstheme="minorEastAsia"/>
                <w:color w:val="auto"/>
                <w:sz w:val="21"/>
                <w:szCs w:val="21"/>
                <w:lang w:val="en-US" w:eastAsia="zh-CN"/>
              </w:rPr>
              <w:t>高强度板材，</w:t>
            </w:r>
            <w:r>
              <w:rPr>
                <w:rFonts w:hint="eastAsia" w:asciiTheme="minorEastAsia" w:hAnsiTheme="minorEastAsia" w:eastAsiaTheme="minorEastAsia" w:cstheme="minorEastAsia"/>
                <w:color w:val="auto"/>
                <w:sz w:val="21"/>
                <w:szCs w:val="21"/>
              </w:rPr>
              <w:t>防水防潮防霉，抗菌易清洁；耐磨耐刮花，稳定性强，不易变形；</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.根据人体力学设计，讲台桌面高度合适老师放置教学用品；</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.桌面有便于安装</w:t>
            </w:r>
            <w:r>
              <w:rPr>
                <w:rFonts w:hint="eastAsia" w:asciiTheme="minorEastAsia" w:hAnsiTheme="minorEastAsia" w:eastAsiaTheme="minorEastAsia" w:cstheme="minorEastAsia"/>
                <w:color w:val="auto"/>
                <w:sz w:val="21"/>
                <w:szCs w:val="21"/>
                <w:lang w:eastAsia="zh-CN"/>
              </w:rPr>
              <w:t>电脑</w:t>
            </w:r>
            <w:r>
              <w:rPr>
                <w:rFonts w:hint="eastAsia" w:asciiTheme="minorEastAsia" w:hAnsiTheme="minorEastAsia" w:eastAsiaTheme="minorEastAsia" w:cstheme="minorEastAsia"/>
                <w:color w:val="auto"/>
                <w:sz w:val="21"/>
                <w:szCs w:val="21"/>
              </w:rPr>
              <w:t>的穿线孔，桌面下方有隐蔽式布线槽，插座固定端口，美观大方。</w:t>
            </w:r>
          </w:p>
        </w:tc>
        <w:tc>
          <w:tcPr>
            <w:tcW w:w="350" w:type="pct"/>
            <w:noWrap w:val="0"/>
            <w:vAlign w:val="center"/>
          </w:tcPr>
          <w:p w14:paraId="5E5030D2">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套</w:t>
            </w:r>
          </w:p>
        </w:tc>
        <w:tc>
          <w:tcPr>
            <w:tcW w:w="342" w:type="pct"/>
            <w:noWrap w:val="0"/>
            <w:vAlign w:val="center"/>
          </w:tcPr>
          <w:p w14:paraId="56A38E13">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lang w:val="en-US" w:eastAsia="zh-CN"/>
              </w:rPr>
              <w:t>2</w:t>
            </w:r>
          </w:p>
        </w:tc>
        <w:tc>
          <w:tcPr>
            <w:tcW w:w="477" w:type="pct"/>
            <w:noWrap w:val="0"/>
            <w:vAlign w:val="center"/>
          </w:tcPr>
          <w:p w14:paraId="4E157202">
            <w:pPr>
              <w:widowControl/>
              <w:jc w:val="center"/>
              <w:textAlignment w:val="center"/>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cstheme="minorEastAsia"/>
                <w:snapToGrid w:val="0"/>
                <w:color w:val="auto"/>
                <w:kern w:val="0"/>
                <w:sz w:val="21"/>
                <w:szCs w:val="21"/>
                <w:lang w:val="en-US" w:eastAsia="zh-CN"/>
              </w:rPr>
              <w:t>工业</w:t>
            </w:r>
          </w:p>
        </w:tc>
      </w:tr>
      <w:tr w14:paraId="6A1C7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19E11E3A">
            <w:pPr>
              <w:widowControl/>
              <w:jc w:val="center"/>
              <w:textAlignment w:val="center"/>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27</w:t>
            </w:r>
          </w:p>
        </w:tc>
        <w:tc>
          <w:tcPr>
            <w:tcW w:w="409" w:type="pct"/>
            <w:noWrap w:val="0"/>
            <w:vAlign w:val="center"/>
          </w:tcPr>
          <w:p w14:paraId="68887AEB">
            <w:pPr>
              <w:widowControl/>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储物柜</w:t>
            </w:r>
          </w:p>
        </w:tc>
        <w:tc>
          <w:tcPr>
            <w:tcW w:w="3125" w:type="pct"/>
            <w:noWrap w:val="0"/>
            <w:vAlign w:val="center"/>
          </w:tcPr>
          <w:p w14:paraId="380AE8E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1、材质：新中式优质原木材质；</w:t>
            </w:r>
          </w:p>
          <w:p w14:paraId="6D2F075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2、样式：多种储物样式可选，造型结构美观，便于展示；</w:t>
            </w:r>
          </w:p>
          <w:p w14:paraId="71B3759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3、工艺：采用榫卯结构，带精美雕刻图案；</w:t>
            </w:r>
          </w:p>
          <w:p w14:paraId="59FBF1A3">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4、尺寸：根据现场情况定制</w:t>
            </w:r>
          </w:p>
        </w:tc>
        <w:tc>
          <w:tcPr>
            <w:tcW w:w="350" w:type="pct"/>
            <w:noWrap w:val="0"/>
            <w:vAlign w:val="center"/>
          </w:tcPr>
          <w:p w14:paraId="15A779B0">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组</w:t>
            </w:r>
          </w:p>
        </w:tc>
        <w:tc>
          <w:tcPr>
            <w:tcW w:w="342" w:type="pct"/>
            <w:noWrap w:val="0"/>
            <w:vAlign w:val="center"/>
          </w:tcPr>
          <w:p w14:paraId="409CA7B6">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4</w:t>
            </w:r>
          </w:p>
        </w:tc>
        <w:tc>
          <w:tcPr>
            <w:tcW w:w="477" w:type="pct"/>
            <w:noWrap w:val="0"/>
            <w:vAlign w:val="center"/>
          </w:tcPr>
          <w:p w14:paraId="46C883EB">
            <w:pPr>
              <w:widowControl/>
              <w:jc w:val="center"/>
              <w:textAlignment w:val="center"/>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cstheme="minorEastAsia"/>
                <w:snapToGrid w:val="0"/>
                <w:color w:val="auto"/>
                <w:kern w:val="0"/>
                <w:sz w:val="21"/>
                <w:szCs w:val="21"/>
                <w:lang w:val="en-US" w:eastAsia="zh-CN"/>
              </w:rPr>
              <w:t>工业</w:t>
            </w:r>
          </w:p>
        </w:tc>
      </w:tr>
      <w:tr w14:paraId="7B00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3649B82E">
            <w:pPr>
              <w:widowControl/>
              <w:jc w:val="center"/>
              <w:textAlignment w:val="center"/>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28</w:t>
            </w:r>
          </w:p>
        </w:tc>
        <w:tc>
          <w:tcPr>
            <w:tcW w:w="409" w:type="pct"/>
            <w:noWrap w:val="0"/>
            <w:vAlign w:val="center"/>
          </w:tcPr>
          <w:p w14:paraId="132AC6DA">
            <w:pPr>
              <w:widowControl/>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教师茶艺桌</w:t>
            </w:r>
          </w:p>
        </w:tc>
        <w:tc>
          <w:tcPr>
            <w:tcW w:w="3125" w:type="pct"/>
            <w:noWrap w:val="0"/>
            <w:vAlign w:val="center"/>
          </w:tcPr>
          <w:p w14:paraId="3441BF8D">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实木茶台，整体榫卯结构，</w:t>
            </w:r>
            <w:r>
              <w:rPr>
                <w:rFonts w:hint="eastAsia" w:asciiTheme="minorEastAsia" w:hAnsiTheme="minorEastAsia" w:eastAsiaTheme="minorEastAsia" w:cstheme="minorEastAsia"/>
                <w:color w:val="auto"/>
                <w:sz w:val="21"/>
                <w:szCs w:val="21"/>
              </w:rPr>
              <w:t>美观大方，具有古典风格，</w:t>
            </w:r>
            <w:r>
              <w:rPr>
                <w:rFonts w:hint="eastAsia" w:asciiTheme="minorEastAsia" w:hAnsiTheme="minorEastAsia" w:eastAsiaTheme="minorEastAsia" w:cstheme="minorEastAsia"/>
                <w:color w:val="auto"/>
                <w:sz w:val="21"/>
                <w:szCs w:val="21"/>
                <w:lang w:val="en-US" w:eastAsia="zh-CN"/>
              </w:rPr>
              <w:t>尺寸：1400*800*750mm(可根据现场实际需求调整)</w:t>
            </w:r>
          </w:p>
        </w:tc>
        <w:tc>
          <w:tcPr>
            <w:tcW w:w="350" w:type="pct"/>
            <w:noWrap w:val="0"/>
            <w:vAlign w:val="center"/>
          </w:tcPr>
          <w:p w14:paraId="2E2BFD12">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套</w:t>
            </w:r>
          </w:p>
        </w:tc>
        <w:tc>
          <w:tcPr>
            <w:tcW w:w="342" w:type="pct"/>
            <w:noWrap w:val="0"/>
            <w:vAlign w:val="center"/>
          </w:tcPr>
          <w:p w14:paraId="4C3CF2F2">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1</w:t>
            </w:r>
          </w:p>
        </w:tc>
        <w:tc>
          <w:tcPr>
            <w:tcW w:w="477" w:type="pct"/>
            <w:noWrap w:val="0"/>
            <w:vAlign w:val="center"/>
          </w:tcPr>
          <w:p w14:paraId="600CD92F">
            <w:pPr>
              <w:widowControl/>
              <w:jc w:val="center"/>
              <w:textAlignment w:val="center"/>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cstheme="minorEastAsia"/>
                <w:snapToGrid w:val="0"/>
                <w:color w:val="auto"/>
                <w:kern w:val="0"/>
                <w:sz w:val="21"/>
                <w:szCs w:val="21"/>
                <w:lang w:val="en-US" w:eastAsia="zh-CN"/>
              </w:rPr>
              <w:t>工业</w:t>
            </w:r>
          </w:p>
        </w:tc>
      </w:tr>
      <w:tr w14:paraId="57CD1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34A0DC30">
            <w:pPr>
              <w:widowControl/>
              <w:jc w:val="center"/>
              <w:textAlignment w:val="center"/>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29</w:t>
            </w:r>
          </w:p>
        </w:tc>
        <w:tc>
          <w:tcPr>
            <w:tcW w:w="409" w:type="pct"/>
            <w:noWrap w:val="0"/>
            <w:vAlign w:val="center"/>
          </w:tcPr>
          <w:p w14:paraId="1EB8F1F9">
            <w:pPr>
              <w:widowControl/>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学生茶艺桌</w:t>
            </w:r>
          </w:p>
        </w:tc>
        <w:tc>
          <w:tcPr>
            <w:tcW w:w="3125" w:type="pct"/>
            <w:noWrap w:val="0"/>
            <w:vAlign w:val="center"/>
          </w:tcPr>
          <w:p w14:paraId="4AC8DFFF">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实木茶台，整体榫卯结构，</w:t>
            </w:r>
            <w:r>
              <w:rPr>
                <w:rFonts w:hint="eastAsia" w:asciiTheme="minorEastAsia" w:hAnsiTheme="minorEastAsia" w:eastAsiaTheme="minorEastAsia" w:cstheme="minorEastAsia"/>
                <w:color w:val="auto"/>
                <w:sz w:val="21"/>
                <w:szCs w:val="21"/>
              </w:rPr>
              <w:t>美观大方，具有古典风格，</w:t>
            </w:r>
            <w:r>
              <w:rPr>
                <w:rFonts w:hint="eastAsia" w:asciiTheme="minorEastAsia" w:hAnsiTheme="minorEastAsia" w:eastAsiaTheme="minorEastAsia" w:cstheme="minorEastAsia"/>
                <w:color w:val="auto"/>
                <w:sz w:val="21"/>
                <w:szCs w:val="21"/>
                <w:lang w:val="en-US" w:eastAsia="zh-CN"/>
              </w:rPr>
              <w:t>尺寸：1400*800*750mm(可根据现场实际需求调整)</w:t>
            </w:r>
          </w:p>
        </w:tc>
        <w:tc>
          <w:tcPr>
            <w:tcW w:w="350" w:type="pct"/>
            <w:noWrap w:val="0"/>
            <w:vAlign w:val="center"/>
          </w:tcPr>
          <w:p w14:paraId="5E073409">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套</w:t>
            </w:r>
          </w:p>
        </w:tc>
        <w:tc>
          <w:tcPr>
            <w:tcW w:w="342" w:type="pct"/>
            <w:noWrap w:val="0"/>
            <w:vAlign w:val="center"/>
          </w:tcPr>
          <w:p w14:paraId="24C6BA27">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8</w:t>
            </w:r>
          </w:p>
        </w:tc>
        <w:tc>
          <w:tcPr>
            <w:tcW w:w="477" w:type="pct"/>
            <w:noWrap w:val="0"/>
            <w:vAlign w:val="center"/>
          </w:tcPr>
          <w:p w14:paraId="7B9B80A3">
            <w:pPr>
              <w:widowControl/>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工业</w:t>
            </w:r>
          </w:p>
        </w:tc>
      </w:tr>
      <w:tr w14:paraId="2C6FA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1493C895">
            <w:pPr>
              <w:widowControl/>
              <w:jc w:val="center"/>
              <w:textAlignment w:val="center"/>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30</w:t>
            </w:r>
          </w:p>
        </w:tc>
        <w:tc>
          <w:tcPr>
            <w:tcW w:w="409" w:type="pct"/>
            <w:noWrap w:val="0"/>
            <w:vAlign w:val="center"/>
          </w:tcPr>
          <w:p w14:paraId="7F5F3EDE">
            <w:pPr>
              <w:widowControl/>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教师茶具</w:t>
            </w:r>
          </w:p>
        </w:tc>
        <w:tc>
          <w:tcPr>
            <w:tcW w:w="3125" w:type="pct"/>
            <w:noWrap w:val="0"/>
            <w:vAlign w:val="center"/>
          </w:tcPr>
          <w:p w14:paraId="6184E105">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1、教师茶艺实训课授课使用；</w:t>
            </w:r>
          </w:p>
          <w:p w14:paraId="06AF468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2、组合式优质泡茶茶具；</w:t>
            </w:r>
          </w:p>
          <w:p w14:paraId="32F97A82">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3、包含：茶壶、茶海、盖碗、茶杯、闻香杯、茶叶 罐、六君子、茶漏、杯垫、茶盘、烧水控制面板， 烧水壶、消毒锅、全自动水龙头、茶巾、养壶笔、 茶水桶；</w:t>
            </w:r>
          </w:p>
        </w:tc>
        <w:tc>
          <w:tcPr>
            <w:tcW w:w="350" w:type="pct"/>
            <w:noWrap w:val="0"/>
            <w:vAlign w:val="center"/>
          </w:tcPr>
          <w:p w14:paraId="391BA74E">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套</w:t>
            </w:r>
          </w:p>
        </w:tc>
        <w:tc>
          <w:tcPr>
            <w:tcW w:w="342" w:type="pct"/>
            <w:noWrap w:val="0"/>
            <w:vAlign w:val="center"/>
          </w:tcPr>
          <w:p w14:paraId="08FB19E0">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1</w:t>
            </w:r>
          </w:p>
        </w:tc>
        <w:tc>
          <w:tcPr>
            <w:tcW w:w="477" w:type="pct"/>
            <w:noWrap w:val="0"/>
            <w:vAlign w:val="center"/>
          </w:tcPr>
          <w:p w14:paraId="31F5C47B">
            <w:pPr>
              <w:widowControl/>
              <w:jc w:val="center"/>
              <w:textAlignment w:val="center"/>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cstheme="minorEastAsia"/>
                <w:snapToGrid w:val="0"/>
                <w:color w:val="auto"/>
                <w:kern w:val="0"/>
                <w:sz w:val="21"/>
                <w:szCs w:val="21"/>
                <w:lang w:val="en-US" w:eastAsia="zh-CN"/>
              </w:rPr>
              <w:t>工业</w:t>
            </w:r>
          </w:p>
        </w:tc>
      </w:tr>
      <w:tr w14:paraId="6E32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2CC87C35">
            <w:pPr>
              <w:widowControl/>
              <w:jc w:val="center"/>
              <w:textAlignment w:val="center"/>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31</w:t>
            </w:r>
          </w:p>
        </w:tc>
        <w:tc>
          <w:tcPr>
            <w:tcW w:w="409" w:type="pct"/>
            <w:noWrap w:val="0"/>
            <w:vAlign w:val="center"/>
          </w:tcPr>
          <w:p w14:paraId="1FF6E12D">
            <w:pPr>
              <w:widowControl/>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学生茶具</w:t>
            </w:r>
          </w:p>
        </w:tc>
        <w:tc>
          <w:tcPr>
            <w:tcW w:w="3125" w:type="pct"/>
            <w:noWrap w:val="0"/>
            <w:vAlign w:val="center"/>
          </w:tcPr>
          <w:p w14:paraId="44EB229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1、学生茶艺实训学习使用；</w:t>
            </w:r>
          </w:p>
          <w:p w14:paraId="3CA939D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2、组合式优质泡茶茶具；</w:t>
            </w:r>
          </w:p>
          <w:p w14:paraId="316C15A5">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3、包含：茶壶、茶海、盖碗、茶杯、闻香杯、茶叶 罐、六君子、茶漏、杯垫、茶盘、烧水控制面板， 烧水壶、消毒锅、全自动水龙头、茶巾、养壶笔、 茶水桶；</w:t>
            </w:r>
          </w:p>
        </w:tc>
        <w:tc>
          <w:tcPr>
            <w:tcW w:w="350" w:type="pct"/>
            <w:noWrap w:val="0"/>
            <w:vAlign w:val="center"/>
          </w:tcPr>
          <w:p w14:paraId="30478569">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套</w:t>
            </w:r>
          </w:p>
        </w:tc>
        <w:tc>
          <w:tcPr>
            <w:tcW w:w="342" w:type="pct"/>
            <w:noWrap w:val="0"/>
            <w:vAlign w:val="center"/>
          </w:tcPr>
          <w:p w14:paraId="54411E4E">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10</w:t>
            </w:r>
          </w:p>
        </w:tc>
        <w:tc>
          <w:tcPr>
            <w:tcW w:w="477" w:type="pct"/>
            <w:noWrap w:val="0"/>
            <w:vAlign w:val="center"/>
          </w:tcPr>
          <w:p w14:paraId="4AC23A64">
            <w:pPr>
              <w:widowControl/>
              <w:jc w:val="center"/>
              <w:textAlignment w:val="center"/>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cstheme="minorEastAsia"/>
                <w:snapToGrid w:val="0"/>
                <w:color w:val="auto"/>
                <w:kern w:val="0"/>
                <w:sz w:val="21"/>
                <w:szCs w:val="21"/>
                <w:lang w:val="en-US" w:eastAsia="zh-CN"/>
              </w:rPr>
              <w:t>工业</w:t>
            </w:r>
          </w:p>
        </w:tc>
      </w:tr>
      <w:tr w14:paraId="1367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70707D15">
            <w:pPr>
              <w:widowControl/>
              <w:jc w:val="center"/>
              <w:textAlignment w:val="center"/>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32</w:t>
            </w:r>
          </w:p>
        </w:tc>
        <w:tc>
          <w:tcPr>
            <w:tcW w:w="409" w:type="pct"/>
            <w:noWrap w:val="0"/>
            <w:vAlign w:val="center"/>
          </w:tcPr>
          <w:p w14:paraId="3A6BABEA">
            <w:pPr>
              <w:widowControl/>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洗手池</w:t>
            </w:r>
          </w:p>
        </w:tc>
        <w:tc>
          <w:tcPr>
            <w:tcW w:w="3125" w:type="pct"/>
            <w:noWrap w:val="0"/>
            <w:vAlign w:val="center"/>
          </w:tcPr>
          <w:p w14:paraId="0B2E4EF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主要功能： 茶艺洗杯  技术要求：</w:t>
            </w:r>
          </w:p>
          <w:p w14:paraId="65410AA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1.陶瓷或不锈钢材质；</w:t>
            </w:r>
          </w:p>
          <w:p w14:paraId="3DB535CF">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2.尺寸： ≥长×宽×高=500mm×500mm×800mm</w:t>
            </w:r>
          </w:p>
        </w:tc>
        <w:tc>
          <w:tcPr>
            <w:tcW w:w="350" w:type="pct"/>
            <w:noWrap w:val="0"/>
            <w:vAlign w:val="center"/>
          </w:tcPr>
          <w:p w14:paraId="7B97DB02">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个</w:t>
            </w:r>
          </w:p>
        </w:tc>
        <w:tc>
          <w:tcPr>
            <w:tcW w:w="342" w:type="pct"/>
            <w:noWrap w:val="0"/>
            <w:vAlign w:val="center"/>
          </w:tcPr>
          <w:p w14:paraId="0273935A">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1</w:t>
            </w:r>
          </w:p>
        </w:tc>
        <w:tc>
          <w:tcPr>
            <w:tcW w:w="477" w:type="pct"/>
            <w:noWrap w:val="0"/>
            <w:vAlign w:val="center"/>
          </w:tcPr>
          <w:p w14:paraId="35542D25">
            <w:pPr>
              <w:widowControl/>
              <w:jc w:val="center"/>
              <w:textAlignment w:val="center"/>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cstheme="minorEastAsia"/>
                <w:snapToGrid w:val="0"/>
                <w:color w:val="auto"/>
                <w:kern w:val="0"/>
                <w:sz w:val="21"/>
                <w:szCs w:val="21"/>
                <w:lang w:val="en-US" w:eastAsia="zh-CN"/>
              </w:rPr>
              <w:t>工业</w:t>
            </w:r>
          </w:p>
        </w:tc>
      </w:tr>
      <w:tr w14:paraId="40DA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55AD9576">
            <w:pPr>
              <w:widowControl/>
              <w:jc w:val="center"/>
              <w:textAlignment w:val="center"/>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33</w:t>
            </w:r>
          </w:p>
        </w:tc>
        <w:tc>
          <w:tcPr>
            <w:tcW w:w="409" w:type="pct"/>
            <w:noWrap w:val="0"/>
            <w:vAlign w:val="center"/>
          </w:tcPr>
          <w:p w14:paraId="5989ED20">
            <w:pPr>
              <w:widowControl/>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茶艺服</w:t>
            </w:r>
          </w:p>
        </w:tc>
        <w:tc>
          <w:tcPr>
            <w:tcW w:w="3125" w:type="pct"/>
            <w:noWrap w:val="0"/>
            <w:vAlign w:val="center"/>
          </w:tcPr>
          <w:p w14:paraId="6A10F7BE">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实训用茶艺服</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材质：棉，颜色及尺寸根据实际需求定制</w:t>
            </w:r>
          </w:p>
        </w:tc>
        <w:tc>
          <w:tcPr>
            <w:tcW w:w="350" w:type="pct"/>
            <w:noWrap w:val="0"/>
            <w:vAlign w:val="center"/>
          </w:tcPr>
          <w:p w14:paraId="1DC13329">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套</w:t>
            </w:r>
          </w:p>
        </w:tc>
        <w:tc>
          <w:tcPr>
            <w:tcW w:w="342" w:type="pct"/>
            <w:noWrap w:val="0"/>
            <w:vAlign w:val="center"/>
          </w:tcPr>
          <w:p w14:paraId="6EB80E1F">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45</w:t>
            </w:r>
          </w:p>
        </w:tc>
        <w:tc>
          <w:tcPr>
            <w:tcW w:w="477" w:type="pct"/>
            <w:noWrap w:val="0"/>
            <w:vAlign w:val="center"/>
          </w:tcPr>
          <w:p w14:paraId="010B28F8">
            <w:pPr>
              <w:widowControl/>
              <w:jc w:val="center"/>
              <w:textAlignment w:val="center"/>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cstheme="minorEastAsia"/>
                <w:snapToGrid w:val="0"/>
                <w:color w:val="auto"/>
                <w:kern w:val="0"/>
                <w:sz w:val="21"/>
                <w:szCs w:val="21"/>
                <w:lang w:val="en-US" w:eastAsia="zh-CN"/>
              </w:rPr>
              <w:t>工业</w:t>
            </w:r>
          </w:p>
        </w:tc>
      </w:tr>
      <w:tr w14:paraId="2837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75D8F48E">
            <w:pPr>
              <w:widowControl/>
              <w:jc w:val="center"/>
              <w:textAlignment w:val="center"/>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34</w:t>
            </w:r>
          </w:p>
        </w:tc>
        <w:tc>
          <w:tcPr>
            <w:tcW w:w="409" w:type="pct"/>
            <w:noWrap w:val="0"/>
            <w:vAlign w:val="center"/>
          </w:tcPr>
          <w:p w14:paraId="1CF0BDCD">
            <w:pPr>
              <w:widowControl/>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学生桌椅</w:t>
            </w:r>
          </w:p>
        </w:tc>
        <w:tc>
          <w:tcPr>
            <w:tcW w:w="3125" w:type="pct"/>
            <w:noWrap w:val="0"/>
            <w:vAlign w:val="center"/>
          </w:tcPr>
          <w:p w14:paraId="7EEC28EC">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1.具体尺寸根据现场情况定制；</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2.材质：</w:t>
            </w:r>
            <w:r>
              <w:rPr>
                <w:rFonts w:hint="eastAsia" w:asciiTheme="minorEastAsia" w:hAnsiTheme="minorEastAsia" w:eastAsiaTheme="minorEastAsia" w:cstheme="minorEastAsia"/>
                <w:color w:val="auto"/>
                <w:sz w:val="21"/>
                <w:szCs w:val="21"/>
                <w:lang w:val="en-US" w:eastAsia="zh-CN"/>
              </w:rPr>
              <w:t>高强度板材，</w:t>
            </w:r>
            <w:r>
              <w:rPr>
                <w:rFonts w:hint="eastAsia" w:asciiTheme="minorEastAsia" w:hAnsiTheme="minorEastAsia" w:eastAsiaTheme="minorEastAsia" w:cstheme="minorEastAsia"/>
                <w:color w:val="auto"/>
                <w:sz w:val="21"/>
                <w:szCs w:val="21"/>
              </w:rPr>
              <w:t>防水防潮防霉，抗菌易清洁；耐磨耐刮花，稳定性强，不易变形；</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3.标准：材料、工艺、整体安全性、表面理化性能、力学性能等要求必须符合相关国家标准。</w:t>
            </w:r>
          </w:p>
        </w:tc>
        <w:tc>
          <w:tcPr>
            <w:tcW w:w="350" w:type="pct"/>
            <w:noWrap w:val="0"/>
            <w:vAlign w:val="center"/>
          </w:tcPr>
          <w:p w14:paraId="6A8711E1">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个</w:t>
            </w:r>
          </w:p>
        </w:tc>
        <w:tc>
          <w:tcPr>
            <w:tcW w:w="342" w:type="pct"/>
            <w:noWrap w:val="0"/>
            <w:vAlign w:val="center"/>
          </w:tcPr>
          <w:p w14:paraId="0E845C06">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40</w:t>
            </w:r>
          </w:p>
        </w:tc>
        <w:tc>
          <w:tcPr>
            <w:tcW w:w="477" w:type="pct"/>
            <w:noWrap w:val="0"/>
            <w:vAlign w:val="center"/>
          </w:tcPr>
          <w:p w14:paraId="131C7E38">
            <w:pPr>
              <w:widowControl/>
              <w:jc w:val="center"/>
              <w:textAlignment w:val="center"/>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cstheme="minorEastAsia"/>
                <w:snapToGrid w:val="0"/>
                <w:color w:val="auto"/>
                <w:kern w:val="0"/>
                <w:sz w:val="21"/>
                <w:szCs w:val="21"/>
                <w:lang w:val="en-US" w:eastAsia="zh-CN"/>
              </w:rPr>
              <w:t>工业</w:t>
            </w:r>
          </w:p>
        </w:tc>
      </w:tr>
      <w:tr w14:paraId="623A2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2C0ABC6D">
            <w:pPr>
              <w:widowControl/>
              <w:jc w:val="center"/>
              <w:textAlignment w:val="center"/>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35</w:t>
            </w:r>
          </w:p>
        </w:tc>
        <w:tc>
          <w:tcPr>
            <w:tcW w:w="409" w:type="pct"/>
            <w:noWrap w:val="0"/>
            <w:vAlign w:val="center"/>
          </w:tcPr>
          <w:p w14:paraId="263B19AC">
            <w:pPr>
              <w:widowControl/>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旅游实训室改造</w:t>
            </w:r>
          </w:p>
        </w:tc>
        <w:tc>
          <w:tcPr>
            <w:tcW w:w="3125" w:type="pct"/>
            <w:noWrap w:val="0"/>
            <w:vAlign w:val="center"/>
          </w:tcPr>
          <w:p w14:paraId="44C085E4">
            <w:pPr>
              <w:numPr>
                <w:ilvl w:val="0"/>
                <w:numId w:val="6"/>
              </w:numPr>
              <w:kinsoku w:val="0"/>
              <w:autoSpaceDE w:val="0"/>
              <w:autoSpaceDN w:val="0"/>
              <w:adjustRightInd w:val="0"/>
              <w:snapToGrid w:val="0"/>
              <w:jc w:val="left"/>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rPr>
              <w:t>根据整体实训室建设内容进行强弱电布局设计和点位预留；</w:t>
            </w:r>
            <w:r>
              <w:rPr>
                <w:rFonts w:hint="eastAsia" w:asciiTheme="minorEastAsia" w:hAnsiTheme="minorEastAsia" w:eastAsiaTheme="minorEastAsia" w:cstheme="minorEastAsia"/>
                <w:snapToGrid w:val="0"/>
                <w:color w:val="auto"/>
                <w:kern w:val="0"/>
                <w:sz w:val="21"/>
                <w:szCs w:val="21"/>
              </w:rPr>
              <w:br w:type="textWrapping"/>
            </w:r>
            <w:r>
              <w:rPr>
                <w:rFonts w:hint="eastAsia" w:asciiTheme="minorEastAsia" w:hAnsiTheme="minorEastAsia" w:eastAsiaTheme="minorEastAsia" w:cstheme="minorEastAsia"/>
                <w:snapToGrid w:val="0"/>
                <w:color w:val="auto"/>
                <w:kern w:val="0"/>
                <w:sz w:val="21"/>
                <w:szCs w:val="21"/>
              </w:rPr>
              <w:t>2、项目整体线材采用 2.5 平方、4 平方、6 平方作为主体供电材料；</w:t>
            </w:r>
            <w:r>
              <w:rPr>
                <w:rFonts w:hint="eastAsia" w:asciiTheme="minorEastAsia" w:hAnsiTheme="minorEastAsia" w:eastAsiaTheme="minorEastAsia" w:cstheme="minorEastAsia"/>
                <w:snapToGrid w:val="0"/>
                <w:color w:val="auto"/>
                <w:kern w:val="0"/>
                <w:sz w:val="21"/>
                <w:szCs w:val="21"/>
              </w:rPr>
              <w:br w:type="textWrapping"/>
            </w:r>
            <w:r>
              <w:rPr>
                <w:rFonts w:hint="eastAsia" w:asciiTheme="minorEastAsia" w:hAnsiTheme="minorEastAsia" w:eastAsiaTheme="minorEastAsia" w:cstheme="minorEastAsia"/>
                <w:snapToGrid w:val="0"/>
                <w:color w:val="auto"/>
                <w:kern w:val="0"/>
                <w:sz w:val="21"/>
                <w:szCs w:val="21"/>
              </w:rPr>
              <w:t>3、线材采用优质穿线管，PVC 材质，分色布线，强弱电之间平行距离不低于300mm，强弱点交叉用防静电膜保护，管内电线不得有接头， 电线接头使用导线连接器，分线处须用分线盒，悬空走管须用管卡固定。</w:t>
            </w:r>
          </w:p>
          <w:p w14:paraId="52FADD3D">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4、线路整体采用分项控制方式，室内照明、教学大屏、音响设备、教学终端设备等，便于教学管理者管理；</w:t>
            </w:r>
            <w:r>
              <w:rPr>
                <w:rFonts w:hint="eastAsia" w:asciiTheme="minorEastAsia" w:hAnsiTheme="minorEastAsia" w:eastAsiaTheme="minorEastAsia" w:cstheme="minorEastAsia"/>
                <w:snapToGrid w:val="0"/>
                <w:color w:val="auto"/>
                <w:kern w:val="0"/>
                <w:sz w:val="21"/>
                <w:szCs w:val="21"/>
              </w:rPr>
              <w:br w:type="textWrapping"/>
            </w:r>
            <w:r>
              <w:rPr>
                <w:rFonts w:hint="eastAsia" w:asciiTheme="minorEastAsia" w:hAnsiTheme="minorEastAsia" w:eastAsiaTheme="minorEastAsia" w:cstheme="minorEastAsia"/>
                <w:snapToGrid w:val="0"/>
                <w:color w:val="auto"/>
                <w:kern w:val="0"/>
                <w:sz w:val="21"/>
                <w:szCs w:val="21"/>
              </w:rPr>
              <w:t>5、室内网线整体采用六类优质网线；</w:t>
            </w:r>
            <w:r>
              <w:rPr>
                <w:rFonts w:hint="eastAsia" w:asciiTheme="minorEastAsia" w:hAnsiTheme="minorEastAsia" w:eastAsiaTheme="minorEastAsia" w:cstheme="minorEastAsia"/>
                <w:snapToGrid w:val="0"/>
                <w:color w:val="auto"/>
                <w:kern w:val="0"/>
                <w:sz w:val="21"/>
                <w:szCs w:val="21"/>
              </w:rPr>
              <w:br w:type="textWrapping"/>
            </w:r>
            <w:r>
              <w:rPr>
                <w:rFonts w:hint="eastAsia" w:asciiTheme="minorEastAsia" w:hAnsiTheme="minorEastAsia" w:eastAsiaTheme="minorEastAsia" w:cstheme="minorEastAsia"/>
                <w:snapToGrid w:val="0"/>
                <w:color w:val="auto"/>
                <w:kern w:val="0"/>
                <w:sz w:val="21"/>
                <w:szCs w:val="21"/>
              </w:rPr>
              <w:t>6、知名品牌开关插座、配电箱、空开漏电保护器等；</w:t>
            </w:r>
            <w:r>
              <w:rPr>
                <w:rFonts w:hint="eastAsia" w:asciiTheme="minorEastAsia" w:hAnsiTheme="minorEastAsia" w:eastAsiaTheme="minorEastAsia" w:cstheme="minorEastAsia"/>
                <w:snapToGrid w:val="0"/>
                <w:color w:val="auto"/>
                <w:kern w:val="0"/>
                <w:sz w:val="21"/>
                <w:szCs w:val="21"/>
              </w:rPr>
              <w:br w:type="textWrapping"/>
            </w:r>
            <w:r>
              <w:rPr>
                <w:rFonts w:hint="eastAsia" w:asciiTheme="minorEastAsia" w:hAnsiTheme="minorEastAsia" w:eastAsiaTheme="minorEastAsia" w:cstheme="minorEastAsia"/>
                <w:snapToGrid w:val="0"/>
                <w:color w:val="auto"/>
                <w:kern w:val="0"/>
                <w:sz w:val="21"/>
                <w:szCs w:val="21"/>
              </w:rPr>
              <w:t>7、实训室内吊顶采用优质轻钢龙骨打底，耐腐蚀防锈配件固定；</w:t>
            </w:r>
          </w:p>
        </w:tc>
        <w:tc>
          <w:tcPr>
            <w:tcW w:w="350" w:type="pct"/>
            <w:noWrap w:val="0"/>
            <w:vAlign w:val="center"/>
          </w:tcPr>
          <w:p w14:paraId="06A684E4">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项</w:t>
            </w:r>
          </w:p>
        </w:tc>
        <w:tc>
          <w:tcPr>
            <w:tcW w:w="342" w:type="pct"/>
            <w:noWrap w:val="0"/>
            <w:vAlign w:val="center"/>
          </w:tcPr>
          <w:p w14:paraId="27A8B20F">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1</w:t>
            </w:r>
          </w:p>
        </w:tc>
        <w:tc>
          <w:tcPr>
            <w:tcW w:w="477" w:type="pct"/>
            <w:noWrap w:val="0"/>
            <w:vAlign w:val="center"/>
          </w:tcPr>
          <w:p w14:paraId="5ED56967">
            <w:pPr>
              <w:widowControl/>
              <w:jc w:val="center"/>
              <w:textAlignment w:val="center"/>
              <w:rPr>
                <w:rFonts w:hint="eastAsia" w:asciiTheme="minorEastAsia" w:hAnsiTheme="minorEastAsia" w:eastAsiaTheme="minorEastAsia" w:cstheme="minorEastAsia"/>
                <w:snapToGrid w:val="0"/>
                <w:color w:val="auto"/>
                <w:kern w:val="0"/>
                <w:sz w:val="21"/>
                <w:szCs w:val="21"/>
              </w:rPr>
            </w:pPr>
          </w:p>
        </w:tc>
      </w:tr>
      <w:tr w14:paraId="68FF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0F169516">
            <w:pPr>
              <w:widowControl/>
              <w:jc w:val="center"/>
              <w:textAlignment w:val="center"/>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36</w:t>
            </w:r>
          </w:p>
        </w:tc>
        <w:tc>
          <w:tcPr>
            <w:tcW w:w="409" w:type="pct"/>
            <w:noWrap w:val="0"/>
            <w:vAlign w:val="center"/>
          </w:tcPr>
          <w:p w14:paraId="12584AEA">
            <w:pPr>
              <w:widowControl/>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茶艺实训室改造</w:t>
            </w:r>
          </w:p>
        </w:tc>
        <w:tc>
          <w:tcPr>
            <w:tcW w:w="3125" w:type="pct"/>
            <w:noWrap w:val="0"/>
            <w:vAlign w:val="center"/>
          </w:tcPr>
          <w:p w14:paraId="3FB3CF6C">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1、针对整体茶艺实训室进行环境搭建和改造，包括 基础水路、强弱电施工、基础装饰、文化氛围等进 行实训室建设；</w:t>
            </w:r>
          </w:p>
          <w:p w14:paraId="44FEDE9C">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2、整体茶艺实训室文化采用茶艺文化+当地特色文化为核心，打造独具特色的藏茶文化氛围；</w:t>
            </w:r>
          </w:p>
          <w:p w14:paraId="19A1A34B">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3、茶艺室整体环境装修装饰，灯光、吊顶、上下水、 强弱电和门窗等施工需符合国家标准，符合系部教学要求以及实际使用需求；</w:t>
            </w:r>
          </w:p>
          <w:p w14:paraId="5B96CA11">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4、实训室实施范围：实训室顶面处理、墙面处理、 地面处理、造型装饰等；</w:t>
            </w:r>
          </w:p>
        </w:tc>
        <w:tc>
          <w:tcPr>
            <w:tcW w:w="350" w:type="pct"/>
            <w:noWrap w:val="0"/>
            <w:vAlign w:val="center"/>
          </w:tcPr>
          <w:p w14:paraId="139E299C">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项</w:t>
            </w:r>
          </w:p>
        </w:tc>
        <w:tc>
          <w:tcPr>
            <w:tcW w:w="342" w:type="pct"/>
            <w:noWrap w:val="0"/>
            <w:vAlign w:val="center"/>
          </w:tcPr>
          <w:p w14:paraId="0C0E12DF">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1</w:t>
            </w:r>
          </w:p>
        </w:tc>
        <w:tc>
          <w:tcPr>
            <w:tcW w:w="477" w:type="pct"/>
            <w:noWrap w:val="0"/>
            <w:vAlign w:val="center"/>
          </w:tcPr>
          <w:p w14:paraId="2F3ED9B2">
            <w:pPr>
              <w:widowControl/>
              <w:jc w:val="center"/>
              <w:textAlignment w:val="center"/>
              <w:rPr>
                <w:rFonts w:hint="eastAsia" w:asciiTheme="minorEastAsia" w:hAnsiTheme="minorEastAsia" w:eastAsiaTheme="minorEastAsia" w:cstheme="minorEastAsia"/>
                <w:snapToGrid w:val="0"/>
                <w:color w:val="auto"/>
                <w:kern w:val="0"/>
                <w:sz w:val="21"/>
                <w:szCs w:val="21"/>
              </w:rPr>
            </w:pPr>
          </w:p>
        </w:tc>
      </w:tr>
      <w:tr w14:paraId="6DBD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2A0E680D">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37</w:t>
            </w:r>
          </w:p>
        </w:tc>
        <w:tc>
          <w:tcPr>
            <w:tcW w:w="409" w:type="pct"/>
            <w:noWrap w:val="0"/>
            <w:vAlign w:val="center"/>
          </w:tcPr>
          <w:p w14:paraId="0BCCFADA">
            <w:pPr>
              <w:widowControl/>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lang w:val="en-US" w:eastAsia="zh-CN"/>
              </w:rPr>
              <w:t>茶艺套装</w:t>
            </w:r>
          </w:p>
        </w:tc>
        <w:tc>
          <w:tcPr>
            <w:tcW w:w="3125" w:type="pct"/>
            <w:noWrap w:val="0"/>
            <w:vAlign w:val="center"/>
          </w:tcPr>
          <w:p w14:paraId="528FF136">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工具套装,包含：香粉罐、香炉、香道瓶、篆模</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茶席（共50套）</w:t>
            </w:r>
          </w:p>
          <w:p w14:paraId="2DAADDC3">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香粉包含：檀香、沉香（各500g）</w:t>
            </w:r>
          </w:p>
        </w:tc>
        <w:tc>
          <w:tcPr>
            <w:tcW w:w="350" w:type="pct"/>
            <w:noWrap w:val="0"/>
            <w:vAlign w:val="center"/>
          </w:tcPr>
          <w:p w14:paraId="3F629FBB">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rPr>
              <w:t>套</w:t>
            </w:r>
          </w:p>
        </w:tc>
        <w:tc>
          <w:tcPr>
            <w:tcW w:w="342" w:type="pct"/>
            <w:noWrap w:val="0"/>
            <w:vAlign w:val="center"/>
          </w:tcPr>
          <w:p w14:paraId="4366246A">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napToGrid w:val="0"/>
                <w:color w:val="auto"/>
                <w:kern w:val="0"/>
                <w:sz w:val="21"/>
                <w:szCs w:val="21"/>
                <w:lang w:val="en-US" w:eastAsia="zh-CN"/>
              </w:rPr>
              <w:t>1</w:t>
            </w:r>
          </w:p>
        </w:tc>
        <w:tc>
          <w:tcPr>
            <w:tcW w:w="477" w:type="pct"/>
            <w:noWrap w:val="0"/>
            <w:vAlign w:val="center"/>
          </w:tcPr>
          <w:p w14:paraId="222C0938">
            <w:pPr>
              <w:widowControl/>
              <w:jc w:val="center"/>
              <w:textAlignment w:val="center"/>
              <w:rPr>
                <w:rFonts w:hint="eastAsia" w:asciiTheme="minorEastAsia" w:hAnsiTheme="minorEastAsia" w:eastAsiaTheme="minorEastAsia" w:cstheme="minorEastAsia"/>
                <w:snapToGrid w:val="0"/>
                <w:color w:val="auto"/>
                <w:kern w:val="0"/>
                <w:sz w:val="21"/>
                <w:szCs w:val="21"/>
                <w:lang w:val="en-US" w:eastAsia="zh-CN"/>
              </w:rPr>
            </w:pPr>
          </w:p>
        </w:tc>
      </w:tr>
    </w:tbl>
    <w:p w14:paraId="5E7602B8">
      <w:pPr>
        <w:widowControl/>
        <w:shd w:val="clear" w:color="auto" w:fill="FFFFFF"/>
        <w:spacing w:line="44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szCs w:val="24"/>
        </w:rPr>
        <w:t>注：本采购清单中所列技术规格或主要参数为最低要求，不允许负偏离，否则为无效响应</w:t>
      </w:r>
      <w:r>
        <w:rPr>
          <w:rFonts w:hint="eastAsia" w:asciiTheme="minorEastAsia" w:hAnsiTheme="minorEastAsia" w:cstheme="minorEastAsia"/>
          <w:b/>
          <w:sz w:val="24"/>
          <w:szCs w:val="24"/>
          <w:lang w:val="en-US" w:eastAsia="zh-CN"/>
        </w:rPr>
        <w:t>文件</w:t>
      </w:r>
      <w:r>
        <w:rPr>
          <w:rFonts w:hint="eastAsia" w:asciiTheme="minorEastAsia" w:hAnsiTheme="minorEastAsia" w:eastAsiaTheme="minorEastAsia" w:cstheme="minorEastAsia"/>
          <w:b/>
          <w:sz w:val="24"/>
          <w:szCs w:val="24"/>
        </w:rPr>
        <w:t>。</w:t>
      </w:r>
    </w:p>
    <w:p w14:paraId="28FE4B16">
      <w:pPr>
        <w:widowControl/>
        <w:shd w:val="clear" w:color="auto" w:fill="FFFFFF"/>
        <w:spacing w:line="4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b/>
          <w:bCs/>
          <w:sz w:val="24"/>
          <w:szCs w:val="24"/>
          <w:shd w:val="clear" w:color="auto" w:fill="FFFFFF"/>
        </w:rPr>
        <w:t>三</w:t>
      </w:r>
      <w:r>
        <w:rPr>
          <w:rFonts w:hint="eastAsia" w:asciiTheme="minorEastAsia" w:hAnsiTheme="minorEastAsia" w:eastAsiaTheme="minorEastAsia" w:cstheme="minorEastAsia"/>
          <w:b/>
          <w:bCs/>
          <w:sz w:val="24"/>
          <w:szCs w:val="24"/>
          <w:shd w:val="clear" w:color="auto" w:fill="FFFFFF"/>
          <w:lang w:eastAsia="zh-CN"/>
        </w:rPr>
        <w:t>）</w:t>
      </w:r>
      <w:r>
        <w:rPr>
          <w:rFonts w:hint="eastAsia" w:asciiTheme="minorEastAsia" w:hAnsiTheme="minorEastAsia" w:eastAsiaTheme="minorEastAsia" w:cstheme="minorEastAsia"/>
          <w:b/>
          <w:sz w:val="24"/>
          <w:szCs w:val="24"/>
        </w:rPr>
        <w:t>采购标的执行标准：</w:t>
      </w:r>
      <w:r>
        <w:rPr>
          <w:rFonts w:hint="eastAsia" w:asciiTheme="minorEastAsia" w:hAnsiTheme="minorEastAsia" w:eastAsiaTheme="minorEastAsia" w:cstheme="minorEastAsia"/>
          <w:szCs w:val="21"/>
        </w:rPr>
        <w:t>执行国家相关标准。</w:t>
      </w:r>
    </w:p>
    <w:p w14:paraId="483C0CA4">
      <w:pPr>
        <w:tabs>
          <w:tab w:val="left" w:pos="7095"/>
        </w:tabs>
        <w:spacing w:line="440" w:lineRule="exact"/>
        <w:rPr>
          <w:rFonts w:hint="eastAsia" w:asciiTheme="minorEastAsia" w:hAnsiTheme="minorEastAsia" w:eastAsiaTheme="minorEastAsia" w:cstheme="minorEastAsia"/>
          <w:b/>
          <w:bCs/>
          <w:sz w:val="24"/>
          <w:szCs w:val="24"/>
          <w:shd w:val="clear" w:color="auto" w:fill="FFFFFF"/>
        </w:rPr>
      </w:pPr>
      <w:r>
        <w:rPr>
          <w:rFonts w:hint="eastAsia" w:asciiTheme="minorEastAsia" w:hAnsiTheme="minorEastAsia" w:cstheme="minorEastAsia"/>
          <w:b/>
          <w:bCs/>
          <w:sz w:val="24"/>
          <w:szCs w:val="24"/>
          <w:shd w:val="clear" w:color="auto" w:fill="FFFFFF"/>
          <w:lang w:eastAsia="zh-CN"/>
        </w:rPr>
        <w:t>（</w:t>
      </w:r>
      <w:r>
        <w:rPr>
          <w:rFonts w:hint="eastAsia" w:asciiTheme="minorEastAsia" w:hAnsiTheme="minorEastAsia" w:eastAsiaTheme="minorEastAsia" w:cstheme="minorEastAsia"/>
          <w:b/>
          <w:bCs/>
          <w:sz w:val="24"/>
          <w:szCs w:val="24"/>
          <w:shd w:val="clear" w:color="auto" w:fill="FFFFFF"/>
        </w:rPr>
        <w:t>四</w:t>
      </w:r>
      <w:r>
        <w:rPr>
          <w:rFonts w:hint="eastAsia" w:asciiTheme="minorEastAsia" w:hAnsiTheme="minorEastAsia" w:cstheme="minorEastAsia"/>
          <w:b/>
          <w:bCs/>
          <w:sz w:val="24"/>
          <w:szCs w:val="24"/>
          <w:shd w:val="clear" w:color="auto" w:fill="FFFFFF"/>
          <w:lang w:eastAsia="zh-CN"/>
        </w:rPr>
        <w:t>）</w:t>
      </w:r>
      <w:r>
        <w:rPr>
          <w:rFonts w:hint="eastAsia" w:asciiTheme="minorEastAsia" w:hAnsiTheme="minorEastAsia" w:eastAsiaTheme="minorEastAsia" w:cstheme="minorEastAsia"/>
          <w:b/>
          <w:bCs/>
          <w:sz w:val="24"/>
          <w:szCs w:val="24"/>
          <w:shd w:val="clear" w:color="auto" w:fill="FFFFFF"/>
        </w:rPr>
        <w:t>服务标准、期限、效率等要求</w:t>
      </w:r>
    </w:p>
    <w:p w14:paraId="4D74D060">
      <w:pPr>
        <w:widowControl/>
        <w:shd w:val="clear" w:color="auto" w:fill="FFFFFF"/>
        <w:spacing w:line="440" w:lineRule="exact"/>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1、投标文件中须有合理的实施（技术）方案。</w:t>
      </w:r>
    </w:p>
    <w:p w14:paraId="60B181FB">
      <w:pPr>
        <w:widowControl/>
        <w:shd w:val="clear" w:color="auto" w:fill="FFFFFF"/>
        <w:spacing w:line="440" w:lineRule="exact"/>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2、投标产品必须符合国家相关标准和本招标文件规定标准。</w:t>
      </w:r>
    </w:p>
    <w:p w14:paraId="7F4CDC69">
      <w:pPr>
        <w:widowControl/>
        <w:shd w:val="clear" w:color="auto" w:fill="FFFFFF"/>
        <w:spacing w:line="440" w:lineRule="exact"/>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3、本项目为交钥匙工程，采购方不再承当费用。</w:t>
      </w:r>
    </w:p>
    <w:p w14:paraId="5057D3D5">
      <w:pPr>
        <w:tabs>
          <w:tab w:val="left" w:pos="7095"/>
        </w:tabs>
        <w:spacing w:line="440" w:lineRule="exact"/>
        <w:outlineLvl w:val="1"/>
        <w:rPr>
          <w:rFonts w:hint="eastAsia" w:asciiTheme="minorEastAsia" w:hAnsiTheme="minorEastAsia" w:eastAsiaTheme="minorEastAsia" w:cstheme="minorEastAsia"/>
          <w:b/>
          <w:bCs/>
          <w:sz w:val="24"/>
          <w:szCs w:val="24"/>
          <w:shd w:val="clear" w:color="auto" w:fill="FFFFFF"/>
        </w:rPr>
      </w:pPr>
      <w:r>
        <w:rPr>
          <w:rFonts w:hint="eastAsia" w:asciiTheme="minorEastAsia" w:hAnsiTheme="minorEastAsia" w:cstheme="minorEastAsia"/>
          <w:b/>
          <w:bCs/>
          <w:sz w:val="24"/>
          <w:szCs w:val="24"/>
          <w:shd w:val="clear" w:color="auto" w:fill="FFFFFF"/>
          <w:lang w:eastAsia="zh-CN"/>
        </w:rPr>
        <w:t>（</w:t>
      </w:r>
      <w:r>
        <w:rPr>
          <w:rFonts w:hint="eastAsia" w:asciiTheme="minorEastAsia" w:hAnsiTheme="minorEastAsia" w:eastAsiaTheme="minorEastAsia" w:cstheme="minorEastAsia"/>
          <w:b/>
          <w:bCs/>
          <w:sz w:val="24"/>
          <w:szCs w:val="24"/>
          <w:shd w:val="clear" w:color="auto" w:fill="FFFFFF"/>
        </w:rPr>
        <w:t>五</w:t>
      </w:r>
      <w:r>
        <w:rPr>
          <w:rFonts w:hint="eastAsia" w:asciiTheme="minorEastAsia" w:hAnsiTheme="minorEastAsia" w:cstheme="minorEastAsia"/>
          <w:b/>
          <w:bCs/>
          <w:sz w:val="24"/>
          <w:szCs w:val="24"/>
          <w:shd w:val="clear" w:color="auto" w:fill="FFFFFF"/>
          <w:lang w:eastAsia="zh-CN"/>
        </w:rPr>
        <w:t>）</w:t>
      </w:r>
      <w:r>
        <w:rPr>
          <w:rFonts w:hint="eastAsia" w:asciiTheme="minorEastAsia" w:hAnsiTheme="minorEastAsia" w:eastAsiaTheme="minorEastAsia" w:cstheme="minorEastAsia"/>
          <w:b/>
          <w:bCs/>
          <w:sz w:val="24"/>
          <w:szCs w:val="24"/>
          <w:shd w:val="clear" w:color="auto" w:fill="FFFFFF"/>
        </w:rPr>
        <w:t>采购标的的其他技术、服务等要求</w:t>
      </w:r>
    </w:p>
    <w:p w14:paraId="3817AF19">
      <w:pPr>
        <w:widowControl/>
        <w:shd w:val="clear" w:color="auto" w:fill="FFFFFF"/>
        <w:spacing w:line="440" w:lineRule="exact"/>
        <w:ind w:firstLine="420" w:firstLineChars="200"/>
        <w:jc w:val="left"/>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1、投标人须明确投标产品的厂家、品牌、型号等详细参数（序号25-37除外），否则为无效</w:t>
      </w:r>
      <w:r>
        <w:rPr>
          <w:rFonts w:hint="eastAsia" w:asciiTheme="minorEastAsia" w:hAnsiTheme="minorEastAsia" w:cstheme="minorEastAsia"/>
          <w:szCs w:val="21"/>
          <w:lang w:val="en-US" w:eastAsia="zh-CN"/>
        </w:rPr>
        <w:t xml:space="preserve">响应文件 </w:t>
      </w:r>
      <w:r>
        <w:rPr>
          <w:rFonts w:hint="eastAsia" w:asciiTheme="minorEastAsia" w:hAnsiTheme="minorEastAsia" w:eastAsiaTheme="minorEastAsia" w:cstheme="minorEastAsia"/>
          <w:szCs w:val="21"/>
          <w:lang w:val="en-US" w:eastAsia="zh-CN"/>
        </w:rPr>
        <w:t>。</w:t>
      </w:r>
    </w:p>
    <w:p w14:paraId="591AA9CA">
      <w:pPr>
        <w:widowControl/>
        <w:shd w:val="clear" w:color="auto" w:fill="FFFFFF"/>
        <w:spacing w:line="440" w:lineRule="exact"/>
        <w:ind w:firstLine="420" w:firstLineChars="20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2、投标人应就该项目完整投标（报价包括但不限于完成本项目材料费、人工费、管理费、维护费、保险费、利润、税费等所有费用），否则为无效</w:t>
      </w:r>
      <w:r>
        <w:rPr>
          <w:rFonts w:hint="eastAsia" w:asciiTheme="minorEastAsia" w:hAnsiTheme="minorEastAsia" w:cstheme="minorEastAsia"/>
          <w:szCs w:val="21"/>
          <w:lang w:val="en-US" w:eastAsia="zh-CN"/>
        </w:rPr>
        <w:t>响应文件</w:t>
      </w:r>
      <w:r>
        <w:rPr>
          <w:rFonts w:hint="eastAsia" w:asciiTheme="minorEastAsia" w:hAnsiTheme="minorEastAsia" w:eastAsiaTheme="minorEastAsia" w:cstheme="minorEastAsia"/>
          <w:szCs w:val="21"/>
          <w:lang w:val="en-US" w:eastAsia="zh-CN"/>
        </w:rPr>
        <w:t>。</w:t>
      </w:r>
    </w:p>
    <w:p w14:paraId="1873561B">
      <w:pPr>
        <w:widowControl/>
        <w:shd w:val="clear" w:color="auto" w:fill="FFFFFF"/>
        <w:spacing w:line="440" w:lineRule="exact"/>
        <w:ind w:firstLine="210" w:firstLineChars="100"/>
        <w:jc w:val="left"/>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lang w:val="en-US" w:eastAsia="zh-CN"/>
        </w:rPr>
        <w:t>3、在质保期内，投标人接到通知后1个小时进行响应，4小时到达，24小时内处理问题，否则需提供备用机直至原设备修好为止。否则为无效</w:t>
      </w:r>
      <w:r>
        <w:rPr>
          <w:rFonts w:hint="eastAsia" w:asciiTheme="minorEastAsia" w:hAnsiTheme="minorEastAsia" w:cstheme="minorEastAsia"/>
          <w:szCs w:val="21"/>
          <w:lang w:val="en-US" w:eastAsia="zh-CN"/>
        </w:rPr>
        <w:t>响应文件</w:t>
      </w:r>
      <w:r>
        <w:rPr>
          <w:rFonts w:hint="eastAsia" w:asciiTheme="minorEastAsia" w:hAnsiTheme="minorEastAsia" w:eastAsiaTheme="minorEastAsia" w:cstheme="minorEastAsia"/>
          <w:szCs w:val="21"/>
          <w:lang w:val="en-US" w:eastAsia="zh-CN"/>
        </w:rPr>
        <w:t>。</w:t>
      </w:r>
    </w:p>
    <w:p w14:paraId="57423E8D">
      <w:pPr>
        <w:widowControl/>
        <w:shd w:val="clear" w:color="auto" w:fill="FFFFFF"/>
        <w:spacing w:line="440" w:lineRule="exact"/>
        <w:ind w:firstLine="420" w:firstLineChars="20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lang w:val="zh-CN" w:eastAsia="zh-CN"/>
        </w:rPr>
        <w:t>、</w:t>
      </w:r>
      <w:r>
        <w:rPr>
          <w:rFonts w:hint="eastAsia" w:asciiTheme="minorEastAsia" w:hAnsiTheme="minorEastAsia" w:eastAsiaTheme="minorEastAsia" w:cstheme="minorEastAsia"/>
          <w:szCs w:val="21"/>
          <w:lang w:val="en-US" w:eastAsia="zh-CN"/>
        </w:rPr>
        <w:t>中标人在中标结果公示后3个工作日内必须根据招标人指定的时间和地点进行以上软件功能的逐条演示，如投标人无法提供软件功能逐条演示或演示功能与招标参数不符，将作为虚假应标处理，不予签订合同，并按照政府采购法相关规定处理。</w:t>
      </w:r>
    </w:p>
    <w:p w14:paraId="49FBD2DC">
      <w:pPr>
        <w:tabs>
          <w:tab w:val="left" w:pos="7095"/>
        </w:tabs>
        <w:spacing w:line="440" w:lineRule="exact"/>
        <w:outlineLvl w:val="1"/>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lang w:eastAsia="zh-CN"/>
        </w:rPr>
        <w:t>（</w:t>
      </w:r>
      <w:r>
        <w:rPr>
          <w:rFonts w:hint="eastAsia" w:ascii="宋体" w:hAnsi="宋体" w:eastAsia="宋体" w:cs="黑体"/>
          <w:b/>
          <w:bCs/>
          <w:sz w:val="24"/>
          <w:szCs w:val="24"/>
          <w:shd w:val="clear" w:color="auto" w:fill="FFFFFF"/>
        </w:rPr>
        <w:t>六</w:t>
      </w:r>
      <w:r>
        <w:rPr>
          <w:rFonts w:hint="eastAsia" w:ascii="宋体" w:hAnsi="宋体" w:eastAsia="宋体" w:cs="黑体"/>
          <w:b/>
          <w:bCs/>
          <w:sz w:val="24"/>
          <w:szCs w:val="24"/>
          <w:shd w:val="clear" w:color="auto" w:fill="FFFFFF"/>
          <w:lang w:eastAsia="zh-CN"/>
        </w:rPr>
        <w:t>）</w:t>
      </w:r>
      <w:r>
        <w:rPr>
          <w:rFonts w:hint="eastAsia" w:ascii="宋体" w:hAnsi="宋体" w:eastAsia="宋体" w:cs="黑体"/>
          <w:b/>
          <w:bCs/>
          <w:sz w:val="24"/>
          <w:szCs w:val="24"/>
          <w:shd w:val="clear" w:color="auto" w:fill="FFFFFF"/>
        </w:rPr>
        <w:t>验收标准：</w:t>
      </w:r>
    </w:p>
    <w:p w14:paraId="36CC8DAE">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09F15249">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1、按照国家相关标准、行业标准、地方标准或者其他标准、规范验收（与采购标的执行标准一致，选填）；</w:t>
      </w:r>
    </w:p>
    <w:p w14:paraId="0C5703DD">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2、按照谈判文件要求、响应文件响应和承诺验收；</w:t>
      </w:r>
    </w:p>
    <w:p w14:paraId="2FD5D859">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3、本项目验收如需要第三方验收，中标方将承担所有产生的费用。</w:t>
      </w:r>
    </w:p>
    <w:p w14:paraId="72EBB446">
      <w:pPr>
        <w:tabs>
          <w:tab w:val="left" w:pos="7095"/>
        </w:tabs>
        <w:spacing w:line="440" w:lineRule="exact"/>
        <w:outlineLvl w:val="1"/>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lang w:eastAsia="zh-CN"/>
        </w:rPr>
        <w:t>（</w:t>
      </w:r>
      <w:r>
        <w:rPr>
          <w:rFonts w:hint="eastAsia" w:ascii="宋体" w:hAnsi="宋体" w:eastAsia="宋体" w:cs="黑体"/>
          <w:b/>
          <w:bCs/>
          <w:sz w:val="24"/>
          <w:szCs w:val="24"/>
          <w:shd w:val="clear" w:color="auto" w:fill="FFFFFF"/>
        </w:rPr>
        <w:t>七</w:t>
      </w:r>
      <w:r>
        <w:rPr>
          <w:rFonts w:hint="eastAsia" w:ascii="宋体" w:hAnsi="宋体" w:eastAsia="宋体" w:cs="黑体"/>
          <w:b/>
          <w:bCs/>
          <w:sz w:val="24"/>
          <w:szCs w:val="24"/>
          <w:shd w:val="clear" w:color="auto" w:fill="FFFFFF"/>
          <w:lang w:eastAsia="zh-CN"/>
        </w:rPr>
        <w:t>）</w:t>
      </w:r>
      <w:r>
        <w:rPr>
          <w:rFonts w:hint="eastAsia" w:ascii="宋体" w:hAnsi="宋体" w:eastAsia="宋体" w:cs="黑体"/>
          <w:b/>
          <w:bCs/>
          <w:sz w:val="24"/>
          <w:szCs w:val="24"/>
          <w:shd w:val="clear" w:color="auto" w:fill="FFFFFF"/>
        </w:rPr>
        <w:t>采购资金支付</w:t>
      </w:r>
    </w:p>
    <w:p w14:paraId="2B31AF48">
      <w:pPr>
        <w:widowControl/>
        <w:shd w:val="clear" w:color="auto" w:fill="FFFFFF"/>
        <w:spacing w:line="560" w:lineRule="exact"/>
        <w:ind w:firstLine="420" w:firstLineChars="200"/>
        <w:jc w:val="left"/>
        <w:rPr>
          <w:rFonts w:hint="eastAsia" w:ascii="宋体" w:hAnsi="宋体" w:eastAsia="宋体"/>
          <w:szCs w:val="21"/>
        </w:rPr>
      </w:pPr>
      <w:r>
        <w:rPr>
          <w:rFonts w:hint="eastAsia" w:ascii="宋体" w:hAnsi="宋体" w:eastAsia="宋体"/>
          <w:szCs w:val="21"/>
        </w:rPr>
        <w:t>（一）支付方式：</w:t>
      </w:r>
      <w:r>
        <w:rPr>
          <w:rFonts w:hint="eastAsia" w:ascii="宋体" w:hAnsi="宋体" w:eastAsia="宋体"/>
          <w:szCs w:val="21"/>
          <w:lang w:val="zh-CN" w:eastAsia="zh-CN"/>
        </w:rPr>
        <w:t>财政支付，银行转账。</w:t>
      </w:r>
    </w:p>
    <w:p w14:paraId="285771D6">
      <w:pPr>
        <w:widowControl/>
        <w:shd w:val="clear" w:color="auto" w:fill="FFFFFF"/>
        <w:spacing w:line="560" w:lineRule="exact"/>
        <w:ind w:firstLine="420" w:firstLineChars="200"/>
        <w:jc w:val="left"/>
        <w:rPr>
          <w:rFonts w:hint="eastAsia" w:ascii="宋体" w:hAnsi="宋体" w:eastAsia="宋体"/>
          <w:szCs w:val="21"/>
          <w:lang w:val="zh-CN" w:eastAsia="zh-CN"/>
        </w:rPr>
      </w:pPr>
      <w:r>
        <w:rPr>
          <w:rFonts w:hint="eastAsia" w:ascii="宋体" w:hAnsi="宋体" w:eastAsia="宋体"/>
          <w:szCs w:val="21"/>
        </w:rPr>
        <w:t>（二）支付时间及条件：</w:t>
      </w:r>
      <w:r>
        <w:rPr>
          <w:rFonts w:hint="eastAsia" w:ascii="宋体" w:hAnsi="宋体" w:eastAsia="宋体"/>
          <w:szCs w:val="21"/>
          <w:lang w:val="zh-CN" w:eastAsia="zh-CN"/>
        </w:rPr>
        <w:t>项目验收合格后，自交付之日起30日内一次性支付。</w:t>
      </w:r>
    </w:p>
    <w:p w14:paraId="15AA78A3">
      <w:pPr>
        <w:tabs>
          <w:tab w:val="left" w:pos="7095"/>
        </w:tabs>
        <w:spacing w:line="440" w:lineRule="exact"/>
        <w:ind w:firstLine="420" w:firstLineChars="200"/>
        <w:rPr>
          <w:rFonts w:ascii="宋体" w:hAnsi="宋体" w:eastAsia="宋体"/>
          <w:szCs w:val="21"/>
        </w:rPr>
      </w:pPr>
    </w:p>
    <w:p w14:paraId="60185310">
      <w:pPr>
        <w:pStyle w:val="34"/>
      </w:pPr>
    </w:p>
    <w:p w14:paraId="7131378C">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65189EF4">
      <w:pPr>
        <w:autoSpaceDE w:val="0"/>
        <w:autoSpaceDN w:val="0"/>
        <w:adjustRightInd w:val="0"/>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14:paraId="7DF78612">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w:t>
      </w:r>
      <w:r>
        <w:rPr>
          <w:rFonts w:hint="eastAsia" w:cs="微软雅黑"/>
          <w:b/>
          <w:szCs w:val="21"/>
          <w:lang w:val="en-US" w:eastAsia="zh-CN"/>
        </w:rPr>
        <w:t>前附表</w:t>
      </w:r>
      <w:r>
        <w:rPr>
          <w:rFonts w:hint="eastAsia" w:cs="微软雅黑"/>
          <w:b/>
          <w:szCs w:val="21"/>
        </w:rPr>
        <w:t>中凡标有</w:t>
      </w:r>
      <w:r>
        <w:rPr>
          <w:rFonts w:hint="eastAsia" w:cs="微软雅黑" w:asciiTheme="minorEastAsia" w:hAnsiTheme="minorEastAsia"/>
          <w:b/>
          <w:szCs w:val="21"/>
        </w:rPr>
        <w:t>★（技术参数中的除外）</w:t>
      </w:r>
      <w:r>
        <w:rPr>
          <w:rFonts w:hint="eastAsia" w:cs="微软雅黑"/>
          <w:b/>
          <w:szCs w:val="21"/>
        </w:rPr>
        <w:t>条款均为实质性要求条款，响应文件须完全响应，未实质响应的，按照无效响应处理。</w:t>
      </w:r>
    </w:p>
    <w:tbl>
      <w:tblPr>
        <w:tblStyle w:val="28"/>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65DE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04034983">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14:paraId="6D607AA7">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14:paraId="4D4D71AE">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2474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14:paraId="4317BF7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14:paraId="7D73BCE4">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14:paraId="7322F153">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cs="仿宋_GB2312" w:asciiTheme="minorEastAsia" w:hAnsiTheme="minorEastAsia"/>
                <w:szCs w:val="21"/>
              </w:rPr>
              <w:t>项目名称：</w:t>
            </w:r>
            <w:r>
              <w:rPr>
                <w:rFonts w:hint="eastAsia" w:asciiTheme="minorEastAsia" w:hAnsiTheme="minorEastAsia" w:eastAsiaTheme="minorEastAsia" w:cstheme="minorEastAsia"/>
                <w:kern w:val="2"/>
                <w:sz w:val="21"/>
                <w:szCs w:val="21"/>
                <w:lang w:val="en-US" w:eastAsia="zh-CN" w:bidi="ar-SA"/>
              </w:rPr>
              <w:t>禹州市中等专业学校2024年河南省旅游服务与管理专业群产教融合实训基地项目 (不见面开标)</w:t>
            </w:r>
          </w:p>
          <w:p w14:paraId="4DC5D800">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采购编号：YZCG-T202</w:t>
            </w:r>
            <w:r>
              <w:rPr>
                <w:rFonts w:hint="eastAsia" w:cs="仿宋_GB2312" w:asciiTheme="minorEastAsia" w:hAnsiTheme="minorEastAsia"/>
                <w:szCs w:val="21"/>
                <w:lang w:val="en-US" w:eastAsia="zh-CN"/>
              </w:rPr>
              <w:t>4024</w:t>
            </w:r>
          </w:p>
          <w:p w14:paraId="73A83FBD">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交付（服务、完工）时间：合同签订后</w:t>
            </w:r>
            <w:r>
              <w:rPr>
                <w:rFonts w:hint="eastAsia" w:cs="仿宋_GB2312" w:asciiTheme="minorEastAsia" w:hAnsiTheme="minorEastAsia"/>
                <w:szCs w:val="21"/>
                <w:lang w:val="en-US" w:eastAsia="zh-CN"/>
              </w:rPr>
              <w:t>40</w:t>
            </w:r>
            <w:r>
              <w:rPr>
                <w:rFonts w:hint="eastAsia" w:cs="仿宋_GB2312" w:asciiTheme="minorEastAsia" w:hAnsiTheme="minorEastAsia"/>
                <w:szCs w:val="21"/>
              </w:rPr>
              <w:t>日历天内完成</w:t>
            </w:r>
          </w:p>
        </w:tc>
      </w:tr>
      <w:tr w14:paraId="3BC9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63B76FED">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14:paraId="1A08438F">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14:paraId="051F66DE">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采购人名称：禹州市中等专业学校</w:t>
            </w:r>
          </w:p>
          <w:p w14:paraId="55517506">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地址：禹州市药城路北段</w:t>
            </w:r>
          </w:p>
          <w:p w14:paraId="200D8E4C">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eastAsiaTheme="minorEastAsia" w:cstheme="minorEastAsia"/>
                <w:color w:val="000000"/>
                <w:szCs w:val="21"/>
                <w:shd w:val="clear" w:color="auto" w:fill="FFFFFF"/>
                <w:lang w:val="en-US" w:eastAsia="zh-CN"/>
              </w:rPr>
              <w:t>谷先生</w:t>
            </w:r>
            <w:r>
              <w:rPr>
                <w:rFonts w:hint="eastAsia" w:asciiTheme="minorEastAsia" w:hAnsiTheme="minorEastAsia" w:eastAsiaTheme="minorEastAsia" w:cstheme="minorEastAsia"/>
                <w:color w:val="000000"/>
                <w:szCs w:val="21"/>
                <w:shd w:val="clear" w:color="auto" w:fill="FFFFFF"/>
              </w:rPr>
              <w:t xml:space="preserve">  联系电话：</w:t>
            </w:r>
            <w:r>
              <w:rPr>
                <w:rFonts w:hint="eastAsia" w:asciiTheme="minorEastAsia" w:hAnsiTheme="minorEastAsia" w:eastAsiaTheme="minorEastAsia" w:cstheme="minorEastAsia"/>
                <w:kern w:val="2"/>
                <w:sz w:val="21"/>
                <w:szCs w:val="21"/>
                <w:lang w:val="en-US" w:eastAsia="zh-CN" w:bidi="ar-SA"/>
              </w:rPr>
              <w:t>0374-8816982</w:t>
            </w:r>
          </w:p>
          <w:p w14:paraId="7C986025">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eastAsia="宋体" w:cs="仿宋_GB2312" w:asciiTheme="minorEastAsia" w:hAnsiTheme="minorEastAsia"/>
                <w:color w:val="000000"/>
                <w:szCs w:val="21"/>
                <w:shd w:val="clear" w:color="auto" w:fill="FFFFFF"/>
                <w:lang w:val="en-US" w:eastAsia="zh-CN"/>
              </w:rPr>
            </w:pPr>
            <w:r>
              <w:rPr>
                <w:rFonts w:hint="eastAsia" w:eastAsia="宋体" w:cs="仿宋_GB2312" w:asciiTheme="minorEastAsia" w:hAnsiTheme="minorEastAsia"/>
                <w:color w:val="000000"/>
                <w:szCs w:val="21"/>
                <w:shd w:val="clear" w:color="auto" w:fill="FFFFFF"/>
                <w:lang w:val="en-US" w:eastAsia="zh-CN"/>
              </w:rPr>
              <w:t>履约地点：</w:t>
            </w:r>
            <w:r>
              <w:rPr>
                <w:rFonts w:hint="eastAsia" w:asciiTheme="minorEastAsia" w:hAnsiTheme="minorEastAsia" w:eastAsiaTheme="minorEastAsia" w:cstheme="minorEastAsia"/>
                <w:kern w:val="2"/>
                <w:sz w:val="21"/>
                <w:szCs w:val="21"/>
                <w:lang w:val="en-US" w:eastAsia="zh-CN" w:bidi="ar-SA"/>
              </w:rPr>
              <w:t>禹州市中等专业学校</w:t>
            </w:r>
          </w:p>
        </w:tc>
      </w:tr>
      <w:tr w14:paraId="3453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1BE972D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14:paraId="769BBDD0">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14:paraId="71B21AE1">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14:paraId="67718E95">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w:t>
            </w:r>
            <w:r>
              <w:rPr>
                <w:rFonts w:hint="eastAsia" w:cs="仿宋_GB2312" w:asciiTheme="minorEastAsia" w:hAnsiTheme="minorEastAsia"/>
                <w:szCs w:val="21"/>
                <w:lang w:val="en-US" w:eastAsia="zh-CN"/>
              </w:rPr>
              <w:t>8</w:t>
            </w:r>
            <w:r>
              <w:rPr>
                <w:rFonts w:hint="eastAsia" w:cs="仿宋_GB2312" w:asciiTheme="minorEastAsia" w:hAnsiTheme="minorEastAsia"/>
                <w:szCs w:val="21"/>
              </w:rPr>
              <w:t>楼</w:t>
            </w:r>
          </w:p>
          <w:p w14:paraId="470C707E">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方</w:t>
            </w:r>
            <w:r>
              <w:rPr>
                <w:rFonts w:hint="eastAsia" w:cs="仿宋_GB2312" w:asciiTheme="minorEastAsia" w:hAnsiTheme="minorEastAsia"/>
                <w:szCs w:val="21"/>
              </w:rPr>
              <w:t>女士               电话：0374-2077111</w:t>
            </w:r>
          </w:p>
        </w:tc>
      </w:tr>
      <w:tr w14:paraId="76F5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806" w:type="dxa"/>
            <w:vMerge w:val="restart"/>
            <w:vAlign w:val="center"/>
          </w:tcPr>
          <w:p w14:paraId="68B768C9">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4</w:t>
            </w:r>
          </w:p>
        </w:tc>
        <w:tc>
          <w:tcPr>
            <w:tcW w:w="2268" w:type="dxa"/>
            <w:vMerge w:val="restart"/>
            <w:vAlign w:val="center"/>
          </w:tcPr>
          <w:p w14:paraId="49DBFF5F">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供应商资格</w:t>
            </w:r>
          </w:p>
        </w:tc>
        <w:tc>
          <w:tcPr>
            <w:tcW w:w="6813" w:type="dxa"/>
            <w:vAlign w:val="center"/>
          </w:tcPr>
          <w:p w14:paraId="46058E98">
            <w:pPr>
              <w:autoSpaceDE w:val="0"/>
              <w:autoSpaceDN w:val="0"/>
              <w:adjustRightInd w:val="0"/>
              <w:spacing w:line="360" w:lineRule="auto"/>
              <w:jc w:val="left"/>
              <w:rPr>
                <w:rFonts w:cs="仿宋_GB2312" w:asciiTheme="minorEastAsia" w:hAnsiTheme="minorEastAsia"/>
                <w:b/>
                <w:color w:val="000000" w:themeColor="text1"/>
                <w:szCs w:val="21"/>
                <w:shd w:val="clear" w:color="auto" w:fill="FFFFFF"/>
                <w14:textFill>
                  <w14:solidFill>
                    <w14:schemeClr w14:val="tx1"/>
                  </w14:solidFill>
                </w14:textFill>
              </w:rPr>
            </w:pPr>
            <w:r>
              <w:rPr>
                <w:rFonts w:hint="eastAsia" w:cs="仿宋_GB2312" w:asciiTheme="minorEastAsia" w:hAnsiTheme="minorEastAsia"/>
                <w:b/>
                <w:color w:val="000000" w:themeColor="text1"/>
                <w:szCs w:val="21"/>
                <w:shd w:val="clear" w:color="auto" w:fill="FFFFFF"/>
                <w14:textFill>
                  <w14:solidFill>
                    <w14:schemeClr w14:val="tx1"/>
                  </w14:solidFill>
                </w14:textFill>
              </w:rPr>
              <w:t>符合《</w:t>
            </w:r>
            <w:r>
              <w:rPr>
                <w:rFonts w:hint="eastAsia" w:cs="仿宋_GB2312" w:asciiTheme="minorEastAsia" w:hAnsiTheme="minorEastAsia"/>
                <w:b/>
                <w:color w:val="000000" w:themeColor="text1"/>
                <w:szCs w:val="21"/>
                <w:shd w:val="clear" w:color="auto" w:fill="FFFFFF"/>
                <w:lang w:val="en-US" w:eastAsia="zh-CN"/>
                <w14:textFill>
                  <w14:solidFill>
                    <w14:schemeClr w14:val="tx1"/>
                  </w14:solidFill>
                </w14:textFill>
              </w:rPr>
              <w:t>中华人民共和国</w:t>
            </w:r>
            <w:r>
              <w:rPr>
                <w:rFonts w:hint="eastAsia" w:cs="仿宋_GB2312" w:asciiTheme="minorEastAsia" w:hAnsiTheme="minorEastAsia"/>
                <w:b/>
                <w:color w:val="000000" w:themeColor="text1"/>
                <w:szCs w:val="21"/>
                <w:shd w:val="clear" w:color="auto" w:fill="FFFFFF"/>
                <w14:textFill>
                  <w14:solidFill>
                    <w14:schemeClr w14:val="tx1"/>
                  </w14:solidFill>
                </w14:textFill>
              </w:rPr>
              <w:t>政府采购法》第二十二条规定</w:t>
            </w:r>
          </w:p>
          <w:p w14:paraId="692AA5C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1．具有独立承担民事责任的能力；</w:t>
            </w:r>
          </w:p>
          <w:p w14:paraId="2334BB6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2．具有良好的商业信誉和健全的财务会计制度；</w:t>
            </w:r>
          </w:p>
          <w:p w14:paraId="7734BE1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3．具有履行合同所必需的设备和专业技术能力；</w:t>
            </w:r>
          </w:p>
          <w:p w14:paraId="1B71DD25">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4．具有依法缴纳税收和社会保障资金的良好记录；</w:t>
            </w:r>
          </w:p>
          <w:p w14:paraId="3EA9EC2A">
            <w:pPr>
              <w:autoSpaceDE w:val="0"/>
              <w:autoSpaceDN w:val="0"/>
              <w:adjustRightInd w:val="0"/>
              <w:spacing w:line="360" w:lineRule="auto"/>
              <w:rPr>
                <w:rFonts w:cs="仿宋_GB2312"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5．参加政府采购活动前三年内，在经营活动中没有重大违法记录；</w:t>
            </w:r>
          </w:p>
        </w:tc>
      </w:tr>
      <w:tr w14:paraId="101E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806" w:type="dxa"/>
            <w:vMerge w:val="continue"/>
            <w:vAlign w:val="center"/>
          </w:tcPr>
          <w:p w14:paraId="42863DEC">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14:paraId="36EA73C0">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14:paraId="6C518E9C">
            <w:pPr>
              <w:autoSpaceDE w:val="0"/>
              <w:autoSpaceDN w:val="0"/>
              <w:adjustRightInd w:val="0"/>
              <w:spacing w:line="276"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注：1、供应商在投标时，提供《禹州市政府采购供应商信用承诺函》（详见谈判文件第八章3.5格式），无需再提交上述证明材料。</w:t>
            </w:r>
          </w:p>
          <w:p w14:paraId="3AA9E782">
            <w:pPr>
              <w:autoSpaceDE w:val="0"/>
              <w:autoSpaceDN w:val="0"/>
              <w:adjustRightInd w:val="0"/>
              <w:spacing w:line="276"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2、采购人有权在签订合同前要求成交供应商提供相关证明材料以核实成交供应商承诺事项的真实性。</w:t>
            </w:r>
          </w:p>
          <w:p w14:paraId="3CEC01D9">
            <w:pPr>
              <w:adjustRightInd w:val="0"/>
              <w:spacing w:line="360" w:lineRule="auto"/>
              <w:jc w:val="left"/>
              <w:rPr>
                <w:rFonts w:cs="仿宋_GB2312" w:asciiTheme="minorEastAsia" w:hAnsiTheme="minorEastAsia"/>
                <w:b/>
                <w:color w:val="000000" w:themeColor="text1"/>
                <w:szCs w:val="21"/>
                <w:shd w:val="clear" w:color="auto" w:fill="FFFFFF"/>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3、供应商对信用承诺内容的真实性、合法性、有效性负责。如作出虚假信用承诺，视同为“提供虚假材料谋取中标”的违法行为。</w:t>
            </w:r>
          </w:p>
        </w:tc>
      </w:tr>
      <w:tr w14:paraId="324B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539196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14:paraId="0A057083">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14:paraId="0C90C2EA">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14:paraId="0758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EDEE98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14:paraId="03DB2DB4">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14:paraId="6B4B215B">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1500000</w:t>
            </w:r>
            <w:r>
              <w:rPr>
                <w:rFonts w:cs="宋体" w:asciiTheme="minorEastAsia" w:hAnsiTheme="minorEastAsia"/>
                <w:bCs/>
                <w:szCs w:val="21"/>
              </w:rPr>
              <w:t>.00</w:t>
            </w:r>
            <w:r>
              <w:rPr>
                <w:rFonts w:hint="eastAsia" w:cs="宋体" w:asciiTheme="minorEastAsia" w:hAnsiTheme="minorEastAsia"/>
                <w:bCs/>
                <w:szCs w:val="21"/>
                <w:lang w:val="zh-CN"/>
              </w:rPr>
              <w:t>元，超出预算金额的响应无效。</w:t>
            </w:r>
          </w:p>
        </w:tc>
      </w:tr>
      <w:tr w14:paraId="23BD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70797F2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14:paraId="556B5E41">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14:paraId="106821CB">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6A5709D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5149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2039907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14:paraId="20C87E82">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14:paraId="4EC697A8">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0FE1E8D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3DB1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399E6C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14:paraId="3C4214A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14:paraId="77220A96">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06AE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EEA72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14:paraId="5A5B4819">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14:paraId="34C5EF72">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14:paraId="225551E9">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14:paraId="630F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0F2323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14:paraId="629F9530">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14:paraId="485DF461">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14:paraId="486D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A97D8D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14:paraId="2231A80F">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14:paraId="62384453">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w:t>
            </w:r>
            <w:r>
              <w:rPr>
                <w:rFonts w:hint="eastAsia" w:cs="宋体" w:asciiTheme="minorEastAsia" w:hAnsiTheme="minorEastAsia"/>
                <w:bCs/>
                <w:szCs w:val="21"/>
                <w:lang w:val="en-US" w:eastAsia="zh-CN"/>
              </w:rPr>
              <w:t>4</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26</w:t>
            </w:r>
            <w:r>
              <w:rPr>
                <w:rFonts w:hint="eastAsia" w:cs="宋体" w:asciiTheme="minorEastAsia" w:hAnsiTheme="minorEastAsia"/>
                <w:bCs/>
                <w:szCs w:val="21"/>
                <w:lang w:val="zh-CN"/>
              </w:rPr>
              <w:t>日08时30分（北京时间）</w:t>
            </w:r>
          </w:p>
        </w:tc>
      </w:tr>
      <w:tr w14:paraId="1B15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54AE2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14:paraId="371F9B4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14:paraId="0840D465">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14:paraId="2439F246">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w:t>
            </w:r>
            <w:r>
              <w:rPr>
                <w:rFonts w:hint="eastAsia" w:cs="仿宋_GB2312" w:asciiTheme="minorEastAsia" w:hAnsiTheme="minorEastAsia"/>
                <w:color w:val="000000"/>
                <w:szCs w:val="21"/>
                <w:lang w:val="en-US" w:eastAsia="zh-CN"/>
              </w:rPr>
              <w:t>九</w:t>
            </w:r>
            <w:r>
              <w:rPr>
                <w:rFonts w:hint="eastAsia" w:cs="仿宋_GB2312" w:asciiTheme="minorEastAsia" w:hAnsiTheme="minorEastAsia"/>
                <w:color w:val="000000"/>
                <w:szCs w:val="21"/>
              </w:rPr>
              <w:t>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14:paraId="6A70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4D0199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14:paraId="01EBDA23">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14:paraId="44A64BC1">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0D772B50">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14:paraId="2043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6" w:type="dxa"/>
            <w:vAlign w:val="center"/>
          </w:tcPr>
          <w:p w14:paraId="10510F2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14:paraId="696DA4A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14:paraId="5152077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p>
        </w:tc>
      </w:tr>
      <w:tr w14:paraId="54AF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8001EC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14:paraId="728E57A1">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68C463AE">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14:paraId="4D8E5D3B">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14:paraId="08C1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327F99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14:paraId="678C05C2">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14:paraId="06D6B8EF">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14:paraId="3CB54029">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14:paraId="020B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3B632E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14:paraId="08D13D4D">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14:paraId="68C00987">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w:t>
            </w:r>
            <w:r>
              <w:rPr>
                <w:rFonts w:hint="eastAsia" w:hAnsi="宋体" w:cs="宋体"/>
                <w:szCs w:val="21"/>
                <w:lang w:val="en-US" w:eastAsia="zh-CN"/>
              </w:rPr>
              <w:t>XCSTF</w:t>
            </w:r>
            <w:r>
              <w:rPr>
                <w:rFonts w:hint="eastAsia" w:hAnsi="宋体" w:cs="宋体"/>
                <w:szCs w:val="21"/>
                <w:lang w:val="zh-CN"/>
              </w:rPr>
              <w:t>）。</w:t>
            </w:r>
          </w:p>
          <w:p w14:paraId="3B269E9E">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14:paraId="4CE73405">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14:paraId="5EFA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CEC890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14:paraId="58C0FF50">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14:paraId="4E9DF06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14:paraId="1B117688">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14:paraId="2EE5D28C">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14:paraId="4D30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434D1DB">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14:paraId="2EF65A22">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14:paraId="40CDB6DF">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14:paraId="4CD40221">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14:paraId="070E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D9D6340">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14:paraId="4A7CC791">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14:paraId="3B6B1799">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14:paraId="25E2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61542E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14:paraId="46CEF0C4">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14:paraId="5EB54021">
            <w:pPr>
              <w:numPr>
                <w:ilvl w:val="0"/>
                <w:numId w:val="7"/>
              </w:numPr>
              <w:autoSpaceDE w:val="0"/>
              <w:autoSpaceDN w:val="0"/>
              <w:adjustRightInd w:val="0"/>
              <w:spacing w:line="360" w:lineRule="auto"/>
              <w:contextualSpacing/>
              <w:rPr>
                <w:rFonts w:ascii="ˎ̥" w:hAnsi="ˎ̥"/>
              </w:rPr>
            </w:pPr>
            <w:r>
              <w:rPr>
                <w:rFonts w:hint="eastAsia" w:ascii="ˎ̥" w:hAnsi="ˎ̥"/>
              </w:rPr>
              <w:t>根据工信部等部委发布的《关于印发中小企业划型标准规定的通知》（工信部联企业〔2011〕300号），按照本次采购标的所属行业的划型标准，</w:t>
            </w:r>
            <w:r>
              <w:rPr>
                <w:rFonts w:hint="eastAsia" w:ascii="ˎ̥" w:hAnsi="ˎ̥"/>
                <w:lang w:val="en-US" w:eastAsia="zh-CN"/>
              </w:rPr>
              <w:t>本</w:t>
            </w:r>
            <w:r>
              <w:rPr>
                <w:rFonts w:hint="eastAsia" w:ascii="ˎ̥" w:hAnsi="ˎ̥"/>
              </w:rPr>
              <w:t>符合条件的中小企业应按照谈判文件格式要求提供《中小企业声明函》，</w:t>
            </w:r>
            <w:r>
              <w:rPr>
                <w:rFonts w:ascii="ˎ̥" w:hAnsi="ˎ̥"/>
              </w:rPr>
              <w:t>否则不得享受相关中小企业扶持政策。</w:t>
            </w:r>
          </w:p>
          <w:p w14:paraId="4123F56F">
            <w:pPr>
              <w:autoSpaceDE w:val="0"/>
              <w:autoSpaceDN w:val="0"/>
              <w:adjustRightInd w:val="0"/>
              <w:spacing w:line="360" w:lineRule="auto"/>
              <w:contextualSpacing/>
              <w:rPr>
                <w:rFonts w:ascii="ˎ̥" w:hAnsi="ˎ̥"/>
              </w:rPr>
            </w:pPr>
            <w:r>
              <w:rPr>
                <w:rFonts w:hint="eastAsia" w:ascii="ˎ̥" w:hAnsi="ˎ̥"/>
                <w:lang w:val="en-US" w:eastAsia="zh-CN"/>
              </w:rPr>
              <w:t>2</w:t>
            </w:r>
            <w:r>
              <w:rPr>
                <w:rFonts w:hint="eastAsia" w:ascii="ˎ̥" w:hAnsi="ˎ̥"/>
              </w:rPr>
              <w:t>、根据财政部、工业和信息化部发布的《政府采购促进中小企业发展管理办法》（财库〔2020〕46号）、</w:t>
            </w:r>
            <w:r>
              <w:rPr>
                <w:rFonts w:hint="eastAsia" w:ascii="ˎ̥" w:hAnsi="ˎ̥"/>
                <w:color w:val="FF0000"/>
              </w:rPr>
              <w:t>《关于进一步加大政府采购支持中小企业力度的通知》（财库〔2022〕19号）规定，对小型和微型企业投标价格给予20%（10%—20%）</w:t>
            </w:r>
            <w:r>
              <w:rPr>
                <w:rFonts w:hint="eastAsia" w:ascii="ˎ̥" w:hAnsi="ˎ̥"/>
              </w:rPr>
              <w:t>的扣除，用扣除后的价格参与评审。</w:t>
            </w:r>
          </w:p>
          <w:p w14:paraId="59FAF504">
            <w:pPr>
              <w:spacing w:line="360" w:lineRule="auto"/>
              <w:contextualSpacing/>
              <w:rPr>
                <w:rFonts w:ascii="ˎ̥" w:hAnsi="ˎ̥"/>
              </w:rPr>
            </w:pPr>
            <w:r>
              <w:rPr>
                <w:rFonts w:hint="eastAsia" w:ascii="ˎ̥" w:hAnsi="ˎ̥"/>
                <w:lang w:val="en-US" w:eastAsia="zh-CN"/>
              </w:rPr>
              <w:t>3</w:t>
            </w:r>
            <w:r>
              <w:rPr>
                <w:rFonts w:hint="eastAsia" w:ascii="ˎ̥" w:hAnsi="ˎ̥"/>
              </w:rPr>
              <w:t>、</w:t>
            </w:r>
            <w:r>
              <w:rPr>
                <w:rFonts w:ascii="ˎ̥" w:hAnsi="ˎ̥"/>
              </w:rPr>
              <w:t>以联合体形式参加政府采购活动，联合体各方均为中小企业的，联合体视同中小企业。其中，联合体各方均为小微企业的，联合体视同小微企业。</w:t>
            </w:r>
          </w:p>
          <w:p w14:paraId="161C210A">
            <w:pPr>
              <w:autoSpaceDE w:val="0"/>
              <w:autoSpaceDN w:val="0"/>
              <w:adjustRightInd w:val="0"/>
              <w:spacing w:line="360" w:lineRule="auto"/>
              <w:contextualSpacing/>
              <w:rPr>
                <w:rFonts w:ascii="ˎ̥" w:hAnsi="ˎ̥"/>
              </w:rPr>
            </w:pPr>
            <w:r>
              <w:rPr>
                <w:rFonts w:hint="eastAsia" w:ascii="ˎ̥" w:hAnsi="ˎ̥"/>
                <w:lang w:val="en-US" w:eastAsia="zh-CN"/>
              </w:rPr>
              <w:t>4</w:t>
            </w:r>
            <w:r>
              <w:rPr>
                <w:rFonts w:hint="eastAsia" w:ascii="ˎ̥" w:hAnsi="ˎ̥"/>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rPr>
              <w:t>6</w:t>
            </w:r>
            <w:r>
              <w:rPr>
                <w:rFonts w:ascii="ˎ̥" w:hAnsi="ˎ̥"/>
                <w:color w:val="FF0000"/>
              </w:rPr>
              <w:t>%（</w:t>
            </w:r>
            <w:r>
              <w:rPr>
                <w:rFonts w:hint="eastAsia" w:ascii="ˎ̥" w:hAnsi="ˎ̥"/>
                <w:color w:val="FF0000"/>
              </w:rPr>
              <w:t>4%—6%</w:t>
            </w:r>
            <w:r>
              <w:rPr>
                <w:rFonts w:ascii="ˎ̥" w:hAnsi="ˎ̥"/>
                <w:color w:val="FF0000"/>
              </w:rPr>
              <w:t>）</w:t>
            </w:r>
            <w:r>
              <w:rPr>
                <w:rFonts w:ascii="ˎ̥" w:hAnsi="ˎ̥"/>
              </w:rPr>
              <w:t>的扣除，用扣除后的价格参加评审。组成联合体或者接受分包的小微企业与联合体内其他企业、分包企业之间存在直接控股、管理关系的，不享受价格扣除优惠政策。</w:t>
            </w:r>
          </w:p>
          <w:p w14:paraId="01D58B7D">
            <w:pPr>
              <w:autoSpaceDE w:val="0"/>
              <w:autoSpaceDN w:val="0"/>
              <w:adjustRightInd w:val="0"/>
              <w:spacing w:line="360" w:lineRule="auto"/>
              <w:contextualSpacing/>
              <w:rPr>
                <w:rFonts w:ascii="ˎ̥" w:hAnsi="ˎ̥"/>
              </w:rPr>
            </w:pPr>
            <w:r>
              <w:rPr>
                <w:rFonts w:hint="eastAsia" w:ascii="ˎ̥" w:hAnsi="ˎ̥"/>
                <w:lang w:val="en-US" w:eastAsia="zh-CN"/>
              </w:rPr>
              <w:t>5</w:t>
            </w:r>
            <w:r>
              <w:rPr>
                <w:rFonts w:hint="eastAsia" w:ascii="ˎ̥" w:hAnsi="ˎ̥"/>
              </w:rPr>
              <w:t>、提供由省级以上监狱管理局、戒毒管理局（含新疆生产建设兵团）出具的属于监狱企业证明文件的，视同为小型和微型企业。</w:t>
            </w:r>
          </w:p>
          <w:p w14:paraId="665F6076">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6</w:t>
            </w:r>
            <w:r>
              <w:rPr>
                <w:rFonts w:hint="eastAsia" w:ascii="ˎ̥" w:hAnsi="ˎ̥"/>
              </w:rPr>
              <w:t>、符合享受政府采购支持政策的残疾人福利性单位条件且提供《残疾人福利性单位声明函》的，视同为小型和微型企业。</w:t>
            </w:r>
          </w:p>
        </w:tc>
      </w:tr>
      <w:tr w14:paraId="226F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20BE50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shd w:val="clear" w:color="auto" w:fill="auto"/>
            <w:vAlign w:val="center"/>
          </w:tcPr>
          <w:p w14:paraId="6794F5A8">
            <w:pPr>
              <w:autoSpaceDE w:val="0"/>
              <w:autoSpaceDN w:val="0"/>
              <w:adjustRightInd w:val="0"/>
              <w:spacing w:line="360" w:lineRule="auto"/>
              <w:jc w:val="center"/>
              <w:rPr>
                <w:rFonts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节能环保要求</w:t>
            </w:r>
          </w:p>
        </w:tc>
        <w:tc>
          <w:tcPr>
            <w:tcW w:w="6813" w:type="dxa"/>
            <w:shd w:val="clear" w:color="auto" w:fill="auto"/>
            <w:vAlign w:val="center"/>
          </w:tcPr>
          <w:p w14:paraId="0179A95E">
            <w:pPr>
              <w:widowControl/>
              <w:shd w:val="clear" w:color="auto" w:fill="FFFFFF"/>
              <w:spacing w:line="560" w:lineRule="exact"/>
              <w:jc w:val="left"/>
              <w:rPr>
                <w:rFonts w:hint="default" w:cs="宋体" w:asciiTheme="minorEastAsia" w:hAnsiTheme="minorEastAsia" w:eastAsiaTheme="minorEastAsia"/>
                <w:bCs/>
                <w:szCs w:val="21"/>
                <w:lang w:val="en-US" w:eastAsia="zh-CN"/>
              </w:rPr>
            </w:pPr>
            <w:r>
              <w:rPr>
                <w:rFonts w:hint="eastAsia" w:cs="宋体" w:asciiTheme="minorEastAsia" w:hAnsiTheme="minorEastAsia"/>
                <w:bCs/>
                <w:szCs w:val="21"/>
                <w:lang w:val="zh-CN"/>
              </w:rPr>
              <w:t>本项目强制节能产品：</w:t>
            </w:r>
            <w:r>
              <w:rPr>
                <w:rFonts w:hint="eastAsia" w:cs="宋体" w:asciiTheme="minorEastAsia" w:hAnsiTheme="minorEastAsia"/>
                <w:bCs/>
                <w:szCs w:val="21"/>
                <w:lang w:val="en-US" w:eastAsia="zh-CN"/>
              </w:rPr>
              <w:t>序号2</w:t>
            </w:r>
            <w:r>
              <w:rPr>
                <w:rFonts w:hint="eastAsia" w:ascii="ˎ̥" w:hAnsi="ˎ̥"/>
                <w:lang w:val="en-US" w:eastAsia="zh-CN"/>
              </w:rPr>
              <w:t>智慧黑板、序号20空调、序号22  86寸一体机。</w:t>
            </w:r>
          </w:p>
          <w:p w14:paraId="3B494A53">
            <w:pPr>
              <w:autoSpaceDE w:val="0"/>
              <w:autoSpaceDN w:val="0"/>
              <w:adjustRightInd w:val="0"/>
              <w:spacing w:line="360" w:lineRule="auto"/>
              <w:rPr>
                <w:rFonts w:ascii="ˎ̥" w:hAnsi="ˎ̥" w:eastAsiaTheme="minorEastAsia" w:cstheme="minorBidi"/>
                <w:kern w:val="2"/>
                <w:sz w:val="21"/>
                <w:szCs w:val="22"/>
                <w:lang w:val="zh-CN" w:eastAsia="zh-CN" w:bidi="ar-SA"/>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1D9E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F19D9E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shd w:val="clear" w:color="auto" w:fill="auto"/>
            <w:vAlign w:val="center"/>
          </w:tcPr>
          <w:p w14:paraId="297BBB61">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网络关键设备、网络安全专用产品要求</w:t>
            </w:r>
          </w:p>
        </w:tc>
        <w:tc>
          <w:tcPr>
            <w:tcW w:w="6813" w:type="dxa"/>
            <w:shd w:val="clear" w:color="auto" w:fill="auto"/>
            <w:vAlign w:val="center"/>
          </w:tcPr>
          <w:p w14:paraId="39243D3E">
            <w:pPr>
              <w:autoSpaceDE w:val="0"/>
              <w:autoSpaceDN w:val="0"/>
              <w:adjustRightInd w:val="0"/>
              <w:spacing w:line="360"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本项目网络关键设备：</w:t>
            </w:r>
            <w:r>
              <w:rPr>
                <w:rFonts w:hint="eastAsia" w:cs="宋体" w:asciiTheme="minorEastAsia" w:hAnsiTheme="minorEastAsia"/>
                <w:bCs/>
                <w:szCs w:val="21"/>
                <w:lang w:val="en-US" w:eastAsia="zh-CN"/>
              </w:rPr>
              <w:t>无</w:t>
            </w:r>
            <w:r>
              <w:rPr>
                <w:rFonts w:hint="eastAsia" w:cs="宋体" w:asciiTheme="minorEastAsia" w:hAnsiTheme="minorEastAsia"/>
                <w:bCs/>
                <w:szCs w:val="21"/>
                <w:lang w:val="zh-CN"/>
              </w:rPr>
              <w:t>；网络安全专用产品：</w:t>
            </w:r>
            <w:r>
              <w:rPr>
                <w:rFonts w:hint="eastAsia" w:cs="宋体" w:asciiTheme="minorEastAsia" w:hAnsiTheme="minorEastAsia"/>
                <w:bCs/>
                <w:szCs w:val="21"/>
                <w:lang w:val="en-US" w:eastAsia="zh-CN"/>
              </w:rPr>
              <w:t>无</w:t>
            </w:r>
          </w:p>
          <w:p w14:paraId="149BA572">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21BD2502">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14:paraId="00F01551">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4DF6C343">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7DF885B6">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65A7C6CD">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14:paraId="0AC3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44DB92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14:paraId="0BB995B9">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14:paraId="5FAF2D80">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14:paraId="4ACB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435F60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14:paraId="13B20D3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14:paraId="2E5AAD48">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14:paraId="0227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3D7B19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14:paraId="7AA0785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14:paraId="05C53CC8">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14:paraId="0A74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5E0038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14:paraId="5D81F8F2">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14:paraId="517AFB3A">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供应商投标时须成功上传、解密电子投标文件。供应商资质、业绩、荣誉及相关人员证明材料等资料原件不再提交（本谈判文件第六章另有要求提供原件的除外）。</w:t>
            </w:r>
          </w:p>
          <w:p w14:paraId="7BD6CBAD">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□否。供应商投标时须提供纸质响应文件。供应商资质、业绩、荣誉及相关人员证明材料等资料原件根据招标文件要求提供。</w:t>
            </w:r>
          </w:p>
        </w:tc>
      </w:tr>
      <w:tr w14:paraId="5EA0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2C444E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14:paraId="594BE6AE">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14:paraId="68520BCF">
            <w:pPr>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登录《全国公共资源交易平台（河南省▪许昌市）》公共资源交易系统</w:t>
            </w:r>
            <w:r>
              <w:rPr>
                <w:rFonts w:hint="default" w:ascii="Calibri" w:hAnsi="Calibri" w:cs="Calibri"/>
                <w:b w:val="0"/>
                <w:bCs w:val="0"/>
                <w:i w:val="0"/>
                <w:iCs w:val="0"/>
                <w:color w:val="FF0000"/>
                <w:spacing w:val="0"/>
                <w:w w:val="100"/>
                <w:sz w:val="21"/>
                <w:szCs w:val="21"/>
                <w:vertAlign w:val="baseline"/>
              </w:rPr>
              <w:t>（http://117.159.53.11:60632/tpbidder）</w:t>
            </w:r>
            <w:r>
              <w:rPr>
                <w:rFonts w:hint="eastAsia" w:ascii="ˎ̥" w:hAnsi="ˎ̥"/>
              </w:rPr>
              <w:t>进行最后报价，最后报价应包括：①总报价②分项报价。</w:t>
            </w:r>
          </w:p>
          <w:p w14:paraId="052BB912">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14:paraId="1CA5D452">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14:paraId="7E85C64E">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14:paraId="666F1E75">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14:paraId="6FD0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E2140E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14:paraId="09FF3665">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14:paraId="2FC82FA7">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14:paraId="238EB3F5">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74289E8B">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14:paraId="1B32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0C1B3FA6">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68" w:type="dxa"/>
            <w:vAlign w:val="center"/>
          </w:tcPr>
          <w:p w14:paraId="5942BB3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14:paraId="5A95F399">
            <w:pPr>
              <w:autoSpaceDE w:val="0"/>
              <w:autoSpaceDN w:val="0"/>
              <w:adjustRightInd w:val="0"/>
              <w:spacing w:line="360" w:lineRule="auto"/>
              <w:contextualSpacing/>
              <w:rPr>
                <w:rFonts w:hint="eastAsia" w:ascii="ˎ̥" w:hAnsi="ˎ̥"/>
              </w:rPr>
            </w:pPr>
            <w:r>
              <w:rPr>
                <w:rFonts w:hint="eastAsia" w:ascii="ˎ̥" w:hAnsi="ˎ̥"/>
              </w:rPr>
              <w:t>供应商在成交后，应将由《禹州市政府采购供应商信用承诺函》替代的证明材料提交采购人核验，经核验无误后，禹州市政府采购中心发出成交通知书。</w:t>
            </w:r>
          </w:p>
          <w:p w14:paraId="0CB88231">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14:paraId="4D6177A6">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14:paraId="511B4862">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14:paraId="3BB9F80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14:paraId="108A39B9">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14:paraId="33FF1B73">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14:paraId="14D5D108">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14:paraId="2C367581">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14:paraId="78361F49">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14:paraId="6F91C4D3">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3</w:t>
            </w:r>
            <w:r>
              <w:rPr>
                <w:rFonts w:hint="eastAsia" w:asciiTheme="minorEastAsia" w:hAnsiTheme="minorEastAsia"/>
                <w:bCs/>
                <w:szCs w:val="21"/>
              </w:rPr>
              <w:t>年度经审计的财务报告，包括资产负债表、利润表、现金流量表、所有者权益变动表及其附注；</w:t>
            </w:r>
          </w:p>
          <w:p w14:paraId="1EB13D14">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14:paraId="37655DA7">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09604D06">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77A5594B">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14:paraId="301D9574">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3</w:t>
            </w:r>
            <w:r>
              <w:rPr>
                <w:rFonts w:hint="eastAsia" w:asciiTheme="minorEastAsia" w:hAnsiTheme="minorEastAsia"/>
                <w:bCs/>
                <w:szCs w:val="21"/>
              </w:rPr>
              <w:t>年度经审计的财务报告，包括资产负债表、利润表、现金流量表、所有者权益变动表及其附注；</w:t>
            </w:r>
          </w:p>
          <w:p w14:paraId="0FF8F254">
            <w:pPr>
              <w:spacing w:line="360" w:lineRule="auto"/>
              <w:rPr>
                <w:rFonts w:asciiTheme="minorEastAsia" w:hAnsiTheme="minorEastAsia"/>
                <w:bCs/>
                <w:szCs w:val="21"/>
              </w:rPr>
            </w:pPr>
            <w:r>
              <w:rPr>
                <w:rFonts w:hint="eastAsia" w:asciiTheme="minorEastAsia" w:hAnsiTheme="minorEastAsia"/>
                <w:bCs/>
                <w:szCs w:val="21"/>
              </w:rPr>
              <w:t>②银行出具的资信证明；</w:t>
            </w:r>
          </w:p>
          <w:p w14:paraId="4DA7C3F3">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74E0A042">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2795AC51">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14:paraId="2A58E123">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参加本次政府采购项目谈判响应截止时间前一年内任意一个月缴纳税收凭据。（依法免税的供应商，应提供相应文件证明依法免税）</w:t>
            </w:r>
          </w:p>
          <w:p w14:paraId="71D2E79F">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14:paraId="19492C1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14:paraId="274143C4">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五、履行合同所必需的设备和专业技术能力的证明材料</w:t>
            </w:r>
          </w:p>
          <w:p w14:paraId="69E35908">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14:paraId="5D68644D">
            <w:pPr>
              <w:spacing w:line="360" w:lineRule="auto"/>
              <w:rPr>
                <w:rFonts w:asciiTheme="minorEastAsia" w:hAnsiTheme="minorEastAsia"/>
                <w:bCs/>
                <w:szCs w:val="21"/>
              </w:rPr>
            </w:pPr>
            <w:r>
              <w:rPr>
                <w:rFonts w:hint="eastAsia" w:asciiTheme="minorEastAsia" w:hAnsiTheme="minorEastAsia"/>
                <w:bCs/>
                <w:szCs w:val="21"/>
              </w:rPr>
              <w:t>②供应商具备履行合同所必需的设备和专业技术能力承诺函或声明（承诺函或声明格式自拟）。</w:t>
            </w:r>
          </w:p>
          <w:p w14:paraId="2F83E4A0">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14:paraId="24E61C46">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14:paraId="3C73DF92">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14:paraId="4771306D">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www.creditchina.gov.cn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www.ccgp.gov.cn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14:paraId="067CB5C3">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14:paraId="021D2091">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14:paraId="0600A1F1">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14:paraId="3A17C00F">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14:paraId="5DAF4242">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14:paraId="615DECFE">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、信用信息的使用原则：经采购人认定的被列入失信被执行人、税收违法黑名单、政府采购严重违法失信行为记录名单的投标人、严重违法失信社会组织，将拒绝其参与本次政府采购活动。</w:t>
            </w:r>
          </w:p>
        </w:tc>
      </w:tr>
    </w:tbl>
    <w:p w14:paraId="1572A353">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7A2F2852">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65203F79">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5209B35C">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697BCFCE">
      <w:pPr>
        <w:tabs>
          <w:tab w:val="left" w:pos="1260"/>
        </w:tabs>
        <w:autoSpaceDE w:val="0"/>
        <w:autoSpaceDN w:val="0"/>
        <w:adjustRightInd w:val="0"/>
        <w:spacing w:line="360" w:lineRule="auto"/>
        <w:contextualSpacing/>
        <w:rPr>
          <w:rFonts w:hint="eastAsia" w:cs="宋体" w:asciiTheme="majorEastAsia" w:hAnsiTheme="majorEastAsia" w:eastAsiaTheme="majorEastAsia"/>
          <w:b/>
          <w:kern w:val="0"/>
          <w:sz w:val="32"/>
          <w:szCs w:val="32"/>
        </w:rPr>
      </w:pPr>
    </w:p>
    <w:p w14:paraId="2E3B0374">
      <w:pPr>
        <w:pStyle w:val="34"/>
        <w:ind w:firstLine="0" w:firstLineChars="0"/>
      </w:pPr>
    </w:p>
    <w:p w14:paraId="1408EACE">
      <w:pPr>
        <w:pStyle w:val="34"/>
        <w:ind w:firstLine="0" w:firstLineChars="0"/>
      </w:pPr>
    </w:p>
    <w:p w14:paraId="155526DC">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14:paraId="0A418010">
      <w:pPr>
        <w:tabs>
          <w:tab w:val="left" w:pos="1260"/>
        </w:tabs>
        <w:autoSpaceDE w:val="0"/>
        <w:autoSpaceDN w:val="0"/>
        <w:adjustRightInd w:val="0"/>
        <w:spacing w:line="360" w:lineRule="auto"/>
        <w:contextualSpacing/>
        <w:rPr>
          <w:rFonts w:cs="宋体" w:asciiTheme="minorEastAsia" w:hAnsiTheme="minorEastAsia"/>
          <w:b/>
          <w:kern w:val="0"/>
          <w:sz w:val="28"/>
          <w:szCs w:val="28"/>
        </w:rPr>
      </w:pPr>
    </w:p>
    <w:p w14:paraId="297F1947">
      <w:pPr>
        <w:tabs>
          <w:tab w:val="left" w:pos="1260"/>
        </w:tabs>
        <w:autoSpaceDE w:val="0"/>
        <w:autoSpaceDN w:val="0"/>
        <w:adjustRightInd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一、概念释义</w:t>
      </w:r>
    </w:p>
    <w:p w14:paraId="30D9390F">
      <w:pPr>
        <w:pStyle w:val="54"/>
        <w:numPr>
          <w:ilvl w:val="0"/>
          <w:numId w:val="8"/>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适用范围</w:t>
      </w:r>
    </w:p>
    <w:p w14:paraId="66A124DE">
      <w:pPr>
        <w:pStyle w:val="54"/>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14:paraId="5337E9C5">
      <w:pPr>
        <w:pStyle w:val="54"/>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14:paraId="192ABCC7">
      <w:pPr>
        <w:pStyle w:val="54"/>
        <w:autoSpaceDE w:val="0"/>
        <w:autoSpaceDN w:val="0"/>
        <w:spacing w:line="360" w:lineRule="auto"/>
        <w:ind w:left="780" w:firstLine="0" w:firstLineChars="0"/>
        <w:contextualSpacing/>
        <w:rPr>
          <w:rFonts w:cs="宋体" w:asciiTheme="minorEastAsia" w:hAnsiTheme="minorEastAsia"/>
          <w:kern w:val="0"/>
          <w:szCs w:val="21"/>
        </w:rPr>
      </w:pPr>
    </w:p>
    <w:p w14:paraId="7120F548">
      <w:pPr>
        <w:pStyle w:val="54"/>
        <w:autoSpaceDE w:val="0"/>
        <w:autoSpaceDN w:val="0"/>
        <w:spacing w:line="360" w:lineRule="auto"/>
        <w:ind w:left="-424" w:leftChars="-202" w:firstLine="424" w:firstLineChars="201"/>
        <w:contextualSpacing/>
        <w:outlineLvl w:val="2"/>
        <w:rPr>
          <w:rFonts w:cs="宋体" w:asciiTheme="minorEastAsia" w:hAnsiTheme="minorEastAsia"/>
          <w:b/>
          <w:kern w:val="0"/>
          <w:szCs w:val="21"/>
        </w:rPr>
      </w:pPr>
      <w:r>
        <w:rPr>
          <w:rFonts w:hint="eastAsia" w:cs="宋体" w:asciiTheme="minorEastAsia" w:hAnsiTheme="minorEastAsia"/>
          <w:b/>
          <w:kern w:val="0"/>
          <w:szCs w:val="21"/>
        </w:rPr>
        <w:t>2.定义</w:t>
      </w:r>
    </w:p>
    <w:p w14:paraId="6BFEA529">
      <w:pPr>
        <w:pStyle w:val="54"/>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14:paraId="6D0BE634">
      <w:pPr>
        <w:pStyle w:val="54"/>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14:paraId="5CC044AE">
      <w:pPr>
        <w:pStyle w:val="54"/>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14:paraId="0CABC8F5">
      <w:pPr>
        <w:pStyle w:val="54"/>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14:paraId="5A84017E">
      <w:pPr>
        <w:pStyle w:val="54"/>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14:paraId="75ADAD8C">
      <w:pPr>
        <w:pStyle w:val="54"/>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14:paraId="33BD88BF">
      <w:pPr>
        <w:pStyle w:val="54"/>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14:paraId="6C8E2BAE">
      <w:pPr>
        <w:pStyle w:val="54"/>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2008〕</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3C13C911">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14:paraId="4866B1A6">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14:paraId="51112FB5">
      <w:pPr>
        <w:pStyle w:val="54"/>
        <w:numPr>
          <w:ilvl w:val="1"/>
          <w:numId w:val="11"/>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14:paraId="3A6AE670">
      <w:pPr>
        <w:pStyle w:val="54"/>
        <w:autoSpaceDE w:val="0"/>
        <w:autoSpaceDN w:val="0"/>
        <w:spacing w:line="360" w:lineRule="auto"/>
        <w:ind w:left="964" w:firstLine="0" w:firstLineChars="0"/>
        <w:contextualSpacing/>
        <w:rPr>
          <w:rFonts w:cs="宋体" w:asciiTheme="minorEastAsia" w:hAnsiTheme="minorEastAsia"/>
          <w:kern w:val="0"/>
          <w:szCs w:val="21"/>
        </w:rPr>
      </w:pPr>
    </w:p>
    <w:p w14:paraId="789B1DBD">
      <w:pPr>
        <w:pStyle w:val="54"/>
        <w:autoSpaceDE w:val="0"/>
        <w:autoSpaceDN w:val="0"/>
        <w:spacing w:line="360" w:lineRule="auto"/>
        <w:ind w:firstLine="0"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3.合格的供应商</w:t>
      </w:r>
    </w:p>
    <w:p w14:paraId="59431CAB">
      <w:pPr>
        <w:pStyle w:val="54"/>
        <w:numPr>
          <w:ilvl w:val="0"/>
          <w:numId w:val="1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14:paraId="4D019519">
      <w:pPr>
        <w:pStyle w:val="54"/>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14:paraId="75E177F0">
      <w:pPr>
        <w:pStyle w:val="54"/>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14:paraId="14B81328">
      <w:pPr>
        <w:pStyle w:val="54"/>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33"/>
          <w:rFonts w:cs="宋体" w:asciiTheme="minorEastAsia" w:hAnsiTheme="minorEastAsia"/>
          <w:color w:val="auto"/>
          <w:szCs w:val="21"/>
        </w:rPr>
        <w:t>https://chinanpo.mca.gov.cn</w:t>
      </w:r>
      <w:r>
        <w:rPr>
          <w:rStyle w:val="33"/>
          <w:rFonts w:cs="宋体" w:asciiTheme="minorEastAsia" w:hAnsiTheme="minorEastAsia"/>
          <w:color w:val="auto"/>
          <w:szCs w:val="21"/>
        </w:rPr>
        <w:fldChar w:fldCharType="end"/>
      </w:r>
      <w:r>
        <w:rPr>
          <w:rFonts w:hint="eastAsia" w:cs="宋体" w:asciiTheme="minorEastAsia" w:hAnsiTheme="minorEastAsia"/>
          <w:kern w:val="0"/>
          <w:szCs w:val="21"/>
        </w:rPr>
        <w:t>）；</w:t>
      </w:r>
    </w:p>
    <w:p w14:paraId="7F79DDBC">
      <w:pPr>
        <w:pStyle w:val="54"/>
        <w:numPr>
          <w:ilvl w:val="0"/>
          <w:numId w:val="14"/>
        </w:numPr>
        <w:autoSpaceDE w:val="0"/>
        <w:autoSpaceDN w:val="0"/>
        <w:spacing w:line="360" w:lineRule="auto"/>
        <w:ind w:hanging="141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14:paraId="7B25048A">
      <w:pPr>
        <w:pStyle w:val="54"/>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14:paraId="63B2005B">
      <w:pPr>
        <w:pStyle w:val="54"/>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14:paraId="60241457">
      <w:pPr>
        <w:pStyle w:val="54"/>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14:paraId="304E7A79">
      <w:pPr>
        <w:pStyle w:val="54"/>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14:paraId="124B1A43">
      <w:pPr>
        <w:pStyle w:val="54"/>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14:paraId="5B15DB4F">
      <w:pPr>
        <w:pStyle w:val="54"/>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3A17B08E">
      <w:pPr>
        <w:pStyle w:val="54"/>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14:paraId="3D9C9FAB">
      <w:pPr>
        <w:pStyle w:val="54"/>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14:paraId="5CD5716F">
      <w:pPr>
        <w:pStyle w:val="54"/>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14:paraId="299595EF">
      <w:pPr>
        <w:pStyle w:val="54"/>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14:paraId="414E3C9E">
      <w:pPr>
        <w:pStyle w:val="54"/>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14:paraId="46F95F62">
      <w:pPr>
        <w:pStyle w:val="54"/>
        <w:numPr>
          <w:ilvl w:val="0"/>
          <w:numId w:val="17"/>
        </w:numPr>
        <w:autoSpaceDE w:val="0"/>
        <w:autoSpaceDN w:val="0"/>
        <w:spacing w:line="360" w:lineRule="auto"/>
        <w:ind w:hanging="1384"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14:paraId="2826A0F2">
      <w:pPr>
        <w:pStyle w:val="54"/>
        <w:autoSpaceDE w:val="0"/>
        <w:autoSpaceDN w:val="0"/>
        <w:spacing w:line="360" w:lineRule="auto"/>
        <w:ind w:left="964" w:firstLine="0" w:firstLineChars="0"/>
        <w:contextualSpacing/>
        <w:rPr>
          <w:rFonts w:cs="宋体" w:asciiTheme="minorEastAsia" w:hAnsiTheme="minorEastAsia"/>
          <w:kern w:val="0"/>
          <w:szCs w:val="21"/>
        </w:rPr>
      </w:pPr>
    </w:p>
    <w:p w14:paraId="041DCF20">
      <w:pPr>
        <w:pStyle w:val="54"/>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合格的货物和服务</w:t>
      </w:r>
    </w:p>
    <w:p w14:paraId="1F4E6EE4">
      <w:pPr>
        <w:pStyle w:val="54"/>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30622CB2">
      <w:pPr>
        <w:pStyle w:val="54"/>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14:paraId="473D529A">
      <w:pPr>
        <w:pStyle w:val="54"/>
        <w:autoSpaceDE w:val="0"/>
        <w:autoSpaceDN w:val="0"/>
        <w:spacing w:line="360" w:lineRule="auto"/>
        <w:ind w:left="964" w:firstLine="0" w:firstLineChars="0"/>
        <w:contextualSpacing/>
        <w:rPr>
          <w:rFonts w:cs="宋体" w:asciiTheme="minorEastAsia" w:hAnsiTheme="minorEastAsia"/>
          <w:kern w:val="0"/>
          <w:szCs w:val="21"/>
        </w:rPr>
      </w:pPr>
    </w:p>
    <w:p w14:paraId="52BDF37C">
      <w:pPr>
        <w:pStyle w:val="54"/>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谈判费用</w:t>
      </w:r>
    </w:p>
    <w:p w14:paraId="6D0757E4">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14:paraId="49EAA59E">
      <w:pPr>
        <w:autoSpaceDE w:val="0"/>
        <w:autoSpaceDN w:val="0"/>
        <w:spacing w:line="360" w:lineRule="auto"/>
        <w:ind w:left="964"/>
        <w:contextualSpacing/>
        <w:rPr>
          <w:rFonts w:cs="宋体" w:asciiTheme="minorEastAsia" w:hAnsiTheme="minorEastAsia"/>
          <w:kern w:val="0"/>
          <w:szCs w:val="21"/>
        </w:rPr>
      </w:pPr>
    </w:p>
    <w:p w14:paraId="651A8A7E">
      <w:pPr>
        <w:pStyle w:val="54"/>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信息发布</w:t>
      </w:r>
    </w:p>
    <w:p w14:paraId="74C69B5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6C84D867">
      <w:pPr>
        <w:autoSpaceDE w:val="0"/>
        <w:autoSpaceDN w:val="0"/>
        <w:spacing w:line="360" w:lineRule="auto"/>
        <w:ind w:left="964"/>
        <w:contextualSpacing/>
        <w:rPr>
          <w:rFonts w:cs="宋体" w:asciiTheme="minorEastAsia" w:hAnsiTheme="minorEastAsia"/>
          <w:kern w:val="0"/>
          <w:szCs w:val="21"/>
        </w:rPr>
      </w:pPr>
    </w:p>
    <w:p w14:paraId="4FC7C39F">
      <w:pPr>
        <w:pStyle w:val="54"/>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代理费用</w:t>
      </w:r>
    </w:p>
    <w:p w14:paraId="7961B9D9">
      <w:pPr>
        <w:pStyle w:val="54"/>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本项目不收取代理费用。详见供应商须知前附表。</w:t>
      </w:r>
    </w:p>
    <w:p w14:paraId="11F7EF38">
      <w:pPr>
        <w:pStyle w:val="54"/>
        <w:autoSpaceDE w:val="0"/>
        <w:autoSpaceDN w:val="0"/>
        <w:spacing w:line="360" w:lineRule="auto"/>
        <w:ind w:left="964" w:firstLine="0" w:firstLineChars="0"/>
        <w:contextualSpacing/>
        <w:rPr>
          <w:rFonts w:cs="宋体" w:asciiTheme="minorEastAsia" w:hAnsiTheme="minorEastAsia"/>
          <w:kern w:val="0"/>
          <w:szCs w:val="21"/>
        </w:rPr>
      </w:pPr>
    </w:p>
    <w:p w14:paraId="67638A1E">
      <w:pPr>
        <w:pStyle w:val="54"/>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其他</w:t>
      </w:r>
    </w:p>
    <w:p w14:paraId="5F7881A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33E52D9A">
      <w:pPr>
        <w:autoSpaceDE w:val="0"/>
        <w:autoSpaceDN w:val="0"/>
        <w:spacing w:line="360" w:lineRule="auto"/>
        <w:ind w:left="964"/>
        <w:contextualSpacing/>
        <w:rPr>
          <w:rFonts w:cs="宋体" w:asciiTheme="minorEastAsia" w:hAnsiTheme="minorEastAsia"/>
          <w:kern w:val="0"/>
          <w:szCs w:val="21"/>
        </w:rPr>
      </w:pPr>
    </w:p>
    <w:p w14:paraId="2EAE3685">
      <w:pPr>
        <w:autoSpaceDE w:val="0"/>
        <w:autoSpaceDN w:val="0"/>
        <w:spacing w:line="360" w:lineRule="auto"/>
        <w:contextualSpacing/>
        <w:rPr>
          <w:rFonts w:cs="宋体" w:asciiTheme="minorEastAsia" w:hAnsiTheme="minorEastAsia"/>
          <w:kern w:val="0"/>
          <w:szCs w:val="21"/>
        </w:rPr>
      </w:pPr>
    </w:p>
    <w:p w14:paraId="4B57F434">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二、谈判文件说明</w:t>
      </w:r>
    </w:p>
    <w:p w14:paraId="252662BA">
      <w:pPr>
        <w:pStyle w:val="54"/>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谈判文件构成</w:t>
      </w:r>
    </w:p>
    <w:p w14:paraId="2A9DAADA">
      <w:pPr>
        <w:pStyle w:val="54"/>
        <w:numPr>
          <w:ilvl w:val="0"/>
          <w:numId w:val="19"/>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谈判文件由以下部分组成：</w:t>
      </w:r>
    </w:p>
    <w:p w14:paraId="18331A5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14:paraId="65437F61">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14:paraId="0FE50443">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14:paraId="65B842E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14:paraId="61DBD13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11471B1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14:paraId="6D664A0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14:paraId="4183587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14:paraId="4E3D2056">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14:paraId="3CBF48E2">
      <w:pPr>
        <w:pStyle w:val="54"/>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116C1252">
      <w:pPr>
        <w:pStyle w:val="54"/>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4C05F042">
      <w:pPr>
        <w:pStyle w:val="54"/>
        <w:autoSpaceDE w:val="0"/>
        <w:autoSpaceDN w:val="0"/>
        <w:spacing w:line="360" w:lineRule="auto"/>
        <w:ind w:left="964" w:firstLine="0" w:firstLineChars="0"/>
        <w:contextualSpacing/>
        <w:rPr>
          <w:rFonts w:cs="宋体" w:asciiTheme="minorEastAsia" w:hAnsiTheme="minorEastAsia"/>
          <w:kern w:val="0"/>
          <w:szCs w:val="21"/>
        </w:rPr>
      </w:pPr>
    </w:p>
    <w:p w14:paraId="02F60940">
      <w:pPr>
        <w:pStyle w:val="54"/>
        <w:autoSpaceDE w:val="0"/>
        <w:autoSpaceDN w:val="0"/>
        <w:spacing w:line="360" w:lineRule="auto"/>
        <w:ind w:left="964" w:firstLine="0" w:firstLineChars="0"/>
        <w:contextualSpacing/>
        <w:rPr>
          <w:rFonts w:cs="宋体" w:asciiTheme="minorEastAsia" w:hAnsiTheme="minorEastAsia"/>
          <w:kern w:val="0"/>
          <w:szCs w:val="21"/>
        </w:rPr>
      </w:pPr>
    </w:p>
    <w:p w14:paraId="33B0FB50">
      <w:pPr>
        <w:pStyle w:val="54"/>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14:paraId="6F053545">
      <w:pPr>
        <w:pStyle w:val="54"/>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14:paraId="09A5E21F">
      <w:pPr>
        <w:pStyle w:val="54"/>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2814FFEF">
      <w:pPr>
        <w:pStyle w:val="54"/>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14:paraId="4C9ABA2F">
      <w:pPr>
        <w:pStyle w:val="54"/>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14:paraId="521DEFF7">
      <w:pPr>
        <w:autoSpaceDE w:val="0"/>
        <w:autoSpaceDN w:val="0"/>
        <w:spacing w:line="360" w:lineRule="auto"/>
        <w:contextualSpacing/>
        <w:rPr>
          <w:rFonts w:cs="宋体" w:asciiTheme="minorEastAsia" w:hAnsiTheme="minorEastAsia"/>
          <w:kern w:val="0"/>
          <w:szCs w:val="21"/>
        </w:rPr>
      </w:pPr>
    </w:p>
    <w:p w14:paraId="4A1CECFF">
      <w:pPr>
        <w:autoSpaceDE w:val="0"/>
        <w:autoSpaceDN w:val="0"/>
        <w:spacing w:line="360" w:lineRule="auto"/>
        <w:contextualSpacing/>
        <w:rPr>
          <w:rFonts w:cs="宋体" w:asciiTheme="minorEastAsia" w:hAnsiTheme="minorEastAsia"/>
          <w:kern w:val="0"/>
          <w:szCs w:val="21"/>
        </w:rPr>
      </w:pPr>
    </w:p>
    <w:p w14:paraId="16A9A409">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三、响应文件的编制</w:t>
      </w:r>
    </w:p>
    <w:p w14:paraId="553F5B3C">
      <w:pPr>
        <w:pStyle w:val="54"/>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14:paraId="1D1D7F84">
      <w:pPr>
        <w:pStyle w:val="54"/>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14:paraId="42A06ADC">
      <w:pPr>
        <w:pStyle w:val="54"/>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14:paraId="48495A46">
      <w:pPr>
        <w:pStyle w:val="54"/>
        <w:autoSpaceDE w:val="0"/>
        <w:autoSpaceDN w:val="0"/>
        <w:spacing w:line="360" w:lineRule="auto"/>
        <w:ind w:left="964" w:firstLine="0" w:firstLineChars="0"/>
        <w:contextualSpacing/>
        <w:rPr>
          <w:rFonts w:cs="宋体" w:asciiTheme="minorEastAsia" w:hAnsiTheme="minorEastAsia"/>
          <w:kern w:val="0"/>
          <w:szCs w:val="21"/>
        </w:rPr>
      </w:pPr>
    </w:p>
    <w:p w14:paraId="790CDE27">
      <w:pPr>
        <w:pStyle w:val="54"/>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报价</w:t>
      </w:r>
    </w:p>
    <w:p w14:paraId="4A37B757">
      <w:pPr>
        <w:pStyle w:val="54"/>
        <w:numPr>
          <w:ilvl w:val="0"/>
          <w:numId w:val="22"/>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14:paraId="3FC3CB74">
      <w:pPr>
        <w:pStyle w:val="54"/>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14:paraId="7D197DE1">
      <w:pPr>
        <w:pStyle w:val="54"/>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14:paraId="33CE203F">
      <w:pPr>
        <w:pStyle w:val="54"/>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5F8A390A">
      <w:pPr>
        <w:pStyle w:val="54"/>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14:paraId="0EF4E6EA">
      <w:pPr>
        <w:pStyle w:val="54"/>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14:paraId="74EBA665">
      <w:pPr>
        <w:pStyle w:val="54"/>
        <w:numPr>
          <w:ilvl w:val="0"/>
          <w:numId w:val="22"/>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最低报价不能作为成交的保证。</w:t>
      </w:r>
    </w:p>
    <w:p w14:paraId="31B60A8D">
      <w:pPr>
        <w:autoSpaceDE w:val="0"/>
        <w:autoSpaceDN w:val="0"/>
        <w:spacing w:line="360" w:lineRule="auto"/>
        <w:ind w:left="420"/>
        <w:contextualSpacing/>
        <w:rPr>
          <w:rFonts w:cs="宋体" w:asciiTheme="minorEastAsia" w:hAnsiTheme="minorEastAsia"/>
          <w:kern w:val="0"/>
          <w:szCs w:val="21"/>
        </w:rPr>
      </w:pPr>
    </w:p>
    <w:p w14:paraId="09F1CC4C">
      <w:pPr>
        <w:pStyle w:val="54"/>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响应文件有效期</w:t>
      </w:r>
    </w:p>
    <w:p w14:paraId="32673CAF">
      <w:pPr>
        <w:pStyle w:val="54"/>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4836487A">
      <w:pPr>
        <w:pStyle w:val="54"/>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14:paraId="4CA59030">
      <w:pPr>
        <w:pStyle w:val="54"/>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14:paraId="0E9CEBCF">
      <w:pPr>
        <w:pStyle w:val="54"/>
        <w:autoSpaceDE w:val="0"/>
        <w:autoSpaceDN w:val="0"/>
        <w:spacing w:line="360" w:lineRule="auto"/>
        <w:ind w:left="964" w:firstLine="0" w:firstLineChars="0"/>
        <w:contextualSpacing/>
        <w:rPr>
          <w:rFonts w:cs="宋体" w:asciiTheme="minorEastAsia" w:hAnsiTheme="minorEastAsia"/>
          <w:kern w:val="0"/>
          <w:szCs w:val="21"/>
        </w:rPr>
      </w:pPr>
    </w:p>
    <w:p w14:paraId="06222879">
      <w:pPr>
        <w:pStyle w:val="54"/>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响应文件构成</w:t>
      </w:r>
    </w:p>
    <w:p w14:paraId="7B0E95E4">
      <w:pPr>
        <w:pStyle w:val="54"/>
        <w:numPr>
          <w:ilvl w:val="0"/>
          <w:numId w:val="24"/>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14:paraId="0F6F397A">
      <w:pPr>
        <w:pStyle w:val="54"/>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14:paraId="2EF1D064">
      <w:pPr>
        <w:pStyle w:val="54"/>
        <w:keepNext w:val="0"/>
        <w:keepLines w:val="0"/>
        <w:pageBreakBefore w:val="0"/>
        <w:numPr>
          <w:ilvl w:val="0"/>
          <w:numId w:val="24"/>
        </w:numPr>
        <w:kinsoku/>
        <w:wordWrap/>
        <w:overflowPunct/>
        <w:topLinePunct w:val="0"/>
        <w:autoSpaceDE w:val="0"/>
        <w:autoSpaceDN w:val="0"/>
        <w:bidi w:val="0"/>
        <w:adjustRightInd/>
        <w:snapToGrid/>
        <w:spacing w:line="360" w:lineRule="auto"/>
        <w:ind w:left="993" w:hanging="993" w:firstLineChars="0"/>
        <w:contextualSpacing/>
        <w:textAlignment w:val="auto"/>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响应文件由资格证明材料、符合性证明材料、其他材料等组成。</w:t>
      </w:r>
    </w:p>
    <w:p w14:paraId="6F5AB561">
      <w:pPr>
        <w:pStyle w:val="54"/>
        <w:keepNext w:val="0"/>
        <w:keepLines w:val="0"/>
        <w:pageBreakBefore w:val="0"/>
        <w:numPr>
          <w:ilvl w:val="0"/>
          <w:numId w:val="24"/>
        </w:numPr>
        <w:kinsoku/>
        <w:wordWrap/>
        <w:overflowPunct/>
        <w:topLinePunct w:val="0"/>
        <w:autoSpaceDE w:val="0"/>
        <w:autoSpaceDN w:val="0"/>
        <w:bidi w:val="0"/>
        <w:adjustRightInd/>
        <w:snapToGrid/>
        <w:spacing w:line="360" w:lineRule="auto"/>
        <w:ind w:left="993" w:hanging="993" w:firstLineChars="0"/>
        <w:contextualSpacing/>
        <w:textAlignment w:val="auto"/>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14:paraId="0B6EF80B">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960" w:leftChars="0" w:right="0" w:rightChars="0" w:hanging="960" w:hangingChars="400"/>
        <w:jc w:val="both"/>
        <w:textAlignment w:val="auto"/>
        <w:rPr>
          <w:rFonts w:hint="eastAsia" w:cs="宋体" w:asciiTheme="minorEastAsia" w:hAnsiTheme="minorEastAsia" w:eastAsiaTheme="minorEastAsia"/>
          <w:color w:val="FF0000"/>
          <w:kern w:val="0"/>
          <w:sz w:val="21"/>
          <w:szCs w:val="21"/>
          <w:lang w:val="en-US" w:eastAsia="zh-CN" w:bidi="ar-SA"/>
        </w:rPr>
      </w:pPr>
      <w:r>
        <w:rPr>
          <w:rFonts w:hint="eastAsia" w:cs="宋体" w:asciiTheme="minorEastAsia" w:hAnsiTheme="minorEastAsia"/>
          <w:kern w:val="0"/>
          <w:szCs w:val="21"/>
          <w:lang w:val="en-US" w:eastAsia="zh-CN"/>
        </w:rPr>
        <w:t xml:space="preserve">14.5   </w:t>
      </w:r>
      <w:r>
        <w:rPr>
          <w:rFonts w:hint="eastAsia" w:cs="宋体" w:asciiTheme="minorEastAsia" w:hAnsiTheme="minorEastAsia"/>
          <w:color w:val="FF0000"/>
          <w:kern w:val="0"/>
          <w:szCs w:val="21"/>
          <w:lang w:val="en-US" w:eastAsia="zh-CN"/>
        </w:rPr>
        <w:t xml:space="preserve"> </w:t>
      </w:r>
      <w:r>
        <w:rPr>
          <w:rFonts w:hint="eastAsia" w:cs="宋体" w:asciiTheme="minorEastAsia" w:hAnsiTheme="minorEastAsia" w:eastAsiaTheme="minorEastAsia"/>
          <w:color w:val="FF0000"/>
          <w:kern w:val="0"/>
          <w:sz w:val="21"/>
          <w:szCs w:val="21"/>
          <w:lang w:val="en-US" w:eastAsia="zh-CN" w:bidi="ar-SA"/>
        </w:rPr>
        <w:t>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711BFED1">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FF0000"/>
          <w:kern w:val="0"/>
          <w:sz w:val="21"/>
          <w:szCs w:val="21"/>
          <w:lang w:val="en-US" w:eastAsia="zh-CN" w:bidi="ar-SA"/>
        </w:rPr>
        <w:t>14.6     电子响应文件制作技术咨询：0374-2968176。</w:t>
      </w:r>
    </w:p>
    <w:p w14:paraId="773D687B">
      <w:pPr>
        <w:pStyle w:val="54"/>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响应文件格式</w:t>
      </w:r>
    </w:p>
    <w:p w14:paraId="0B221893">
      <w:pPr>
        <w:pStyle w:val="54"/>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14:paraId="52F6D29D">
      <w:pPr>
        <w:pStyle w:val="54"/>
        <w:numPr>
          <w:ilvl w:val="0"/>
          <w:numId w:val="25"/>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谈判文件未提供标准格式的供应商可自行拟定。</w:t>
      </w:r>
    </w:p>
    <w:p w14:paraId="7F64D375">
      <w:pPr>
        <w:autoSpaceDE w:val="0"/>
        <w:autoSpaceDN w:val="0"/>
        <w:spacing w:line="360" w:lineRule="auto"/>
        <w:ind w:left="420"/>
        <w:contextualSpacing/>
        <w:rPr>
          <w:rFonts w:cs="宋体" w:asciiTheme="minorEastAsia" w:hAnsiTheme="minorEastAsia"/>
          <w:kern w:val="0"/>
          <w:szCs w:val="21"/>
        </w:rPr>
      </w:pPr>
    </w:p>
    <w:p w14:paraId="6F6A63C7">
      <w:pPr>
        <w:pStyle w:val="54"/>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谈判保证金</w:t>
      </w:r>
    </w:p>
    <w:p w14:paraId="3FB922C6">
      <w:pPr>
        <w:pStyle w:val="54"/>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14:paraId="0A87766F">
      <w:pPr>
        <w:pStyle w:val="54"/>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14:paraId="5CB7CFFE">
      <w:pPr>
        <w:pStyle w:val="54"/>
        <w:autoSpaceDE w:val="0"/>
        <w:autoSpaceDN w:val="0"/>
        <w:spacing w:line="360" w:lineRule="auto"/>
        <w:ind w:left="964" w:firstLine="0" w:firstLineChars="0"/>
        <w:contextualSpacing/>
        <w:rPr>
          <w:rFonts w:cs="宋体" w:asciiTheme="minorEastAsia" w:hAnsiTheme="minorEastAsia"/>
          <w:kern w:val="0"/>
          <w:szCs w:val="21"/>
        </w:rPr>
      </w:pPr>
    </w:p>
    <w:p w14:paraId="117F9436">
      <w:pPr>
        <w:pStyle w:val="54"/>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14:paraId="74C724E7">
      <w:pPr>
        <w:pStyle w:val="54"/>
        <w:numPr>
          <w:ilvl w:val="0"/>
          <w:numId w:val="27"/>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14:paraId="51876B26">
      <w:pPr>
        <w:pStyle w:val="54"/>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14:paraId="6B55F799">
      <w:pPr>
        <w:tabs>
          <w:tab w:val="left" w:pos="1260"/>
        </w:tabs>
        <w:autoSpaceDE w:val="0"/>
        <w:autoSpaceDN w:val="0"/>
        <w:spacing w:line="360" w:lineRule="auto"/>
        <w:contextualSpacing/>
        <w:rPr>
          <w:rFonts w:cs="仿宋_GB2312" w:asciiTheme="minorEastAsia" w:hAnsiTheme="minorEastAsia"/>
          <w:szCs w:val="21"/>
          <w:lang w:val="zh-CN"/>
        </w:rPr>
      </w:pPr>
    </w:p>
    <w:p w14:paraId="7C99C70B">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四、响应文件的提交</w:t>
      </w:r>
    </w:p>
    <w:p w14:paraId="51954053">
      <w:pPr>
        <w:pStyle w:val="54"/>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谈判响应截止时间</w:t>
      </w:r>
    </w:p>
    <w:p w14:paraId="546C9F57">
      <w:pPr>
        <w:pStyle w:val="54"/>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hint="eastAsia" w:ascii="宋体" w:hAnsi="宋体" w:eastAsia="宋体" w:cs="宋体"/>
          <w:b w:val="0"/>
          <w:bCs w:val="0"/>
          <w:i w:val="0"/>
          <w:iCs w:val="0"/>
          <w:color w:val="FF0000"/>
          <w:spacing w:val="0"/>
          <w:w w:val="100"/>
          <w:sz w:val="21"/>
          <w:szCs w:val="21"/>
          <w:vertAlign w:val="baseline"/>
        </w:rPr>
        <w:t>后缀格式为.XCSTF</w:t>
      </w:r>
      <w:r>
        <w:rPr>
          <w:rFonts w:hint="eastAsia" w:cs="宋体" w:asciiTheme="minorEastAsia" w:hAnsiTheme="minorEastAsia"/>
          <w:szCs w:val="21"/>
        </w:rPr>
        <w:t>）</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采购人、集中采购机构</w:t>
      </w:r>
      <w:r>
        <w:rPr>
          <w:rFonts w:hint="eastAsia" w:cs="微软雅黑"/>
        </w:rPr>
        <w:t>将予以拒绝。</w:t>
      </w:r>
    </w:p>
    <w:p w14:paraId="128A3A8D">
      <w:pPr>
        <w:pStyle w:val="54"/>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77A99DE8">
      <w:pPr>
        <w:pStyle w:val="54"/>
        <w:autoSpaceDE w:val="0"/>
        <w:autoSpaceDN w:val="0"/>
        <w:spacing w:line="360" w:lineRule="auto"/>
        <w:ind w:left="964" w:firstLine="0" w:firstLineChars="0"/>
        <w:contextualSpacing/>
        <w:rPr>
          <w:rFonts w:cs="宋体" w:asciiTheme="minorEastAsia" w:hAnsiTheme="minorEastAsia"/>
          <w:kern w:val="0"/>
          <w:szCs w:val="21"/>
        </w:rPr>
      </w:pPr>
    </w:p>
    <w:p w14:paraId="65494F44">
      <w:pPr>
        <w:pStyle w:val="54"/>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迟交的响应文件</w:t>
      </w:r>
    </w:p>
    <w:p w14:paraId="0A92861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谈判响应文件截止时间之后上传的响应文件，采购人、集中采购机构将拒绝接收。</w:t>
      </w:r>
    </w:p>
    <w:p w14:paraId="04D69238">
      <w:pPr>
        <w:autoSpaceDE w:val="0"/>
        <w:autoSpaceDN w:val="0"/>
        <w:spacing w:line="360" w:lineRule="auto"/>
        <w:ind w:left="964"/>
        <w:contextualSpacing/>
        <w:rPr>
          <w:rFonts w:cs="宋体" w:asciiTheme="minorEastAsia" w:hAnsiTheme="minorEastAsia"/>
          <w:kern w:val="0"/>
          <w:szCs w:val="21"/>
        </w:rPr>
      </w:pPr>
    </w:p>
    <w:p w14:paraId="0DE40EF5">
      <w:pPr>
        <w:pStyle w:val="54"/>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14:paraId="27CA880B">
      <w:pPr>
        <w:pStyle w:val="54"/>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14:paraId="4727B27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14:paraId="289D52B0">
      <w:pPr>
        <w:pStyle w:val="54"/>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04111D47">
      <w:pPr>
        <w:pStyle w:val="54"/>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供应商不得在响应有效期内撤销响应文件，否则供应商将承担违背谈判承诺函的责任追究。</w:t>
      </w:r>
    </w:p>
    <w:p w14:paraId="79EC1881">
      <w:pPr>
        <w:autoSpaceDE w:val="0"/>
        <w:autoSpaceDN w:val="0"/>
        <w:spacing w:line="360" w:lineRule="auto"/>
        <w:ind w:left="420"/>
        <w:contextualSpacing/>
        <w:rPr>
          <w:rFonts w:cs="宋体" w:asciiTheme="minorEastAsia" w:hAnsiTheme="minorEastAsia"/>
          <w:kern w:val="0"/>
          <w:szCs w:val="21"/>
        </w:rPr>
      </w:pPr>
    </w:p>
    <w:p w14:paraId="619A395C">
      <w:pPr>
        <w:pStyle w:val="54"/>
        <w:numPr>
          <w:ilvl w:val="0"/>
          <w:numId w:val="13"/>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14:paraId="31ADB90E">
      <w:pPr>
        <w:autoSpaceDE w:val="0"/>
        <w:autoSpaceDN w:val="0"/>
        <w:spacing w:line="360" w:lineRule="auto"/>
        <w:contextualSpacing/>
        <w:rPr>
          <w:rFonts w:cs="宋体" w:asciiTheme="minorEastAsia" w:hAnsiTheme="minorEastAsia"/>
          <w:kern w:val="0"/>
          <w:szCs w:val="21"/>
        </w:rPr>
      </w:pPr>
    </w:p>
    <w:p w14:paraId="4A98EB82">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五、谈判和评审</w:t>
      </w:r>
    </w:p>
    <w:p w14:paraId="08EC55F9">
      <w:pPr>
        <w:pStyle w:val="54"/>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响应文件解密</w:t>
      </w:r>
    </w:p>
    <w:p w14:paraId="7FB982E2">
      <w:pPr>
        <w:pStyle w:val="54"/>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和地点解密电子响应文件。由代理机构主持，供应商无需到现场。</w:t>
      </w:r>
    </w:p>
    <w:p w14:paraId="6061EF6A">
      <w:pPr>
        <w:pStyle w:val="54"/>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14:paraId="0725686E">
      <w:pPr>
        <w:pStyle w:val="54"/>
        <w:numPr>
          <w:ilvl w:val="0"/>
          <w:numId w:val="3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14:paraId="57DE2ECF">
      <w:pPr>
        <w:pStyle w:val="54"/>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14:paraId="1452BE33">
      <w:pPr>
        <w:pStyle w:val="54"/>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14:paraId="1C6C9B0F">
      <w:pPr>
        <w:pStyle w:val="54"/>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14:paraId="658F1EA5">
      <w:pPr>
        <w:pStyle w:val="54"/>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17CB67C4">
      <w:pPr>
        <w:pStyle w:val="54"/>
        <w:numPr>
          <w:ilvl w:val="1"/>
          <w:numId w:val="30"/>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14:paraId="2DA1ACD9">
      <w:pPr>
        <w:pStyle w:val="54"/>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14:paraId="6E7904B1">
      <w:pPr>
        <w:pStyle w:val="54"/>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解密活动结束时，供应商应在《开标记录表》上进行电子签章。供应商未签章的，视同认可解密结果。</w:t>
      </w:r>
    </w:p>
    <w:p w14:paraId="44FCD354">
      <w:pPr>
        <w:pStyle w:val="54"/>
        <w:autoSpaceDE w:val="0"/>
        <w:autoSpaceDN w:val="0"/>
        <w:spacing w:line="360" w:lineRule="auto"/>
        <w:ind w:left="420" w:firstLine="0" w:firstLineChars="0"/>
        <w:contextualSpacing/>
        <w:rPr>
          <w:rFonts w:cs="宋体" w:asciiTheme="minorEastAsia" w:hAnsiTheme="minorEastAsia"/>
          <w:kern w:val="0"/>
          <w:szCs w:val="21"/>
        </w:rPr>
      </w:pPr>
    </w:p>
    <w:p w14:paraId="7F4B7EBA">
      <w:pPr>
        <w:pStyle w:val="54"/>
        <w:autoSpaceDE w:val="0"/>
        <w:autoSpaceDN w:val="0"/>
        <w:spacing w:line="360" w:lineRule="auto"/>
        <w:ind w:left="964" w:firstLine="0" w:firstLineChars="0"/>
        <w:contextualSpacing/>
        <w:rPr>
          <w:rFonts w:cs="宋体" w:asciiTheme="minorEastAsia" w:hAnsiTheme="minorEastAsia"/>
          <w:kern w:val="0"/>
          <w:szCs w:val="21"/>
        </w:rPr>
      </w:pPr>
    </w:p>
    <w:p w14:paraId="1B2C6F6F">
      <w:pPr>
        <w:pStyle w:val="54"/>
        <w:numPr>
          <w:ilvl w:val="0"/>
          <w:numId w:val="3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谈判小组组成</w:t>
      </w:r>
    </w:p>
    <w:p w14:paraId="7B3A85CF">
      <w:pPr>
        <w:pStyle w:val="54"/>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14:paraId="6F3EC616">
      <w:pPr>
        <w:pStyle w:val="54"/>
        <w:numPr>
          <w:ilvl w:val="0"/>
          <w:numId w:val="35"/>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14:paraId="3F81064E">
      <w:pPr>
        <w:pStyle w:val="54"/>
        <w:numPr>
          <w:ilvl w:val="0"/>
          <w:numId w:val="35"/>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14:paraId="21D093D5">
      <w:pPr>
        <w:pStyle w:val="54"/>
        <w:numPr>
          <w:ilvl w:val="1"/>
          <w:numId w:val="33"/>
        </w:numPr>
        <w:autoSpaceDE w:val="0"/>
        <w:autoSpaceDN w:val="0"/>
        <w:spacing w:line="360" w:lineRule="auto"/>
        <w:ind w:firstLineChars="0"/>
        <w:contextualSpacing/>
        <w:rPr>
          <w:rFonts w:ascii="ˎ̥" w:hAnsi="ˎ̥"/>
          <w:vanish/>
        </w:rPr>
      </w:pPr>
    </w:p>
    <w:p w14:paraId="1DEFB98E">
      <w:pPr>
        <w:pStyle w:val="54"/>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14:paraId="1CE4DC6B">
      <w:pPr>
        <w:pStyle w:val="54"/>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14:paraId="6C9EE980">
      <w:pPr>
        <w:pStyle w:val="54"/>
        <w:numPr>
          <w:ilvl w:val="0"/>
          <w:numId w:val="36"/>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14:paraId="32BA3BC1">
      <w:pPr>
        <w:pStyle w:val="54"/>
        <w:numPr>
          <w:ilvl w:val="0"/>
          <w:numId w:val="36"/>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14:paraId="15E0BAB6">
      <w:pPr>
        <w:pStyle w:val="54"/>
        <w:numPr>
          <w:ilvl w:val="0"/>
          <w:numId w:val="36"/>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14:paraId="3F80B73D">
      <w:pPr>
        <w:pStyle w:val="54"/>
        <w:numPr>
          <w:ilvl w:val="0"/>
          <w:numId w:val="37"/>
        </w:numPr>
        <w:autoSpaceDE w:val="0"/>
        <w:autoSpaceDN w:val="0"/>
        <w:spacing w:line="360" w:lineRule="auto"/>
        <w:ind w:firstLineChars="0"/>
        <w:contextualSpacing/>
        <w:rPr>
          <w:rFonts w:cs="宋体" w:asciiTheme="minorEastAsia" w:hAnsiTheme="minorEastAsia"/>
          <w:vanish/>
          <w:kern w:val="0"/>
          <w:szCs w:val="21"/>
        </w:rPr>
      </w:pPr>
    </w:p>
    <w:p w14:paraId="504A4306">
      <w:pPr>
        <w:pStyle w:val="54"/>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14:paraId="2CF98999">
      <w:pPr>
        <w:pStyle w:val="54"/>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14:paraId="728BC2F1">
      <w:pPr>
        <w:pStyle w:val="54"/>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14:paraId="4E08EE3E">
      <w:pPr>
        <w:autoSpaceDE w:val="0"/>
        <w:autoSpaceDN w:val="0"/>
        <w:spacing w:line="360" w:lineRule="auto"/>
        <w:ind w:left="420"/>
        <w:contextualSpacing/>
        <w:rPr>
          <w:rFonts w:cs="宋体" w:asciiTheme="minorEastAsia" w:hAnsiTheme="minorEastAsia"/>
          <w:kern w:val="0"/>
          <w:szCs w:val="21"/>
        </w:rPr>
      </w:pPr>
    </w:p>
    <w:p w14:paraId="24F35AFD">
      <w:pPr>
        <w:pStyle w:val="54"/>
        <w:numPr>
          <w:ilvl w:val="0"/>
          <w:numId w:val="3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14:paraId="400B8564">
      <w:pPr>
        <w:pStyle w:val="54"/>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14:paraId="73FDCB82">
      <w:pPr>
        <w:pStyle w:val="5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14:paraId="7F102569">
      <w:pPr>
        <w:pStyle w:val="54"/>
        <w:numPr>
          <w:ilvl w:val="0"/>
          <w:numId w:val="13"/>
        </w:numPr>
        <w:autoSpaceDE w:val="0"/>
        <w:autoSpaceDN w:val="0"/>
        <w:spacing w:line="360" w:lineRule="auto"/>
        <w:ind w:firstLineChars="0"/>
        <w:contextualSpacing/>
        <w:rPr>
          <w:rFonts w:cs="宋体" w:asciiTheme="minorEastAsia" w:hAnsiTheme="minorEastAsia"/>
          <w:vanish/>
          <w:kern w:val="0"/>
          <w:szCs w:val="21"/>
        </w:rPr>
      </w:pPr>
    </w:p>
    <w:p w14:paraId="0F7EA77B">
      <w:pPr>
        <w:pStyle w:val="54"/>
        <w:numPr>
          <w:ilvl w:val="0"/>
          <w:numId w:val="13"/>
        </w:numPr>
        <w:autoSpaceDE w:val="0"/>
        <w:autoSpaceDN w:val="0"/>
        <w:spacing w:line="360" w:lineRule="auto"/>
        <w:ind w:firstLineChars="0"/>
        <w:contextualSpacing/>
        <w:rPr>
          <w:rFonts w:cs="宋体" w:asciiTheme="minorEastAsia" w:hAnsiTheme="minorEastAsia"/>
          <w:vanish/>
          <w:kern w:val="0"/>
          <w:szCs w:val="21"/>
        </w:rPr>
      </w:pPr>
    </w:p>
    <w:p w14:paraId="4E15E64D">
      <w:pPr>
        <w:pStyle w:val="54"/>
        <w:numPr>
          <w:ilvl w:val="1"/>
          <w:numId w:val="13"/>
        </w:numPr>
        <w:autoSpaceDE w:val="0"/>
        <w:autoSpaceDN w:val="0"/>
        <w:spacing w:line="360" w:lineRule="auto"/>
        <w:ind w:firstLineChars="0"/>
        <w:contextualSpacing/>
        <w:rPr>
          <w:rFonts w:cs="宋体" w:asciiTheme="minorEastAsia" w:hAnsiTheme="minorEastAsia"/>
          <w:vanish/>
          <w:kern w:val="0"/>
          <w:szCs w:val="21"/>
        </w:rPr>
      </w:pPr>
    </w:p>
    <w:p w14:paraId="4E59701B">
      <w:pPr>
        <w:pStyle w:val="54"/>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14:paraId="1EE7178B">
      <w:pPr>
        <w:pStyle w:val="54"/>
        <w:autoSpaceDE w:val="0"/>
        <w:autoSpaceDN w:val="0"/>
        <w:spacing w:line="360" w:lineRule="auto"/>
        <w:ind w:left="964" w:firstLine="0" w:firstLineChars="0"/>
        <w:contextualSpacing/>
        <w:rPr>
          <w:rFonts w:cs="宋体" w:asciiTheme="minorEastAsia" w:hAnsiTheme="minorEastAsia"/>
          <w:kern w:val="0"/>
          <w:szCs w:val="21"/>
        </w:rPr>
      </w:pPr>
    </w:p>
    <w:p w14:paraId="07C1AA3B">
      <w:pPr>
        <w:pStyle w:val="54"/>
        <w:numPr>
          <w:ilvl w:val="0"/>
          <w:numId w:val="3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响应文件的澄清</w:t>
      </w:r>
    </w:p>
    <w:p w14:paraId="518372B0">
      <w:pPr>
        <w:pStyle w:val="54"/>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14:paraId="30E0525D">
      <w:pPr>
        <w:pStyle w:val="54"/>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14:paraId="5234D4A3">
      <w:pPr>
        <w:pStyle w:val="54"/>
        <w:numPr>
          <w:ilvl w:val="0"/>
          <w:numId w:val="39"/>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14:paraId="686D0C9A">
      <w:pPr>
        <w:pStyle w:val="54"/>
        <w:autoSpaceDE w:val="0"/>
        <w:autoSpaceDN w:val="0"/>
        <w:spacing w:line="360" w:lineRule="auto"/>
        <w:ind w:left="964" w:firstLine="0" w:firstLineChars="0"/>
        <w:contextualSpacing/>
        <w:rPr>
          <w:rFonts w:cs="宋体" w:asciiTheme="minorEastAsia" w:hAnsiTheme="minorEastAsia"/>
          <w:kern w:val="0"/>
          <w:szCs w:val="21"/>
        </w:rPr>
      </w:pPr>
    </w:p>
    <w:p w14:paraId="73C9EEE7">
      <w:pPr>
        <w:pStyle w:val="54"/>
        <w:numPr>
          <w:ilvl w:val="0"/>
          <w:numId w:val="3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14:paraId="3B49F0F3">
      <w:pPr>
        <w:pStyle w:val="54"/>
        <w:numPr>
          <w:ilvl w:val="1"/>
          <w:numId w:val="40"/>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14:paraId="4CF6EB1B">
      <w:pPr>
        <w:pStyle w:val="54"/>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14:paraId="479E2A33">
      <w:pPr>
        <w:pStyle w:val="54"/>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55CB12B4">
      <w:pPr>
        <w:autoSpaceDE w:val="0"/>
        <w:autoSpaceDN w:val="0"/>
        <w:spacing w:line="360" w:lineRule="auto"/>
        <w:ind w:left="964"/>
        <w:contextualSpacing/>
        <w:rPr>
          <w:rFonts w:cs="宋体" w:asciiTheme="minorEastAsia" w:hAnsiTheme="minorEastAsia"/>
          <w:kern w:val="0"/>
          <w:szCs w:val="21"/>
        </w:rPr>
      </w:pPr>
    </w:p>
    <w:p w14:paraId="06AE0F19">
      <w:pPr>
        <w:pStyle w:val="54"/>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响应无效情形</w:t>
      </w:r>
    </w:p>
    <w:p w14:paraId="7D559481">
      <w:pPr>
        <w:pStyle w:val="54"/>
        <w:numPr>
          <w:ilvl w:val="0"/>
          <w:numId w:val="41"/>
        </w:numPr>
        <w:autoSpaceDE w:val="0"/>
        <w:autoSpaceDN w:val="0"/>
        <w:spacing w:line="360" w:lineRule="auto"/>
        <w:ind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14:paraId="62CA3B5D">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1769A443">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34DE6E3">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39CAA00">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44494F5">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B8A3B56">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CF6921B">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3B20E03">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8885B51">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1BA4A892">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18643F5C">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81E2B73">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762C924">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623B213B">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7692E78">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0DF59BCC">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015D344">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F952098">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FF2C160">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6E82CBDD">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776B3CA">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6E3B9258">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E7CB625">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02369B9">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883B722">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8EA2BCF">
      <w:pPr>
        <w:pStyle w:val="54"/>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50157D9">
      <w:pPr>
        <w:pStyle w:val="54"/>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14:paraId="4F6BA94E">
      <w:pPr>
        <w:pStyle w:val="54"/>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14:paraId="3CC63F90">
      <w:pPr>
        <w:pStyle w:val="54"/>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14:paraId="0DD4DBBA">
      <w:pPr>
        <w:pStyle w:val="54"/>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14:paraId="61221EB2">
      <w:pPr>
        <w:pStyle w:val="54"/>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14:paraId="38658055">
      <w:pPr>
        <w:pStyle w:val="54"/>
        <w:numPr>
          <w:ilvl w:val="0"/>
          <w:numId w:val="4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14:paraId="111E9C56">
      <w:pPr>
        <w:pStyle w:val="54"/>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14:paraId="65FB4AC0">
      <w:pPr>
        <w:pStyle w:val="54"/>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14:paraId="7660B30A">
      <w:pPr>
        <w:pStyle w:val="54"/>
        <w:numPr>
          <w:ilvl w:val="0"/>
          <w:numId w:val="47"/>
        </w:numPr>
        <w:autoSpaceDE w:val="0"/>
        <w:autoSpaceDN w:val="0"/>
        <w:spacing w:line="360" w:lineRule="auto"/>
        <w:ind w:left="1418" w:hanging="1418"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14:paraId="7DAD5FE9">
      <w:pPr>
        <w:pStyle w:val="54"/>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14:paraId="00131DE6">
      <w:pPr>
        <w:pStyle w:val="54"/>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14:paraId="640B6A03">
      <w:pPr>
        <w:pStyle w:val="54"/>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61DC87FF">
      <w:pPr>
        <w:pStyle w:val="54"/>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14:paraId="5BD4C91D">
      <w:pPr>
        <w:pStyle w:val="54"/>
        <w:numPr>
          <w:ilvl w:val="0"/>
          <w:numId w:val="52"/>
        </w:numPr>
        <w:autoSpaceDE w:val="0"/>
        <w:autoSpaceDN w:val="0"/>
        <w:spacing w:line="360" w:lineRule="auto"/>
        <w:ind w:left="1418" w:hanging="1418"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其它涉嫌串通的情形。</w:t>
      </w:r>
    </w:p>
    <w:p w14:paraId="3E08DBB2">
      <w:pPr>
        <w:pStyle w:val="54"/>
        <w:numPr>
          <w:ilvl w:val="0"/>
          <w:numId w:val="4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14:paraId="0966254A">
      <w:pPr>
        <w:pStyle w:val="54"/>
        <w:numPr>
          <w:ilvl w:val="0"/>
          <w:numId w:val="5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14:paraId="14624EF3">
      <w:pPr>
        <w:pStyle w:val="54"/>
        <w:numPr>
          <w:ilvl w:val="0"/>
          <w:numId w:val="5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14:paraId="1838DA50">
      <w:pPr>
        <w:pStyle w:val="54"/>
        <w:numPr>
          <w:ilvl w:val="0"/>
          <w:numId w:val="5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14:paraId="3D2465F5">
      <w:pPr>
        <w:pStyle w:val="54"/>
        <w:numPr>
          <w:ilvl w:val="0"/>
          <w:numId w:val="5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14:paraId="478B6310">
      <w:pPr>
        <w:pStyle w:val="54"/>
        <w:numPr>
          <w:ilvl w:val="0"/>
          <w:numId w:val="57"/>
        </w:numPr>
        <w:autoSpaceDE w:val="0"/>
        <w:autoSpaceDN w:val="0"/>
        <w:spacing w:line="360" w:lineRule="auto"/>
        <w:ind w:hanging="1384"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14:paraId="07ABDBDA">
      <w:pPr>
        <w:pStyle w:val="54"/>
        <w:numPr>
          <w:ilvl w:val="0"/>
          <w:numId w:val="41"/>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14:paraId="6531804D">
      <w:pPr>
        <w:pStyle w:val="54"/>
        <w:numPr>
          <w:ilvl w:val="0"/>
          <w:numId w:val="4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14:paraId="77C86DED">
      <w:pPr>
        <w:pStyle w:val="54"/>
        <w:numPr>
          <w:ilvl w:val="0"/>
          <w:numId w:val="41"/>
        </w:numPr>
        <w:autoSpaceDE w:val="0"/>
        <w:autoSpaceDN w:val="0"/>
        <w:spacing w:line="360" w:lineRule="auto"/>
        <w:ind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14:paraId="0AA50D6B">
      <w:pPr>
        <w:pStyle w:val="54"/>
        <w:autoSpaceDE w:val="0"/>
        <w:autoSpaceDN w:val="0"/>
        <w:spacing w:line="360" w:lineRule="auto"/>
        <w:ind w:left="964" w:firstLine="0" w:firstLineChars="0"/>
        <w:contextualSpacing/>
        <w:rPr>
          <w:rFonts w:cs="宋体" w:asciiTheme="minorEastAsia" w:hAnsiTheme="minorEastAsia"/>
          <w:kern w:val="0"/>
          <w:szCs w:val="21"/>
        </w:rPr>
      </w:pPr>
    </w:p>
    <w:p w14:paraId="26606AC3">
      <w:pPr>
        <w:pStyle w:val="54"/>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响应文件评审与谈判</w:t>
      </w:r>
    </w:p>
    <w:p w14:paraId="5D2A11B9">
      <w:pPr>
        <w:pStyle w:val="54"/>
        <w:numPr>
          <w:ilvl w:val="0"/>
          <w:numId w:val="58"/>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14:paraId="54151F52">
      <w:pPr>
        <w:pStyle w:val="54"/>
        <w:numPr>
          <w:ilvl w:val="0"/>
          <w:numId w:val="58"/>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14:paraId="0B40CD82">
      <w:pPr>
        <w:pStyle w:val="54"/>
        <w:numPr>
          <w:ilvl w:val="0"/>
          <w:numId w:val="5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14:paraId="05710558">
      <w:pPr>
        <w:pStyle w:val="54"/>
        <w:numPr>
          <w:ilvl w:val="0"/>
          <w:numId w:val="58"/>
        </w:numPr>
        <w:autoSpaceDE w:val="0"/>
        <w:autoSpaceDN w:val="0"/>
        <w:spacing w:line="360" w:lineRule="auto"/>
        <w:ind w:left="993" w:hanging="99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14:paraId="17A38FCC">
      <w:pPr>
        <w:pStyle w:val="54"/>
        <w:numPr>
          <w:ilvl w:val="0"/>
          <w:numId w:val="58"/>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14:paraId="3E085E22">
      <w:pPr>
        <w:pStyle w:val="54"/>
        <w:numPr>
          <w:ilvl w:val="0"/>
          <w:numId w:val="58"/>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42107E27">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14:paraId="126A154D">
      <w:pPr>
        <w:pStyle w:val="25"/>
        <w:keepNext w:val="0"/>
        <w:keepLines w:val="0"/>
        <w:widowControl/>
        <w:suppressLineNumbers w:val="0"/>
        <w:spacing w:before="0" w:beforeAutospacing="0" w:after="0" w:afterAutospacing="0" w:line="23" w:lineRule="atLeast"/>
        <w:ind w:left="0" w:right="0" w:firstLine="465"/>
        <w:jc w:val="left"/>
        <w:rPr>
          <w:rFonts w:ascii="ˎ̥" w:hAnsi="ˎ̥"/>
        </w:rPr>
      </w:pPr>
    </w:p>
    <w:p w14:paraId="515C4DA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840" w:right="0" w:hanging="840" w:hangingChars="400"/>
        <w:jc w:val="left"/>
        <w:textAlignment w:val="auto"/>
        <w:rPr>
          <w:rFonts w:ascii="ˎ̥" w:hAnsi="ˎ̥" w:eastAsiaTheme="minorEastAsia" w:cstheme="minorBidi"/>
          <w:color w:val="FF0000"/>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28.7    </w:t>
      </w:r>
      <w:r>
        <w:rPr>
          <w:rFonts w:ascii="ˎ̥" w:hAnsi="ˎ̥" w:eastAsiaTheme="minorEastAsia" w:cstheme="minorBidi"/>
          <w:kern w:val="2"/>
          <w:sz w:val="21"/>
          <w:szCs w:val="22"/>
          <w:lang w:val="en-US" w:eastAsia="zh-CN" w:bidi="ar-SA"/>
        </w:rPr>
        <w:t>最后报价是供应商响应文件的有效组成部分。</w:t>
      </w:r>
      <w:r>
        <w:rPr>
          <w:rFonts w:hint="eastAsia" w:ascii="ˎ̥" w:hAnsi="ˎ̥" w:eastAsiaTheme="minorEastAsia" w:cstheme="minorBidi"/>
          <w:kern w:val="2"/>
          <w:sz w:val="21"/>
          <w:szCs w:val="22"/>
          <w:lang w:val="en-US" w:eastAsia="zh-CN" w:bidi="ar-SA"/>
        </w:rPr>
        <w:t>（</w:t>
      </w:r>
      <w:r>
        <w:rPr>
          <w:rFonts w:hint="eastAsia" w:ascii="ˎ̥" w:hAnsi="ˎ̥" w:eastAsiaTheme="minorEastAsia" w:cstheme="minorBidi"/>
          <w:color w:val="FF0000"/>
          <w:kern w:val="2"/>
          <w:sz w:val="21"/>
          <w:szCs w:val="22"/>
          <w:lang w:val="en-US" w:eastAsia="zh-CN" w:bidi="ar-SA"/>
        </w:rPr>
        <w:t>特别提示：谈判小组应严格按照电子化评标系统规定的流程要求投标供应商使用CA数字证书登录许昌公共资源交易系统进行报价，禁止通过交易系统中的聊天通讯页面要求投标供应商提交报价、工程量清单等相关材料。</w:t>
      </w:r>
    </w:p>
    <w:p w14:paraId="7973EAFD">
      <w:pPr>
        <w:pStyle w:val="54"/>
        <w:numPr>
          <w:ilvl w:val="0"/>
          <w:numId w:val="0"/>
        </w:numPr>
        <w:autoSpaceDE w:val="0"/>
        <w:autoSpaceDN w:val="0"/>
        <w:spacing w:line="360" w:lineRule="auto"/>
        <w:ind w:left="-29" w:leftChars="0"/>
        <w:contextualSpacing/>
        <w:rPr>
          <w:rFonts w:ascii="ˎ̥" w:hAnsi="ˎ̥" w:eastAsiaTheme="minorEastAsia" w:cstheme="minorBidi"/>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28.8  </w:t>
      </w:r>
      <w:r>
        <w:rPr>
          <w:rFonts w:hint="eastAsia" w:ascii="ˎ̥" w:hAnsi="ˎ̥" w:cstheme="minorBidi"/>
          <w:kern w:val="2"/>
          <w:sz w:val="21"/>
          <w:szCs w:val="22"/>
          <w:lang w:val="en-US" w:eastAsia="zh-CN" w:bidi="ar-SA"/>
        </w:rPr>
        <w:t xml:space="preserve">  </w:t>
      </w:r>
      <w:r>
        <w:rPr>
          <w:rFonts w:ascii="ˎ̥" w:hAnsi="ˎ̥" w:eastAsiaTheme="minorEastAsia" w:cstheme="minorBidi"/>
          <w:kern w:val="2"/>
          <w:sz w:val="21"/>
          <w:szCs w:val="22"/>
          <w:lang w:val="en-US" w:eastAsia="zh-CN" w:bidi="ar-SA"/>
        </w:rPr>
        <w:t>已提交响应文件的供应商，在提交最后报价之前，可以根据谈判情况退出谈判</w:t>
      </w:r>
      <w:r>
        <w:rPr>
          <w:rFonts w:hint="eastAsia" w:ascii="ˎ̥" w:hAnsi="ˎ̥" w:eastAsiaTheme="minorEastAsia" w:cstheme="minorBidi"/>
          <w:kern w:val="2"/>
          <w:sz w:val="21"/>
          <w:szCs w:val="22"/>
          <w:lang w:val="en-US" w:eastAsia="zh-CN" w:bidi="ar-SA"/>
        </w:rPr>
        <w:t>。</w:t>
      </w:r>
    </w:p>
    <w:p w14:paraId="6BB2D189">
      <w:pPr>
        <w:pStyle w:val="54"/>
        <w:numPr>
          <w:ilvl w:val="0"/>
          <w:numId w:val="0"/>
        </w:numPr>
        <w:autoSpaceDE w:val="0"/>
        <w:autoSpaceDN w:val="0"/>
        <w:spacing w:line="360" w:lineRule="auto"/>
        <w:ind w:left="813" w:leftChars="-13" w:hanging="840" w:hangingChars="400"/>
        <w:contextualSpacing/>
        <w:rPr>
          <w:rFonts w:ascii="ˎ̥" w:hAnsi="ˎ̥" w:eastAsiaTheme="minorEastAsia" w:cstheme="minorBidi"/>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28.9  </w:t>
      </w:r>
      <w:r>
        <w:rPr>
          <w:rFonts w:hint="eastAsia" w:ascii="ˎ̥" w:hAnsi="ˎ̥" w:cstheme="minorBidi"/>
          <w:kern w:val="2"/>
          <w:sz w:val="21"/>
          <w:szCs w:val="22"/>
          <w:lang w:val="en-US" w:eastAsia="zh-CN" w:bidi="ar-SA"/>
        </w:rPr>
        <w:t xml:space="preserve">  </w:t>
      </w:r>
      <w:r>
        <w:rPr>
          <w:rFonts w:hint="eastAsia" w:ascii="ˎ̥" w:hAnsi="ˎ̥" w:eastAsiaTheme="minorEastAsia" w:cstheme="minorBidi"/>
          <w:kern w:val="2"/>
          <w:sz w:val="21"/>
          <w:szCs w:val="22"/>
          <w:lang w:val="en-US" w:eastAsia="zh-CN" w:bidi="ar-SA"/>
        </w:rPr>
        <w:t>按照《关于推进全流程电子化交易和在线监管工作有关问题的通知》（许公管办〔2019〕3号）规定，评审专家应严格按照要求查看“硬件特征码相”关信息并进行评审。</w:t>
      </w:r>
    </w:p>
    <w:p w14:paraId="3806CADD">
      <w:pPr>
        <w:pStyle w:val="54"/>
        <w:autoSpaceDE w:val="0"/>
        <w:autoSpaceDN w:val="0"/>
        <w:spacing w:line="360" w:lineRule="auto"/>
        <w:ind w:left="964" w:firstLine="0" w:firstLineChars="0"/>
        <w:contextualSpacing/>
        <w:rPr>
          <w:rFonts w:ascii="ˎ̥" w:hAnsi="ˎ̥" w:eastAsiaTheme="minorEastAsia" w:cstheme="minorBidi"/>
          <w:kern w:val="2"/>
          <w:sz w:val="21"/>
          <w:szCs w:val="22"/>
          <w:lang w:val="en-US" w:eastAsia="zh-CN" w:bidi="ar-SA"/>
        </w:rPr>
      </w:pPr>
    </w:p>
    <w:p w14:paraId="12E54412">
      <w:pPr>
        <w:pStyle w:val="54"/>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14:paraId="03500031">
      <w:pPr>
        <w:pStyle w:val="54"/>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14:paraId="4A07A25C">
      <w:pPr>
        <w:tabs>
          <w:tab w:val="left" w:pos="1260"/>
        </w:tabs>
        <w:autoSpaceDE w:val="0"/>
        <w:autoSpaceDN w:val="0"/>
        <w:spacing w:line="360" w:lineRule="auto"/>
        <w:contextualSpacing/>
        <w:rPr>
          <w:rFonts w:cs="仿宋_GB2312" w:asciiTheme="minorEastAsia" w:hAnsiTheme="minorEastAsia"/>
          <w:szCs w:val="21"/>
          <w:lang w:val="zh-CN"/>
        </w:rPr>
      </w:pPr>
    </w:p>
    <w:p w14:paraId="3195DB41">
      <w:pPr>
        <w:tabs>
          <w:tab w:val="left" w:pos="1260"/>
        </w:tabs>
        <w:autoSpaceDE w:val="0"/>
        <w:autoSpaceDN w:val="0"/>
        <w:spacing w:line="360" w:lineRule="auto"/>
        <w:contextualSpacing/>
        <w:jc w:val="center"/>
        <w:rPr>
          <w:rFonts w:cs="宋体" w:asciiTheme="minorEastAsia" w:hAnsiTheme="minorEastAsia"/>
          <w:b/>
          <w:kern w:val="0"/>
          <w:szCs w:val="21"/>
        </w:rPr>
      </w:pPr>
    </w:p>
    <w:p w14:paraId="19F01ECD">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14:paraId="34AAB81C">
      <w:pPr>
        <w:pStyle w:val="54"/>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确定成交供应商</w:t>
      </w:r>
    </w:p>
    <w:p w14:paraId="3F3D6534">
      <w:pPr>
        <w:pStyle w:val="54"/>
        <w:numPr>
          <w:ilvl w:val="0"/>
          <w:numId w:val="59"/>
        </w:numPr>
        <w:autoSpaceDE w:val="0"/>
        <w:autoSpaceDN w:val="0"/>
        <w:spacing w:line="360" w:lineRule="auto"/>
        <w:ind w:left="993" w:hanging="993" w:firstLineChars="0"/>
        <w:contextualSpacing/>
        <w:rPr>
          <w:rFonts w:ascii="ˎ̥" w:hAnsi="ˎ̥"/>
        </w:rPr>
      </w:pPr>
      <w:r>
        <w:rPr>
          <w:rFonts w:ascii="ˎ̥" w:hAnsi="ˎ̥"/>
        </w:rPr>
        <w:t>采购人应当在收到评审报</w:t>
      </w:r>
      <w:r>
        <w:rPr>
          <w:rFonts w:hint="eastAsia" w:ascii="ˎ̥" w:hAnsi="ˎ̥"/>
        </w:rPr>
        <w:t>告</w:t>
      </w:r>
      <w:r>
        <w:rPr>
          <w:rFonts w:hint="eastAsia" w:cs="宋体" w:asciiTheme="minorEastAsia" w:hAnsiTheme="minor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hint="eastAsia" w:ascii="ˎ̥" w:hAnsi="ˎ̥"/>
        </w:rPr>
        <w:t>（核验成交供应商由《禹州市政府采购供应商信用承诺函》替代的证明材料）。</w:t>
      </w:r>
    </w:p>
    <w:p w14:paraId="73D38153">
      <w:pPr>
        <w:pStyle w:val="54"/>
        <w:numPr>
          <w:ilvl w:val="0"/>
          <w:numId w:val="5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采购人在收到评标报告1个工作日内未按评标报告推荐的成交候选人顺序确定中标人，又不能说明合法理由的，视同按评标报告推荐的顺序确定排名第一的成交候选人为中标人。</w:t>
      </w:r>
    </w:p>
    <w:p w14:paraId="61FC35FA">
      <w:pPr>
        <w:pStyle w:val="54"/>
        <w:autoSpaceDE w:val="0"/>
        <w:autoSpaceDN w:val="0"/>
        <w:spacing w:line="360" w:lineRule="auto"/>
        <w:ind w:left="964" w:firstLine="0" w:firstLineChars="0"/>
        <w:contextualSpacing/>
        <w:rPr>
          <w:rFonts w:cs="宋体" w:asciiTheme="minorEastAsia" w:hAnsiTheme="minorEastAsia"/>
          <w:kern w:val="0"/>
          <w:szCs w:val="21"/>
        </w:rPr>
      </w:pPr>
    </w:p>
    <w:p w14:paraId="16C7A9D6">
      <w:pPr>
        <w:pStyle w:val="54"/>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终止采购活动的情形</w:t>
      </w:r>
    </w:p>
    <w:p w14:paraId="63FEA8CE">
      <w:pPr>
        <w:pStyle w:val="54"/>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14:paraId="7361DBBF">
      <w:pPr>
        <w:pStyle w:val="54"/>
        <w:numPr>
          <w:ilvl w:val="0"/>
          <w:numId w:val="40"/>
        </w:numPr>
        <w:autoSpaceDE w:val="0"/>
        <w:autoSpaceDN w:val="0"/>
        <w:spacing w:line="360" w:lineRule="auto"/>
        <w:ind w:firstLineChars="0"/>
        <w:contextualSpacing/>
        <w:rPr>
          <w:rFonts w:cs="宋体" w:asciiTheme="minorEastAsia" w:hAnsiTheme="minorEastAsia"/>
          <w:vanish/>
          <w:kern w:val="0"/>
          <w:szCs w:val="21"/>
        </w:rPr>
      </w:pPr>
    </w:p>
    <w:p w14:paraId="70C43120">
      <w:pPr>
        <w:pStyle w:val="54"/>
        <w:numPr>
          <w:ilvl w:val="0"/>
          <w:numId w:val="60"/>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14:paraId="36B745D9">
      <w:pPr>
        <w:pStyle w:val="54"/>
        <w:numPr>
          <w:ilvl w:val="0"/>
          <w:numId w:val="60"/>
        </w:numPr>
        <w:autoSpaceDE w:val="0"/>
        <w:autoSpaceDN w:val="0"/>
        <w:spacing w:line="360" w:lineRule="auto"/>
        <w:ind w:left="993" w:hanging="993" w:firstLineChars="0"/>
        <w:contextualSpacing/>
        <w:outlineLvl w:val="3"/>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14:paraId="014664B6">
      <w:pPr>
        <w:pStyle w:val="54"/>
        <w:numPr>
          <w:ilvl w:val="0"/>
          <w:numId w:val="60"/>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14:paraId="24FD239A">
      <w:pPr>
        <w:pStyle w:val="54"/>
        <w:autoSpaceDE w:val="0"/>
        <w:autoSpaceDN w:val="0"/>
        <w:spacing w:line="360" w:lineRule="auto"/>
        <w:ind w:left="964" w:firstLine="0" w:firstLineChars="0"/>
        <w:contextualSpacing/>
        <w:rPr>
          <w:rFonts w:ascii="ˎ̥" w:hAnsi="ˎ̥"/>
        </w:rPr>
      </w:pPr>
    </w:p>
    <w:p w14:paraId="64E569D2">
      <w:pPr>
        <w:pStyle w:val="54"/>
        <w:numPr>
          <w:ilvl w:val="0"/>
          <w:numId w:val="61"/>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14:paraId="3126D3A2">
      <w:pPr>
        <w:pStyle w:val="54"/>
        <w:numPr>
          <w:ilvl w:val="0"/>
          <w:numId w:val="62"/>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采购人确认成交人后公告成交结果的同时，禹州市政府采购中心向成交人发出成交通知书。</w:t>
      </w:r>
    </w:p>
    <w:p w14:paraId="6E85C9F0">
      <w:pPr>
        <w:pStyle w:val="54"/>
        <w:numPr>
          <w:ilvl w:val="0"/>
          <w:numId w:val="6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14:paraId="2BA3F4F2">
      <w:pPr>
        <w:pStyle w:val="54"/>
        <w:autoSpaceDE w:val="0"/>
        <w:autoSpaceDN w:val="0"/>
        <w:spacing w:line="360" w:lineRule="auto"/>
        <w:ind w:left="964" w:firstLine="0" w:firstLineChars="0"/>
        <w:contextualSpacing/>
        <w:rPr>
          <w:rFonts w:cs="宋体" w:asciiTheme="minorEastAsia" w:hAnsiTheme="minorEastAsia"/>
          <w:kern w:val="0"/>
          <w:szCs w:val="21"/>
        </w:rPr>
      </w:pPr>
    </w:p>
    <w:p w14:paraId="198BB395">
      <w:pPr>
        <w:pStyle w:val="54"/>
        <w:numPr>
          <w:ilvl w:val="0"/>
          <w:numId w:val="6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质疑提出与答复</w:t>
      </w:r>
    </w:p>
    <w:p w14:paraId="5E07DDEB">
      <w:pPr>
        <w:pStyle w:val="54"/>
        <w:numPr>
          <w:ilvl w:val="0"/>
          <w:numId w:val="6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14:paraId="3314FBFD">
      <w:pPr>
        <w:pStyle w:val="54"/>
        <w:numPr>
          <w:ilvl w:val="0"/>
          <w:numId w:val="6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w:t>
      </w:r>
    </w:p>
    <w:p w14:paraId="450E4097">
      <w:pPr>
        <w:pStyle w:val="54"/>
        <w:numPr>
          <w:ilvl w:val="0"/>
          <w:numId w:val="66"/>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71F7D83F">
      <w:pPr>
        <w:pStyle w:val="54"/>
        <w:numPr>
          <w:ilvl w:val="0"/>
          <w:numId w:val="66"/>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0DA292C2">
      <w:pPr>
        <w:pStyle w:val="54"/>
        <w:numPr>
          <w:ilvl w:val="0"/>
          <w:numId w:val="64"/>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14:paraId="46383C20">
      <w:pPr>
        <w:pStyle w:val="54"/>
        <w:numPr>
          <w:ilvl w:val="0"/>
          <w:numId w:val="67"/>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14:paraId="2A038232">
      <w:pPr>
        <w:pStyle w:val="54"/>
        <w:numPr>
          <w:ilvl w:val="0"/>
          <w:numId w:val="67"/>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14:paraId="3778B497">
      <w:pPr>
        <w:autoSpaceDE w:val="0"/>
        <w:autoSpaceDN w:val="0"/>
        <w:spacing w:line="360" w:lineRule="auto"/>
        <w:ind w:left="964"/>
        <w:contextualSpacing/>
        <w:rPr>
          <w:rFonts w:cs="宋体" w:asciiTheme="minorEastAsia" w:hAnsiTheme="minorEastAsia"/>
          <w:kern w:val="0"/>
          <w:szCs w:val="21"/>
        </w:rPr>
      </w:pPr>
    </w:p>
    <w:p w14:paraId="2272F23B">
      <w:pPr>
        <w:pStyle w:val="54"/>
        <w:numPr>
          <w:ilvl w:val="0"/>
          <w:numId w:val="6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签订合同</w:t>
      </w:r>
    </w:p>
    <w:p w14:paraId="42F3B517">
      <w:pPr>
        <w:autoSpaceDE w:val="0"/>
        <w:autoSpaceDN w:val="0"/>
        <w:spacing w:line="360" w:lineRule="auto"/>
        <w:ind w:left="964"/>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w:t>
      </w:r>
      <w:r>
        <w:rPr>
          <w:rFonts w:hint="eastAsia" w:cs="宋体" w:asciiTheme="minorEastAsia" w:hAnsiTheme="minorEastAsia"/>
          <w:kern w:val="0"/>
          <w:szCs w:val="21"/>
        </w:rPr>
        <w:t>2</w:t>
      </w:r>
      <w:r>
        <w:rPr>
          <w:rFonts w:cs="宋体" w:asciiTheme="minorEastAsia" w:hAnsiTheme="minorEastAsia"/>
          <w:kern w:val="0"/>
          <w:szCs w:val="21"/>
        </w:rPr>
        <w:t>日内，</w:t>
      </w:r>
      <w:r>
        <w:rPr>
          <w:rFonts w:hint="eastAsia" w:cs="宋体" w:asciiTheme="minorEastAsia" w:hAnsiTheme="minorEastAsia"/>
          <w:kern w:val="0"/>
          <w:szCs w:val="21"/>
        </w:rPr>
        <w:t>按照采购文件和成交人投标文件的规定，与成交人签订书面合同。所签订的合同不得对采购文件确定的事项和成交人投标文件作实质性修改。供应商须对此项做出响应，否则有可能导致响应被拒绝，其风险由供应商自行承担。</w:t>
      </w:r>
    </w:p>
    <w:p w14:paraId="5F310C04">
      <w:pPr>
        <w:pStyle w:val="34"/>
      </w:pPr>
    </w:p>
    <w:p w14:paraId="0C0B187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14:paraId="3541DCC4">
      <w:pPr>
        <w:pStyle w:val="54"/>
        <w:autoSpaceDE w:val="0"/>
        <w:autoSpaceDN w:val="0"/>
        <w:spacing w:line="360" w:lineRule="auto"/>
        <w:ind w:left="964" w:firstLine="0" w:firstLineChars="0"/>
        <w:contextualSpacing/>
        <w:rPr>
          <w:rFonts w:cs="宋体" w:asciiTheme="minorEastAsia" w:hAnsiTheme="minorEastAsia"/>
          <w:kern w:val="0"/>
          <w:szCs w:val="21"/>
        </w:rPr>
      </w:pPr>
    </w:p>
    <w:p w14:paraId="3A553679">
      <w:pPr>
        <w:pStyle w:val="54"/>
        <w:numPr>
          <w:ilvl w:val="0"/>
          <w:numId w:val="6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履约保证金</w:t>
      </w:r>
    </w:p>
    <w:p w14:paraId="402E64A3">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2C295339">
      <w:pPr>
        <w:pStyle w:val="34"/>
      </w:pPr>
    </w:p>
    <w:p w14:paraId="4A2EB72F">
      <w:pPr>
        <w:pStyle w:val="54"/>
        <w:numPr>
          <w:ilvl w:val="0"/>
          <w:numId w:val="63"/>
        </w:numPr>
        <w:autoSpaceDE w:val="0"/>
        <w:autoSpaceDN w:val="0"/>
        <w:spacing w:line="360" w:lineRule="auto"/>
        <w:ind w:left="420" w:leftChars="0" w:hanging="420" w:firstLineChars="0"/>
        <w:contextualSpacing/>
        <w:outlineLvl w:val="2"/>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14:paraId="627D7670">
      <w:pPr>
        <w:pStyle w:val="54"/>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 xml:space="preserve">36.1  </w:t>
      </w:r>
      <w:r>
        <w:rPr>
          <w:rFonts w:hint="eastAsia" w:cs="宋体" w:asciiTheme="minorEastAsia" w:hAnsiTheme="minorEastAsia"/>
          <w:kern w:val="0"/>
          <w:szCs w:val="21"/>
        </w:rPr>
        <w:t>缓解中小企业融资难题</w:t>
      </w:r>
    </w:p>
    <w:p w14:paraId="09D16031">
      <w:pPr>
        <w:autoSpaceDE w:val="0"/>
        <w:autoSpaceDN w:val="0"/>
        <w:spacing w:line="360" w:lineRule="auto"/>
        <w:ind w:firstLine="420" w:firstLineChars="200"/>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650FC8EA">
      <w:pPr>
        <w:autoSpaceDE w:val="0"/>
        <w:autoSpaceDN w:val="0"/>
        <w:spacing w:line="360" w:lineRule="auto"/>
        <w:contextualSpacing/>
        <w:jc w:val="left"/>
        <w:outlineLvl w:val="3"/>
        <w:rPr>
          <w:rFonts w:cs="宋体" w:asciiTheme="minorEastAsia" w:hAnsiTheme="minorEastAsia"/>
          <w:color w:val="FF99FF"/>
          <w:kern w:val="0"/>
          <w:szCs w:val="21"/>
        </w:rPr>
      </w:pPr>
      <w:r>
        <w:rPr>
          <w:rFonts w:hint="eastAsia" w:cs="宋体" w:asciiTheme="minorEastAsia" w:hAnsiTheme="minorEastAsia"/>
          <w:kern w:val="0"/>
          <w:szCs w:val="21"/>
          <w:lang w:val="en-US" w:eastAsia="zh-CN"/>
        </w:rPr>
        <w:t>36</w:t>
      </w:r>
      <w:r>
        <w:rPr>
          <w:rFonts w:hint="eastAsia" w:cs="宋体" w:asciiTheme="minorEastAsia" w:hAnsiTheme="minorEastAsia"/>
          <w:kern w:val="0"/>
          <w:szCs w:val="21"/>
        </w:rPr>
        <w:t>.2  合作金融机构（排名不分先后）</w:t>
      </w:r>
    </w:p>
    <w:p w14:paraId="0F46DD35">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14:paraId="3F89C591">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14:paraId="3C65578F">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14:paraId="4048EEB9">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14:paraId="534EF1F0">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14:paraId="46028A36">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14:paraId="22A973C6">
      <w:pPr>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36.3</w:t>
      </w:r>
      <w:r>
        <w:rPr>
          <w:rFonts w:hint="eastAsia" w:cs="宋体" w:asciiTheme="minorEastAsia" w:hAnsiTheme="minorEastAsia"/>
          <w:kern w:val="0"/>
          <w:szCs w:val="21"/>
        </w:rPr>
        <w:t xml:space="preserve"> “政府采购合同融资金融产品推介名录”链接</w:t>
      </w:r>
    </w:p>
    <w:p w14:paraId="60A49531">
      <w:pPr>
        <w:autoSpaceDE w:val="0"/>
        <w:autoSpaceDN w:val="0"/>
        <w:spacing w:line="360" w:lineRule="auto"/>
        <w:ind w:left="964"/>
        <w:contextualSpacing/>
        <w:jc w:val="left"/>
        <w:rPr>
          <w:rFonts w:hint="eastAsia" w:cs="宋体" w:asciiTheme="minorEastAsia" w:hAnsiTheme="minorEastAsia"/>
          <w:color w:val="0000FF"/>
          <w:kern w:val="0"/>
          <w:szCs w:val="21"/>
          <w:u w:val="single"/>
        </w:rPr>
      </w:pPr>
      <w:r>
        <w:fldChar w:fldCharType="begin"/>
      </w:r>
      <w:r>
        <w:instrText xml:space="preserve"> HYPERLINK "http://xuchang.hngp.gov.cn/xuchang/content?infoId=1606365368231095&amp;channelCode=H711001" </w:instrText>
      </w:r>
      <w:r>
        <w:fldChar w:fldCharType="separate"/>
      </w:r>
      <w:r>
        <w:rPr>
          <w:rFonts w:hint="eastAsia" w:cs="宋体" w:asciiTheme="minorEastAsia" w:hAnsiTheme="minorEastAsia"/>
          <w:color w:val="0000FF"/>
          <w:kern w:val="0"/>
          <w:szCs w:val="21"/>
          <w:u w:val="single"/>
        </w:rPr>
        <w:t>http://xuchang.hngp.gov.cn/xuchang/content?infoId=1606365368231095&amp;channelCode=H711001</w:t>
      </w:r>
      <w:r>
        <w:rPr>
          <w:rFonts w:hint="eastAsia" w:cs="宋体" w:asciiTheme="minorEastAsia" w:hAnsiTheme="minorEastAsia"/>
          <w:color w:val="0000FF"/>
          <w:kern w:val="0"/>
          <w:szCs w:val="21"/>
          <w:u w:val="single"/>
        </w:rPr>
        <w:fldChar w:fldCharType="end"/>
      </w:r>
    </w:p>
    <w:p w14:paraId="49C27F38">
      <w:pPr>
        <w:autoSpaceDE w:val="0"/>
        <w:autoSpaceDN w:val="0"/>
        <w:spacing w:line="360" w:lineRule="auto"/>
        <w:ind w:left="964"/>
        <w:contextualSpacing/>
        <w:jc w:val="left"/>
        <w:rPr>
          <w:rFonts w:hint="eastAsia" w:cs="宋体" w:asciiTheme="minorEastAsia" w:hAnsiTheme="minorEastAsia"/>
          <w:color w:val="0000FF"/>
          <w:kern w:val="0"/>
          <w:szCs w:val="21"/>
          <w:u w:val="single"/>
        </w:rPr>
      </w:pPr>
    </w:p>
    <w:p w14:paraId="41E28D20">
      <w:pPr>
        <w:numPr>
          <w:ilvl w:val="0"/>
          <w:numId w:val="63"/>
        </w:numPr>
        <w:autoSpaceDE w:val="0"/>
        <w:autoSpaceDN w:val="0"/>
        <w:spacing w:line="360" w:lineRule="auto"/>
        <w:ind w:left="420" w:leftChars="0" w:hanging="420"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“采小帮”政府采购服务体系</w:t>
      </w:r>
    </w:p>
    <w:p w14:paraId="1B4E8D0A">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lang w:val="en-US" w:eastAsia="zh-CN"/>
        </w:rPr>
        <w:t>禹州</w:t>
      </w:r>
      <w:r>
        <w:rPr>
          <w:rFonts w:hint="eastAsia" w:cs="宋体" w:asciiTheme="minorEastAsia" w:hAnsiTheme="minorEastAsia"/>
          <w:kern w:val="0"/>
          <w:szCs w:val="21"/>
        </w:rPr>
        <w:t>市财政局政府采购监督管理办公室人员、</w:t>
      </w:r>
      <w:r>
        <w:rPr>
          <w:rFonts w:hint="eastAsia" w:cs="宋体" w:asciiTheme="minorEastAsia" w:hAnsiTheme="minorEastAsia"/>
          <w:kern w:val="0"/>
          <w:szCs w:val="21"/>
          <w:lang w:val="en-US" w:eastAsia="zh-CN"/>
        </w:rPr>
        <w:t>禹州市</w:t>
      </w:r>
      <w:r>
        <w:rPr>
          <w:rFonts w:hint="eastAsia" w:cs="宋体" w:asciiTheme="minorEastAsia" w:hAnsiTheme="minorEastAsia"/>
          <w:kern w:val="0"/>
          <w:szCs w:val="21"/>
        </w:rPr>
        <w:t>政府采购中心人员组成“采小帮”服务团队，提供政府采购政策咨询服务，以及项目实施全程跟踪提醒、监督预警服务。</w:t>
      </w:r>
    </w:p>
    <w:p w14:paraId="7987DB22">
      <w:pPr>
        <w:numPr>
          <w:ilvl w:val="0"/>
          <w:numId w:val="68"/>
        </w:numPr>
        <w:wordWrap w:val="0"/>
        <w:topLinePunct/>
        <w:autoSpaceDE w:val="0"/>
        <w:autoSpaceDN w:val="0"/>
        <w:adjustRightInd w:val="0"/>
        <w:spacing w:line="360" w:lineRule="auto"/>
        <w:contextualSpacing/>
        <w:rPr>
          <w:rFonts w:cs="宋体" w:asciiTheme="minorEastAsia" w:hAnsiTheme="minorEastAsia"/>
          <w:vanish/>
          <w:kern w:val="0"/>
          <w:szCs w:val="21"/>
        </w:rPr>
      </w:pPr>
    </w:p>
    <w:p w14:paraId="6C26F996">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37.1 </w:t>
      </w:r>
      <w:r>
        <w:rPr>
          <w:rFonts w:hint="eastAsia" w:cs="宋体" w:asciiTheme="minorEastAsia" w:hAnsiTheme="minorEastAsia"/>
          <w:kern w:val="0"/>
          <w:szCs w:val="21"/>
        </w:rPr>
        <w:t xml:space="preserve"> “采小帮”服务团队依据职责分工，向供应商提供个性化、精准化服务，包括政策咨询、   政策宣传、采购辅导、节点提醒、风险提示、问题反馈等。</w:t>
      </w:r>
    </w:p>
    <w:p w14:paraId="6F463F1D">
      <w:pPr>
        <w:numPr>
          <w:ilvl w:val="0"/>
          <w:numId w:val="0"/>
        </w:numPr>
        <w:wordWrap w:val="0"/>
        <w:topLinePunct/>
        <w:autoSpaceDE w:val="0"/>
        <w:autoSpaceDN w:val="0"/>
        <w:adjustRightInd w:val="0"/>
        <w:spacing w:line="360" w:lineRule="auto"/>
        <w:contextualSpacing/>
        <w:rPr>
          <w:rFonts w:hint="eastAsia" w:cs="宋体" w:asciiTheme="minorEastAsia" w:hAnsiTheme="minorEastAsia"/>
          <w:kern w:val="0"/>
          <w:szCs w:val="21"/>
          <w:lang w:val="en-US" w:eastAsia="zh-CN"/>
        </w:rPr>
      </w:pPr>
    </w:p>
    <w:p w14:paraId="0B18C3AD">
      <w:pPr>
        <w:numPr>
          <w:ilvl w:val="0"/>
          <w:numId w:val="0"/>
        </w:num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37.2 </w:t>
      </w:r>
      <w:r>
        <w:rPr>
          <w:rFonts w:hint="eastAsia" w:cs="宋体" w:asciiTheme="minorEastAsia" w:hAnsiTheme="minorEastAsia"/>
          <w:kern w:val="0"/>
          <w:szCs w:val="21"/>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EFE0AD3">
      <w:pPr>
        <w:numPr>
          <w:ilvl w:val="0"/>
          <w:numId w:val="0"/>
        </w:numPr>
        <w:wordWrap w:val="0"/>
        <w:topLinePunct/>
        <w:autoSpaceDE w:val="0"/>
        <w:autoSpaceDN w:val="0"/>
        <w:adjustRightInd w:val="0"/>
        <w:spacing w:line="360" w:lineRule="auto"/>
        <w:ind w:leftChars="-472" w:firstLine="1050" w:firstLineChars="5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37.3 </w:t>
      </w:r>
      <w:r>
        <w:rPr>
          <w:rFonts w:hint="eastAsia" w:cs="宋体" w:asciiTheme="minorEastAsia" w:hAnsiTheme="minorEastAsia"/>
          <w:kern w:val="0"/>
          <w:szCs w:val="21"/>
        </w:rPr>
        <w:t>助手团队</w:t>
      </w:r>
    </w:p>
    <w:tbl>
      <w:tblPr>
        <w:tblStyle w:val="29"/>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63B8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C0BC69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1544" w:type="dxa"/>
            <w:noWrap w:val="0"/>
            <w:vAlign w:val="top"/>
          </w:tcPr>
          <w:p w14:paraId="2DA438EB">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136" w:type="dxa"/>
            <w:noWrap w:val="0"/>
            <w:vAlign w:val="top"/>
          </w:tcPr>
          <w:p w14:paraId="123C138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3031" w:type="dxa"/>
            <w:noWrap w:val="0"/>
            <w:vAlign w:val="top"/>
          </w:tcPr>
          <w:p w14:paraId="607C93E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服务领域</w:t>
            </w:r>
          </w:p>
        </w:tc>
      </w:tr>
      <w:tr w14:paraId="3813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5A56554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w:t>
            </w:r>
            <w:r>
              <w:rPr>
                <w:rFonts w:hint="eastAsia" w:asciiTheme="minorEastAsia" w:hAnsiTheme="minorEastAsia" w:eastAsiaTheme="minorEastAsia" w:cstheme="minorEastAsia"/>
                <w:sz w:val="21"/>
                <w:szCs w:val="21"/>
              </w:rPr>
              <w:t>市政府采购监督管理办公室</w:t>
            </w:r>
          </w:p>
        </w:tc>
        <w:tc>
          <w:tcPr>
            <w:tcW w:w="1544" w:type="dxa"/>
            <w:noWrap w:val="0"/>
            <w:vAlign w:val="top"/>
          </w:tcPr>
          <w:p w14:paraId="30B93435">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乔娜</w:t>
            </w:r>
          </w:p>
          <w:p w14:paraId="7DE43134">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赵纪伟</w:t>
            </w:r>
          </w:p>
          <w:p w14:paraId="1074694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邢琳琳</w:t>
            </w:r>
          </w:p>
        </w:tc>
        <w:tc>
          <w:tcPr>
            <w:tcW w:w="2136" w:type="dxa"/>
            <w:noWrap w:val="0"/>
            <w:vAlign w:val="center"/>
          </w:tcPr>
          <w:p w14:paraId="08822E01">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0374-</w:t>
            </w:r>
            <w:r>
              <w:rPr>
                <w:rFonts w:hint="eastAsia" w:asciiTheme="minorEastAsia" w:hAnsiTheme="minorEastAsia" w:eastAsiaTheme="minorEastAsia" w:cstheme="minorEastAsia"/>
                <w:sz w:val="21"/>
                <w:szCs w:val="21"/>
                <w:lang w:val="en-US" w:eastAsia="zh-CN"/>
              </w:rPr>
              <w:t>8112523</w:t>
            </w:r>
          </w:p>
        </w:tc>
        <w:tc>
          <w:tcPr>
            <w:tcW w:w="3031" w:type="dxa"/>
            <w:noWrap w:val="0"/>
            <w:vAlign w:val="center"/>
          </w:tcPr>
          <w:p w14:paraId="127937B4">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政府采购政策制度、支持中小企业发展、政府采购信息系统、</w:t>
            </w:r>
            <w:r>
              <w:rPr>
                <w:rFonts w:hint="eastAsia" w:asciiTheme="minorEastAsia" w:hAnsiTheme="minorEastAsia" w:eastAsiaTheme="minorEastAsia" w:cstheme="minorEastAsia"/>
                <w:sz w:val="21"/>
                <w:szCs w:val="21"/>
                <w:lang w:eastAsia="zh-CN"/>
              </w:rPr>
              <w:t>合同备案管理、</w:t>
            </w:r>
            <w:r>
              <w:rPr>
                <w:rFonts w:hint="eastAsia" w:asciiTheme="minorEastAsia" w:hAnsiTheme="minorEastAsia" w:eastAsiaTheme="minorEastAsia" w:cstheme="minorEastAsia"/>
                <w:sz w:val="21"/>
                <w:szCs w:val="21"/>
              </w:rPr>
              <w:t>供应商监管、网上商城管理、832平台</w:t>
            </w:r>
            <w:r>
              <w:rPr>
                <w:rFonts w:hint="eastAsia" w:asciiTheme="minorEastAsia" w:hAnsiTheme="minorEastAsia" w:eastAsiaTheme="minorEastAsia" w:cstheme="minorEastAsia"/>
                <w:sz w:val="21"/>
                <w:szCs w:val="21"/>
                <w:lang w:eastAsia="zh-CN"/>
              </w:rPr>
              <w:t>管理、质</w:t>
            </w:r>
            <w:r>
              <w:rPr>
                <w:rFonts w:hint="eastAsia" w:asciiTheme="minorEastAsia" w:hAnsiTheme="minorEastAsia" w:eastAsiaTheme="minorEastAsia" w:cstheme="minorEastAsia"/>
                <w:sz w:val="21"/>
                <w:szCs w:val="21"/>
              </w:rPr>
              <w:t>疑投诉处理</w:t>
            </w:r>
          </w:p>
        </w:tc>
      </w:tr>
      <w:tr w14:paraId="63DA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35B1348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市政府采购中心</w:t>
            </w:r>
          </w:p>
        </w:tc>
        <w:tc>
          <w:tcPr>
            <w:tcW w:w="1544" w:type="dxa"/>
            <w:noWrap w:val="0"/>
            <w:vAlign w:val="center"/>
          </w:tcPr>
          <w:p w14:paraId="3C3CECEA">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侯英红</w:t>
            </w:r>
          </w:p>
          <w:p w14:paraId="309B755F">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方诗涵</w:t>
            </w:r>
          </w:p>
        </w:tc>
        <w:tc>
          <w:tcPr>
            <w:tcW w:w="2136" w:type="dxa"/>
            <w:noWrap w:val="0"/>
            <w:vAlign w:val="center"/>
          </w:tcPr>
          <w:p w14:paraId="3F074F6F">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0374-2077111</w:t>
            </w:r>
          </w:p>
        </w:tc>
        <w:tc>
          <w:tcPr>
            <w:tcW w:w="3031" w:type="dxa"/>
            <w:noWrap w:val="0"/>
            <w:vAlign w:val="center"/>
          </w:tcPr>
          <w:p w14:paraId="78A6036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文件编制、核验，信息（公告、文件）发布，确认场地时间，集采项目答疑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交易数据统计。</w:t>
            </w:r>
          </w:p>
        </w:tc>
      </w:tr>
    </w:tbl>
    <w:p w14:paraId="06343A56">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     </w:t>
      </w:r>
    </w:p>
    <w:p w14:paraId="64E210A9">
      <w:pPr>
        <w:numPr>
          <w:ilvl w:val="0"/>
          <w:numId w:val="0"/>
        </w:numPr>
        <w:wordWrap w:val="0"/>
        <w:topLinePunct/>
        <w:autoSpaceDE w:val="0"/>
        <w:autoSpaceDN w:val="0"/>
        <w:adjustRightInd w:val="0"/>
        <w:spacing w:line="360" w:lineRule="auto"/>
        <w:ind w:left="210" w:leftChars="0" w:firstLine="210" w:firstLineChars="1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37.4  </w:t>
      </w:r>
      <w:r>
        <w:rPr>
          <w:rFonts w:hint="eastAsia" w:cs="宋体" w:asciiTheme="minorEastAsia" w:hAnsiTheme="minorEastAsia"/>
          <w:kern w:val="0"/>
          <w:szCs w:val="21"/>
        </w:rPr>
        <w:t xml:space="preserve">咨询途径： </w:t>
      </w:r>
    </w:p>
    <w:p w14:paraId="0F89F0DE">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（1）电话咨询：采购人、供应商对照助手团队人员，通过电话方式直接咨询。</w:t>
      </w:r>
    </w:p>
    <w:p w14:paraId="63909E71">
      <w:pPr>
        <w:autoSpaceDE w:val="0"/>
        <w:autoSpaceDN w:val="0"/>
        <w:spacing w:line="360" w:lineRule="auto"/>
        <w:ind w:left="993"/>
        <w:contextualSpacing/>
        <w:jc w:val="left"/>
        <w:outlineLvl w:val="3"/>
        <w:rPr>
          <w:rFonts w:cs="宋体" w:asciiTheme="minorEastAsia" w:hAnsiTheme="minorEastAsia"/>
          <w:kern w:val="0"/>
          <w:szCs w:val="21"/>
        </w:rPr>
      </w:pPr>
      <w:r>
        <w:rPr>
          <w:rFonts w:hint="eastAsia" w:cs="宋体" w:asciiTheme="minorEastAsia" w:hAnsiTheme="minorEastAsia"/>
          <w:kern w:val="0"/>
          <w:szCs w:val="21"/>
        </w:rPr>
        <w:t>（2）邮箱咨询：</w:t>
      </w:r>
    </w:p>
    <w:p w14:paraId="2CC5C9D4">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color w:val="0000FF"/>
          <w:kern w:val="0"/>
          <w:szCs w:val="21"/>
          <w:u w:val="single"/>
          <w:lang w:val="en-US" w:eastAsia="zh-CN"/>
        </w:rPr>
        <w:t>yzscgb2523</w:t>
      </w:r>
      <w:r>
        <w:rPr>
          <w:rFonts w:hint="eastAsia" w:cs="宋体" w:asciiTheme="minorEastAsia" w:hAnsiTheme="minorEastAsia"/>
          <w:color w:val="0000FF"/>
          <w:kern w:val="0"/>
          <w:szCs w:val="21"/>
          <w:u w:val="single"/>
        </w:rPr>
        <w:t>@</w:t>
      </w:r>
      <w:r>
        <w:rPr>
          <w:rFonts w:hint="eastAsia" w:cs="宋体" w:asciiTheme="minorEastAsia" w:hAnsiTheme="minorEastAsia"/>
          <w:color w:val="0000FF"/>
          <w:kern w:val="0"/>
          <w:szCs w:val="21"/>
          <w:u w:val="single"/>
          <w:lang w:val="en-US" w:eastAsia="zh-CN"/>
        </w:rPr>
        <w:t>163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kern w:val="0"/>
          <w:szCs w:val="21"/>
        </w:rPr>
        <w:t>；</w:t>
      </w:r>
    </w:p>
    <w:p w14:paraId="0424B501">
      <w:pPr>
        <w:autoSpaceDE w:val="0"/>
        <w:autoSpaceDN w:val="0"/>
        <w:spacing w:line="360" w:lineRule="auto"/>
        <w:ind w:left="964" w:firstLine="453" w:firstLineChars="216"/>
        <w:contextualSpacing/>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②发送电子邮件至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市政府采购中心咨询邮箱，邮箱地址：</w:t>
      </w:r>
      <w:r>
        <w:fldChar w:fldCharType="begin"/>
      </w:r>
      <w:r>
        <w:instrText xml:space="preserve"> HYPERLINK "mailto:xcszfcgzx@126.com" </w:instrText>
      </w:r>
      <w:r>
        <w:fldChar w:fldCharType="separate"/>
      </w:r>
      <w:r>
        <w:rPr>
          <w:rFonts w:hint="eastAsia"/>
          <w:lang w:val="en-US" w:eastAsia="zh-CN"/>
        </w:rPr>
        <w:t>ztbjyglzx</w:t>
      </w:r>
      <w:r>
        <w:rPr>
          <w:rFonts w:hint="eastAsia" w:cs="宋体" w:asciiTheme="minorEastAsia" w:hAnsiTheme="minorEastAsia"/>
          <w:color w:val="0000FF"/>
          <w:kern w:val="0"/>
          <w:szCs w:val="21"/>
          <w:u w:val="single"/>
        </w:rPr>
        <w:t>@1</w:t>
      </w:r>
      <w:r>
        <w:rPr>
          <w:rFonts w:hint="eastAsia" w:cs="宋体" w:asciiTheme="minorEastAsia" w:hAnsiTheme="minorEastAsia"/>
          <w:color w:val="0000FF"/>
          <w:kern w:val="0"/>
          <w:szCs w:val="21"/>
          <w:u w:val="single"/>
          <w:lang w:val="en-US" w:eastAsia="zh-CN"/>
        </w:rPr>
        <w:t>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color w:val="0000FF"/>
          <w:kern w:val="0"/>
          <w:szCs w:val="21"/>
          <w:u w:val="single"/>
          <w:lang w:val="en-US" w:eastAsia="zh-CN"/>
        </w:rPr>
        <w:t>.</w:t>
      </w:r>
    </w:p>
    <w:p w14:paraId="4A67DB9D">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638DCA5A">
      <w:pPr>
        <w:autoSpaceDE w:val="0"/>
        <w:autoSpaceDN w:val="0"/>
        <w:spacing w:line="360" w:lineRule="auto"/>
        <w:contextualSpacing/>
        <w:jc w:val="left"/>
        <w:rPr>
          <w:rFonts w:cs="宋体" w:asciiTheme="majorEastAsia" w:hAnsiTheme="majorEastAsia" w:eastAsiaTheme="majorEastAsia"/>
          <w:b/>
          <w:kern w:val="0"/>
          <w:sz w:val="32"/>
          <w:szCs w:val="32"/>
        </w:rPr>
      </w:pPr>
    </w:p>
    <w:p w14:paraId="376ECFFF">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3CF966BA">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03CF21A7">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2EFCABD7">
      <w:pPr>
        <w:pStyle w:val="34"/>
        <w:ind w:left="0" w:leftChars="0" w:firstLine="0" w:firstLineChars="0"/>
        <w:rPr>
          <w:rFonts w:ascii="宋体" w:hAnsi="宋体" w:eastAsia="宋体" w:cs="宋体"/>
          <w:sz w:val="24"/>
          <w:szCs w:val="24"/>
        </w:rPr>
      </w:pPr>
    </w:p>
    <w:p w14:paraId="342445F6">
      <w:pPr>
        <w:pStyle w:val="8"/>
      </w:pPr>
    </w:p>
    <w:p w14:paraId="071295F6">
      <w:pPr>
        <w:autoSpaceDE w:val="0"/>
        <w:autoSpaceDN w:val="0"/>
        <w:spacing w:line="360" w:lineRule="auto"/>
        <w:contextualSpacing/>
        <w:jc w:val="both"/>
        <w:rPr>
          <w:rFonts w:hint="eastAsia" w:cs="宋体" w:asciiTheme="majorEastAsia" w:hAnsiTheme="majorEastAsia" w:eastAsiaTheme="majorEastAsia"/>
          <w:b/>
          <w:kern w:val="0"/>
          <w:sz w:val="32"/>
          <w:szCs w:val="32"/>
        </w:rPr>
      </w:pPr>
    </w:p>
    <w:p w14:paraId="1E876519">
      <w:pPr>
        <w:autoSpaceDE w:val="0"/>
        <w:autoSpaceDN w:val="0"/>
        <w:spacing w:line="360" w:lineRule="auto"/>
        <w:ind w:left="964"/>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67742B8B">
      <w:pPr>
        <w:jc w:val="center"/>
        <w:rPr>
          <w:rFonts w:cs="宋体" w:asciiTheme="majorEastAsia" w:hAnsiTheme="majorEastAsia" w:eastAsiaTheme="majorEastAsia"/>
          <w:b/>
          <w:kern w:val="0"/>
          <w:sz w:val="36"/>
          <w:szCs w:val="36"/>
        </w:rPr>
      </w:pPr>
    </w:p>
    <w:p w14:paraId="4476E40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1759039A">
      <w:pPr>
        <w:pStyle w:val="17"/>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14:paraId="07BF1728">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74DDBD5B">
      <w:pPr>
        <w:pStyle w:val="17"/>
        <w:spacing w:line="360" w:lineRule="auto"/>
        <w:ind w:firstLine="422" w:firstLineChars="200"/>
        <w:contextualSpacing/>
        <w:outlineLvl w:val="1"/>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14:paraId="0BE01F56">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bookmarkStart w:id="1" w:name="_GoBack"/>
      <w:bookmarkEnd w:id="1"/>
    </w:p>
    <w:p w14:paraId="1967FD23">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461FCFB6">
      <w:pPr>
        <w:spacing w:line="360" w:lineRule="auto"/>
        <w:ind w:firstLine="420" w:firstLineChars="200"/>
        <w:jc w:val="left"/>
        <w:rPr>
          <w:rFonts w:ascii="宋体" w:hAnsi="宋体"/>
          <w:szCs w:val="21"/>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r>
        <w:rPr>
          <w:rFonts w:hint="eastAsia" w:ascii="ˎ̥" w:hAnsi="ˎ̥" w:eastAsia="宋体"/>
          <w:szCs w:val="21"/>
        </w:rPr>
        <w:t>对小型和微型企业报价</w:t>
      </w: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14:paraId="4D691172">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14:paraId="4F4BF875">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14:paraId="74EBD185">
      <w:pPr>
        <w:topLinePunct/>
        <w:spacing w:line="360" w:lineRule="auto"/>
        <w:ind w:firstLine="422" w:firstLineChars="200"/>
        <w:contextualSpacing/>
        <w:outlineLvl w:val="1"/>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14:paraId="0AD80AFE">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w:t>
      </w: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用扣除后的价格参与评审。监狱企业应当提供由省级以上监狱管理局、戒毒管理局（含新疆生产建设兵团）出具的属于监狱企业的证明文件。</w:t>
      </w:r>
    </w:p>
    <w:p w14:paraId="620BD3DA">
      <w:pPr>
        <w:spacing w:line="360" w:lineRule="auto"/>
        <w:ind w:firstLine="422" w:firstLineChars="200"/>
        <w:contextualSpacing/>
        <w:outlineLvl w:val="1"/>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14:paraId="71F8DD53">
      <w:pPr>
        <w:spacing w:line="360" w:lineRule="auto"/>
        <w:ind w:firstLine="420" w:firstLineChars="200"/>
        <w:rPr>
          <w:rFonts w:ascii="宋体" w:hAnsi="宋体"/>
          <w:szCs w:val="21"/>
          <w:lang w:val="en-GB"/>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w:t>
      </w:r>
      <w:r>
        <w:rPr>
          <w:rFonts w:hint="eastAsia" w:asciiTheme="minorEastAsia" w:hAnsiTheme="minorEastAsia"/>
          <w:szCs w:val="21"/>
        </w:rPr>
        <w:t>残疾人福利性单位属于小型、微型企业的，不重复享受政策。</w:t>
      </w:r>
    </w:p>
    <w:p w14:paraId="0F19C128">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3DDD7EC5">
      <w:pPr>
        <w:pStyle w:val="17"/>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14:paraId="05F24EC7">
      <w:pPr>
        <w:topLinePunct/>
        <w:spacing w:line="360" w:lineRule="auto"/>
        <w:ind w:firstLine="420" w:firstLineChars="200"/>
        <w:contextualSpacing/>
        <w:rPr>
          <w:rFonts w:cs="仿宋_GB2312" w:asciiTheme="minorEastAsia" w:hAnsiTheme="minorEastAsia"/>
          <w:szCs w:val="21"/>
          <w:lang w:val="zh-CN"/>
        </w:rPr>
      </w:pPr>
    </w:p>
    <w:p w14:paraId="7AE9AA2F">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5B57F372">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D154B24">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3F8E988D">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C62C4BE">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14:paraId="3A3537E3">
      <w:pPr>
        <w:pStyle w:val="17"/>
        <w:spacing w:line="360" w:lineRule="auto"/>
        <w:contextualSpacing/>
        <w:rPr>
          <w:rFonts w:cs="仿宋_GB2312" w:asciiTheme="minorEastAsia" w:hAnsiTheme="minorEastAsia"/>
          <w:lang w:val="zh-CN"/>
        </w:rPr>
      </w:pPr>
    </w:p>
    <w:p w14:paraId="48F134FB">
      <w:pPr>
        <w:pStyle w:val="17"/>
        <w:spacing w:line="360" w:lineRule="auto"/>
        <w:contextualSpacing/>
        <w:outlineLvl w:val="1"/>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34F2F567">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349FED31">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14:paraId="4FBB05D0">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（2）资格审查中所涉及的证书及材料，均须在电子投标文件中提供原件扫描件（或图片）。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30BE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49FC890">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14:paraId="57F047D1">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05ED45DC">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500E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5427D15">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14:paraId="6C9F89EB">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14:paraId="0334F8FA">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14:paraId="524B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7C87AB1">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14:paraId="7B8B1B6F">
            <w:pPr>
              <w:spacing w:line="360" w:lineRule="auto"/>
              <w:rPr>
                <w:rFonts w:hint="eastAsia" w:ascii="宋体" w:hAnsi="宋体" w:cs="微软雅黑"/>
                <w:bCs/>
                <w:szCs w:val="21"/>
              </w:rPr>
            </w:pPr>
            <w:r>
              <w:rPr>
                <w:rFonts w:hint="eastAsia" w:ascii="宋体" w:hAnsi="宋体" w:cs="微软雅黑"/>
                <w:bCs/>
                <w:szCs w:val="21"/>
              </w:rPr>
              <w:t>禹州市政府采购</w:t>
            </w:r>
          </w:p>
          <w:p w14:paraId="5473FF4E">
            <w:pPr>
              <w:spacing w:line="360" w:lineRule="auto"/>
              <w:rPr>
                <w:rFonts w:hint="eastAsia" w:ascii="宋体" w:hAnsi="宋体" w:cs="微软雅黑"/>
                <w:bCs/>
                <w:szCs w:val="21"/>
              </w:rPr>
            </w:pPr>
            <w:r>
              <w:rPr>
                <w:rFonts w:hint="eastAsia" w:ascii="宋体" w:hAnsi="宋体" w:cs="微软雅黑"/>
                <w:bCs/>
                <w:szCs w:val="21"/>
              </w:rPr>
              <w:t>供应商信用承诺函</w:t>
            </w:r>
          </w:p>
        </w:tc>
        <w:tc>
          <w:tcPr>
            <w:tcW w:w="5954" w:type="dxa"/>
            <w:vAlign w:val="center"/>
          </w:tcPr>
          <w:p w14:paraId="1090FB2A">
            <w:pPr>
              <w:spacing w:line="360" w:lineRule="auto"/>
              <w:rPr>
                <w:rFonts w:hint="eastAsia" w:ascii="宋体" w:hAnsi="宋体" w:cs="微软雅黑"/>
                <w:bCs/>
                <w:szCs w:val="21"/>
              </w:rPr>
            </w:pPr>
            <w:r>
              <w:rPr>
                <w:rFonts w:hint="eastAsia" w:ascii="宋体" w:hAnsi="宋体" w:cs="微软雅黑"/>
                <w:bCs/>
                <w:szCs w:val="21"/>
              </w:rPr>
              <w:t>按照谈判文件第八章3.5格式填写</w:t>
            </w:r>
          </w:p>
        </w:tc>
      </w:tr>
      <w:tr w14:paraId="00AF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5BA3CB5">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14:paraId="131FE9C8">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14:paraId="3E2863D9">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14:paraId="6DFC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700E532">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14:paraId="5424DEE2">
            <w:pPr>
              <w:spacing w:line="360" w:lineRule="auto"/>
              <w:rPr>
                <w:rFonts w:asciiTheme="minorEastAsia" w:hAnsiTheme="minorEastAsia"/>
                <w:szCs w:val="21"/>
              </w:rPr>
            </w:pPr>
            <w:r>
              <w:rPr>
                <w:rFonts w:hint="eastAsia" w:asciiTheme="minorEastAsia" w:hAnsiTheme="minorEastAsia"/>
                <w:b/>
                <w:szCs w:val="21"/>
              </w:rPr>
              <w:t>谈判承诺函</w:t>
            </w:r>
          </w:p>
        </w:tc>
        <w:tc>
          <w:tcPr>
            <w:tcW w:w="5954" w:type="dxa"/>
            <w:vAlign w:val="center"/>
          </w:tcPr>
          <w:p w14:paraId="0EA3A919">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14:paraId="3BCD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DB7A8F7">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14:paraId="6EDBBC51">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14:paraId="081B1778">
            <w:pPr>
              <w:spacing w:line="360" w:lineRule="auto"/>
              <w:rPr>
                <w:rFonts w:asciiTheme="minorEastAsia" w:hAnsiTheme="minorEastAsia"/>
                <w:b/>
                <w:bCs/>
                <w:szCs w:val="21"/>
              </w:rPr>
            </w:pPr>
            <w:r>
              <w:rPr>
                <w:rFonts w:hint="eastAsia" w:asciiTheme="minorEastAsia" w:hAnsiTheme="minorEastAsia"/>
                <w:bCs/>
                <w:szCs w:val="21"/>
              </w:rPr>
              <w:t>谈判文件接收联合体响应且供应商为联合体的，供应商应提供本协议；否则无须提供。</w:t>
            </w:r>
          </w:p>
        </w:tc>
      </w:tr>
      <w:tr w14:paraId="65C1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200F0AD">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14:paraId="53A69C91">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14:paraId="7B7A391C">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14:paraId="29013294">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14:paraId="3C7F6DE5">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6FB913F6">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14:paraId="70A1A50C">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4BA2C0F5">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14:paraId="032D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021DE9D">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14:paraId="08540F8F">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14:paraId="0E0BFA19">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14:paraId="57A13DE4">
            <w:pPr>
              <w:spacing w:line="360" w:lineRule="auto"/>
              <w:rPr>
                <w:rFonts w:cs="仿宋_GB2312" w:asciiTheme="minorEastAsia" w:hAnsiTheme="minorEastAsia"/>
                <w:szCs w:val="21"/>
                <w:lang w:val="zh-CN"/>
              </w:rPr>
            </w:pPr>
          </w:p>
        </w:tc>
      </w:tr>
      <w:tr w14:paraId="1EF0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806F591">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14:paraId="0012AF99">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14:paraId="3C2EEC1A">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14:paraId="08867F06">
            <w:pPr>
              <w:spacing w:line="360" w:lineRule="auto"/>
              <w:rPr>
                <w:rFonts w:asciiTheme="minorEastAsia" w:hAnsiTheme="minorEastAsia"/>
                <w:bCs/>
                <w:szCs w:val="21"/>
              </w:rPr>
            </w:pPr>
          </w:p>
        </w:tc>
      </w:tr>
    </w:tbl>
    <w:p w14:paraId="5534EC33">
      <w:pPr>
        <w:pStyle w:val="17"/>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14:paraId="0231CC7B">
      <w:pPr>
        <w:pStyle w:val="17"/>
        <w:spacing w:line="360" w:lineRule="auto"/>
        <w:ind w:firstLine="422" w:firstLineChars="200"/>
        <w:contextualSpacing/>
        <w:jc w:val="left"/>
        <w:outlineLvl w:val="2"/>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14:paraId="1EED0439">
      <w:pPr>
        <w:pStyle w:val="17"/>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14:paraId="4FBAAE45">
      <w:pPr>
        <w:pStyle w:val="17"/>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注：审查中所涉及的证书及材料，均应在电子响应文件中提供原件扫描件（或图片）。</w:t>
      </w:r>
    </w:p>
    <w:p w14:paraId="66E27EDF">
      <w:pPr>
        <w:pStyle w:val="17"/>
        <w:spacing w:line="360" w:lineRule="auto"/>
        <w:ind w:firstLine="422" w:firstLineChars="200"/>
        <w:contextualSpacing/>
        <w:outlineLvl w:val="2"/>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14:paraId="08B47DA6">
      <w:pPr>
        <w:pStyle w:val="17"/>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4807BE">
      <w:pPr>
        <w:pStyle w:val="17"/>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06ABC7F">
      <w:pPr>
        <w:tabs>
          <w:tab w:val="left" w:pos="1260"/>
        </w:tabs>
        <w:autoSpaceDE w:val="0"/>
        <w:autoSpaceDN w:val="0"/>
        <w:spacing w:line="360" w:lineRule="auto"/>
        <w:ind w:firstLine="422" w:firstLineChars="200"/>
        <w:contextualSpacing/>
        <w:outlineLvl w:val="2"/>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14:paraId="608E6B0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14:paraId="1887C41D">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2）符合性审查资料未按采购文件要求签署、盖章的；</w:t>
      </w:r>
    </w:p>
    <w:p w14:paraId="13960CA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14:paraId="2DCED7B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a.不同供应商的投标文件由同一单位或者个人编制；</w:t>
      </w:r>
    </w:p>
    <w:p w14:paraId="00544F7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14:paraId="6268817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c.不同供应商的投标文件载明的项目管理成员或者联系人员为同一人；</w:t>
      </w:r>
    </w:p>
    <w:p w14:paraId="5E027B05">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d.不同供应商的投标文件异常一致或者投标报价呈规律性差异；</w:t>
      </w:r>
    </w:p>
    <w:p w14:paraId="25846FB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e.不同供应商的投标文件相互混装；</w:t>
      </w:r>
    </w:p>
    <w:p w14:paraId="17D825D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3844E066">
      <w:pPr>
        <w:tabs>
          <w:tab w:val="left" w:pos="1260"/>
        </w:tabs>
        <w:autoSpaceDE w:val="0"/>
        <w:autoSpaceDN w:val="0"/>
        <w:spacing w:line="360" w:lineRule="auto"/>
        <w:ind w:firstLine="420" w:firstLineChars="200"/>
        <w:contextualSpacing/>
        <w:outlineLvl w:val="3"/>
        <w:rPr>
          <w:rFonts w:cs="仿宋_GB2312" w:asciiTheme="minorEastAsia" w:hAnsiTheme="minorEastAsia"/>
          <w:szCs w:val="21"/>
          <w:lang w:val="zh-CN"/>
        </w:rPr>
      </w:pPr>
      <w:r>
        <w:rPr>
          <w:rFonts w:hint="eastAsia" w:cs="仿宋_GB2312" w:asciiTheme="minorEastAsia" w:hAnsiTheme="minorEastAsia"/>
          <w:szCs w:val="21"/>
          <w:lang w:val="zh-CN"/>
        </w:rPr>
        <w:t>5）法律法规</w:t>
      </w:r>
      <w:r>
        <w:rPr>
          <w:rFonts w:cs="仿宋_GB2312" w:asciiTheme="minorEastAsia" w:hAnsiTheme="minorEastAsia"/>
          <w:szCs w:val="21"/>
          <w:lang w:val="zh-CN"/>
        </w:rPr>
        <w:t>和招标文件规定的其他无效情形。</w:t>
      </w:r>
    </w:p>
    <w:p w14:paraId="240DC31A">
      <w:pPr>
        <w:pStyle w:val="17"/>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三、评审方法</w:t>
      </w:r>
    </w:p>
    <w:p w14:paraId="7D84B9DC">
      <w:pPr>
        <w:pStyle w:val="17"/>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名成交候选人。根据规定，采购人按照成交候选人排名顺序确定成交供应商。</w:t>
      </w:r>
    </w:p>
    <w:p w14:paraId="30F3A460">
      <w:pPr>
        <w:pStyle w:val="17"/>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四、谈判小组编写评审报告。</w:t>
      </w:r>
    </w:p>
    <w:p w14:paraId="08B62555">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10055033">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7B5F6421">
      <w:pPr>
        <w:pStyle w:val="17"/>
        <w:spacing w:line="360" w:lineRule="auto"/>
        <w:contextualSpacing/>
        <w:rPr>
          <w:rFonts w:cs="仿宋_GB2312" w:asciiTheme="minorEastAsia" w:hAnsiTheme="minorEastAsia" w:eastAsiaTheme="minorEastAsia"/>
          <w:b/>
          <w:sz w:val="21"/>
          <w:szCs w:val="21"/>
          <w:lang w:val="zh-CN"/>
        </w:rPr>
      </w:pPr>
    </w:p>
    <w:p w14:paraId="575247F1">
      <w:pPr>
        <w:adjustRightInd w:val="0"/>
        <w:snapToGrid w:val="0"/>
        <w:spacing w:line="360" w:lineRule="auto"/>
        <w:ind w:firstLine="420" w:firstLineChars="200"/>
        <w:rPr>
          <w:rFonts w:ascii="宋体" w:hAnsi="宋体" w:cs="Courier New"/>
          <w:szCs w:val="21"/>
        </w:rPr>
      </w:pPr>
    </w:p>
    <w:p w14:paraId="324F8956">
      <w:pPr>
        <w:adjustRightInd w:val="0"/>
        <w:snapToGrid w:val="0"/>
        <w:spacing w:line="360" w:lineRule="auto"/>
        <w:ind w:firstLine="420" w:firstLineChars="200"/>
        <w:rPr>
          <w:rFonts w:ascii="宋体" w:hAnsi="宋体" w:cs="Courier New"/>
          <w:szCs w:val="21"/>
        </w:rPr>
      </w:pPr>
    </w:p>
    <w:p w14:paraId="07CEBA8B">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052CD62C">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14:paraId="4D0EA183">
      <w:pPr>
        <w:pStyle w:val="17"/>
        <w:spacing w:line="360" w:lineRule="auto"/>
        <w:contextualSpacing/>
        <w:jc w:val="center"/>
        <w:rPr>
          <w:rFonts w:cs="宋体" w:asciiTheme="majorEastAsia" w:hAnsiTheme="majorEastAsia" w:eastAsiaTheme="majorEastAsia"/>
          <w:b/>
          <w:kern w:val="0"/>
          <w:sz w:val="36"/>
          <w:szCs w:val="36"/>
        </w:rPr>
      </w:pPr>
    </w:p>
    <w:p w14:paraId="6123524B">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（此合同仅供参考。以最终采购人与中标人签订的合同条款为准进行公示，</w:t>
      </w:r>
    </w:p>
    <w:p w14:paraId="5B476A99">
      <w:pPr>
        <w:spacing w:line="360" w:lineRule="auto"/>
        <w:jc w:val="center"/>
        <w:outlineLvl w:val="1"/>
        <w:rPr>
          <w:rFonts w:ascii="宋体" w:hAnsi="宋体" w:cs="微软雅黑"/>
          <w:b/>
          <w:bCs/>
          <w:szCs w:val="21"/>
        </w:rPr>
      </w:pPr>
      <w:r>
        <w:rPr>
          <w:rFonts w:hint="eastAsia" w:ascii="宋体" w:hAnsi="宋体" w:cs="微软雅黑"/>
          <w:b/>
          <w:bCs/>
          <w:szCs w:val="21"/>
        </w:rPr>
        <w:t>最终签订合同的主要条款不能与谈判文件有冲突）</w:t>
      </w:r>
    </w:p>
    <w:p w14:paraId="03A4AC44">
      <w:pPr>
        <w:spacing w:line="360" w:lineRule="auto"/>
        <w:ind w:firstLine="5400" w:firstLineChars="3000"/>
        <w:rPr>
          <w:rFonts w:ascii="宋体" w:hAnsi="宋体" w:eastAsia="宋体"/>
          <w:sz w:val="18"/>
          <w:szCs w:val="18"/>
        </w:rPr>
      </w:pPr>
      <w:r>
        <w:rPr>
          <w:rFonts w:hint="eastAsia" w:ascii="宋体" w:hAnsi="宋体" w:eastAsia="宋体"/>
          <w:sz w:val="18"/>
          <w:szCs w:val="18"/>
        </w:rPr>
        <w:t>本合同口是/口否中小企业预留合同</w:t>
      </w:r>
    </w:p>
    <w:p w14:paraId="7E4DAB75">
      <w:pPr>
        <w:spacing w:line="360" w:lineRule="auto"/>
        <w:ind w:firstLine="2250" w:firstLineChars="750"/>
        <w:jc w:val="left"/>
        <w:rPr>
          <w:rFonts w:ascii="宋体" w:hAnsi="宋体" w:eastAsia="宋体"/>
          <w:sz w:val="30"/>
          <w:szCs w:val="30"/>
        </w:rPr>
      </w:pPr>
      <w:r>
        <w:rPr>
          <w:rFonts w:hint="eastAsia" w:ascii="宋体" w:hAnsi="宋体" w:eastAsia="宋体"/>
          <w:sz w:val="30"/>
          <w:szCs w:val="30"/>
        </w:rPr>
        <w:t>政府采购货物合同（范本）</w:t>
      </w:r>
    </w:p>
    <w:p w14:paraId="0A23FD97">
      <w:pPr>
        <w:spacing w:line="360" w:lineRule="auto"/>
        <w:rPr>
          <w:rFonts w:ascii="宋体" w:hAnsi="宋体" w:eastAsia="宋体"/>
          <w:szCs w:val="21"/>
          <w:u w:val="single"/>
        </w:rPr>
      </w:pPr>
      <w:r>
        <w:rPr>
          <w:rFonts w:hint="eastAsia" w:ascii="宋体" w:hAnsi="宋体" w:eastAsia="宋体"/>
          <w:szCs w:val="21"/>
        </w:rPr>
        <w:t>合同编号：</w:t>
      </w:r>
    </w:p>
    <w:p w14:paraId="4C3E4097">
      <w:pPr>
        <w:spacing w:line="360" w:lineRule="auto"/>
        <w:rPr>
          <w:rFonts w:ascii="宋体" w:hAnsi="宋体" w:eastAsia="宋体"/>
          <w:szCs w:val="21"/>
          <w:u w:val="single"/>
        </w:rPr>
      </w:pPr>
      <w:r>
        <w:rPr>
          <w:rFonts w:hint="eastAsia" w:ascii="宋体" w:hAnsi="宋体" w:eastAsia="宋体"/>
          <w:szCs w:val="21"/>
        </w:rPr>
        <w:t>签 订 地：</w:t>
      </w:r>
    </w:p>
    <w:p w14:paraId="3519E767">
      <w:pPr>
        <w:spacing w:line="360" w:lineRule="auto"/>
        <w:rPr>
          <w:rFonts w:ascii="宋体" w:hAnsi="宋体" w:eastAsia="宋体"/>
          <w:szCs w:val="21"/>
          <w:u w:val="single"/>
        </w:rPr>
      </w:pPr>
      <w:r>
        <w:rPr>
          <w:rFonts w:hint="eastAsia" w:ascii="宋体" w:hAnsi="宋体" w:eastAsia="宋体"/>
          <w:szCs w:val="21"/>
        </w:rPr>
        <w:t>甲方（采购人）：</w:t>
      </w:r>
    </w:p>
    <w:p w14:paraId="29A2E9F7">
      <w:pPr>
        <w:spacing w:line="360" w:lineRule="auto"/>
        <w:rPr>
          <w:rFonts w:ascii="宋体" w:hAnsi="宋体" w:eastAsia="宋体"/>
          <w:szCs w:val="21"/>
          <w:u w:val="single"/>
        </w:rPr>
      </w:pPr>
      <w:r>
        <w:rPr>
          <w:rFonts w:hint="eastAsia" w:ascii="宋体" w:hAnsi="宋体" w:eastAsia="宋体"/>
          <w:szCs w:val="21"/>
        </w:rPr>
        <w:t>住所地：</w:t>
      </w:r>
    </w:p>
    <w:p w14:paraId="79DA098E">
      <w:pPr>
        <w:spacing w:line="360" w:lineRule="auto"/>
        <w:rPr>
          <w:rFonts w:ascii="宋体" w:hAnsi="宋体" w:eastAsia="宋体"/>
          <w:szCs w:val="21"/>
          <w:u w:val="single"/>
        </w:rPr>
      </w:pPr>
      <w:r>
        <w:rPr>
          <w:rFonts w:hint="eastAsia" w:ascii="宋体" w:hAnsi="宋体" w:eastAsia="宋体"/>
          <w:szCs w:val="21"/>
        </w:rPr>
        <w:t>乙方（中标人）：</w:t>
      </w:r>
    </w:p>
    <w:p w14:paraId="3316EB4E">
      <w:pPr>
        <w:spacing w:line="360" w:lineRule="auto"/>
        <w:rPr>
          <w:rFonts w:ascii="宋体" w:hAnsi="宋体" w:eastAsia="宋体"/>
          <w:szCs w:val="21"/>
          <w:u w:val="single"/>
        </w:rPr>
      </w:pPr>
      <w:r>
        <w:rPr>
          <w:rFonts w:hint="eastAsia" w:ascii="宋体" w:hAnsi="宋体" w:eastAsia="宋体"/>
          <w:szCs w:val="21"/>
        </w:rPr>
        <w:t>住所地：</w:t>
      </w:r>
    </w:p>
    <w:p w14:paraId="0CE7B91F">
      <w:pPr>
        <w:spacing w:line="360" w:lineRule="auto"/>
        <w:rPr>
          <w:rFonts w:ascii="宋体" w:hAnsi="宋体" w:eastAsia="宋体"/>
          <w:szCs w:val="21"/>
          <w:u w:val="single"/>
        </w:rPr>
      </w:pPr>
      <w:r>
        <w:rPr>
          <w:rFonts w:hint="eastAsia" w:ascii="宋体" w:hAnsi="宋体" w:eastAsia="宋体"/>
          <w:szCs w:val="21"/>
        </w:rPr>
        <w:t>乙方于年月日参加了（</w:t>
      </w:r>
      <w:r>
        <w:rPr>
          <w:rFonts w:hint="eastAsia" w:ascii="宋体" w:hAnsi="宋体" w:eastAsia="宋体"/>
          <w:szCs w:val="21"/>
          <w:u w:val="single"/>
        </w:rPr>
        <w:t>采购代理机构）</w:t>
      </w:r>
      <w:r>
        <w:rPr>
          <w:rFonts w:hint="eastAsia" w:ascii="宋体" w:hAnsi="宋体" w:eastAsia="宋体"/>
          <w:szCs w:val="21"/>
        </w:rPr>
        <w:t>组织的“（</w:t>
      </w:r>
      <w:r>
        <w:rPr>
          <w:rFonts w:hint="eastAsia" w:ascii="宋体" w:hAnsi="宋体" w:eastAsia="宋体"/>
          <w:szCs w:val="21"/>
          <w:u w:val="single"/>
        </w:rPr>
        <w:t>项目名称及项目编号）</w:t>
      </w:r>
      <w:r>
        <w:rPr>
          <w:rFonts w:hint="eastAsia" w:ascii="宋体" w:hAnsi="宋体" w:eastAsia="宋体"/>
          <w:szCs w:val="21"/>
        </w:rPr>
        <w:t>” 政府采购活动，经评标委员会评审确定乙方为（</w:t>
      </w:r>
      <w:r>
        <w:rPr>
          <w:rFonts w:hint="eastAsia" w:ascii="宋体" w:hAnsi="宋体" w:eastAsia="宋体"/>
          <w:szCs w:val="21"/>
          <w:u w:val="single"/>
        </w:rPr>
        <w:t>包及包名称）</w:t>
      </w:r>
      <w:r>
        <w:rPr>
          <w:rFonts w:hint="eastAsia" w:ascii="宋体" w:hAnsi="宋体" w:eastAsia="宋体"/>
          <w:szCs w:val="21"/>
        </w:rPr>
        <w:t>中标人，按照《中华人民共和国民法典》《中华人民共和国政府采购法》和相关的法律法规规定，以及招标文件规定，经甲乙双方协商一致，签订本政府采购合同。</w:t>
      </w:r>
    </w:p>
    <w:p w14:paraId="6FCE30CB">
      <w:pPr>
        <w:pStyle w:val="54"/>
        <w:numPr>
          <w:ilvl w:val="0"/>
          <w:numId w:val="69"/>
        </w:numPr>
        <w:spacing w:line="360" w:lineRule="auto"/>
        <w:ind w:left="420" w:firstLineChars="0"/>
        <w:outlineLvl w:val="1"/>
        <w:rPr>
          <w:rFonts w:ascii="宋体" w:hAnsi="宋体" w:eastAsia="宋体"/>
          <w:szCs w:val="21"/>
        </w:rPr>
      </w:pPr>
      <w:r>
        <w:rPr>
          <w:rFonts w:hint="eastAsia" w:ascii="宋体" w:hAnsi="宋体" w:eastAsia="宋体"/>
          <w:szCs w:val="21"/>
        </w:rPr>
        <w:t xml:space="preserve"> 货物条款</w:t>
      </w:r>
    </w:p>
    <w:p w14:paraId="15582C69">
      <w:pPr>
        <w:spacing w:line="360" w:lineRule="auto"/>
        <w:outlineLvl w:val="2"/>
        <w:rPr>
          <w:rFonts w:ascii="宋体" w:hAnsi="宋体" w:eastAsia="宋体"/>
          <w:szCs w:val="21"/>
        </w:rPr>
      </w:pPr>
      <w:r>
        <w:rPr>
          <w:rFonts w:hint="eastAsia" w:ascii="宋体" w:hAnsi="宋体" w:eastAsia="宋体"/>
          <w:szCs w:val="21"/>
        </w:rPr>
        <w:t>乙方向甲方提供以下货物</w:t>
      </w:r>
    </w:p>
    <w:tbl>
      <w:tblPr>
        <w:tblStyle w:val="2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14:paraId="392EC0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3BAFB999">
            <w:pPr>
              <w:spacing w:line="360" w:lineRule="auto"/>
              <w:rPr>
                <w:rFonts w:ascii="宋体" w:hAnsi="宋体" w:eastAsia="宋体"/>
                <w:szCs w:val="21"/>
              </w:rPr>
            </w:pPr>
            <w:r>
              <w:rPr>
                <w:rFonts w:hint="eastAsia" w:ascii="宋体" w:hAnsi="宋体" w:eastAsia="宋体"/>
                <w:szCs w:val="21"/>
              </w:rPr>
              <w:t>货物名称</w:t>
            </w:r>
          </w:p>
        </w:tc>
        <w:tc>
          <w:tcPr>
            <w:tcW w:w="4253" w:type="dxa"/>
          </w:tcPr>
          <w:p w14:paraId="1FEEACD9">
            <w:pPr>
              <w:spacing w:line="360" w:lineRule="auto"/>
              <w:jc w:val="center"/>
              <w:rPr>
                <w:rFonts w:ascii="宋体" w:hAnsi="宋体" w:eastAsia="宋体"/>
                <w:szCs w:val="21"/>
              </w:rPr>
            </w:pPr>
            <w:r>
              <w:rPr>
                <w:rFonts w:hint="eastAsia" w:ascii="宋体" w:hAnsi="宋体" w:eastAsia="宋体"/>
                <w:szCs w:val="21"/>
              </w:rPr>
              <w:t>品牌、规格型号（技术参数）</w:t>
            </w:r>
          </w:p>
        </w:tc>
        <w:tc>
          <w:tcPr>
            <w:tcW w:w="709" w:type="dxa"/>
            <w:tcBorders>
              <w:right w:val="single" w:color="auto" w:sz="4" w:space="0"/>
            </w:tcBorders>
          </w:tcPr>
          <w:p w14:paraId="13E694B2">
            <w:pPr>
              <w:spacing w:line="360" w:lineRule="auto"/>
              <w:rPr>
                <w:rFonts w:ascii="宋体" w:hAnsi="宋体" w:eastAsia="宋体"/>
                <w:szCs w:val="21"/>
              </w:rPr>
            </w:pPr>
            <w:r>
              <w:rPr>
                <w:rFonts w:hint="eastAsia" w:ascii="宋体" w:hAnsi="宋体" w:eastAsia="宋体"/>
                <w:szCs w:val="21"/>
              </w:rPr>
              <w:t>单价</w:t>
            </w:r>
          </w:p>
        </w:tc>
        <w:tc>
          <w:tcPr>
            <w:tcW w:w="708" w:type="dxa"/>
            <w:tcBorders>
              <w:left w:val="single" w:color="auto" w:sz="4" w:space="0"/>
              <w:right w:val="single" w:color="auto" w:sz="4" w:space="0"/>
            </w:tcBorders>
          </w:tcPr>
          <w:p w14:paraId="3CB5C6BE">
            <w:pPr>
              <w:spacing w:line="360" w:lineRule="auto"/>
              <w:rPr>
                <w:rFonts w:ascii="宋体" w:hAnsi="宋体" w:eastAsia="宋体"/>
                <w:szCs w:val="21"/>
              </w:rPr>
            </w:pPr>
            <w:r>
              <w:rPr>
                <w:rFonts w:hint="eastAsia" w:ascii="宋体" w:hAnsi="宋体" w:eastAsia="宋体"/>
                <w:szCs w:val="21"/>
              </w:rPr>
              <w:t>数量</w:t>
            </w:r>
          </w:p>
        </w:tc>
        <w:tc>
          <w:tcPr>
            <w:tcW w:w="749" w:type="dxa"/>
            <w:tcBorders>
              <w:left w:val="single" w:color="auto" w:sz="4" w:space="0"/>
              <w:right w:val="single" w:color="auto" w:sz="4" w:space="0"/>
            </w:tcBorders>
          </w:tcPr>
          <w:p w14:paraId="399DC68A">
            <w:pPr>
              <w:spacing w:line="360" w:lineRule="auto"/>
              <w:rPr>
                <w:rFonts w:ascii="宋体" w:hAnsi="宋体" w:eastAsia="宋体"/>
                <w:szCs w:val="21"/>
              </w:rPr>
            </w:pPr>
            <w:r>
              <w:rPr>
                <w:rFonts w:hint="eastAsia" w:ascii="宋体" w:hAnsi="宋体" w:eastAsia="宋体"/>
                <w:szCs w:val="21"/>
              </w:rPr>
              <w:t>小计</w:t>
            </w:r>
          </w:p>
        </w:tc>
      </w:tr>
      <w:tr w14:paraId="2EC8B4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1CAF0D5E">
            <w:pPr>
              <w:spacing w:line="360" w:lineRule="auto"/>
              <w:rPr>
                <w:rFonts w:ascii="宋体" w:hAnsi="宋体" w:eastAsia="宋体"/>
                <w:szCs w:val="21"/>
              </w:rPr>
            </w:pPr>
          </w:p>
        </w:tc>
        <w:tc>
          <w:tcPr>
            <w:tcW w:w="4253" w:type="dxa"/>
          </w:tcPr>
          <w:p w14:paraId="524C5E5B">
            <w:pPr>
              <w:spacing w:line="360" w:lineRule="auto"/>
              <w:rPr>
                <w:rFonts w:ascii="宋体" w:hAnsi="宋体" w:eastAsia="宋体"/>
                <w:szCs w:val="21"/>
              </w:rPr>
            </w:pPr>
          </w:p>
        </w:tc>
        <w:tc>
          <w:tcPr>
            <w:tcW w:w="709" w:type="dxa"/>
            <w:tcBorders>
              <w:right w:val="single" w:color="auto" w:sz="4" w:space="0"/>
            </w:tcBorders>
          </w:tcPr>
          <w:p w14:paraId="51C41A58">
            <w:pPr>
              <w:spacing w:line="360" w:lineRule="auto"/>
              <w:rPr>
                <w:rFonts w:ascii="宋体" w:hAnsi="宋体" w:eastAsia="宋体"/>
                <w:szCs w:val="21"/>
              </w:rPr>
            </w:pPr>
          </w:p>
        </w:tc>
        <w:tc>
          <w:tcPr>
            <w:tcW w:w="708" w:type="dxa"/>
            <w:tcBorders>
              <w:left w:val="single" w:color="auto" w:sz="4" w:space="0"/>
              <w:right w:val="single" w:color="auto" w:sz="4" w:space="0"/>
            </w:tcBorders>
          </w:tcPr>
          <w:p w14:paraId="09C9D778">
            <w:pPr>
              <w:spacing w:line="360" w:lineRule="auto"/>
              <w:rPr>
                <w:rFonts w:ascii="宋体" w:hAnsi="宋体" w:eastAsia="宋体"/>
                <w:szCs w:val="21"/>
              </w:rPr>
            </w:pPr>
          </w:p>
        </w:tc>
        <w:tc>
          <w:tcPr>
            <w:tcW w:w="749" w:type="dxa"/>
            <w:tcBorders>
              <w:left w:val="single" w:color="auto" w:sz="4" w:space="0"/>
              <w:right w:val="single" w:color="auto" w:sz="4" w:space="0"/>
            </w:tcBorders>
          </w:tcPr>
          <w:p w14:paraId="6F91A32B">
            <w:pPr>
              <w:spacing w:line="360" w:lineRule="auto"/>
              <w:rPr>
                <w:rFonts w:ascii="宋体" w:hAnsi="宋体" w:eastAsia="宋体"/>
                <w:szCs w:val="21"/>
              </w:rPr>
            </w:pPr>
          </w:p>
        </w:tc>
      </w:tr>
      <w:tr w14:paraId="5C6995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3F8B2BAA">
            <w:pPr>
              <w:spacing w:line="360" w:lineRule="auto"/>
              <w:rPr>
                <w:rFonts w:ascii="宋体" w:hAnsi="宋体" w:eastAsia="宋体"/>
                <w:szCs w:val="21"/>
              </w:rPr>
            </w:pPr>
          </w:p>
        </w:tc>
        <w:tc>
          <w:tcPr>
            <w:tcW w:w="4253" w:type="dxa"/>
          </w:tcPr>
          <w:p w14:paraId="3425D981">
            <w:pPr>
              <w:spacing w:line="360" w:lineRule="auto"/>
              <w:rPr>
                <w:rFonts w:ascii="宋体" w:hAnsi="宋体" w:eastAsia="宋体"/>
                <w:szCs w:val="21"/>
              </w:rPr>
            </w:pPr>
          </w:p>
        </w:tc>
        <w:tc>
          <w:tcPr>
            <w:tcW w:w="709" w:type="dxa"/>
            <w:tcBorders>
              <w:right w:val="single" w:color="auto" w:sz="4" w:space="0"/>
            </w:tcBorders>
          </w:tcPr>
          <w:p w14:paraId="6643E7FE">
            <w:pPr>
              <w:spacing w:line="360" w:lineRule="auto"/>
              <w:rPr>
                <w:rFonts w:ascii="宋体" w:hAnsi="宋体" w:eastAsia="宋体"/>
                <w:szCs w:val="21"/>
              </w:rPr>
            </w:pPr>
          </w:p>
        </w:tc>
        <w:tc>
          <w:tcPr>
            <w:tcW w:w="708" w:type="dxa"/>
            <w:tcBorders>
              <w:left w:val="single" w:color="auto" w:sz="4" w:space="0"/>
              <w:right w:val="single" w:color="auto" w:sz="4" w:space="0"/>
            </w:tcBorders>
          </w:tcPr>
          <w:p w14:paraId="1BE364A1">
            <w:pPr>
              <w:spacing w:line="360" w:lineRule="auto"/>
              <w:rPr>
                <w:rFonts w:ascii="宋体" w:hAnsi="宋体" w:eastAsia="宋体"/>
                <w:szCs w:val="21"/>
              </w:rPr>
            </w:pPr>
          </w:p>
        </w:tc>
        <w:tc>
          <w:tcPr>
            <w:tcW w:w="749" w:type="dxa"/>
            <w:tcBorders>
              <w:left w:val="single" w:color="auto" w:sz="4" w:space="0"/>
              <w:right w:val="single" w:color="auto" w:sz="4" w:space="0"/>
            </w:tcBorders>
          </w:tcPr>
          <w:p w14:paraId="190F75CA">
            <w:pPr>
              <w:spacing w:line="360" w:lineRule="auto"/>
              <w:rPr>
                <w:rFonts w:ascii="宋体" w:hAnsi="宋体" w:eastAsia="宋体"/>
                <w:szCs w:val="21"/>
              </w:rPr>
            </w:pPr>
          </w:p>
        </w:tc>
      </w:tr>
      <w:tr w14:paraId="36A8D9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61946C73">
            <w:pPr>
              <w:spacing w:line="360" w:lineRule="auto"/>
              <w:rPr>
                <w:rFonts w:ascii="宋体" w:hAnsi="宋体" w:eastAsia="宋体"/>
                <w:szCs w:val="21"/>
              </w:rPr>
            </w:pPr>
          </w:p>
        </w:tc>
        <w:tc>
          <w:tcPr>
            <w:tcW w:w="4253" w:type="dxa"/>
          </w:tcPr>
          <w:p w14:paraId="3A1D08A7">
            <w:pPr>
              <w:spacing w:line="360" w:lineRule="auto"/>
              <w:rPr>
                <w:rFonts w:ascii="宋体" w:hAnsi="宋体" w:eastAsia="宋体"/>
                <w:szCs w:val="21"/>
              </w:rPr>
            </w:pPr>
          </w:p>
        </w:tc>
        <w:tc>
          <w:tcPr>
            <w:tcW w:w="709" w:type="dxa"/>
            <w:tcBorders>
              <w:right w:val="single" w:color="auto" w:sz="4" w:space="0"/>
            </w:tcBorders>
          </w:tcPr>
          <w:p w14:paraId="139AD0E0">
            <w:pPr>
              <w:spacing w:line="360" w:lineRule="auto"/>
              <w:rPr>
                <w:rFonts w:ascii="宋体" w:hAnsi="宋体" w:eastAsia="宋体"/>
                <w:szCs w:val="21"/>
              </w:rPr>
            </w:pPr>
          </w:p>
        </w:tc>
        <w:tc>
          <w:tcPr>
            <w:tcW w:w="708" w:type="dxa"/>
            <w:tcBorders>
              <w:left w:val="single" w:color="auto" w:sz="4" w:space="0"/>
              <w:right w:val="single" w:color="auto" w:sz="4" w:space="0"/>
            </w:tcBorders>
          </w:tcPr>
          <w:p w14:paraId="129F94E7">
            <w:pPr>
              <w:spacing w:line="360" w:lineRule="auto"/>
              <w:rPr>
                <w:rFonts w:ascii="宋体" w:hAnsi="宋体" w:eastAsia="宋体"/>
                <w:szCs w:val="21"/>
              </w:rPr>
            </w:pPr>
          </w:p>
        </w:tc>
        <w:tc>
          <w:tcPr>
            <w:tcW w:w="749" w:type="dxa"/>
            <w:tcBorders>
              <w:left w:val="single" w:color="auto" w:sz="4" w:space="0"/>
              <w:right w:val="single" w:color="auto" w:sz="4" w:space="0"/>
            </w:tcBorders>
          </w:tcPr>
          <w:p w14:paraId="226B238C">
            <w:pPr>
              <w:spacing w:line="360" w:lineRule="auto"/>
              <w:rPr>
                <w:rFonts w:ascii="宋体" w:hAnsi="宋体" w:eastAsia="宋体"/>
                <w:szCs w:val="21"/>
              </w:rPr>
            </w:pPr>
          </w:p>
        </w:tc>
      </w:tr>
      <w:tr w14:paraId="065AC7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14:paraId="413127D3">
            <w:pPr>
              <w:spacing w:line="360" w:lineRule="auto"/>
              <w:jc w:val="center"/>
              <w:rPr>
                <w:rFonts w:ascii="宋体" w:hAnsi="宋体" w:eastAsia="宋体"/>
                <w:szCs w:val="21"/>
              </w:rPr>
            </w:pPr>
            <w:r>
              <w:rPr>
                <w:rFonts w:hint="eastAsia" w:ascii="宋体" w:hAnsi="宋体" w:eastAsia="宋体"/>
                <w:szCs w:val="21"/>
              </w:rPr>
              <w:t>合计</w:t>
            </w:r>
          </w:p>
        </w:tc>
        <w:tc>
          <w:tcPr>
            <w:tcW w:w="2166" w:type="dxa"/>
            <w:gridSpan w:val="3"/>
            <w:tcBorders>
              <w:right w:val="single" w:color="auto" w:sz="4" w:space="0"/>
            </w:tcBorders>
          </w:tcPr>
          <w:p w14:paraId="3FC1462B">
            <w:pPr>
              <w:spacing w:line="360" w:lineRule="auto"/>
              <w:rPr>
                <w:rFonts w:ascii="宋体" w:hAnsi="宋体" w:eastAsia="宋体"/>
                <w:szCs w:val="21"/>
              </w:rPr>
            </w:pPr>
          </w:p>
        </w:tc>
      </w:tr>
    </w:tbl>
    <w:p w14:paraId="4498C25E">
      <w:pPr>
        <w:spacing w:line="360" w:lineRule="auto"/>
        <w:ind w:firstLine="105" w:firstLineChars="50"/>
        <w:rPr>
          <w:rFonts w:ascii="宋体" w:hAnsi="宋体" w:eastAsia="宋体"/>
          <w:szCs w:val="21"/>
        </w:rPr>
      </w:pPr>
      <w:r>
        <w:rPr>
          <w:rFonts w:hint="eastAsia" w:ascii="宋体" w:hAnsi="宋体" w:eastAsia="宋体"/>
          <w:szCs w:val="21"/>
        </w:rPr>
        <w:t>注：如上述表格不适用相关货物的，具体品牌、数量、规格型号（技术参数）及质保期等可用附件形式列明，作为本合同组成部分。</w:t>
      </w:r>
    </w:p>
    <w:p w14:paraId="045CA8F8">
      <w:pPr>
        <w:spacing w:line="360" w:lineRule="auto"/>
        <w:outlineLvl w:val="1"/>
        <w:rPr>
          <w:rFonts w:ascii="宋体" w:hAnsi="宋体" w:eastAsia="宋体"/>
          <w:szCs w:val="21"/>
        </w:rPr>
      </w:pPr>
      <w:r>
        <w:rPr>
          <w:rFonts w:hint="eastAsia" w:ascii="宋体" w:hAnsi="宋体" w:eastAsia="宋体"/>
          <w:szCs w:val="21"/>
        </w:rPr>
        <w:t>第二条  合同总金额</w:t>
      </w:r>
    </w:p>
    <w:p w14:paraId="75163927">
      <w:pPr>
        <w:spacing w:line="360" w:lineRule="auto"/>
        <w:ind w:firstLine="315" w:firstLineChars="150"/>
        <w:rPr>
          <w:rFonts w:ascii="宋体" w:hAnsi="宋体" w:eastAsia="宋体"/>
          <w:szCs w:val="21"/>
          <w:u w:val="single"/>
        </w:rPr>
      </w:pPr>
      <w:r>
        <w:rPr>
          <w:rFonts w:hint="eastAsia" w:ascii="宋体" w:hAnsi="宋体" w:eastAsia="宋体"/>
          <w:szCs w:val="21"/>
        </w:rPr>
        <w:t>合同总金额为人民币（大写）：￥</w:t>
      </w:r>
    </w:p>
    <w:p w14:paraId="5834840F">
      <w:pPr>
        <w:spacing w:line="360" w:lineRule="auto"/>
        <w:ind w:firstLine="315" w:firstLineChars="150"/>
        <w:rPr>
          <w:rFonts w:ascii="宋体" w:hAnsi="宋体" w:eastAsia="宋体"/>
          <w:szCs w:val="21"/>
        </w:rPr>
      </w:pPr>
      <w:r>
        <w:rPr>
          <w:rFonts w:hint="eastAsia" w:ascii="宋体" w:hAnsi="宋体" w:eastAsia="宋体"/>
          <w:szCs w:val="21"/>
        </w:rPr>
        <w:t>此价格为合同执行不变价，不因国家政策变化面变化，该价款包括了货物及与之配套的设计、制造、正版软件、检验、包装、运输、保险、税费以及安装、组织验收、培训，技术服务（包括技术资料、团纸提供等）.质保期服务等全部价款，除此之外，甲方不再向乙方支付其他任何费用。</w:t>
      </w:r>
    </w:p>
    <w:p w14:paraId="1EC54998">
      <w:pPr>
        <w:spacing w:line="360" w:lineRule="auto"/>
        <w:outlineLvl w:val="1"/>
        <w:rPr>
          <w:rFonts w:ascii="宋体" w:hAnsi="宋体" w:eastAsia="宋体"/>
          <w:szCs w:val="21"/>
        </w:rPr>
      </w:pPr>
      <w:r>
        <w:rPr>
          <w:rFonts w:hint="eastAsia" w:ascii="宋体" w:hAnsi="宋体" w:eastAsia="宋体"/>
          <w:szCs w:val="21"/>
        </w:rPr>
        <w:t>第三条   质量要求及技术标准</w:t>
      </w:r>
    </w:p>
    <w:p w14:paraId="51C6659F">
      <w:pPr>
        <w:spacing w:line="360" w:lineRule="auto"/>
        <w:ind w:firstLine="315" w:firstLineChars="150"/>
        <w:rPr>
          <w:rFonts w:ascii="宋体" w:hAnsi="宋体" w:eastAsia="宋体"/>
          <w:szCs w:val="21"/>
        </w:rPr>
      </w:pPr>
      <w:r>
        <w:rPr>
          <w:rFonts w:hint="eastAsia" w:ascii="宋体" w:hAnsi="宋体" w:eastAsia="宋体"/>
          <w:szCs w:val="21"/>
        </w:rPr>
        <w:t>1.货物原产地：</w:t>
      </w:r>
    </w:p>
    <w:p w14:paraId="139FCB92">
      <w:pPr>
        <w:spacing w:line="360" w:lineRule="auto"/>
        <w:ind w:firstLine="315" w:firstLineChars="150"/>
        <w:rPr>
          <w:rFonts w:ascii="宋体" w:hAnsi="宋体" w:eastAsia="宋体"/>
          <w:szCs w:val="21"/>
        </w:rPr>
      </w:pPr>
      <w:r>
        <w:rPr>
          <w:rFonts w:hint="eastAsia" w:ascii="宋体" w:hAnsi="宋体" w:eastAsia="宋体"/>
          <w:szCs w:val="21"/>
        </w:rPr>
        <w:t>2.货物的 质量要求：</w:t>
      </w:r>
    </w:p>
    <w:p w14:paraId="38411C3E">
      <w:pPr>
        <w:spacing w:line="360" w:lineRule="auto"/>
        <w:ind w:firstLine="315" w:firstLineChars="150"/>
        <w:rPr>
          <w:rFonts w:ascii="宋体" w:hAnsi="宋体" w:eastAsia="宋体"/>
          <w:szCs w:val="21"/>
        </w:rPr>
      </w:pPr>
      <w:r>
        <w:rPr>
          <w:rFonts w:hint="eastAsia" w:ascii="宋体" w:hAnsi="宋体" w:eastAsia="宋体"/>
          <w:szCs w:val="21"/>
        </w:rPr>
        <w:t>3.货物的技术标准：</w:t>
      </w:r>
    </w:p>
    <w:p w14:paraId="6EECC475">
      <w:pPr>
        <w:spacing w:line="360" w:lineRule="auto"/>
        <w:outlineLvl w:val="1"/>
        <w:rPr>
          <w:rFonts w:ascii="宋体" w:hAnsi="宋体" w:eastAsia="宋体"/>
          <w:szCs w:val="21"/>
        </w:rPr>
      </w:pPr>
      <w:r>
        <w:rPr>
          <w:rFonts w:hint="eastAsia" w:ascii="宋体" w:hAnsi="宋体" w:eastAsia="宋体"/>
          <w:szCs w:val="21"/>
        </w:rPr>
        <w:t>第四条   交货</w:t>
      </w:r>
    </w:p>
    <w:p w14:paraId="7FC373EE">
      <w:pPr>
        <w:spacing w:line="360" w:lineRule="auto"/>
        <w:ind w:firstLine="315" w:firstLineChars="150"/>
        <w:rPr>
          <w:rFonts w:ascii="宋体" w:hAnsi="宋体" w:eastAsia="宋体"/>
          <w:szCs w:val="21"/>
        </w:rPr>
      </w:pPr>
      <w:r>
        <w:rPr>
          <w:rFonts w:hint="eastAsia" w:ascii="宋体" w:hAnsi="宋体" w:eastAsia="宋体"/>
          <w:szCs w:val="21"/>
        </w:rPr>
        <w:t>1.交货日期：</w:t>
      </w:r>
    </w:p>
    <w:p w14:paraId="2B2E5554">
      <w:pPr>
        <w:spacing w:line="360" w:lineRule="auto"/>
        <w:ind w:firstLine="315" w:firstLineChars="150"/>
        <w:rPr>
          <w:rFonts w:ascii="宋体" w:hAnsi="宋体" w:eastAsia="宋体"/>
          <w:szCs w:val="21"/>
        </w:rPr>
      </w:pPr>
      <w:r>
        <w:rPr>
          <w:rFonts w:hint="eastAsia" w:ascii="宋体" w:hAnsi="宋体" w:eastAsia="宋体"/>
          <w:szCs w:val="21"/>
        </w:rPr>
        <w:t>2.交货地点：</w:t>
      </w:r>
    </w:p>
    <w:p w14:paraId="4D6C3182">
      <w:pPr>
        <w:spacing w:line="360" w:lineRule="auto"/>
        <w:outlineLvl w:val="1"/>
        <w:rPr>
          <w:rFonts w:ascii="宋体" w:hAnsi="宋体" w:eastAsia="宋体"/>
          <w:szCs w:val="21"/>
        </w:rPr>
      </w:pPr>
      <w:r>
        <w:rPr>
          <w:rFonts w:hint="eastAsia" w:ascii="宋体" w:hAnsi="宋体" w:eastAsia="宋体"/>
          <w:szCs w:val="21"/>
        </w:rPr>
        <w:t>第五条   包装、 装运及运输</w:t>
      </w:r>
    </w:p>
    <w:p w14:paraId="7E5845B9">
      <w:pPr>
        <w:spacing w:line="360" w:lineRule="auto"/>
        <w:ind w:firstLine="315" w:firstLineChars="150"/>
        <w:rPr>
          <w:rFonts w:ascii="宋体" w:hAnsi="宋体" w:eastAsia="宋体"/>
          <w:szCs w:val="21"/>
        </w:rPr>
      </w:pPr>
      <w:r>
        <w:rPr>
          <w:rFonts w:hint="eastAsia" w:ascii="宋体" w:hAnsi="宋体" w:eastAsia="宋体"/>
          <w:szCs w:val="21"/>
        </w:rPr>
        <w:t>1.乙方负责包装、装运和运输，由于不适当的包装、装运和运输造成货物有任何损坏均由乙方负责。</w:t>
      </w:r>
    </w:p>
    <w:p w14:paraId="747CC044">
      <w:pPr>
        <w:spacing w:line="360" w:lineRule="auto"/>
        <w:ind w:firstLine="315" w:firstLineChars="150"/>
        <w:outlineLvl w:val="2"/>
        <w:rPr>
          <w:rFonts w:ascii="宋体" w:hAnsi="宋体" w:eastAsia="宋体"/>
          <w:szCs w:val="21"/>
        </w:rPr>
      </w:pPr>
      <w:r>
        <w:rPr>
          <w:rFonts w:hint="eastAsia" w:ascii="宋体" w:hAnsi="宋体" w:eastAsia="宋体"/>
          <w:szCs w:val="21"/>
        </w:rPr>
        <w:t>2.包装费、运费及相关费用已包含在合同总金额内。</w:t>
      </w:r>
    </w:p>
    <w:p w14:paraId="5A6F1D4C">
      <w:pPr>
        <w:spacing w:line="360" w:lineRule="auto"/>
        <w:ind w:firstLine="315" w:firstLineChars="150"/>
        <w:rPr>
          <w:rFonts w:ascii="宋体" w:hAnsi="宋体" w:eastAsia="宋体"/>
          <w:szCs w:val="21"/>
        </w:rPr>
      </w:pPr>
      <w:r>
        <w:rPr>
          <w:rFonts w:hint="eastAsia" w:ascii="宋体" w:hAnsi="宋体" w:eastAsia="宋体"/>
          <w:szCs w:val="21"/>
        </w:rPr>
        <w:t>3.根据财政部等三部门《关于印发〈商品包装政府采购需求标准（试行）〉〈快递包装政府采购需求标准（试行）的通知》规定，对乙方提出的具体包装要求：</w:t>
      </w:r>
    </w:p>
    <w:p w14:paraId="6037DD5D">
      <w:pPr>
        <w:spacing w:line="360" w:lineRule="auto"/>
        <w:outlineLvl w:val="1"/>
        <w:rPr>
          <w:rFonts w:ascii="宋体" w:hAnsi="宋体" w:eastAsia="宋体"/>
          <w:szCs w:val="21"/>
        </w:rPr>
      </w:pPr>
      <w:r>
        <w:rPr>
          <w:rFonts w:hint="eastAsia" w:ascii="宋体" w:hAnsi="宋体" w:eastAsia="宋体"/>
          <w:szCs w:val="21"/>
        </w:rPr>
        <w:t>第六条    货款支付</w:t>
      </w:r>
    </w:p>
    <w:p w14:paraId="0B31558C">
      <w:pPr>
        <w:spacing w:line="360" w:lineRule="auto"/>
        <w:ind w:firstLine="420" w:firstLineChars="200"/>
        <w:rPr>
          <w:rFonts w:ascii="宋体" w:hAnsi="宋体" w:eastAsia="宋体"/>
          <w:szCs w:val="21"/>
        </w:rPr>
      </w:pPr>
      <w:r>
        <w:rPr>
          <w:rFonts w:hint="eastAsia" w:ascii="宋体" w:hAnsi="宋体" w:eastAsia="宋体"/>
          <w:szCs w:val="21"/>
        </w:rPr>
        <w:t>1.货物运到交货地点，经甲乙双方共同验收合格后由甲方负责办理贷款支付手续。</w:t>
      </w:r>
    </w:p>
    <w:p w14:paraId="6D7CB417">
      <w:pPr>
        <w:spacing w:line="360" w:lineRule="auto"/>
        <w:ind w:firstLine="420" w:firstLineChars="200"/>
        <w:rPr>
          <w:rFonts w:ascii="宋体" w:hAnsi="宋体" w:eastAsia="宋体"/>
          <w:szCs w:val="21"/>
        </w:rPr>
      </w:pPr>
      <w:r>
        <w:rPr>
          <w:rFonts w:hint="eastAsia" w:ascii="宋体" w:hAnsi="宋体" w:eastAsia="宋体"/>
          <w:szCs w:val="21"/>
        </w:rPr>
        <w:t>2.允许并鼓励乙方提供电子发票，甲方自收到发票之日起2个工作日内支付资金，并不得附加未经约定的其他条件。</w:t>
      </w:r>
    </w:p>
    <w:p w14:paraId="326DFEDC">
      <w:pPr>
        <w:spacing w:line="360" w:lineRule="auto"/>
        <w:ind w:firstLine="210" w:firstLineChars="100"/>
        <w:outlineLvl w:val="2"/>
        <w:rPr>
          <w:rFonts w:ascii="宋体" w:hAnsi="宋体" w:eastAsia="宋体"/>
          <w:szCs w:val="21"/>
        </w:rPr>
      </w:pPr>
      <w:r>
        <w:rPr>
          <w:rFonts w:hint="eastAsia" w:ascii="宋体" w:hAnsi="宋体" w:eastAsia="宋体"/>
          <w:szCs w:val="21"/>
        </w:rPr>
        <w:t>3.付款方式</w:t>
      </w:r>
    </w:p>
    <w:p w14:paraId="6303B6E1">
      <w:pPr>
        <w:spacing w:line="360" w:lineRule="auto"/>
        <w:ind w:firstLine="210" w:firstLineChars="100"/>
        <w:rPr>
          <w:rFonts w:ascii="宋体" w:hAnsi="宋体" w:eastAsia="宋体"/>
          <w:szCs w:val="21"/>
        </w:rPr>
      </w:pPr>
      <w:r>
        <w:rPr>
          <w:rFonts w:hint="eastAsia" w:ascii="宋体" w:hAnsi="宋体" w:eastAsia="宋体"/>
          <w:szCs w:val="21"/>
        </w:rPr>
        <w:t>3.1预付款比例： _ %， 于政府采购合同签订生效并具备实施条件后2个工作日内支付。</w:t>
      </w:r>
    </w:p>
    <w:p w14:paraId="1D519AC8">
      <w:pPr>
        <w:spacing w:line="360" w:lineRule="auto"/>
        <w:outlineLvl w:val="1"/>
        <w:rPr>
          <w:rFonts w:ascii="宋体" w:hAnsi="宋体" w:eastAsia="宋体"/>
          <w:szCs w:val="21"/>
        </w:rPr>
      </w:pPr>
      <w:r>
        <w:rPr>
          <w:rFonts w:hint="eastAsia" w:ascii="宋体" w:hAnsi="宋体" w:eastAsia="宋体"/>
          <w:szCs w:val="21"/>
        </w:rPr>
        <w:t>第七条   履约保证金</w:t>
      </w:r>
    </w:p>
    <w:p w14:paraId="2298ECBB">
      <w:pPr>
        <w:spacing w:line="360" w:lineRule="auto"/>
        <w:ind w:firstLine="105" w:firstLineChars="50"/>
        <w:rPr>
          <w:rFonts w:ascii="宋体" w:hAnsi="宋体" w:eastAsia="宋体"/>
          <w:szCs w:val="21"/>
        </w:rPr>
      </w:pPr>
      <w:r>
        <w:rPr>
          <w:rFonts w:hint="eastAsia" w:ascii="宋体" w:hAnsi="宋体" w:eastAsia="宋体"/>
          <w:szCs w:val="21"/>
        </w:rPr>
        <w:t>根据许昌市优化政府采购营商环境要求，项目不收取履约保证金。</w:t>
      </w:r>
    </w:p>
    <w:p w14:paraId="7E051AA0">
      <w:pPr>
        <w:spacing w:line="360" w:lineRule="auto"/>
        <w:outlineLvl w:val="1"/>
        <w:rPr>
          <w:rFonts w:ascii="宋体" w:hAnsi="宋体" w:eastAsia="宋体"/>
          <w:szCs w:val="21"/>
        </w:rPr>
      </w:pPr>
      <w:r>
        <w:rPr>
          <w:rFonts w:hint="eastAsia" w:ascii="宋体" w:hAnsi="宋体" w:eastAsia="宋体"/>
          <w:szCs w:val="21"/>
        </w:rPr>
        <w:t>第八条   售后服务及承诺</w:t>
      </w:r>
    </w:p>
    <w:p w14:paraId="5CFEC9E2">
      <w:pPr>
        <w:spacing w:line="360" w:lineRule="auto"/>
        <w:ind w:firstLine="315" w:firstLineChars="150"/>
        <w:outlineLvl w:val="2"/>
        <w:rPr>
          <w:rFonts w:ascii="宋体" w:hAnsi="宋体" w:eastAsia="宋体"/>
          <w:szCs w:val="21"/>
        </w:rPr>
      </w:pPr>
      <w:r>
        <w:rPr>
          <w:rFonts w:hint="eastAsia" w:ascii="宋体" w:hAnsi="宋体" w:eastAsia="宋体"/>
          <w:szCs w:val="21"/>
        </w:rPr>
        <w:t>1.乙方有完善的服务体系，有能力提供持续的、本地化售后服务。</w:t>
      </w:r>
    </w:p>
    <w:p w14:paraId="7E82AAAB">
      <w:pPr>
        <w:spacing w:line="360" w:lineRule="auto"/>
        <w:ind w:firstLine="315" w:firstLineChars="150"/>
        <w:rPr>
          <w:rFonts w:ascii="宋体" w:hAnsi="宋体" w:eastAsia="宋体"/>
          <w:szCs w:val="21"/>
        </w:rPr>
      </w:pPr>
      <w:r>
        <w:rPr>
          <w:rFonts w:hint="eastAsia" w:ascii="宋体" w:hAnsi="宋体" w:eastAsia="宋体"/>
          <w:szCs w:val="21"/>
        </w:rPr>
        <w:t>2.乙方负责系统安装和调试以及操作人员培训，并制定详细的培训计划，使操作人员能独立进行管理、操作、维护和故障处理等工作，做好相关记录及技术文档收集整理，待验收合格后移交给甲方。</w:t>
      </w:r>
    </w:p>
    <w:p w14:paraId="115A07F3">
      <w:pPr>
        <w:spacing w:line="360" w:lineRule="auto"/>
        <w:ind w:firstLine="315" w:firstLineChars="150"/>
        <w:rPr>
          <w:rFonts w:ascii="宋体" w:hAnsi="宋体" w:eastAsia="宋体"/>
          <w:szCs w:val="21"/>
        </w:rPr>
      </w:pPr>
      <w:r>
        <w:rPr>
          <w:rFonts w:hint="eastAsia" w:ascii="宋体" w:hAnsi="宋体" w:eastAsia="宋体"/>
          <w:szCs w:val="21"/>
        </w:rPr>
        <w:t>3.供货及服务范围：乙方负责货物的侯应、运输、安装调试。免费培训、售后服务。</w:t>
      </w:r>
    </w:p>
    <w:p w14:paraId="1042F35C">
      <w:pPr>
        <w:spacing w:line="360" w:lineRule="auto"/>
        <w:outlineLvl w:val="1"/>
        <w:rPr>
          <w:rFonts w:ascii="宋体" w:hAnsi="宋体" w:eastAsia="宋体"/>
          <w:szCs w:val="21"/>
        </w:rPr>
      </w:pPr>
      <w:r>
        <w:rPr>
          <w:rFonts w:hint="eastAsia" w:ascii="宋体" w:hAnsi="宋体" w:eastAsia="宋体"/>
          <w:szCs w:val="21"/>
        </w:rPr>
        <w:t>第九条   验收</w:t>
      </w:r>
    </w:p>
    <w:p w14:paraId="1FD1C6DE">
      <w:pPr>
        <w:spacing w:line="360" w:lineRule="auto"/>
        <w:ind w:firstLine="315" w:firstLineChars="150"/>
        <w:rPr>
          <w:rFonts w:ascii="宋体" w:hAnsi="宋体" w:eastAsia="宋体"/>
          <w:szCs w:val="21"/>
        </w:rPr>
      </w:pPr>
      <w:r>
        <w:rPr>
          <w:rFonts w:hint="eastAsia" w:ascii="宋体" w:hAnsi="宋体" w:eastAsia="宋体"/>
          <w:szCs w:val="21"/>
        </w:rPr>
        <w:t>1.货物运抵现场后，采购人将对货物数量、质量、规格等进行检验。如发现货物和规格或者两者都与合同不符，采购人有权根据检验结果要求中标人立即更换或者提出索赔要求。</w:t>
      </w:r>
    </w:p>
    <w:p w14:paraId="312C190C">
      <w:pPr>
        <w:spacing w:line="360" w:lineRule="auto"/>
        <w:ind w:firstLine="315" w:firstLineChars="150"/>
        <w:outlineLvl w:val="2"/>
        <w:rPr>
          <w:rFonts w:ascii="宋体" w:hAnsi="宋体" w:eastAsia="宋体"/>
          <w:szCs w:val="21"/>
        </w:rPr>
      </w:pPr>
      <w:r>
        <w:rPr>
          <w:rFonts w:hint="eastAsia" w:ascii="宋体" w:hAnsi="宋体" w:eastAsia="宋体"/>
          <w:szCs w:val="21"/>
        </w:rPr>
        <w:t>2.开箱检查设备外观，如有损伤或质量缺陷，乙方应及时更换。</w:t>
      </w:r>
    </w:p>
    <w:p w14:paraId="20588872">
      <w:pPr>
        <w:spacing w:line="360" w:lineRule="auto"/>
        <w:ind w:firstLine="315" w:firstLineChars="150"/>
        <w:rPr>
          <w:rFonts w:ascii="宋体" w:hAnsi="宋体" w:eastAsia="宋体"/>
          <w:szCs w:val="21"/>
        </w:rPr>
      </w:pPr>
      <w:r>
        <w:rPr>
          <w:rFonts w:hint="eastAsia" w:ascii="宋体" w:hAnsi="宋体" w:eastAsia="宋体"/>
          <w:szCs w:val="21"/>
        </w:rPr>
        <w:t>3.依据合同设备清单，对设备品牌、规格型号（技术参数）、数量、质保书等必备附件进行检查。</w:t>
      </w:r>
    </w:p>
    <w:p w14:paraId="607193F2">
      <w:pPr>
        <w:spacing w:line="360" w:lineRule="auto"/>
        <w:ind w:firstLine="315" w:firstLineChars="150"/>
        <w:rPr>
          <w:rFonts w:ascii="宋体" w:hAnsi="宋体" w:eastAsia="宋体"/>
          <w:szCs w:val="21"/>
        </w:rPr>
      </w:pPr>
      <w:r>
        <w:rPr>
          <w:rFonts w:hint="eastAsia" w:ascii="宋体" w:hAnsi="宋体" w:eastAsia="宋体"/>
          <w:szCs w:val="21"/>
        </w:rPr>
        <w:t>4.货物由中标人进行安装。完毕后，采购人应对货物的数量、质量、规格、性能等进行详细全面地检验。在收到乙方项目验收建议之日起7个工作日内，对采购项目进行实质性验收（验收建议有明显不当的除外）。</w:t>
      </w:r>
    </w:p>
    <w:p w14:paraId="337AC30F">
      <w:pPr>
        <w:spacing w:line="360" w:lineRule="auto"/>
        <w:ind w:firstLine="315" w:firstLineChars="150"/>
        <w:rPr>
          <w:rFonts w:ascii="宋体" w:hAnsi="宋体" w:eastAsia="宋体"/>
          <w:szCs w:val="21"/>
        </w:rPr>
      </w:pPr>
      <w:r>
        <w:rPr>
          <w:rFonts w:hint="eastAsia" w:ascii="宋体" w:hAnsi="宋体" w:eastAsia="宋体"/>
          <w:szCs w:val="21"/>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14:paraId="55B569F9">
      <w:pPr>
        <w:spacing w:line="360" w:lineRule="auto"/>
        <w:ind w:firstLine="315" w:firstLineChars="150"/>
        <w:rPr>
          <w:rFonts w:ascii="宋体" w:hAnsi="宋体" w:eastAsia="宋体"/>
          <w:szCs w:val="21"/>
        </w:rPr>
      </w:pPr>
      <w:r>
        <w:rPr>
          <w:rFonts w:hint="eastAsia" w:ascii="宋体" w:hAnsi="宋体" w:eastAsia="宋体"/>
          <w:szCs w:val="21"/>
        </w:rPr>
        <w:t>6.根据财政部等三部门《关于印发〈商品包装政府采购需求标准（试行）〉〈快遇包装政府采购需求标准（试行）〉的通知》规定，采购文件对商品包装和快递包装提出具体要求的，对乙方所提供包装的履约验收要求（必要时要求乙方在履约验收环节出具检测报告）：</w:t>
      </w:r>
    </w:p>
    <w:p w14:paraId="4D782D4B">
      <w:pPr>
        <w:spacing w:line="360" w:lineRule="auto"/>
        <w:outlineLvl w:val="1"/>
        <w:rPr>
          <w:rFonts w:ascii="宋体" w:hAnsi="宋体" w:eastAsia="宋体"/>
          <w:szCs w:val="21"/>
        </w:rPr>
      </w:pPr>
      <w:r>
        <w:rPr>
          <w:rFonts w:hint="eastAsia" w:ascii="宋体" w:hAnsi="宋体" w:eastAsia="宋体"/>
          <w:szCs w:val="21"/>
        </w:rPr>
        <w:t>第十条   权利瑕疵担当</w:t>
      </w:r>
    </w:p>
    <w:p w14:paraId="7423FA55">
      <w:pPr>
        <w:spacing w:line="360" w:lineRule="auto"/>
        <w:ind w:firstLine="315" w:firstLineChars="150"/>
        <w:outlineLvl w:val="2"/>
        <w:rPr>
          <w:rFonts w:ascii="宋体" w:hAnsi="宋体" w:eastAsia="宋体"/>
          <w:szCs w:val="21"/>
        </w:rPr>
      </w:pPr>
      <w:r>
        <w:rPr>
          <w:rFonts w:hint="eastAsia" w:ascii="宋体" w:hAnsi="宋体" w:eastAsia="宋体"/>
          <w:szCs w:val="21"/>
        </w:rPr>
        <w:t>1.乙方保证对其出售的标的物享有合法的权利：</w:t>
      </w:r>
    </w:p>
    <w:p w14:paraId="78C30428">
      <w:pPr>
        <w:spacing w:line="360" w:lineRule="auto"/>
        <w:ind w:firstLine="315" w:firstLineChars="150"/>
        <w:rPr>
          <w:rFonts w:ascii="宋体" w:hAnsi="宋体" w:eastAsia="宋体"/>
          <w:szCs w:val="21"/>
        </w:rPr>
      </w:pPr>
      <w:r>
        <w:rPr>
          <w:rFonts w:hint="eastAsia" w:ascii="宋体" w:hAnsi="宋体" w:eastAsia="宋体"/>
          <w:szCs w:val="21"/>
        </w:rPr>
        <w:t>2.乙方应保证在其出售的标的物上不存在任何未曾向甲方边露的担保物权，如抵押权、质押权、留置权等：</w:t>
      </w:r>
    </w:p>
    <w:p w14:paraId="22605AEF">
      <w:pPr>
        <w:spacing w:line="360" w:lineRule="auto"/>
        <w:ind w:firstLine="315" w:firstLineChars="150"/>
        <w:rPr>
          <w:rFonts w:ascii="宋体" w:hAnsi="宋体" w:eastAsia="宋体"/>
          <w:szCs w:val="21"/>
        </w:rPr>
      </w:pPr>
      <w:r>
        <w:rPr>
          <w:rFonts w:hint="eastAsia" w:ascii="宋体" w:hAnsi="宋体" w:eastAsia="宋体"/>
          <w:szCs w:val="21"/>
        </w:rPr>
        <w:t>3.乙方应保证其所出售的标的物没有侵害任何第三人的知识产权和商业秘密等权利：</w:t>
      </w:r>
    </w:p>
    <w:p w14:paraId="06F884AE">
      <w:pPr>
        <w:spacing w:line="360" w:lineRule="auto"/>
        <w:ind w:firstLine="315" w:firstLineChars="150"/>
        <w:outlineLvl w:val="2"/>
        <w:rPr>
          <w:rFonts w:ascii="宋体" w:hAnsi="宋体" w:eastAsia="宋体"/>
          <w:szCs w:val="21"/>
        </w:rPr>
      </w:pPr>
      <w:r>
        <w:rPr>
          <w:rFonts w:hint="eastAsia" w:ascii="宋体" w:hAnsi="宋体" w:eastAsia="宋体"/>
          <w:szCs w:val="21"/>
        </w:rPr>
        <w:t>4.如甲方使用该标的物构成上述侵权的，则由乙方承担全部责任。</w:t>
      </w:r>
    </w:p>
    <w:p w14:paraId="03DB8CAF">
      <w:pPr>
        <w:spacing w:line="360" w:lineRule="auto"/>
        <w:outlineLvl w:val="1"/>
        <w:rPr>
          <w:rFonts w:ascii="宋体" w:hAnsi="宋体" w:eastAsia="宋体"/>
          <w:szCs w:val="21"/>
        </w:rPr>
      </w:pPr>
      <w:r>
        <w:rPr>
          <w:rFonts w:hint="eastAsia" w:ascii="宋体" w:hAnsi="宋体" w:eastAsia="宋体"/>
          <w:szCs w:val="21"/>
        </w:rPr>
        <w:t>第十一条   知识产权</w:t>
      </w:r>
    </w:p>
    <w:p w14:paraId="15D773F3">
      <w:pPr>
        <w:spacing w:line="360" w:lineRule="auto"/>
        <w:ind w:firstLine="315" w:firstLineChars="150"/>
        <w:rPr>
          <w:rFonts w:ascii="宋体" w:hAnsi="宋体" w:eastAsia="宋体"/>
          <w:szCs w:val="21"/>
        </w:rPr>
      </w:pPr>
      <w:r>
        <w:rPr>
          <w:rFonts w:hint="eastAsia" w:ascii="宋体" w:hAnsi="宋体" w:eastAsia="宋体"/>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14:paraId="63D557D6">
      <w:pPr>
        <w:spacing w:line="360" w:lineRule="auto"/>
        <w:ind w:firstLine="315" w:firstLineChars="150"/>
        <w:rPr>
          <w:rFonts w:ascii="宋体" w:hAnsi="宋体" w:eastAsia="宋体"/>
          <w:szCs w:val="21"/>
        </w:rPr>
      </w:pPr>
      <w:r>
        <w:rPr>
          <w:rFonts w:hint="eastAsia" w:ascii="宋体" w:hAnsi="宋体" w:eastAsia="宋体"/>
          <w:szCs w:val="21"/>
        </w:rPr>
        <w:t>2.乙方为执行本合同而提供的技术资料或者其他相关资料、软件等由甲方永久免费使用。</w:t>
      </w:r>
    </w:p>
    <w:p w14:paraId="15A4A9BC">
      <w:pPr>
        <w:spacing w:line="360" w:lineRule="auto"/>
        <w:outlineLvl w:val="1"/>
        <w:rPr>
          <w:rFonts w:ascii="宋体" w:hAnsi="宋体" w:eastAsia="宋体"/>
          <w:szCs w:val="21"/>
        </w:rPr>
      </w:pPr>
      <w:r>
        <w:rPr>
          <w:rFonts w:hint="eastAsia" w:ascii="宋体" w:hAnsi="宋体" w:eastAsia="宋体"/>
          <w:szCs w:val="21"/>
        </w:rPr>
        <w:t>第十二条    甲方责任</w:t>
      </w:r>
    </w:p>
    <w:p w14:paraId="3BC7296B">
      <w:pPr>
        <w:spacing w:line="360" w:lineRule="auto"/>
        <w:ind w:firstLine="315" w:firstLineChars="150"/>
        <w:rPr>
          <w:rFonts w:ascii="宋体" w:hAnsi="宋体" w:eastAsia="宋体"/>
          <w:szCs w:val="21"/>
        </w:rPr>
      </w:pPr>
      <w:r>
        <w:rPr>
          <w:rFonts w:hint="eastAsia" w:ascii="宋体" w:hAnsi="宋体" w:eastAsia="宋体"/>
          <w:szCs w:val="21"/>
        </w:rPr>
        <w:t>1.及时办理付款手续。</w:t>
      </w:r>
    </w:p>
    <w:p w14:paraId="3D068CFC">
      <w:pPr>
        <w:spacing w:line="360" w:lineRule="auto"/>
        <w:ind w:firstLine="315" w:firstLineChars="150"/>
        <w:rPr>
          <w:rFonts w:ascii="宋体" w:hAnsi="宋体" w:eastAsia="宋体"/>
          <w:szCs w:val="21"/>
        </w:rPr>
      </w:pPr>
      <w:r>
        <w:rPr>
          <w:rFonts w:hint="eastAsia" w:ascii="宋体" w:hAnsi="宋体" w:eastAsia="宋体"/>
          <w:szCs w:val="21"/>
        </w:rPr>
        <w:t>2.负责提供工作场地，协助乙方办理有关事宜。</w:t>
      </w:r>
    </w:p>
    <w:p w14:paraId="3E02922C">
      <w:pPr>
        <w:spacing w:line="360" w:lineRule="auto"/>
        <w:ind w:firstLine="315" w:firstLineChars="150"/>
        <w:rPr>
          <w:rFonts w:ascii="宋体" w:hAnsi="宋体" w:eastAsia="宋体"/>
          <w:szCs w:val="21"/>
        </w:rPr>
      </w:pPr>
      <w:r>
        <w:rPr>
          <w:rFonts w:hint="eastAsia" w:ascii="宋体" w:hAnsi="宋体" w:eastAsia="宋体"/>
          <w:szCs w:val="21"/>
        </w:rPr>
        <w:t>3.对合同条款及所知悉的乙方商业秘密负有保密义务。</w:t>
      </w:r>
    </w:p>
    <w:p w14:paraId="483CA548">
      <w:pPr>
        <w:spacing w:line="360" w:lineRule="auto"/>
        <w:outlineLvl w:val="1"/>
        <w:rPr>
          <w:rFonts w:ascii="宋体" w:hAnsi="宋体" w:eastAsia="宋体"/>
          <w:szCs w:val="21"/>
        </w:rPr>
      </w:pPr>
      <w:r>
        <w:rPr>
          <w:rFonts w:hint="eastAsia" w:ascii="宋体" w:hAnsi="宋体" w:eastAsia="宋体"/>
          <w:szCs w:val="21"/>
        </w:rPr>
        <w:t>第十三条    乙方责任</w:t>
      </w:r>
    </w:p>
    <w:p w14:paraId="712647E5">
      <w:pPr>
        <w:spacing w:line="360" w:lineRule="auto"/>
        <w:ind w:firstLine="315" w:firstLineChars="150"/>
        <w:rPr>
          <w:rFonts w:ascii="宋体" w:hAnsi="宋体" w:eastAsia="宋体"/>
          <w:szCs w:val="21"/>
        </w:rPr>
      </w:pPr>
      <w:r>
        <w:rPr>
          <w:rFonts w:hint="eastAsia" w:ascii="宋体" w:hAnsi="宋体" w:eastAsia="宋体"/>
          <w:szCs w:val="21"/>
        </w:rPr>
        <w:t>1.保证所供货物均为投标文件承诺的货物，符合相关质量检测标准， 具有该产品的出厂标准或国家鉴定证书。保证其全部部件为全新的未使用的且符合相关质量要求。</w:t>
      </w:r>
    </w:p>
    <w:p w14:paraId="0645342F">
      <w:pPr>
        <w:spacing w:line="360" w:lineRule="auto"/>
        <w:ind w:firstLine="315" w:firstLineChars="150"/>
        <w:rPr>
          <w:rFonts w:ascii="宋体" w:hAnsi="宋体" w:eastAsia="宋体"/>
          <w:szCs w:val="21"/>
        </w:rPr>
      </w:pPr>
      <w:r>
        <w:rPr>
          <w:rFonts w:hint="eastAsia" w:ascii="宋体" w:hAnsi="宋体" w:eastAsia="宋体"/>
          <w:szCs w:val="21"/>
        </w:rPr>
        <w:t>2.保证货物的售后服务，严格依据投标文件及相关承诺，对货物及系统进行保修、维护等服务。</w:t>
      </w:r>
    </w:p>
    <w:p w14:paraId="4CF28622">
      <w:pPr>
        <w:spacing w:line="360" w:lineRule="auto"/>
        <w:ind w:firstLine="315" w:firstLineChars="150"/>
        <w:rPr>
          <w:rFonts w:ascii="宋体" w:hAnsi="宋体" w:eastAsia="宋体"/>
          <w:szCs w:val="21"/>
        </w:rPr>
      </w:pPr>
      <w:r>
        <w:rPr>
          <w:rFonts w:hint="eastAsia" w:ascii="宋体" w:hAnsi="宋体" w:eastAsia="宋体"/>
          <w:szCs w:val="21"/>
        </w:rPr>
        <w:t>3.保证其所供货物不存在侵犯第三方知识产权的行为，否则由此产生的损失由己方承担。</w:t>
      </w:r>
    </w:p>
    <w:p w14:paraId="454D8D07">
      <w:pPr>
        <w:spacing w:line="360" w:lineRule="auto"/>
        <w:outlineLvl w:val="1"/>
        <w:rPr>
          <w:rFonts w:ascii="宋体" w:hAnsi="宋体" w:eastAsia="宋体"/>
          <w:szCs w:val="21"/>
        </w:rPr>
      </w:pPr>
      <w:r>
        <w:rPr>
          <w:rFonts w:hint="eastAsia" w:ascii="宋体" w:hAnsi="宋体" w:eastAsia="宋体"/>
          <w:szCs w:val="21"/>
        </w:rPr>
        <w:t>第十四条   违约责任</w:t>
      </w:r>
    </w:p>
    <w:p w14:paraId="6FDFE87E">
      <w:pPr>
        <w:spacing w:line="360" w:lineRule="auto"/>
        <w:ind w:firstLine="315" w:firstLineChars="150"/>
        <w:rPr>
          <w:rFonts w:ascii="宋体" w:hAnsi="宋体" w:eastAsia="宋体"/>
          <w:szCs w:val="21"/>
        </w:rPr>
      </w:pPr>
      <w:r>
        <w:rPr>
          <w:rFonts w:hint="eastAsia" w:ascii="宋体" w:hAnsi="宋体" w:eastAsia="宋体"/>
          <w:szCs w:val="21"/>
        </w:rPr>
        <w:t>1.甲乙双方任意一方无故终止合同的，造约方应当按照合同总金额的_ %向守约方支付违约金。</w:t>
      </w:r>
    </w:p>
    <w:p w14:paraId="2C111BBA">
      <w:pPr>
        <w:spacing w:line="360" w:lineRule="auto"/>
        <w:ind w:firstLine="315" w:firstLineChars="150"/>
        <w:rPr>
          <w:rFonts w:ascii="宋体" w:hAnsi="宋体" w:eastAsia="宋体"/>
          <w:szCs w:val="21"/>
        </w:rPr>
      </w:pPr>
      <w:r>
        <w:rPr>
          <w:rFonts w:hint="eastAsia" w:ascii="宋体" w:hAnsi="宋体" w:eastAsia="宋体"/>
          <w:szCs w:val="21"/>
        </w:rPr>
        <w:t>2.乙方逾期交付货物时，每逾_日乙方向甲方支付合同总金 额%的潜纳金。逾期交货超过__日的， 甲方有权决定是否继续履行合同，如甲方决定终止履行合同的，乙方应按照第1款的规定赔偿甲方违约金。</w:t>
      </w:r>
    </w:p>
    <w:p w14:paraId="53C836CF">
      <w:pPr>
        <w:spacing w:line="360" w:lineRule="auto"/>
        <w:ind w:firstLine="315" w:firstLineChars="150"/>
        <w:rPr>
          <w:rFonts w:ascii="宋体" w:hAnsi="宋体" w:eastAsia="宋体"/>
          <w:szCs w:val="21"/>
        </w:rPr>
      </w:pPr>
      <w:r>
        <w:rPr>
          <w:rFonts w:hint="eastAsia" w:ascii="宋体" w:hAnsi="宋体" w:eastAsia="宋体"/>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14:paraId="22BBB77C">
      <w:pPr>
        <w:spacing w:line="360" w:lineRule="auto"/>
        <w:ind w:firstLine="315" w:firstLineChars="150"/>
        <w:rPr>
          <w:rFonts w:ascii="宋体" w:hAnsi="宋体" w:eastAsia="宋体"/>
          <w:szCs w:val="21"/>
        </w:rPr>
      </w:pPr>
      <w:r>
        <w:rPr>
          <w:rFonts w:hint="eastAsia" w:ascii="宋体" w:hAnsi="宋体" w:eastAsia="宋体"/>
          <w:szCs w:val="21"/>
        </w:rPr>
        <w:t>4.在质保期内产品出现质量问题，乙方必须在接到甲方通知后_小时内到达现场解决，否则甲方有权另请单位解决，由此产生的费用由乙方承担，产生的损失由乙方赔偿。</w:t>
      </w:r>
    </w:p>
    <w:p w14:paraId="10D60471">
      <w:pPr>
        <w:spacing w:line="360" w:lineRule="auto"/>
        <w:ind w:firstLine="315" w:firstLineChars="150"/>
        <w:outlineLvl w:val="2"/>
        <w:rPr>
          <w:rFonts w:ascii="宋体" w:hAnsi="宋体" w:eastAsia="宋体"/>
          <w:szCs w:val="21"/>
        </w:rPr>
      </w:pPr>
      <w:r>
        <w:rPr>
          <w:rFonts w:hint="eastAsia" w:ascii="宋体" w:hAnsi="宋体" w:eastAsia="宋体"/>
          <w:szCs w:val="21"/>
        </w:rPr>
        <w:t>5.甲方逾期支付资金的违约责任：</w:t>
      </w:r>
    </w:p>
    <w:p w14:paraId="52B3F73D">
      <w:pPr>
        <w:spacing w:line="360" w:lineRule="auto"/>
        <w:ind w:firstLine="315" w:firstLineChars="150"/>
        <w:rPr>
          <w:rFonts w:ascii="宋体" w:hAnsi="宋体" w:eastAsia="宋体"/>
          <w:szCs w:val="21"/>
        </w:rPr>
      </w:pPr>
      <w:r>
        <w:rPr>
          <w:rFonts w:hint="eastAsia" w:ascii="宋体" w:hAnsi="宋体" w:eastAsia="宋体"/>
          <w:szCs w:val="21"/>
        </w:rPr>
        <w:t>6.因甲方原因导致变更，中止或者终止政府采购合同的，甲方对供应商受到的损失予以赔借或者补偿：</w:t>
      </w:r>
    </w:p>
    <w:p w14:paraId="097704BE">
      <w:pPr>
        <w:spacing w:line="360" w:lineRule="auto"/>
        <w:ind w:firstLine="315" w:firstLineChars="150"/>
        <w:outlineLvl w:val="2"/>
        <w:rPr>
          <w:rFonts w:ascii="宋体" w:hAnsi="宋体" w:eastAsia="宋体"/>
          <w:szCs w:val="21"/>
        </w:rPr>
      </w:pPr>
      <w:r>
        <w:rPr>
          <w:rFonts w:hint="eastAsia" w:ascii="宋体" w:hAnsi="宋体" w:eastAsia="宋体"/>
          <w:szCs w:val="21"/>
        </w:rPr>
        <w:t>7.甲乙双方违背其他合间条款。违约方赔偿对方损失。</w:t>
      </w:r>
    </w:p>
    <w:p w14:paraId="2856832B">
      <w:pPr>
        <w:spacing w:line="360" w:lineRule="auto"/>
        <w:outlineLvl w:val="1"/>
        <w:rPr>
          <w:rFonts w:ascii="宋体" w:hAnsi="宋体" w:eastAsia="宋体"/>
          <w:szCs w:val="21"/>
        </w:rPr>
      </w:pPr>
      <w:r>
        <w:rPr>
          <w:rFonts w:hint="eastAsia" w:ascii="宋体" w:hAnsi="宋体" w:eastAsia="宋体"/>
          <w:szCs w:val="21"/>
        </w:rPr>
        <w:t>第十五条   不可抗力</w:t>
      </w:r>
    </w:p>
    <w:p w14:paraId="629AE05C">
      <w:pPr>
        <w:spacing w:line="360" w:lineRule="auto"/>
        <w:ind w:firstLine="315" w:firstLineChars="150"/>
        <w:rPr>
          <w:rFonts w:ascii="宋体" w:hAnsi="宋体" w:eastAsia="宋体"/>
          <w:szCs w:val="21"/>
        </w:rPr>
      </w:pPr>
      <w:r>
        <w:rPr>
          <w:rFonts w:hint="eastAsia" w:ascii="宋体" w:hAnsi="宋体" w:eastAsia="宋体"/>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14:paraId="690B5DA6">
      <w:pPr>
        <w:spacing w:line="360" w:lineRule="auto"/>
        <w:outlineLvl w:val="1"/>
        <w:rPr>
          <w:rFonts w:ascii="宋体" w:hAnsi="宋体" w:eastAsia="宋体"/>
          <w:szCs w:val="21"/>
        </w:rPr>
      </w:pPr>
      <w:r>
        <w:rPr>
          <w:rFonts w:hint="eastAsia" w:ascii="宋体" w:hAnsi="宋体" w:eastAsia="宋体"/>
          <w:szCs w:val="21"/>
        </w:rPr>
        <w:t>第十六条   保密</w:t>
      </w:r>
    </w:p>
    <w:p w14:paraId="65A52254">
      <w:pPr>
        <w:spacing w:line="360" w:lineRule="auto"/>
        <w:ind w:firstLine="315" w:firstLineChars="150"/>
        <w:rPr>
          <w:rFonts w:ascii="宋体" w:hAnsi="宋体" w:eastAsia="宋体"/>
          <w:szCs w:val="21"/>
        </w:rPr>
      </w:pPr>
      <w:r>
        <w:rPr>
          <w:rFonts w:hint="eastAsia" w:ascii="宋体" w:hAnsi="宋体" w:eastAsia="宋体"/>
          <w:szCs w:val="21"/>
        </w:rPr>
        <w:t>乙方在合同履行期间知悉甲方的工作秘密（包括相关业务信息），不得透露或以其他方式提供给合同双方以外的其他方（包括乙方内部与本合同无关的任何人员）。乙方的保密责任不因本合同的终止面终止。</w:t>
      </w:r>
    </w:p>
    <w:p w14:paraId="7787A437">
      <w:pPr>
        <w:spacing w:line="360" w:lineRule="auto"/>
        <w:ind w:firstLine="315" w:firstLineChars="150"/>
        <w:rPr>
          <w:rFonts w:ascii="宋体" w:hAnsi="宋体" w:eastAsia="宋体"/>
          <w:szCs w:val="21"/>
        </w:rPr>
      </w:pPr>
      <w:r>
        <w:rPr>
          <w:rFonts w:hint="eastAsia" w:ascii="宋体" w:hAnsi="宋体" w:eastAsia="宋体"/>
          <w:szCs w:val="21"/>
        </w:rPr>
        <w:t>乙方违反本合同所规定的保害义务，应按照本合同总金额的_ %支付违约金。</w:t>
      </w:r>
    </w:p>
    <w:p w14:paraId="18227A57">
      <w:pPr>
        <w:spacing w:line="360" w:lineRule="auto"/>
        <w:outlineLvl w:val="1"/>
        <w:rPr>
          <w:rFonts w:ascii="宋体" w:hAnsi="宋体" w:eastAsia="宋体"/>
          <w:szCs w:val="21"/>
        </w:rPr>
      </w:pPr>
      <w:r>
        <w:rPr>
          <w:rFonts w:hint="eastAsia" w:ascii="宋体" w:hAnsi="宋体" w:eastAsia="宋体"/>
          <w:szCs w:val="21"/>
        </w:rPr>
        <w:t>第十七条   争议解决</w:t>
      </w:r>
    </w:p>
    <w:p w14:paraId="38D8459F">
      <w:pPr>
        <w:spacing w:line="360" w:lineRule="auto"/>
        <w:ind w:firstLine="315" w:firstLineChars="150"/>
        <w:rPr>
          <w:rFonts w:ascii="宋体" w:hAnsi="宋体" w:eastAsia="宋体"/>
          <w:szCs w:val="21"/>
        </w:rPr>
      </w:pPr>
      <w:r>
        <w:rPr>
          <w:rFonts w:hint="eastAsia" w:ascii="宋体" w:hAnsi="宋体" w:eastAsia="宋体"/>
          <w:szCs w:val="21"/>
        </w:rPr>
        <w:t>甲乙双方在合同履行中发生争议，应通过协商解决。如协商不成，可以向合同签订地法院提起诉论。</w:t>
      </w:r>
    </w:p>
    <w:p w14:paraId="786D2A38">
      <w:pPr>
        <w:spacing w:line="360" w:lineRule="auto"/>
        <w:outlineLvl w:val="1"/>
        <w:rPr>
          <w:rFonts w:ascii="宋体" w:hAnsi="宋体" w:eastAsia="宋体"/>
          <w:szCs w:val="21"/>
        </w:rPr>
      </w:pPr>
      <w:r>
        <w:rPr>
          <w:rFonts w:hint="eastAsia" w:ascii="宋体" w:hAnsi="宋体" w:eastAsia="宋体"/>
          <w:szCs w:val="21"/>
        </w:rPr>
        <w:t>第十八条   合同生效及其他</w:t>
      </w:r>
    </w:p>
    <w:p w14:paraId="07C3891B">
      <w:pPr>
        <w:spacing w:line="360" w:lineRule="auto"/>
        <w:ind w:firstLine="315" w:firstLineChars="150"/>
        <w:rPr>
          <w:rFonts w:ascii="宋体" w:hAnsi="宋体" w:eastAsia="宋体"/>
          <w:szCs w:val="21"/>
        </w:rPr>
      </w:pPr>
      <w:r>
        <w:rPr>
          <w:rFonts w:hint="eastAsia" w:ascii="宋体" w:hAnsi="宋体" w:eastAsia="宋体"/>
          <w:szCs w:val="21"/>
        </w:rPr>
        <w:t>1.除招标文件规定且甲方事先书面同意外，乙方不得部分或者全部转让、分包履行其应履行的合同项下的义务。</w:t>
      </w:r>
    </w:p>
    <w:p w14:paraId="7383C3D4">
      <w:pPr>
        <w:spacing w:line="360" w:lineRule="auto"/>
        <w:ind w:firstLine="315" w:firstLineChars="150"/>
        <w:rPr>
          <w:rFonts w:ascii="宋体" w:hAnsi="宋体" w:eastAsia="宋体"/>
          <w:szCs w:val="21"/>
        </w:rPr>
      </w:pPr>
      <w:r>
        <w:rPr>
          <w:rFonts w:hint="eastAsia" w:ascii="宋体" w:hAnsi="宋体" w:eastAsia="宋体"/>
          <w:szCs w:val="21"/>
        </w:rPr>
        <w:t>2.合同由甲，乙双方法定代表人（或者授权代表）签字并加盖单位公章，以最后一方签字日期为合同生效日期。</w:t>
      </w:r>
    </w:p>
    <w:p w14:paraId="03D96F88">
      <w:pPr>
        <w:spacing w:line="360" w:lineRule="auto"/>
        <w:ind w:firstLine="315" w:firstLineChars="150"/>
        <w:outlineLvl w:val="2"/>
        <w:rPr>
          <w:rFonts w:ascii="宋体" w:hAnsi="宋体" w:eastAsia="宋体"/>
          <w:szCs w:val="21"/>
        </w:rPr>
      </w:pPr>
      <w:r>
        <w:rPr>
          <w:rFonts w:hint="eastAsia" w:ascii="宋体" w:hAnsi="宋体" w:eastAsia="宋体"/>
          <w:szCs w:val="21"/>
        </w:rPr>
        <w:t>3.本合同一式份，甲方份，乙方份。</w:t>
      </w:r>
    </w:p>
    <w:p w14:paraId="6342B4ED">
      <w:pPr>
        <w:spacing w:line="360" w:lineRule="auto"/>
        <w:outlineLvl w:val="1"/>
        <w:rPr>
          <w:rFonts w:ascii="宋体" w:hAnsi="宋体" w:eastAsia="宋体"/>
          <w:szCs w:val="21"/>
        </w:rPr>
      </w:pPr>
      <w:r>
        <w:rPr>
          <w:rFonts w:hint="eastAsia" w:ascii="宋体" w:hAnsi="宋体" w:eastAsia="宋体"/>
          <w:szCs w:val="21"/>
        </w:rPr>
        <w:t>第十九条   政府采购合间融资</w:t>
      </w:r>
    </w:p>
    <w:p w14:paraId="6E4E65F2">
      <w:pPr>
        <w:spacing w:line="360" w:lineRule="auto"/>
        <w:ind w:firstLine="315" w:firstLineChars="150"/>
        <w:rPr>
          <w:rFonts w:ascii="宋体" w:hAnsi="宋体" w:eastAsia="宋体"/>
          <w:szCs w:val="21"/>
        </w:rPr>
      </w:pPr>
      <w:r>
        <w:rPr>
          <w:rFonts w:hint="eastAsia" w:ascii="宋体" w:hAnsi="宋体" w:eastAsia="宋体"/>
          <w:szCs w:val="21"/>
        </w:rPr>
        <w:t>1.政府采购合同签订前开展融资业务的。中标（成交）供应商持政府采购中标（成交）通知书提前与金融机构进行合同融资商治，双方达成融资意向后，中标（成交）供应商与采购人签订政府采购合同，合同中供应商的银行账户要与合同融资的回救账户一致。中标（成交）供应商和贷款金融机构应及时将政府采购合同作为融资质押的信息告知采购人。采购人要从严加强合同付款账户管理，未经贷款银行同意，不随意更改合同付软账户。</w:t>
      </w:r>
    </w:p>
    <w:p w14:paraId="0CF91436">
      <w:pPr>
        <w:spacing w:line="360" w:lineRule="auto"/>
        <w:ind w:firstLine="315" w:firstLineChars="150"/>
        <w:rPr>
          <w:rFonts w:ascii="宋体" w:hAnsi="宋体" w:eastAsia="宋体"/>
          <w:szCs w:val="21"/>
        </w:rPr>
      </w:pPr>
      <w:r>
        <w:rPr>
          <w:rFonts w:hint="eastAsia" w:ascii="宋体" w:hAnsi="宋体" w:eastAsia="宋体"/>
          <w:szCs w:val="21"/>
        </w:rPr>
        <w:t>2.政府采购合网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14:paraId="59070629">
      <w:pPr>
        <w:spacing w:line="360" w:lineRule="auto"/>
        <w:ind w:firstLine="315" w:firstLineChars="150"/>
        <w:rPr>
          <w:rFonts w:ascii="宋体" w:hAnsi="宋体" w:eastAsia="宋体"/>
          <w:szCs w:val="21"/>
        </w:rPr>
      </w:pPr>
      <w:r>
        <w:rPr>
          <w:rFonts w:hint="eastAsia" w:ascii="宋体" w:hAnsi="宋体" w:eastAsia="宋体"/>
          <w:szCs w:val="21"/>
        </w:rPr>
        <w:t>3.当中标（成交）供应商成功获取银行贷款后，采购人还应根据信息公开要求，加强合同账户及资金支付管理，确保合网资金准确支付到贷款银行确认的回款账户。采购人不得不经贷款银行同意擅自更改合同账户。非法支付项目资金，造成不良后果的，将承担相应法律责任。</w:t>
      </w:r>
    </w:p>
    <w:p w14:paraId="6B7B3BC2">
      <w:pPr>
        <w:spacing w:line="360" w:lineRule="auto"/>
        <w:outlineLvl w:val="1"/>
        <w:rPr>
          <w:rFonts w:ascii="宋体" w:hAnsi="宋体" w:eastAsia="宋体"/>
          <w:szCs w:val="21"/>
        </w:rPr>
      </w:pPr>
      <w:r>
        <w:rPr>
          <w:rFonts w:hint="eastAsia" w:ascii="宋体" w:hAnsi="宋体" w:eastAsia="宋体"/>
          <w:szCs w:val="21"/>
        </w:rPr>
        <w:t>第二十条        本合同附件</w:t>
      </w:r>
    </w:p>
    <w:p w14:paraId="6587BC19">
      <w:pPr>
        <w:spacing w:line="360" w:lineRule="auto"/>
        <w:ind w:firstLine="315" w:firstLineChars="150"/>
        <w:rPr>
          <w:rFonts w:ascii="宋体" w:hAnsi="宋体" w:eastAsia="宋体"/>
          <w:szCs w:val="21"/>
        </w:rPr>
      </w:pPr>
      <w:r>
        <w:rPr>
          <w:rFonts w:hint="eastAsia" w:ascii="宋体" w:hAnsi="宋体" w:eastAsia="宋体"/>
          <w:szCs w:val="21"/>
        </w:rPr>
        <w:t>1.中标通知书：</w:t>
      </w:r>
    </w:p>
    <w:p w14:paraId="1E0ED9DA">
      <w:pPr>
        <w:spacing w:line="360" w:lineRule="auto"/>
        <w:ind w:firstLine="315" w:firstLineChars="150"/>
        <w:rPr>
          <w:rFonts w:ascii="宋体" w:hAnsi="宋体" w:eastAsia="宋体"/>
          <w:szCs w:val="21"/>
        </w:rPr>
      </w:pPr>
      <w:r>
        <w:rPr>
          <w:rFonts w:hint="eastAsia" w:ascii="宋体" w:hAnsi="宋体" w:eastAsia="宋体"/>
          <w:szCs w:val="21"/>
        </w:rPr>
        <w:t>2.政府采购招标文件（含招标文件的澄清，修改等）：</w:t>
      </w:r>
    </w:p>
    <w:p w14:paraId="5596BA4A">
      <w:pPr>
        <w:spacing w:line="360" w:lineRule="auto"/>
        <w:ind w:firstLine="315" w:firstLineChars="150"/>
        <w:rPr>
          <w:rFonts w:ascii="宋体" w:hAnsi="宋体" w:eastAsia="宋体"/>
          <w:szCs w:val="21"/>
        </w:rPr>
      </w:pPr>
      <w:r>
        <w:rPr>
          <w:rFonts w:hint="eastAsia" w:ascii="宋体" w:hAnsi="宋体" w:eastAsia="宋体"/>
          <w:szCs w:val="21"/>
        </w:rPr>
        <w:t>3.乙方投标文件：</w:t>
      </w:r>
    </w:p>
    <w:p w14:paraId="34AB9F3B">
      <w:pPr>
        <w:spacing w:line="360" w:lineRule="auto"/>
        <w:ind w:firstLine="315" w:firstLineChars="150"/>
        <w:rPr>
          <w:rFonts w:ascii="宋体" w:hAnsi="宋体" w:eastAsia="宋体"/>
          <w:szCs w:val="21"/>
        </w:rPr>
      </w:pPr>
      <w:r>
        <w:rPr>
          <w:rFonts w:hint="eastAsia" w:ascii="宋体" w:hAnsi="宋体" w:eastAsia="宋体"/>
          <w:szCs w:val="21"/>
        </w:rPr>
        <w:t>4.中标人在评标过程中作出的有关澄清、说明，承诺或者补正文件（材料）。</w:t>
      </w:r>
    </w:p>
    <w:p w14:paraId="03815366">
      <w:pPr>
        <w:spacing w:line="360" w:lineRule="auto"/>
        <w:rPr>
          <w:rFonts w:ascii="宋体" w:hAnsi="宋体" w:eastAsia="宋体"/>
          <w:szCs w:val="21"/>
        </w:rPr>
      </w:pPr>
      <w:r>
        <w:rPr>
          <w:rFonts w:hint="eastAsia" w:ascii="宋体" w:hAnsi="宋体" w:eastAsia="宋体"/>
          <w:szCs w:val="21"/>
        </w:rPr>
        <w:t>甲  方：                                      乙  方：</w:t>
      </w:r>
    </w:p>
    <w:p w14:paraId="3946EC69">
      <w:pPr>
        <w:spacing w:line="360" w:lineRule="auto"/>
        <w:rPr>
          <w:rFonts w:ascii="宋体" w:hAnsi="宋体" w:eastAsia="宋体"/>
          <w:szCs w:val="21"/>
        </w:rPr>
      </w:pPr>
      <w:r>
        <w:rPr>
          <w:rFonts w:hint="eastAsia" w:ascii="宋体" w:hAnsi="宋体" w:eastAsia="宋体"/>
          <w:szCs w:val="21"/>
        </w:rPr>
        <w:t>单位名称（公章）：                              单位名称（公章）：</w:t>
      </w:r>
    </w:p>
    <w:p w14:paraId="29C34C4E">
      <w:pPr>
        <w:spacing w:line="360" w:lineRule="auto"/>
        <w:rPr>
          <w:rFonts w:ascii="宋体" w:hAnsi="宋体" w:eastAsia="宋体"/>
          <w:szCs w:val="21"/>
        </w:rPr>
      </w:pPr>
      <w:r>
        <w:rPr>
          <w:rFonts w:hint="eastAsia" w:ascii="宋体" w:hAnsi="宋体" w:eastAsia="宋体"/>
          <w:szCs w:val="21"/>
        </w:rPr>
        <w:t>法定代表人（授权代表）签字：                    法定代表人（授权代表）签字：</w:t>
      </w:r>
    </w:p>
    <w:p w14:paraId="0B89F0B5">
      <w:pPr>
        <w:tabs>
          <w:tab w:val="left" w:pos="4587"/>
        </w:tabs>
        <w:spacing w:line="360" w:lineRule="auto"/>
        <w:rPr>
          <w:rFonts w:ascii="宋体" w:hAnsi="宋体" w:eastAsia="宋体"/>
          <w:szCs w:val="21"/>
        </w:rPr>
      </w:pPr>
      <w:r>
        <w:rPr>
          <w:rFonts w:hint="eastAsia" w:ascii="宋体" w:hAnsi="宋体" w:eastAsia="宋体"/>
          <w:szCs w:val="21"/>
        </w:rPr>
        <w:t xml:space="preserve">  电  话：                                    </w:t>
      </w:r>
      <w:r>
        <w:rPr>
          <w:rFonts w:ascii="宋体" w:hAnsi="宋体" w:eastAsia="宋体"/>
          <w:szCs w:val="21"/>
        </w:rPr>
        <w:t>电话：</w:t>
      </w:r>
      <w:r>
        <w:rPr>
          <w:rFonts w:ascii="宋体" w:hAnsi="宋体" w:eastAsia="宋体"/>
          <w:szCs w:val="21"/>
        </w:rPr>
        <w:tab/>
      </w:r>
    </w:p>
    <w:p w14:paraId="366FF1AA">
      <w:pPr>
        <w:spacing w:line="360" w:lineRule="auto"/>
        <w:rPr>
          <w:rFonts w:ascii="宋体" w:hAnsi="宋体" w:eastAsia="宋体"/>
          <w:szCs w:val="21"/>
        </w:rPr>
      </w:pPr>
      <w:r>
        <w:rPr>
          <w:rFonts w:hint="eastAsia" w:ascii="宋体" w:hAnsi="宋体" w:eastAsia="宋体"/>
          <w:szCs w:val="21"/>
        </w:rPr>
        <w:t>年     月    日                                年   月   日</w:t>
      </w:r>
    </w:p>
    <w:p w14:paraId="59E93BE2">
      <w:pPr>
        <w:tabs>
          <w:tab w:val="left" w:pos="1260"/>
        </w:tabs>
        <w:autoSpaceDE w:val="0"/>
        <w:autoSpaceDN w:val="0"/>
        <w:adjustRightInd w:val="0"/>
        <w:spacing w:line="360" w:lineRule="auto"/>
        <w:rPr>
          <w:rFonts w:ascii="宋体" w:hAnsi="宋体" w:eastAsia="宋体" w:cs="宋体"/>
          <w:b/>
          <w:kern w:val="0"/>
          <w:sz w:val="32"/>
          <w:szCs w:val="32"/>
        </w:rPr>
      </w:pPr>
    </w:p>
    <w:p w14:paraId="31A0D399">
      <w:pPr>
        <w:pStyle w:val="17"/>
        <w:spacing w:line="360" w:lineRule="auto"/>
        <w:contextualSpacing/>
        <w:jc w:val="center"/>
        <w:rPr>
          <w:rFonts w:cs="宋体" w:asciiTheme="majorEastAsia" w:hAnsiTheme="majorEastAsia" w:eastAsiaTheme="majorEastAsia"/>
          <w:b/>
          <w:kern w:val="0"/>
          <w:sz w:val="36"/>
          <w:szCs w:val="36"/>
        </w:rPr>
      </w:pPr>
    </w:p>
    <w:p w14:paraId="41147F8D">
      <w:pPr>
        <w:pStyle w:val="17"/>
        <w:spacing w:line="360" w:lineRule="auto"/>
        <w:contextualSpacing/>
        <w:jc w:val="center"/>
        <w:rPr>
          <w:rFonts w:cs="宋体" w:asciiTheme="majorEastAsia" w:hAnsiTheme="majorEastAsia" w:eastAsiaTheme="majorEastAsia"/>
          <w:b/>
          <w:kern w:val="0"/>
          <w:sz w:val="36"/>
          <w:szCs w:val="36"/>
        </w:rPr>
      </w:pPr>
    </w:p>
    <w:p w14:paraId="42EDA41E">
      <w:pPr>
        <w:pStyle w:val="17"/>
        <w:spacing w:line="360" w:lineRule="auto"/>
        <w:contextualSpacing/>
        <w:jc w:val="center"/>
        <w:rPr>
          <w:rFonts w:cs="宋体" w:asciiTheme="majorEastAsia" w:hAnsiTheme="majorEastAsia" w:eastAsiaTheme="majorEastAsia"/>
          <w:b/>
          <w:kern w:val="0"/>
          <w:sz w:val="36"/>
          <w:szCs w:val="36"/>
        </w:rPr>
      </w:pPr>
    </w:p>
    <w:p w14:paraId="34602ECD">
      <w:pPr>
        <w:pStyle w:val="17"/>
        <w:spacing w:line="360" w:lineRule="auto"/>
        <w:contextualSpacing/>
        <w:jc w:val="center"/>
        <w:rPr>
          <w:rFonts w:cs="宋体" w:asciiTheme="majorEastAsia" w:hAnsiTheme="majorEastAsia" w:eastAsiaTheme="majorEastAsia"/>
          <w:b/>
          <w:kern w:val="0"/>
          <w:sz w:val="36"/>
          <w:szCs w:val="36"/>
        </w:rPr>
      </w:pPr>
    </w:p>
    <w:p w14:paraId="21DFEA62">
      <w:pPr>
        <w:pStyle w:val="17"/>
        <w:spacing w:line="360" w:lineRule="auto"/>
        <w:contextualSpacing/>
        <w:jc w:val="center"/>
        <w:rPr>
          <w:rFonts w:cs="宋体" w:asciiTheme="majorEastAsia" w:hAnsiTheme="majorEastAsia" w:eastAsiaTheme="majorEastAsia"/>
          <w:b/>
          <w:kern w:val="0"/>
          <w:sz w:val="36"/>
          <w:szCs w:val="36"/>
        </w:rPr>
      </w:pPr>
    </w:p>
    <w:p w14:paraId="192A30AF">
      <w:pPr>
        <w:pStyle w:val="17"/>
        <w:spacing w:line="360" w:lineRule="auto"/>
        <w:contextualSpacing/>
        <w:jc w:val="center"/>
        <w:rPr>
          <w:rFonts w:cs="宋体" w:asciiTheme="majorEastAsia" w:hAnsiTheme="majorEastAsia" w:eastAsiaTheme="majorEastAsia"/>
          <w:b/>
          <w:kern w:val="0"/>
          <w:sz w:val="36"/>
          <w:szCs w:val="36"/>
        </w:rPr>
      </w:pPr>
    </w:p>
    <w:p w14:paraId="19A41FDA">
      <w:pPr>
        <w:pStyle w:val="17"/>
        <w:spacing w:line="360" w:lineRule="auto"/>
        <w:contextualSpacing/>
        <w:jc w:val="center"/>
        <w:rPr>
          <w:rFonts w:cs="宋体" w:asciiTheme="majorEastAsia" w:hAnsiTheme="majorEastAsia" w:eastAsiaTheme="majorEastAsia"/>
          <w:b/>
          <w:kern w:val="0"/>
          <w:sz w:val="36"/>
          <w:szCs w:val="36"/>
        </w:rPr>
      </w:pPr>
    </w:p>
    <w:p w14:paraId="07C6DA82">
      <w:pPr>
        <w:pStyle w:val="17"/>
        <w:spacing w:line="360" w:lineRule="auto"/>
        <w:contextualSpacing/>
        <w:jc w:val="center"/>
        <w:rPr>
          <w:rFonts w:cs="宋体" w:asciiTheme="majorEastAsia" w:hAnsiTheme="majorEastAsia" w:eastAsiaTheme="majorEastAsia"/>
          <w:b/>
          <w:kern w:val="0"/>
          <w:sz w:val="36"/>
          <w:szCs w:val="36"/>
        </w:rPr>
      </w:pPr>
    </w:p>
    <w:p w14:paraId="49844736">
      <w:pPr>
        <w:pStyle w:val="17"/>
        <w:spacing w:line="360" w:lineRule="auto"/>
        <w:contextualSpacing/>
        <w:rPr>
          <w:rFonts w:cs="宋体" w:asciiTheme="majorEastAsia" w:hAnsiTheme="majorEastAsia" w:eastAsiaTheme="majorEastAsia"/>
          <w:b/>
          <w:kern w:val="0"/>
          <w:sz w:val="36"/>
          <w:szCs w:val="36"/>
        </w:rPr>
      </w:pPr>
    </w:p>
    <w:p w14:paraId="786D1A2A">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14:paraId="3E1C7B03">
      <w:pPr>
        <w:pStyle w:val="6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44865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34CBD81F">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142182BF">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1AA9AF75">
            <w:pPr>
              <w:snapToGrid w:val="0"/>
              <w:spacing w:line="400" w:lineRule="exact"/>
              <w:jc w:val="center"/>
              <w:rPr>
                <w:rFonts w:ascii="宋体" w:hAnsi="宋体" w:cs="微软雅黑"/>
                <w:b/>
                <w:szCs w:val="21"/>
              </w:rPr>
            </w:pPr>
            <w:r>
              <w:rPr>
                <w:rFonts w:hint="eastAsia" w:ascii="宋体" w:hAnsi="宋体" w:cs="微软雅黑"/>
                <w:b/>
                <w:szCs w:val="21"/>
              </w:rPr>
              <w:t>投标人应答</w:t>
            </w:r>
          </w:p>
          <w:p w14:paraId="5AEDDBD2">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1550505D">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14:paraId="424315B7">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751A4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0299F5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w:t>
            </w:r>
          </w:p>
        </w:tc>
        <w:tc>
          <w:tcPr>
            <w:tcW w:w="3751" w:type="dxa"/>
            <w:vAlign w:val="center"/>
          </w:tcPr>
          <w:p w14:paraId="6C866071">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投标人应答索引表</w:t>
            </w:r>
          </w:p>
        </w:tc>
        <w:tc>
          <w:tcPr>
            <w:tcW w:w="1559" w:type="dxa"/>
            <w:vAlign w:val="center"/>
          </w:tcPr>
          <w:p w14:paraId="2C95C71E">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18C9309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BA0041F">
            <w:pPr>
              <w:snapToGrid w:val="0"/>
              <w:spacing w:line="400" w:lineRule="exact"/>
              <w:rPr>
                <w:rFonts w:ascii="宋体" w:hAnsi="宋体" w:cs="微软雅黑"/>
                <w:color w:val="000000" w:themeColor="text1"/>
                <w:szCs w:val="21"/>
                <w14:textFill>
                  <w14:solidFill>
                    <w14:schemeClr w14:val="tx1"/>
                  </w14:solidFill>
                </w14:textFill>
              </w:rPr>
            </w:pPr>
          </w:p>
        </w:tc>
      </w:tr>
      <w:tr w14:paraId="5ADEF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5E12BC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w:t>
            </w:r>
          </w:p>
        </w:tc>
        <w:tc>
          <w:tcPr>
            <w:tcW w:w="3751" w:type="dxa"/>
            <w:vAlign w:val="center"/>
          </w:tcPr>
          <w:p w14:paraId="317BF0A5">
            <w:pPr>
              <w:pStyle w:val="17"/>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报价一览表</w:t>
            </w:r>
          </w:p>
        </w:tc>
        <w:tc>
          <w:tcPr>
            <w:tcW w:w="1559" w:type="dxa"/>
            <w:vAlign w:val="center"/>
          </w:tcPr>
          <w:p w14:paraId="1B679661">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52CFEA5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9ECA738">
            <w:pPr>
              <w:snapToGrid w:val="0"/>
              <w:spacing w:line="400" w:lineRule="exact"/>
              <w:rPr>
                <w:rFonts w:ascii="宋体" w:hAnsi="宋体" w:cs="微软雅黑"/>
                <w:color w:val="000000" w:themeColor="text1"/>
                <w:szCs w:val="21"/>
                <w14:textFill>
                  <w14:solidFill>
                    <w14:schemeClr w14:val="tx1"/>
                  </w14:solidFill>
                </w14:textFill>
              </w:rPr>
            </w:pPr>
          </w:p>
        </w:tc>
      </w:tr>
      <w:tr w14:paraId="6BE79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A3C385C">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3</w:t>
            </w:r>
          </w:p>
        </w:tc>
        <w:tc>
          <w:tcPr>
            <w:tcW w:w="3751" w:type="dxa"/>
            <w:vAlign w:val="center"/>
          </w:tcPr>
          <w:p w14:paraId="67A4448E">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投标函</w:t>
            </w:r>
          </w:p>
        </w:tc>
        <w:tc>
          <w:tcPr>
            <w:tcW w:w="1559" w:type="dxa"/>
            <w:vAlign w:val="center"/>
          </w:tcPr>
          <w:p w14:paraId="30FEF9C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22696A4D">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B67CA28">
            <w:pPr>
              <w:snapToGrid w:val="0"/>
              <w:spacing w:line="400" w:lineRule="exact"/>
              <w:rPr>
                <w:rFonts w:ascii="宋体" w:hAnsi="宋体" w:cs="微软雅黑"/>
                <w:color w:val="000000" w:themeColor="text1"/>
                <w:szCs w:val="21"/>
                <w14:textFill>
                  <w14:solidFill>
                    <w14:schemeClr w14:val="tx1"/>
                  </w14:solidFill>
                </w14:textFill>
              </w:rPr>
            </w:pPr>
          </w:p>
        </w:tc>
      </w:tr>
      <w:tr w14:paraId="08D13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9B9EB2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4</w:t>
            </w:r>
          </w:p>
        </w:tc>
        <w:tc>
          <w:tcPr>
            <w:tcW w:w="3751" w:type="dxa"/>
            <w:vAlign w:val="center"/>
          </w:tcPr>
          <w:p w14:paraId="366AC96C">
            <w:pPr>
              <w:pStyle w:val="17"/>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法定代表人（单位负责人）</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资</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格</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证</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明</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书</w:t>
            </w:r>
          </w:p>
        </w:tc>
        <w:tc>
          <w:tcPr>
            <w:tcW w:w="1559" w:type="dxa"/>
            <w:vAlign w:val="center"/>
          </w:tcPr>
          <w:p w14:paraId="6E90E1E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0BA886B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05A5364C">
            <w:pPr>
              <w:snapToGrid w:val="0"/>
              <w:spacing w:line="400" w:lineRule="exact"/>
              <w:rPr>
                <w:rFonts w:ascii="宋体" w:hAnsi="宋体" w:cs="微软雅黑"/>
                <w:color w:val="000000" w:themeColor="text1"/>
                <w:szCs w:val="21"/>
                <w14:textFill>
                  <w14:solidFill>
                    <w14:schemeClr w14:val="tx1"/>
                  </w14:solidFill>
                </w14:textFill>
              </w:rPr>
            </w:pPr>
          </w:p>
        </w:tc>
      </w:tr>
      <w:tr w14:paraId="75FAE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99018C5">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5</w:t>
            </w:r>
          </w:p>
        </w:tc>
        <w:tc>
          <w:tcPr>
            <w:tcW w:w="3751" w:type="dxa"/>
            <w:vAlign w:val="center"/>
          </w:tcPr>
          <w:p w14:paraId="509D8EC6">
            <w:pPr>
              <w:pStyle w:val="17"/>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法定代表人（单位负责人）授权书</w:t>
            </w:r>
          </w:p>
        </w:tc>
        <w:tc>
          <w:tcPr>
            <w:tcW w:w="1559" w:type="dxa"/>
            <w:vAlign w:val="center"/>
          </w:tcPr>
          <w:p w14:paraId="4B20835F">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1853777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DD56E84">
            <w:pPr>
              <w:snapToGrid w:val="0"/>
              <w:spacing w:line="400" w:lineRule="exact"/>
              <w:rPr>
                <w:rFonts w:ascii="宋体" w:hAnsi="宋体" w:cs="微软雅黑"/>
                <w:color w:val="000000" w:themeColor="text1"/>
                <w:szCs w:val="21"/>
                <w14:textFill>
                  <w14:solidFill>
                    <w14:schemeClr w14:val="tx1"/>
                  </w14:solidFill>
                </w14:textFill>
              </w:rPr>
            </w:pPr>
          </w:p>
        </w:tc>
      </w:tr>
      <w:tr w14:paraId="15189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56F22A8">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6</w:t>
            </w:r>
          </w:p>
        </w:tc>
        <w:tc>
          <w:tcPr>
            <w:tcW w:w="3751" w:type="dxa"/>
            <w:vAlign w:val="center"/>
          </w:tcPr>
          <w:p w14:paraId="5A0BFA34">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谈判承诺函</w:t>
            </w:r>
          </w:p>
        </w:tc>
        <w:tc>
          <w:tcPr>
            <w:tcW w:w="1559" w:type="dxa"/>
            <w:vAlign w:val="center"/>
          </w:tcPr>
          <w:p w14:paraId="649B110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66F5EB70">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916B798">
            <w:pPr>
              <w:snapToGrid w:val="0"/>
              <w:spacing w:line="400" w:lineRule="exact"/>
              <w:rPr>
                <w:rFonts w:ascii="宋体" w:hAnsi="宋体" w:cs="微软雅黑"/>
                <w:color w:val="000000" w:themeColor="text1"/>
                <w:szCs w:val="21"/>
                <w14:textFill>
                  <w14:solidFill>
                    <w14:schemeClr w14:val="tx1"/>
                  </w14:solidFill>
                </w14:textFill>
              </w:rPr>
            </w:pPr>
          </w:p>
        </w:tc>
      </w:tr>
      <w:tr w14:paraId="7EA24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ECFDC8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7</w:t>
            </w:r>
          </w:p>
        </w:tc>
        <w:tc>
          <w:tcPr>
            <w:tcW w:w="3751" w:type="dxa"/>
            <w:vAlign w:val="center"/>
          </w:tcPr>
          <w:p w14:paraId="73327B58">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禹州市政府采购供应商信用承诺函</w:t>
            </w:r>
          </w:p>
        </w:tc>
        <w:tc>
          <w:tcPr>
            <w:tcW w:w="1559" w:type="dxa"/>
            <w:vAlign w:val="center"/>
          </w:tcPr>
          <w:p w14:paraId="11647C4A">
            <w:pPr>
              <w:jc w:val="center"/>
              <w:rPr>
                <w:color w:val="000000" w:themeColor="text1"/>
                <w:szCs w:val="21"/>
                <w14:textFill>
                  <w14:solidFill>
                    <w14:schemeClr w14:val="tx1"/>
                  </w14:solidFill>
                </w14:textFill>
              </w:rPr>
            </w:pPr>
          </w:p>
        </w:tc>
        <w:tc>
          <w:tcPr>
            <w:tcW w:w="1560" w:type="dxa"/>
            <w:vAlign w:val="center"/>
          </w:tcPr>
          <w:p w14:paraId="0E435F6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28101B5">
            <w:pPr>
              <w:snapToGrid w:val="0"/>
              <w:spacing w:line="400" w:lineRule="exact"/>
              <w:rPr>
                <w:rFonts w:ascii="宋体" w:hAnsi="宋体" w:cs="微软雅黑"/>
                <w:color w:val="000000" w:themeColor="text1"/>
                <w:szCs w:val="21"/>
                <w14:textFill>
                  <w14:solidFill>
                    <w14:schemeClr w14:val="tx1"/>
                  </w14:solidFill>
                </w14:textFill>
              </w:rPr>
            </w:pPr>
          </w:p>
        </w:tc>
      </w:tr>
      <w:tr w14:paraId="5C164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5AEA2D7">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8</w:t>
            </w:r>
          </w:p>
        </w:tc>
        <w:tc>
          <w:tcPr>
            <w:tcW w:w="3751" w:type="dxa"/>
            <w:vAlign w:val="center"/>
          </w:tcPr>
          <w:p w14:paraId="2791608B">
            <w:pPr>
              <w:pStyle w:val="17"/>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联合体协议</w:t>
            </w:r>
          </w:p>
        </w:tc>
        <w:tc>
          <w:tcPr>
            <w:tcW w:w="1559" w:type="dxa"/>
            <w:vAlign w:val="center"/>
          </w:tcPr>
          <w:p w14:paraId="61A61BF6">
            <w:pPr>
              <w:jc w:val="center"/>
              <w:rPr>
                <w:color w:val="000000" w:themeColor="text1"/>
                <w:szCs w:val="21"/>
                <w14:textFill>
                  <w14:solidFill>
                    <w14:schemeClr w14:val="tx1"/>
                  </w14:solidFill>
                </w14:textFill>
              </w:rPr>
            </w:pPr>
          </w:p>
        </w:tc>
        <w:tc>
          <w:tcPr>
            <w:tcW w:w="1560" w:type="dxa"/>
            <w:vAlign w:val="center"/>
          </w:tcPr>
          <w:p w14:paraId="25FEE50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8F16FC1">
            <w:pPr>
              <w:snapToGrid w:val="0"/>
              <w:spacing w:line="400" w:lineRule="exact"/>
              <w:rPr>
                <w:rFonts w:ascii="宋体" w:hAnsi="宋体" w:cs="微软雅黑"/>
                <w:color w:val="000000" w:themeColor="text1"/>
                <w:szCs w:val="21"/>
                <w14:textFill>
                  <w14:solidFill>
                    <w14:schemeClr w14:val="tx1"/>
                  </w14:solidFill>
                </w14:textFill>
              </w:rPr>
            </w:pPr>
          </w:p>
        </w:tc>
      </w:tr>
      <w:tr w14:paraId="184A6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4DBA9F5">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9</w:t>
            </w:r>
          </w:p>
        </w:tc>
        <w:tc>
          <w:tcPr>
            <w:tcW w:w="3751" w:type="dxa"/>
            <w:vAlign w:val="center"/>
          </w:tcPr>
          <w:p w14:paraId="4B7523AC">
            <w:pPr>
              <w:pStyle w:val="17"/>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投标人与参加本项目投标的其他供应商之间，单位负责人不为同一人并且不存在直接控股、管理关系承诺函</w:t>
            </w:r>
          </w:p>
        </w:tc>
        <w:tc>
          <w:tcPr>
            <w:tcW w:w="1559" w:type="dxa"/>
            <w:vAlign w:val="center"/>
          </w:tcPr>
          <w:p w14:paraId="73192FF7">
            <w:pPr>
              <w:jc w:val="center"/>
              <w:rPr>
                <w:color w:val="000000" w:themeColor="text1"/>
                <w:szCs w:val="21"/>
                <w14:textFill>
                  <w14:solidFill>
                    <w14:schemeClr w14:val="tx1"/>
                  </w14:solidFill>
                </w14:textFill>
              </w:rPr>
            </w:pPr>
          </w:p>
        </w:tc>
        <w:tc>
          <w:tcPr>
            <w:tcW w:w="1560" w:type="dxa"/>
            <w:vAlign w:val="center"/>
          </w:tcPr>
          <w:p w14:paraId="27A4B8A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EAEF539">
            <w:pPr>
              <w:snapToGrid w:val="0"/>
              <w:spacing w:line="400" w:lineRule="exact"/>
              <w:rPr>
                <w:rFonts w:ascii="宋体" w:hAnsi="宋体" w:cs="微软雅黑"/>
                <w:color w:val="000000" w:themeColor="text1"/>
                <w:szCs w:val="21"/>
                <w14:textFill>
                  <w14:solidFill>
                    <w14:schemeClr w14:val="tx1"/>
                  </w14:solidFill>
                </w14:textFill>
              </w:rPr>
            </w:pPr>
          </w:p>
        </w:tc>
      </w:tr>
      <w:tr w14:paraId="25884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948D059">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10</w:t>
            </w:r>
          </w:p>
        </w:tc>
        <w:tc>
          <w:tcPr>
            <w:tcW w:w="3751" w:type="dxa"/>
            <w:vAlign w:val="center"/>
          </w:tcPr>
          <w:p w14:paraId="64A1DC45">
            <w:pPr>
              <w:pStyle w:val="17"/>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仿宋_GB2312" w:asciiTheme="minorEastAsia" w:hAnsiTheme="minorEastAsia"/>
                <w:color w:val="000000" w:themeColor="text1"/>
                <w:sz w:val="21"/>
                <w:szCs w:val="21"/>
                <w:lang w:val="zh-CN"/>
                <w14:textFill>
                  <w14:solidFill>
                    <w14:schemeClr w14:val="tx1"/>
                  </w14:solidFill>
                </w14:textFill>
              </w:rPr>
              <w:t>投标人未为本项目提供整体设计、规范编制或者项目管理、监理、检测等服务承诺函</w:t>
            </w:r>
          </w:p>
        </w:tc>
        <w:tc>
          <w:tcPr>
            <w:tcW w:w="1559" w:type="dxa"/>
            <w:vAlign w:val="center"/>
          </w:tcPr>
          <w:p w14:paraId="603032E9">
            <w:pPr>
              <w:jc w:val="center"/>
              <w:rPr>
                <w:color w:val="000000" w:themeColor="text1"/>
                <w:szCs w:val="21"/>
                <w14:textFill>
                  <w14:solidFill>
                    <w14:schemeClr w14:val="tx1"/>
                  </w14:solidFill>
                </w14:textFill>
              </w:rPr>
            </w:pPr>
          </w:p>
        </w:tc>
        <w:tc>
          <w:tcPr>
            <w:tcW w:w="1560" w:type="dxa"/>
            <w:vAlign w:val="center"/>
          </w:tcPr>
          <w:p w14:paraId="490F6C5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99E6490">
            <w:pPr>
              <w:snapToGrid w:val="0"/>
              <w:spacing w:line="400" w:lineRule="exact"/>
              <w:rPr>
                <w:rFonts w:ascii="宋体" w:hAnsi="宋体" w:cs="微软雅黑"/>
                <w:color w:val="000000" w:themeColor="text1"/>
                <w:szCs w:val="21"/>
                <w14:textFill>
                  <w14:solidFill>
                    <w14:schemeClr w14:val="tx1"/>
                  </w14:solidFill>
                </w14:textFill>
              </w:rPr>
            </w:pPr>
          </w:p>
        </w:tc>
      </w:tr>
      <w:tr w14:paraId="45B25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146FED12">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11</w:t>
            </w:r>
          </w:p>
        </w:tc>
        <w:tc>
          <w:tcPr>
            <w:tcW w:w="3751" w:type="dxa"/>
            <w:tcBorders>
              <w:top w:val="double" w:color="auto" w:sz="4" w:space="0"/>
            </w:tcBorders>
            <w:vAlign w:val="center"/>
          </w:tcPr>
          <w:p w14:paraId="5D224BED">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投标分项报价表</w:t>
            </w:r>
          </w:p>
        </w:tc>
        <w:tc>
          <w:tcPr>
            <w:tcW w:w="1559" w:type="dxa"/>
            <w:tcBorders>
              <w:top w:val="double" w:color="auto" w:sz="4" w:space="0"/>
            </w:tcBorders>
            <w:vAlign w:val="center"/>
          </w:tcPr>
          <w:p w14:paraId="4AE8107C">
            <w:pPr>
              <w:jc w:val="center"/>
              <w:rPr>
                <w:color w:val="000000" w:themeColor="text1"/>
                <w:szCs w:val="21"/>
                <w14:textFill>
                  <w14:solidFill>
                    <w14:schemeClr w14:val="tx1"/>
                  </w14:solidFill>
                </w14:textFill>
              </w:rPr>
            </w:pPr>
          </w:p>
        </w:tc>
        <w:tc>
          <w:tcPr>
            <w:tcW w:w="1560" w:type="dxa"/>
            <w:tcBorders>
              <w:top w:val="double" w:color="auto" w:sz="4" w:space="0"/>
            </w:tcBorders>
            <w:vAlign w:val="center"/>
          </w:tcPr>
          <w:p w14:paraId="225D27B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double" w:color="auto" w:sz="4" w:space="0"/>
            </w:tcBorders>
            <w:vAlign w:val="center"/>
          </w:tcPr>
          <w:p w14:paraId="3CF3BD76">
            <w:pPr>
              <w:snapToGrid w:val="0"/>
              <w:spacing w:line="400" w:lineRule="exact"/>
              <w:rPr>
                <w:rFonts w:ascii="宋体" w:hAnsi="宋体" w:cs="微软雅黑"/>
                <w:color w:val="000000" w:themeColor="text1"/>
                <w:szCs w:val="21"/>
                <w14:textFill>
                  <w14:solidFill>
                    <w14:schemeClr w14:val="tx1"/>
                  </w14:solidFill>
                </w14:textFill>
              </w:rPr>
            </w:pPr>
          </w:p>
        </w:tc>
      </w:tr>
      <w:tr w14:paraId="37AA0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EF501A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12</w:t>
            </w:r>
          </w:p>
        </w:tc>
        <w:tc>
          <w:tcPr>
            <w:tcW w:w="3751" w:type="dxa"/>
            <w:vAlign w:val="center"/>
          </w:tcPr>
          <w:p w14:paraId="6ACBC821">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技术规格偏离表</w:t>
            </w:r>
          </w:p>
        </w:tc>
        <w:tc>
          <w:tcPr>
            <w:tcW w:w="1559" w:type="dxa"/>
            <w:vAlign w:val="center"/>
          </w:tcPr>
          <w:p w14:paraId="3DA91531">
            <w:pPr>
              <w:jc w:val="center"/>
              <w:rPr>
                <w:color w:val="000000" w:themeColor="text1"/>
                <w:szCs w:val="21"/>
                <w14:textFill>
                  <w14:solidFill>
                    <w14:schemeClr w14:val="tx1"/>
                  </w14:solidFill>
                </w14:textFill>
              </w:rPr>
            </w:pPr>
          </w:p>
        </w:tc>
        <w:tc>
          <w:tcPr>
            <w:tcW w:w="1560" w:type="dxa"/>
            <w:vAlign w:val="center"/>
          </w:tcPr>
          <w:p w14:paraId="7054A26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E7E01CC">
            <w:pPr>
              <w:snapToGrid w:val="0"/>
              <w:spacing w:line="400" w:lineRule="exact"/>
              <w:rPr>
                <w:rFonts w:ascii="宋体" w:hAnsi="宋体" w:cs="微软雅黑"/>
                <w:color w:val="000000" w:themeColor="text1"/>
                <w:szCs w:val="21"/>
                <w14:textFill>
                  <w14:solidFill>
                    <w14:schemeClr w14:val="tx1"/>
                  </w14:solidFill>
                </w14:textFill>
              </w:rPr>
            </w:pPr>
          </w:p>
        </w:tc>
      </w:tr>
      <w:tr w14:paraId="1E455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FBFD86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13</w:t>
            </w:r>
          </w:p>
        </w:tc>
        <w:tc>
          <w:tcPr>
            <w:tcW w:w="3751" w:type="dxa"/>
            <w:vAlign w:val="center"/>
          </w:tcPr>
          <w:p w14:paraId="1628B6B6">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技术方案（实施方案）</w:t>
            </w:r>
          </w:p>
        </w:tc>
        <w:tc>
          <w:tcPr>
            <w:tcW w:w="1559" w:type="dxa"/>
            <w:vAlign w:val="center"/>
          </w:tcPr>
          <w:p w14:paraId="6A315D6D">
            <w:pPr>
              <w:jc w:val="center"/>
              <w:rPr>
                <w:color w:val="000000" w:themeColor="text1"/>
                <w:szCs w:val="21"/>
                <w14:textFill>
                  <w14:solidFill>
                    <w14:schemeClr w14:val="tx1"/>
                  </w14:solidFill>
                </w14:textFill>
              </w:rPr>
            </w:pPr>
          </w:p>
        </w:tc>
        <w:tc>
          <w:tcPr>
            <w:tcW w:w="1560" w:type="dxa"/>
            <w:tcBorders>
              <w:top w:val="single" w:color="auto" w:sz="4" w:space="0"/>
            </w:tcBorders>
            <w:vAlign w:val="center"/>
          </w:tcPr>
          <w:p w14:paraId="0D0AB0DD">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auto" w:sz="4" w:space="0"/>
            </w:tcBorders>
            <w:vAlign w:val="center"/>
          </w:tcPr>
          <w:p w14:paraId="07495AD9">
            <w:pPr>
              <w:snapToGrid w:val="0"/>
              <w:spacing w:line="400" w:lineRule="exact"/>
              <w:rPr>
                <w:rFonts w:ascii="宋体" w:hAnsi="宋体" w:cs="微软雅黑"/>
                <w:color w:val="000000" w:themeColor="text1"/>
                <w:szCs w:val="21"/>
                <w14:textFill>
                  <w14:solidFill>
                    <w14:schemeClr w14:val="tx1"/>
                  </w14:solidFill>
                </w14:textFill>
              </w:rPr>
            </w:pPr>
          </w:p>
        </w:tc>
      </w:tr>
      <w:tr w14:paraId="26C95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B91BB3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14</w:t>
            </w:r>
          </w:p>
        </w:tc>
        <w:tc>
          <w:tcPr>
            <w:tcW w:w="3751" w:type="dxa"/>
            <w:vAlign w:val="center"/>
          </w:tcPr>
          <w:p w14:paraId="721BC172">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售后服务方案</w:t>
            </w:r>
          </w:p>
        </w:tc>
        <w:tc>
          <w:tcPr>
            <w:tcW w:w="1559" w:type="dxa"/>
            <w:vAlign w:val="center"/>
          </w:tcPr>
          <w:p w14:paraId="7252BE32">
            <w:pPr>
              <w:jc w:val="center"/>
              <w:rPr>
                <w:color w:val="000000" w:themeColor="text1"/>
                <w:szCs w:val="21"/>
                <w14:textFill>
                  <w14:solidFill>
                    <w14:schemeClr w14:val="tx1"/>
                  </w14:solidFill>
                </w14:textFill>
              </w:rPr>
            </w:pPr>
          </w:p>
        </w:tc>
        <w:tc>
          <w:tcPr>
            <w:tcW w:w="1560" w:type="dxa"/>
            <w:vAlign w:val="center"/>
          </w:tcPr>
          <w:p w14:paraId="250B23F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63EDD02">
            <w:pPr>
              <w:snapToGrid w:val="0"/>
              <w:spacing w:line="400" w:lineRule="exact"/>
              <w:rPr>
                <w:rFonts w:ascii="宋体" w:hAnsi="宋体" w:cs="微软雅黑"/>
                <w:color w:val="000000" w:themeColor="text1"/>
                <w:szCs w:val="21"/>
                <w14:textFill>
                  <w14:solidFill>
                    <w14:schemeClr w14:val="tx1"/>
                  </w14:solidFill>
                </w14:textFill>
              </w:rPr>
            </w:pPr>
          </w:p>
        </w:tc>
      </w:tr>
      <w:tr w14:paraId="1C9F9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5679AB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15</w:t>
            </w:r>
          </w:p>
        </w:tc>
        <w:tc>
          <w:tcPr>
            <w:tcW w:w="3751" w:type="dxa"/>
            <w:vAlign w:val="center"/>
          </w:tcPr>
          <w:p w14:paraId="449DE53C">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业绩情况表</w:t>
            </w:r>
          </w:p>
        </w:tc>
        <w:tc>
          <w:tcPr>
            <w:tcW w:w="1559" w:type="dxa"/>
            <w:vAlign w:val="center"/>
          </w:tcPr>
          <w:p w14:paraId="35DAF33B">
            <w:pPr>
              <w:jc w:val="center"/>
              <w:rPr>
                <w:color w:val="000000" w:themeColor="text1"/>
                <w:szCs w:val="21"/>
                <w14:textFill>
                  <w14:solidFill>
                    <w14:schemeClr w14:val="tx1"/>
                  </w14:solidFill>
                </w14:textFill>
              </w:rPr>
            </w:pPr>
          </w:p>
        </w:tc>
        <w:tc>
          <w:tcPr>
            <w:tcW w:w="1560" w:type="dxa"/>
            <w:vAlign w:val="center"/>
          </w:tcPr>
          <w:p w14:paraId="2694A3B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16653E7">
            <w:pPr>
              <w:snapToGrid w:val="0"/>
              <w:spacing w:line="400" w:lineRule="exact"/>
              <w:rPr>
                <w:rFonts w:ascii="宋体" w:hAnsi="宋体" w:cs="微软雅黑"/>
                <w:color w:val="000000" w:themeColor="text1"/>
                <w:szCs w:val="21"/>
                <w14:textFill>
                  <w14:solidFill>
                    <w14:schemeClr w14:val="tx1"/>
                  </w14:solidFill>
                </w14:textFill>
              </w:rPr>
            </w:pPr>
          </w:p>
        </w:tc>
      </w:tr>
      <w:tr w14:paraId="51C3A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40E2F2B">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16</w:t>
            </w:r>
          </w:p>
        </w:tc>
        <w:tc>
          <w:tcPr>
            <w:tcW w:w="3751" w:type="dxa"/>
            <w:vAlign w:val="center"/>
          </w:tcPr>
          <w:p w14:paraId="6AFBFBDC">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政府强制采购节能产品品目清单情况</w:t>
            </w:r>
          </w:p>
        </w:tc>
        <w:tc>
          <w:tcPr>
            <w:tcW w:w="1559" w:type="dxa"/>
            <w:vAlign w:val="center"/>
          </w:tcPr>
          <w:p w14:paraId="307E53B5">
            <w:pPr>
              <w:jc w:val="center"/>
              <w:rPr>
                <w:color w:val="000000" w:themeColor="text1"/>
                <w:szCs w:val="21"/>
                <w14:textFill>
                  <w14:solidFill>
                    <w14:schemeClr w14:val="tx1"/>
                  </w14:solidFill>
                </w14:textFill>
              </w:rPr>
            </w:pPr>
          </w:p>
        </w:tc>
        <w:tc>
          <w:tcPr>
            <w:tcW w:w="1560" w:type="dxa"/>
            <w:vAlign w:val="center"/>
          </w:tcPr>
          <w:p w14:paraId="02AFE69F">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62D6FF39">
            <w:pPr>
              <w:snapToGrid w:val="0"/>
              <w:spacing w:line="400" w:lineRule="exact"/>
              <w:rPr>
                <w:rFonts w:ascii="宋体" w:hAnsi="宋体" w:cs="微软雅黑"/>
                <w:color w:val="000000" w:themeColor="text1"/>
                <w:szCs w:val="21"/>
                <w14:textFill>
                  <w14:solidFill>
                    <w14:schemeClr w14:val="tx1"/>
                  </w14:solidFill>
                </w14:textFill>
              </w:rPr>
            </w:pPr>
          </w:p>
        </w:tc>
      </w:tr>
      <w:tr w14:paraId="32F84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281941C">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17</w:t>
            </w:r>
          </w:p>
        </w:tc>
        <w:tc>
          <w:tcPr>
            <w:tcW w:w="3751" w:type="dxa"/>
            <w:vAlign w:val="center"/>
          </w:tcPr>
          <w:p w14:paraId="3B0CA402">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优先采购节能产品政府采购品目清单情况</w:t>
            </w:r>
          </w:p>
        </w:tc>
        <w:tc>
          <w:tcPr>
            <w:tcW w:w="1559" w:type="dxa"/>
            <w:vAlign w:val="center"/>
          </w:tcPr>
          <w:p w14:paraId="267B52AA">
            <w:pPr>
              <w:jc w:val="center"/>
              <w:rPr>
                <w:color w:val="000000" w:themeColor="text1"/>
                <w:szCs w:val="21"/>
                <w14:textFill>
                  <w14:solidFill>
                    <w14:schemeClr w14:val="tx1"/>
                  </w14:solidFill>
                </w14:textFill>
              </w:rPr>
            </w:pPr>
          </w:p>
        </w:tc>
        <w:tc>
          <w:tcPr>
            <w:tcW w:w="1560" w:type="dxa"/>
            <w:vAlign w:val="center"/>
          </w:tcPr>
          <w:p w14:paraId="48596814">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7D8AFA6">
            <w:pPr>
              <w:snapToGrid w:val="0"/>
              <w:spacing w:line="400" w:lineRule="exact"/>
              <w:rPr>
                <w:rFonts w:ascii="宋体" w:hAnsi="宋体" w:cs="微软雅黑"/>
                <w:color w:val="000000" w:themeColor="text1"/>
                <w:szCs w:val="21"/>
                <w14:textFill>
                  <w14:solidFill>
                    <w14:schemeClr w14:val="tx1"/>
                  </w14:solidFill>
                </w14:textFill>
              </w:rPr>
            </w:pPr>
          </w:p>
        </w:tc>
      </w:tr>
      <w:tr w14:paraId="2F288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DAFED2F">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18</w:t>
            </w:r>
          </w:p>
        </w:tc>
        <w:tc>
          <w:tcPr>
            <w:tcW w:w="3751" w:type="dxa"/>
            <w:vAlign w:val="center"/>
          </w:tcPr>
          <w:p w14:paraId="1B37C3FF">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宋体" w:hAnsi="宋体"/>
                <w:color w:val="000000" w:themeColor="text1"/>
                <w:sz w:val="21"/>
                <w:szCs w:val="21"/>
                <w:lang w:val="en-GB"/>
                <w14:textFill>
                  <w14:solidFill>
                    <w14:schemeClr w14:val="tx1"/>
                  </w14:solidFill>
                </w14:textFill>
              </w:rPr>
              <w:t>优先采购环境标志产品政府采购品目清单情况</w:t>
            </w:r>
          </w:p>
        </w:tc>
        <w:tc>
          <w:tcPr>
            <w:tcW w:w="1559" w:type="dxa"/>
            <w:vAlign w:val="center"/>
          </w:tcPr>
          <w:p w14:paraId="17D2081B">
            <w:pPr>
              <w:jc w:val="center"/>
              <w:rPr>
                <w:color w:val="000000" w:themeColor="text1"/>
                <w:szCs w:val="21"/>
                <w14:textFill>
                  <w14:solidFill>
                    <w14:schemeClr w14:val="tx1"/>
                  </w14:solidFill>
                </w14:textFill>
              </w:rPr>
            </w:pPr>
          </w:p>
        </w:tc>
        <w:tc>
          <w:tcPr>
            <w:tcW w:w="1560" w:type="dxa"/>
            <w:vAlign w:val="center"/>
          </w:tcPr>
          <w:p w14:paraId="38E3705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CD2DDDF">
            <w:pPr>
              <w:snapToGrid w:val="0"/>
              <w:spacing w:line="400" w:lineRule="exact"/>
              <w:rPr>
                <w:rFonts w:ascii="宋体" w:hAnsi="宋体" w:cs="微软雅黑"/>
                <w:color w:val="000000" w:themeColor="text1"/>
                <w:szCs w:val="21"/>
                <w14:textFill>
                  <w14:solidFill>
                    <w14:schemeClr w14:val="tx1"/>
                  </w14:solidFill>
                </w14:textFill>
              </w:rPr>
            </w:pPr>
          </w:p>
        </w:tc>
      </w:tr>
      <w:tr w14:paraId="00A5C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44F0D9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19</w:t>
            </w:r>
          </w:p>
        </w:tc>
        <w:tc>
          <w:tcPr>
            <w:tcW w:w="3751" w:type="dxa"/>
            <w:vAlign w:val="center"/>
          </w:tcPr>
          <w:p w14:paraId="356BADA5">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中小企业声明函</w:t>
            </w:r>
          </w:p>
        </w:tc>
        <w:tc>
          <w:tcPr>
            <w:tcW w:w="1559" w:type="dxa"/>
            <w:vAlign w:val="center"/>
          </w:tcPr>
          <w:p w14:paraId="19E026E4">
            <w:pPr>
              <w:jc w:val="center"/>
              <w:rPr>
                <w:color w:val="000000" w:themeColor="text1"/>
                <w:szCs w:val="21"/>
                <w14:textFill>
                  <w14:solidFill>
                    <w14:schemeClr w14:val="tx1"/>
                  </w14:solidFill>
                </w14:textFill>
              </w:rPr>
            </w:pPr>
          </w:p>
        </w:tc>
        <w:tc>
          <w:tcPr>
            <w:tcW w:w="1560" w:type="dxa"/>
            <w:vAlign w:val="center"/>
          </w:tcPr>
          <w:p w14:paraId="09E93D5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8F7CE11">
            <w:pPr>
              <w:snapToGrid w:val="0"/>
              <w:spacing w:line="400" w:lineRule="exact"/>
              <w:rPr>
                <w:rFonts w:ascii="宋体" w:hAnsi="宋体" w:cs="微软雅黑"/>
                <w:color w:val="000000" w:themeColor="text1"/>
                <w:szCs w:val="21"/>
                <w14:textFill>
                  <w14:solidFill>
                    <w14:schemeClr w14:val="tx1"/>
                  </w14:solidFill>
                </w14:textFill>
              </w:rPr>
            </w:pPr>
          </w:p>
        </w:tc>
      </w:tr>
      <w:tr w14:paraId="00376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49D5FCD">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20</w:t>
            </w:r>
          </w:p>
        </w:tc>
        <w:tc>
          <w:tcPr>
            <w:tcW w:w="3751" w:type="dxa"/>
            <w:vAlign w:val="center"/>
          </w:tcPr>
          <w:p w14:paraId="45E07B62">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残疾人福利性单位声明函</w:t>
            </w:r>
          </w:p>
        </w:tc>
        <w:tc>
          <w:tcPr>
            <w:tcW w:w="1559" w:type="dxa"/>
            <w:vAlign w:val="center"/>
          </w:tcPr>
          <w:p w14:paraId="0EE65545">
            <w:pPr>
              <w:jc w:val="center"/>
              <w:rPr>
                <w:color w:val="000000" w:themeColor="text1"/>
                <w:szCs w:val="21"/>
                <w14:textFill>
                  <w14:solidFill>
                    <w14:schemeClr w14:val="tx1"/>
                  </w14:solidFill>
                </w14:textFill>
              </w:rPr>
            </w:pPr>
          </w:p>
        </w:tc>
        <w:tc>
          <w:tcPr>
            <w:tcW w:w="1560" w:type="dxa"/>
            <w:vAlign w:val="center"/>
          </w:tcPr>
          <w:p w14:paraId="7C3DE04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1243FB6">
            <w:pPr>
              <w:snapToGrid w:val="0"/>
              <w:spacing w:line="400" w:lineRule="exact"/>
              <w:rPr>
                <w:rFonts w:ascii="宋体" w:hAnsi="宋体" w:cs="微软雅黑"/>
                <w:color w:val="000000" w:themeColor="text1"/>
                <w:szCs w:val="21"/>
                <w14:textFill>
                  <w14:solidFill>
                    <w14:schemeClr w14:val="tx1"/>
                  </w14:solidFill>
                </w14:textFill>
              </w:rPr>
            </w:pPr>
          </w:p>
        </w:tc>
      </w:tr>
      <w:tr w14:paraId="7DC7E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4F226C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21</w:t>
            </w:r>
          </w:p>
        </w:tc>
        <w:tc>
          <w:tcPr>
            <w:tcW w:w="3751" w:type="dxa"/>
            <w:vAlign w:val="center"/>
          </w:tcPr>
          <w:p w14:paraId="393B691A">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监狱企业证明文件</w:t>
            </w:r>
          </w:p>
        </w:tc>
        <w:tc>
          <w:tcPr>
            <w:tcW w:w="1559" w:type="dxa"/>
            <w:vAlign w:val="center"/>
          </w:tcPr>
          <w:p w14:paraId="2C811320">
            <w:pPr>
              <w:jc w:val="center"/>
              <w:rPr>
                <w:color w:val="000000" w:themeColor="text1"/>
                <w:szCs w:val="21"/>
                <w14:textFill>
                  <w14:solidFill>
                    <w14:schemeClr w14:val="tx1"/>
                  </w14:solidFill>
                </w14:textFill>
              </w:rPr>
            </w:pPr>
          </w:p>
        </w:tc>
        <w:tc>
          <w:tcPr>
            <w:tcW w:w="1560" w:type="dxa"/>
            <w:vAlign w:val="center"/>
          </w:tcPr>
          <w:p w14:paraId="3B61E3B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5843B58">
            <w:pPr>
              <w:snapToGrid w:val="0"/>
              <w:spacing w:line="400" w:lineRule="exact"/>
              <w:rPr>
                <w:rFonts w:ascii="宋体" w:hAnsi="宋体" w:cs="微软雅黑"/>
                <w:color w:val="000000" w:themeColor="text1"/>
                <w:szCs w:val="21"/>
                <w14:textFill>
                  <w14:solidFill>
                    <w14:schemeClr w14:val="tx1"/>
                  </w14:solidFill>
                </w14:textFill>
              </w:rPr>
            </w:pPr>
          </w:p>
        </w:tc>
      </w:tr>
      <w:tr w14:paraId="64465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14:paraId="642CEB7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22</w:t>
            </w:r>
          </w:p>
        </w:tc>
        <w:tc>
          <w:tcPr>
            <w:tcW w:w="3751" w:type="dxa"/>
            <w:vAlign w:val="center"/>
          </w:tcPr>
          <w:p w14:paraId="49502119">
            <w:pPr>
              <w:pStyle w:val="17"/>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宋体" w:asciiTheme="minorEastAsia" w:hAnsiTheme="minorEastAsia"/>
                <w:bCs/>
                <w:color w:val="000000" w:themeColor="text1"/>
                <w:sz w:val="21"/>
                <w:szCs w:val="21"/>
                <w:lang w:val="zh-CN"/>
                <w14:textFill>
                  <w14:solidFill>
                    <w14:schemeClr w14:val="tx1"/>
                  </w14:solidFill>
                </w14:textFill>
              </w:rPr>
              <w:t>中国信息安全认证中心按国家标准认证颁发的</w:t>
            </w:r>
            <w:r>
              <w:rPr>
                <w:rFonts w:cs="宋体" w:asciiTheme="minorEastAsia" w:hAnsiTheme="minorEastAsia"/>
                <w:color w:val="000000" w:themeColor="text1"/>
                <w:kern w:val="0"/>
                <w:sz w:val="21"/>
                <w:szCs w:val="21"/>
                <w14:textFill>
                  <w14:solidFill>
                    <w14:schemeClr w14:val="tx1"/>
                  </w14:solidFill>
                </w14:textFill>
              </w:rPr>
              <w:t>信息安全产品</w:t>
            </w:r>
            <w:r>
              <w:rPr>
                <w:rFonts w:hint="eastAsia" w:cs="宋体" w:asciiTheme="minorEastAsia" w:hAnsiTheme="minorEastAsia"/>
                <w:bCs/>
                <w:color w:val="000000" w:themeColor="text1"/>
                <w:sz w:val="21"/>
                <w:szCs w:val="21"/>
                <w:lang w:val="zh-CN"/>
                <w14:textFill>
                  <w14:solidFill>
                    <w14:schemeClr w14:val="tx1"/>
                  </w14:solidFill>
                </w14:textFill>
              </w:rPr>
              <w:t>有效认证证书</w:t>
            </w:r>
          </w:p>
        </w:tc>
        <w:tc>
          <w:tcPr>
            <w:tcW w:w="1559" w:type="dxa"/>
            <w:vAlign w:val="center"/>
          </w:tcPr>
          <w:p w14:paraId="0FFA22DD">
            <w:pPr>
              <w:pStyle w:val="17"/>
              <w:rPr>
                <w:color w:val="000000" w:themeColor="text1"/>
                <w:sz w:val="21"/>
                <w:szCs w:val="21"/>
                <w14:textFill>
                  <w14:solidFill>
                    <w14:schemeClr w14:val="tx1"/>
                  </w14:solidFill>
                </w14:textFill>
              </w:rPr>
            </w:pPr>
          </w:p>
        </w:tc>
        <w:tc>
          <w:tcPr>
            <w:tcW w:w="1560" w:type="dxa"/>
            <w:vAlign w:val="center"/>
          </w:tcPr>
          <w:p w14:paraId="69CE3C9C">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B504D2E">
            <w:pPr>
              <w:snapToGrid w:val="0"/>
              <w:spacing w:line="400" w:lineRule="exact"/>
              <w:rPr>
                <w:rFonts w:ascii="宋体" w:hAnsi="宋体" w:cs="微软雅黑"/>
                <w:color w:val="000000" w:themeColor="text1"/>
                <w:szCs w:val="21"/>
                <w14:textFill>
                  <w14:solidFill>
                    <w14:schemeClr w14:val="tx1"/>
                  </w14:solidFill>
                </w14:textFill>
              </w:rPr>
            </w:pPr>
          </w:p>
        </w:tc>
      </w:tr>
      <w:tr w14:paraId="61C5C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0088B28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23</w:t>
            </w:r>
          </w:p>
        </w:tc>
        <w:tc>
          <w:tcPr>
            <w:tcW w:w="3751" w:type="dxa"/>
            <w:tcBorders>
              <w:bottom w:val="single" w:color="auto" w:sz="4" w:space="0"/>
            </w:tcBorders>
            <w:vAlign w:val="center"/>
          </w:tcPr>
          <w:p w14:paraId="1C34CFF6">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其它资料</w:t>
            </w:r>
          </w:p>
        </w:tc>
        <w:tc>
          <w:tcPr>
            <w:tcW w:w="1559" w:type="dxa"/>
            <w:vAlign w:val="center"/>
          </w:tcPr>
          <w:p w14:paraId="6D5C3801">
            <w:pPr>
              <w:pStyle w:val="17"/>
              <w:rPr>
                <w:color w:val="000000" w:themeColor="text1"/>
                <w:szCs w:val="21"/>
                <w14:textFill>
                  <w14:solidFill>
                    <w14:schemeClr w14:val="tx1"/>
                  </w14:solidFill>
                </w14:textFill>
              </w:rPr>
            </w:pPr>
          </w:p>
        </w:tc>
        <w:tc>
          <w:tcPr>
            <w:tcW w:w="1560" w:type="dxa"/>
            <w:vAlign w:val="center"/>
          </w:tcPr>
          <w:p w14:paraId="039D3AA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9B8A226">
            <w:pPr>
              <w:snapToGrid w:val="0"/>
              <w:spacing w:line="400" w:lineRule="exact"/>
              <w:rPr>
                <w:rFonts w:ascii="宋体" w:hAnsi="宋体" w:cs="微软雅黑"/>
                <w:color w:val="000000" w:themeColor="text1"/>
                <w:szCs w:val="21"/>
                <w14:textFill>
                  <w14:solidFill>
                    <w14:schemeClr w14:val="tx1"/>
                  </w14:solidFill>
                </w14:textFill>
              </w:rPr>
            </w:pPr>
          </w:p>
        </w:tc>
      </w:tr>
    </w:tbl>
    <w:p w14:paraId="126033C5">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color w:val="000000" w:themeColor="text1"/>
          <w:kern w:val="0"/>
          <w:sz w:val="28"/>
          <w:szCs w:val="28"/>
          <w14:textFill>
            <w14:solidFill>
              <w14:schemeClr w14:val="tx1"/>
            </w14:solidFill>
          </w14:textFill>
        </w:rPr>
        <w:br w:type="page"/>
      </w:r>
    </w:p>
    <w:p w14:paraId="081DD1D3">
      <w:pPr>
        <w:pStyle w:val="17"/>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14:paraId="51FAEDAE">
      <w:pPr>
        <w:pStyle w:val="17"/>
        <w:spacing w:line="360" w:lineRule="auto"/>
        <w:jc w:val="center"/>
        <w:rPr>
          <w:rFonts w:asciiTheme="majorEastAsia" w:hAnsiTheme="majorEastAsia" w:eastAsiaTheme="majorEastAsia"/>
          <w:b/>
          <w:snapToGrid w:val="0"/>
          <w:kern w:val="0"/>
          <w:sz w:val="28"/>
          <w:szCs w:val="28"/>
        </w:rPr>
      </w:pPr>
    </w:p>
    <w:p w14:paraId="096FF62D">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A5D055A">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2DFBD82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52339A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58A0DD">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F0DD9BF">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DE9D7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5049ADC">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2DB73EAA">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7E1E46C">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183D3D4C">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7A015BD5">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552BC866">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609792E6">
            <w:pPr>
              <w:autoSpaceDE w:val="0"/>
              <w:autoSpaceDN w:val="0"/>
              <w:adjustRightInd w:val="0"/>
              <w:spacing w:line="480" w:lineRule="exact"/>
              <w:ind w:firstLine="240"/>
              <w:rPr>
                <w:rFonts w:cs="宋体" w:asciiTheme="minorEastAsia" w:hAnsiTheme="minorEastAsia"/>
                <w:szCs w:val="21"/>
                <w:lang w:val="zh-CN"/>
              </w:rPr>
            </w:pPr>
          </w:p>
        </w:tc>
      </w:tr>
      <w:tr w14:paraId="7BB1949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63713B27">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1B662348">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3C92FF84">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17148EDE">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432FF03C">
            <w:pPr>
              <w:autoSpaceDE w:val="0"/>
              <w:autoSpaceDN w:val="0"/>
              <w:adjustRightInd w:val="0"/>
              <w:spacing w:line="480" w:lineRule="exact"/>
              <w:ind w:firstLine="240"/>
              <w:rPr>
                <w:rFonts w:cs="宋体" w:asciiTheme="minorEastAsia" w:hAnsiTheme="minorEastAsia"/>
                <w:szCs w:val="21"/>
                <w:lang w:val="zh-CN"/>
              </w:rPr>
            </w:pPr>
          </w:p>
        </w:tc>
      </w:tr>
    </w:tbl>
    <w:p w14:paraId="2E89B304">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2ABEBE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14:paraId="7059183C">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14:paraId="03D26B34">
      <w:pPr>
        <w:autoSpaceDE w:val="0"/>
        <w:autoSpaceDN w:val="0"/>
        <w:adjustRightInd w:val="0"/>
        <w:spacing w:line="480" w:lineRule="auto"/>
        <w:ind w:firstLine="420" w:firstLineChars="200"/>
        <w:outlineLvl w:val="2"/>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14:paraId="6C74B38E">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14:paraId="6012C52B">
      <w:pPr>
        <w:autoSpaceDE w:val="0"/>
        <w:autoSpaceDN w:val="0"/>
        <w:adjustRightInd w:val="0"/>
        <w:spacing w:line="360" w:lineRule="auto"/>
        <w:rPr>
          <w:rFonts w:ascii="宋体" w:cs="宋体"/>
          <w:sz w:val="24"/>
          <w:lang w:val="zh-CN"/>
        </w:rPr>
      </w:pPr>
    </w:p>
    <w:p w14:paraId="6DF11E84">
      <w:pPr>
        <w:autoSpaceDE w:val="0"/>
        <w:autoSpaceDN w:val="0"/>
        <w:adjustRightInd w:val="0"/>
        <w:spacing w:line="360" w:lineRule="auto"/>
        <w:rPr>
          <w:rFonts w:ascii="宋体" w:cs="宋体"/>
          <w:sz w:val="24"/>
          <w:lang w:val="zh-CN"/>
        </w:rPr>
      </w:pPr>
    </w:p>
    <w:p w14:paraId="3A19D851">
      <w:pPr>
        <w:autoSpaceDE w:val="0"/>
        <w:autoSpaceDN w:val="0"/>
        <w:adjustRightInd w:val="0"/>
        <w:spacing w:line="360" w:lineRule="auto"/>
        <w:rPr>
          <w:rFonts w:ascii="宋体" w:cs="宋体"/>
          <w:sz w:val="24"/>
          <w:lang w:val="zh-CN"/>
        </w:rPr>
      </w:pPr>
    </w:p>
    <w:p w14:paraId="124DF74D">
      <w:pPr>
        <w:autoSpaceDE w:val="0"/>
        <w:autoSpaceDN w:val="0"/>
        <w:adjustRightInd w:val="0"/>
        <w:spacing w:line="360" w:lineRule="auto"/>
        <w:rPr>
          <w:rFonts w:ascii="宋体" w:cs="宋体"/>
          <w:sz w:val="24"/>
          <w:lang w:val="zh-CN"/>
        </w:rPr>
      </w:pPr>
    </w:p>
    <w:p w14:paraId="62C74731">
      <w:pPr>
        <w:autoSpaceDE w:val="0"/>
        <w:autoSpaceDN w:val="0"/>
        <w:adjustRightInd w:val="0"/>
        <w:spacing w:line="360" w:lineRule="auto"/>
        <w:rPr>
          <w:rFonts w:ascii="宋体" w:cs="宋体"/>
          <w:sz w:val="24"/>
          <w:lang w:val="zh-CN"/>
        </w:rPr>
      </w:pPr>
    </w:p>
    <w:p w14:paraId="1E8F5F44">
      <w:pPr>
        <w:autoSpaceDE w:val="0"/>
        <w:autoSpaceDN w:val="0"/>
        <w:adjustRightInd w:val="0"/>
        <w:spacing w:line="360" w:lineRule="auto"/>
        <w:rPr>
          <w:rFonts w:ascii="宋体" w:cs="宋体"/>
          <w:sz w:val="24"/>
          <w:lang w:val="zh-CN"/>
        </w:rPr>
      </w:pPr>
    </w:p>
    <w:p w14:paraId="16144DCD">
      <w:pPr>
        <w:autoSpaceDE w:val="0"/>
        <w:autoSpaceDN w:val="0"/>
        <w:adjustRightInd w:val="0"/>
        <w:spacing w:line="360" w:lineRule="auto"/>
        <w:rPr>
          <w:rFonts w:cs="黑体" w:asciiTheme="minorEastAsia" w:hAnsiTheme="minorEastAsia"/>
          <w:b/>
          <w:bCs/>
          <w:sz w:val="44"/>
          <w:szCs w:val="44"/>
          <w:lang w:val="zh-CN"/>
        </w:rPr>
      </w:pPr>
    </w:p>
    <w:p w14:paraId="4B319E0E">
      <w:pPr>
        <w:pStyle w:val="34"/>
        <w:rPr>
          <w:lang w:val="zh-CN"/>
        </w:rPr>
      </w:pPr>
    </w:p>
    <w:p w14:paraId="6418E7B1">
      <w:pPr>
        <w:pStyle w:val="34"/>
        <w:rPr>
          <w:lang w:val="zh-CN"/>
        </w:rPr>
      </w:pPr>
    </w:p>
    <w:p w14:paraId="6834617F">
      <w:pPr>
        <w:pStyle w:val="34"/>
        <w:rPr>
          <w:lang w:val="zh-CN"/>
        </w:rPr>
      </w:pPr>
    </w:p>
    <w:p w14:paraId="7A2D49EA">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14:paraId="4282E6D4">
      <w:pPr>
        <w:pStyle w:val="17"/>
        <w:spacing w:line="360" w:lineRule="auto"/>
        <w:jc w:val="center"/>
        <w:outlineLvl w:val="2"/>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14:paraId="0B050185">
      <w:pPr>
        <w:pStyle w:val="17"/>
        <w:spacing w:line="360" w:lineRule="auto"/>
        <w:jc w:val="center"/>
        <w:rPr>
          <w:rFonts w:asciiTheme="majorEastAsia" w:hAnsiTheme="majorEastAsia" w:eastAsiaTheme="majorEastAsia"/>
          <w:b/>
          <w:snapToGrid w:val="0"/>
          <w:kern w:val="0"/>
          <w:sz w:val="28"/>
          <w:szCs w:val="28"/>
        </w:rPr>
      </w:pPr>
    </w:p>
    <w:p w14:paraId="1254593C">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14:paraId="345E24D7">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14:paraId="788320B9">
      <w:pPr>
        <w:pStyle w:val="1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14:paraId="4BA03670">
      <w:pPr>
        <w:pStyle w:val="1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14:paraId="24B15322">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14:paraId="2A668580">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14:paraId="192C9A4C">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0EEAFFA2">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14:paraId="1DDACD4D">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四、我方同意按照贵方可能提出的要求而提供与谈判响应有关的任何其他数据、信息或资料。</w:t>
      </w:r>
    </w:p>
    <w:p w14:paraId="43B2DA31">
      <w:pPr>
        <w:pStyle w:val="25"/>
        <w:adjustRightInd w:val="0"/>
        <w:spacing w:line="360" w:lineRule="auto"/>
        <w:ind w:firstLine="420" w:firstLineChars="200"/>
        <w:contextualSpacing/>
        <w:outlineLvl w:val="1"/>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14:paraId="34B78A41">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14:paraId="60A666D0">
      <w:pPr>
        <w:pStyle w:val="25"/>
        <w:adjustRightInd w:val="0"/>
        <w:spacing w:line="360" w:lineRule="auto"/>
        <w:ind w:firstLine="420" w:firstLineChars="200"/>
        <w:contextualSpacing/>
        <w:outlineLvl w:val="1"/>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6655B48F">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42CD65A4">
      <w:pPr>
        <w:pStyle w:val="17"/>
        <w:adjustRightInd w:val="0"/>
        <w:spacing w:line="360" w:lineRule="auto"/>
        <w:ind w:firstLine="420" w:firstLineChars="200"/>
        <w:contextualSpacing/>
        <w:outlineLvl w:val="1"/>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14:paraId="31FEBED6">
      <w:pPr>
        <w:pStyle w:val="1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14:paraId="05B22EC9">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14:paraId="56E2417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14:paraId="356A3EE7">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14:paraId="580EEAB2">
      <w:pPr>
        <w:adjustRightInd w:val="0"/>
        <w:spacing w:line="360" w:lineRule="auto"/>
        <w:ind w:firstLine="441" w:firstLineChars="210"/>
        <w:contextualSpacing/>
        <w:outlineLvl w:val="2"/>
        <w:rPr>
          <w:rFonts w:cs="Arial" w:asciiTheme="minorEastAsia" w:hAnsiTheme="minorEastAsia"/>
          <w:szCs w:val="21"/>
        </w:rPr>
      </w:pPr>
      <w:r>
        <w:rPr>
          <w:rFonts w:hint="eastAsia" w:cs="Arial" w:asciiTheme="minorEastAsia" w:hAnsiTheme="minorEastAsia"/>
          <w:szCs w:val="21"/>
        </w:rPr>
        <w:t>5. 符合法律、行政法规规定的其他条件。</w:t>
      </w:r>
    </w:p>
    <w:p w14:paraId="385547CB">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我方作无效投标处理，我方愿意承担相应的法律责任。</w:t>
      </w:r>
    </w:p>
    <w:p w14:paraId="220D6E48">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223E5C3A">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14:paraId="645B7858">
      <w:pPr>
        <w:pStyle w:val="17"/>
        <w:adjustRightInd w:val="0"/>
        <w:snapToGrid w:val="0"/>
        <w:spacing w:line="360" w:lineRule="auto"/>
        <w:rPr>
          <w:rFonts w:asciiTheme="minorEastAsia" w:hAnsiTheme="minorEastAsia" w:eastAsiaTheme="minorEastAsia"/>
          <w:sz w:val="21"/>
          <w:szCs w:val="21"/>
        </w:rPr>
      </w:pPr>
    </w:p>
    <w:p w14:paraId="7F85629C">
      <w:pPr>
        <w:pStyle w:val="17"/>
        <w:adjustRightInd w:val="0"/>
        <w:snapToGrid w:val="0"/>
        <w:spacing w:line="360" w:lineRule="auto"/>
        <w:rPr>
          <w:rFonts w:asciiTheme="minorEastAsia" w:hAnsiTheme="minorEastAsia" w:eastAsiaTheme="minorEastAsia"/>
          <w:sz w:val="21"/>
          <w:szCs w:val="21"/>
        </w:rPr>
      </w:pPr>
    </w:p>
    <w:p w14:paraId="203D096D">
      <w:pPr>
        <w:pStyle w:val="17"/>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所有与本项目谈判有关的一切正式往来请联系：</w:t>
      </w:r>
    </w:p>
    <w:p w14:paraId="054AA0E7">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址：邮政编码：</w:t>
      </w:r>
    </w:p>
    <w:p w14:paraId="2D4C5AFE">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供应商代表姓名：职    务：</w:t>
      </w:r>
    </w:p>
    <w:p w14:paraId="50C52E19">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手    机： 固定电话：</w:t>
      </w:r>
    </w:p>
    <w:p w14:paraId="16D385BE">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注：</w:t>
      </w:r>
    </w:p>
    <w:p w14:paraId="2F9BE8A2">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供应商代表应为参加谈判的法定代表人（单位负责人）或</w:t>
      </w:r>
      <w:r>
        <w:rPr>
          <w:rFonts w:hint="eastAsia" w:cs="Arial" w:asciiTheme="minorEastAsia" w:hAnsiTheme="minorEastAsia"/>
          <w:b/>
          <w:szCs w:val="21"/>
        </w:rPr>
        <w:t>法定代表人（单位负责人）</w:t>
      </w:r>
      <w:r>
        <w:rPr>
          <w:rFonts w:hint="eastAsia" w:asciiTheme="minorEastAsia" w:hAnsiTheme="minorEastAsia"/>
          <w:b/>
          <w:szCs w:val="21"/>
        </w:rPr>
        <w:t>授权代表。</w:t>
      </w:r>
    </w:p>
    <w:p w14:paraId="444E6816">
      <w:pPr>
        <w:adjustRightInd w:val="0"/>
        <w:snapToGrid w:val="0"/>
        <w:spacing w:line="360" w:lineRule="auto"/>
        <w:rPr>
          <w:rFonts w:cs="宋体" w:asciiTheme="minorEastAsia" w:hAnsiTheme="minorEastAsia"/>
          <w:szCs w:val="21"/>
          <w:u w:val="single"/>
        </w:rPr>
      </w:pPr>
    </w:p>
    <w:p w14:paraId="221BEE83">
      <w:pPr>
        <w:adjustRightInd w:val="0"/>
        <w:snapToGrid w:val="0"/>
        <w:spacing w:line="360" w:lineRule="auto"/>
        <w:rPr>
          <w:rFonts w:cs="宋体" w:asciiTheme="minorEastAsia" w:hAnsiTheme="minorEastAsia"/>
          <w:szCs w:val="21"/>
          <w:u w:val="single"/>
        </w:rPr>
      </w:pPr>
    </w:p>
    <w:p w14:paraId="6D6FBA98">
      <w:pPr>
        <w:adjustRightInd w:val="0"/>
        <w:snapToGrid w:val="0"/>
        <w:spacing w:line="360" w:lineRule="auto"/>
        <w:rPr>
          <w:rFonts w:cs="宋体" w:asciiTheme="minorEastAsia" w:hAnsiTheme="minorEastAsia"/>
          <w:szCs w:val="21"/>
          <w:u w:val="single"/>
        </w:rPr>
      </w:pPr>
    </w:p>
    <w:p w14:paraId="626B7961">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304A6774">
      <w:pPr>
        <w:adjustRightInd w:val="0"/>
        <w:snapToGrid w:val="0"/>
        <w:spacing w:line="360" w:lineRule="auto"/>
        <w:ind w:firstLine="4305" w:firstLineChars="2050"/>
        <w:rPr>
          <w:rFonts w:cs="宋体" w:asciiTheme="minorEastAsia" w:hAnsiTheme="minorEastAsia"/>
          <w:szCs w:val="21"/>
        </w:rPr>
      </w:pPr>
    </w:p>
    <w:p w14:paraId="7437DD42">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14:paraId="57D26142">
      <w:pPr>
        <w:adjustRightInd w:val="0"/>
        <w:snapToGrid w:val="0"/>
        <w:spacing w:line="360" w:lineRule="auto"/>
        <w:ind w:firstLine="4305" w:firstLineChars="2050"/>
        <w:rPr>
          <w:rFonts w:cs="宋体" w:asciiTheme="minorEastAsia" w:hAnsiTheme="minorEastAsia"/>
          <w:szCs w:val="21"/>
        </w:rPr>
      </w:pPr>
    </w:p>
    <w:p w14:paraId="58D33E8C">
      <w:pPr>
        <w:spacing w:line="480" w:lineRule="exact"/>
        <w:jc w:val="center"/>
        <w:outlineLvl w:val="3"/>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72D8FC48">
      <w:pPr>
        <w:autoSpaceDE w:val="0"/>
        <w:autoSpaceDN w:val="0"/>
        <w:adjustRightInd w:val="0"/>
        <w:spacing w:line="480" w:lineRule="auto"/>
        <w:ind w:firstLine="616" w:firstLineChars="257"/>
        <w:rPr>
          <w:rFonts w:ascii="宋体" w:hAnsi="宋体"/>
          <w:sz w:val="24"/>
          <w:szCs w:val="24"/>
        </w:rPr>
      </w:pPr>
    </w:p>
    <w:p w14:paraId="0B062341">
      <w:pPr>
        <w:pStyle w:val="56"/>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1404CED9">
      <w:pPr>
        <w:pStyle w:val="5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4759FB05">
      <w:pPr>
        <w:pStyle w:val="5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5078D433">
      <w:pPr>
        <w:pStyle w:val="5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1A53F586">
      <w:pPr>
        <w:pStyle w:val="5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36FE8B03">
      <w:pPr>
        <w:pStyle w:val="5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57959485">
      <w:pPr>
        <w:pStyle w:val="56"/>
        <w:spacing w:line="480" w:lineRule="auto"/>
        <w:ind w:firstLine="472" w:firstLineChars="225"/>
        <w:jc w:val="left"/>
        <w:rPr>
          <w:rFonts w:asciiTheme="minorEastAsia" w:hAnsiTheme="minorEastAsia"/>
          <w:sz w:val="21"/>
          <w:szCs w:val="21"/>
        </w:rPr>
      </w:pPr>
    </w:p>
    <w:p w14:paraId="62685995">
      <w:pPr>
        <w:pStyle w:val="56"/>
        <w:spacing w:line="480" w:lineRule="auto"/>
        <w:ind w:firstLine="472" w:firstLineChars="225"/>
        <w:jc w:val="left"/>
        <w:rPr>
          <w:rFonts w:asciiTheme="minorEastAsia" w:hAnsiTheme="minorEastAsia"/>
          <w:sz w:val="21"/>
          <w:szCs w:val="21"/>
        </w:rPr>
      </w:pPr>
    </w:p>
    <w:p w14:paraId="6C6B6AEA">
      <w:pPr>
        <w:pStyle w:val="56"/>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6D9D12A6">
      <w:pPr>
        <w:pStyle w:val="56"/>
        <w:spacing w:line="480" w:lineRule="auto"/>
        <w:ind w:left="-538" w:leftChars="-256" w:firstLine="539" w:firstLineChars="257"/>
        <w:jc w:val="center"/>
        <w:rPr>
          <w:rFonts w:asciiTheme="minorEastAsia" w:hAnsiTheme="minorEastAsia"/>
          <w:bCs/>
          <w:sz w:val="21"/>
          <w:szCs w:val="21"/>
        </w:rPr>
      </w:pPr>
    </w:p>
    <w:p w14:paraId="158E3138">
      <w:pPr>
        <w:autoSpaceDE w:val="0"/>
        <w:autoSpaceDN w:val="0"/>
        <w:adjustRightInd w:val="0"/>
        <w:spacing w:line="360" w:lineRule="auto"/>
        <w:ind w:right="-11"/>
        <w:rPr>
          <w:rFonts w:cs="宋体" w:asciiTheme="minorEastAsia" w:hAnsiTheme="minorEastAsia"/>
          <w:szCs w:val="21"/>
          <w:lang w:val="zh-CN"/>
        </w:rPr>
      </w:pPr>
    </w:p>
    <w:p w14:paraId="502AB149">
      <w:pPr>
        <w:autoSpaceDE w:val="0"/>
        <w:autoSpaceDN w:val="0"/>
        <w:adjustRightInd w:val="0"/>
        <w:spacing w:line="360" w:lineRule="auto"/>
        <w:ind w:right="-11"/>
        <w:rPr>
          <w:rFonts w:cs="宋体" w:asciiTheme="minorEastAsia" w:hAnsiTheme="minorEastAsia"/>
          <w:szCs w:val="21"/>
          <w:lang w:val="zh-CN"/>
        </w:rPr>
      </w:pPr>
    </w:p>
    <w:p w14:paraId="3DB2EE16">
      <w:pPr>
        <w:autoSpaceDE w:val="0"/>
        <w:autoSpaceDN w:val="0"/>
        <w:adjustRightInd w:val="0"/>
        <w:spacing w:line="360" w:lineRule="auto"/>
        <w:ind w:right="-11"/>
        <w:rPr>
          <w:rFonts w:cs="宋体" w:asciiTheme="minorEastAsia" w:hAnsiTheme="minorEastAsia"/>
          <w:szCs w:val="21"/>
          <w:lang w:val="zh-CN"/>
        </w:rPr>
      </w:pPr>
    </w:p>
    <w:p w14:paraId="07EAF310">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614EC908">
      <w:pPr>
        <w:pStyle w:val="59"/>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719D5590">
      <w:pPr>
        <w:pStyle w:val="58"/>
        <w:spacing w:line="480" w:lineRule="auto"/>
        <w:rPr>
          <w:rFonts w:cs="Arial" w:asciiTheme="minorEastAsia" w:hAnsiTheme="minorEastAsia"/>
          <w:sz w:val="21"/>
          <w:szCs w:val="21"/>
        </w:rPr>
      </w:pPr>
    </w:p>
    <w:p w14:paraId="6A5D92DD">
      <w:pPr>
        <w:rPr>
          <w:szCs w:val="21"/>
        </w:rPr>
      </w:pPr>
    </w:p>
    <w:p w14:paraId="64A0BFA1">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2123141E">
      <w:pPr>
        <w:spacing w:line="320" w:lineRule="exact"/>
        <w:ind w:firstLine="420" w:firstLineChars="200"/>
        <w:rPr>
          <w:rFonts w:asciiTheme="minorEastAsia" w:hAnsiTheme="minorEastAsia"/>
          <w:bCs/>
          <w:kern w:val="12"/>
          <w:szCs w:val="21"/>
        </w:rPr>
      </w:pPr>
    </w:p>
    <w:p w14:paraId="5268AD2B">
      <w:pPr>
        <w:spacing w:line="480" w:lineRule="exact"/>
        <w:jc w:val="center"/>
        <w:outlineLvl w:val="3"/>
        <w:rPr>
          <w:rFonts w:ascii="宋体" w:hAnsi="宋体"/>
          <w:b/>
          <w:bCs/>
          <w:sz w:val="24"/>
          <w:szCs w:val="24"/>
        </w:rPr>
      </w:pPr>
      <w:r>
        <w:rPr>
          <w:rFonts w:hint="eastAsia" w:ascii="宋体" w:hAnsi="宋体"/>
          <w:b/>
          <w:bCs/>
          <w:sz w:val="24"/>
          <w:szCs w:val="24"/>
        </w:rPr>
        <w:t>3.3 法定代表人（单位负责人）授权书</w:t>
      </w:r>
    </w:p>
    <w:p w14:paraId="3C63DDA1">
      <w:pPr>
        <w:spacing w:line="480" w:lineRule="exact"/>
        <w:jc w:val="center"/>
        <w:rPr>
          <w:rFonts w:ascii="宋体" w:hAnsi="宋体"/>
          <w:b/>
          <w:bCs/>
          <w:sz w:val="36"/>
          <w:szCs w:val="36"/>
        </w:rPr>
      </w:pPr>
    </w:p>
    <w:p w14:paraId="4E9180F3">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14:paraId="6A6E3B42">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22F3CBF6">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68302AF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71F1E999">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14:paraId="172669A1">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14:paraId="07EE000F">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14:paraId="6E2119E4">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7B53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3AFF1F65">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5FC0583B">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44BC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7494A0EE">
            <w:pPr>
              <w:jc w:val="center"/>
              <w:rPr>
                <w:rFonts w:asciiTheme="minorEastAsia" w:hAnsiTheme="minorEastAsia"/>
                <w:szCs w:val="21"/>
              </w:rPr>
            </w:pPr>
            <w:r>
              <w:rPr>
                <w:rFonts w:hint="eastAsia" w:asciiTheme="minorEastAsia" w:hAnsiTheme="minorEastAsia"/>
                <w:szCs w:val="21"/>
              </w:rPr>
              <w:t>法定代表人（单位负责人）授权代表身份证</w:t>
            </w:r>
          </w:p>
          <w:p w14:paraId="6F86842D">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14:paraId="29EC1D3B">
            <w:pPr>
              <w:jc w:val="center"/>
              <w:rPr>
                <w:rFonts w:asciiTheme="minorEastAsia" w:hAnsiTheme="minorEastAsia"/>
                <w:szCs w:val="21"/>
              </w:rPr>
            </w:pPr>
            <w:r>
              <w:rPr>
                <w:rFonts w:hint="eastAsia" w:asciiTheme="minorEastAsia" w:hAnsiTheme="minorEastAsia"/>
                <w:szCs w:val="21"/>
              </w:rPr>
              <w:t>法定代表人（单位负责人）授权代表身份证</w:t>
            </w:r>
          </w:p>
          <w:p w14:paraId="381913F6">
            <w:pPr>
              <w:jc w:val="center"/>
              <w:rPr>
                <w:rFonts w:asciiTheme="minorEastAsia" w:hAnsiTheme="minorEastAsia"/>
                <w:szCs w:val="21"/>
              </w:rPr>
            </w:pPr>
            <w:r>
              <w:rPr>
                <w:rFonts w:hint="eastAsia" w:asciiTheme="minorEastAsia" w:hAnsiTheme="minorEastAsia"/>
                <w:szCs w:val="21"/>
              </w:rPr>
              <w:t>（反面）</w:t>
            </w:r>
          </w:p>
        </w:tc>
      </w:tr>
    </w:tbl>
    <w:p w14:paraId="1DF20250">
      <w:pPr>
        <w:widowControl/>
        <w:spacing w:before="100" w:beforeAutospacing="1" w:after="100" w:afterAutospacing="1" w:line="360" w:lineRule="auto"/>
        <w:jc w:val="center"/>
        <w:outlineLvl w:val="3"/>
        <w:rPr>
          <w:rFonts w:ascii="宋体" w:hAnsi="宋体"/>
          <w:b/>
          <w:bCs/>
          <w:sz w:val="24"/>
          <w:szCs w:val="24"/>
        </w:rPr>
      </w:pPr>
      <w:r>
        <w:rPr>
          <w:rFonts w:hint="eastAsia" w:ascii="宋体" w:hAnsi="宋体"/>
          <w:b/>
          <w:bCs/>
          <w:sz w:val="24"/>
          <w:szCs w:val="24"/>
        </w:rPr>
        <w:t>3.4谈判承诺函</w:t>
      </w:r>
    </w:p>
    <w:p w14:paraId="2488F09B">
      <w:pPr>
        <w:autoSpaceDE w:val="0"/>
        <w:autoSpaceDN w:val="0"/>
        <w:snapToGrid w:val="0"/>
        <w:spacing w:line="360" w:lineRule="auto"/>
        <w:jc w:val="center"/>
        <w:rPr>
          <w:rFonts w:ascii="宋体" w:hAnsi="宋体"/>
          <w:b/>
          <w:bCs/>
          <w:sz w:val="24"/>
          <w:szCs w:val="24"/>
        </w:rPr>
      </w:pPr>
    </w:p>
    <w:p w14:paraId="3758BFFD">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14:paraId="402BA4DE">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158D83D5">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14:paraId="6EE638DC">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14:paraId="423A4955">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14:paraId="3C0B2C88">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14:paraId="7734F527">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14:paraId="04ABA569">
      <w:pPr>
        <w:rPr>
          <w:sz w:val="28"/>
          <w:szCs w:val="28"/>
          <w:u w:val="single"/>
        </w:rPr>
      </w:pPr>
    </w:p>
    <w:p w14:paraId="2060CC06">
      <w:pPr>
        <w:rPr>
          <w:sz w:val="28"/>
          <w:szCs w:val="28"/>
          <w:u w:val="single"/>
        </w:rPr>
      </w:pPr>
    </w:p>
    <w:p w14:paraId="0947B281">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14:paraId="1D52A487">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5F573465">
      <w:pPr>
        <w:autoSpaceDE w:val="0"/>
        <w:autoSpaceDN w:val="0"/>
        <w:adjustRightInd w:val="0"/>
        <w:spacing w:line="360" w:lineRule="auto"/>
        <w:jc w:val="center"/>
        <w:rPr>
          <w:rFonts w:ascii="宋体" w:cs="宋体"/>
          <w:szCs w:val="21"/>
          <w:lang w:val="zh-CN"/>
        </w:rPr>
      </w:pPr>
    </w:p>
    <w:p w14:paraId="5E33FD4A">
      <w:pPr>
        <w:autoSpaceDE w:val="0"/>
        <w:autoSpaceDN w:val="0"/>
        <w:adjustRightInd w:val="0"/>
        <w:spacing w:line="360" w:lineRule="auto"/>
        <w:ind w:right="-11"/>
        <w:rPr>
          <w:rFonts w:ascii="宋体" w:cs="宋体"/>
          <w:szCs w:val="21"/>
          <w:lang w:val="zh-CN"/>
        </w:rPr>
      </w:pPr>
    </w:p>
    <w:p w14:paraId="7B62B5CB">
      <w:pPr>
        <w:autoSpaceDE w:val="0"/>
        <w:autoSpaceDN w:val="0"/>
        <w:adjustRightInd w:val="0"/>
        <w:spacing w:line="360" w:lineRule="auto"/>
        <w:jc w:val="center"/>
        <w:rPr>
          <w:rFonts w:cs="宋体" w:asciiTheme="minorEastAsia" w:hAnsiTheme="minorEastAsia"/>
          <w:sz w:val="24"/>
          <w:szCs w:val="24"/>
          <w:lang w:val="zh-CN"/>
        </w:rPr>
      </w:pPr>
    </w:p>
    <w:p w14:paraId="117D51F4">
      <w:pPr>
        <w:autoSpaceDE w:val="0"/>
        <w:autoSpaceDN w:val="0"/>
        <w:adjustRightInd w:val="0"/>
        <w:spacing w:line="360" w:lineRule="auto"/>
        <w:jc w:val="center"/>
        <w:rPr>
          <w:rFonts w:cs="宋体" w:asciiTheme="minorEastAsia" w:hAnsiTheme="minorEastAsia"/>
          <w:sz w:val="24"/>
          <w:szCs w:val="24"/>
          <w:lang w:val="zh-CN"/>
        </w:rPr>
      </w:pPr>
    </w:p>
    <w:p w14:paraId="0EEC3706">
      <w:pPr>
        <w:autoSpaceDE w:val="0"/>
        <w:autoSpaceDN w:val="0"/>
        <w:adjustRightInd w:val="0"/>
        <w:spacing w:line="360" w:lineRule="auto"/>
        <w:jc w:val="center"/>
        <w:rPr>
          <w:rFonts w:cs="宋体" w:asciiTheme="minorEastAsia" w:hAnsiTheme="minorEastAsia"/>
          <w:sz w:val="24"/>
          <w:szCs w:val="24"/>
          <w:lang w:val="zh-CN"/>
        </w:rPr>
      </w:pPr>
    </w:p>
    <w:p w14:paraId="71E31664">
      <w:pPr>
        <w:autoSpaceDE w:val="0"/>
        <w:autoSpaceDN w:val="0"/>
        <w:adjustRightInd w:val="0"/>
        <w:spacing w:line="360" w:lineRule="auto"/>
        <w:jc w:val="center"/>
        <w:rPr>
          <w:rFonts w:cs="宋体" w:asciiTheme="minorEastAsia" w:hAnsiTheme="minorEastAsia"/>
          <w:sz w:val="24"/>
          <w:szCs w:val="24"/>
          <w:lang w:val="zh-CN"/>
        </w:rPr>
      </w:pPr>
    </w:p>
    <w:p w14:paraId="3836CCF4">
      <w:pPr>
        <w:autoSpaceDE w:val="0"/>
        <w:autoSpaceDN w:val="0"/>
        <w:adjustRightInd w:val="0"/>
        <w:spacing w:line="360" w:lineRule="auto"/>
        <w:jc w:val="center"/>
        <w:rPr>
          <w:rFonts w:cs="宋体" w:asciiTheme="minorEastAsia" w:hAnsiTheme="minorEastAsia"/>
          <w:sz w:val="24"/>
          <w:szCs w:val="24"/>
          <w:lang w:val="zh-CN"/>
        </w:rPr>
      </w:pPr>
    </w:p>
    <w:p w14:paraId="5B45A99F">
      <w:pPr>
        <w:autoSpaceDE w:val="0"/>
        <w:autoSpaceDN w:val="0"/>
        <w:adjustRightInd w:val="0"/>
        <w:spacing w:line="360" w:lineRule="auto"/>
        <w:jc w:val="center"/>
        <w:rPr>
          <w:rFonts w:cs="宋体" w:asciiTheme="minorEastAsia" w:hAnsiTheme="minorEastAsia"/>
          <w:sz w:val="24"/>
          <w:szCs w:val="24"/>
          <w:lang w:val="zh-CN"/>
        </w:rPr>
      </w:pPr>
    </w:p>
    <w:p w14:paraId="36A9947E">
      <w:pPr>
        <w:autoSpaceDE w:val="0"/>
        <w:autoSpaceDN w:val="0"/>
        <w:adjustRightInd w:val="0"/>
        <w:spacing w:line="360" w:lineRule="auto"/>
        <w:jc w:val="center"/>
        <w:rPr>
          <w:rFonts w:cs="宋体" w:asciiTheme="minorEastAsia" w:hAnsiTheme="minorEastAsia"/>
          <w:sz w:val="24"/>
          <w:szCs w:val="24"/>
          <w:lang w:val="zh-CN"/>
        </w:rPr>
      </w:pPr>
    </w:p>
    <w:p w14:paraId="79BD0921">
      <w:pPr>
        <w:spacing w:line="360" w:lineRule="auto"/>
        <w:jc w:val="center"/>
        <w:outlineLvl w:val="3"/>
        <w:rPr>
          <w:rFonts w:ascii="宋体" w:hAnsi="宋体"/>
          <w:b/>
          <w:bCs/>
          <w:sz w:val="24"/>
          <w:szCs w:val="24"/>
        </w:rPr>
      </w:pPr>
      <w:r>
        <w:rPr>
          <w:rFonts w:hint="eastAsia" w:ascii="宋体" w:hAnsi="宋体"/>
          <w:b/>
          <w:bCs/>
          <w:sz w:val="24"/>
          <w:szCs w:val="24"/>
        </w:rPr>
        <w:t>3.5  禹州市政府采购供应商信用承诺函</w:t>
      </w:r>
    </w:p>
    <w:p w14:paraId="3935F355">
      <w:pPr>
        <w:rPr>
          <w:rFonts w:cs="宋体" w:asciiTheme="minorEastAsia" w:hAnsiTheme="minorEastAsia"/>
          <w:szCs w:val="21"/>
          <w:lang w:val="zh-CN"/>
        </w:rPr>
      </w:pPr>
    </w:p>
    <w:p w14:paraId="48B98E43">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14:paraId="115A637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r>
        <w:rPr>
          <w:rFonts w:hint="eastAsia" w:cs="宋体" w:asciiTheme="minorEastAsia" w:hAnsiTheme="minorEastAsia"/>
          <w:szCs w:val="21"/>
          <w:lang w:val="zh-CN"/>
        </w:rPr>
        <w:t>：</w:t>
      </w:r>
    </w:p>
    <w:p w14:paraId="65E6022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r>
        <w:rPr>
          <w:rFonts w:hint="eastAsia" w:cs="宋体" w:asciiTheme="minorEastAsia" w:hAnsiTheme="minorEastAsia"/>
          <w:szCs w:val="21"/>
          <w:lang w:val="zh-CN"/>
        </w:rPr>
        <w:t>：</w:t>
      </w:r>
    </w:p>
    <w:p w14:paraId="1901AEF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r>
        <w:rPr>
          <w:rFonts w:hint="eastAsia" w:cs="宋体" w:asciiTheme="minorEastAsia" w:hAnsiTheme="minorEastAsia"/>
          <w:szCs w:val="21"/>
          <w:lang w:val="zh-CN"/>
        </w:rPr>
        <w:t>：</w:t>
      </w:r>
    </w:p>
    <w:p w14:paraId="0D58C03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14:paraId="1F2223BC">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14:paraId="18AED9E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2E45D01B">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14:paraId="584274A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14:paraId="5B39CF01">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14:paraId="12FF01D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14:paraId="265CC94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14:paraId="765F2F8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14:paraId="77B6CDE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14:paraId="082FDD2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14:paraId="1380837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14:paraId="085DD16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20643A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r>
        <w:rPr>
          <w:rFonts w:hint="eastAsia" w:cs="宋体" w:asciiTheme="minorEastAsia" w:hAnsiTheme="minorEastAsia"/>
          <w:szCs w:val="21"/>
          <w:lang w:val="zh-CN"/>
        </w:rPr>
        <w:t>：</w:t>
      </w:r>
    </w:p>
    <w:p w14:paraId="0B4398C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w:t>
      </w:r>
      <w:r>
        <w:rPr>
          <w:rFonts w:hint="eastAsia" w:cs="宋体" w:asciiTheme="minorEastAsia" w:hAnsiTheme="minorEastAsia"/>
          <w:szCs w:val="21"/>
          <w:lang w:val="zh-CN"/>
        </w:rPr>
        <w:t>或</w:t>
      </w:r>
      <w:r>
        <w:rPr>
          <w:rFonts w:cs="宋体" w:asciiTheme="minorEastAsia" w:hAnsiTheme="minorEastAsia"/>
          <w:szCs w:val="21"/>
          <w:lang w:val="zh-CN"/>
        </w:rPr>
        <w:t>授权代表（签字或电子印章）</w:t>
      </w:r>
      <w:r>
        <w:rPr>
          <w:rFonts w:hint="eastAsia" w:cs="宋体" w:asciiTheme="minorEastAsia" w:hAnsiTheme="minorEastAsia"/>
          <w:szCs w:val="21"/>
          <w:lang w:val="zh-CN"/>
        </w:rPr>
        <w:t>：</w:t>
      </w:r>
    </w:p>
    <w:p w14:paraId="7A4F699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14:paraId="29154E2F">
      <w:pPr>
        <w:rPr>
          <w:rFonts w:cs="宋体" w:asciiTheme="minorEastAsia" w:hAnsiTheme="minorEastAsia"/>
          <w:szCs w:val="21"/>
          <w:lang w:val="zh-CN"/>
        </w:rPr>
      </w:pPr>
    </w:p>
    <w:p w14:paraId="41B57273">
      <w:pPr>
        <w:rPr>
          <w:rFonts w:ascii="仿宋" w:hAnsi="仿宋" w:eastAsia="仿宋" w:cs="华文仿宋"/>
          <w:szCs w:val="21"/>
        </w:rPr>
      </w:pPr>
    </w:p>
    <w:p w14:paraId="0D4F5369">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14:paraId="049DA4A7">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14:paraId="1AC49072">
      <w:pPr>
        <w:rPr>
          <w:rFonts w:ascii="仿宋" w:hAnsi="仿宋" w:eastAsia="仿宋"/>
          <w:sz w:val="32"/>
          <w:szCs w:val="32"/>
        </w:rPr>
      </w:pPr>
    </w:p>
    <w:p w14:paraId="1E778E17">
      <w:pPr>
        <w:rPr>
          <w:rFonts w:ascii="仿宋" w:hAnsi="仿宋" w:eastAsia="仿宋"/>
          <w:sz w:val="32"/>
          <w:szCs w:val="32"/>
        </w:rPr>
      </w:pPr>
    </w:p>
    <w:p w14:paraId="6B2D13BF">
      <w:pPr>
        <w:rPr>
          <w:rFonts w:ascii="仿宋" w:hAnsi="仿宋" w:eastAsia="仿宋"/>
          <w:sz w:val="32"/>
          <w:szCs w:val="32"/>
        </w:rPr>
      </w:pPr>
    </w:p>
    <w:p w14:paraId="3B2D2510">
      <w:pPr>
        <w:rPr>
          <w:rFonts w:ascii="仿宋" w:hAnsi="仿宋" w:eastAsia="仿宋"/>
          <w:sz w:val="32"/>
          <w:szCs w:val="32"/>
        </w:rPr>
      </w:pPr>
    </w:p>
    <w:p w14:paraId="0341A024">
      <w:pPr>
        <w:rPr>
          <w:rFonts w:ascii="仿宋" w:hAnsi="仿宋" w:eastAsia="仿宋"/>
          <w:sz w:val="32"/>
          <w:szCs w:val="32"/>
        </w:rPr>
      </w:pPr>
    </w:p>
    <w:p w14:paraId="6F29BEF9">
      <w:pPr>
        <w:pStyle w:val="10"/>
        <w:rPr>
          <w:rFonts w:ascii="宋体" w:cs="宋体"/>
          <w:sz w:val="24"/>
          <w:lang w:val="zh-CN"/>
        </w:rPr>
      </w:pPr>
    </w:p>
    <w:p w14:paraId="00CBE165">
      <w:pPr>
        <w:pStyle w:val="10"/>
        <w:rPr>
          <w:rFonts w:ascii="宋体" w:cs="宋体"/>
          <w:sz w:val="24"/>
          <w:lang w:val="zh-CN"/>
        </w:rPr>
      </w:pPr>
    </w:p>
    <w:p w14:paraId="21A4412C">
      <w:pPr>
        <w:pStyle w:val="10"/>
        <w:rPr>
          <w:rFonts w:ascii="宋体" w:cs="宋体"/>
          <w:sz w:val="24"/>
          <w:lang w:val="zh-CN"/>
        </w:rPr>
      </w:pPr>
    </w:p>
    <w:p w14:paraId="12DFDE5F">
      <w:pPr>
        <w:spacing w:line="360" w:lineRule="auto"/>
        <w:jc w:val="center"/>
        <w:rPr>
          <w:rFonts w:ascii="宋体" w:hAnsi="宋体"/>
          <w:b/>
          <w:bCs/>
          <w:sz w:val="24"/>
          <w:szCs w:val="24"/>
        </w:rPr>
      </w:pPr>
    </w:p>
    <w:p w14:paraId="55F5E596">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14:paraId="61678A31">
      <w:pPr>
        <w:spacing w:line="360" w:lineRule="auto"/>
        <w:jc w:val="center"/>
        <w:rPr>
          <w:rFonts w:ascii="宋体" w:hAnsi="宋体"/>
          <w:bCs/>
          <w:sz w:val="24"/>
          <w:szCs w:val="24"/>
        </w:rPr>
      </w:pPr>
      <w:r>
        <w:rPr>
          <w:rFonts w:hint="eastAsia" w:ascii="宋体" w:hAnsi="宋体"/>
          <w:bCs/>
          <w:sz w:val="24"/>
          <w:szCs w:val="24"/>
        </w:rPr>
        <w:t>（承诺函格式自拟）</w:t>
      </w:r>
    </w:p>
    <w:p w14:paraId="3307A057">
      <w:pPr>
        <w:autoSpaceDE w:val="0"/>
        <w:autoSpaceDN w:val="0"/>
        <w:adjustRightInd w:val="0"/>
        <w:spacing w:line="360" w:lineRule="auto"/>
        <w:jc w:val="center"/>
        <w:outlineLvl w:val="9"/>
        <w:rPr>
          <w:rFonts w:ascii="宋体" w:hAnsi="宋体"/>
          <w:b/>
          <w:bCs/>
          <w:sz w:val="24"/>
          <w:szCs w:val="24"/>
        </w:rPr>
      </w:pPr>
    </w:p>
    <w:p w14:paraId="753CCCB5">
      <w:pPr>
        <w:autoSpaceDE w:val="0"/>
        <w:autoSpaceDN w:val="0"/>
        <w:adjustRightInd w:val="0"/>
        <w:spacing w:line="360" w:lineRule="auto"/>
        <w:jc w:val="center"/>
        <w:outlineLvl w:val="9"/>
        <w:rPr>
          <w:rFonts w:ascii="宋体" w:hAnsi="宋体"/>
          <w:b/>
          <w:bCs/>
          <w:sz w:val="24"/>
          <w:szCs w:val="24"/>
        </w:rPr>
      </w:pPr>
    </w:p>
    <w:p w14:paraId="7814DB79">
      <w:pPr>
        <w:widowControl/>
        <w:jc w:val="left"/>
        <w:rPr>
          <w:rFonts w:ascii="宋体" w:hAnsi="宋体"/>
          <w:b/>
          <w:bCs/>
          <w:sz w:val="24"/>
          <w:szCs w:val="24"/>
        </w:rPr>
      </w:pPr>
      <w:r>
        <w:rPr>
          <w:rFonts w:ascii="宋体" w:hAnsi="宋体"/>
          <w:b/>
          <w:bCs/>
          <w:sz w:val="24"/>
          <w:szCs w:val="24"/>
        </w:rPr>
        <w:br w:type="page"/>
      </w:r>
    </w:p>
    <w:p w14:paraId="4CA0DDFA">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14:paraId="6F4AF306">
      <w:pPr>
        <w:spacing w:line="360" w:lineRule="auto"/>
        <w:jc w:val="center"/>
        <w:rPr>
          <w:rFonts w:ascii="宋体" w:hAnsi="宋体"/>
          <w:bCs/>
          <w:sz w:val="24"/>
          <w:szCs w:val="24"/>
        </w:rPr>
      </w:pPr>
      <w:r>
        <w:rPr>
          <w:rFonts w:hint="eastAsia" w:ascii="宋体" w:hAnsi="宋体"/>
          <w:bCs/>
          <w:sz w:val="24"/>
          <w:szCs w:val="24"/>
        </w:rPr>
        <w:t>（承诺函格式自拟）</w:t>
      </w:r>
    </w:p>
    <w:p w14:paraId="2D200A2B">
      <w:pPr>
        <w:autoSpaceDE w:val="0"/>
        <w:autoSpaceDN w:val="0"/>
        <w:adjustRightInd w:val="0"/>
        <w:spacing w:line="360" w:lineRule="auto"/>
        <w:jc w:val="center"/>
        <w:outlineLvl w:val="9"/>
        <w:rPr>
          <w:rFonts w:ascii="宋体" w:hAnsi="宋体"/>
          <w:b/>
          <w:bCs/>
          <w:sz w:val="24"/>
          <w:szCs w:val="24"/>
        </w:rPr>
      </w:pPr>
    </w:p>
    <w:p w14:paraId="5A26C0B5">
      <w:pPr>
        <w:autoSpaceDE w:val="0"/>
        <w:autoSpaceDN w:val="0"/>
        <w:adjustRightInd w:val="0"/>
        <w:spacing w:line="360" w:lineRule="auto"/>
        <w:jc w:val="center"/>
        <w:outlineLvl w:val="9"/>
        <w:rPr>
          <w:rFonts w:ascii="宋体" w:hAnsi="宋体"/>
          <w:b/>
          <w:bCs/>
          <w:sz w:val="24"/>
          <w:szCs w:val="24"/>
        </w:rPr>
      </w:pPr>
    </w:p>
    <w:p w14:paraId="79BDBAD6">
      <w:pPr>
        <w:autoSpaceDE w:val="0"/>
        <w:autoSpaceDN w:val="0"/>
        <w:adjustRightInd w:val="0"/>
        <w:spacing w:line="360" w:lineRule="auto"/>
        <w:jc w:val="center"/>
        <w:outlineLvl w:val="9"/>
        <w:rPr>
          <w:rFonts w:ascii="宋体" w:hAnsi="宋体"/>
          <w:b/>
          <w:bCs/>
          <w:sz w:val="24"/>
          <w:szCs w:val="24"/>
        </w:rPr>
      </w:pPr>
    </w:p>
    <w:p w14:paraId="58351B2C">
      <w:pPr>
        <w:widowControl/>
        <w:jc w:val="left"/>
        <w:rPr>
          <w:rFonts w:ascii="宋体" w:hAnsi="宋体"/>
          <w:b/>
          <w:bCs/>
          <w:sz w:val="24"/>
          <w:szCs w:val="24"/>
        </w:rPr>
      </w:pPr>
      <w:r>
        <w:rPr>
          <w:rFonts w:ascii="宋体" w:hAnsi="宋体"/>
          <w:b/>
          <w:bCs/>
          <w:sz w:val="24"/>
          <w:szCs w:val="24"/>
        </w:rPr>
        <w:br w:type="page"/>
      </w:r>
    </w:p>
    <w:p w14:paraId="370C4201">
      <w:pPr>
        <w:autoSpaceDE w:val="0"/>
        <w:autoSpaceDN w:val="0"/>
        <w:adjustRightInd w:val="0"/>
        <w:spacing w:line="360" w:lineRule="auto"/>
        <w:jc w:val="center"/>
        <w:outlineLvl w:val="3"/>
        <w:rPr>
          <w:rFonts w:ascii="宋体" w:hAnsi="宋体"/>
          <w:b/>
          <w:bCs/>
          <w:sz w:val="24"/>
          <w:szCs w:val="24"/>
        </w:rPr>
      </w:pPr>
      <w:r>
        <w:rPr>
          <w:rFonts w:hint="eastAsia" w:ascii="宋体" w:hAnsi="宋体"/>
          <w:b/>
          <w:bCs/>
          <w:sz w:val="24"/>
          <w:szCs w:val="24"/>
        </w:rPr>
        <w:t xml:space="preserve">3.8 其他资格证书或材料 </w:t>
      </w:r>
    </w:p>
    <w:p w14:paraId="7527EF5F">
      <w:pPr>
        <w:autoSpaceDE w:val="0"/>
        <w:autoSpaceDN w:val="0"/>
        <w:adjustRightInd w:val="0"/>
        <w:spacing w:line="360" w:lineRule="auto"/>
        <w:jc w:val="center"/>
        <w:outlineLvl w:val="9"/>
        <w:rPr>
          <w:rFonts w:hAnsi="宋体" w:eastAsia="宋体"/>
          <w:b/>
          <w:snapToGrid w:val="0"/>
          <w:kern w:val="0"/>
          <w:sz w:val="36"/>
          <w:szCs w:val="36"/>
        </w:rPr>
      </w:pPr>
    </w:p>
    <w:p w14:paraId="0081ED68">
      <w:pPr>
        <w:autoSpaceDE w:val="0"/>
        <w:autoSpaceDN w:val="0"/>
        <w:adjustRightInd w:val="0"/>
        <w:spacing w:line="360" w:lineRule="auto"/>
        <w:jc w:val="center"/>
        <w:outlineLvl w:val="9"/>
        <w:rPr>
          <w:rFonts w:hAnsi="宋体" w:eastAsia="宋体"/>
          <w:b/>
          <w:snapToGrid w:val="0"/>
          <w:kern w:val="0"/>
          <w:sz w:val="36"/>
          <w:szCs w:val="36"/>
        </w:rPr>
      </w:pPr>
    </w:p>
    <w:p w14:paraId="0567C16F">
      <w:pPr>
        <w:autoSpaceDE w:val="0"/>
        <w:autoSpaceDN w:val="0"/>
        <w:adjustRightInd w:val="0"/>
        <w:spacing w:line="360" w:lineRule="auto"/>
        <w:jc w:val="center"/>
        <w:outlineLvl w:val="9"/>
        <w:rPr>
          <w:rFonts w:hAnsi="宋体" w:eastAsia="宋体"/>
          <w:b/>
          <w:snapToGrid w:val="0"/>
          <w:kern w:val="0"/>
          <w:sz w:val="36"/>
          <w:szCs w:val="36"/>
        </w:rPr>
      </w:pPr>
    </w:p>
    <w:p w14:paraId="00B11291">
      <w:pPr>
        <w:autoSpaceDE w:val="0"/>
        <w:autoSpaceDN w:val="0"/>
        <w:adjustRightInd w:val="0"/>
        <w:spacing w:line="360" w:lineRule="auto"/>
        <w:jc w:val="center"/>
        <w:outlineLvl w:val="9"/>
        <w:rPr>
          <w:rFonts w:hAnsi="宋体" w:eastAsia="宋体"/>
          <w:b/>
          <w:snapToGrid w:val="0"/>
          <w:kern w:val="0"/>
          <w:sz w:val="36"/>
          <w:szCs w:val="36"/>
        </w:rPr>
      </w:pPr>
    </w:p>
    <w:p w14:paraId="3AE91A23">
      <w:pPr>
        <w:autoSpaceDE w:val="0"/>
        <w:autoSpaceDN w:val="0"/>
        <w:adjustRightInd w:val="0"/>
        <w:spacing w:line="360" w:lineRule="auto"/>
        <w:jc w:val="center"/>
        <w:rPr>
          <w:rFonts w:cs="黑体" w:asciiTheme="minorEastAsia" w:hAnsiTheme="minorEastAsia"/>
          <w:b/>
          <w:bCs/>
          <w:sz w:val="44"/>
          <w:szCs w:val="44"/>
          <w:lang w:val="zh-CN"/>
        </w:rPr>
      </w:pPr>
    </w:p>
    <w:p w14:paraId="763260BB">
      <w:pPr>
        <w:autoSpaceDE w:val="0"/>
        <w:autoSpaceDN w:val="0"/>
        <w:adjustRightInd w:val="0"/>
        <w:spacing w:line="360" w:lineRule="auto"/>
        <w:jc w:val="center"/>
        <w:rPr>
          <w:rFonts w:cs="黑体" w:asciiTheme="minorEastAsia" w:hAnsiTheme="minorEastAsia"/>
          <w:b/>
          <w:bCs/>
          <w:sz w:val="44"/>
          <w:szCs w:val="44"/>
          <w:lang w:val="zh-CN"/>
        </w:rPr>
      </w:pPr>
    </w:p>
    <w:p w14:paraId="0024B6F5">
      <w:pPr>
        <w:autoSpaceDE w:val="0"/>
        <w:autoSpaceDN w:val="0"/>
        <w:adjustRightInd w:val="0"/>
        <w:spacing w:line="360" w:lineRule="auto"/>
        <w:jc w:val="center"/>
        <w:rPr>
          <w:rFonts w:cs="黑体" w:asciiTheme="minorEastAsia" w:hAnsiTheme="minorEastAsia"/>
          <w:b/>
          <w:bCs/>
          <w:sz w:val="44"/>
          <w:szCs w:val="44"/>
          <w:lang w:val="zh-CN"/>
        </w:rPr>
      </w:pPr>
    </w:p>
    <w:p w14:paraId="689196D9">
      <w:pPr>
        <w:autoSpaceDE w:val="0"/>
        <w:autoSpaceDN w:val="0"/>
        <w:adjustRightInd w:val="0"/>
        <w:spacing w:line="360" w:lineRule="auto"/>
        <w:jc w:val="center"/>
        <w:rPr>
          <w:rFonts w:cs="黑体" w:asciiTheme="minorEastAsia" w:hAnsiTheme="minorEastAsia"/>
          <w:b/>
          <w:bCs/>
          <w:sz w:val="44"/>
          <w:szCs w:val="44"/>
          <w:lang w:val="zh-CN"/>
        </w:rPr>
      </w:pPr>
    </w:p>
    <w:p w14:paraId="59AD0BAA">
      <w:pPr>
        <w:autoSpaceDE w:val="0"/>
        <w:autoSpaceDN w:val="0"/>
        <w:adjustRightInd w:val="0"/>
        <w:spacing w:line="360" w:lineRule="auto"/>
        <w:jc w:val="center"/>
        <w:rPr>
          <w:rFonts w:cs="黑体" w:asciiTheme="minorEastAsia" w:hAnsiTheme="minorEastAsia"/>
          <w:b/>
          <w:bCs/>
          <w:sz w:val="44"/>
          <w:szCs w:val="44"/>
          <w:lang w:val="zh-CN"/>
        </w:rPr>
      </w:pPr>
    </w:p>
    <w:p w14:paraId="7AD72A70">
      <w:pPr>
        <w:autoSpaceDE w:val="0"/>
        <w:autoSpaceDN w:val="0"/>
        <w:adjustRightInd w:val="0"/>
        <w:spacing w:line="360" w:lineRule="auto"/>
        <w:jc w:val="center"/>
        <w:rPr>
          <w:rFonts w:cs="黑体" w:asciiTheme="minorEastAsia" w:hAnsiTheme="minorEastAsia"/>
          <w:b/>
          <w:bCs/>
          <w:sz w:val="44"/>
          <w:szCs w:val="44"/>
          <w:lang w:val="zh-CN"/>
        </w:rPr>
      </w:pPr>
    </w:p>
    <w:p w14:paraId="32CC1D89">
      <w:pPr>
        <w:autoSpaceDE w:val="0"/>
        <w:autoSpaceDN w:val="0"/>
        <w:adjustRightInd w:val="0"/>
        <w:spacing w:line="360" w:lineRule="auto"/>
        <w:jc w:val="center"/>
        <w:outlineLvl w:val="9"/>
        <w:rPr>
          <w:rFonts w:hAnsi="宋体" w:eastAsia="宋体"/>
          <w:b/>
          <w:snapToGrid w:val="0"/>
          <w:kern w:val="0"/>
          <w:sz w:val="36"/>
          <w:szCs w:val="36"/>
        </w:rPr>
      </w:pPr>
    </w:p>
    <w:p w14:paraId="42B5D01B">
      <w:pPr>
        <w:autoSpaceDE w:val="0"/>
        <w:autoSpaceDN w:val="0"/>
        <w:adjustRightInd w:val="0"/>
        <w:spacing w:line="360" w:lineRule="auto"/>
        <w:jc w:val="center"/>
        <w:outlineLvl w:val="9"/>
        <w:rPr>
          <w:rFonts w:hAnsi="宋体" w:eastAsia="宋体"/>
          <w:b/>
          <w:snapToGrid w:val="0"/>
          <w:kern w:val="0"/>
          <w:sz w:val="36"/>
          <w:szCs w:val="36"/>
        </w:rPr>
      </w:pPr>
    </w:p>
    <w:p w14:paraId="49CDC28B">
      <w:pPr>
        <w:autoSpaceDE w:val="0"/>
        <w:autoSpaceDN w:val="0"/>
        <w:adjustRightInd w:val="0"/>
        <w:spacing w:line="360" w:lineRule="auto"/>
        <w:jc w:val="center"/>
        <w:outlineLvl w:val="9"/>
        <w:rPr>
          <w:rFonts w:hAnsi="宋体" w:eastAsia="宋体"/>
          <w:b/>
          <w:snapToGrid w:val="0"/>
          <w:kern w:val="0"/>
          <w:sz w:val="36"/>
          <w:szCs w:val="36"/>
        </w:rPr>
      </w:pPr>
    </w:p>
    <w:p w14:paraId="3C8E0332">
      <w:pPr>
        <w:autoSpaceDE w:val="0"/>
        <w:autoSpaceDN w:val="0"/>
        <w:adjustRightInd w:val="0"/>
        <w:spacing w:line="360" w:lineRule="auto"/>
        <w:jc w:val="center"/>
        <w:rPr>
          <w:rFonts w:cs="黑体" w:asciiTheme="minorEastAsia" w:hAnsiTheme="minorEastAsia"/>
          <w:b/>
          <w:bCs/>
          <w:sz w:val="44"/>
          <w:szCs w:val="44"/>
          <w:lang w:val="zh-CN"/>
        </w:rPr>
      </w:pPr>
    </w:p>
    <w:p w14:paraId="14248035">
      <w:pPr>
        <w:autoSpaceDE w:val="0"/>
        <w:autoSpaceDN w:val="0"/>
        <w:adjustRightInd w:val="0"/>
        <w:spacing w:line="360" w:lineRule="auto"/>
        <w:jc w:val="center"/>
        <w:rPr>
          <w:rFonts w:cs="黑体" w:asciiTheme="minorEastAsia" w:hAnsiTheme="minorEastAsia"/>
          <w:b/>
          <w:bCs/>
          <w:sz w:val="44"/>
          <w:szCs w:val="44"/>
          <w:lang w:val="zh-CN"/>
        </w:rPr>
      </w:pPr>
    </w:p>
    <w:p w14:paraId="109254A0">
      <w:pPr>
        <w:autoSpaceDE w:val="0"/>
        <w:autoSpaceDN w:val="0"/>
        <w:adjustRightInd w:val="0"/>
        <w:spacing w:line="360" w:lineRule="auto"/>
        <w:jc w:val="center"/>
        <w:rPr>
          <w:rFonts w:cs="黑体" w:asciiTheme="minorEastAsia" w:hAnsiTheme="minorEastAsia"/>
          <w:b/>
          <w:bCs/>
          <w:sz w:val="44"/>
          <w:szCs w:val="44"/>
          <w:lang w:val="zh-CN"/>
        </w:rPr>
      </w:pPr>
    </w:p>
    <w:p w14:paraId="5291B93B">
      <w:pPr>
        <w:autoSpaceDE w:val="0"/>
        <w:autoSpaceDN w:val="0"/>
        <w:adjustRightInd w:val="0"/>
        <w:spacing w:line="360" w:lineRule="auto"/>
        <w:jc w:val="center"/>
        <w:rPr>
          <w:rFonts w:cs="黑体" w:asciiTheme="minorEastAsia" w:hAnsiTheme="minorEastAsia"/>
          <w:b/>
          <w:bCs/>
          <w:sz w:val="44"/>
          <w:szCs w:val="44"/>
          <w:lang w:val="zh-CN"/>
        </w:rPr>
      </w:pPr>
    </w:p>
    <w:p w14:paraId="1CB4C627">
      <w:pPr>
        <w:autoSpaceDE w:val="0"/>
        <w:autoSpaceDN w:val="0"/>
        <w:adjustRightInd w:val="0"/>
        <w:spacing w:line="360" w:lineRule="auto"/>
        <w:jc w:val="center"/>
        <w:rPr>
          <w:rFonts w:cs="黑体" w:asciiTheme="minorEastAsia" w:hAnsiTheme="minorEastAsia"/>
          <w:b/>
          <w:bCs/>
          <w:sz w:val="44"/>
          <w:szCs w:val="44"/>
          <w:lang w:val="zh-CN"/>
        </w:rPr>
      </w:pPr>
    </w:p>
    <w:p w14:paraId="4F73F088">
      <w:pPr>
        <w:autoSpaceDE w:val="0"/>
        <w:autoSpaceDN w:val="0"/>
        <w:adjustRightInd w:val="0"/>
        <w:spacing w:line="360" w:lineRule="auto"/>
        <w:rPr>
          <w:rFonts w:cs="黑体" w:asciiTheme="minorEastAsia" w:hAnsiTheme="minorEastAsia"/>
          <w:b/>
          <w:bCs/>
          <w:sz w:val="44"/>
          <w:szCs w:val="44"/>
          <w:lang w:val="zh-CN"/>
        </w:rPr>
      </w:pPr>
    </w:p>
    <w:p w14:paraId="28CEBC53">
      <w:pPr>
        <w:widowControl/>
        <w:ind w:firstLine="2389" w:firstLineChars="850"/>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14:paraId="2834FAEB">
      <w:pPr>
        <w:autoSpaceDE w:val="0"/>
        <w:autoSpaceDN w:val="0"/>
        <w:adjustRightInd w:val="0"/>
        <w:spacing w:line="360" w:lineRule="auto"/>
        <w:jc w:val="center"/>
        <w:outlineLvl w:val="9"/>
        <w:rPr>
          <w:rFonts w:hAnsi="宋体" w:eastAsia="宋体"/>
          <w:b/>
          <w:snapToGrid w:val="0"/>
          <w:kern w:val="0"/>
          <w:sz w:val="36"/>
          <w:szCs w:val="36"/>
        </w:rPr>
      </w:pPr>
    </w:p>
    <w:p w14:paraId="75300C6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4.1 投标分项报价表</w:t>
      </w:r>
    </w:p>
    <w:p w14:paraId="282C66A0">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D2300F9">
      <w:pPr>
        <w:autoSpaceDE w:val="0"/>
        <w:autoSpaceDN w:val="0"/>
        <w:adjustRightInd w:val="0"/>
        <w:spacing w:line="360" w:lineRule="auto"/>
        <w:outlineLvl w:val="3"/>
        <w:rPr>
          <w:rFonts w:hAnsi="宋体" w:eastAsia="宋体"/>
          <w:b/>
          <w:snapToGrid w:val="0"/>
          <w:kern w:val="0"/>
          <w:szCs w:val="21"/>
        </w:rPr>
      </w:pPr>
      <w:r>
        <w:rPr>
          <w:rFonts w:hint="eastAsia" w:asciiTheme="minorEastAsia" w:hAnsiTheme="minorEastAsia"/>
          <w:szCs w:val="21"/>
        </w:rPr>
        <w:t xml:space="preserve">项目名称：   </w:t>
      </w:r>
    </w:p>
    <w:tbl>
      <w:tblPr>
        <w:tblStyle w:val="28"/>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14:paraId="4758077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6CA0753">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40BD5FA">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F4C340">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14:paraId="5A43ADCD">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6DFCAC">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14:paraId="7E14B373">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04B0B9">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20F3CF6">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45E0F0">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8925DC4">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CF6A3D">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14:paraId="149E5360">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6165B6C0">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14:paraId="18A7A9AD">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532466C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3ABF7336">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51FAE9C9">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4051ABE0">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0895520A">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3AF028A8">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66D88CBD">
            <w:pPr>
              <w:autoSpaceDE w:val="0"/>
              <w:autoSpaceDN w:val="0"/>
              <w:adjustRightInd w:val="0"/>
              <w:spacing w:line="360" w:lineRule="auto"/>
              <w:rPr>
                <w:rFonts w:asciiTheme="minorEastAsia" w:hAnsiTheme="minorEastAsia"/>
                <w:szCs w:val="21"/>
              </w:rPr>
            </w:pPr>
          </w:p>
        </w:tc>
      </w:tr>
      <w:tr w14:paraId="7D778426">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00D1EFAC">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14:paraId="1F254D24">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38DA9D53">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0FB4A140">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1FFB51E5">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24E67FDF">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77C38200">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508EFD4">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264AC44C">
            <w:pPr>
              <w:autoSpaceDE w:val="0"/>
              <w:autoSpaceDN w:val="0"/>
              <w:adjustRightInd w:val="0"/>
              <w:spacing w:line="360" w:lineRule="auto"/>
              <w:rPr>
                <w:rFonts w:asciiTheme="minorEastAsia" w:hAnsiTheme="minorEastAsia"/>
                <w:szCs w:val="21"/>
              </w:rPr>
            </w:pPr>
          </w:p>
        </w:tc>
      </w:tr>
      <w:tr w14:paraId="69936DD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54ECD4D3">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14:paraId="7B514EB1">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2B6A3B3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7C3A6688">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08E897F8">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180C16EE">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6D590D29">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E0F9041">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3F6E2274">
            <w:pPr>
              <w:autoSpaceDE w:val="0"/>
              <w:autoSpaceDN w:val="0"/>
              <w:adjustRightInd w:val="0"/>
              <w:spacing w:line="360" w:lineRule="auto"/>
              <w:rPr>
                <w:rFonts w:asciiTheme="minorEastAsia" w:hAnsiTheme="minorEastAsia"/>
                <w:szCs w:val="21"/>
              </w:rPr>
            </w:pPr>
          </w:p>
        </w:tc>
      </w:tr>
      <w:tr w14:paraId="253EA89D">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65715677">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14:paraId="60D4F2CB">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14:paraId="2EECFB6C">
      <w:pPr>
        <w:autoSpaceDE w:val="0"/>
        <w:autoSpaceDN w:val="0"/>
        <w:adjustRightInd w:val="0"/>
        <w:spacing w:line="480" w:lineRule="auto"/>
        <w:rPr>
          <w:rFonts w:cs="宋体" w:asciiTheme="minorEastAsia" w:hAnsiTheme="minorEastAsia"/>
          <w:szCs w:val="21"/>
          <w:lang w:val="zh-CN"/>
        </w:rPr>
      </w:pPr>
    </w:p>
    <w:p w14:paraId="3DCB609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06DF80AB">
      <w:pPr>
        <w:autoSpaceDE w:val="0"/>
        <w:autoSpaceDN w:val="0"/>
        <w:adjustRightInd w:val="0"/>
        <w:spacing w:line="480" w:lineRule="auto"/>
        <w:rPr>
          <w:rFonts w:cs="宋体" w:asciiTheme="minorEastAsia" w:hAnsiTheme="minorEastAsia"/>
          <w:szCs w:val="21"/>
          <w:lang w:val="zh-CN"/>
        </w:rPr>
      </w:pPr>
    </w:p>
    <w:p w14:paraId="6BD16EA2">
      <w:pPr>
        <w:autoSpaceDE w:val="0"/>
        <w:autoSpaceDN w:val="0"/>
        <w:adjustRightInd w:val="0"/>
        <w:spacing w:line="480" w:lineRule="auto"/>
        <w:rPr>
          <w:rFonts w:cs="宋体" w:asciiTheme="minorEastAsia" w:hAnsiTheme="minorEastAsia"/>
          <w:sz w:val="24"/>
          <w:szCs w:val="24"/>
          <w:lang w:val="zh-CN"/>
        </w:rPr>
      </w:pPr>
    </w:p>
    <w:p w14:paraId="3C8807C9">
      <w:pPr>
        <w:autoSpaceDE w:val="0"/>
        <w:autoSpaceDN w:val="0"/>
        <w:adjustRightInd w:val="0"/>
        <w:spacing w:line="480" w:lineRule="auto"/>
        <w:rPr>
          <w:rFonts w:cs="宋体" w:asciiTheme="minorEastAsia" w:hAnsiTheme="minorEastAsia"/>
          <w:sz w:val="24"/>
          <w:szCs w:val="24"/>
          <w:lang w:val="zh-CN"/>
        </w:rPr>
      </w:pPr>
    </w:p>
    <w:p w14:paraId="299A123E">
      <w:pPr>
        <w:autoSpaceDE w:val="0"/>
        <w:autoSpaceDN w:val="0"/>
        <w:adjustRightInd w:val="0"/>
        <w:spacing w:line="480" w:lineRule="auto"/>
        <w:rPr>
          <w:rFonts w:cs="宋体" w:asciiTheme="minorEastAsia" w:hAnsiTheme="minorEastAsia"/>
          <w:sz w:val="24"/>
          <w:szCs w:val="24"/>
          <w:lang w:val="zh-CN"/>
        </w:rPr>
      </w:pPr>
    </w:p>
    <w:p w14:paraId="3EE77222">
      <w:pPr>
        <w:autoSpaceDE w:val="0"/>
        <w:autoSpaceDN w:val="0"/>
        <w:adjustRightInd w:val="0"/>
        <w:spacing w:line="480" w:lineRule="auto"/>
        <w:rPr>
          <w:rFonts w:cs="宋体" w:asciiTheme="minorEastAsia" w:hAnsiTheme="minorEastAsia"/>
          <w:sz w:val="24"/>
          <w:szCs w:val="24"/>
          <w:lang w:val="zh-CN"/>
        </w:rPr>
      </w:pPr>
    </w:p>
    <w:p w14:paraId="1DDAD527">
      <w:pPr>
        <w:autoSpaceDE w:val="0"/>
        <w:autoSpaceDN w:val="0"/>
        <w:adjustRightInd w:val="0"/>
        <w:spacing w:line="480" w:lineRule="auto"/>
        <w:rPr>
          <w:rFonts w:cs="宋体" w:asciiTheme="minorEastAsia" w:hAnsiTheme="minorEastAsia"/>
          <w:sz w:val="24"/>
          <w:szCs w:val="24"/>
          <w:lang w:val="zh-CN"/>
        </w:rPr>
      </w:pPr>
    </w:p>
    <w:p w14:paraId="5E90E4E2">
      <w:pPr>
        <w:autoSpaceDE w:val="0"/>
        <w:autoSpaceDN w:val="0"/>
        <w:adjustRightInd w:val="0"/>
        <w:spacing w:line="480" w:lineRule="auto"/>
        <w:rPr>
          <w:rFonts w:cs="宋体" w:asciiTheme="minorEastAsia" w:hAnsiTheme="minorEastAsia"/>
          <w:sz w:val="24"/>
          <w:szCs w:val="24"/>
          <w:lang w:val="zh-CN"/>
        </w:rPr>
      </w:pPr>
    </w:p>
    <w:p w14:paraId="0290392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4.2 技术规格偏离表</w:t>
      </w:r>
    </w:p>
    <w:p w14:paraId="6EEBC25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1210C2F1">
      <w:pPr>
        <w:autoSpaceDE w:val="0"/>
        <w:autoSpaceDN w:val="0"/>
        <w:adjustRightInd w:val="0"/>
        <w:spacing w:line="360" w:lineRule="auto"/>
        <w:outlineLvl w:val="3"/>
        <w:rPr>
          <w:rFonts w:asciiTheme="minorEastAsia" w:hAnsiTheme="minorEastAsia"/>
          <w:szCs w:val="21"/>
        </w:rPr>
      </w:pPr>
      <w:r>
        <w:rPr>
          <w:rFonts w:hint="eastAsia" w:asciiTheme="minorEastAsia" w:hAnsiTheme="minorEastAsia"/>
          <w:szCs w:val="21"/>
        </w:rPr>
        <w:t xml:space="preserve">项目名称：   </w:t>
      </w:r>
    </w:p>
    <w:p w14:paraId="0D9DB1DF">
      <w:pPr>
        <w:autoSpaceDE w:val="0"/>
        <w:autoSpaceDN w:val="0"/>
        <w:adjustRightInd w:val="0"/>
        <w:spacing w:line="360" w:lineRule="auto"/>
        <w:outlineLvl w:val="9"/>
        <w:rPr>
          <w:rFonts w:hAnsi="宋体" w:eastAsia="宋体"/>
          <w:b/>
          <w:snapToGrid w:val="0"/>
          <w:kern w:val="0"/>
          <w:szCs w:val="21"/>
        </w:rPr>
      </w:pPr>
    </w:p>
    <w:tbl>
      <w:tblPr>
        <w:tblStyle w:val="28"/>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14:paraId="6A102BD2">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F6648E4">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560EC6E">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14:paraId="2CC3CFE3">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C8A3F82">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D076F95">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14:paraId="514B4503">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388AF13">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14:paraId="5C9460A2">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094EDD">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14:paraId="3EFDA704">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53B811">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14:paraId="1BC80BEA">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2A6EA2E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0491CA7E">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74DC4D8E">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4B7D7C7">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4D60EADF">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929F8FC">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23EB4C2">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6CAAFFD9">
            <w:pPr>
              <w:autoSpaceDE w:val="0"/>
              <w:autoSpaceDN w:val="0"/>
              <w:adjustRightInd w:val="0"/>
              <w:spacing w:line="480" w:lineRule="exact"/>
              <w:jc w:val="center"/>
              <w:rPr>
                <w:rFonts w:asciiTheme="minorEastAsia" w:hAnsiTheme="minorEastAsia"/>
                <w:b/>
                <w:bCs/>
                <w:szCs w:val="21"/>
              </w:rPr>
            </w:pPr>
          </w:p>
        </w:tc>
      </w:tr>
      <w:tr w14:paraId="703C627C">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24E48E4F">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14:paraId="7AFD065D">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C392E9D">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F15E2A6">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2FA51338">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63003D4B">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5922EED8">
            <w:pPr>
              <w:autoSpaceDE w:val="0"/>
              <w:autoSpaceDN w:val="0"/>
              <w:adjustRightInd w:val="0"/>
              <w:spacing w:line="480" w:lineRule="exact"/>
              <w:jc w:val="center"/>
              <w:rPr>
                <w:rFonts w:asciiTheme="minorEastAsia" w:hAnsiTheme="minorEastAsia"/>
                <w:b/>
                <w:bCs/>
                <w:szCs w:val="21"/>
              </w:rPr>
            </w:pPr>
          </w:p>
        </w:tc>
      </w:tr>
      <w:tr w14:paraId="4BC8A058">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48216F1">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4D1A1DD3">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732FC11B">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56DD9D9">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EE392B9">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E94CB5D">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72BC924E">
            <w:pPr>
              <w:autoSpaceDE w:val="0"/>
              <w:autoSpaceDN w:val="0"/>
              <w:adjustRightInd w:val="0"/>
              <w:spacing w:line="480" w:lineRule="exact"/>
              <w:jc w:val="center"/>
              <w:rPr>
                <w:rFonts w:asciiTheme="minorEastAsia" w:hAnsiTheme="minorEastAsia"/>
                <w:b/>
                <w:bCs/>
                <w:szCs w:val="21"/>
              </w:rPr>
            </w:pPr>
          </w:p>
        </w:tc>
      </w:tr>
    </w:tbl>
    <w:p w14:paraId="355428C7">
      <w:pPr>
        <w:autoSpaceDE w:val="0"/>
        <w:autoSpaceDN w:val="0"/>
        <w:adjustRightInd w:val="0"/>
        <w:spacing w:line="480" w:lineRule="auto"/>
        <w:rPr>
          <w:rFonts w:cs="宋体" w:asciiTheme="minorEastAsia" w:hAnsiTheme="minorEastAsia"/>
          <w:szCs w:val="21"/>
          <w:lang w:val="zh-CN"/>
        </w:rPr>
      </w:pPr>
    </w:p>
    <w:p w14:paraId="264685D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683335CC">
      <w:pPr>
        <w:autoSpaceDE w:val="0"/>
        <w:autoSpaceDN w:val="0"/>
        <w:adjustRightInd w:val="0"/>
        <w:spacing w:line="480" w:lineRule="auto"/>
        <w:rPr>
          <w:rFonts w:cs="宋体" w:asciiTheme="minorEastAsia" w:hAnsiTheme="minorEastAsia"/>
          <w:szCs w:val="21"/>
          <w:lang w:val="zh-CN"/>
        </w:rPr>
      </w:pPr>
    </w:p>
    <w:p w14:paraId="3EB8B48C">
      <w:pPr>
        <w:autoSpaceDE w:val="0"/>
        <w:autoSpaceDN w:val="0"/>
        <w:adjustRightInd w:val="0"/>
        <w:spacing w:line="480" w:lineRule="auto"/>
        <w:rPr>
          <w:rFonts w:cs="宋体" w:asciiTheme="minorEastAsia" w:hAnsiTheme="minorEastAsia"/>
          <w:szCs w:val="21"/>
          <w:lang w:val="zh-CN"/>
        </w:rPr>
      </w:pPr>
    </w:p>
    <w:p w14:paraId="6D4AC864">
      <w:pPr>
        <w:autoSpaceDE w:val="0"/>
        <w:autoSpaceDN w:val="0"/>
        <w:adjustRightInd w:val="0"/>
        <w:spacing w:line="360" w:lineRule="auto"/>
        <w:jc w:val="center"/>
        <w:outlineLvl w:val="9"/>
        <w:rPr>
          <w:rFonts w:ascii="宋体" w:hAnsi="宋体"/>
          <w:b/>
          <w:bCs/>
          <w:sz w:val="24"/>
          <w:szCs w:val="24"/>
        </w:rPr>
      </w:pPr>
    </w:p>
    <w:p w14:paraId="12ECC9A4">
      <w:pPr>
        <w:autoSpaceDE w:val="0"/>
        <w:autoSpaceDN w:val="0"/>
        <w:adjustRightInd w:val="0"/>
        <w:spacing w:line="360" w:lineRule="auto"/>
        <w:jc w:val="center"/>
        <w:outlineLvl w:val="9"/>
        <w:rPr>
          <w:rFonts w:ascii="宋体" w:hAnsi="宋体"/>
          <w:b/>
          <w:bCs/>
          <w:sz w:val="24"/>
          <w:szCs w:val="24"/>
        </w:rPr>
      </w:pPr>
    </w:p>
    <w:p w14:paraId="7D52F75D">
      <w:pPr>
        <w:autoSpaceDE w:val="0"/>
        <w:autoSpaceDN w:val="0"/>
        <w:adjustRightInd w:val="0"/>
        <w:spacing w:line="360" w:lineRule="auto"/>
        <w:jc w:val="center"/>
        <w:outlineLvl w:val="9"/>
        <w:rPr>
          <w:rFonts w:ascii="宋体" w:hAnsi="宋体"/>
          <w:b/>
          <w:bCs/>
          <w:sz w:val="24"/>
          <w:szCs w:val="24"/>
        </w:rPr>
      </w:pPr>
    </w:p>
    <w:p w14:paraId="782525F7">
      <w:pPr>
        <w:autoSpaceDE w:val="0"/>
        <w:autoSpaceDN w:val="0"/>
        <w:adjustRightInd w:val="0"/>
        <w:spacing w:line="360" w:lineRule="auto"/>
        <w:jc w:val="center"/>
        <w:outlineLvl w:val="9"/>
        <w:rPr>
          <w:rFonts w:ascii="宋体" w:hAnsi="宋体"/>
          <w:b/>
          <w:bCs/>
          <w:sz w:val="24"/>
          <w:szCs w:val="24"/>
        </w:rPr>
      </w:pPr>
    </w:p>
    <w:p w14:paraId="471B91C1">
      <w:pPr>
        <w:autoSpaceDE w:val="0"/>
        <w:autoSpaceDN w:val="0"/>
        <w:adjustRightInd w:val="0"/>
        <w:spacing w:line="360" w:lineRule="auto"/>
        <w:jc w:val="center"/>
        <w:outlineLvl w:val="9"/>
        <w:rPr>
          <w:rFonts w:ascii="宋体" w:hAnsi="宋体"/>
          <w:b/>
          <w:bCs/>
          <w:sz w:val="24"/>
          <w:szCs w:val="24"/>
        </w:rPr>
      </w:pPr>
    </w:p>
    <w:p w14:paraId="6F3FD499">
      <w:pPr>
        <w:autoSpaceDE w:val="0"/>
        <w:autoSpaceDN w:val="0"/>
        <w:adjustRightInd w:val="0"/>
        <w:spacing w:line="360" w:lineRule="auto"/>
        <w:jc w:val="center"/>
        <w:outlineLvl w:val="9"/>
        <w:rPr>
          <w:rFonts w:ascii="宋体" w:hAnsi="宋体"/>
          <w:b/>
          <w:bCs/>
          <w:sz w:val="24"/>
          <w:szCs w:val="24"/>
        </w:rPr>
      </w:pPr>
    </w:p>
    <w:p w14:paraId="32BE9D79">
      <w:pPr>
        <w:autoSpaceDE w:val="0"/>
        <w:autoSpaceDN w:val="0"/>
        <w:adjustRightInd w:val="0"/>
        <w:spacing w:line="360" w:lineRule="auto"/>
        <w:jc w:val="center"/>
        <w:outlineLvl w:val="9"/>
        <w:rPr>
          <w:rFonts w:ascii="宋体" w:hAnsi="宋体"/>
          <w:b/>
          <w:bCs/>
          <w:sz w:val="24"/>
          <w:szCs w:val="24"/>
        </w:rPr>
      </w:pPr>
    </w:p>
    <w:p w14:paraId="68B4EB3F">
      <w:pPr>
        <w:autoSpaceDE w:val="0"/>
        <w:autoSpaceDN w:val="0"/>
        <w:adjustRightInd w:val="0"/>
        <w:spacing w:line="360" w:lineRule="auto"/>
        <w:jc w:val="center"/>
        <w:outlineLvl w:val="9"/>
        <w:rPr>
          <w:rFonts w:ascii="宋体" w:hAnsi="宋体"/>
          <w:b/>
          <w:bCs/>
          <w:sz w:val="24"/>
          <w:szCs w:val="24"/>
        </w:rPr>
      </w:pPr>
    </w:p>
    <w:p w14:paraId="38F1356D">
      <w:pPr>
        <w:autoSpaceDE w:val="0"/>
        <w:autoSpaceDN w:val="0"/>
        <w:adjustRightInd w:val="0"/>
        <w:spacing w:line="360" w:lineRule="auto"/>
        <w:jc w:val="center"/>
        <w:outlineLvl w:val="9"/>
        <w:rPr>
          <w:rFonts w:ascii="宋体" w:hAnsi="宋体"/>
          <w:b/>
          <w:bCs/>
          <w:sz w:val="24"/>
          <w:szCs w:val="24"/>
        </w:rPr>
      </w:pPr>
    </w:p>
    <w:p w14:paraId="5E01DF7F">
      <w:pPr>
        <w:autoSpaceDE w:val="0"/>
        <w:autoSpaceDN w:val="0"/>
        <w:adjustRightInd w:val="0"/>
        <w:spacing w:line="360" w:lineRule="auto"/>
        <w:jc w:val="center"/>
        <w:outlineLvl w:val="9"/>
        <w:rPr>
          <w:rFonts w:ascii="宋体" w:hAnsi="宋体"/>
          <w:b/>
          <w:bCs/>
          <w:sz w:val="24"/>
          <w:szCs w:val="24"/>
        </w:rPr>
      </w:pPr>
    </w:p>
    <w:p w14:paraId="26B4A661">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4.3 技术方案（实施方案）</w:t>
      </w:r>
    </w:p>
    <w:p w14:paraId="067ABBAB">
      <w:pPr>
        <w:snapToGrid w:val="0"/>
        <w:spacing w:line="360" w:lineRule="auto"/>
        <w:jc w:val="center"/>
        <w:rPr>
          <w:rFonts w:hAnsi="宋体" w:eastAsia="宋体"/>
          <w:b/>
          <w:snapToGrid w:val="0"/>
          <w:kern w:val="0"/>
          <w:sz w:val="36"/>
          <w:szCs w:val="36"/>
        </w:rPr>
      </w:pPr>
    </w:p>
    <w:p w14:paraId="082231BD">
      <w:pPr>
        <w:snapToGrid w:val="0"/>
        <w:spacing w:line="360" w:lineRule="auto"/>
        <w:jc w:val="center"/>
        <w:rPr>
          <w:rFonts w:hAnsi="宋体" w:eastAsia="宋体"/>
          <w:b/>
          <w:snapToGrid w:val="0"/>
          <w:kern w:val="0"/>
          <w:sz w:val="36"/>
          <w:szCs w:val="36"/>
        </w:rPr>
      </w:pPr>
    </w:p>
    <w:p w14:paraId="1D5063B8">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12B3D930">
      <w:pPr>
        <w:snapToGrid w:val="0"/>
        <w:spacing w:line="360" w:lineRule="auto"/>
        <w:jc w:val="center"/>
        <w:rPr>
          <w:rFonts w:hAnsi="宋体" w:eastAsia="宋体"/>
          <w:b/>
          <w:snapToGrid w:val="0"/>
          <w:kern w:val="0"/>
          <w:sz w:val="36"/>
          <w:szCs w:val="36"/>
        </w:rPr>
      </w:pPr>
    </w:p>
    <w:p w14:paraId="3FC06306">
      <w:pPr>
        <w:snapToGrid w:val="0"/>
        <w:spacing w:line="360" w:lineRule="auto"/>
        <w:jc w:val="center"/>
        <w:rPr>
          <w:rFonts w:hAnsi="宋体" w:eastAsia="宋体"/>
          <w:b/>
          <w:snapToGrid w:val="0"/>
          <w:kern w:val="0"/>
          <w:sz w:val="36"/>
          <w:szCs w:val="36"/>
        </w:rPr>
      </w:pPr>
    </w:p>
    <w:p w14:paraId="418FCC1C">
      <w:pPr>
        <w:snapToGrid w:val="0"/>
        <w:spacing w:line="360" w:lineRule="auto"/>
        <w:jc w:val="center"/>
        <w:rPr>
          <w:rFonts w:hAnsi="宋体" w:eastAsia="宋体"/>
          <w:b/>
          <w:snapToGrid w:val="0"/>
          <w:kern w:val="0"/>
          <w:sz w:val="36"/>
          <w:szCs w:val="36"/>
        </w:rPr>
      </w:pPr>
    </w:p>
    <w:p w14:paraId="56EE2D98">
      <w:pPr>
        <w:snapToGrid w:val="0"/>
        <w:spacing w:line="360" w:lineRule="auto"/>
        <w:jc w:val="center"/>
        <w:rPr>
          <w:rFonts w:hAnsi="宋体" w:eastAsia="宋体"/>
          <w:b/>
          <w:snapToGrid w:val="0"/>
          <w:kern w:val="0"/>
          <w:sz w:val="36"/>
          <w:szCs w:val="36"/>
        </w:rPr>
      </w:pPr>
    </w:p>
    <w:p w14:paraId="442995E9">
      <w:pPr>
        <w:snapToGrid w:val="0"/>
        <w:spacing w:line="360" w:lineRule="auto"/>
        <w:jc w:val="center"/>
        <w:rPr>
          <w:rFonts w:hAnsi="宋体" w:eastAsia="宋体"/>
          <w:b/>
          <w:snapToGrid w:val="0"/>
          <w:kern w:val="0"/>
          <w:sz w:val="36"/>
          <w:szCs w:val="36"/>
        </w:rPr>
      </w:pPr>
    </w:p>
    <w:p w14:paraId="2515B272">
      <w:pPr>
        <w:snapToGrid w:val="0"/>
        <w:spacing w:line="360" w:lineRule="auto"/>
        <w:jc w:val="center"/>
        <w:rPr>
          <w:rFonts w:hAnsi="宋体" w:eastAsia="宋体"/>
          <w:b/>
          <w:snapToGrid w:val="0"/>
          <w:kern w:val="0"/>
          <w:sz w:val="36"/>
          <w:szCs w:val="36"/>
        </w:rPr>
      </w:pPr>
    </w:p>
    <w:p w14:paraId="6226330A">
      <w:pPr>
        <w:snapToGrid w:val="0"/>
        <w:spacing w:line="360" w:lineRule="auto"/>
        <w:jc w:val="center"/>
        <w:rPr>
          <w:rFonts w:hAnsi="宋体" w:eastAsia="宋体"/>
          <w:b/>
          <w:snapToGrid w:val="0"/>
          <w:kern w:val="0"/>
          <w:sz w:val="36"/>
          <w:szCs w:val="36"/>
        </w:rPr>
      </w:pPr>
    </w:p>
    <w:p w14:paraId="4A30A61C">
      <w:pPr>
        <w:snapToGrid w:val="0"/>
        <w:spacing w:line="360" w:lineRule="auto"/>
        <w:jc w:val="center"/>
        <w:rPr>
          <w:rFonts w:hAnsi="宋体" w:eastAsia="宋体"/>
          <w:b/>
          <w:snapToGrid w:val="0"/>
          <w:kern w:val="0"/>
          <w:sz w:val="36"/>
          <w:szCs w:val="36"/>
        </w:rPr>
      </w:pPr>
    </w:p>
    <w:p w14:paraId="030E435B">
      <w:pPr>
        <w:snapToGrid w:val="0"/>
        <w:spacing w:line="360" w:lineRule="auto"/>
        <w:jc w:val="center"/>
        <w:rPr>
          <w:rFonts w:hAnsi="宋体" w:eastAsia="宋体"/>
          <w:b/>
          <w:snapToGrid w:val="0"/>
          <w:kern w:val="0"/>
          <w:sz w:val="36"/>
          <w:szCs w:val="36"/>
        </w:rPr>
      </w:pPr>
    </w:p>
    <w:p w14:paraId="3223C9E8">
      <w:pPr>
        <w:snapToGrid w:val="0"/>
        <w:spacing w:line="360" w:lineRule="auto"/>
        <w:jc w:val="center"/>
        <w:rPr>
          <w:rFonts w:hAnsi="宋体" w:eastAsia="宋体"/>
          <w:b/>
          <w:snapToGrid w:val="0"/>
          <w:kern w:val="0"/>
          <w:sz w:val="36"/>
          <w:szCs w:val="36"/>
        </w:rPr>
      </w:pPr>
    </w:p>
    <w:p w14:paraId="01DBA75D">
      <w:pPr>
        <w:snapToGrid w:val="0"/>
        <w:spacing w:line="360" w:lineRule="auto"/>
        <w:jc w:val="center"/>
        <w:rPr>
          <w:rFonts w:hAnsi="宋体" w:eastAsia="宋体"/>
          <w:b/>
          <w:snapToGrid w:val="0"/>
          <w:kern w:val="0"/>
          <w:sz w:val="36"/>
          <w:szCs w:val="36"/>
        </w:rPr>
      </w:pPr>
    </w:p>
    <w:p w14:paraId="404530B1">
      <w:pPr>
        <w:snapToGrid w:val="0"/>
        <w:spacing w:line="360" w:lineRule="auto"/>
        <w:jc w:val="center"/>
        <w:rPr>
          <w:rFonts w:hAnsi="宋体" w:eastAsia="宋体"/>
          <w:b/>
          <w:snapToGrid w:val="0"/>
          <w:kern w:val="0"/>
          <w:sz w:val="36"/>
          <w:szCs w:val="36"/>
        </w:rPr>
      </w:pPr>
    </w:p>
    <w:p w14:paraId="4C47E94B">
      <w:pPr>
        <w:snapToGrid w:val="0"/>
        <w:spacing w:line="360" w:lineRule="auto"/>
        <w:jc w:val="center"/>
        <w:rPr>
          <w:rFonts w:hAnsi="宋体" w:eastAsia="宋体"/>
          <w:b/>
          <w:snapToGrid w:val="0"/>
          <w:kern w:val="0"/>
          <w:sz w:val="36"/>
          <w:szCs w:val="36"/>
        </w:rPr>
      </w:pPr>
    </w:p>
    <w:p w14:paraId="51ABFBFF">
      <w:pPr>
        <w:snapToGrid w:val="0"/>
        <w:spacing w:line="360" w:lineRule="auto"/>
        <w:jc w:val="center"/>
        <w:rPr>
          <w:rFonts w:hAnsi="宋体" w:eastAsia="宋体"/>
          <w:b/>
          <w:snapToGrid w:val="0"/>
          <w:kern w:val="0"/>
          <w:sz w:val="36"/>
          <w:szCs w:val="36"/>
        </w:rPr>
      </w:pPr>
    </w:p>
    <w:p w14:paraId="2BB1BFC8">
      <w:pPr>
        <w:snapToGrid w:val="0"/>
        <w:spacing w:line="360" w:lineRule="auto"/>
        <w:jc w:val="center"/>
        <w:rPr>
          <w:rFonts w:hAnsi="宋体" w:eastAsia="宋体"/>
          <w:b/>
          <w:snapToGrid w:val="0"/>
          <w:kern w:val="0"/>
          <w:sz w:val="36"/>
          <w:szCs w:val="36"/>
        </w:rPr>
      </w:pPr>
    </w:p>
    <w:p w14:paraId="4143322A">
      <w:pPr>
        <w:snapToGrid w:val="0"/>
        <w:spacing w:line="360" w:lineRule="auto"/>
        <w:jc w:val="center"/>
        <w:rPr>
          <w:rFonts w:hAnsi="宋体" w:eastAsia="宋体"/>
          <w:b/>
          <w:snapToGrid w:val="0"/>
          <w:kern w:val="0"/>
          <w:sz w:val="36"/>
          <w:szCs w:val="36"/>
        </w:rPr>
      </w:pPr>
    </w:p>
    <w:p w14:paraId="6B8F559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4.4 业绩情况表</w:t>
      </w:r>
    </w:p>
    <w:p w14:paraId="3A1B1957">
      <w:pPr>
        <w:autoSpaceDE w:val="0"/>
        <w:autoSpaceDN w:val="0"/>
        <w:adjustRightInd w:val="0"/>
        <w:spacing w:line="360" w:lineRule="auto"/>
        <w:jc w:val="center"/>
        <w:outlineLvl w:val="9"/>
        <w:rPr>
          <w:rFonts w:ascii="宋体" w:hAnsi="宋体"/>
          <w:b/>
          <w:bCs/>
          <w:sz w:val="28"/>
          <w:szCs w:val="28"/>
        </w:rPr>
      </w:pPr>
    </w:p>
    <w:p w14:paraId="2F83D133">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B5DAC56">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14:paraId="7ACB1B18">
      <w:pPr>
        <w:snapToGrid w:val="0"/>
        <w:spacing w:line="360" w:lineRule="auto"/>
        <w:rPr>
          <w:rFonts w:hAnsi="宋体" w:eastAsia="宋体"/>
          <w:b/>
          <w:snapToGrid w:val="0"/>
          <w:kern w:val="0"/>
          <w:szCs w:val="21"/>
        </w:rPr>
      </w:pP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729F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52486A96">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630BBB1D">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6A0E02DD">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7FF2A296">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14:paraId="1E2FFA9B">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2CEA7256">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4CC2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8F01C23">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3D298299">
            <w:pPr>
              <w:pStyle w:val="7"/>
              <w:spacing w:line="360" w:lineRule="auto"/>
              <w:rPr>
                <w:rFonts w:ascii="宋体" w:hAnsi="宋体" w:eastAsia="宋体" w:cs="Times New Roman"/>
                <w:sz w:val="21"/>
                <w:szCs w:val="21"/>
              </w:rPr>
            </w:pPr>
          </w:p>
        </w:tc>
        <w:tc>
          <w:tcPr>
            <w:tcW w:w="3579" w:type="dxa"/>
            <w:vAlign w:val="center"/>
          </w:tcPr>
          <w:p w14:paraId="6BE38495">
            <w:pPr>
              <w:pStyle w:val="7"/>
              <w:spacing w:line="360" w:lineRule="auto"/>
              <w:rPr>
                <w:rFonts w:ascii="宋体" w:hAnsi="宋体" w:eastAsia="宋体" w:cs="Times New Roman"/>
                <w:sz w:val="21"/>
                <w:szCs w:val="21"/>
              </w:rPr>
            </w:pPr>
          </w:p>
        </w:tc>
        <w:tc>
          <w:tcPr>
            <w:tcW w:w="1440" w:type="dxa"/>
            <w:vAlign w:val="center"/>
          </w:tcPr>
          <w:p w14:paraId="587EAB21">
            <w:pPr>
              <w:pStyle w:val="7"/>
              <w:spacing w:line="360" w:lineRule="auto"/>
              <w:rPr>
                <w:rFonts w:ascii="宋体" w:hAnsi="宋体" w:eastAsia="宋体" w:cs="Times New Roman"/>
                <w:sz w:val="21"/>
                <w:szCs w:val="21"/>
              </w:rPr>
            </w:pPr>
          </w:p>
        </w:tc>
        <w:tc>
          <w:tcPr>
            <w:tcW w:w="1706" w:type="dxa"/>
            <w:vAlign w:val="center"/>
          </w:tcPr>
          <w:p w14:paraId="22315D90">
            <w:pPr>
              <w:pStyle w:val="7"/>
              <w:spacing w:line="360" w:lineRule="auto"/>
              <w:rPr>
                <w:rFonts w:ascii="宋体" w:hAnsi="宋体" w:eastAsia="宋体" w:cs="Times New Roman"/>
                <w:sz w:val="21"/>
                <w:szCs w:val="21"/>
              </w:rPr>
            </w:pPr>
          </w:p>
        </w:tc>
      </w:tr>
      <w:tr w14:paraId="0235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658EC1F">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2EDDFD82">
            <w:pPr>
              <w:pStyle w:val="7"/>
              <w:spacing w:line="360" w:lineRule="auto"/>
              <w:rPr>
                <w:rFonts w:ascii="宋体" w:hAnsi="宋体" w:eastAsia="宋体" w:cs="Times New Roman"/>
                <w:sz w:val="21"/>
                <w:szCs w:val="21"/>
              </w:rPr>
            </w:pPr>
          </w:p>
        </w:tc>
        <w:tc>
          <w:tcPr>
            <w:tcW w:w="3579" w:type="dxa"/>
            <w:vAlign w:val="center"/>
          </w:tcPr>
          <w:p w14:paraId="19532459">
            <w:pPr>
              <w:pStyle w:val="7"/>
              <w:spacing w:line="360" w:lineRule="auto"/>
              <w:rPr>
                <w:rFonts w:ascii="宋体" w:hAnsi="宋体" w:eastAsia="宋体" w:cs="Times New Roman"/>
                <w:sz w:val="21"/>
                <w:szCs w:val="21"/>
              </w:rPr>
            </w:pPr>
          </w:p>
        </w:tc>
        <w:tc>
          <w:tcPr>
            <w:tcW w:w="1440" w:type="dxa"/>
            <w:vAlign w:val="center"/>
          </w:tcPr>
          <w:p w14:paraId="74A3CD0B">
            <w:pPr>
              <w:pStyle w:val="7"/>
              <w:spacing w:line="360" w:lineRule="auto"/>
              <w:rPr>
                <w:rFonts w:ascii="宋体" w:hAnsi="宋体" w:eastAsia="宋体" w:cs="Times New Roman"/>
                <w:sz w:val="21"/>
                <w:szCs w:val="21"/>
              </w:rPr>
            </w:pPr>
          </w:p>
        </w:tc>
        <w:tc>
          <w:tcPr>
            <w:tcW w:w="1706" w:type="dxa"/>
            <w:vAlign w:val="center"/>
          </w:tcPr>
          <w:p w14:paraId="07BBCB1A">
            <w:pPr>
              <w:pStyle w:val="7"/>
              <w:spacing w:line="360" w:lineRule="auto"/>
              <w:rPr>
                <w:rFonts w:ascii="宋体" w:hAnsi="宋体" w:eastAsia="宋体" w:cs="Times New Roman"/>
                <w:sz w:val="21"/>
                <w:szCs w:val="21"/>
              </w:rPr>
            </w:pPr>
          </w:p>
        </w:tc>
      </w:tr>
      <w:tr w14:paraId="3C89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AC6D5D7">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7C8A7012">
            <w:pPr>
              <w:pStyle w:val="7"/>
              <w:spacing w:line="360" w:lineRule="auto"/>
              <w:rPr>
                <w:rFonts w:ascii="宋体" w:hAnsi="宋体" w:eastAsia="宋体" w:cs="Times New Roman"/>
                <w:sz w:val="21"/>
                <w:szCs w:val="21"/>
              </w:rPr>
            </w:pPr>
          </w:p>
        </w:tc>
        <w:tc>
          <w:tcPr>
            <w:tcW w:w="3579" w:type="dxa"/>
            <w:vAlign w:val="center"/>
          </w:tcPr>
          <w:p w14:paraId="609A503B">
            <w:pPr>
              <w:pStyle w:val="7"/>
              <w:spacing w:line="360" w:lineRule="auto"/>
              <w:rPr>
                <w:rFonts w:ascii="宋体" w:hAnsi="宋体" w:eastAsia="宋体" w:cs="Times New Roman"/>
                <w:sz w:val="21"/>
                <w:szCs w:val="21"/>
              </w:rPr>
            </w:pPr>
          </w:p>
        </w:tc>
        <w:tc>
          <w:tcPr>
            <w:tcW w:w="1440" w:type="dxa"/>
            <w:vAlign w:val="center"/>
          </w:tcPr>
          <w:p w14:paraId="1A21A8E6">
            <w:pPr>
              <w:pStyle w:val="7"/>
              <w:spacing w:line="360" w:lineRule="auto"/>
              <w:rPr>
                <w:rFonts w:ascii="宋体" w:hAnsi="宋体" w:eastAsia="宋体" w:cs="Times New Roman"/>
                <w:sz w:val="21"/>
                <w:szCs w:val="21"/>
              </w:rPr>
            </w:pPr>
          </w:p>
        </w:tc>
        <w:tc>
          <w:tcPr>
            <w:tcW w:w="1706" w:type="dxa"/>
            <w:vAlign w:val="center"/>
          </w:tcPr>
          <w:p w14:paraId="1AF7E261">
            <w:pPr>
              <w:pStyle w:val="7"/>
              <w:spacing w:line="360" w:lineRule="auto"/>
              <w:rPr>
                <w:rFonts w:ascii="宋体" w:hAnsi="宋体" w:eastAsia="宋体" w:cs="Times New Roman"/>
                <w:sz w:val="21"/>
                <w:szCs w:val="21"/>
              </w:rPr>
            </w:pPr>
          </w:p>
        </w:tc>
      </w:tr>
      <w:tr w14:paraId="66DF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0BB0111">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525457C9">
            <w:pPr>
              <w:rPr>
                <w:rFonts w:ascii="宋体"/>
                <w:szCs w:val="21"/>
              </w:rPr>
            </w:pPr>
          </w:p>
        </w:tc>
        <w:tc>
          <w:tcPr>
            <w:tcW w:w="3579" w:type="dxa"/>
            <w:vAlign w:val="center"/>
          </w:tcPr>
          <w:p w14:paraId="7C4CE398">
            <w:pPr>
              <w:rPr>
                <w:rFonts w:ascii="宋体"/>
                <w:szCs w:val="21"/>
              </w:rPr>
            </w:pPr>
          </w:p>
        </w:tc>
        <w:tc>
          <w:tcPr>
            <w:tcW w:w="1440" w:type="dxa"/>
            <w:vAlign w:val="center"/>
          </w:tcPr>
          <w:p w14:paraId="6C319C0A">
            <w:pPr>
              <w:rPr>
                <w:rFonts w:ascii="宋体"/>
                <w:szCs w:val="21"/>
              </w:rPr>
            </w:pPr>
          </w:p>
        </w:tc>
        <w:tc>
          <w:tcPr>
            <w:tcW w:w="1706" w:type="dxa"/>
            <w:vAlign w:val="center"/>
          </w:tcPr>
          <w:p w14:paraId="7093F2D4">
            <w:pPr>
              <w:rPr>
                <w:rFonts w:ascii="宋体"/>
                <w:szCs w:val="21"/>
              </w:rPr>
            </w:pPr>
          </w:p>
        </w:tc>
      </w:tr>
      <w:tr w14:paraId="7CBD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9C49E00">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2A19F9B5">
            <w:pPr>
              <w:rPr>
                <w:rFonts w:ascii="宋体"/>
                <w:szCs w:val="21"/>
              </w:rPr>
            </w:pPr>
          </w:p>
        </w:tc>
        <w:tc>
          <w:tcPr>
            <w:tcW w:w="3579" w:type="dxa"/>
            <w:vAlign w:val="center"/>
          </w:tcPr>
          <w:p w14:paraId="40D0F761">
            <w:pPr>
              <w:rPr>
                <w:rFonts w:ascii="宋体"/>
                <w:szCs w:val="21"/>
              </w:rPr>
            </w:pPr>
          </w:p>
        </w:tc>
        <w:tc>
          <w:tcPr>
            <w:tcW w:w="1440" w:type="dxa"/>
            <w:vAlign w:val="center"/>
          </w:tcPr>
          <w:p w14:paraId="28C2B5A7">
            <w:pPr>
              <w:rPr>
                <w:rFonts w:ascii="宋体"/>
                <w:szCs w:val="21"/>
              </w:rPr>
            </w:pPr>
          </w:p>
        </w:tc>
        <w:tc>
          <w:tcPr>
            <w:tcW w:w="1706" w:type="dxa"/>
            <w:vAlign w:val="center"/>
          </w:tcPr>
          <w:p w14:paraId="4EE27882">
            <w:pPr>
              <w:rPr>
                <w:rFonts w:ascii="宋体"/>
                <w:szCs w:val="21"/>
              </w:rPr>
            </w:pPr>
          </w:p>
        </w:tc>
      </w:tr>
    </w:tbl>
    <w:p w14:paraId="0E59F462">
      <w:pPr>
        <w:autoSpaceDE w:val="0"/>
        <w:autoSpaceDN w:val="0"/>
        <w:adjustRightInd w:val="0"/>
        <w:spacing w:line="480" w:lineRule="auto"/>
        <w:rPr>
          <w:rFonts w:cs="宋体" w:asciiTheme="minorEastAsia" w:hAnsiTheme="minorEastAsia"/>
          <w:szCs w:val="21"/>
          <w:lang w:val="zh-CN"/>
        </w:rPr>
      </w:pPr>
    </w:p>
    <w:p w14:paraId="30FD8672">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1F003F7B">
      <w:pPr>
        <w:autoSpaceDE w:val="0"/>
        <w:autoSpaceDN w:val="0"/>
        <w:adjustRightInd w:val="0"/>
        <w:spacing w:line="480" w:lineRule="auto"/>
        <w:rPr>
          <w:rFonts w:cs="宋体" w:asciiTheme="minorEastAsia" w:hAnsiTheme="minorEastAsia"/>
          <w:szCs w:val="21"/>
          <w:lang w:val="zh-CN"/>
        </w:rPr>
      </w:pPr>
    </w:p>
    <w:p w14:paraId="4E5C1EF5">
      <w:pPr>
        <w:autoSpaceDE w:val="0"/>
        <w:autoSpaceDN w:val="0"/>
        <w:adjustRightInd w:val="0"/>
        <w:spacing w:line="480" w:lineRule="auto"/>
        <w:rPr>
          <w:rFonts w:cs="宋体" w:asciiTheme="minorEastAsia" w:hAnsiTheme="minorEastAsia"/>
          <w:sz w:val="24"/>
          <w:szCs w:val="24"/>
          <w:lang w:val="zh-CN"/>
        </w:rPr>
      </w:pPr>
    </w:p>
    <w:p w14:paraId="3CDFD62F">
      <w:pPr>
        <w:autoSpaceDE w:val="0"/>
        <w:autoSpaceDN w:val="0"/>
        <w:adjustRightInd w:val="0"/>
        <w:spacing w:line="360" w:lineRule="auto"/>
        <w:jc w:val="center"/>
        <w:outlineLvl w:val="9"/>
        <w:rPr>
          <w:rFonts w:ascii="宋体" w:hAnsi="宋体"/>
          <w:b/>
          <w:bCs/>
          <w:sz w:val="24"/>
          <w:szCs w:val="24"/>
        </w:rPr>
      </w:pPr>
    </w:p>
    <w:p w14:paraId="7A15D401">
      <w:pPr>
        <w:autoSpaceDE w:val="0"/>
        <w:autoSpaceDN w:val="0"/>
        <w:adjustRightInd w:val="0"/>
        <w:spacing w:line="360" w:lineRule="auto"/>
        <w:jc w:val="center"/>
        <w:outlineLvl w:val="9"/>
        <w:rPr>
          <w:rFonts w:ascii="宋体" w:hAnsi="宋体"/>
          <w:b/>
          <w:bCs/>
          <w:sz w:val="24"/>
          <w:szCs w:val="24"/>
        </w:rPr>
      </w:pPr>
    </w:p>
    <w:p w14:paraId="6FACC35B">
      <w:pPr>
        <w:autoSpaceDE w:val="0"/>
        <w:autoSpaceDN w:val="0"/>
        <w:adjustRightInd w:val="0"/>
        <w:spacing w:line="360" w:lineRule="auto"/>
        <w:jc w:val="center"/>
        <w:outlineLvl w:val="9"/>
        <w:rPr>
          <w:rFonts w:ascii="宋体" w:hAnsi="宋体"/>
          <w:b/>
          <w:bCs/>
          <w:sz w:val="24"/>
          <w:szCs w:val="24"/>
        </w:rPr>
      </w:pPr>
    </w:p>
    <w:p w14:paraId="58E7E367">
      <w:pPr>
        <w:autoSpaceDE w:val="0"/>
        <w:autoSpaceDN w:val="0"/>
        <w:adjustRightInd w:val="0"/>
        <w:spacing w:line="360" w:lineRule="auto"/>
        <w:jc w:val="center"/>
        <w:outlineLvl w:val="9"/>
        <w:rPr>
          <w:rFonts w:ascii="宋体" w:hAnsi="宋体"/>
          <w:b/>
          <w:bCs/>
          <w:sz w:val="24"/>
          <w:szCs w:val="24"/>
        </w:rPr>
      </w:pPr>
    </w:p>
    <w:p w14:paraId="2AA67CED">
      <w:pPr>
        <w:autoSpaceDE w:val="0"/>
        <w:autoSpaceDN w:val="0"/>
        <w:adjustRightInd w:val="0"/>
        <w:spacing w:line="360" w:lineRule="auto"/>
        <w:jc w:val="center"/>
        <w:outlineLvl w:val="9"/>
        <w:rPr>
          <w:rFonts w:ascii="宋体" w:hAnsi="宋体"/>
          <w:b/>
          <w:bCs/>
          <w:sz w:val="24"/>
          <w:szCs w:val="24"/>
        </w:rPr>
      </w:pPr>
    </w:p>
    <w:p w14:paraId="267C2064">
      <w:pPr>
        <w:autoSpaceDE w:val="0"/>
        <w:autoSpaceDN w:val="0"/>
        <w:adjustRightInd w:val="0"/>
        <w:spacing w:line="360" w:lineRule="auto"/>
        <w:jc w:val="center"/>
        <w:outlineLvl w:val="9"/>
        <w:rPr>
          <w:rFonts w:ascii="宋体" w:hAnsi="宋体"/>
          <w:b/>
          <w:bCs/>
          <w:sz w:val="24"/>
          <w:szCs w:val="24"/>
        </w:rPr>
      </w:pPr>
    </w:p>
    <w:p w14:paraId="3A6CAAAB">
      <w:pPr>
        <w:autoSpaceDE w:val="0"/>
        <w:autoSpaceDN w:val="0"/>
        <w:adjustRightInd w:val="0"/>
        <w:spacing w:line="360" w:lineRule="auto"/>
        <w:jc w:val="center"/>
        <w:outlineLvl w:val="9"/>
        <w:rPr>
          <w:rFonts w:ascii="宋体" w:hAnsi="宋体"/>
          <w:b/>
          <w:bCs/>
          <w:sz w:val="24"/>
          <w:szCs w:val="24"/>
        </w:rPr>
      </w:pPr>
    </w:p>
    <w:p w14:paraId="77DBD628">
      <w:pPr>
        <w:autoSpaceDE w:val="0"/>
        <w:autoSpaceDN w:val="0"/>
        <w:adjustRightInd w:val="0"/>
        <w:spacing w:line="360" w:lineRule="auto"/>
        <w:jc w:val="center"/>
        <w:outlineLvl w:val="9"/>
        <w:rPr>
          <w:rFonts w:ascii="宋体" w:hAnsi="宋体"/>
          <w:b/>
          <w:bCs/>
          <w:sz w:val="24"/>
          <w:szCs w:val="24"/>
        </w:rPr>
      </w:pPr>
    </w:p>
    <w:p w14:paraId="115EFE7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4.5 售后服务方案</w:t>
      </w:r>
    </w:p>
    <w:p w14:paraId="39DB5627">
      <w:pPr>
        <w:autoSpaceDE w:val="0"/>
        <w:autoSpaceDN w:val="0"/>
        <w:adjustRightInd w:val="0"/>
        <w:spacing w:line="360" w:lineRule="auto"/>
        <w:jc w:val="center"/>
        <w:outlineLvl w:val="9"/>
        <w:rPr>
          <w:rFonts w:ascii="宋体" w:hAnsi="宋体"/>
          <w:b/>
          <w:bCs/>
          <w:sz w:val="36"/>
          <w:szCs w:val="36"/>
        </w:rPr>
      </w:pPr>
    </w:p>
    <w:p w14:paraId="2D8558F7">
      <w:pPr>
        <w:autoSpaceDE w:val="0"/>
        <w:autoSpaceDN w:val="0"/>
        <w:adjustRightInd w:val="0"/>
        <w:spacing w:line="360" w:lineRule="auto"/>
        <w:jc w:val="center"/>
        <w:outlineLvl w:val="9"/>
        <w:rPr>
          <w:rFonts w:ascii="宋体" w:hAnsi="宋体"/>
          <w:b/>
          <w:bCs/>
          <w:sz w:val="36"/>
          <w:szCs w:val="36"/>
        </w:rPr>
      </w:pPr>
    </w:p>
    <w:p w14:paraId="2821130D">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163A3E9A">
      <w:pPr>
        <w:autoSpaceDE w:val="0"/>
        <w:autoSpaceDN w:val="0"/>
        <w:adjustRightInd w:val="0"/>
        <w:spacing w:line="360" w:lineRule="auto"/>
        <w:jc w:val="center"/>
        <w:outlineLvl w:val="9"/>
        <w:rPr>
          <w:rFonts w:ascii="宋体" w:hAnsi="宋体"/>
          <w:b/>
          <w:bCs/>
          <w:sz w:val="36"/>
          <w:szCs w:val="36"/>
        </w:rPr>
      </w:pPr>
    </w:p>
    <w:p w14:paraId="6DD0F70C">
      <w:pPr>
        <w:autoSpaceDE w:val="0"/>
        <w:autoSpaceDN w:val="0"/>
        <w:adjustRightInd w:val="0"/>
        <w:spacing w:line="360" w:lineRule="auto"/>
        <w:jc w:val="center"/>
        <w:outlineLvl w:val="9"/>
        <w:rPr>
          <w:rFonts w:ascii="宋体" w:hAnsi="宋体"/>
          <w:b/>
          <w:bCs/>
          <w:sz w:val="36"/>
          <w:szCs w:val="36"/>
        </w:rPr>
      </w:pPr>
    </w:p>
    <w:p w14:paraId="05424AA3">
      <w:pPr>
        <w:autoSpaceDE w:val="0"/>
        <w:autoSpaceDN w:val="0"/>
        <w:adjustRightInd w:val="0"/>
        <w:spacing w:line="360" w:lineRule="auto"/>
        <w:jc w:val="center"/>
        <w:outlineLvl w:val="9"/>
        <w:rPr>
          <w:rFonts w:ascii="宋体" w:hAnsi="宋体"/>
          <w:b/>
          <w:bCs/>
          <w:sz w:val="36"/>
          <w:szCs w:val="36"/>
        </w:rPr>
      </w:pPr>
    </w:p>
    <w:p w14:paraId="191480E8">
      <w:pPr>
        <w:autoSpaceDE w:val="0"/>
        <w:autoSpaceDN w:val="0"/>
        <w:adjustRightInd w:val="0"/>
        <w:spacing w:line="360" w:lineRule="auto"/>
        <w:jc w:val="center"/>
        <w:outlineLvl w:val="9"/>
        <w:rPr>
          <w:rFonts w:ascii="宋体" w:hAnsi="宋体"/>
          <w:b/>
          <w:bCs/>
          <w:sz w:val="36"/>
          <w:szCs w:val="36"/>
        </w:rPr>
      </w:pPr>
    </w:p>
    <w:p w14:paraId="253C9FD3">
      <w:pPr>
        <w:autoSpaceDE w:val="0"/>
        <w:autoSpaceDN w:val="0"/>
        <w:adjustRightInd w:val="0"/>
        <w:spacing w:line="360" w:lineRule="auto"/>
        <w:jc w:val="center"/>
        <w:outlineLvl w:val="9"/>
        <w:rPr>
          <w:rFonts w:ascii="宋体" w:hAnsi="宋体"/>
          <w:b/>
          <w:bCs/>
          <w:sz w:val="36"/>
          <w:szCs w:val="36"/>
        </w:rPr>
      </w:pPr>
    </w:p>
    <w:p w14:paraId="149867B8">
      <w:pPr>
        <w:autoSpaceDE w:val="0"/>
        <w:autoSpaceDN w:val="0"/>
        <w:adjustRightInd w:val="0"/>
        <w:spacing w:line="360" w:lineRule="auto"/>
        <w:jc w:val="center"/>
        <w:outlineLvl w:val="9"/>
        <w:rPr>
          <w:rFonts w:ascii="宋体" w:hAnsi="宋体"/>
          <w:b/>
          <w:bCs/>
          <w:sz w:val="36"/>
          <w:szCs w:val="36"/>
        </w:rPr>
      </w:pPr>
    </w:p>
    <w:p w14:paraId="26A3051C">
      <w:pPr>
        <w:autoSpaceDE w:val="0"/>
        <w:autoSpaceDN w:val="0"/>
        <w:adjustRightInd w:val="0"/>
        <w:spacing w:line="360" w:lineRule="auto"/>
        <w:jc w:val="center"/>
        <w:outlineLvl w:val="9"/>
        <w:rPr>
          <w:rFonts w:ascii="宋体" w:hAnsi="宋体"/>
          <w:b/>
          <w:bCs/>
          <w:sz w:val="36"/>
          <w:szCs w:val="36"/>
        </w:rPr>
      </w:pPr>
    </w:p>
    <w:p w14:paraId="283FCF19">
      <w:pPr>
        <w:autoSpaceDE w:val="0"/>
        <w:autoSpaceDN w:val="0"/>
        <w:adjustRightInd w:val="0"/>
        <w:spacing w:line="360" w:lineRule="auto"/>
        <w:jc w:val="center"/>
        <w:outlineLvl w:val="9"/>
        <w:rPr>
          <w:rFonts w:ascii="宋体" w:hAnsi="宋体"/>
          <w:b/>
          <w:bCs/>
          <w:sz w:val="36"/>
          <w:szCs w:val="36"/>
        </w:rPr>
      </w:pPr>
    </w:p>
    <w:p w14:paraId="05F27FF6">
      <w:pPr>
        <w:autoSpaceDE w:val="0"/>
        <w:autoSpaceDN w:val="0"/>
        <w:adjustRightInd w:val="0"/>
        <w:spacing w:line="360" w:lineRule="auto"/>
        <w:jc w:val="center"/>
        <w:outlineLvl w:val="9"/>
        <w:rPr>
          <w:rFonts w:ascii="宋体" w:hAnsi="宋体"/>
          <w:b/>
          <w:bCs/>
          <w:sz w:val="36"/>
          <w:szCs w:val="36"/>
        </w:rPr>
      </w:pPr>
    </w:p>
    <w:p w14:paraId="782A8405">
      <w:pPr>
        <w:autoSpaceDE w:val="0"/>
        <w:autoSpaceDN w:val="0"/>
        <w:adjustRightInd w:val="0"/>
        <w:spacing w:line="360" w:lineRule="auto"/>
        <w:jc w:val="center"/>
        <w:outlineLvl w:val="9"/>
        <w:rPr>
          <w:rFonts w:ascii="宋体" w:hAnsi="宋体"/>
          <w:b/>
          <w:bCs/>
          <w:sz w:val="36"/>
          <w:szCs w:val="36"/>
        </w:rPr>
      </w:pPr>
    </w:p>
    <w:p w14:paraId="0264D0EF">
      <w:pPr>
        <w:autoSpaceDE w:val="0"/>
        <w:autoSpaceDN w:val="0"/>
        <w:adjustRightInd w:val="0"/>
        <w:spacing w:line="360" w:lineRule="auto"/>
        <w:jc w:val="center"/>
        <w:outlineLvl w:val="9"/>
        <w:rPr>
          <w:rFonts w:ascii="宋体" w:hAnsi="宋体"/>
          <w:b/>
          <w:bCs/>
          <w:sz w:val="36"/>
          <w:szCs w:val="36"/>
        </w:rPr>
      </w:pPr>
    </w:p>
    <w:p w14:paraId="686C66CA">
      <w:pPr>
        <w:autoSpaceDE w:val="0"/>
        <w:autoSpaceDN w:val="0"/>
        <w:adjustRightInd w:val="0"/>
        <w:spacing w:line="360" w:lineRule="auto"/>
        <w:jc w:val="center"/>
        <w:outlineLvl w:val="9"/>
        <w:rPr>
          <w:rFonts w:ascii="宋体" w:hAnsi="宋体"/>
          <w:b/>
          <w:bCs/>
          <w:sz w:val="36"/>
          <w:szCs w:val="36"/>
        </w:rPr>
      </w:pPr>
    </w:p>
    <w:p w14:paraId="79733F7F">
      <w:pPr>
        <w:autoSpaceDE w:val="0"/>
        <w:autoSpaceDN w:val="0"/>
        <w:adjustRightInd w:val="0"/>
        <w:spacing w:line="360" w:lineRule="auto"/>
        <w:jc w:val="center"/>
        <w:outlineLvl w:val="9"/>
        <w:rPr>
          <w:rFonts w:ascii="宋体" w:hAnsi="宋体"/>
          <w:b/>
          <w:bCs/>
          <w:sz w:val="36"/>
          <w:szCs w:val="36"/>
        </w:rPr>
      </w:pPr>
    </w:p>
    <w:p w14:paraId="6D222D48">
      <w:pPr>
        <w:autoSpaceDE w:val="0"/>
        <w:autoSpaceDN w:val="0"/>
        <w:adjustRightInd w:val="0"/>
        <w:spacing w:line="360" w:lineRule="auto"/>
        <w:jc w:val="center"/>
        <w:outlineLvl w:val="9"/>
        <w:rPr>
          <w:rFonts w:ascii="宋体" w:hAnsi="宋体"/>
          <w:b/>
          <w:bCs/>
          <w:sz w:val="36"/>
          <w:szCs w:val="36"/>
        </w:rPr>
      </w:pPr>
    </w:p>
    <w:p w14:paraId="1DDA08A2">
      <w:pPr>
        <w:autoSpaceDE w:val="0"/>
        <w:autoSpaceDN w:val="0"/>
        <w:adjustRightInd w:val="0"/>
        <w:spacing w:line="360" w:lineRule="auto"/>
        <w:jc w:val="center"/>
        <w:outlineLvl w:val="9"/>
        <w:rPr>
          <w:rFonts w:ascii="宋体" w:hAnsi="宋体"/>
          <w:b/>
          <w:bCs/>
          <w:sz w:val="36"/>
          <w:szCs w:val="36"/>
        </w:rPr>
      </w:pPr>
    </w:p>
    <w:p w14:paraId="3E254EDC">
      <w:pPr>
        <w:autoSpaceDE w:val="0"/>
        <w:autoSpaceDN w:val="0"/>
        <w:adjustRightInd w:val="0"/>
        <w:spacing w:line="360" w:lineRule="auto"/>
        <w:jc w:val="center"/>
        <w:outlineLvl w:val="9"/>
        <w:rPr>
          <w:rFonts w:ascii="宋体" w:hAnsi="宋体"/>
          <w:b/>
          <w:bCs/>
          <w:sz w:val="36"/>
          <w:szCs w:val="36"/>
        </w:rPr>
      </w:pPr>
    </w:p>
    <w:p w14:paraId="6491E58E">
      <w:pPr>
        <w:autoSpaceDE w:val="0"/>
        <w:autoSpaceDN w:val="0"/>
        <w:adjustRightInd w:val="0"/>
        <w:spacing w:line="360" w:lineRule="auto"/>
        <w:jc w:val="center"/>
        <w:outlineLvl w:val="9"/>
        <w:rPr>
          <w:rFonts w:ascii="宋体" w:hAnsi="宋体"/>
          <w:b/>
          <w:bCs/>
          <w:sz w:val="36"/>
          <w:szCs w:val="36"/>
        </w:rPr>
      </w:pPr>
    </w:p>
    <w:p w14:paraId="533A308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4.6“节能产品政府采购品目清单”强制节能产品情况</w:t>
      </w:r>
    </w:p>
    <w:p w14:paraId="72CB7248">
      <w:pPr>
        <w:autoSpaceDE w:val="0"/>
        <w:autoSpaceDN w:val="0"/>
        <w:adjustRightInd w:val="0"/>
        <w:spacing w:line="360" w:lineRule="auto"/>
        <w:jc w:val="center"/>
        <w:outlineLvl w:val="9"/>
        <w:rPr>
          <w:rFonts w:ascii="宋体" w:hAnsi="宋体"/>
          <w:b/>
          <w:bCs/>
          <w:sz w:val="28"/>
          <w:szCs w:val="28"/>
        </w:rPr>
      </w:pPr>
    </w:p>
    <w:p w14:paraId="1BC5D389">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F1DBFE2">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163D8F9A">
      <w:pPr>
        <w:tabs>
          <w:tab w:val="left" w:pos="1800"/>
          <w:tab w:val="left" w:pos="5580"/>
        </w:tabs>
        <w:spacing w:line="360" w:lineRule="auto"/>
        <w:rPr>
          <w:rFonts w:ascii="宋体" w:hAnsi="宋体"/>
          <w:szCs w:val="21"/>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757D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2C085F91">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73EEDE41">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4044ACAE">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760C5DD9">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60BCE60C">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65526563">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4FBFCA3E">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0A23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0E8649">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877E66A">
            <w:pPr>
              <w:pStyle w:val="7"/>
              <w:spacing w:line="360" w:lineRule="auto"/>
              <w:rPr>
                <w:rFonts w:ascii="宋体" w:hAnsi="宋体" w:eastAsia="宋体" w:cs="Times New Roman"/>
                <w:sz w:val="21"/>
                <w:szCs w:val="21"/>
              </w:rPr>
            </w:pPr>
          </w:p>
        </w:tc>
        <w:tc>
          <w:tcPr>
            <w:tcW w:w="814" w:type="pct"/>
            <w:vAlign w:val="center"/>
          </w:tcPr>
          <w:p w14:paraId="51DC7484">
            <w:pPr>
              <w:pStyle w:val="7"/>
              <w:spacing w:line="360" w:lineRule="auto"/>
              <w:rPr>
                <w:rFonts w:ascii="宋体" w:hAnsi="宋体" w:eastAsia="宋体" w:cs="Times New Roman"/>
                <w:sz w:val="21"/>
                <w:szCs w:val="21"/>
              </w:rPr>
            </w:pPr>
          </w:p>
        </w:tc>
        <w:tc>
          <w:tcPr>
            <w:tcW w:w="665" w:type="pct"/>
          </w:tcPr>
          <w:p w14:paraId="62A1160F">
            <w:pPr>
              <w:pStyle w:val="7"/>
              <w:spacing w:line="360" w:lineRule="auto"/>
              <w:rPr>
                <w:rFonts w:ascii="宋体" w:hAnsi="宋体" w:eastAsia="宋体" w:cs="Times New Roman"/>
                <w:sz w:val="21"/>
                <w:szCs w:val="21"/>
              </w:rPr>
            </w:pPr>
          </w:p>
        </w:tc>
        <w:tc>
          <w:tcPr>
            <w:tcW w:w="884" w:type="pct"/>
          </w:tcPr>
          <w:p w14:paraId="621A2FA7">
            <w:pPr>
              <w:pStyle w:val="7"/>
              <w:spacing w:line="360" w:lineRule="auto"/>
              <w:rPr>
                <w:rFonts w:ascii="宋体" w:hAnsi="宋体" w:eastAsia="宋体" w:cs="Times New Roman"/>
                <w:sz w:val="21"/>
                <w:szCs w:val="21"/>
              </w:rPr>
            </w:pPr>
          </w:p>
        </w:tc>
        <w:tc>
          <w:tcPr>
            <w:tcW w:w="858" w:type="pct"/>
          </w:tcPr>
          <w:p w14:paraId="30F1839F">
            <w:pPr>
              <w:pStyle w:val="7"/>
              <w:spacing w:line="360" w:lineRule="auto"/>
              <w:rPr>
                <w:rFonts w:ascii="宋体" w:hAnsi="宋体" w:eastAsia="宋体" w:cs="Times New Roman"/>
                <w:sz w:val="21"/>
                <w:szCs w:val="21"/>
              </w:rPr>
            </w:pPr>
          </w:p>
        </w:tc>
        <w:tc>
          <w:tcPr>
            <w:tcW w:w="760" w:type="pct"/>
          </w:tcPr>
          <w:p w14:paraId="1F59D518">
            <w:pPr>
              <w:pStyle w:val="7"/>
              <w:spacing w:line="360" w:lineRule="auto"/>
              <w:rPr>
                <w:rFonts w:ascii="宋体" w:hAnsi="宋体" w:eastAsia="宋体" w:cs="Times New Roman"/>
                <w:sz w:val="21"/>
                <w:szCs w:val="21"/>
              </w:rPr>
            </w:pPr>
          </w:p>
        </w:tc>
      </w:tr>
      <w:tr w14:paraId="675D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933948B">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6513BCCA">
            <w:pPr>
              <w:pStyle w:val="7"/>
              <w:spacing w:line="360" w:lineRule="auto"/>
              <w:rPr>
                <w:rFonts w:ascii="宋体" w:hAnsi="宋体" w:eastAsia="宋体" w:cs="Times New Roman"/>
                <w:sz w:val="21"/>
                <w:szCs w:val="21"/>
              </w:rPr>
            </w:pPr>
          </w:p>
        </w:tc>
        <w:tc>
          <w:tcPr>
            <w:tcW w:w="814" w:type="pct"/>
            <w:vAlign w:val="center"/>
          </w:tcPr>
          <w:p w14:paraId="6DCDD4C5">
            <w:pPr>
              <w:pStyle w:val="7"/>
              <w:spacing w:line="360" w:lineRule="auto"/>
              <w:rPr>
                <w:rFonts w:ascii="宋体" w:hAnsi="宋体" w:eastAsia="宋体" w:cs="Times New Roman"/>
                <w:sz w:val="21"/>
                <w:szCs w:val="21"/>
              </w:rPr>
            </w:pPr>
          </w:p>
        </w:tc>
        <w:tc>
          <w:tcPr>
            <w:tcW w:w="665" w:type="pct"/>
          </w:tcPr>
          <w:p w14:paraId="7DB7A326">
            <w:pPr>
              <w:pStyle w:val="7"/>
              <w:spacing w:line="360" w:lineRule="auto"/>
              <w:rPr>
                <w:rFonts w:ascii="宋体" w:hAnsi="宋体" w:eastAsia="宋体" w:cs="Times New Roman"/>
                <w:sz w:val="21"/>
                <w:szCs w:val="21"/>
              </w:rPr>
            </w:pPr>
          </w:p>
        </w:tc>
        <w:tc>
          <w:tcPr>
            <w:tcW w:w="884" w:type="pct"/>
          </w:tcPr>
          <w:p w14:paraId="2F998864">
            <w:pPr>
              <w:pStyle w:val="7"/>
              <w:spacing w:line="360" w:lineRule="auto"/>
              <w:rPr>
                <w:rFonts w:ascii="宋体" w:hAnsi="宋体" w:eastAsia="宋体" w:cs="Times New Roman"/>
                <w:sz w:val="21"/>
                <w:szCs w:val="21"/>
              </w:rPr>
            </w:pPr>
          </w:p>
        </w:tc>
        <w:tc>
          <w:tcPr>
            <w:tcW w:w="858" w:type="pct"/>
          </w:tcPr>
          <w:p w14:paraId="0E071A88">
            <w:pPr>
              <w:pStyle w:val="7"/>
              <w:spacing w:line="360" w:lineRule="auto"/>
              <w:rPr>
                <w:rFonts w:ascii="宋体" w:hAnsi="宋体" w:eastAsia="宋体" w:cs="Times New Roman"/>
                <w:sz w:val="21"/>
                <w:szCs w:val="21"/>
              </w:rPr>
            </w:pPr>
          </w:p>
        </w:tc>
        <w:tc>
          <w:tcPr>
            <w:tcW w:w="760" w:type="pct"/>
          </w:tcPr>
          <w:p w14:paraId="779FC184">
            <w:pPr>
              <w:pStyle w:val="7"/>
              <w:spacing w:line="360" w:lineRule="auto"/>
              <w:rPr>
                <w:rFonts w:ascii="宋体" w:hAnsi="宋体" w:eastAsia="宋体" w:cs="Times New Roman"/>
                <w:sz w:val="21"/>
                <w:szCs w:val="21"/>
              </w:rPr>
            </w:pPr>
          </w:p>
        </w:tc>
      </w:tr>
      <w:tr w14:paraId="1A7D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BF31236">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64EE469F">
            <w:pPr>
              <w:pStyle w:val="7"/>
              <w:spacing w:line="360" w:lineRule="auto"/>
              <w:rPr>
                <w:rFonts w:ascii="宋体" w:hAnsi="宋体" w:eastAsia="宋体" w:cs="Times New Roman"/>
                <w:sz w:val="21"/>
                <w:szCs w:val="21"/>
              </w:rPr>
            </w:pPr>
          </w:p>
        </w:tc>
        <w:tc>
          <w:tcPr>
            <w:tcW w:w="814" w:type="pct"/>
            <w:vAlign w:val="center"/>
          </w:tcPr>
          <w:p w14:paraId="3D5E031F">
            <w:pPr>
              <w:pStyle w:val="7"/>
              <w:spacing w:line="360" w:lineRule="auto"/>
              <w:rPr>
                <w:rFonts w:ascii="宋体" w:hAnsi="宋体" w:eastAsia="宋体" w:cs="Times New Roman"/>
                <w:sz w:val="21"/>
                <w:szCs w:val="21"/>
              </w:rPr>
            </w:pPr>
          </w:p>
        </w:tc>
        <w:tc>
          <w:tcPr>
            <w:tcW w:w="665" w:type="pct"/>
          </w:tcPr>
          <w:p w14:paraId="1571D391">
            <w:pPr>
              <w:pStyle w:val="7"/>
              <w:spacing w:line="360" w:lineRule="auto"/>
              <w:rPr>
                <w:rFonts w:ascii="宋体" w:hAnsi="宋体" w:eastAsia="宋体" w:cs="Times New Roman"/>
                <w:sz w:val="21"/>
                <w:szCs w:val="21"/>
              </w:rPr>
            </w:pPr>
          </w:p>
        </w:tc>
        <w:tc>
          <w:tcPr>
            <w:tcW w:w="884" w:type="pct"/>
          </w:tcPr>
          <w:p w14:paraId="13C3F957">
            <w:pPr>
              <w:pStyle w:val="7"/>
              <w:spacing w:line="360" w:lineRule="auto"/>
              <w:rPr>
                <w:rFonts w:ascii="宋体" w:hAnsi="宋体" w:eastAsia="宋体" w:cs="Times New Roman"/>
                <w:sz w:val="21"/>
                <w:szCs w:val="21"/>
              </w:rPr>
            </w:pPr>
          </w:p>
        </w:tc>
        <w:tc>
          <w:tcPr>
            <w:tcW w:w="858" w:type="pct"/>
          </w:tcPr>
          <w:p w14:paraId="6D5EC009">
            <w:pPr>
              <w:pStyle w:val="7"/>
              <w:spacing w:line="360" w:lineRule="auto"/>
              <w:rPr>
                <w:rFonts w:ascii="宋体" w:hAnsi="宋体" w:eastAsia="宋体" w:cs="Times New Roman"/>
                <w:sz w:val="21"/>
                <w:szCs w:val="21"/>
              </w:rPr>
            </w:pPr>
          </w:p>
        </w:tc>
        <w:tc>
          <w:tcPr>
            <w:tcW w:w="760" w:type="pct"/>
          </w:tcPr>
          <w:p w14:paraId="27F805C0">
            <w:pPr>
              <w:pStyle w:val="7"/>
              <w:spacing w:line="360" w:lineRule="auto"/>
              <w:rPr>
                <w:rFonts w:ascii="宋体" w:hAnsi="宋体" w:eastAsia="宋体" w:cs="Times New Roman"/>
                <w:sz w:val="21"/>
                <w:szCs w:val="21"/>
              </w:rPr>
            </w:pPr>
          </w:p>
        </w:tc>
      </w:tr>
    </w:tbl>
    <w:p w14:paraId="49B11F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3A3D55F5">
      <w:pPr>
        <w:autoSpaceDE w:val="0"/>
        <w:autoSpaceDN w:val="0"/>
        <w:adjustRightInd w:val="0"/>
        <w:spacing w:line="480" w:lineRule="auto"/>
        <w:rPr>
          <w:rFonts w:cs="宋体" w:asciiTheme="minorEastAsia" w:hAnsiTheme="minorEastAsia"/>
          <w:szCs w:val="21"/>
          <w:lang w:val="zh-CN"/>
        </w:rPr>
      </w:pPr>
    </w:p>
    <w:p w14:paraId="0E2F9B84">
      <w:pPr>
        <w:snapToGrid w:val="0"/>
        <w:spacing w:line="500" w:lineRule="exact"/>
        <w:rPr>
          <w:rFonts w:cs="宋体" w:asciiTheme="minorEastAsia" w:hAnsiTheme="minorEastAsia"/>
          <w:szCs w:val="21"/>
          <w:lang w:val="zh-CN"/>
        </w:rPr>
      </w:pPr>
    </w:p>
    <w:p w14:paraId="52504990">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ACE9C8F">
      <w:pPr>
        <w:autoSpaceDE w:val="0"/>
        <w:autoSpaceDN w:val="0"/>
        <w:adjustRightInd w:val="0"/>
        <w:spacing w:line="360" w:lineRule="auto"/>
        <w:jc w:val="center"/>
        <w:outlineLvl w:val="9"/>
        <w:rPr>
          <w:rFonts w:ascii="宋体" w:hAnsi="宋体"/>
          <w:b/>
          <w:bCs/>
          <w:sz w:val="24"/>
          <w:szCs w:val="24"/>
        </w:rPr>
      </w:pPr>
    </w:p>
    <w:p w14:paraId="4CA15A4E">
      <w:pPr>
        <w:autoSpaceDE w:val="0"/>
        <w:autoSpaceDN w:val="0"/>
        <w:adjustRightInd w:val="0"/>
        <w:spacing w:line="360" w:lineRule="auto"/>
        <w:jc w:val="center"/>
        <w:outlineLvl w:val="9"/>
        <w:rPr>
          <w:rFonts w:ascii="宋体" w:hAnsi="宋体"/>
          <w:b/>
          <w:bCs/>
          <w:sz w:val="24"/>
          <w:szCs w:val="24"/>
        </w:rPr>
      </w:pPr>
    </w:p>
    <w:p w14:paraId="3D2B7C27">
      <w:pPr>
        <w:autoSpaceDE w:val="0"/>
        <w:autoSpaceDN w:val="0"/>
        <w:adjustRightInd w:val="0"/>
        <w:spacing w:line="360" w:lineRule="auto"/>
        <w:jc w:val="center"/>
        <w:outlineLvl w:val="9"/>
        <w:rPr>
          <w:rFonts w:ascii="宋体" w:hAnsi="宋体"/>
          <w:b/>
          <w:bCs/>
          <w:sz w:val="24"/>
          <w:szCs w:val="24"/>
        </w:rPr>
      </w:pPr>
    </w:p>
    <w:p w14:paraId="5F9254CB">
      <w:pPr>
        <w:autoSpaceDE w:val="0"/>
        <w:autoSpaceDN w:val="0"/>
        <w:adjustRightInd w:val="0"/>
        <w:spacing w:line="360" w:lineRule="auto"/>
        <w:jc w:val="center"/>
        <w:outlineLvl w:val="9"/>
        <w:rPr>
          <w:rFonts w:ascii="宋体" w:hAnsi="宋体"/>
          <w:b/>
          <w:bCs/>
          <w:sz w:val="24"/>
          <w:szCs w:val="24"/>
        </w:rPr>
      </w:pPr>
    </w:p>
    <w:p w14:paraId="69CDCC70">
      <w:pPr>
        <w:autoSpaceDE w:val="0"/>
        <w:autoSpaceDN w:val="0"/>
        <w:adjustRightInd w:val="0"/>
        <w:spacing w:line="360" w:lineRule="auto"/>
        <w:jc w:val="center"/>
        <w:outlineLvl w:val="9"/>
        <w:rPr>
          <w:rFonts w:ascii="宋体" w:hAnsi="宋体"/>
          <w:b/>
          <w:bCs/>
          <w:sz w:val="24"/>
          <w:szCs w:val="24"/>
        </w:rPr>
      </w:pPr>
    </w:p>
    <w:p w14:paraId="5170D362">
      <w:pPr>
        <w:autoSpaceDE w:val="0"/>
        <w:autoSpaceDN w:val="0"/>
        <w:adjustRightInd w:val="0"/>
        <w:spacing w:line="360" w:lineRule="auto"/>
        <w:jc w:val="center"/>
        <w:outlineLvl w:val="9"/>
        <w:rPr>
          <w:rFonts w:ascii="宋体" w:hAnsi="宋体"/>
          <w:b/>
          <w:bCs/>
          <w:sz w:val="24"/>
          <w:szCs w:val="24"/>
        </w:rPr>
      </w:pPr>
    </w:p>
    <w:p w14:paraId="1EFCBF6C">
      <w:pPr>
        <w:autoSpaceDE w:val="0"/>
        <w:autoSpaceDN w:val="0"/>
        <w:adjustRightInd w:val="0"/>
        <w:spacing w:line="360" w:lineRule="auto"/>
        <w:jc w:val="center"/>
        <w:outlineLvl w:val="9"/>
        <w:rPr>
          <w:rFonts w:ascii="宋体" w:hAnsi="宋体"/>
          <w:b/>
          <w:bCs/>
          <w:sz w:val="24"/>
          <w:szCs w:val="24"/>
        </w:rPr>
      </w:pPr>
    </w:p>
    <w:p w14:paraId="5939B6C2">
      <w:pPr>
        <w:autoSpaceDE w:val="0"/>
        <w:autoSpaceDN w:val="0"/>
        <w:adjustRightInd w:val="0"/>
        <w:spacing w:line="360" w:lineRule="auto"/>
        <w:jc w:val="center"/>
        <w:outlineLvl w:val="9"/>
        <w:rPr>
          <w:rFonts w:ascii="宋体" w:hAnsi="宋体"/>
          <w:b/>
          <w:bCs/>
          <w:sz w:val="24"/>
          <w:szCs w:val="24"/>
        </w:rPr>
      </w:pPr>
    </w:p>
    <w:p w14:paraId="76A37259">
      <w:pPr>
        <w:autoSpaceDE w:val="0"/>
        <w:autoSpaceDN w:val="0"/>
        <w:adjustRightInd w:val="0"/>
        <w:spacing w:line="360" w:lineRule="auto"/>
        <w:jc w:val="center"/>
        <w:outlineLvl w:val="9"/>
        <w:rPr>
          <w:rFonts w:ascii="宋体" w:hAnsi="宋体"/>
          <w:b/>
          <w:bCs/>
          <w:sz w:val="24"/>
          <w:szCs w:val="24"/>
        </w:rPr>
      </w:pPr>
    </w:p>
    <w:p w14:paraId="02D45BF2">
      <w:pPr>
        <w:autoSpaceDE w:val="0"/>
        <w:autoSpaceDN w:val="0"/>
        <w:adjustRightInd w:val="0"/>
        <w:spacing w:line="360" w:lineRule="auto"/>
        <w:jc w:val="center"/>
        <w:outlineLvl w:val="9"/>
        <w:rPr>
          <w:rFonts w:ascii="宋体" w:hAnsi="宋体"/>
          <w:b/>
          <w:bCs/>
          <w:sz w:val="24"/>
          <w:szCs w:val="24"/>
        </w:rPr>
      </w:pPr>
    </w:p>
    <w:p w14:paraId="172C62FD">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4.7“节能产品政府采购品目清单”优先采购节能产品情况</w:t>
      </w:r>
    </w:p>
    <w:p w14:paraId="33AA57F1">
      <w:pPr>
        <w:autoSpaceDE w:val="0"/>
        <w:autoSpaceDN w:val="0"/>
        <w:adjustRightInd w:val="0"/>
        <w:spacing w:line="360" w:lineRule="auto"/>
        <w:jc w:val="center"/>
        <w:outlineLvl w:val="9"/>
        <w:rPr>
          <w:rFonts w:ascii="宋体" w:hAnsi="宋体"/>
          <w:b/>
          <w:bCs/>
          <w:sz w:val="28"/>
          <w:szCs w:val="28"/>
        </w:rPr>
      </w:pPr>
    </w:p>
    <w:p w14:paraId="48C5723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716A59F1">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03925DD5">
      <w:pPr>
        <w:tabs>
          <w:tab w:val="left" w:pos="1800"/>
          <w:tab w:val="left" w:pos="5580"/>
        </w:tabs>
        <w:spacing w:line="360" w:lineRule="auto"/>
        <w:rPr>
          <w:rFonts w:ascii="宋体" w:hAnsi="宋体"/>
          <w:szCs w:val="21"/>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EF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31A9881">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2B518405">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1C1C5DC7">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0CC5D3E0">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25E1419">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36AD992E">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279A8356">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5EAC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C202E4">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A4CF95F">
            <w:pPr>
              <w:pStyle w:val="7"/>
              <w:spacing w:line="360" w:lineRule="auto"/>
              <w:rPr>
                <w:rFonts w:ascii="宋体" w:hAnsi="宋体" w:eastAsia="宋体" w:cs="Times New Roman"/>
                <w:sz w:val="21"/>
                <w:szCs w:val="21"/>
              </w:rPr>
            </w:pPr>
          </w:p>
        </w:tc>
        <w:tc>
          <w:tcPr>
            <w:tcW w:w="814" w:type="pct"/>
            <w:vAlign w:val="center"/>
          </w:tcPr>
          <w:p w14:paraId="02C32D16">
            <w:pPr>
              <w:pStyle w:val="7"/>
              <w:spacing w:line="360" w:lineRule="auto"/>
              <w:rPr>
                <w:rFonts w:ascii="宋体" w:hAnsi="宋体" w:eastAsia="宋体" w:cs="Times New Roman"/>
                <w:sz w:val="21"/>
                <w:szCs w:val="21"/>
              </w:rPr>
            </w:pPr>
          </w:p>
        </w:tc>
        <w:tc>
          <w:tcPr>
            <w:tcW w:w="665" w:type="pct"/>
          </w:tcPr>
          <w:p w14:paraId="6EEEC2EE">
            <w:pPr>
              <w:pStyle w:val="7"/>
              <w:spacing w:line="360" w:lineRule="auto"/>
              <w:rPr>
                <w:rFonts w:ascii="宋体" w:hAnsi="宋体" w:eastAsia="宋体" w:cs="Times New Roman"/>
                <w:sz w:val="21"/>
                <w:szCs w:val="21"/>
              </w:rPr>
            </w:pPr>
          </w:p>
        </w:tc>
        <w:tc>
          <w:tcPr>
            <w:tcW w:w="884" w:type="pct"/>
          </w:tcPr>
          <w:p w14:paraId="458AEE36">
            <w:pPr>
              <w:pStyle w:val="7"/>
              <w:spacing w:line="360" w:lineRule="auto"/>
              <w:rPr>
                <w:rFonts w:ascii="宋体" w:hAnsi="宋体" w:eastAsia="宋体" w:cs="Times New Roman"/>
                <w:sz w:val="21"/>
                <w:szCs w:val="21"/>
              </w:rPr>
            </w:pPr>
          </w:p>
        </w:tc>
        <w:tc>
          <w:tcPr>
            <w:tcW w:w="858" w:type="pct"/>
          </w:tcPr>
          <w:p w14:paraId="5F919222">
            <w:pPr>
              <w:pStyle w:val="7"/>
              <w:spacing w:line="360" w:lineRule="auto"/>
              <w:rPr>
                <w:rFonts w:ascii="宋体" w:hAnsi="宋体" w:eastAsia="宋体" w:cs="Times New Roman"/>
                <w:sz w:val="21"/>
                <w:szCs w:val="21"/>
              </w:rPr>
            </w:pPr>
          </w:p>
        </w:tc>
        <w:tc>
          <w:tcPr>
            <w:tcW w:w="760" w:type="pct"/>
          </w:tcPr>
          <w:p w14:paraId="0691C10A">
            <w:pPr>
              <w:pStyle w:val="7"/>
              <w:spacing w:line="360" w:lineRule="auto"/>
              <w:rPr>
                <w:rFonts w:ascii="宋体" w:hAnsi="宋体" w:eastAsia="宋体" w:cs="Times New Roman"/>
                <w:sz w:val="21"/>
                <w:szCs w:val="21"/>
              </w:rPr>
            </w:pPr>
          </w:p>
        </w:tc>
      </w:tr>
      <w:tr w14:paraId="50BC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36F01C78">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37FE2DD4">
            <w:pPr>
              <w:pStyle w:val="7"/>
              <w:spacing w:line="360" w:lineRule="auto"/>
              <w:rPr>
                <w:rFonts w:ascii="宋体" w:hAnsi="宋体" w:eastAsia="宋体" w:cs="Times New Roman"/>
                <w:sz w:val="21"/>
                <w:szCs w:val="21"/>
              </w:rPr>
            </w:pPr>
          </w:p>
        </w:tc>
        <w:tc>
          <w:tcPr>
            <w:tcW w:w="814" w:type="pct"/>
            <w:vAlign w:val="center"/>
          </w:tcPr>
          <w:p w14:paraId="723FDDF8">
            <w:pPr>
              <w:pStyle w:val="7"/>
              <w:spacing w:line="360" w:lineRule="auto"/>
              <w:rPr>
                <w:rFonts w:ascii="宋体" w:hAnsi="宋体" w:eastAsia="宋体" w:cs="Times New Roman"/>
                <w:sz w:val="21"/>
                <w:szCs w:val="21"/>
              </w:rPr>
            </w:pPr>
          </w:p>
        </w:tc>
        <w:tc>
          <w:tcPr>
            <w:tcW w:w="665" w:type="pct"/>
          </w:tcPr>
          <w:p w14:paraId="422145C6">
            <w:pPr>
              <w:pStyle w:val="7"/>
              <w:spacing w:line="360" w:lineRule="auto"/>
              <w:rPr>
                <w:rFonts w:ascii="宋体" w:hAnsi="宋体" w:eastAsia="宋体" w:cs="Times New Roman"/>
                <w:sz w:val="21"/>
                <w:szCs w:val="21"/>
              </w:rPr>
            </w:pPr>
          </w:p>
        </w:tc>
        <w:tc>
          <w:tcPr>
            <w:tcW w:w="884" w:type="pct"/>
          </w:tcPr>
          <w:p w14:paraId="256302B1">
            <w:pPr>
              <w:pStyle w:val="7"/>
              <w:spacing w:line="360" w:lineRule="auto"/>
              <w:rPr>
                <w:rFonts w:ascii="宋体" w:hAnsi="宋体" w:eastAsia="宋体" w:cs="Times New Roman"/>
                <w:sz w:val="21"/>
                <w:szCs w:val="21"/>
              </w:rPr>
            </w:pPr>
          </w:p>
        </w:tc>
        <w:tc>
          <w:tcPr>
            <w:tcW w:w="858" w:type="pct"/>
          </w:tcPr>
          <w:p w14:paraId="477793E6">
            <w:pPr>
              <w:pStyle w:val="7"/>
              <w:spacing w:line="360" w:lineRule="auto"/>
              <w:rPr>
                <w:rFonts w:ascii="宋体" w:hAnsi="宋体" w:eastAsia="宋体" w:cs="Times New Roman"/>
                <w:sz w:val="21"/>
                <w:szCs w:val="21"/>
              </w:rPr>
            </w:pPr>
          </w:p>
        </w:tc>
        <w:tc>
          <w:tcPr>
            <w:tcW w:w="760" w:type="pct"/>
          </w:tcPr>
          <w:p w14:paraId="0B8493E5">
            <w:pPr>
              <w:pStyle w:val="7"/>
              <w:spacing w:line="360" w:lineRule="auto"/>
              <w:rPr>
                <w:rFonts w:ascii="宋体" w:hAnsi="宋体" w:eastAsia="宋体" w:cs="Times New Roman"/>
                <w:sz w:val="21"/>
                <w:szCs w:val="21"/>
              </w:rPr>
            </w:pPr>
          </w:p>
        </w:tc>
      </w:tr>
      <w:tr w14:paraId="60F6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F1C864A">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78416A40">
            <w:pPr>
              <w:pStyle w:val="7"/>
              <w:spacing w:line="360" w:lineRule="auto"/>
              <w:rPr>
                <w:rFonts w:ascii="宋体" w:hAnsi="宋体" w:eastAsia="宋体" w:cs="Times New Roman"/>
                <w:sz w:val="21"/>
                <w:szCs w:val="21"/>
              </w:rPr>
            </w:pPr>
          </w:p>
        </w:tc>
        <w:tc>
          <w:tcPr>
            <w:tcW w:w="814" w:type="pct"/>
            <w:vAlign w:val="center"/>
          </w:tcPr>
          <w:p w14:paraId="74C13E84">
            <w:pPr>
              <w:pStyle w:val="7"/>
              <w:spacing w:line="360" w:lineRule="auto"/>
              <w:rPr>
                <w:rFonts w:ascii="宋体" w:hAnsi="宋体" w:eastAsia="宋体" w:cs="Times New Roman"/>
                <w:sz w:val="21"/>
                <w:szCs w:val="21"/>
              </w:rPr>
            </w:pPr>
          </w:p>
        </w:tc>
        <w:tc>
          <w:tcPr>
            <w:tcW w:w="665" w:type="pct"/>
          </w:tcPr>
          <w:p w14:paraId="0EE31D6C">
            <w:pPr>
              <w:pStyle w:val="7"/>
              <w:spacing w:line="360" w:lineRule="auto"/>
              <w:rPr>
                <w:rFonts w:ascii="宋体" w:hAnsi="宋体" w:eastAsia="宋体" w:cs="Times New Roman"/>
                <w:sz w:val="21"/>
                <w:szCs w:val="21"/>
              </w:rPr>
            </w:pPr>
          </w:p>
        </w:tc>
        <w:tc>
          <w:tcPr>
            <w:tcW w:w="884" w:type="pct"/>
          </w:tcPr>
          <w:p w14:paraId="119F68FA">
            <w:pPr>
              <w:pStyle w:val="7"/>
              <w:spacing w:line="360" w:lineRule="auto"/>
              <w:rPr>
                <w:rFonts w:ascii="宋体" w:hAnsi="宋体" w:eastAsia="宋体" w:cs="Times New Roman"/>
                <w:sz w:val="21"/>
                <w:szCs w:val="21"/>
              </w:rPr>
            </w:pPr>
          </w:p>
        </w:tc>
        <w:tc>
          <w:tcPr>
            <w:tcW w:w="858" w:type="pct"/>
          </w:tcPr>
          <w:p w14:paraId="679D98E0">
            <w:pPr>
              <w:pStyle w:val="7"/>
              <w:spacing w:line="360" w:lineRule="auto"/>
              <w:rPr>
                <w:rFonts w:ascii="宋体" w:hAnsi="宋体" w:eastAsia="宋体" w:cs="Times New Roman"/>
                <w:sz w:val="21"/>
                <w:szCs w:val="21"/>
              </w:rPr>
            </w:pPr>
          </w:p>
        </w:tc>
        <w:tc>
          <w:tcPr>
            <w:tcW w:w="760" w:type="pct"/>
          </w:tcPr>
          <w:p w14:paraId="3B16CC48">
            <w:pPr>
              <w:pStyle w:val="7"/>
              <w:spacing w:line="360" w:lineRule="auto"/>
              <w:rPr>
                <w:rFonts w:ascii="宋体" w:hAnsi="宋体" w:eastAsia="宋体" w:cs="Times New Roman"/>
                <w:sz w:val="21"/>
                <w:szCs w:val="21"/>
              </w:rPr>
            </w:pPr>
          </w:p>
        </w:tc>
      </w:tr>
    </w:tbl>
    <w:p w14:paraId="2ACA22DC">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27D0EDC3">
      <w:pPr>
        <w:autoSpaceDE w:val="0"/>
        <w:autoSpaceDN w:val="0"/>
        <w:adjustRightInd w:val="0"/>
        <w:spacing w:line="480" w:lineRule="auto"/>
        <w:rPr>
          <w:rFonts w:cs="宋体" w:asciiTheme="minorEastAsia" w:hAnsiTheme="minorEastAsia"/>
          <w:szCs w:val="21"/>
          <w:lang w:val="zh-CN"/>
        </w:rPr>
      </w:pPr>
    </w:p>
    <w:p w14:paraId="5D2B4213">
      <w:pPr>
        <w:snapToGrid w:val="0"/>
        <w:spacing w:line="500" w:lineRule="exact"/>
        <w:rPr>
          <w:rFonts w:cs="宋体" w:asciiTheme="minorEastAsia" w:hAnsiTheme="minorEastAsia"/>
          <w:szCs w:val="21"/>
          <w:lang w:val="zh-CN"/>
        </w:rPr>
      </w:pPr>
    </w:p>
    <w:p w14:paraId="2E2A70CA">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6B39F52">
      <w:pPr>
        <w:rPr>
          <w:rFonts w:cs="宋体" w:asciiTheme="minorEastAsia" w:hAnsiTheme="minorEastAsia"/>
          <w:szCs w:val="21"/>
          <w:lang w:val="zh-CN"/>
        </w:rPr>
      </w:pPr>
    </w:p>
    <w:p w14:paraId="3782311F">
      <w:pPr>
        <w:rPr>
          <w:rFonts w:cs="宋体" w:asciiTheme="minorEastAsia" w:hAnsiTheme="minorEastAsia"/>
          <w:szCs w:val="21"/>
          <w:lang w:val="zh-CN"/>
        </w:rPr>
      </w:pPr>
    </w:p>
    <w:p w14:paraId="0ABA8C4C">
      <w:pPr>
        <w:rPr>
          <w:rFonts w:cs="宋体" w:asciiTheme="minorEastAsia" w:hAnsiTheme="minorEastAsia"/>
          <w:szCs w:val="21"/>
          <w:lang w:val="zh-CN"/>
        </w:rPr>
      </w:pPr>
    </w:p>
    <w:p w14:paraId="2663785D">
      <w:pPr>
        <w:rPr>
          <w:rFonts w:cs="宋体" w:asciiTheme="minorEastAsia" w:hAnsiTheme="minorEastAsia"/>
          <w:szCs w:val="21"/>
          <w:lang w:val="zh-CN"/>
        </w:rPr>
      </w:pPr>
    </w:p>
    <w:p w14:paraId="332DA654">
      <w:pPr>
        <w:rPr>
          <w:rFonts w:cs="宋体" w:asciiTheme="minorEastAsia" w:hAnsiTheme="minorEastAsia"/>
          <w:szCs w:val="21"/>
          <w:lang w:val="zh-CN"/>
        </w:rPr>
      </w:pPr>
    </w:p>
    <w:p w14:paraId="6D821E8A">
      <w:pPr>
        <w:rPr>
          <w:rFonts w:cs="宋体" w:asciiTheme="minorEastAsia" w:hAnsiTheme="minorEastAsia"/>
          <w:szCs w:val="21"/>
          <w:lang w:val="zh-CN"/>
        </w:rPr>
      </w:pPr>
    </w:p>
    <w:p w14:paraId="2A705E4C">
      <w:pPr>
        <w:rPr>
          <w:rFonts w:cs="宋体" w:asciiTheme="minorEastAsia" w:hAnsiTheme="minorEastAsia"/>
          <w:szCs w:val="21"/>
          <w:lang w:val="zh-CN"/>
        </w:rPr>
      </w:pPr>
    </w:p>
    <w:p w14:paraId="6563F122">
      <w:pPr>
        <w:rPr>
          <w:rFonts w:cs="宋体" w:asciiTheme="minorEastAsia" w:hAnsiTheme="minorEastAsia"/>
          <w:szCs w:val="21"/>
          <w:lang w:val="zh-CN"/>
        </w:rPr>
      </w:pPr>
    </w:p>
    <w:p w14:paraId="72C07B0C">
      <w:pPr>
        <w:rPr>
          <w:rFonts w:cs="宋体" w:asciiTheme="minorEastAsia" w:hAnsiTheme="minorEastAsia"/>
          <w:szCs w:val="21"/>
          <w:lang w:val="zh-CN"/>
        </w:rPr>
      </w:pPr>
    </w:p>
    <w:p w14:paraId="3EC1A7EC">
      <w:pPr>
        <w:rPr>
          <w:rFonts w:cs="宋体" w:asciiTheme="minorEastAsia" w:hAnsiTheme="minorEastAsia"/>
          <w:szCs w:val="21"/>
          <w:lang w:val="zh-CN"/>
        </w:rPr>
      </w:pPr>
    </w:p>
    <w:p w14:paraId="0B91A290">
      <w:pPr>
        <w:rPr>
          <w:rFonts w:cs="宋体" w:asciiTheme="minorEastAsia" w:hAnsiTheme="minorEastAsia"/>
          <w:szCs w:val="21"/>
          <w:lang w:val="zh-CN"/>
        </w:rPr>
      </w:pPr>
    </w:p>
    <w:p w14:paraId="26C63B32">
      <w:pPr>
        <w:rPr>
          <w:rFonts w:cs="宋体" w:asciiTheme="minorEastAsia" w:hAnsiTheme="minorEastAsia"/>
          <w:szCs w:val="21"/>
          <w:lang w:val="zh-CN"/>
        </w:rPr>
      </w:pPr>
    </w:p>
    <w:p w14:paraId="2CF83D32">
      <w:pPr>
        <w:rPr>
          <w:rFonts w:cs="宋体" w:asciiTheme="minorEastAsia" w:hAnsiTheme="minorEastAsia"/>
          <w:szCs w:val="21"/>
          <w:lang w:val="zh-CN"/>
        </w:rPr>
      </w:pPr>
    </w:p>
    <w:p w14:paraId="6F6B4D0B">
      <w:pPr>
        <w:rPr>
          <w:rFonts w:cs="宋体" w:asciiTheme="minorEastAsia" w:hAnsiTheme="minorEastAsia"/>
          <w:szCs w:val="21"/>
          <w:lang w:val="zh-CN"/>
        </w:rPr>
      </w:pPr>
    </w:p>
    <w:p w14:paraId="61D0B3A4">
      <w:pPr>
        <w:rPr>
          <w:rFonts w:cs="宋体" w:asciiTheme="minorEastAsia" w:hAnsiTheme="minorEastAsia"/>
          <w:szCs w:val="21"/>
          <w:lang w:val="zh-CN"/>
        </w:rPr>
      </w:pPr>
    </w:p>
    <w:p w14:paraId="3444B349">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4.8 “环境标志产品政府采购品目清单”优先采购产品情况</w:t>
      </w:r>
    </w:p>
    <w:p w14:paraId="293BAE36">
      <w:pPr>
        <w:autoSpaceDE w:val="0"/>
        <w:autoSpaceDN w:val="0"/>
        <w:adjustRightInd w:val="0"/>
        <w:spacing w:line="360" w:lineRule="auto"/>
        <w:jc w:val="center"/>
        <w:outlineLvl w:val="9"/>
        <w:rPr>
          <w:rFonts w:ascii="宋体" w:hAnsi="宋体"/>
          <w:b/>
          <w:bCs/>
          <w:sz w:val="28"/>
          <w:szCs w:val="28"/>
        </w:rPr>
      </w:pPr>
    </w:p>
    <w:p w14:paraId="2F228C5C">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25C81D6">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53485CB9">
      <w:pPr>
        <w:tabs>
          <w:tab w:val="left" w:pos="1800"/>
          <w:tab w:val="left" w:pos="5580"/>
        </w:tabs>
        <w:spacing w:line="360" w:lineRule="auto"/>
        <w:rPr>
          <w:rFonts w:asciiTheme="minorEastAsia" w:hAnsiTheme="minorEastAsia"/>
          <w:szCs w:val="21"/>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59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8C85C97">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45150350">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39CC29CE">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4D621D82">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E40F0EC">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0868EFD3">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75A5E5A0">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36E8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863268">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6F69E3A3">
            <w:pPr>
              <w:pStyle w:val="7"/>
              <w:spacing w:line="360" w:lineRule="auto"/>
              <w:rPr>
                <w:rFonts w:ascii="宋体" w:hAnsi="宋体" w:eastAsia="宋体" w:cs="Times New Roman"/>
                <w:sz w:val="21"/>
                <w:szCs w:val="21"/>
              </w:rPr>
            </w:pPr>
          </w:p>
        </w:tc>
        <w:tc>
          <w:tcPr>
            <w:tcW w:w="814" w:type="pct"/>
            <w:vAlign w:val="center"/>
          </w:tcPr>
          <w:p w14:paraId="3F1D3D64">
            <w:pPr>
              <w:pStyle w:val="7"/>
              <w:spacing w:line="360" w:lineRule="auto"/>
              <w:rPr>
                <w:rFonts w:ascii="宋体" w:hAnsi="宋体" w:eastAsia="宋体" w:cs="Times New Roman"/>
                <w:sz w:val="21"/>
                <w:szCs w:val="21"/>
              </w:rPr>
            </w:pPr>
          </w:p>
        </w:tc>
        <w:tc>
          <w:tcPr>
            <w:tcW w:w="665" w:type="pct"/>
          </w:tcPr>
          <w:p w14:paraId="4A3550F0">
            <w:pPr>
              <w:pStyle w:val="7"/>
              <w:spacing w:line="360" w:lineRule="auto"/>
              <w:rPr>
                <w:rFonts w:ascii="宋体" w:hAnsi="宋体" w:eastAsia="宋体" w:cs="Times New Roman"/>
                <w:sz w:val="21"/>
                <w:szCs w:val="21"/>
              </w:rPr>
            </w:pPr>
          </w:p>
        </w:tc>
        <w:tc>
          <w:tcPr>
            <w:tcW w:w="884" w:type="pct"/>
          </w:tcPr>
          <w:p w14:paraId="1E6A429C">
            <w:pPr>
              <w:pStyle w:val="7"/>
              <w:spacing w:line="360" w:lineRule="auto"/>
              <w:rPr>
                <w:rFonts w:ascii="宋体" w:hAnsi="宋体" w:eastAsia="宋体" w:cs="Times New Roman"/>
                <w:sz w:val="21"/>
                <w:szCs w:val="21"/>
              </w:rPr>
            </w:pPr>
          </w:p>
        </w:tc>
        <w:tc>
          <w:tcPr>
            <w:tcW w:w="858" w:type="pct"/>
          </w:tcPr>
          <w:p w14:paraId="605B6D65">
            <w:pPr>
              <w:pStyle w:val="7"/>
              <w:spacing w:line="360" w:lineRule="auto"/>
              <w:rPr>
                <w:rFonts w:ascii="宋体" w:hAnsi="宋体" w:eastAsia="宋体" w:cs="Times New Roman"/>
                <w:sz w:val="21"/>
                <w:szCs w:val="21"/>
              </w:rPr>
            </w:pPr>
          </w:p>
        </w:tc>
        <w:tc>
          <w:tcPr>
            <w:tcW w:w="760" w:type="pct"/>
          </w:tcPr>
          <w:p w14:paraId="6F1F61DC">
            <w:pPr>
              <w:pStyle w:val="7"/>
              <w:spacing w:line="360" w:lineRule="auto"/>
              <w:rPr>
                <w:rFonts w:ascii="宋体" w:hAnsi="宋体" w:eastAsia="宋体" w:cs="Times New Roman"/>
                <w:sz w:val="21"/>
                <w:szCs w:val="21"/>
              </w:rPr>
            </w:pPr>
          </w:p>
        </w:tc>
      </w:tr>
      <w:tr w14:paraId="661E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368CC9A">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79BAE82A">
            <w:pPr>
              <w:pStyle w:val="7"/>
              <w:spacing w:line="360" w:lineRule="auto"/>
              <w:rPr>
                <w:rFonts w:ascii="宋体" w:hAnsi="宋体" w:eastAsia="宋体" w:cs="Times New Roman"/>
                <w:sz w:val="21"/>
                <w:szCs w:val="21"/>
              </w:rPr>
            </w:pPr>
          </w:p>
        </w:tc>
        <w:tc>
          <w:tcPr>
            <w:tcW w:w="814" w:type="pct"/>
            <w:vAlign w:val="center"/>
          </w:tcPr>
          <w:p w14:paraId="016A9A5B">
            <w:pPr>
              <w:pStyle w:val="7"/>
              <w:spacing w:line="360" w:lineRule="auto"/>
              <w:rPr>
                <w:rFonts w:ascii="宋体" w:hAnsi="宋体" w:eastAsia="宋体" w:cs="Times New Roman"/>
                <w:sz w:val="21"/>
                <w:szCs w:val="21"/>
              </w:rPr>
            </w:pPr>
          </w:p>
        </w:tc>
        <w:tc>
          <w:tcPr>
            <w:tcW w:w="665" w:type="pct"/>
          </w:tcPr>
          <w:p w14:paraId="05004B4F">
            <w:pPr>
              <w:pStyle w:val="7"/>
              <w:spacing w:line="360" w:lineRule="auto"/>
              <w:rPr>
                <w:rFonts w:ascii="宋体" w:hAnsi="宋体" w:eastAsia="宋体" w:cs="Times New Roman"/>
                <w:sz w:val="21"/>
                <w:szCs w:val="21"/>
              </w:rPr>
            </w:pPr>
          </w:p>
        </w:tc>
        <w:tc>
          <w:tcPr>
            <w:tcW w:w="884" w:type="pct"/>
          </w:tcPr>
          <w:p w14:paraId="1B64F57E">
            <w:pPr>
              <w:pStyle w:val="7"/>
              <w:spacing w:line="360" w:lineRule="auto"/>
              <w:rPr>
                <w:rFonts w:ascii="宋体" w:hAnsi="宋体" w:eastAsia="宋体" w:cs="Times New Roman"/>
                <w:sz w:val="21"/>
                <w:szCs w:val="21"/>
              </w:rPr>
            </w:pPr>
          </w:p>
        </w:tc>
        <w:tc>
          <w:tcPr>
            <w:tcW w:w="858" w:type="pct"/>
          </w:tcPr>
          <w:p w14:paraId="1DAF397A">
            <w:pPr>
              <w:pStyle w:val="7"/>
              <w:spacing w:line="360" w:lineRule="auto"/>
              <w:rPr>
                <w:rFonts w:ascii="宋体" w:hAnsi="宋体" w:eastAsia="宋体" w:cs="Times New Roman"/>
                <w:sz w:val="21"/>
                <w:szCs w:val="21"/>
              </w:rPr>
            </w:pPr>
          </w:p>
        </w:tc>
        <w:tc>
          <w:tcPr>
            <w:tcW w:w="760" w:type="pct"/>
          </w:tcPr>
          <w:p w14:paraId="05168403">
            <w:pPr>
              <w:pStyle w:val="7"/>
              <w:spacing w:line="360" w:lineRule="auto"/>
              <w:rPr>
                <w:rFonts w:ascii="宋体" w:hAnsi="宋体" w:eastAsia="宋体" w:cs="Times New Roman"/>
                <w:sz w:val="21"/>
                <w:szCs w:val="21"/>
              </w:rPr>
            </w:pPr>
          </w:p>
        </w:tc>
      </w:tr>
      <w:tr w14:paraId="1A60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241BC1">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5E6EE3A9">
            <w:pPr>
              <w:pStyle w:val="7"/>
              <w:spacing w:line="360" w:lineRule="auto"/>
              <w:rPr>
                <w:rFonts w:ascii="宋体" w:hAnsi="宋体" w:eastAsia="宋体" w:cs="Times New Roman"/>
                <w:sz w:val="21"/>
                <w:szCs w:val="21"/>
              </w:rPr>
            </w:pPr>
          </w:p>
        </w:tc>
        <w:tc>
          <w:tcPr>
            <w:tcW w:w="814" w:type="pct"/>
            <w:vAlign w:val="center"/>
          </w:tcPr>
          <w:p w14:paraId="0E4A8A62">
            <w:pPr>
              <w:pStyle w:val="7"/>
              <w:spacing w:line="360" w:lineRule="auto"/>
              <w:rPr>
                <w:rFonts w:ascii="宋体" w:hAnsi="宋体" w:eastAsia="宋体" w:cs="Times New Roman"/>
                <w:sz w:val="21"/>
                <w:szCs w:val="21"/>
              </w:rPr>
            </w:pPr>
          </w:p>
        </w:tc>
        <w:tc>
          <w:tcPr>
            <w:tcW w:w="665" w:type="pct"/>
          </w:tcPr>
          <w:p w14:paraId="2221091E">
            <w:pPr>
              <w:pStyle w:val="7"/>
              <w:spacing w:line="360" w:lineRule="auto"/>
              <w:rPr>
                <w:rFonts w:ascii="宋体" w:hAnsi="宋体" w:eastAsia="宋体" w:cs="Times New Roman"/>
                <w:sz w:val="21"/>
                <w:szCs w:val="21"/>
              </w:rPr>
            </w:pPr>
          </w:p>
        </w:tc>
        <w:tc>
          <w:tcPr>
            <w:tcW w:w="884" w:type="pct"/>
          </w:tcPr>
          <w:p w14:paraId="3FDA271B">
            <w:pPr>
              <w:pStyle w:val="7"/>
              <w:spacing w:line="360" w:lineRule="auto"/>
              <w:rPr>
                <w:rFonts w:ascii="宋体" w:hAnsi="宋体" w:eastAsia="宋体" w:cs="Times New Roman"/>
                <w:sz w:val="21"/>
                <w:szCs w:val="21"/>
              </w:rPr>
            </w:pPr>
          </w:p>
        </w:tc>
        <w:tc>
          <w:tcPr>
            <w:tcW w:w="858" w:type="pct"/>
          </w:tcPr>
          <w:p w14:paraId="5EE86661">
            <w:pPr>
              <w:pStyle w:val="7"/>
              <w:spacing w:line="360" w:lineRule="auto"/>
              <w:rPr>
                <w:rFonts w:ascii="宋体" w:hAnsi="宋体" w:eastAsia="宋体" w:cs="Times New Roman"/>
                <w:sz w:val="21"/>
                <w:szCs w:val="21"/>
              </w:rPr>
            </w:pPr>
          </w:p>
        </w:tc>
        <w:tc>
          <w:tcPr>
            <w:tcW w:w="760" w:type="pct"/>
          </w:tcPr>
          <w:p w14:paraId="2A6A54E6">
            <w:pPr>
              <w:pStyle w:val="7"/>
              <w:spacing w:line="360" w:lineRule="auto"/>
              <w:rPr>
                <w:rFonts w:ascii="宋体" w:hAnsi="宋体" w:eastAsia="宋体" w:cs="Times New Roman"/>
                <w:sz w:val="21"/>
                <w:szCs w:val="21"/>
              </w:rPr>
            </w:pPr>
          </w:p>
        </w:tc>
      </w:tr>
    </w:tbl>
    <w:p w14:paraId="145B5E2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44D55835">
      <w:pPr>
        <w:autoSpaceDE w:val="0"/>
        <w:autoSpaceDN w:val="0"/>
        <w:adjustRightInd w:val="0"/>
        <w:spacing w:line="480" w:lineRule="auto"/>
        <w:rPr>
          <w:rFonts w:cs="宋体" w:asciiTheme="minorEastAsia" w:hAnsiTheme="minorEastAsia"/>
          <w:szCs w:val="21"/>
          <w:lang w:val="zh-CN"/>
        </w:rPr>
      </w:pPr>
    </w:p>
    <w:p w14:paraId="5D6213BE">
      <w:pPr>
        <w:snapToGrid w:val="0"/>
        <w:spacing w:line="500" w:lineRule="exact"/>
        <w:rPr>
          <w:rFonts w:cs="宋体" w:asciiTheme="minorEastAsia" w:hAnsiTheme="minorEastAsia"/>
          <w:szCs w:val="21"/>
          <w:lang w:val="zh-CN"/>
        </w:rPr>
      </w:pPr>
    </w:p>
    <w:p w14:paraId="3BDBAF73">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14:paraId="182CC765">
      <w:pPr>
        <w:spacing w:line="360" w:lineRule="auto"/>
        <w:jc w:val="center"/>
        <w:rPr>
          <w:rFonts w:cs="宋体" w:asciiTheme="minorEastAsia" w:hAnsiTheme="minorEastAsia"/>
          <w:szCs w:val="21"/>
          <w:lang w:val="zh-CN"/>
        </w:rPr>
      </w:pPr>
    </w:p>
    <w:p w14:paraId="22CF8B43">
      <w:pPr>
        <w:spacing w:line="360" w:lineRule="auto"/>
        <w:jc w:val="center"/>
        <w:rPr>
          <w:rFonts w:cs="宋体" w:asciiTheme="minorEastAsia" w:hAnsiTheme="minorEastAsia"/>
          <w:szCs w:val="21"/>
          <w:lang w:val="zh-CN"/>
        </w:rPr>
      </w:pPr>
    </w:p>
    <w:p w14:paraId="688CFAEC">
      <w:pPr>
        <w:spacing w:line="360" w:lineRule="auto"/>
        <w:jc w:val="center"/>
        <w:rPr>
          <w:rFonts w:cs="宋体" w:asciiTheme="minorEastAsia" w:hAnsiTheme="minorEastAsia"/>
          <w:szCs w:val="21"/>
          <w:lang w:val="zh-CN"/>
        </w:rPr>
      </w:pPr>
    </w:p>
    <w:p w14:paraId="70D35245">
      <w:pPr>
        <w:spacing w:line="360" w:lineRule="auto"/>
        <w:jc w:val="center"/>
        <w:rPr>
          <w:rFonts w:cs="宋体" w:asciiTheme="minorEastAsia" w:hAnsiTheme="minorEastAsia"/>
          <w:szCs w:val="21"/>
          <w:lang w:val="zh-CN"/>
        </w:rPr>
      </w:pPr>
    </w:p>
    <w:p w14:paraId="4BEF48B0">
      <w:pPr>
        <w:spacing w:line="360" w:lineRule="auto"/>
        <w:jc w:val="center"/>
        <w:rPr>
          <w:rFonts w:cs="宋体" w:asciiTheme="minorEastAsia" w:hAnsiTheme="minorEastAsia"/>
          <w:szCs w:val="21"/>
          <w:lang w:val="zh-CN"/>
        </w:rPr>
      </w:pPr>
    </w:p>
    <w:p w14:paraId="46A08B18">
      <w:pPr>
        <w:spacing w:line="360" w:lineRule="auto"/>
        <w:jc w:val="center"/>
        <w:rPr>
          <w:rFonts w:cs="宋体" w:asciiTheme="minorEastAsia" w:hAnsiTheme="minorEastAsia"/>
          <w:szCs w:val="21"/>
          <w:lang w:val="zh-CN"/>
        </w:rPr>
      </w:pPr>
    </w:p>
    <w:p w14:paraId="214F2AF5">
      <w:pPr>
        <w:spacing w:line="360" w:lineRule="auto"/>
        <w:jc w:val="center"/>
        <w:rPr>
          <w:rFonts w:cs="宋体" w:asciiTheme="minorEastAsia" w:hAnsiTheme="minorEastAsia"/>
          <w:szCs w:val="21"/>
          <w:lang w:val="zh-CN"/>
        </w:rPr>
      </w:pPr>
    </w:p>
    <w:p w14:paraId="6931DA1C">
      <w:pPr>
        <w:spacing w:line="360" w:lineRule="auto"/>
        <w:jc w:val="center"/>
        <w:rPr>
          <w:rFonts w:cs="宋体" w:asciiTheme="minorEastAsia" w:hAnsiTheme="minorEastAsia"/>
          <w:szCs w:val="21"/>
          <w:lang w:val="zh-CN"/>
        </w:rPr>
      </w:pPr>
    </w:p>
    <w:p w14:paraId="789E79CC">
      <w:pPr>
        <w:spacing w:line="360" w:lineRule="auto"/>
        <w:jc w:val="center"/>
        <w:rPr>
          <w:rFonts w:cs="宋体" w:asciiTheme="minorEastAsia" w:hAnsiTheme="minorEastAsia"/>
          <w:szCs w:val="21"/>
          <w:lang w:val="zh-CN"/>
        </w:rPr>
      </w:pPr>
    </w:p>
    <w:p w14:paraId="69CEE710">
      <w:pPr>
        <w:spacing w:line="360" w:lineRule="auto"/>
        <w:jc w:val="center"/>
        <w:rPr>
          <w:rFonts w:cs="宋体" w:asciiTheme="minorEastAsia" w:hAnsiTheme="minorEastAsia"/>
          <w:szCs w:val="21"/>
          <w:lang w:val="zh-CN"/>
        </w:rPr>
      </w:pPr>
    </w:p>
    <w:p w14:paraId="67E7D2FA">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 xml:space="preserve">4.9 </w:t>
      </w:r>
      <w:r>
        <w:rPr>
          <w:rFonts w:ascii="宋体" w:hAnsi="宋体"/>
          <w:b/>
          <w:bCs/>
          <w:sz w:val="24"/>
          <w:szCs w:val="24"/>
        </w:rPr>
        <w:t>中小企业声明函（货物）</w:t>
      </w:r>
    </w:p>
    <w:p w14:paraId="2CC7A955">
      <w:pPr>
        <w:spacing w:line="360" w:lineRule="auto"/>
        <w:jc w:val="center"/>
        <w:rPr>
          <w:rFonts w:ascii="宋体" w:hAnsi="宋体"/>
          <w:b/>
          <w:bCs/>
          <w:szCs w:val="21"/>
        </w:rPr>
      </w:pPr>
    </w:p>
    <w:p w14:paraId="0F621209">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14:paraId="0C9917B5">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57DB8B16">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45CFD0F3">
      <w:pPr>
        <w:spacing w:line="360" w:lineRule="auto"/>
        <w:ind w:firstLine="707" w:firstLineChars="337"/>
        <w:jc w:val="left"/>
      </w:pPr>
      <w:r>
        <w:t xml:space="preserve">…… </w:t>
      </w:r>
    </w:p>
    <w:p w14:paraId="7DF060C7">
      <w:pPr>
        <w:spacing w:line="360" w:lineRule="auto"/>
        <w:ind w:firstLine="707" w:firstLineChars="337"/>
        <w:jc w:val="left"/>
      </w:pPr>
      <w:r>
        <w:t>以上企业，不属于大企业的分支机构，不存在控股股东为大企业的情形，也不存在与大企业的负责人为同一人的情形。</w:t>
      </w:r>
    </w:p>
    <w:p w14:paraId="5C1D2FE9">
      <w:pPr>
        <w:spacing w:line="360" w:lineRule="auto"/>
        <w:ind w:firstLine="707" w:firstLineChars="337"/>
        <w:jc w:val="left"/>
      </w:pPr>
      <w:r>
        <w:t>本企业对上述声明内容的真实性负责。如有虚假，将依法承担相应责任。</w:t>
      </w:r>
    </w:p>
    <w:p w14:paraId="57A7B21D">
      <w:pPr>
        <w:spacing w:line="360" w:lineRule="auto"/>
        <w:ind w:firstLine="707" w:firstLineChars="337"/>
        <w:jc w:val="left"/>
      </w:pPr>
    </w:p>
    <w:p w14:paraId="46FC5920">
      <w:pPr>
        <w:spacing w:line="360" w:lineRule="auto"/>
        <w:ind w:firstLine="707" w:firstLineChars="337"/>
        <w:jc w:val="left"/>
      </w:pPr>
    </w:p>
    <w:p w14:paraId="7D23D6CD">
      <w:pPr>
        <w:spacing w:line="480" w:lineRule="auto"/>
        <w:ind w:firstLine="5957" w:firstLineChars="2837"/>
        <w:jc w:val="left"/>
      </w:pPr>
      <w:r>
        <w:t>企业名称（盖章）：</w:t>
      </w:r>
    </w:p>
    <w:p w14:paraId="1F03284D">
      <w:pPr>
        <w:spacing w:line="480" w:lineRule="auto"/>
        <w:ind w:firstLine="5957" w:firstLineChars="2837"/>
        <w:jc w:val="left"/>
        <w:rPr>
          <w:rFonts w:cs="Arial" w:asciiTheme="minorEastAsia" w:hAnsiTheme="minorEastAsia"/>
          <w:szCs w:val="21"/>
        </w:rPr>
      </w:pPr>
      <w:r>
        <w:t>日期：</w:t>
      </w:r>
    </w:p>
    <w:p w14:paraId="21715D88">
      <w:pPr>
        <w:spacing w:line="480" w:lineRule="auto"/>
        <w:ind w:left="4358" w:leftChars="2075"/>
        <w:rPr>
          <w:rFonts w:cs="Arial" w:asciiTheme="minorEastAsia" w:hAnsiTheme="minorEastAsia"/>
          <w:szCs w:val="21"/>
        </w:rPr>
      </w:pPr>
    </w:p>
    <w:p w14:paraId="2350584C">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14:paraId="3A716DE0">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14:paraId="3CA208C0">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65386F82">
      <w:pPr>
        <w:widowControl/>
        <w:spacing w:before="100" w:beforeAutospacing="1" w:after="100" w:afterAutospacing="1" w:line="360" w:lineRule="auto"/>
        <w:contextualSpacing/>
        <w:jc w:val="left"/>
        <w:rPr>
          <w:rFonts w:ascii="宋体" w:hAnsi="宋体" w:cs="Arial"/>
          <w:kern w:val="0"/>
          <w:szCs w:val="21"/>
        </w:rPr>
      </w:pPr>
    </w:p>
    <w:p w14:paraId="53920AF2">
      <w:pPr>
        <w:widowControl/>
        <w:jc w:val="left"/>
        <w:rPr>
          <w:rFonts w:ascii="宋体" w:hAnsi="宋体"/>
          <w:b/>
          <w:bCs/>
          <w:sz w:val="24"/>
          <w:szCs w:val="24"/>
        </w:rPr>
      </w:pPr>
      <w:r>
        <w:rPr>
          <w:rFonts w:ascii="宋体" w:hAnsi="宋体"/>
          <w:b/>
          <w:bCs/>
          <w:sz w:val="24"/>
          <w:szCs w:val="24"/>
        </w:rPr>
        <w:br w:type="page"/>
      </w:r>
    </w:p>
    <w:p w14:paraId="0A823DAE">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4.10 残疾人福利性单位声明函</w:t>
      </w:r>
    </w:p>
    <w:p w14:paraId="487B58C6">
      <w:pPr>
        <w:spacing w:line="360" w:lineRule="auto"/>
        <w:rPr>
          <w:rFonts w:ascii="宋体" w:hAnsi="宋体"/>
          <w:szCs w:val="21"/>
        </w:rPr>
      </w:pPr>
    </w:p>
    <w:p w14:paraId="7F0889CB">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06528EB">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D951933">
      <w:pPr>
        <w:spacing w:line="360" w:lineRule="auto"/>
        <w:rPr>
          <w:rFonts w:ascii="宋体" w:hAnsi="宋体"/>
          <w:szCs w:val="21"/>
        </w:rPr>
      </w:pPr>
    </w:p>
    <w:p w14:paraId="7E236F0A">
      <w:pPr>
        <w:spacing w:line="360" w:lineRule="auto"/>
        <w:rPr>
          <w:rFonts w:ascii="宋体" w:hAnsi="宋体"/>
          <w:szCs w:val="21"/>
        </w:rPr>
      </w:pPr>
    </w:p>
    <w:p w14:paraId="751EF06B">
      <w:pPr>
        <w:spacing w:line="360" w:lineRule="auto"/>
        <w:rPr>
          <w:rFonts w:ascii="宋体" w:hAnsi="宋体"/>
          <w:szCs w:val="21"/>
        </w:rPr>
      </w:pPr>
    </w:p>
    <w:p w14:paraId="7DF45CE2">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14:paraId="4932239C">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14:paraId="50B608B1">
      <w:pPr>
        <w:spacing w:line="480" w:lineRule="auto"/>
        <w:ind w:left="4358" w:leftChars="2075"/>
        <w:rPr>
          <w:rFonts w:cs="Arial" w:asciiTheme="minorEastAsia" w:hAnsiTheme="minorEastAsia"/>
          <w:szCs w:val="21"/>
        </w:rPr>
      </w:pPr>
    </w:p>
    <w:p w14:paraId="38A89750"/>
    <w:p w14:paraId="279583D5"/>
    <w:p w14:paraId="5922135E"/>
    <w:p w14:paraId="3BD13D2C"/>
    <w:p w14:paraId="5D99C6F0"/>
    <w:p w14:paraId="28AF2E44"/>
    <w:p w14:paraId="538A3997"/>
    <w:p w14:paraId="314F4F59"/>
    <w:p w14:paraId="6C6BAA3F"/>
    <w:p w14:paraId="06064487"/>
    <w:p w14:paraId="771AB2DF"/>
    <w:p w14:paraId="37CD78FB"/>
    <w:p w14:paraId="697F942C"/>
    <w:p w14:paraId="1B399D2F"/>
    <w:p w14:paraId="7FE37D2F"/>
    <w:p w14:paraId="0B1612CF"/>
    <w:p w14:paraId="316E3AA9"/>
    <w:p w14:paraId="6D9EACD0"/>
    <w:p w14:paraId="56989F65">
      <w:pPr>
        <w:autoSpaceDE w:val="0"/>
        <w:autoSpaceDN w:val="0"/>
        <w:adjustRightInd w:val="0"/>
        <w:spacing w:line="360" w:lineRule="auto"/>
        <w:jc w:val="center"/>
        <w:rPr>
          <w:rFonts w:cs="黑体" w:asciiTheme="minorEastAsia" w:hAnsiTheme="minorEastAsia"/>
          <w:b/>
          <w:bCs/>
          <w:sz w:val="15"/>
          <w:szCs w:val="15"/>
          <w:lang w:val="zh-CN"/>
        </w:rPr>
      </w:pPr>
    </w:p>
    <w:p w14:paraId="3D65DEB2">
      <w:pPr>
        <w:autoSpaceDE w:val="0"/>
        <w:autoSpaceDN w:val="0"/>
        <w:adjustRightInd w:val="0"/>
        <w:spacing w:line="360" w:lineRule="auto"/>
        <w:rPr>
          <w:rFonts w:cs="黑体" w:asciiTheme="minorEastAsia" w:hAnsiTheme="minorEastAsia"/>
          <w:b/>
          <w:bCs/>
          <w:sz w:val="15"/>
          <w:szCs w:val="15"/>
          <w:lang w:val="zh-CN"/>
        </w:rPr>
      </w:pPr>
    </w:p>
    <w:p w14:paraId="30D5293E">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47225357"/>
    <w:p w14:paraId="61016B54"/>
    <w:p w14:paraId="374A8267"/>
    <w:p w14:paraId="3232FA6B">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14:paraId="0E1AFB56">
      <w:pPr>
        <w:spacing w:line="360" w:lineRule="auto"/>
        <w:jc w:val="center"/>
        <w:rPr>
          <w:rFonts w:ascii="宋体" w:hAnsi="宋体"/>
          <w:b/>
          <w:bCs/>
          <w:sz w:val="28"/>
          <w:szCs w:val="28"/>
        </w:rPr>
      </w:pPr>
      <w:r>
        <w:rPr>
          <w:rFonts w:ascii="宋体" w:hAnsi="宋体"/>
          <w:b/>
          <w:bCs/>
          <w:sz w:val="28"/>
          <w:szCs w:val="28"/>
        </w:rPr>
        <w:t> </w:t>
      </w:r>
    </w:p>
    <w:p w14:paraId="2425D32F">
      <w:pPr>
        <w:autoSpaceDE w:val="0"/>
        <w:autoSpaceDN w:val="0"/>
        <w:adjustRightInd w:val="0"/>
        <w:spacing w:line="360" w:lineRule="auto"/>
        <w:jc w:val="center"/>
        <w:outlineLvl w:val="9"/>
        <w:rPr>
          <w:rFonts w:hAnsi="宋体" w:eastAsia="宋体"/>
          <w:b/>
          <w:snapToGrid w:val="0"/>
          <w:kern w:val="0"/>
          <w:sz w:val="36"/>
          <w:szCs w:val="36"/>
        </w:rPr>
      </w:pPr>
    </w:p>
    <w:p w14:paraId="1CFA8FD6">
      <w:pPr>
        <w:autoSpaceDE w:val="0"/>
        <w:autoSpaceDN w:val="0"/>
        <w:adjustRightInd w:val="0"/>
        <w:spacing w:line="360" w:lineRule="auto"/>
        <w:jc w:val="center"/>
        <w:outlineLvl w:val="9"/>
        <w:rPr>
          <w:rFonts w:hAnsi="宋体" w:eastAsia="宋体"/>
          <w:b/>
          <w:snapToGrid w:val="0"/>
          <w:kern w:val="0"/>
          <w:sz w:val="36"/>
          <w:szCs w:val="36"/>
        </w:rPr>
      </w:pPr>
    </w:p>
    <w:p w14:paraId="16515FFF">
      <w:pPr>
        <w:snapToGrid w:val="0"/>
        <w:spacing w:line="360" w:lineRule="auto"/>
        <w:jc w:val="center"/>
        <w:rPr>
          <w:rFonts w:hAnsi="宋体" w:eastAsia="宋体"/>
          <w:b/>
          <w:snapToGrid w:val="0"/>
          <w:kern w:val="0"/>
          <w:sz w:val="36"/>
          <w:szCs w:val="36"/>
        </w:rPr>
      </w:pPr>
    </w:p>
    <w:p w14:paraId="765FC229">
      <w:pPr>
        <w:snapToGrid w:val="0"/>
        <w:spacing w:line="360" w:lineRule="auto"/>
        <w:jc w:val="center"/>
        <w:rPr>
          <w:rFonts w:hAnsi="宋体" w:eastAsia="宋体"/>
          <w:b/>
          <w:snapToGrid w:val="0"/>
          <w:kern w:val="0"/>
          <w:sz w:val="36"/>
          <w:szCs w:val="36"/>
        </w:rPr>
      </w:pPr>
    </w:p>
    <w:p w14:paraId="4EA63D4C">
      <w:pPr>
        <w:snapToGrid w:val="0"/>
        <w:spacing w:line="360" w:lineRule="auto"/>
        <w:jc w:val="center"/>
        <w:rPr>
          <w:rFonts w:hAnsi="宋体" w:eastAsia="宋体"/>
          <w:b/>
          <w:snapToGrid w:val="0"/>
          <w:kern w:val="0"/>
          <w:sz w:val="36"/>
          <w:szCs w:val="36"/>
        </w:rPr>
      </w:pPr>
    </w:p>
    <w:p w14:paraId="24823A3C">
      <w:pPr>
        <w:snapToGrid w:val="0"/>
        <w:spacing w:line="360" w:lineRule="auto"/>
        <w:rPr>
          <w:rFonts w:hAnsi="宋体" w:eastAsia="宋体"/>
          <w:b/>
          <w:snapToGrid w:val="0"/>
          <w:kern w:val="0"/>
          <w:sz w:val="36"/>
          <w:szCs w:val="36"/>
        </w:rPr>
      </w:pPr>
    </w:p>
    <w:p w14:paraId="5A1FB57E">
      <w:pPr>
        <w:snapToGrid w:val="0"/>
        <w:spacing w:line="360" w:lineRule="auto"/>
        <w:jc w:val="center"/>
        <w:rPr>
          <w:rFonts w:hAnsi="宋体" w:eastAsia="宋体"/>
          <w:b/>
          <w:snapToGrid w:val="0"/>
          <w:kern w:val="0"/>
          <w:sz w:val="36"/>
          <w:szCs w:val="36"/>
        </w:rPr>
      </w:pPr>
    </w:p>
    <w:p w14:paraId="5E3E0C1C">
      <w:pPr>
        <w:autoSpaceDE w:val="0"/>
        <w:autoSpaceDN w:val="0"/>
        <w:adjustRightInd w:val="0"/>
        <w:spacing w:line="360" w:lineRule="auto"/>
        <w:jc w:val="center"/>
        <w:outlineLvl w:val="9"/>
        <w:rPr>
          <w:rFonts w:ascii="宋体" w:hAnsi="宋体"/>
          <w:b/>
          <w:bCs/>
          <w:color w:val="000000"/>
          <w:sz w:val="24"/>
          <w:szCs w:val="24"/>
        </w:rPr>
      </w:pPr>
    </w:p>
    <w:p w14:paraId="21AE6A25">
      <w:pPr>
        <w:autoSpaceDE w:val="0"/>
        <w:autoSpaceDN w:val="0"/>
        <w:adjustRightInd w:val="0"/>
        <w:spacing w:line="360" w:lineRule="auto"/>
        <w:jc w:val="center"/>
        <w:outlineLvl w:val="9"/>
        <w:rPr>
          <w:rFonts w:ascii="宋体" w:hAnsi="宋体"/>
          <w:b/>
          <w:bCs/>
          <w:color w:val="000000"/>
          <w:sz w:val="24"/>
          <w:szCs w:val="24"/>
        </w:rPr>
      </w:pPr>
    </w:p>
    <w:p w14:paraId="5B8E132B">
      <w:pPr>
        <w:autoSpaceDE w:val="0"/>
        <w:autoSpaceDN w:val="0"/>
        <w:adjustRightInd w:val="0"/>
        <w:spacing w:line="360" w:lineRule="auto"/>
        <w:jc w:val="center"/>
        <w:outlineLvl w:val="9"/>
        <w:rPr>
          <w:rFonts w:ascii="宋体" w:hAnsi="宋体"/>
          <w:b/>
          <w:bCs/>
          <w:color w:val="000000"/>
          <w:sz w:val="24"/>
          <w:szCs w:val="24"/>
        </w:rPr>
      </w:pPr>
    </w:p>
    <w:p w14:paraId="4C617522">
      <w:pPr>
        <w:autoSpaceDE w:val="0"/>
        <w:autoSpaceDN w:val="0"/>
        <w:adjustRightInd w:val="0"/>
        <w:spacing w:line="360" w:lineRule="auto"/>
        <w:jc w:val="center"/>
        <w:outlineLvl w:val="9"/>
        <w:rPr>
          <w:rFonts w:ascii="宋体" w:hAnsi="宋体"/>
          <w:b/>
          <w:bCs/>
          <w:color w:val="000000"/>
          <w:sz w:val="24"/>
          <w:szCs w:val="24"/>
        </w:rPr>
      </w:pPr>
    </w:p>
    <w:p w14:paraId="055F2620">
      <w:pPr>
        <w:autoSpaceDE w:val="0"/>
        <w:autoSpaceDN w:val="0"/>
        <w:adjustRightInd w:val="0"/>
        <w:spacing w:line="480" w:lineRule="auto"/>
        <w:rPr>
          <w:rFonts w:cs="宋体" w:asciiTheme="minorEastAsia" w:hAnsiTheme="minorEastAsia"/>
          <w:sz w:val="24"/>
          <w:szCs w:val="24"/>
          <w:lang w:val="zh-CN"/>
        </w:rPr>
      </w:pPr>
    </w:p>
    <w:p w14:paraId="0A89AA9C">
      <w:pPr>
        <w:autoSpaceDE w:val="0"/>
        <w:autoSpaceDN w:val="0"/>
        <w:adjustRightInd w:val="0"/>
        <w:spacing w:line="480" w:lineRule="auto"/>
        <w:rPr>
          <w:rFonts w:cs="宋体" w:asciiTheme="minorEastAsia" w:hAnsiTheme="minorEastAsia"/>
          <w:sz w:val="24"/>
          <w:szCs w:val="24"/>
          <w:lang w:val="zh-CN"/>
        </w:rPr>
      </w:pPr>
    </w:p>
    <w:p w14:paraId="2D9ED4B0">
      <w:pPr>
        <w:autoSpaceDE w:val="0"/>
        <w:autoSpaceDN w:val="0"/>
        <w:adjustRightInd w:val="0"/>
        <w:spacing w:line="480" w:lineRule="auto"/>
        <w:rPr>
          <w:rFonts w:cs="宋体" w:asciiTheme="minorEastAsia" w:hAnsiTheme="minorEastAsia"/>
          <w:sz w:val="24"/>
          <w:szCs w:val="24"/>
          <w:lang w:val="zh-CN"/>
        </w:rPr>
      </w:pPr>
    </w:p>
    <w:p w14:paraId="06277C76">
      <w:pPr>
        <w:autoSpaceDE w:val="0"/>
        <w:autoSpaceDN w:val="0"/>
        <w:adjustRightInd w:val="0"/>
        <w:spacing w:line="480" w:lineRule="auto"/>
        <w:rPr>
          <w:rFonts w:cs="宋体" w:asciiTheme="minorEastAsia" w:hAnsiTheme="minorEastAsia"/>
          <w:sz w:val="24"/>
          <w:szCs w:val="24"/>
          <w:lang w:val="zh-CN"/>
        </w:rPr>
      </w:pPr>
    </w:p>
    <w:p w14:paraId="721FD4A9">
      <w:pPr>
        <w:widowControl/>
        <w:jc w:val="left"/>
        <w:rPr>
          <w:rFonts w:ascii="宋体" w:hAnsi="宋体"/>
          <w:b/>
          <w:bCs/>
          <w:sz w:val="24"/>
          <w:szCs w:val="24"/>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3936F">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9525">
                        <a:noFill/>
                      </a:ln>
                      <a:effectLst/>
                    </wps:spPr>
                    <wps:txbx>
                      <w:txbxContent>
                        <w:p w14:paraId="1FF46E4C">
                          <w:pPr>
                            <w:pStyle w:val="20"/>
                          </w:pPr>
                          <w:r>
                            <w:fldChar w:fldCharType="begin"/>
                          </w:r>
                          <w:r>
                            <w:instrText xml:space="preserve"> PAGE  \* MERGEFORMAT </w:instrText>
                          </w:r>
                          <w:r>
                            <w:fldChar w:fldCharType="separate"/>
                          </w:r>
                          <w:r>
                            <w:t>28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i6WFNAAAAADAQAADwAAAAAAAAABACAA&#10;AAAiAAAAZHJzL2Rvd25yZXYueG1sUEsBAhQAFAAAAAgAh07iQFiDho3cAQAArgMAAA4AAAAAAAAA&#10;AQAgAAAAHwEAAGRycy9lMm9Eb2MueG1sUEsFBgAAAAAGAAYAWQEAAG0FAAAAAA==&#10;">
              <v:fill on="f" focussize="0,0"/>
              <v:stroke on="f"/>
              <v:imagedata o:title=""/>
              <o:lock v:ext="edit" aspectratio="f"/>
              <v:textbox inset="0mm,0mm,0mm,0mm" style="mso-fit-shape-to-text:t;">
                <w:txbxContent>
                  <w:p w14:paraId="1FF46E4C">
                    <w:pPr>
                      <w:pStyle w:val="2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33E12"/>
    <w:multiLevelType w:val="multilevel"/>
    <w:tmpl w:val="9E133E12"/>
    <w:lvl w:ilvl="0" w:tentative="0">
      <w:start w:val="1"/>
      <w:numFmt w:val="decimal"/>
      <w:lvlText w:val="%1."/>
      <w:lvlJc w:val="left"/>
      <w:pPr>
        <w:ind w:left="720"/>
      </w:pPr>
      <w:rPr>
        <w:rFonts w:hint="default" w:ascii="Times New Roman" w:hAnsi="Times New Roman" w:cs="Times New Roman"/>
      </w:rPr>
    </w:lvl>
    <w:lvl w:ilvl="1" w:tentative="0">
      <w:start w:val="1"/>
      <w:numFmt w:val="decimal"/>
      <w:lvlText w:val="%1.%2"/>
      <w:lvlJc w:val="left"/>
      <w:pPr>
        <w:ind w:left="1440"/>
      </w:pPr>
      <w:rPr>
        <w:rFonts w:hint="default" w:ascii="Times New Roman" w:hAnsi="Times New Roman" w:cs="Times New Roman"/>
      </w:rPr>
    </w:lvl>
    <w:lvl w:ilvl="2" w:tentative="0">
      <w:start w:val="1"/>
      <w:numFmt w:val="decimal"/>
      <w:lvlText w:val="%1.%2.%3"/>
      <w:lvlJc w:val="left"/>
      <w:pPr>
        <w:ind w:left="2160"/>
      </w:pPr>
      <w:rPr>
        <w:rFonts w:hint="default" w:ascii="Times New Roman" w:hAnsi="Times New Roman" w:cs="Times New Roman"/>
      </w:rPr>
    </w:lvl>
    <w:lvl w:ilvl="3" w:tentative="0">
      <w:start w:val="1"/>
      <w:numFmt w:val="decimal"/>
      <w:lvlText w:val="%1.%2.%3.%4"/>
      <w:lvlJc w:val="left"/>
      <w:pPr>
        <w:ind w:left="2880"/>
      </w:pPr>
      <w:rPr>
        <w:rFonts w:hint="default" w:ascii="Times New Roman" w:hAnsi="Times New Roman" w:cs="Times New Roman"/>
      </w:rPr>
    </w:lvl>
    <w:lvl w:ilvl="4" w:tentative="0">
      <w:start w:val="1"/>
      <w:numFmt w:val="decimal"/>
      <w:lvlText w:val="%1.%2.%3.%4.%5"/>
      <w:lvlJc w:val="left"/>
      <w:pPr>
        <w:ind w:left="3600"/>
      </w:pPr>
      <w:rPr>
        <w:rFonts w:hint="default" w:ascii="Times New Roman" w:hAnsi="Times New Roman" w:cs="Times New Roman"/>
      </w:rPr>
    </w:lvl>
    <w:lvl w:ilvl="5" w:tentative="0">
      <w:start w:val="1"/>
      <w:numFmt w:val="decimal"/>
      <w:lvlText w:val="%1.%2.%3.%4.%5.%6"/>
      <w:lvlJc w:val="left"/>
      <w:pPr>
        <w:ind w:left="4320"/>
      </w:pPr>
      <w:rPr>
        <w:rFonts w:hint="default" w:ascii="Times New Roman" w:hAnsi="Times New Roman" w:cs="Times New Roman"/>
      </w:rPr>
    </w:lvl>
    <w:lvl w:ilvl="6" w:tentative="0">
      <w:start w:val="1"/>
      <w:numFmt w:val="decimal"/>
      <w:lvlText w:val="%1.%2.%3.%4.%5.%6.%7"/>
      <w:lvlJc w:val="left"/>
      <w:pPr>
        <w:ind w:left="5040"/>
      </w:pPr>
      <w:rPr>
        <w:rFonts w:hint="default" w:ascii="Times New Roman" w:hAnsi="Times New Roman" w:cs="Times New Roman"/>
      </w:rPr>
    </w:lvl>
    <w:lvl w:ilvl="7" w:tentative="0">
      <w:start w:val="1"/>
      <w:numFmt w:val="decimal"/>
      <w:lvlText w:val="%1.%2.%3.%4.%5.%6.%7.%8"/>
      <w:lvlJc w:val="left"/>
      <w:pPr>
        <w:ind w:left="5760"/>
      </w:pPr>
      <w:rPr>
        <w:rFonts w:hint="default" w:ascii="Times New Roman" w:hAnsi="Times New Roman" w:cs="Times New Roman"/>
      </w:rPr>
    </w:lvl>
    <w:lvl w:ilvl="8" w:tentative="0">
      <w:start w:val="1"/>
      <w:numFmt w:val="decimal"/>
      <w:lvlText w:val="%1.%2.%3.%4.%5.%6.%7.%8.%9"/>
      <w:lvlJc w:val="left"/>
      <w:pPr>
        <w:ind w:left="6480"/>
      </w:pPr>
      <w:rPr>
        <w:rFonts w:hint="default" w:ascii="Times New Roman" w:hAnsi="Times New Roman" w:cs="Times New Roman"/>
      </w:rPr>
    </w:lvl>
  </w:abstractNum>
  <w:abstractNum w:abstractNumId="1">
    <w:nsid w:val="A17DD0E5"/>
    <w:multiLevelType w:val="singleLevel"/>
    <w:tmpl w:val="A17DD0E5"/>
    <w:lvl w:ilvl="0" w:tentative="0">
      <w:start w:val="1"/>
      <w:numFmt w:val="decimal"/>
      <w:suff w:val="nothing"/>
      <w:lvlText w:val="%1、"/>
      <w:lvlJc w:val="left"/>
    </w:lvl>
  </w:abstractNum>
  <w:abstractNum w:abstractNumId="2">
    <w:nsid w:val="EAA5ECB5"/>
    <w:multiLevelType w:val="multilevel"/>
    <w:tmpl w:val="EAA5ECB5"/>
    <w:lvl w:ilvl="0" w:tentative="0">
      <w:start w:val="1"/>
      <w:numFmt w:val="decimal"/>
      <w:lvlText w:val="%1.1"/>
      <w:lvlJc w:val="left"/>
      <w:pPr>
        <w:ind w:left="720"/>
      </w:pPr>
      <w:rPr>
        <w:rFonts w:hint="default" w:ascii="Times New Roman" w:hAnsi="Times New Roman" w:cs="Times New Roman"/>
      </w:rPr>
    </w:lvl>
    <w:lvl w:ilvl="1" w:tentative="0">
      <w:start w:val="1"/>
      <w:numFmt w:val="decimal"/>
      <w:lvlText w:val="%2.1 "/>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B353A3"/>
    <w:multiLevelType w:val="singleLevel"/>
    <w:tmpl w:val="00B353A3"/>
    <w:lvl w:ilvl="0" w:tentative="0">
      <w:start w:val="1"/>
      <w:numFmt w:val="decimal"/>
      <w:suff w:val="nothing"/>
      <w:lvlText w:val="%1、"/>
      <w:lvlJc w:val="left"/>
    </w:lvl>
  </w:abstractNum>
  <w:abstractNum w:abstractNumId="6">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7">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9">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0">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2">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3">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6">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7">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8">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9">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8">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3">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4">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8">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9">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0">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2">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3">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44">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46">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9F817E8"/>
    <w:multiLevelType w:val="singleLevel"/>
    <w:tmpl w:val="59F817E8"/>
    <w:lvl w:ilvl="0" w:tentative="0">
      <w:start w:val="1"/>
      <w:numFmt w:val="chineseCounting"/>
      <w:pStyle w:val="64"/>
      <w:suff w:val="nothing"/>
      <w:lvlText w:val="%1、"/>
      <w:lvlJc w:val="left"/>
    </w:lvl>
  </w:abstractNum>
  <w:abstractNum w:abstractNumId="48">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9">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1">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2">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3">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6">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7">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8">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9">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0">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61">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3">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93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64">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6">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3"/>
  </w:num>
  <w:num w:numId="2">
    <w:abstractNumId w:val="4"/>
  </w:num>
  <w:num w:numId="3">
    <w:abstractNumId w:val="47"/>
  </w:num>
  <w:num w:numId="4">
    <w:abstractNumId w:val="0"/>
  </w:num>
  <w:num w:numId="5">
    <w:abstractNumId w:val="2"/>
  </w:num>
  <w:num w:numId="6">
    <w:abstractNumId w:val="1"/>
  </w:num>
  <w:num w:numId="7">
    <w:abstractNumId w:val="5"/>
  </w:num>
  <w:num w:numId="8">
    <w:abstractNumId w:val="19"/>
  </w:num>
  <w:num w:numId="9">
    <w:abstractNumId w:val="20"/>
  </w:num>
  <w:num w:numId="10">
    <w:abstractNumId w:val="53"/>
  </w:num>
  <w:num w:numId="11">
    <w:abstractNumId w:val="65"/>
  </w:num>
  <w:num w:numId="12">
    <w:abstractNumId w:val="62"/>
  </w:num>
  <w:num w:numId="13">
    <w:abstractNumId w:val="52"/>
  </w:num>
  <w:num w:numId="14">
    <w:abstractNumId w:val="27"/>
  </w:num>
  <w:num w:numId="15">
    <w:abstractNumId w:val="21"/>
  </w:num>
  <w:num w:numId="16">
    <w:abstractNumId w:val="55"/>
  </w:num>
  <w:num w:numId="17">
    <w:abstractNumId w:val="49"/>
  </w:num>
  <w:num w:numId="18">
    <w:abstractNumId w:val="61"/>
  </w:num>
  <w:num w:numId="19">
    <w:abstractNumId w:val="39"/>
  </w:num>
  <w:num w:numId="20">
    <w:abstractNumId w:val="16"/>
  </w:num>
  <w:num w:numId="21">
    <w:abstractNumId w:val="44"/>
  </w:num>
  <w:num w:numId="22">
    <w:abstractNumId w:val="9"/>
  </w:num>
  <w:num w:numId="23">
    <w:abstractNumId w:val="25"/>
  </w:num>
  <w:num w:numId="24">
    <w:abstractNumId w:val="41"/>
  </w:num>
  <w:num w:numId="25">
    <w:abstractNumId w:val="8"/>
  </w:num>
  <w:num w:numId="26">
    <w:abstractNumId w:val="58"/>
  </w:num>
  <w:num w:numId="27">
    <w:abstractNumId w:val="15"/>
  </w:num>
  <w:num w:numId="28">
    <w:abstractNumId w:val="30"/>
  </w:num>
  <w:num w:numId="29">
    <w:abstractNumId w:val="34"/>
  </w:num>
  <w:num w:numId="30">
    <w:abstractNumId w:val="22"/>
  </w:num>
  <w:num w:numId="31">
    <w:abstractNumId w:val="48"/>
  </w:num>
  <w:num w:numId="32">
    <w:abstractNumId w:val="28"/>
  </w:num>
  <w:num w:numId="33">
    <w:abstractNumId w:val="57"/>
  </w:num>
  <w:num w:numId="34">
    <w:abstractNumId w:val="35"/>
  </w:num>
  <w:num w:numId="35">
    <w:abstractNumId w:val="60"/>
  </w:num>
  <w:num w:numId="36">
    <w:abstractNumId w:val="17"/>
  </w:num>
  <w:num w:numId="37">
    <w:abstractNumId w:val="7"/>
  </w:num>
  <w:num w:numId="38">
    <w:abstractNumId w:val="13"/>
  </w:num>
  <w:num w:numId="39">
    <w:abstractNumId w:val="10"/>
  </w:num>
  <w:num w:numId="40">
    <w:abstractNumId w:val="32"/>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num>
  <w:num w:numId="54">
    <w:abstractNumId w:val="42"/>
  </w:num>
  <w:num w:numId="55">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num>
  <w:num w:numId="59">
    <w:abstractNumId w:val="59"/>
  </w:num>
  <w:num w:numId="60">
    <w:abstractNumId w:val="43"/>
  </w:num>
  <w:num w:numId="61">
    <w:abstractNumId w:val="23"/>
  </w:num>
  <w:num w:numId="62">
    <w:abstractNumId w:val="29"/>
  </w:num>
  <w:num w:numId="63">
    <w:abstractNumId w:val="37"/>
  </w:num>
  <w:num w:numId="64">
    <w:abstractNumId w:val="51"/>
  </w:num>
  <w:num w:numId="65">
    <w:abstractNumId w:val="67"/>
  </w:num>
  <w:num w:numId="66">
    <w:abstractNumId w:val="14"/>
  </w:num>
  <w:num w:numId="67">
    <w:abstractNumId w:val="38"/>
  </w:num>
  <w:num w:numId="68">
    <w:abstractNumId w:val="63"/>
  </w:num>
  <w:num w:numId="6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ODExMWRmOTU4YTJkNDYyMTQwMDZkZjczZDgyYTIifQ=="/>
  </w:docVars>
  <w:rsids>
    <w:rsidRoot w:val="00D51569"/>
    <w:rsid w:val="000017BD"/>
    <w:rsid w:val="000069EC"/>
    <w:rsid w:val="00007470"/>
    <w:rsid w:val="000112AC"/>
    <w:rsid w:val="0001195E"/>
    <w:rsid w:val="00011D2B"/>
    <w:rsid w:val="0001598A"/>
    <w:rsid w:val="000173D4"/>
    <w:rsid w:val="000227BF"/>
    <w:rsid w:val="00024D13"/>
    <w:rsid w:val="0002758D"/>
    <w:rsid w:val="00030B34"/>
    <w:rsid w:val="00031CF4"/>
    <w:rsid w:val="000418F9"/>
    <w:rsid w:val="00044305"/>
    <w:rsid w:val="00046E42"/>
    <w:rsid w:val="00054BAB"/>
    <w:rsid w:val="0007027E"/>
    <w:rsid w:val="00072339"/>
    <w:rsid w:val="000800D2"/>
    <w:rsid w:val="00080389"/>
    <w:rsid w:val="00083387"/>
    <w:rsid w:val="00083980"/>
    <w:rsid w:val="0008414A"/>
    <w:rsid w:val="00085343"/>
    <w:rsid w:val="0008729E"/>
    <w:rsid w:val="00087510"/>
    <w:rsid w:val="00091C9C"/>
    <w:rsid w:val="00095387"/>
    <w:rsid w:val="00095D9A"/>
    <w:rsid w:val="00096224"/>
    <w:rsid w:val="0009640F"/>
    <w:rsid w:val="0009646E"/>
    <w:rsid w:val="000A02BB"/>
    <w:rsid w:val="000A3F18"/>
    <w:rsid w:val="000A73BC"/>
    <w:rsid w:val="000B10C2"/>
    <w:rsid w:val="000B3383"/>
    <w:rsid w:val="000B4057"/>
    <w:rsid w:val="000B4BAC"/>
    <w:rsid w:val="000B7263"/>
    <w:rsid w:val="000C0D70"/>
    <w:rsid w:val="000C0F8B"/>
    <w:rsid w:val="000C2A7B"/>
    <w:rsid w:val="000C6111"/>
    <w:rsid w:val="000D15F5"/>
    <w:rsid w:val="000D1CF1"/>
    <w:rsid w:val="000D30B8"/>
    <w:rsid w:val="000D6633"/>
    <w:rsid w:val="000D798A"/>
    <w:rsid w:val="000E2FFC"/>
    <w:rsid w:val="000E4C07"/>
    <w:rsid w:val="000E57E7"/>
    <w:rsid w:val="000F1E89"/>
    <w:rsid w:val="0010014D"/>
    <w:rsid w:val="001145D4"/>
    <w:rsid w:val="001223EF"/>
    <w:rsid w:val="001236A3"/>
    <w:rsid w:val="001341A1"/>
    <w:rsid w:val="00134561"/>
    <w:rsid w:val="0013796A"/>
    <w:rsid w:val="001408F1"/>
    <w:rsid w:val="001415B4"/>
    <w:rsid w:val="00152541"/>
    <w:rsid w:val="00152DB4"/>
    <w:rsid w:val="00154EA8"/>
    <w:rsid w:val="0016405F"/>
    <w:rsid w:val="00165E49"/>
    <w:rsid w:val="00165F8E"/>
    <w:rsid w:val="0016779A"/>
    <w:rsid w:val="00167F93"/>
    <w:rsid w:val="00170DCF"/>
    <w:rsid w:val="00170EDE"/>
    <w:rsid w:val="0017154C"/>
    <w:rsid w:val="001749D2"/>
    <w:rsid w:val="00174C63"/>
    <w:rsid w:val="0017584B"/>
    <w:rsid w:val="00176E55"/>
    <w:rsid w:val="00177319"/>
    <w:rsid w:val="00177379"/>
    <w:rsid w:val="00181BE6"/>
    <w:rsid w:val="00183B7D"/>
    <w:rsid w:val="001855AB"/>
    <w:rsid w:val="00186162"/>
    <w:rsid w:val="00186268"/>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1FE4"/>
    <w:rsid w:val="002523CB"/>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409C"/>
    <w:rsid w:val="002C6520"/>
    <w:rsid w:val="002D082A"/>
    <w:rsid w:val="002D1053"/>
    <w:rsid w:val="002D1F99"/>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52B95"/>
    <w:rsid w:val="00357CCD"/>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495"/>
    <w:rsid w:val="004104F8"/>
    <w:rsid w:val="00410B19"/>
    <w:rsid w:val="00416591"/>
    <w:rsid w:val="00430563"/>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74BDD"/>
    <w:rsid w:val="00475412"/>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0AF0"/>
    <w:rsid w:val="004D3082"/>
    <w:rsid w:val="004D4B04"/>
    <w:rsid w:val="004D595F"/>
    <w:rsid w:val="004D7BED"/>
    <w:rsid w:val="004E0DFB"/>
    <w:rsid w:val="004E450C"/>
    <w:rsid w:val="004E547A"/>
    <w:rsid w:val="004E5E79"/>
    <w:rsid w:val="004F1683"/>
    <w:rsid w:val="00501F13"/>
    <w:rsid w:val="0050316F"/>
    <w:rsid w:val="00506193"/>
    <w:rsid w:val="00510B61"/>
    <w:rsid w:val="00513C6A"/>
    <w:rsid w:val="005167FC"/>
    <w:rsid w:val="00520164"/>
    <w:rsid w:val="005222C3"/>
    <w:rsid w:val="005229DC"/>
    <w:rsid w:val="005254AD"/>
    <w:rsid w:val="00527604"/>
    <w:rsid w:val="00532D1B"/>
    <w:rsid w:val="00532FA1"/>
    <w:rsid w:val="00535B8D"/>
    <w:rsid w:val="00536DD2"/>
    <w:rsid w:val="005411DE"/>
    <w:rsid w:val="00546251"/>
    <w:rsid w:val="005508EC"/>
    <w:rsid w:val="0055332A"/>
    <w:rsid w:val="00555EDE"/>
    <w:rsid w:val="005711DE"/>
    <w:rsid w:val="00573241"/>
    <w:rsid w:val="00574E98"/>
    <w:rsid w:val="00575C9D"/>
    <w:rsid w:val="005775B7"/>
    <w:rsid w:val="005779B2"/>
    <w:rsid w:val="00581F58"/>
    <w:rsid w:val="00586CD2"/>
    <w:rsid w:val="005872CC"/>
    <w:rsid w:val="005940FF"/>
    <w:rsid w:val="00595ECF"/>
    <w:rsid w:val="00596914"/>
    <w:rsid w:val="005A33DA"/>
    <w:rsid w:val="005A49BE"/>
    <w:rsid w:val="005A7E7E"/>
    <w:rsid w:val="005B01E4"/>
    <w:rsid w:val="005B1144"/>
    <w:rsid w:val="005B14F6"/>
    <w:rsid w:val="005B180E"/>
    <w:rsid w:val="005B4048"/>
    <w:rsid w:val="005B5550"/>
    <w:rsid w:val="005C09F8"/>
    <w:rsid w:val="005D1597"/>
    <w:rsid w:val="005D4EBE"/>
    <w:rsid w:val="005D51C3"/>
    <w:rsid w:val="005D5C1A"/>
    <w:rsid w:val="005D6674"/>
    <w:rsid w:val="005F690F"/>
    <w:rsid w:val="005F6B82"/>
    <w:rsid w:val="00600324"/>
    <w:rsid w:val="00601A21"/>
    <w:rsid w:val="00605FD5"/>
    <w:rsid w:val="00606700"/>
    <w:rsid w:val="0061063F"/>
    <w:rsid w:val="00622142"/>
    <w:rsid w:val="0062372C"/>
    <w:rsid w:val="00630932"/>
    <w:rsid w:val="00631795"/>
    <w:rsid w:val="00632AB7"/>
    <w:rsid w:val="00633C14"/>
    <w:rsid w:val="00636AAD"/>
    <w:rsid w:val="006375E0"/>
    <w:rsid w:val="00637A19"/>
    <w:rsid w:val="0064072E"/>
    <w:rsid w:val="0064175E"/>
    <w:rsid w:val="00645D68"/>
    <w:rsid w:val="00651710"/>
    <w:rsid w:val="00652F79"/>
    <w:rsid w:val="006533B0"/>
    <w:rsid w:val="00654154"/>
    <w:rsid w:val="00654267"/>
    <w:rsid w:val="006560E7"/>
    <w:rsid w:val="0065614C"/>
    <w:rsid w:val="006616D3"/>
    <w:rsid w:val="0066238D"/>
    <w:rsid w:val="00664D37"/>
    <w:rsid w:val="0066706E"/>
    <w:rsid w:val="00667837"/>
    <w:rsid w:val="00667D06"/>
    <w:rsid w:val="006717A9"/>
    <w:rsid w:val="0067327E"/>
    <w:rsid w:val="00675A3C"/>
    <w:rsid w:val="00676DDA"/>
    <w:rsid w:val="006778F4"/>
    <w:rsid w:val="00680364"/>
    <w:rsid w:val="00687327"/>
    <w:rsid w:val="0069574E"/>
    <w:rsid w:val="00695B12"/>
    <w:rsid w:val="006A1483"/>
    <w:rsid w:val="006A29B6"/>
    <w:rsid w:val="006A4956"/>
    <w:rsid w:val="006A6187"/>
    <w:rsid w:val="006A6D68"/>
    <w:rsid w:val="006A6E3E"/>
    <w:rsid w:val="006B25F5"/>
    <w:rsid w:val="006B34C4"/>
    <w:rsid w:val="006C76C0"/>
    <w:rsid w:val="006D0369"/>
    <w:rsid w:val="006D05AC"/>
    <w:rsid w:val="006D2D95"/>
    <w:rsid w:val="006D71B0"/>
    <w:rsid w:val="006D71DF"/>
    <w:rsid w:val="006E10AE"/>
    <w:rsid w:val="006E21C6"/>
    <w:rsid w:val="006E42E5"/>
    <w:rsid w:val="006F1019"/>
    <w:rsid w:val="006F15D2"/>
    <w:rsid w:val="006F7C4F"/>
    <w:rsid w:val="00705AA8"/>
    <w:rsid w:val="0070672C"/>
    <w:rsid w:val="007105AC"/>
    <w:rsid w:val="00714D78"/>
    <w:rsid w:val="00724498"/>
    <w:rsid w:val="0072694A"/>
    <w:rsid w:val="007303E5"/>
    <w:rsid w:val="00746403"/>
    <w:rsid w:val="00747598"/>
    <w:rsid w:val="007500E2"/>
    <w:rsid w:val="00752B33"/>
    <w:rsid w:val="00752DA3"/>
    <w:rsid w:val="00763CD2"/>
    <w:rsid w:val="0076522A"/>
    <w:rsid w:val="007707E3"/>
    <w:rsid w:val="00772353"/>
    <w:rsid w:val="0077399E"/>
    <w:rsid w:val="00775B86"/>
    <w:rsid w:val="0078097A"/>
    <w:rsid w:val="00783715"/>
    <w:rsid w:val="0078489C"/>
    <w:rsid w:val="007873DE"/>
    <w:rsid w:val="0078768E"/>
    <w:rsid w:val="0078798E"/>
    <w:rsid w:val="00791B7A"/>
    <w:rsid w:val="007A1051"/>
    <w:rsid w:val="007A2AB5"/>
    <w:rsid w:val="007B7261"/>
    <w:rsid w:val="007C0625"/>
    <w:rsid w:val="007C5494"/>
    <w:rsid w:val="007C74CE"/>
    <w:rsid w:val="007D4BF7"/>
    <w:rsid w:val="007D5E56"/>
    <w:rsid w:val="007D72D5"/>
    <w:rsid w:val="007D77E0"/>
    <w:rsid w:val="007E5B97"/>
    <w:rsid w:val="007E6BFA"/>
    <w:rsid w:val="007E6FAA"/>
    <w:rsid w:val="007F042C"/>
    <w:rsid w:val="007F216A"/>
    <w:rsid w:val="007F4688"/>
    <w:rsid w:val="007F6AAE"/>
    <w:rsid w:val="0080123B"/>
    <w:rsid w:val="00802785"/>
    <w:rsid w:val="00811E28"/>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3CDB"/>
    <w:rsid w:val="008953B0"/>
    <w:rsid w:val="008953C5"/>
    <w:rsid w:val="008A2C19"/>
    <w:rsid w:val="008A6416"/>
    <w:rsid w:val="008B04E0"/>
    <w:rsid w:val="008B110D"/>
    <w:rsid w:val="008B3378"/>
    <w:rsid w:val="008B618F"/>
    <w:rsid w:val="008C02EA"/>
    <w:rsid w:val="008C64CC"/>
    <w:rsid w:val="008C728F"/>
    <w:rsid w:val="008D05C1"/>
    <w:rsid w:val="008D2E1A"/>
    <w:rsid w:val="008D3675"/>
    <w:rsid w:val="008E16F1"/>
    <w:rsid w:val="008E4CA2"/>
    <w:rsid w:val="008E7FBF"/>
    <w:rsid w:val="008F1300"/>
    <w:rsid w:val="008F2C11"/>
    <w:rsid w:val="008F4729"/>
    <w:rsid w:val="008F52FA"/>
    <w:rsid w:val="008F67AC"/>
    <w:rsid w:val="008F7EDB"/>
    <w:rsid w:val="00900545"/>
    <w:rsid w:val="00900F1C"/>
    <w:rsid w:val="00902C0B"/>
    <w:rsid w:val="00905B70"/>
    <w:rsid w:val="00910752"/>
    <w:rsid w:val="00910928"/>
    <w:rsid w:val="00914A10"/>
    <w:rsid w:val="00916BA6"/>
    <w:rsid w:val="00923781"/>
    <w:rsid w:val="009302C2"/>
    <w:rsid w:val="0093043A"/>
    <w:rsid w:val="009316AE"/>
    <w:rsid w:val="0093555D"/>
    <w:rsid w:val="009378B5"/>
    <w:rsid w:val="009420C2"/>
    <w:rsid w:val="00942743"/>
    <w:rsid w:val="00946F0D"/>
    <w:rsid w:val="00951D5E"/>
    <w:rsid w:val="00952465"/>
    <w:rsid w:val="009528D4"/>
    <w:rsid w:val="009564F5"/>
    <w:rsid w:val="0096341B"/>
    <w:rsid w:val="00964DC0"/>
    <w:rsid w:val="00965EE4"/>
    <w:rsid w:val="00970028"/>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A6496"/>
    <w:rsid w:val="009B2566"/>
    <w:rsid w:val="009B77DF"/>
    <w:rsid w:val="009C12AB"/>
    <w:rsid w:val="009C20C0"/>
    <w:rsid w:val="009C29B9"/>
    <w:rsid w:val="009C302F"/>
    <w:rsid w:val="009C6DAB"/>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27567"/>
    <w:rsid w:val="00A306ED"/>
    <w:rsid w:val="00A31B5F"/>
    <w:rsid w:val="00A31F71"/>
    <w:rsid w:val="00A371D3"/>
    <w:rsid w:val="00A37751"/>
    <w:rsid w:val="00A37B75"/>
    <w:rsid w:val="00A4184B"/>
    <w:rsid w:val="00A46EDA"/>
    <w:rsid w:val="00A522B6"/>
    <w:rsid w:val="00A52E66"/>
    <w:rsid w:val="00A541CC"/>
    <w:rsid w:val="00A54462"/>
    <w:rsid w:val="00A60670"/>
    <w:rsid w:val="00A62928"/>
    <w:rsid w:val="00A640DD"/>
    <w:rsid w:val="00A641CD"/>
    <w:rsid w:val="00A67B16"/>
    <w:rsid w:val="00A706A0"/>
    <w:rsid w:val="00A74B92"/>
    <w:rsid w:val="00A74F81"/>
    <w:rsid w:val="00A77D07"/>
    <w:rsid w:val="00A80478"/>
    <w:rsid w:val="00A84714"/>
    <w:rsid w:val="00A94D7E"/>
    <w:rsid w:val="00A95C8D"/>
    <w:rsid w:val="00A95EA0"/>
    <w:rsid w:val="00A96F5A"/>
    <w:rsid w:val="00AA0B3A"/>
    <w:rsid w:val="00AA23BA"/>
    <w:rsid w:val="00AA6558"/>
    <w:rsid w:val="00AA6F4A"/>
    <w:rsid w:val="00AB11F6"/>
    <w:rsid w:val="00AB37ED"/>
    <w:rsid w:val="00AC081D"/>
    <w:rsid w:val="00AC5733"/>
    <w:rsid w:val="00AC5A33"/>
    <w:rsid w:val="00AC766D"/>
    <w:rsid w:val="00AC7F46"/>
    <w:rsid w:val="00AD442D"/>
    <w:rsid w:val="00AD77A9"/>
    <w:rsid w:val="00AE3026"/>
    <w:rsid w:val="00AE3F48"/>
    <w:rsid w:val="00AE7D35"/>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0BC6"/>
    <w:rsid w:val="00B3357A"/>
    <w:rsid w:val="00B33C7F"/>
    <w:rsid w:val="00B3585D"/>
    <w:rsid w:val="00B35F15"/>
    <w:rsid w:val="00B37264"/>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0B6D"/>
    <w:rsid w:val="00B94DFB"/>
    <w:rsid w:val="00BA029B"/>
    <w:rsid w:val="00BA4CBF"/>
    <w:rsid w:val="00BA6F2D"/>
    <w:rsid w:val="00BA703E"/>
    <w:rsid w:val="00BB0837"/>
    <w:rsid w:val="00BB0BAC"/>
    <w:rsid w:val="00BB1626"/>
    <w:rsid w:val="00BB60EF"/>
    <w:rsid w:val="00BB6478"/>
    <w:rsid w:val="00BB6D0A"/>
    <w:rsid w:val="00BC5E0B"/>
    <w:rsid w:val="00BC6C68"/>
    <w:rsid w:val="00BD35E0"/>
    <w:rsid w:val="00BD4E8C"/>
    <w:rsid w:val="00BE0803"/>
    <w:rsid w:val="00BF3437"/>
    <w:rsid w:val="00BF45BD"/>
    <w:rsid w:val="00BF6206"/>
    <w:rsid w:val="00BF6B3B"/>
    <w:rsid w:val="00C02173"/>
    <w:rsid w:val="00C13A29"/>
    <w:rsid w:val="00C14BFB"/>
    <w:rsid w:val="00C202BF"/>
    <w:rsid w:val="00C21771"/>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2945"/>
    <w:rsid w:val="00C52FA0"/>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02B4"/>
    <w:rsid w:val="00CA3DC9"/>
    <w:rsid w:val="00CA7D39"/>
    <w:rsid w:val="00CB62E0"/>
    <w:rsid w:val="00CC1310"/>
    <w:rsid w:val="00CC1F2F"/>
    <w:rsid w:val="00CD4B44"/>
    <w:rsid w:val="00CD50EC"/>
    <w:rsid w:val="00CD7E1E"/>
    <w:rsid w:val="00CE67CF"/>
    <w:rsid w:val="00CF1B6F"/>
    <w:rsid w:val="00CF35E8"/>
    <w:rsid w:val="00D02114"/>
    <w:rsid w:val="00D03425"/>
    <w:rsid w:val="00D03A94"/>
    <w:rsid w:val="00D04D29"/>
    <w:rsid w:val="00D06F35"/>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5B1F"/>
    <w:rsid w:val="00D75FD1"/>
    <w:rsid w:val="00D8051F"/>
    <w:rsid w:val="00D80C5E"/>
    <w:rsid w:val="00D82261"/>
    <w:rsid w:val="00D82300"/>
    <w:rsid w:val="00D82E65"/>
    <w:rsid w:val="00D900A4"/>
    <w:rsid w:val="00D955CB"/>
    <w:rsid w:val="00DA2DBB"/>
    <w:rsid w:val="00DB0E94"/>
    <w:rsid w:val="00DB2FB6"/>
    <w:rsid w:val="00DB3D3C"/>
    <w:rsid w:val="00DB6873"/>
    <w:rsid w:val="00DC1A17"/>
    <w:rsid w:val="00DC2D6F"/>
    <w:rsid w:val="00DD3761"/>
    <w:rsid w:val="00DD3EB1"/>
    <w:rsid w:val="00DD5E68"/>
    <w:rsid w:val="00DE518C"/>
    <w:rsid w:val="00DE5717"/>
    <w:rsid w:val="00DE61F0"/>
    <w:rsid w:val="00DE7EB2"/>
    <w:rsid w:val="00E021E9"/>
    <w:rsid w:val="00E06188"/>
    <w:rsid w:val="00E07755"/>
    <w:rsid w:val="00E13097"/>
    <w:rsid w:val="00E13877"/>
    <w:rsid w:val="00E20592"/>
    <w:rsid w:val="00E218F5"/>
    <w:rsid w:val="00E225D8"/>
    <w:rsid w:val="00E33652"/>
    <w:rsid w:val="00E410FF"/>
    <w:rsid w:val="00E43598"/>
    <w:rsid w:val="00E52555"/>
    <w:rsid w:val="00E52CC2"/>
    <w:rsid w:val="00E53ED4"/>
    <w:rsid w:val="00E5529D"/>
    <w:rsid w:val="00E635CF"/>
    <w:rsid w:val="00E645F8"/>
    <w:rsid w:val="00E65115"/>
    <w:rsid w:val="00E7046A"/>
    <w:rsid w:val="00E7064E"/>
    <w:rsid w:val="00E73C1D"/>
    <w:rsid w:val="00E77ABE"/>
    <w:rsid w:val="00E817AC"/>
    <w:rsid w:val="00E83FE3"/>
    <w:rsid w:val="00E909DB"/>
    <w:rsid w:val="00E911AA"/>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0D0C"/>
    <w:rsid w:val="00F016A5"/>
    <w:rsid w:val="00F02D15"/>
    <w:rsid w:val="00F03E1C"/>
    <w:rsid w:val="00F06294"/>
    <w:rsid w:val="00F16292"/>
    <w:rsid w:val="00F25F89"/>
    <w:rsid w:val="00F2770F"/>
    <w:rsid w:val="00F32609"/>
    <w:rsid w:val="00F363B0"/>
    <w:rsid w:val="00F37ED1"/>
    <w:rsid w:val="00F42763"/>
    <w:rsid w:val="00F4380C"/>
    <w:rsid w:val="00F44C16"/>
    <w:rsid w:val="00F45E08"/>
    <w:rsid w:val="00F509A1"/>
    <w:rsid w:val="00F55770"/>
    <w:rsid w:val="00F60BF6"/>
    <w:rsid w:val="00F6313F"/>
    <w:rsid w:val="00F64A3F"/>
    <w:rsid w:val="00F67C47"/>
    <w:rsid w:val="00F70F0E"/>
    <w:rsid w:val="00F7465D"/>
    <w:rsid w:val="00F77BE2"/>
    <w:rsid w:val="00F80181"/>
    <w:rsid w:val="00F80C67"/>
    <w:rsid w:val="00F82BA2"/>
    <w:rsid w:val="00F905FD"/>
    <w:rsid w:val="00F90F17"/>
    <w:rsid w:val="00F948B8"/>
    <w:rsid w:val="00FA44E8"/>
    <w:rsid w:val="00FA6EDD"/>
    <w:rsid w:val="00FB2E22"/>
    <w:rsid w:val="00FB5348"/>
    <w:rsid w:val="00FB5796"/>
    <w:rsid w:val="00FB5FBC"/>
    <w:rsid w:val="00FB6F1A"/>
    <w:rsid w:val="00FC04EC"/>
    <w:rsid w:val="00FC0DF8"/>
    <w:rsid w:val="00FC302B"/>
    <w:rsid w:val="00FC4B8B"/>
    <w:rsid w:val="00FC5DCD"/>
    <w:rsid w:val="00FE5AD6"/>
    <w:rsid w:val="00FF04A6"/>
    <w:rsid w:val="013A1508"/>
    <w:rsid w:val="020044B1"/>
    <w:rsid w:val="04D37589"/>
    <w:rsid w:val="05921AC4"/>
    <w:rsid w:val="05CC2A90"/>
    <w:rsid w:val="05CD222A"/>
    <w:rsid w:val="060269B6"/>
    <w:rsid w:val="07140111"/>
    <w:rsid w:val="0765096C"/>
    <w:rsid w:val="07B83B6F"/>
    <w:rsid w:val="08E34143"/>
    <w:rsid w:val="097D7536"/>
    <w:rsid w:val="0B002E5D"/>
    <w:rsid w:val="0C436DA2"/>
    <w:rsid w:val="0C4F2BA9"/>
    <w:rsid w:val="0CC57239"/>
    <w:rsid w:val="0D097FEC"/>
    <w:rsid w:val="0D38442D"/>
    <w:rsid w:val="0D4258E7"/>
    <w:rsid w:val="0DDC125D"/>
    <w:rsid w:val="0EF16F8A"/>
    <w:rsid w:val="0F0547E3"/>
    <w:rsid w:val="0F4B00B9"/>
    <w:rsid w:val="100E1475"/>
    <w:rsid w:val="12103BD7"/>
    <w:rsid w:val="132E651F"/>
    <w:rsid w:val="137419B4"/>
    <w:rsid w:val="14066A17"/>
    <w:rsid w:val="15AE2BE6"/>
    <w:rsid w:val="16045FEC"/>
    <w:rsid w:val="162E62FE"/>
    <w:rsid w:val="1661121E"/>
    <w:rsid w:val="19C71013"/>
    <w:rsid w:val="1A6F007A"/>
    <w:rsid w:val="1B85380A"/>
    <w:rsid w:val="1D46139B"/>
    <w:rsid w:val="1D7403AC"/>
    <w:rsid w:val="1D7A073C"/>
    <w:rsid w:val="1DC846D2"/>
    <w:rsid w:val="1E116D00"/>
    <w:rsid w:val="1E403142"/>
    <w:rsid w:val="1E9E5F3D"/>
    <w:rsid w:val="1F81420A"/>
    <w:rsid w:val="210A3EE5"/>
    <w:rsid w:val="21FC7E62"/>
    <w:rsid w:val="23E10F23"/>
    <w:rsid w:val="251A6AD4"/>
    <w:rsid w:val="26367ED7"/>
    <w:rsid w:val="27101F3C"/>
    <w:rsid w:val="27CB1FDF"/>
    <w:rsid w:val="28A47E0D"/>
    <w:rsid w:val="2974579E"/>
    <w:rsid w:val="29B02CBC"/>
    <w:rsid w:val="2A7F3244"/>
    <w:rsid w:val="2B1C2A88"/>
    <w:rsid w:val="2C1B15B6"/>
    <w:rsid w:val="2CF25D23"/>
    <w:rsid w:val="2EB91986"/>
    <w:rsid w:val="2F0A3A24"/>
    <w:rsid w:val="2F0F2DE8"/>
    <w:rsid w:val="2FB31836"/>
    <w:rsid w:val="304D13E0"/>
    <w:rsid w:val="307A7AF5"/>
    <w:rsid w:val="31AC0DC2"/>
    <w:rsid w:val="31BE3656"/>
    <w:rsid w:val="335E6B36"/>
    <w:rsid w:val="353926C2"/>
    <w:rsid w:val="35D61E88"/>
    <w:rsid w:val="361E1B63"/>
    <w:rsid w:val="36D13079"/>
    <w:rsid w:val="38097051"/>
    <w:rsid w:val="38AB7314"/>
    <w:rsid w:val="39231D25"/>
    <w:rsid w:val="392D778D"/>
    <w:rsid w:val="3A340AC3"/>
    <w:rsid w:val="3C0A4D16"/>
    <w:rsid w:val="3C2B2378"/>
    <w:rsid w:val="3C701F69"/>
    <w:rsid w:val="3CDC3488"/>
    <w:rsid w:val="3D18555E"/>
    <w:rsid w:val="3D4A148F"/>
    <w:rsid w:val="404228F2"/>
    <w:rsid w:val="40A94EAD"/>
    <w:rsid w:val="40CF23D7"/>
    <w:rsid w:val="41A24945"/>
    <w:rsid w:val="41EC6AFB"/>
    <w:rsid w:val="422340D2"/>
    <w:rsid w:val="423053ED"/>
    <w:rsid w:val="43833B65"/>
    <w:rsid w:val="43C114AA"/>
    <w:rsid w:val="44C91833"/>
    <w:rsid w:val="44D159A7"/>
    <w:rsid w:val="457F41B2"/>
    <w:rsid w:val="45B46B5A"/>
    <w:rsid w:val="464C0026"/>
    <w:rsid w:val="477525EB"/>
    <w:rsid w:val="477D6972"/>
    <w:rsid w:val="48094372"/>
    <w:rsid w:val="483E7E42"/>
    <w:rsid w:val="49D26A89"/>
    <w:rsid w:val="4A8415A5"/>
    <w:rsid w:val="4C23418A"/>
    <w:rsid w:val="4C3E6663"/>
    <w:rsid w:val="4D9036ED"/>
    <w:rsid w:val="4F172EB2"/>
    <w:rsid w:val="4F923A7B"/>
    <w:rsid w:val="4FA40ED3"/>
    <w:rsid w:val="50B1220C"/>
    <w:rsid w:val="51452242"/>
    <w:rsid w:val="56231A34"/>
    <w:rsid w:val="564D7C8C"/>
    <w:rsid w:val="565D1DDC"/>
    <w:rsid w:val="56A7383F"/>
    <w:rsid w:val="570E431B"/>
    <w:rsid w:val="57E642F4"/>
    <w:rsid w:val="584774D4"/>
    <w:rsid w:val="58B220EB"/>
    <w:rsid w:val="596F2F5E"/>
    <w:rsid w:val="59883613"/>
    <w:rsid w:val="59D5489E"/>
    <w:rsid w:val="59E265EA"/>
    <w:rsid w:val="59FB3DE5"/>
    <w:rsid w:val="5ABA40EA"/>
    <w:rsid w:val="5ACC7530"/>
    <w:rsid w:val="5B2F24B5"/>
    <w:rsid w:val="5CF96FBB"/>
    <w:rsid w:val="5D4F5814"/>
    <w:rsid w:val="5DC76A50"/>
    <w:rsid w:val="5DD230AF"/>
    <w:rsid w:val="5E222B67"/>
    <w:rsid w:val="5F0C25F1"/>
    <w:rsid w:val="5F1D65AC"/>
    <w:rsid w:val="5F5B083F"/>
    <w:rsid w:val="612E5306"/>
    <w:rsid w:val="61EF2482"/>
    <w:rsid w:val="625B7B17"/>
    <w:rsid w:val="63040D4E"/>
    <w:rsid w:val="63EB0A27"/>
    <w:rsid w:val="64C51278"/>
    <w:rsid w:val="650575AA"/>
    <w:rsid w:val="65624252"/>
    <w:rsid w:val="65965B7A"/>
    <w:rsid w:val="662D3578"/>
    <w:rsid w:val="667016B7"/>
    <w:rsid w:val="66A001EE"/>
    <w:rsid w:val="66CD39FA"/>
    <w:rsid w:val="67130CEB"/>
    <w:rsid w:val="676F7BC1"/>
    <w:rsid w:val="679E5E52"/>
    <w:rsid w:val="68A86442"/>
    <w:rsid w:val="68F6059A"/>
    <w:rsid w:val="69C81336"/>
    <w:rsid w:val="69FB2680"/>
    <w:rsid w:val="6A16113C"/>
    <w:rsid w:val="6C6972D4"/>
    <w:rsid w:val="6CC7316E"/>
    <w:rsid w:val="6E13574A"/>
    <w:rsid w:val="6E6B10E2"/>
    <w:rsid w:val="6F41625D"/>
    <w:rsid w:val="6F586836"/>
    <w:rsid w:val="70F94A85"/>
    <w:rsid w:val="71212378"/>
    <w:rsid w:val="7202032D"/>
    <w:rsid w:val="72E04F19"/>
    <w:rsid w:val="736B376C"/>
    <w:rsid w:val="74D8656F"/>
    <w:rsid w:val="764804B7"/>
    <w:rsid w:val="76C53359"/>
    <w:rsid w:val="778925D9"/>
    <w:rsid w:val="77B574A4"/>
    <w:rsid w:val="77E6121F"/>
    <w:rsid w:val="78746DE5"/>
    <w:rsid w:val="790C1713"/>
    <w:rsid w:val="793B3DA7"/>
    <w:rsid w:val="79E7681A"/>
    <w:rsid w:val="79F74636"/>
    <w:rsid w:val="7B67425B"/>
    <w:rsid w:val="7B98103C"/>
    <w:rsid w:val="7BB97537"/>
    <w:rsid w:val="7BE97AEA"/>
    <w:rsid w:val="7D0C3A90"/>
    <w:rsid w:val="7D3C1A3B"/>
    <w:rsid w:val="7E2D0162"/>
    <w:rsid w:val="7EF464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index 5"/>
    <w:basedOn w:val="1"/>
    <w:next w:val="1"/>
    <w:unhideWhenUsed/>
    <w:qFormat/>
    <w:uiPriority w:val="99"/>
    <w:pPr>
      <w:ind w:left="800" w:leftChars="800"/>
    </w:pPr>
  </w:style>
  <w:style w:type="paragraph" w:styleId="9">
    <w:name w:val="Body Text 3"/>
    <w:basedOn w:val="1"/>
    <w:link w:val="39"/>
    <w:qFormat/>
    <w:uiPriority w:val="0"/>
    <w:rPr>
      <w:rFonts w:ascii="Times New Roman" w:hAnsi="Times New Roman" w:eastAsia="宋体" w:cs="Times New Roman"/>
      <w:color w:val="FF0000"/>
      <w:sz w:val="24"/>
      <w:szCs w:val="24"/>
    </w:rPr>
  </w:style>
  <w:style w:type="paragraph" w:styleId="10">
    <w:name w:val="Body Text"/>
    <w:basedOn w:val="1"/>
    <w:next w:val="11"/>
    <w:link w:val="40"/>
    <w:unhideWhenUsed/>
    <w:qFormat/>
    <w:uiPriority w:val="99"/>
    <w:pPr>
      <w:spacing w:after="120"/>
    </w:pPr>
  </w:style>
  <w:style w:type="paragraph" w:customStyle="1" w:styleId="11">
    <w:name w:val="style4"/>
    <w:basedOn w:val="1"/>
    <w:next w:val="12"/>
    <w:qFormat/>
    <w:uiPriority w:val="99"/>
    <w:pPr>
      <w:widowControl/>
      <w:spacing w:before="280" w:after="280"/>
    </w:pPr>
    <w:rPr>
      <w:rFonts w:ascii="宋体" w:hAnsi="Times New Roman" w:eastAsia="宋体" w:cs="Times New Roman"/>
      <w:sz w:val="18"/>
    </w:rPr>
  </w:style>
  <w:style w:type="paragraph" w:customStyle="1" w:styleId="12">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styleId="13">
    <w:name w:val="Body Text Indent"/>
    <w:basedOn w:val="1"/>
    <w:next w:val="14"/>
    <w:link w:val="42"/>
    <w:qFormat/>
    <w:uiPriority w:val="0"/>
    <w:pPr>
      <w:adjustRightInd w:val="0"/>
      <w:spacing w:after="120" w:line="360" w:lineRule="atLeast"/>
      <w:ind w:left="420" w:leftChars="200"/>
      <w:jc w:val="left"/>
      <w:textAlignment w:val="baseline"/>
    </w:pPr>
    <w:rPr>
      <w:kern w:val="0"/>
      <w:sz w:val="24"/>
      <w:szCs w:val="20"/>
    </w:rPr>
  </w:style>
  <w:style w:type="paragraph" w:styleId="14">
    <w:name w:val="envelope return"/>
    <w:basedOn w:val="1"/>
    <w:unhideWhenUsed/>
    <w:qFormat/>
    <w:uiPriority w:val="99"/>
    <w:pPr>
      <w:snapToGrid w:val="0"/>
    </w:pPr>
    <w:rPr>
      <w:rFonts w:ascii="Arial" w:hAnsi="Arial"/>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next w:val="8"/>
    <w:link w:val="43"/>
    <w:qFormat/>
    <w:uiPriority w:val="0"/>
    <w:rPr>
      <w:rFonts w:eastAsia="宋体"/>
      <w:sz w:val="24"/>
    </w:rPr>
  </w:style>
  <w:style w:type="paragraph" w:styleId="18">
    <w:name w:val="Date"/>
    <w:basedOn w:val="1"/>
    <w:next w:val="1"/>
    <w:link w:val="44"/>
    <w:unhideWhenUsed/>
    <w:qFormat/>
    <w:uiPriority w:val="99"/>
    <w:pPr>
      <w:ind w:left="100" w:leftChars="2500"/>
    </w:pPr>
  </w:style>
  <w:style w:type="paragraph" w:styleId="19">
    <w:name w:val="Balloon Text"/>
    <w:basedOn w:val="1"/>
    <w:link w:val="46"/>
    <w:semiHidden/>
    <w:unhideWhenUsed/>
    <w:qFormat/>
    <w:uiPriority w:val="99"/>
    <w:rPr>
      <w:sz w:val="18"/>
      <w:szCs w:val="18"/>
    </w:rPr>
  </w:style>
  <w:style w:type="paragraph" w:styleId="20">
    <w:name w:val="footer"/>
    <w:basedOn w:val="1"/>
    <w:link w:val="47"/>
    <w:unhideWhenUsed/>
    <w:qFormat/>
    <w:uiPriority w:val="99"/>
    <w:pPr>
      <w:tabs>
        <w:tab w:val="center" w:pos="4153"/>
        <w:tab w:val="right" w:pos="8306"/>
      </w:tabs>
      <w:snapToGrid w:val="0"/>
      <w:jc w:val="left"/>
    </w:pPr>
    <w:rPr>
      <w:sz w:val="18"/>
      <w:szCs w:val="18"/>
    </w:rPr>
  </w:style>
  <w:style w:type="paragraph" w:styleId="21">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Body Text 2"/>
    <w:basedOn w:val="1"/>
    <w:link w:val="65"/>
    <w:semiHidden/>
    <w:unhideWhenUsed/>
    <w:qFormat/>
    <w:uiPriority w:val="99"/>
    <w:pPr>
      <w:spacing w:after="120" w:line="480" w:lineRule="auto"/>
    </w:pPr>
  </w:style>
  <w:style w:type="paragraph" w:styleId="24">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paragraph" w:styleId="26">
    <w:name w:val="Body Text First Indent"/>
    <w:basedOn w:val="10"/>
    <w:next w:val="27"/>
    <w:link w:val="51"/>
    <w:qFormat/>
    <w:uiPriority w:val="0"/>
    <w:pPr>
      <w:ind w:firstLine="420" w:firstLineChars="100"/>
    </w:pPr>
    <w:rPr>
      <w:rFonts w:ascii="宋体" w:hAnsi="Times New Roman" w:eastAsia="宋体" w:cs="Times New Roman"/>
      <w:kern w:val="0"/>
      <w:sz w:val="34"/>
      <w:szCs w:val="20"/>
    </w:rPr>
  </w:style>
  <w:style w:type="paragraph" w:styleId="27">
    <w:name w:val="Body Text First Indent 2"/>
    <w:basedOn w:val="13"/>
    <w:next w:val="1"/>
    <w:unhideWhenUsed/>
    <w:qFormat/>
    <w:uiPriority w:val="99"/>
    <w:pPr>
      <w:adjustRightInd/>
      <w:spacing w:line="240" w:lineRule="auto"/>
      <w:ind w:firstLine="420" w:firstLineChars="200"/>
      <w:jc w:val="both"/>
    </w:pPr>
    <w:rPr>
      <w:kern w:val="2"/>
      <w:sz w:val="21"/>
      <w:szCs w:val="22"/>
    </w:rPr>
  </w:style>
  <w:style w:type="table" w:styleId="29">
    <w:name w:val="Table Grid"/>
    <w:basedOn w:val="28"/>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Emphasis"/>
    <w:basedOn w:val="30"/>
    <w:qFormat/>
    <w:uiPriority w:val="20"/>
    <w:rPr>
      <w:i/>
      <w:iCs/>
    </w:rPr>
  </w:style>
  <w:style w:type="character" w:styleId="33">
    <w:name w:val="Hyperlink"/>
    <w:basedOn w:val="30"/>
    <w:unhideWhenUsed/>
    <w:qFormat/>
    <w:uiPriority w:val="0"/>
    <w:rPr>
      <w:color w:val="0000FF"/>
      <w:u w:val="single"/>
    </w:rPr>
  </w:style>
  <w:style w:type="paragraph" w:customStyle="1" w:styleId="34">
    <w:name w:val="列出段落1"/>
    <w:basedOn w:val="1"/>
    <w:qFormat/>
    <w:uiPriority w:val="99"/>
    <w:pPr>
      <w:ind w:firstLine="420" w:firstLineChars="200"/>
    </w:pPr>
  </w:style>
  <w:style w:type="character" w:customStyle="1" w:styleId="35">
    <w:name w:val="标题 1 Char"/>
    <w:basedOn w:val="30"/>
    <w:link w:val="2"/>
    <w:qFormat/>
    <w:uiPriority w:val="0"/>
    <w:rPr>
      <w:rFonts w:ascii="Calibri" w:hAnsi="Calibri" w:eastAsia="宋体" w:cs="Times New Roman"/>
      <w:b/>
      <w:bCs/>
      <w:kern w:val="44"/>
      <w:sz w:val="44"/>
      <w:szCs w:val="44"/>
    </w:rPr>
  </w:style>
  <w:style w:type="character" w:customStyle="1" w:styleId="36">
    <w:name w:val="标题 2 Char"/>
    <w:basedOn w:val="30"/>
    <w:link w:val="3"/>
    <w:qFormat/>
    <w:uiPriority w:val="0"/>
    <w:rPr>
      <w:rFonts w:ascii="Arial" w:hAnsi="Arial" w:eastAsia="黑体" w:cs="Times New Roman"/>
      <w:b/>
      <w:bCs/>
      <w:sz w:val="32"/>
      <w:szCs w:val="32"/>
    </w:rPr>
  </w:style>
  <w:style w:type="character" w:customStyle="1" w:styleId="37">
    <w:name w:val="标题 3 Char"/>
    <w:basedOn w:val="30"/>
    <w:link w:val="4"/>
    <w:qFormat/>
    <w:uiPriority w:val="0"/>
    <w:rPr>
      <w:rFonts w:ascii="宋体" w:hAnsi="宋体" w:eastAsia="宋体" w:cs="Times New Roman"/>
      <w:b/>
      <w:color w:val="000000"/>
      <w:kern w:val="0"/>
      <w:sz w:val="24"/>
      <w:szCs w:val="20"/>
      <w:lang w:val="en-GB"/>
    </w:rPr>
  </w:style>
  <w:style w:type="character" w:customStyle="1" w:styleId="38">
    <w:name w:val="标题 4 Char"/>
    <w:basedOn w:val="30"/>
    <w:link w:val="5"/>
    <w:qFormat/>
    <w:uiPriority w:val="0"/>
    <w:rPr>
      <w:rFonts w:ascii="Arial" w:hAnsi="Arial" w:eastAsia="黑体" w:cs="Times New Roman"/>
      <w:b/>
      <w:bCs/>
      <w:sz w:val="28"/>
      <w:szCs w:val="28"/>
    </w:rPr>
  </w:style>
  <w:style w:type="character" w:customStyle="1" w:styleId="39">
    <w:name w:val="正文文本 3 Char"/>
    <w:basedOn w:val="30"/>
    <w:link w:val="9"/>
    <w:qFormat/>
    <w:uiPriority w:val="0"/>
    <w:rPr>
      <w:rFonts w:ascii="Times New Roman" w:hAnsi="Times New Roman" w:eastAsia="宋体" w:cs="Times New Roman"/>
      <w:color w:val="FF0000"/>
      <w:sz w:val="24"/>
      <w:szCs w:val="24"/>
    </w:rPr>
  </w:style>
  <w:style w:type="character" w:customStyle="1" w:styleId="40">
    <w:name w:val="正文文本 Char"/>
    <w:basedOn w:val="30"/>
    <w:link w:val="10"/>
    <w:qFormat/>
    <w:uiPriority w:val="99"/>
  </w:style>
  <w:style w:type="character" w:customStyle="1" w:styleId="41">
    <w:name w:val="正文文本缩进 Char"/>
    <w:basedOn w:val="30"/>
    <w:qFormat/>
    <w:uiPriority w:val="0"/>
  </w:style>
  <w:style w:type="character" w:customStyle="1" w:styleId="42">
    <w:name w:val="正文文本缩进 Char1"/>
    <w:basedOn w:val="30"/>
    <w:link w:val="13"/>
    <w:qFormat/>
    <w:uiPriority w:val="0"/>
    <w:rPr>
      <w:kern w:val="0"/>
      <w:sz w:val="24"/>
      <w:szCs w:val="20"/>
    </w:rPr>
  </w:style>
  <w:style w:type="character" w:customStyle="1" w:styleId="43">
    <w:name w:val="纯文本 Char"/>
    <w:basedOn w:val="30"/>
    <w:link w:val="17"/>
    <w:qFormat/>
    <w:uiPriority w:val="0"/>
    <w:rPr>
      <w:rFonts w:eastAsia="宋体"/>
      <w:sz w:val="24"/>
    </w:rPr>
  </w:style>
  <w:style w:type="character" w:customStyle="1" w:styleId="44">
    <w:name w:val="日期 Char"/>
    <w:basedOn w:val="30"/>
    <w:link w:val="18"/>
    <w:qFormat/>
    <w:uiPriority w:val="99"/>
  </w:style>
  <w:style w:type="character" w:customStyle="1" w:styleId="45">
    <w:name w:val="批注框文本 Char"/>
    <w:basedOn w:val="30"/>
    <w:semiHidden/>
    <w:qFormat/>
    <w:uiPriority w:val="99"/>
    <w:rPr>
      <w:sz w:val="18"/>
      <w:szCs w:val="18"/>
    </w:rPr>
  </w:style>
  <w:style w:type="character" w:customStyle="1" w:styleId="46">
    <w:name w:val="批注框文本 Char1"/>
    <w:basedOn w:val="30"/>
    <w:link w:val="19"/>
    <w:semiHidden/>
    <w:qFormat/>
    <w:uiPriority w:val="99"/>
    <w:rPr>
      <w:sz w:val="18"/>
      <w:szCs w:val="18"/>
    </w:rPr>
  </w:style>
  <w:style w:type="character" w:customStyle="1" w:styleId="47">
    <w:name w:val="页脚 Char"/>
    <w:basedOn w:val="30"/>
    <w:link w:val="20"/>
    <w:qFormat/>
    <w:uiPriority w:val="99"/>
    <w:rPr>
      <w:sz w:val="18"/>
      <w:szCs w:val="18"/>
    </w:rPr>
  </w:style>
  <w:style w:type="character" w:customStyle="1" w:styleId="48">
    <w:name w:val="页眉 Char"/>
    <w:basedOn w:val="30"/>
    <w:link w:val="21"/>
    <w:qFormat/>
    <w:uiPriority w:val="99"/>
    <w:rPr>
      <w:sz w:val="18"/>
      <w:szCs w:val="18"/>
    </w:rPr>
  </w:style>
  <w:style w:type="character" w:customStyle="1" w:styleId="49">
    <w:name w:val="HTML 预设格式 Char"/>
    <w:basedOn w:val="30"/>
    <w:semiHidden/>
    <w:qFormat/>
    <w:uiPriority w:val="99"/>
    <w:rPr>
      <w:rFonts w:ascii="宋体" w:hAnsi="宋体" w:eastAsia="宋体" w:cs="宋体"/>
      <w:kern w:val="0"/>
      <w:sz w:val="24"/>
      <w:szCs w:val="24"/>
    </w:rPr>
  </w:style>
  <w:style w:type="character" w:customStyle="1" w:styleId="50">
    <w:name w:val="HTML 预设格式 Char1"/>
    <w:basedOn w:val="30"/>
    <w:link w:val="24"/>
    <w:semiHidden/>
    <w:qFormat/>
    <w:uiPriority w:val="99"/>
    <w:rPr>
      <w:rFonts w:ascii="Courier New" w:hAnsi="Courier New" w:cs="Courier New"/>
      <w:sz w:val="20"/>
      <w:szCs w:val="20"/>
    </w:rPr>
  </w:style>
  <w:style w:type="character" w:customStyle="1" w:styleId="51">
    <w:name w:val="正文首行缩进 Char"/>
    <w:basedOn w:val="40"/>
    <w:link w:val="26"/>
    <w:qFormat/>
    <w:uiPriority w:val="0"/>
    <w:rPr>
      <w:rFonts w:ascii="宋体" w:hAnsi="Times New Roman" w:eastAsia="宋体" w:cs="Times New Roman"/>
      <w:kern w:val="0"/>
      <w:sz w:val="34"/>
      <w:szCs w:val="20"/>
    </w:rPr>
  </w:style>
  <w:style w:type="character" w:customStyle="1" w:styleId="52">
    <w:name w:val="纯文本 Char1"/>
    <w:qFormat/>
    <w:uiPriority w:val="0"/>
    <w:rPr>
      <w:rFonts w:eastAsia="宋体"/>
      <w:sz w:val="24"/>
    </w:rPr>
  </w:style>
  <w:style w:type="paragraph" w:customStyle="1" w:styleId="5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4">
    <w:name w:val="List Paragraph"/>
    <w:basedOn w:val="1"/>
    <w:unhideWhenUsed/>
    <w:qFormat/>
    <w:uiPriority w:val="34"/>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qFormat/>
    <w:uiPriority w:val="0"/>
    <w:pPr>
      <w:spacing w:line="360" w:lineRule="auto"/>
      <w:ind w:firstLine="480" w:firstLineChars="200"/>
    </w:pPr>
    <w:rPr>
      <w:rFonts w:ascii="宋体"/>
      <w:sz w:val="24"/>
    </w:rPr>
  </w:style>
  <w:style w:type="character" w:customStyle="1" w:styleId="57">
    <w:name w:val="日期 Char Char"/>
    <w:link w:val="58"/>
    <w:qFormat/>
    <w:uiPriority w:val="0"/>
    <w:rPr>
      <w:sz w:val="24"/>
    </w:rPr>
  </w:style>
  <w:style w:type="paragraph" w:customStyle="1" w:styleId="58">
    <w:name w:val="日期1"/>
    <w:basedOn w:val="1"/>
    <w:next w:val="1"/>
    <w:link w:val="57"/>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30"/>
    <w:qFormat/>
    <w:uiPriority w:val="0"/>
  </w:style>
  <w:style w:type="paragraph" w:customStyle="1" w:styleId="63">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5">
    <w:name w:val="正文文本 2 Char"/>
    <w:basedOn w:val="30"/>
    <w:link w:val="23"/>
    <w:semiHidden/>
    <w:qFormat/>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6B3DD-3969-44D6-B8C9-935BD8E0F39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90</Pages>
  <Words>17566</Words>
  <Characters>19967</Characters>
  <Lines>319</Lines>
  <Paragraphs>89</Paragraphs>
  <TotalTime>6</TotalTime>
  <ScaleCrop>false</ScaleCrop>
  <LinksUpToDate>false</LinksUpToDate>
  <CharactersWithSpaces>20840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2021-10-25T09:31:00Z</dcterms:created>
  <dc:creator>许昌市公共资源交易中心:孟莉</dc:creator>
  <cp:lastModifiedBy>暖心小太阳</cp:lastModifiedBy>
  <cp:lastPrinted>2021-05-12T07:15:00Z</cp:lastPrinted>
  <dcterms:modified xsi:type="dcterms:W3CDTF">2024-11-19T08:25:29Z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675D877CB416422F9F72C22D3DE57ECF_13</vt:lpwstr>
  </property>
</Properties>
</file>