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 w:asciiTheme="minorEastAsia" w:hAnsiTheme="minorEastAsia"/>
          <w:b/>
          <w:sz w:val="48"/>
          <w:szCs w:val="48"/>
        </w:rPr>
      </w:pPr>
      <w:r>
        <w:rPr>
          <w:rFonts w:hint="eastAsia" w:cs="仿宋" w:asciiTheme="minorEastAsia" w:hAnsiTheme="minorEastAsia"/>
          <w:b/>
          <w:sz w:val="48"/>
          <w:szCs w:val="48"/>
          <w:lang w:val="en-US" w:eastAsia="zh-CN"/>
        </w:rPr>
        <w:t xml:space="preserve"> </w:t>
      </w:r>
      <w:r>
        <w:rPr>
          <w:rFonts w:hint="eastAsia" w:cs="仿宋" w:asciiTheme="minorEastAsia" w:hAnsiTheme="minorEastAsia"/>
          <w:b/>
          <w:sz w:val="48"/>
          <w:szCs w:val="48"/>
        </w:rPr>
        <w:t>襄城县</w:t>
      </w:r>
      <w:r>
        <w:rPr>
          <w:rFonts w:hint="eastAsia" w:cs="仿宋" w:asciiTheme="minorEastAsia" w:hAnsiTheme="minorEastAsia"/>
          <w:b/>
          <w:sz w:val="48"/>
          <w:szCs w:val="48"/>
          <w:lang w:val="en-US" w:eastAsia="zh-CN"/>
        </w:rPr>
        <w:t>2023年秋粮“一喷多促”</w:t>
      </w:r>
      <w:r>
        <w:rPr>
          <w:rFonts w:hint="eastAsia" w:cs="仿宋" w:asciiTheme="minorEastAsia" w:hAnsiTheme="minorEastAsia"/>
          <w:b/>
          <w:sz w:val="48"/>
          <w:szCs w:val="48"/>
        </w:rPr>
        <w:t>项目物资采购项目</w:t>
      </w:r>
      <w:r>
        <w:rPr>
          <w:rFonts w:hint="eastAsia" w:cs="仿宋" w:asciiTheme="minorEastAsia" w:hAnsiTheme="minorEastAsia"/>
          <w:b/>
          <w:sz w:val="48"/>
          <w:szCs w:val="48"/>
          <w:lang w:val="en-US" w:eastAsia="zh-CN"/>
        </w:rPr>
        <w:t>一标段二次</w:t>
      </w:r>
      <w:r>
        <w:rPr>
          <w:rFonts w:hint="eastAsia" w:cs="仿宋" w:asciiTheme="minorEastAsia" w:hAnsiTheme="minorEastAsia"/>
          <w:b/>
          <w:sz w:val="48"/>
          <w:szCs w:val="48"/>
        </w:rPr>
        <w:t>(不见面开标)</w:t>
      </w:r>
    </w:p>
    <w:p>
      <w:pPr>
        <w:jc w:val="center"/>
        <w:rPr>
          <w:rFonts w:cs="仿宋" w:asciiTheme="minorEastAsia" w:hAnsiTheme="minorEastAsia"/>
          <w:b/>
          <w:sz w:val="48"/>
          <w:szCs w:val="48"/>
        </w:rPr>
      </w:pPr>
    </w:p>
    <w:p>
      <w:pPr>
        <w:jc w:val="center"/>
        <w:rPr>
          <w:rFonts w:ascii="微软简隶书" w:eastAsia="微软简隶书"/>
        </w:rPr>
      </w:pPr>
    </w:p>
    <w:p>
      <w:pPr>
        <w:rPr>
          <w:rFonts w:ascii="微软简隶书" w:eastAsia="微软简隶书"/>
        </w:rPr>
      </w:pPr>
    </w:p>
    <w:p>
      <w:pPr>
        <w:rPr>
          <w:rFonts w:ascii="微软简隶书" w:eastAsia="微软简隶书"/>
        </w:rPr>
      </w:pPr>
    </w:p>
    <w:p>
      <w:pPr>
        <w:ind w:firstLine="1650" w:firstLineChars="150"/>
        <w:rPr>
          <w:rFonts w:asciiTheme="majorEastAsia" w:hAnsiTheme="majorEastAsia" w:eastAsiaTheme="majorEastAsia"/>
          <w:sz w:val="110"/>
          <w:szCs w:val="110"/>
        </w:rPr>
      </w:pPr>
    </w:p>
    <w:p>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rPr>
          <w:rFonts w:hint="default" w:ascii="宋体" w:hAnsi="宋体" w:eastAsia="宋体" w:cs="仿宋"/>
          <w:sz w:val="36"/>
          <w:szCs w:val="36"/>
          <w:lang w:val="en-US" w:eastAsia="zh-CN"/>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襄财询价采购-2023-</w:t>
      </w:r>
      <w:r>
        <w:rPr>
          <w:rFonts w:hint="eastAsia" w:ascii="宋体" w:hAnsi="宋体" w:eastAsia="宋体" w:cs="仿宋"/>
          <w:sz w:val="36"/>
          <w:szCs w:val="36"/>
          <w:lang w:val="en-US" w:eastAsia="zh-CN"/>
        </w:rPr>
        <w:t>31</w:t>
      </w:r>
    </w:p>
    <w:p>
      <w:pPr>
        <w:rPr>
          <w:rFonts w:hint="eastAsia" w:ascii="宋体" w:hAnsi="宋体" w:eastAsia="宋体" w:cstheme="majorEastAsia"/>
          <w:bCs/>
          <w:sz w:val="36"/>
          <w:szCs w:val="36"/>
          <w:lang w:val="en-US" w:eastAsia="zh-CN"/>
        </w:rPr>
      </w:pPr>
      <w:r>
        <w:rPr>
          <w:rFonts w:hint="eastAsia" w:ascii="宋体" w:hAnsi="宋体" w:eastAsia="宋体" w:cstheme="majorEastAsia"/>
          <w:bCs/>
          <w:sz w:val="36"/>
          <w:szCs w:val="36"/>
        </w:rPr>
        <w:t>采购单位：襄城县</w:t>
      </w:r>
      <w:r>
        <w:rPr>
          <w:rFonts w:hint="eastAsia" w:ascii="宋体" w:hAnsi="宋体" w:eastAsia="宋体" w:cstheme="majorEastAsia"/>
          <w:bCs/>
          <w:sz w:val="36"/>
          <w:szCs w:val="36"/>
          <w:lang w:val="en-US" w:eastAsia="zh-CN"/>
        </w:rPr>
        <w:t>农业农村局</w:t>
      </w:r>
    </w:p>
    <w:p>
      <w:pPr>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pPr>
        <w:ind w:firstLine="2520" w:firstLineChars="700"/>
        <w:rPr>
          <w:rFonts w:asciiTheme="majorEastAsia" w:hAnsiTheme="majorEastAsia" w:eastAsiaTheme="majorEastAsia" w:cstheme="majorEastAsia"/>
          <w:bCs/>
          <w:sz w:val="36"/>
          <w:szCs w:val="36"/>
        </w:rPr>
      </w:pPr>
    </w:p>
    <w:p>
      <w:pPr>
        <w:ind w:firstLine="2520" w:firstLineChars="7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二0二三年</w:t>
      </w:r>
      <w:r>
        <w:rPr>
          <w:rFonts w:hint="eastAsia" w:asciiTheme="majorEastAsia" w:hAnsiTheme="majorEastAsia" w:eastAsiaTheme="majorEastAsia" w:cstheme="majorEastAsia"/>
          <w:bCs/>
          <w:sz w:val="36"/>
          <w:szCs w:val="36"/>
          <w:lang w:val="en-US" w:eastAsia="zh-CN"/>
        </w:rPr>
        <w:t>九</w:t>
      </w:r>
      <w:r>
        <w:rPr>
          <w:rFonts w:hint="eastAsia" w:asciiTheme="majorEastAsia" w:hAnsiTheme="majorEastAsia" w:eastAsiaTheme="majorEastAsia" w:cstheme="majorEastAsia"/>
          <w:bCs/>
          <w:sz w:val="36"/>
          <w:szCs w:val="36"/>
        </w:rPr>
        <w:t>月</w:t>
      </w:r>
    </w:p>
    <w:p>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shd w:val="clear" w:color="auto" w:fill="FFFFFF"/>
        <w:spacing w:line="411" w:lineRule="atLeast"/>
        <w:jc w:val="left"/>
        <w:rPr>
          <w:rFonts w:asciiTheme="minorEastAsia" w:hAnsiTheme="minorEastAsia"/>
          <w:b/>
          <w:bCs/>
          <w:color w:val="000000"/>
          <w:sz w:val="30"/>
          <w:szCs w:val="30"/>
        </w:rPr>
      </w:pPr>
      <w:r>
        <w:rPr>
          <w:rFonts w:hint="eastAsia" w:asciiTheme="minorEastAsia" w:hAnsiTheme="minorEastAsia"/>
          <w:b/>
          <w:bCs/>
          <w:color w:val="000000"/>
          <w:sz w:val="30"/>
          <w:szCs w:val="30"/>
        </w:rPr>
        <w:t>项目概况：</w:t>
      </w:r>
    </w:p>
    <w:p>
      <w:pPr>
        <w:widowControl/>
        <w:shd w:val="clear" w:color="auto" w:fill="FFFFFF"/>
        <w:spacing w:line="360" w:lineRule="auto"/>
        <w:ind w:left="150" w:hanging="150" w:hangingChars="50"/>
        <w:jc w:val="left"/>
        <w:rPr>
          <w:rFonts w:asciiTheme="minorEastAsia" w:hAnsiTheme="minorEastAsia"/>
          <w:color w:val="000000"/>
          <w:sz w:val="24"/>
          <w:szCs w:val="24"/>
        </w:rPr>
      </w:pPr>
      <w:r>
        <w:rPr>
          <w:rFonts w:hint="eastAsia" w:asciiTheme="minorEastAsia" w:hAnsiTheme="minorEastAsia"/>
          <w:color w:val="000000"/>
          <w:sz w:val="30"/>
          <w:szCs w:val="30"/>
        </w:rPr>
        <w:t xml:space="preserve">    </w:t>
      </w:r>
      <w:r>
        <w:rPr>
          <w:rFonts w:hint="eastAsia" w:asciiTheme="minorEastAsia" w:hAnsiTheme="minorEastAsia"/>
          <w:color w:val="000000"/>
          <w:sz w:val="30"/>
          <w:szCs w:val="30"/>
          <w:lang w:val="en-US" w:eastAsia="zh-CN"/>
        </w:rPr>
        <w:t xml:space="preserve"> </w:t>
      </w:r>
      <w:r>
        <w:rPr>
          <w:rFonts w:hint="eastAsia" w:ascii="宋体" w:hAnsi="宋体" w:eastAsia="宋体" w:cs="Arial"/>
          <w:bCs/>
          <w:kern w:val="0"/>
          <w:sz w:val="24"/>
          <w:szCs w:val="24"/>
        </w:rPr>
        <w:t>襄城县</w:t>
      </w:r>
      <w:r>
        <w:rPr>
          <w:rFonts w:hint="eastAsia" w:ascii="宋体" w:hAnsi="宋体" w:eastAsia="宋体" w:cs="Arial"/>
          <w:bCs/>
          <w:kern w:val="0"/>
          <w:sz w:val="24"/>
          <w:szCs w:val="24"/>
          <w:lang w:val="en-US" w:eastAsia="zh-CN"/>
        </w:rPr>
        <w:t>农业农村局</w:t>
      </w:r>
      <w:r>
        <w:rPr>
          <w:rFonts w:hint="eastAsia" w:asciiTheme="minorEastAsia" w:hAnsiTheme="minorEastAsia"/>
          <w:color w:val="000000"/>
          <w:sz w:val="24"/>
          <w:szCs w:val="24"/>
        </w:rPr>
        <w:t>“襄城县</w:t>
      </w:r>
      <w:r>
        <w:rPr>
          <w:rFonts w:hint="eastAsia" w:asciiTheme="minorEastAsia" w:hAnsiTheme="minorEastAsia"/>
          <w:color w:val="000000"/>
          <w:sz w:val="24"/>
          <w:szCs w:val="24"/>
          <w:lang w:val="en-US" w:eastAsia="zh-CN"/>
        </w:rPr>
        <w:t>2023年秋粮“一喷多促”</w:t>
      </w:r>
      <w:r>
        <w:rPr>
          <w:rFonts w:hint="eastAsia" w:asciiTheme="minorEastAsia" w:hAnsiTheme="minorEastAsia"/>
          <w:color w:val="000000"/>
          <w:sz w:val="24"/>
          <w:szCs w:val="24"/>
        </w:rPr>
        <w:t>项目物资采购项目</w:t>
      </w:r>
      <w:r>
        <w:rPr>
          <w:rFonts w:hint="eastAsia" w:asciiTheme="minorEastAsia" w:hAnsiTheme="minorEastAsia"/>
          <w:color w:val="000000"/>
          <w:sz w:val="24"/>
          <w:szCs w:val="24"/>
          <w:lang w:val="en-US" w:eastAsia="zh-CN"/>
        </w:rPr>
        <w:t>一标段二次</w:t>
      </w:r>
      <w:r>
        <w:rPr>
          <w:rFonts w:hint="eastAsia" w:asciiTheme="minorEastAsia" w:hAnsiTheme="minorEastAsia"/>
          <w:color w:val="000000"/>
          <w:sz w:val="24"/>
          <w:szCs w:val="24"/>
        </w:rPr>
        <w:t>(不见面开标)”采购项目的潜在投标人应在《全国公共资源交易平台（河南省·许昌市）》（</w:t>
      </w:r>
      <w:r>
        <w:fldChar w:fldCharType="begin"/>
      </w:r>
      <w:r>
        <w:instrText xml:space="preserve"> HYPERLINK "http://ggzy.xuchang.gov.cn/" </w:instrText>
      </w:r>
      <w:r>
        <w:fldChar w:fldCharType="separate"/>
      </w:r>
      <w:r>
        <w:rPr>
          <w:rFonts w:hint="eastAsia" w:asciiTheme="minorEastAsia" w:hAnsiTheme="minorEastAsia"/>
          <w:color w:val="000000"/>
          <w:sz w:val="24"/>
          <w:szCs w:val="24"/>
        </w:rPr>
        <w:t>http://ggzy.xuchang.gov.cn/</w:t>
      </w:r>
      <w:r>
        <w:rPr>
          <w:rFonts w:hint="eastAsia" w:asciiTheme="minorEastAsia" w:hAnsiTheme="minorEastAsia"/>
          <w:color w:val="000000"/>
          <w:sz w:val="24"/>
          <w:szCs w:val="24"/>
        </w:rPr>
        <w:fldChar w:fldCharType="end"/>
      </w:r>
      <w:r>
        <w:rPr>
          <w:rFonts w:hint="eastAsia" w:asciiTheme="minorEastAsia" w:hAnsiTheme="minorEastAsia"/>
          <w:color w:val="000000"/>
          <w:sz w:val="24"/>
          <w:szCs w:val="24"/>
        </w:rPr>
        <w:t>）获取招标文件，并于2023年</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12</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点</w:t>
      </w:r>
      <w:r>
        <w:rPr>
          <w:rFonts w:hint="eastAsia" w:asciiTheme="minorEastAsia" w:hAnsiTheme="minorEastAsia"/>
          <w:color w:val="000000"/>
          <w:sz w:val="24"/>
          <w:szCs w:val="24"/>
          <w:lang w:val="en-US" w:eastAsia="zh-CN"/>
        </w:rPr>
        <w:t>0</w:t>
      </w:r>
      <w:r>
        <w:rPr>
          <w:rFonts w:hint="eastAsia" w:asciiTheme="minorEastAsia" w:hAnsiTheme="minorEastAsia"/>
          <w:color w:val="000000"/>
          <w:sz w:val="24"/>
          <w:szCs w:val="24"/>
        </w:rPr>
        <w:t>0分（北京时间）前提交（上传）文件。</w:t>
      </w:r>
    </w:p>
    <w:p>
      <w:pPr>
        <w:shd w:val="clear" w:color="auto" w:fill="FFFFFF"/>
        <w:spacing w:line="411" w:lineRule="atLeast"/>
        <w:jc w:val="left"/>
        <w:rPr>
          <w:rFonts w:asciiTheme="minorEastAsia" w:hAnsiTheme="minorEastAsia"/>
          <w:b/>
          <w:color w:val="000000"/>
          <w:sz w:val="24"/>
          <w:szCs w:val="24"/>
        </w:rPr>
      </w:pPr>
      <w:bookmarkStart w:id="0" w:name="_Toc35393790"/>
      <w:bookmarkEnd w:id="0"/>
      <w:bookmarkStart w:id="1" w:name="_Hlk24379207"/>
      <w:bookmarkEnd w:id="1"/>
      <w:bookmarkStart w:id="2" w:name="_Toc28359079"/>
      <w:bookmarkEnd w:id="2"/>
      <w:bookmarkStart w:id="3" w:name="_Toc28359002"/>
      <w:bookmarkEnd w:id="3"/>
      <w:bookmarkStart w:id="4" w:name="_Toc35393621"/>
      <w:bookmarkEnd w:id="4"/>
      <w:r>
        <w:rPr>
          <w:rFonts w:hint="eastAsia" w:asciiTheme="minorEastAsia" w:hAnsiTheme="minorEastAsia"/>
          <w:b/>
          <w:color w:val="000000"/>
          <w:sz w:val="24"/>
          <w:szCs w:val="24"/>
          <w:shd w:val="clear" w:color="auto" w:fill="FFFFFF"/>
        </w:rPr>
        <w:t>一、项目基本情况</w:t>
      </w:r>
    </w:p>
    <w:p>
      <w:pPr>
        <w:shd w:val="clear" w:color="auto" w:fill="FFFFFF"/>
        <w:spacing w:line="360" w:lineRule="auto"/>
        <w:ind w:firstLine="120" w:firstLineChars="50"/>
        <w:jc w:val="left"/>
        <w:rPr>
          <w:rFonts w:hint="default" w:cs="仿宋" w:asciiTheme="minorEastAsia" w:hAnsiTheme="minorEastAsia" w:eastAsiaTheme="minorEastAsia"/>
          <w:bCs/>
          <w:sz w:val="24"/>
          <w:szCs w:val="24"/>
          <w:lang w:val="en-US" w:eastAsia="zh-CN"/>
        </w:rPr>
      </w:pPr>
      <w:r>
        <w:rPr>
          <w:rFonts w:hint="eastAsia" w:asciiTheme="minorEastAsia" w:hAnsiTheme="minorEastAsia"/>
          <w:bCs/>
          <w:color w:val="000000"/>
          <w:sz w:val="24"/>
          <w:szCs w:val="24"/>
        </w:rPr>
        <w:t>1.项目编号：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31</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bCs/>
          <w:color w:val="000000"/>
          <w:sz w:val="24"/>
          <w:szCs w:val="24"/>
        </w:rPr>
        <w:t>2.项目名称：襄城县</w:t>
      </w:r>
      <w:r>
        <w:rPr>
          <w:rFonts w:hint="eastAsia" w:asciiTheme="minorEastAsia" w:hAnsiTheme="minorEastAsia"/>
          <w:bCs/>
          <w:color w:val="000000"/>
          <w:sz w:val="24"/>
          <w:szCs w:val="24"/>
          <w:lang w:val="en-US" w:eastAsia="zh-CN"/>
        </w:rPr>
        <w:t>2023年秋粮“一喷多促”</w:t>
      </w:r>
      <w:r>
        <w:rPr>
          <w:rFonts w:hint="eastAsia" w:asciiTheme="minorEastAsia" w:hAnsiTheme="minorEastAsia"/>
          <w:bCs/>
          <w:color w:val="000000"/>
          <w:sz w:val="24"/>
          <w:szCs w:val="24"/>
        </w:rPr>
        <w:t>项目物资采购项目</w:t>
      </w:r>
      <w:r>
        <w:rPr>
          <w:rFonts w:hint="eastAsia" w:asciiTheme="minorEastAsia" w:hAnsiTheme="minorEastAsia"/>
          <w:bCs/>
          <w:color w:val="000000"/>
          <w:sz w:val="24"/>
          <w:szCs w:val="24"/>
          <w:lang w:val="en-US" w:eastAsia="zh-CN"/>
        </w:rPr>
        <w:t>一标段二次</w:t>
      </w:r>
      <w:r>
        <w:rPr>
          <w:rFonts w:hint="eastAsia" w:asciiTheme="minorEastAsia" w:hAnsiTheme="minorEastAsia"/>
          <w:bCs/>
          <w:color w:val="000000"/>
          <w:sz w:val="24"/>
          <w:szCs w:val="24"/>
        </w:rPr>
        <w:t>(不见面开标)</w:t>
      </w:r>
      <w:r>
        <w:rPr>
          <w:rFonts w:hint="eastAsia" w:asciiTheme="minorEastAsia" w:hAnsiTheme="minorEastAsia"/>
          <w:color w:val="000000"/>
          <w:sz w:val="24"/>
          <w:szCs w:val="24"/>
        </w:rPr>
        <w:t xml:space="preserve"> </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color w:val="000000"/>
          <w:sz w:val="24"/>
          <w:szCs w:val="24"/>
        </w:rPr>
        <w:t>3.采购方式：询价</w:t>
      </w:r>
    </w:p>
    <w:p>
      <w:pPr>
        <w:shd w:val="clear" w:color="auto" w:fill="FFFFFF"/>
        <w:spacing w:line="360" w:lineRule="auto"/>
        <w:ind w:firstLine="120" w:firstLineChars="50"/>
        <w:jc w:val="left"/>
        <w:rPr>
          <w:rFonts w:hint="eastAsia" w:cs="宋体" w:asciiTheme="minorEastAsia" w:hAnsiTheme="minorEastAsia" w:eastAsiaTheme="minorEastAsia"/>
          <w:kern w:val="0"/>
          <w:sz w:val="24"/>
          <w:szCs w:val="24"/>
          <w:lang w:eastAsia="zh-CN"/>
        </w:rPr>
      </w:pPr>
      <w:r>
        <w:rPr>
          <w:rFonts w:hint="eastAsia" w:asciiTheme="minorEastAsia" w:hAnsiTheme="minorEastAsia"/>
          <w:bCs/>
          <w:color w:val="000000"/>
          <w:sz w:val="24"/>
          <w:szCs w:val="24"/>
        </w:rPr>
        <w:t>4.预算金额：</w:t>
      </w:r>
      <w:r>
        <w:rPr>
          <w:rFonts w:hint="eastAsia" w:asciiTheme="minorEastAsia" w:hAnsiTheme="minorEastAsia"/>
          <w:bCs/>
          <w:color w:val="000000"/>
          <w:sz w:val="24"/>
          <w:szCs w:val="24"/>
          <w:lang w:val="en-US" w:eastAsia="zh-CN"/>
        </w:rPr>
        <w:t>550000.00</w:t>
      </w:r>
      <w:r>
        <w:rPr>
          <w:rFonts w:hint="eastAsia" w:cs="宋体" w:asciiTheme="minorEastAsia" w:hAnsiTheme="minorEastAsia"/>
          <w:kern w:val="0"/>
          <w:sz w:val="24"/>
          <w:szCs w:val="24"/>
        </w:rPr>
        <w:t>元</w:t>
      </w:r>
      <w:r>
        <w:rPr>
          <w:rFonts w:hint="eastAsia" w:cs="宋体" w:asciiTheme="minorEastAsia" w:hAnsiTheme="minorEastAsia"/>
          <w:kern w:val="0"/>
          <w:sz w:val="24"/>
          <w:szCs w:val="24"/>
          <w:lang w:eastAsia="zh-CN"/>
        </w:rPr>
        <w:t>。</w:t>
      </w:r>
    </w:p>
    <w:tbl>
      <w:tblPr>
        <w:tblStyle w:val="26"/>
        <w:tblW w:w="4883"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3"/>
        <w:gridCol w:w="2842"/>
        <w:gridCol w:w="1365"/>
        <w:gridCol w:w="170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trPr>
        <w:tc>
          <w:tcPr>
            <w:tcW w:w="325"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序号</w:t>
            </w:r>
          </w:p>
        </w:tc>
        <w:tc>
          <w:tcPr>
            <w:tcW w:w="1641"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包号</w:t>
            </w:r>
          </w:p>
        </w:tc>
        <w:tc>
          <w:tcPr>
            <w:tcW w:w="78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包名称</w:t>
            </w:r>
          </w:p>
        </w:tc>
        <w:tc>
          <w:tcPr>
            <w:tcW w:w="986"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lang w:val="en-US" w:eastAsia="zh-CN"/>
              </w:rPr>
              <w:t xml:space="preserve"> </w:t>
            </w:r>
            <w:r>
              <w:rPr>
                <w:rFonts w:hint="eastAsia" w:cs="Arial" w:asciiTheme="minorEastAsia" w:hAnsiTheme="minorEastAsia"/>
                <w:color w:val="000000"/>
                <w:kern w:val="0"/>
                <w:sz w:val="24"/>
                <w:szCs w:val="24"/>
              </w:rPr>
              <w:t>包预算（元）</w:t>
            </w:r>
          </w:p>
        </w:tc>
        <w:tc>
          <w:tcPr>
            <w:tcW w:w="125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lang w:val="en-US" w:eastAsia="zh-CN"/>
              </w:rPr>
              <w:t xml:space="preserve"> </w:t>
            </w:r>
            <w:r>
              <w:rPr>
                <w:rFonts w:hint="eastAsia" w:cs="Arial" w:asciiTheme="minorEastAsia" w:hAnsiTheme="minorEastAsia"/>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blCellSpacing w:w="0" w:type="dxa"/>
        </w:trPr>
        <w:tc>
          <w:tcPr>
            <w:tcW w:w="325"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164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Arial"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shd w:val="clear" w:color="auto" w:fill="FFFFFF"/>
              </w:rPr>
              <w:t>襄财询价采购-2023-</w:t>
            </w:r>
            <w:r>
              <w:rPr>
                <w:rFonts w:hint="eastAsia" w:cs="宋体" w:asciiTheme="minorEastAsia" w:hAnsiTheme="minorEastAsia"/>
                <w:color w:val="000000"/>
                <w:kern w:val="0"/>
                <w:sz w:val="24"/>
                <w:szCs w:val="24"/>
                <w:shd w:val="clear" w:color="auto" w:fill="FFFFFF"/>
                <w:lang w:val="en-US" w:eastAsia="zh-CN"/>
              </w:rPr>
              <w:t>31</w:t>
            </w:r>
          </w:p>
        </w:tc>
        <w:tc>
          <w:tcPr>
            <w:tcW w:w="788"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heme="minorEastAsia" w:hAnsiTheme="minorEastAsia"/>
                <w:color w:val="000000"/>
                <w:sz w:val="24"/>
                <w:szCs w:val="24"/>
              </w:rPr>
            </w:pPr>
            <w:r>
              <w:rPr>
                <w:rFonts w:hint="eastAsia" w:cs="Arial" w:asciiTheme="minorEastAsia" w:hAnsiTheme="minorEastAsia"/>
                <w:color w:val="000000"/>
                <w:kern w:val="0"/>
                <w:sz w:val="24"/>
                <w:szCs w:val="24"/>
              </w:rPr>
              <w:t>一标段</w:t>
            </w:r>
          </w:p>
        </w:tc>
        <w:tc>
          <w:tcPr>
            <w:tcW w:w="98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Arial" w:asciiTheme="minorEastAsia" w:hAnsiTheme="minorEastAsia"/>
                <w:color w:val="000000"/>
                <w:kern w:val="0"/>
                <w:sz w:val="24"/>
                <w:szCs w:val="24"/>
                <w:lang w:val="en-US"/>
              </w:rPr>
            </w:pPr>
            <w:r>
              <w:rPr>
                <w:rFonts w:hint="eastAsia" w:cs="Arial" w:asciiTheme="minorEastAsia" w:hAnsiTheme="minorEastAsia"/>
                <w:color w:val="000000"/>
                <w:kern w:val="0"/>
                <w:sz w:val="24"/>
                <w:szCs w:val="24"/>
                <w:lang w:val="en-US" w:eastAsia="zh-CN"/>
              </w:rPr>
              <w:t>550000.00</w:t>
            </w:r>
          </w:p>
        </w:tc>
        <w:tc>
          <w:tcPr>
            <w:tcW w:w="125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lang w:val="en-US" w:eastAsia="zh-CN"/>
              </w:rPr>
              <w:t>550000.00</w:t>
            </w:r>
          </w:p>
        </w:tc>
      </w:tr>
    </w:tbl>
    <w:p>
      <w:pPr>
        <w:shd w:val="clear" w:color="auto" w:fill="FFFFFF"/>
        <w:spacing w:line="360" w:lineRule="auto"/>
        <w:ind w:firstLine="120" w:firstLineChars="50"/>
        <w:jc w:val="left"/>
        <w:rPr>
          <w:rFonts w:cs="Arial" w:asciiTheme="minorEastAsia" w:hAnsiTheme="minorEastAsia"/>
          <w:color w:val="000000"/>
          <w:kern w:val="0"/>
          <w:sz w:val="24"/>
          <w:szCs w:val="24"/>
        </w:rPr>
      </w:pPr>
      <w:r>
        <w:rPr>
          <w:rFonts w:hint="eastAsia" w:asciiTheme="minorEastAsia" w:hAnsiTheme="minorEastAsia"/>
          <w:bCs/>
          <w:color w:val="000000"/>
          <w:sz w:val="24"/>
          <w:szCs w:val="24"/>
        </w:rPr>
        <w:t>5.采购需求</w:t>
      </w:r>
      <w:r>
        <w:rPr>
          <w:rFonts w:cs="Arial" w:asciiTheme="minorEastAsia" w:hAnsiTheme="minorEastAsia"/>
          <w:color w:val="000000"/>
          <w:kern w:val="0"/>
          <w:sz w:val="24"/>
          <w:szCs w:val="24"/>
        </w:rPr>
        <w:t>采购需求</w:t>
      </w:r>
      <w:r>
        <w:rPr>
          <w:rFonts w:hint="eastAsia" w:cs="Arial" w:asciiTheme="minorEastAsia" w:hAnsiTheme="minorEastAsia"/>
          <w:color w:val="000000"/>
          <w:kern w:val="0"/>
          <w:sz w:val="24"/>
          <w:szCs w:val="24"/>
        </w:rPr>
        <w:t>：</w:t>
      </w:r>
      <w:r>
        <w:rPr>
          <w:rFonts w:hint="eastAsia" w:cs="Arial" w:asciiTheme="minorEastAsia" w:hAnsiTheme="minorEastAsia"/>
          <w:color w:val="000000"/>
          <w:kern w:val="0"/>
          <w:sz w:val="24"/>
          <w:szCs w:val="24"/>
          <w:lang w:val="en-US" w:eastAsia="zh-CN"/>
        </w:rPr>
        <w:t>项目采购襄城县2023年秋粮“一喷多促”物资</w:t>
      </w:r>
      <w:r>
        <w:rPr>
          <w:rFonts w:hint="eastAsia" w:cs="仿宋" w:asciiTheme="minorEastAsia" w:hAnsiTheme="minorEastAsia"/>
          <w:sz w:val="24"/>
          <w:szCs w:val="24"/>
        </w:rPr>
        <w:t>（具体要求详见询价文件）。</w:t>
      </w:r>
    </w:p>
    <w:p>
      <w:pPr>
        <w:shd w:val="clear" w:color="auto" w:fill="FFFFFF"/>
        <w:spacing w:line="360" w:lineRule="auto"/>
        <w:ind w:firstLine="120" w:firstLineChars="50"/>
        <w:jc w:val="left"/>
        <w:rPr>
          <w:rFonts w:hint="eastAsia" w:asciiTheme="minorEastAsia" w:hAnsiTheme="minorEastAsia"/>
          <w:bCs/>
          <w:color w:val="000000"/>
          <w:sz w:val="24"/>
          <w:szCs w:val="24"/>
          <w:lang w:eastAsia="zh-CN"/>
        </w:rPr>
      </w:pPr>
      <w:r>
        <w:rPr>
          <w:rFonts w:hint="eastAsia" w:asciiTheme="minorEastAsia" w:hAnsiTheme="minorEastAsia"/>
          <w:bCs/>
          <w:color w:val="000000"/>
          <w:sz w:val="24"/>
          <w:szCs w:val="24"/>
        </w:rPr>
        <w:t>6.合同履行期限：</w:t>
      </w:r>
      <w:r>
        <w:rPr>
          <w:rFonts w:hint="eastAsia" w:asciiTheme="minorEastAsia" w:hAnsiTheme="minorEastAsia"/>
          <w:bCs/>
          <w:color w:val="000000"/>
          <w:sz w:val="24"/>
          <w:szCs w:val="24"/>
          <w:lang w:eastAsia="zh-CN"/>
        </w:rPr>
        <w:t>合同签订后</w:t>
      </w:r>
      <w:r>
        <w:rPr>
          <w:rFonts w:hint="eastAsia" w:asciiTheme="minorEastAsia" w:hAnsiTheme="minorEastAsia"/>
          <w:bCs/>
          <w:color w:val="000000"/>
          <w:sz w:val="24"/>
          <w:szCs w:val="24"/>
          <w:lang w:val="en-US" w:eastAsia="zh-CN"/>
        </w:rPr>
        <w:t>48</w:t>
      </w:r>
      <w:r>
        <w:rPr>
          <w:rFonts w:hint="eastAsia" w:asciiTheme="minorEastAsia" w:hAnsiTheme="minorEastAsia"/>
          <w:bCs/>
          <w:color w:val="000000"/>
          <w:sz w:val="24"/>
          <w:szCs w:val="24"/>
          <w:lang w:eastAsia="zh-CN"/>
        </w:rPr>
        <w:t>小时内供应完毕。</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7.本项目不接受联合体投标：否</w:t>
      </w:r>
    </w:p>
    <w:p>
      <w:pPr>
        <w:shd w:val="clear" w:color="auto" w:fill="FFFFFF"/>
        <w:spacing w:line="360" w:lineRule="auto"/>
        <w:ind w:firstLine="120" w:firstLineChars="50"/>
        <w:jc w:val="left"/>
        <w:rPr>
          <w:rFonts w:hint="eastAsia" w:asciiTheme="minorEastAsia" w:hAnsiTheme="minorEastAsia"/>
          <w:color w:val="000000"/>
          <w:sz w:val="24"/>
          <w:szCs w:val="24"/>
        </w:rPr>
      </w:pPr>
      <w:bookmarkStart w:id="5" w:name="_Toc35393622"/>
      <w:bookmarkEnd w:id="5"/>
      <w:bookmarkStart w:id="6" w:name="_Toc28359003"/>
      <w:bookmarkEnd w:id="6"/>
      <w:bookmarkStart w:id="7" w:name="_Toc35393791"/>
      <w:bookmarkEnd w:id="7"/>
      <w:bookmarkStart w:id="8" w:name="_Toc28359080"/>
      <w:bookmarkEnd w:id="8"/>
      <w:r>
        <w:rPr>
          <w:rFonts w:hint="eastAsia" w:asciiTheme="minorEastAsia" w:hAnsiTheme="minorEastAsia"/>
          <w:color w:val="000000"/>
          <w:sz w:val="24"/>
          <w:szCs w:val="24"/>
        </w:rPr>
        <w:t>8.是否接受进口产品：否</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9.是否专门面向中小企业：是</w:t>
      </w:r>
    </w:p>
    <w:p>
      <w:pPr>
        <w:shd w:val="clear" w:color="auto" w:fill="FFFFFF"/>
        <w:spacing w:line="360" w:lineRule="auto"/>
        <w:jc w:val="left"/>
        <w:rPr>
          <w:rFonts w:asciiTheme="minorEastAsia" w:hAnsiTheme="minorEastAsia"/>
          <w:b/>
          <w:color w:val="000000"/>
          <w:sz w:val="24"/>
          <w:szCs w:val="24"/>
          <w:shd w:val="clear" w:color="auto" w:fill="FFFFFF"/>
        </w:rPr>
      </w:pPr>
      <w:r>
        <w:rPr>
          <w:rFonts w:hint="eastAsia" w:asciiTheme="minorEastAsia" w:hAnsiTheme="minorEastAsia"/>
          <w:b/>
          <w:color w:val="000000"/>
          <w:sz w:val="24"/>
          <w:szCs w:val="24"/>
          <w:shd w:val="clear" w:color="auto" w:fill="FFFFFF"/>
        </w:rPr>
        <w:t>二、申请人的资格要求</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1.符合《中华人民共和国政府采购法》第二十二条之规定；</w:t>
      </w:r>
    </w:p>
    <w:p>
      <w:pPr>
        <w:shd w:val="clear" w:color="auto" w:fill="FFFFFF"/>
        <w:spacing w:line="360" w:lineRule="auto"/>
        <w:ind w:firstLine="120" w:firstLineChars="50"/>
        <w:jc w:val="left"/>
        <w:rPr>
          <w:rFonts w:asciiTheme="minorEastAsia" w:hAnsiTheme="minorEastAsia"/>
          <w:color w:val="000000"/>
          <w:sz w:val="24"/>
          <w:szCs w:val="24"/>
        </w:rPr>
      </w:pPr>
      <w:bookmarkStart w:id="9" w:name="_Toc28359081"/>
      <w:bookmarkEnd w:id="9"/>
      <w:bookmarkStart w:id="10" w:name="_Toc28359004"/>
      <w:bookmarkEnd w:id="10"/>
      <w:r>
        <w:rPr>
          <w:rFonts w:hint="eastAsia" w:asciiTheme="minorEastAsia" w:hAnsiTheme="minorEastAsia"/>
          <w:color w:val="000000"/>
          <w:sz w:val="24"/>
          <w:szCs w:val="24"/>
        </w:rPr>
        <w:t>2.落实政府采购政策需满足的资格要求：本项目落实</w:t>
      </w:r>
      <w:r>
        <w:rPr>
          <w:rFonts w:hint="eastAsia" w:asciiTheme="minorEastAsia" w:hAnsiTheme="minorEastAsia"/>
          <w:color w:val="000000"/>
          <w:sz w:val="24"/>
          <w:szCs w:val="24"/>
          <w:u w:val="single"/>
        </w:rPr>
        <w:t>节能环保</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中小微型企业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监狱企业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残疾人福利性单位</w:t>
      </w:r>
      <w:r>
        <w:rPr>
          <w:rFonts w:hint="eastAsia" w:asciiTheme="minorEastAsia" w:hAnsiTheme="minorEastAsia"/>
          <w:color w:val="000000"/>
          <w:sz w:val="24"/>
          <w:szCs w:val="24"/>
        </w:rPr>
        <w:t>扶持等相关政府采购政策。</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3.本项目的特定资格要求：</w:t>
      </w:r>
      <w:bookmarkStart w:id="11" w:name="_Toc35393623"/>
      <w:bookmarkEnd w:id="11"/>
      <w:bookmarkStart w:id="12" w:name="_Toc35393792"/>
      <w:bookmarkEnd w:id="12"/>
    </w:p>
    <w:p>
      <w:pPr>
        <w:shd w:val="clear" w:color="auto" w:fill="FFFFFF"/>
        <w:spacing w:line="360" w:lineRule="auto"/>
        <w:ind w:firstLine="360" w:firstLineChars="150"/>
        <w:jc w:val="left"/>
        <w:rPr>
          <w:rFonts w:hint="eastAsia" w:asciiTheme="minorEastAsia" w:hAnsiTheme="minorEastAsia"/>
          <w:color w:val="000000"/>
          <w:sz w:val="24"/>
          <w:szCs w:val="24"/>
          <w:lang w:eastAsia="zh-CN"/>
        </w:rPr>
      </w:pPr>
      <w:r>
        <w:rPr>
          <w:rFonts w:hint="eastAsia" w:asciiTheme="minorEastAsia" w:hAnsiTheme="minorEastAsia"/>
          <w:color w:val="000000"/>
          <w:sz w:val="24"/>
          <w:szCs w:val="24"/>
          <w:lang w:eastAsia="zh-CN"/>
        </w:rPr>
        <w:t>供应商所供产品必须能够提供产品的“农药登记证、生产许可证、农药产品标准证”的原件或加盖印章的复印件，且供应商必须具有农药经营许可证，并在有效期内。</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4.本项目资格后审。</w:t>
      </w:r>
    </w:p>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三、获取招标文件</w:t>
      </w:r>
    </w:p>
    <w:tbl>
      <w:tblPr>
        <w:tblStyle w:val="26"/>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bookmarkStart w:id="13" w:name="_Toc28359082"/>
            <w:bookmarkEnd w:id="13"/>
            <w:bookmarkStart w:id="14" w:name="_Toc35393793"/>
            <w:bookmarkEnd w:id="14"/>
            <w:bookmarkStart w:id="15" w:name="_Toc28359005"/>
            <w:bookmarkEnd w:id="15"/>
            <w:bookmarkStart w:id="16" w:name="_Toc35393624"/>
            <w:bookmarkEnd w:id="16"/>
            <w:r>
              <w:rPr>
                <w:rFonts w:cs="Arial" w:asciiTheme="minorEastAsia" w:hAnsiTheme="minorEastAsia"/>
                <w:color w:val="000000"/>
                <w:kern w:val="0"/>
                <w:sz w:val="24"/>
                <w:szCs w:val="24"/>
                <w:shd w:val="clear" w:color="auto" w:fill="FFFFFF"/>
              </w:rPr>
              <w:t>1.时间：202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09</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06</w:t>
            </w:r>
            <w:r>
              <w:rPr>
                <w:rFonts w:cs="Arial" w:asciiTheme="minorEastAsia" w:hAnsiTheme="minorEastAsia"/>
                <w:color w:val="000000"/>
                <w:kern w:val="0"/>
                <w:sz w:val="24"/>
                <w:szCs w:val="24"/>
                <w:shd w:val="clear" w:color="auto" w:fill="FFFFFF"/>
              </w:rPr>
              <w:t>日 至 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09</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12</w:t>
            </w:r>
            <w:r>
              <w:rPr>
                <w:rFonts w:cs="Arial" w:asciiTheme="minorEastAsia" w:hAnsiTheme="minorEastAsia"/>
                <w:color w:val="000000"/>
                <w:kern w:val="0"/>
                <w:sz w:val="24"/>
                <w:szCs w:val="24"/>
                <w:shd w:val="clear" w:color="auto" w:fill="FFFFFF"/>
              </w:rPr>
              <w:t>日，每天上午00:00至12:00，下午12:00至23:59（北京时间，法定节假日除外）</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2.地点：《全国公共资源交易平台（河南省？许昌市）》</w:t>
            </w:r>
          </w:p>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（http://ggzy.xuchang.gov.cn/）</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3.方式：在线下载</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4.售价：0元</w:t>
            </w:r>
          </w:p>
        </w:tc>
      </w:tr>
    </w:tbl>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四、提交投标文件</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1.提交（上传）投标文件截止时间：</w:t>
      </w:r>
      <w:r>
        <w:rPr>
          <w:rFonts w:hint="eastAsia" w:asciiTheme="minorEastAsia" w:hAnsiTheme="minorEastAsia"/>
          <w:color w:val="000000"/>
          <w:sz w:val="24"/>
          <w:szCs w:val="24"/>
        </w:rPr>
        <w:t>2023年</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12</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点</w:t>
      </w:r>
      <w:r>
        <w:rPr>
          <w:rFonts w:hint="eastAsia" w:asciiTheme="minorEastAsia" w:hAnsiTheme="minorEastAsia"/>
          <w:color w:val="000000"/>
          <w:sz w:val="24"/>
          <w:szCs w:val="24"/>
          <w:lang w:val="en-US" w:eastAsia="zh-CN"/>
        </w:rPr>
        <w:t>0</w:t>
      </w:r>
      <w:r>
        <w:rPr>
          <w:rFonts w:hint="eastAsia" w:asciiTheme="minorEastAsia" w:hAnsiTheme="minorEastAsia"/>
          <w:color w:val="000000"/>
          <w:sz w:val="24"/>
          <w:szCs w:val="24"/>
        </w:rPr>
        <w:t>0分（北京时间）</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2.提交（上传）投标文件地点</w:t>
      </w:r>
      <w:r>
        <w:rPr>
          <w:rFonts w:hint="eastAsia" w:asciiTheme="minorEastAsia" w:hAnsiTheme="minorEastAsia"/>
          <w:color w:val="000000"/>
          <w:sz w:val="24"/>
          <w:szCs w:val="24"/>
        </w:rPr>
        <w:t>：本项目为全流程电子化交易项目，投标人必须通过许昌公共资源交易系统下载“许昌投标文件制作系统</w:t>
      </w:r>
      <w:r>
        <w:rPr>
          <w:rFonts w:asciiTheme="minorEastAsia" w:hAnsiTheme="minorEastAsia"/>
          <w:color w:val="000000"/>
          <w:sz w:val="24"/>
          <w:szCs w:val="24"/>
        </w:rPr>
        <w:t xml:space="preserve">SEARUN </w:t>
      </w:r>
      <w:r>
        <w:rPr>
          <w:rFonts w:hint="eastAsia" w:asciiTheme="minorEastAsia" w:hAnsiTheme="minorEastAsia"/>
          <w:color w:val="000000"/>
          <w:sz w:val="24"/>
          <w:szCs w:val="24"/>
        </w:rPr>
        <w:t>最新版本”制作并上传加密电子投标文件。截至投标截止时间，交易系统投标通道将关闭，投标人未完成电子投标文件上传的，投标将被拒绝。</w:t>
      </w:r>
    </w:p>
    <w:tbl>
      <w:tblPr>
        <w:tblStyle w:val="26"/>
        <w:tblW w:w="5494" w:type="pct"/>
        <w:tblCellSpacing w:w="15" w:type="dxa"/>
        <w:tblInd w:w="-522" w:type="dxa"/>
        <w:tblLayout w:type="autofit"/>
        <w:tblCellMar>
          <w:top w:w="15" w:type="dxa"/>
          <w:left w:w="15" w:type="dxa"/>
          <w:bottom w:w="15" w:type="dxa"/>
          <w:right w:w="15" w:type="dxa"/>
        </w:tblCellMar>
      </w:tblPr>
      <w:tblGrid>
        <w:gridCol w:w="9404"/>
        <w:gridCol w:w="413"/>
      </w:tblGrid>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bookmarkStart w:id="17" w:name="_Toc28359008"/>
            <w:bookmarkEnd w:id="17"/>
            <w:bookmarkStart w:id="18" w:name="_Toc35393627"/>
            <w:bookmarkEnd w:id="18"/>
            <w:bookmarkStart w:id="19" w:name="_Toc35393796"/>
            <w:bookmarkEnd w:id="19"/>
            <w:bookmarkStart w:id="20" w:name="_Toc28359085"/>
            <w:bookmarkEnd w:id="20"/>
            <w:r>
              <w:rPr>
                <w:rFonts w:asciiTheme="minorEastAsia" w:hAnsiTheme="minorEastAsia"/>
                <w:b/>
                <w:color w:val="000000"/>
                <w:sz w:val="24"/>
                <w:szCs w:val="24"/>
              </w:rPr>
              <w:t>五、响应文件开启</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720" w:firstLineChars="300"/>
              <w:jc w:val="left"/>
              <w:rPr>
                <w:rFonts w:asciiTheme="minorEastAsia" w:hAnsiTheme="minorEastAsia"/>
                <w:color w:val="000000"/>
                <w:sz w:val="24"/>
                <w:szCs w:val="24"/>
              </w:rPr>
            </w:pPr>
            <w:r>
              <w:rPr>
                <w:rFonts w:asciiTheme="minorEastAsia" w:hAnsiTheme="minorEastAsia"/>
                <w:color w:val="000000"/>
                <w:sz w:val="24"/>
                <w:szCs w:val="24"/>
              </w:rPr>
              <w:t>1.时间：202</w:t>
            </w:r>
            <w:r>
              <w:rPr>
                <w:rFonts w:hint="eastAsia" w:asciiTheme="minorEastAsia" w:hAnsiTheme="minorEastAsia"/>
                <w:color w:val="000000"/>
                <w:sz w:val="24"/>
                <w:szCs w:val="24"/>
              </w:rPr>
              <w:t>3</w:t>
            </w:r>
            <w:r>
              <w:rPr>
                <w:rFonts w:asciiTheme="minorEastAsia" w:hAnsiTheme="minorEastAsia"/>
                <w:color w:val="000000"/>
                <w:sz w:val="24"/>
                <w:szCs w:val="24"/>
              </w:rPr>
              <w:t>年</w:t>
            </w:r>
            <w:r>
              <w:rPr>
                <w:rFonts w:hint="eastAsia" w:asciiTheme="minorEastAsia" w:hAnsiTheme="minorEastAsia"/>
                <w:color w:val="000000"/>
                <w:sz w:val="24"/>
                <w:szCs w:val="24"/>
                <w:lang w:val="en-US" w:eastAsia="zh-CN"/>
              </w:rPr>
              <w:t>09</w:t>
            </w:r>
            <w:r>
              <w:rPr>
                <w:rFonts w:asciiTheme="minorEastAsia" w:hAnsiTheme="minorEastAsia"/>
                <w:color w:val="000000"/>
                <w:sz w:val="24"/>
                <w:szCs w:val="24"/>
              </w:rPr>
              <w:t>月</w:t>
            </w:r>
            <w:r>
              <w:rPr>
                <w:rFonts w:hint="eastAsia" w:asciiTheme="minorEastAsia" w:hAnsiTheme="minorEastAsia"/>
                <w:color w:val="000000"/>
                <w:sz w:val="24"/>
                <w:szCs w:val="24"/>
                <w:lang w:val="en-US" w:eastAsia="zh-CN"/>
              </w:rPr>
              <w:t>12</w:t>
            </w:r>
            <w:r>
              <w:rPr>
                <w:rFonts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asciiTheme="minorEastAsia" w:hAnsiTheme="minorEastAsia"/>
                <w:color w:val="000000"/>
                <w:sz w:val="24"/>
                <w:szCs w:val="24"/>
              </w:rPr>
              <w:t>时</w:t>
            </w:r>
            <w:r>
              <w:rPr>
                <w:rFonts w:hint="eastAsia" w:asciiTheme="minorEastAsia" w:hAnsiTheme="minorEastAsia"/>
                <w:color w:val="000000"/>
                <w:sz w:val="24"/>
                <w:szCs w:val="24"/>
                <w:lang w:val="en-US" w:eastAsia="zh-CN"/>
              </w:rPr>
              <w:t>0</w:t>
            </w:r>
            <w:r>
              <w:rPr>
                <w:rFonts w:asciiTheme="minorEastAsia" w:hAnsiTheme="minorEastAsia"/>
                <w:color w:val="000000"/>
                <w:sz w:val="24"/>
                <w:szCs w:val="24"/>
              </w:rPr>
              <w:t>0分（北京时间）</w:t>
            </w:r>
          </w:p>
        </w:tc>
      </w:tr>
      <w:tr>
        <w:tblPrEx>
          <w:tblCellMar>
            <w:top w:w="15" w:type="dxa"/>
            <w:left w:w="15" w:type="dxa"/>
            <w:bottom w:w="15" w:type="dxa"/>
            <w:right w:w="15" w:type="dxa"/>
          </w:tblCellMar>
        </w:tblPrEx>
        <w:trPr>
          <w:tblCellSpacing w:w="15" w:type="dxa"/>
        </w:trPr>
        <w:tc>
          <w:tcPr>
            <w:tcW w:w="4811" w:type="pct"/>
            <w:vAlign w:val="center"/>
          </w:tcPr>
          <w:p>
            <w:pPr>
              <w:widowControl/>
              <w:spacing w:line="360" w:lineRule="auto"/>
              <w:ind w:firstLine="720" w:firstLineChars="3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2.地点：</w:t>
            </w:r>
            <w:r>
              <w:rPr>
                <w:rFonts w:cs="Arial" w:asciiTheme="minorEastAsia" w:hAnsiTheme="minorEastAsia"/>
                <w:color w:val="000000"/>
                <w:kern w:val="0"/>
                <w:sz w:val="24"/>
                <w:szCs w:val="24"/>
              </w:rPr>
              <w:t>项目采用远程不见面开标，投标人无须到现场</w:t>
            </w:r>
            <w:r>
              <w:rPr>
                <w:rFonts w:hint="eastAsia" w:cs="Arial" w:asciiTheme="minorEastAsia" w:hAnsiTheme="minorEastAsia"/>
                <w:color w:val="000000"/>
                <w:kern w:val="0"/>
                <w:sz w:val="24"/>
                <w:szCs w:val="24"/>
              </w:rPr>
              <w:t>，开标时间前，投标人使用</w:t>
            </w:r>
            <w:r>
              <w:rPr>
                <w:rFonts w:cs="Arial" w:asciiTheme="minorEastAsia" w:hAnsiTheme="minorEastAsia"/>
                <w:color w:val="000000"/>
                <w:kern w:val="0"/>
                <w:sz w:val="24"/>
                <w:szCs w:val="24"/>
              </w:rPr>
              <w:t xml:space="preserve">CA </w:t>
            </w:r>
            <w:r>
              <w:rPr>
                <w:rFonts w:hint="eastAsia" w:cs="Arial" w:asciiTheme="minorEastAsia" w:hAnsiTheme="minorEastAsia"/>
                <w:color w:val="000000"/>
                <w:kern w:val="0"/>
                <w:sz w:val="24"/>
                <w:szCs w:val="24"/>
              </w:rPr>
              <w:t>数字证书登录全国公共资源交易平台（河南省·许昌市）——进入公共资源交易系统（</w:t>
            </w:r>
            <w:r>
              <w:rPr>
                <w:rFonts w:cs="Arial" w:asciiTheme="minorEastAsia" w:hAnsiTheme="minorEastAsia"/>
                <w:color w:val="000000"/>
                <w:kern w:val="0"/>
                <w:sz w:val="24"/>
                <w:szCs w:val="24"/>
              </w:rPr>
              <w:t>http://ggzy.xuchang.gov.cn:8088/ggzy/</w:t>
            </w:r>
            <w:r>
              <w:rPr>
                <w:rFonts w:hint="eastAsia" w:cs="Arial" w:asciiTheme="minorEastAsia" w:hAnsiTheme="minorEastAsia"/>
                <w:color w:val="000000"/>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cs="Times New Roman" w:asciiTheme="minorEastAsia" w:hAnsiTheme="minorEastAsia"/>
                <w:kern w:val="0"/>
                <w:sz w:val="24"/>
                <w:szCs w:val="24"/>
              </w:rPr>
            </w:pP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r>
              <w:rPr>
                <w:rFonts w:asciiTheme="minorEastAsia" w:hAnsiTheme="minorEastAsia"/>
                <w:b/>
                <w:color w:val="000000"/>
                <w:sz w:val="24"/>
                <w:szCs w:val="24"/>
              </w:rPr>
              <w:t>六、发布公告的媒介及招标公告期限</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000000"/>
                <w:sz w:val="24"/>
                <w:szCs w:val="24"/>
              </w:rPr>
            </w:pPr>
            <w:r>
              <w:rPr>
                <w:rFonts w:asciiTheme="minorEastAsia" w:hAnsiTheme="minorEastAsia"/>
                <w:bCs/>
                <w:color w:val="000000"/>
                <w:sz w:val="24"/>
                <w:szCs w:val="24"/>
              </w:rPr>
              <w:t>本次招标公告在《河南省政府采购网》、《许昌市政府采购网》、《全国公共资源交易平台（河南省？许昌市）》</w:t>
            </w:r>
            <w:r>
              <w:rPr>
                <w:rFonts w:hint="eastAsia" w:asciiTheme="minorEastAsia" w:hAnsiTheme="minorEastAsia"/>
                <w:bCs/>
                <w:color w:val="000000"/>
                <w:sz w:val="24"/>
                <w:szCs w:val="24"/>
              </w:rPr>
              <w:t>上</w:t>
            </w:r>
            <w:r>
              <w:rPr>
                <w:rFonts w:asciiTheme="minorEastAsia" w:hAnsiTheme="minorEastAsia"/>
                <w:bCs/>
                <w:color w:val="000000"/>
                <w:sz w:val="24"/>
                <w:szCs w:val="24"/>
              </w:rPr>
              <w:t>发布</w:t>
            </w:r>
            <w:r>
              <w:rPr>
                <w:rFonts w:hint="eastAsia" w:asciiTheme="minorEastAsia" w:hAnsiTheme="minorEastAsia"/>
                <w:bCs/>
                <w:color w:val="000000"/>
                <w:sz w:val="24"/>
                <w:szCs w:val="24"/>
              </w:rPr>
              <w:t>,</w:t>
            </w:r>
            <w:r>
              <w:rPr>
                <w:rFonts w:asciiTheme="minorEastAsia" w:hAnsiTheme="minorEastAsia"/>
                <w:bCs/>
                <w:color w:val="000000"/>
                <w:sz w:val="24"/>
                <w:szCs w:val="24"/>
              </w:rPr>
              <w:t xml:space="preserve">招标公告期限为三个工作日。 </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361" w:firstLineChars="150"/>
              <w:jc w:val="left"/>
              <w:rPr>
                <w:rFonts w:asciiTheme="minorEastAsia" w:hAnsiTheme="minorEastAsia"/>
                <w:b/>
                <w:bCs/>
                <w:color w:val="000000"/>
                <w:sz w:val="24"/>
                <w:szCs w:val="24"/>
              </w:rPr>
            </w:pPr>
            <w:r>
              <w:rPr>
                <w:rFonts w:asciiTheme="minorEastAsia" w:hAnsiTheme="minorEastAsia"/>
                <w:b/>
                <w:bCs/>
                <w:color w:val="000000"/>
                <w:sz w:val="24"/>
                <w:szCs w:val="24"/>
              </w:rPr>
              <w:t>七、其他补充事宜</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600" w:firstLineChars="250"/>
              <w:jc w:val="left"/>
              <w:rPr>
                <w:rFonts w:asciiTheme="minorEastAsia" w:hAnsiTheme="minorEastAsia"/>
                <w:bCs/>
                <w:color w:val="000000"/>
                <w:sz w:val="24"/>
                <w:szCs w:val="24"/>
              </w:rPr>
            </w:pPr>
            <w:r>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jc w:val="left"/>
              <w:rPr>
                <w:rFonts w:asciiTheme="minorEastAsia" w:hAnsiTheme="minorEastAsia"/>
                <w:bCs/>
                <w:color w:val="000000"/>
                <w:sz w:val="24"/>
                <w:szCs w:val="24"/>
              </w:rPr>
            </w:pPr>
            <w:r>
              <w:rPr>
                <w:rFonts w:hint="eastAsia" w:asciiTheme="minorEastAsia" w:hAnsiTheme="minorEastAsia"/>
                <w:bCs/>
                <w:color w:val="000000"/>
                <w:sz w:val="24"/>
                <w:szCs w:val="24"/>
              </w:rPr>
              <w:t xml:space="preserve">     2</w:t>
            </w:r>
            <w:r>
              <w:rPr>
                <w:rFonts w:asciiTheme="minorEastAsia" w:hAnsiTheme="minorEastAsia"/>
                <w:bCs/>
                <w:color w:val="000000"/>
                <w:sz w:val="24"/>
                <w:szCs w:val="24"/>
              </w:rPr>
              <w:t>.投标供应商在电子系统使用过程中遇到涉及系统使用的问题，可致电0374-2961598进行咨询。</w:t>
            </w:r>
          </w:p>
        </w:tc>
      </w:tr>
    </w:tbl>
    <w:p>
      <w:pPr>
        <w:shd w:val="clear" w:color="auto" w:fill="FFFFFF"/>
        <w:spacing w:line="360" w:lineRule="auto"/>
        <w:ind w:firstLine="120" w:firstLineChars="50"/>
        <w:jc w:val="left"/>
        <w:rPr>
          <w:rFonts w:asciiTheme="minorEastAsia" w:hAnsiTheme="minorEastAsia"/>
          <w:b/>
          <w:color w:val="000000"/>
          <w:sz w:val="24"/>
          <w:szCs w:val="24"/>
        </w:rPr>
      </w:pPr>
      <w:r>
        <w:rPr>
          <w:rFonts w:hint="eastAsia" w:asciiTheme="minorEastAsia" w:hAnsiTheme="minorEastAsia"/>
          <w:b/>
          <w:color w:val="000000"/>
          <w:sz w:val="24"/>
          <w:szCs w:val="24"/>
        </w:rPr>
        <w:t>八、对本次招标提出询问，请按以下方式联系</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1.采购人信息</w:t>
      </w:r>
    </w:p>
    <w:p>
      <w:pPr>
        <w:shd w:val="clear" w:color="auto" w:fill="FFFFFF"/>
        <w:spacing w:line="411" w:lineRule="atLeast"/>
        <w:ind w:firstLine="240" w:firstLineChars="100"/>
        <w:jc w:val="left"/>
        <w:rPr>
          <w:rFonts w:hint="eastAsia" w:asciiTheme="minorEastAsia" w:hAnsiTheme="minorEastAsia"/>
          <w:color w:val="000000"/>
          <w:sz w:val="24"/>
          <w:szCs w:val="24"/>
          <w:lang w:val="en-US" w:eastAsia="zh-CN"/>
        </w:rPr>
      </w:pPr>
      <w:r>
        <w:rPr>
          <w:rFonts w:hint="eastAsia" w:asciiTheme="minorEastAsia" w:hAnsiTheme="minorEastAsia"/>
          <w:color w:val="000000"/>
          <w:sz w:val="24"/>
          <w:szCs w:val="24"/>
        </w:rPr>
        <w:t>名 称：襄城县</w:t>
      </w:r>
      <w:r>
        <w:rPr>
          <w:rFonts w:hint="eastAsia" w:asciiTheme="minorEastAsia" w:hAnsiTheme="minorEastAsia"/>
          <w:color w:val="000000"/>
          <w:sz w:val="24"/>
          <w:szCs w:val="24"/>
          <w:lang w:val="en-US" w:eastAsia="zh-CN"/>
        </w:rPr>
        <w:t>农业农村局</w:t>
      </w:r>
    </w:p>
    <w:p>
      <w:pPr>
        <w:shd w:val="clear" w:color="auto" w:fill="FFFFFF"/>
        <w:spacing w:line="411" w:lineRule="atLeast"/>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w:t>
      </w:r>
    </w:p>
    <w:p>
      <w:pPr>
        <w:shd w:val="clear" w:color="auto" w:fill="FFFFFF"/>
        <w:spacing w:line="411" w:lineRule="atLeast"/>
        <w:ind w:firstLine="240" w:firstLineChars="100"/>
        <w:jc w:val="left"/>
        <w:rPr>
          <w:rFonts w:hint="default"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rPr>
        <w:t>联系方式：</w:t>
      </w:r>
      <w:bookmarkStart w:id="21" w:name="_Toc28359086"/>
      <w:bookmarkEnd w:id="21"/>
      <w:bookmarkStart w:id="22" w:name="_Toc28359009"/>
      <w:bookmarkEnd w:id="22"/>
      <w:r>
        <w:rPr>
          <w:rFonts w:hint="eastAsia" w:asciiTheme="minorEastAsia" w:hAnsiTheme="minorEastAsia"/>
          <w:color w:val="000000"/>
          <w:sz w:val="24"/>
          <w:szCs w:val="24"/>
          <w:lang w:val="en-US" w:eastAsia="zh-CN"/>
        </w:rPr>
        <w:t>陈会玲</w:t>
      </w:r>
      <w:r>
        <w:rPr>
          <w:rFonts w:hint="eastAsia" w:asciiTheme="minorEastAsia" w:hAnsiTheme="minorEastAsia"/>
          <w:color w:val="000000"/>
          <w:sz w:val="24"/>
          <w:szCs w:val="24"/>
        </w:rPr>
        <w:t>   </w:t>
      </w:r>
      <w:r>
        <w:rPr>
          <w:rFonts w:hint="eastAsia" w:asciiTheme="minorEastAsia" w:hAnsiTheme="minorEastAsia"/>
          <w:color w:val="000000"/>
          <w:sz w:val="24"/>
          <w:szCs w:val="24"/>
          <w:lang w:val="en-US" w:eastAsia="zh-CN"/>
        </w:rPr>
        <w:t xml:space="preserve">      </w:t>
      </w:r>
      <w:r>
        <w:rPr>
          <w:rFonts w:hint="eastAsia" w:asciiTheme="minorEastAsia" w:hAnsiTheme="minorEastAsia"/>
          <w:color w:val="000000"/>
          <w:sz w:val="24"/>
          <w:szCs w:val="24"/>
        </w:rPr>
        <w:t>联系电话：</w:t>
      </w:r>
      <w:r>
        <w:rPr>
          <w:rFonts w:hint="eastAsia" w:asciiTheme="minorEastAsia" w:hAnsiTheme="minorEastAsia"/>
          <w:color w:val="000000"/>
          <w:sz w:val="24"/>
          <w:szCs w:val="24"/>
          <w:lang w:val="en-US" w:eastAsia="zh-CN"/>
        </w:rPr>
        <w:t>13409375009</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2.采购代理机构信息</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名 称：</w:t>
      </w:r>
      <w:r>
        <w:rPr>
          <w:rFonts w:hint="eastAsia" w:asciiTheme="minorEastAsia" w:hAnsiTheme="minorEastAsia"/>
          <w:bCs/>
          <w:color w:val="000000"/>
          <w:sz w:val="24"/>
          <w:szCs w:val="24"/>
        </w:rPr>
        <w:t>襄城县政府采购中心</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襄城县八七路东段电子产业园12楼1204室</w:t>
      </w:r>
    </w:p>
    <w:p>
      <w:pPr>
        <w:pStyle w:val="33"/>
        <w:ind w:firstLine="240" w:firstLineChars="100"/>
        <w:rPr>
          <w:rFonts w:asciiTheme="minorEastAsia" w:hAnsiTheme="minorEastAsia" w:eastAsiaTheme="minorEastAsia" w:cstheme="minorBidi"/>
          <w:bCs/>
          <w:kern w:val="2"/>
        </w:rPr>
      </w:pPr>
      <w:r>
        <w:rPr>
          <w:rFonts w:hint="eastAsia" w:asciiTheme="minorEastAsia" w:hAnsiTheme="minorEastAsia" w:eastAsiaTheme="minorEastAsia" w:cstheme="minorBidi"/>
          <w:bCs/>
          <w:kern w:val="2"/>
        </w:rPr>
        <w:t>联系人：陈先生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hd w:val="clear" w:color="auto" w:fill="FFFFFF"/>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3.项目联系方式</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项目联系人：陈先生</w:t>
      </w:r>
      <w:r>
        <w:rPr>
          <w:rFonts w:hint="eastAsia" w:cs="宋体" w:asciiTheme="minorEastAsia" w:hAnsiTheme="minorEastAsia"/>
          <w:color w:val="000000"/>
          <w:sz w:val="24"/>
          <w:szCs w:val="24"/>
        </w:rPr>
        <w:t> </w:t>
      </w:r>
      <w:r>
        <w:rPr>
          <w:rFonts w:hint="eastAsia" w:asciiTheme="minorEastAsia" w:hAnsiTheme="minorEastAsia"/>
          <w:color w:val="000000"/>
          <w:sz w:val="24"/>
          <w:szCs w:val="24"/>
        </w:rPr>
        <w:t>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pacing w:line="360" w:lineRule="auto"/>
        <w:rPr>
          <w:rFonts w:asciiTheme="minorEastAsia" w:hAnsiTheme="minorEastAsia"/>
          <w:b/>
          <w:sz w:val="30"/>
          <w:szCs w:val="30"/>
        </w:rPr>
      </w:pPr>
    </w:p>
    <w:p>
      <w:pPr>
        <w:spacing w:line="360" w:lineRule="auto"/>
        <w:rPr>
          <w:rFonts w:asciiTheme="minorEastAsia" w:hAnsiTheme="minorEastAsia"/>
          <w:b/>
          <w:sz w:val="30"/>
          <w:szCs w:val="30"/>
        </w:rPr>
      </w:pPr>
      <w:r>
        <w:rPr>
          <w:rFonts w:hint="eastAsia" w:asciiTheme="minorEastAsia" w:hAnsiTheme="minorEastAsia"/>
          <w:b/>
          <w:sz w:val="30"/>
          <w:szCs w:val="30"/>
        </w:rPr>
        <w:t>温馨提示：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本项目为全流程电子化交易项目，请认真阅读询价文件，并注意以下事项。</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1.投标人应按询价文件规定编制、提交、解密电子投标文件。</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2.电子文件下载、制作、提交期间和远程不见面开标（</w:t>
      </w:r>
      <w:r>
        <w:rPr>
          <w:rFonts w:hint="eastAsia" w:asciiTheme="minorEastAsia" w:hAnsiTheme="minorEastAsia"/>
          <w:sz w:val="24"/>
          <w:szCs w:val="24"/>
        </w:rPr>
        <w:t>电子投标文件的解密</w:t>
      </w:r>
      <w:r>
        <w:rPr>
          <w:rFonts w:hint="eastAsia" w:asciiTheme="minorEastAsia" w:hAnsiTheme="minorEastAsia"/>
          <w:b/>
          <w:bCs/>
          <w:sz w:val="24"/>
          <w:szCs w:val="24"/>
        </w:rPr>
        <w:t>）环节，投标人须使用同一个</w:t>
      </w:r>
      <w:r>
        <w:rPr>
          <w:rFonts w:asciiTheme="minorEastAsia" w:hAnsiTheme="minorEastAsia"/>
          <w:b/>
          <w:bCs/>
          <w:sz w:val="24"/>
          <w:szCs w:val="24"/>
        </w:rPr>
        <w:t>CA</w:t>
      </w:r>
      <w:r>
        <w:rPr>
          <w:rFonts w:hint="eastAsia" w:asciiTheme="minorEastAsia" w:hAnsiTheme="minorEastAsia"/>
          <w:b/>
          <w:bCs/>
          <w:sz w:val="24"/>
          <w:szCs w:val="24"/>
        </w:rPr>
        <w:t>数字证书（证书须在有效期内并可正常使用）。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3.电子投标文件的制作</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3.1投标人登录《全国公共资源交易平台(河南省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w:t>
      </w:r>
      <w:r>
        <w:fldChar w:fldCharType="begin"/>
      </w:r>
      <w:r>
        <w:instrText xml:space="preserve"> HYPERLINK "http://221.14.6.70:8088/ggzy/" </w:instrText>
      </w:r>
      <w:r>
        <w:fldChar w:fldCharType="separate"/>
      </w:r>
      <w:r>
        <w:rPr>
          <w:rStyle w:val="32"/>
          <w:rFonts w:asciiTheme="minorEastAsia" w:hAnsiTheme="minorEastAsia"/>
          <w:color w:val="auto"/>
          <w:sz w:val="24"/>
          <w:szCs w:val="24"/>
        </w:rPr>
        <w:t>http://221.14.6.70:8088/ggzy/</w:t>
      </w:r>
      <w:r>
        <w:rPr>
          <w:rStyle w:val="32"/>
          <w:rFonts w:asciiTheme="minorEastAsia" w:hAnsiTheme="minorEastAsia"/>
          <w:color w:val="auto"/>
          <w:sz w:val="24"/>
          <w:szCs w:val="24"/>
        </w:rPr>
        <w:fldChar w:fldCharType="end"/>
      </w:r>
      <w:r>
        <w:rPr>
          <w:rFonts w:hint="eastAsia" w:asciiTheme="minorEastAsia" w:hAnsiTheme="minorEastAsia"/>
          <w:sz w:val="24"/>
          <w:szCs w:val="24"/>
        </w:rPr>
        <w:t>）下载“许昌投标文件制作系统</w:t>
      </w:r>
      <w:r>
        <w:rPr>
          <w:rFonts w:asciiTheme="minorEastAsia" w:hAnsiTheme="minorEastAsia"/>
          <w:sz w:val="24"/>
          <w:szCs w:val="24"/>
        </w:rPr>
        <w:t xml:space="preserve">SEARUN </w:t>
      </w:r>
      <w:r>
        <w:rPr>
          <w:rFonts w:hint="eastAsia" w:asciiTheme="minorEastAsia" w:hAnsiTheme="minorEastAsia"/>
          <w:sz w:val="24"/>
          <w:szCs w:val="24"/>
        </w:rPr>
        <w:t>最新版本”，按询价文件要求制作电子投标文件。</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许昌市)》公共资源交易系统——组件下载——交易系统操作手册（投标人、供应商）。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3.2投标人须将询价文件要求的资质、业绩、荣誉及相关人员证明材料等资料原件扫描件（或图片）制作到所提交的电子投标文件中。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Theme="minorEastAsia" w:hAnsiTheme="minorEastAsia"/>
          <w:sz w:val="24"/>
          <w:szCs w:val="24"/>
        </w:rPr>
      </w:pPr>
      <w:r>
        <w:rPr>
          <w:rFonts w:hint="eastAsia" w:asciiTheme="minorEastAsia" w:hAnsiTheme="minorEastAsia"/>
          <w:sz w:val="24"/>
          <w:szCs w:val="24"/>
        </w:rPr>
        <w:t>一个标段对应生成一个文件夹（</w:t>
      </w:r>
      <w:r>
        <w:rPr>
          <w:rFonts w:asciiTheme="minorEastAsia" w:hAnsiTheme="minorEastAsia"/>
          <w:sz w:val="24"/>
          <w:szCs w:val="24"/>
        </w:rPr>
        <w:t>xxxx</w:t>
      </w:r>
      <w:r>
        <w:rPr>
          <w:rFonts w:hint="eastAsia" w:asciiTheme="minorEastAsia" w:hAnsiTheme="minorEastAsia"/>
          <w:sz w:val="24"/>
          <w:szCs w:val="24"/>
        </w:rPr>
        <w:t>项目</w:t>
      </w:r>
      <w:r>
        <w:rPr>
          <w:rFonts w:asciiTheme="minorEastAsia" w:hAnsiTheme="minorEastAsia"/>
          <w:sz w:val="24"/>
          <w:szCs w:val="24"/>
        </w:rPr>
        <w:t>xx</w:t>
      </w:r>
      <w:r>
        <w:rPr>
          <w:rFonts w:hint="eastAsia" w:asciiTheme="minorEastAsia" w:hAnsiTheme="minorEastAsia"/>
          <w:sz w:val="24"/>
          <w:szCs w:val="24"/>
        </w:rPr>
        <w:t>标段）</w:t>
      </w:r>
      <w:r>
        <w:rPr>
          <w:rFonts w:asciiTheme="minorEastAsia" w:hAnsiTheme="minorEastAsia"/>
          <w:sz w:val="24"/>
          <w:szCs w:val="24"/>
        </w:rPr>
        <w:t>,</w:t>
      </w:r>
      <w:r>
        <w:rPr>
          <w:rFonts w:hint="eastAsia" w:asciiTheme="minorEastAsia" w:hAnsiTheme="minorEastAsia"/>
          <w:sz w:val="24"/>
          <w:szCs w:val="24"/>
        </w:rPr>
        <w:t>其中后缀名为“</w:t>
      </w:r>
      <w:r>
        <w:rPr>
          <w:rFonts w:asciiTheme="minorEastAsia" w:hAnsiTheme="minorEastAsia"/>
          <w:sz w:val="24"/>
          <w:szCs w:val="24"/>
        </w:rPr>
        <w:t>.file</w:t>
      </w:r>
      <w:r>
        <w:rPr>
          <w:rFonts w:hint="eastAsia" w:asciiTheme="minorEastAsia" w:hAnsiTheme="minorEastAsia"/>
          <w:sz w:val="24"/>
          <w:szCs w:val="24"/>
        </w:rPr>
        <w:t>”的文件用于电子投标使用。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4.加密电子投标文件的提交</w:t>
      </w:r>
    </w:p>
    <w:p>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2"/>
          <w:rFonts w:asciiTheme="minorEastAsia" w:hAnsiTheme="minorEastAsia"/>
          <w:color w:val="auto"/>
          <w:sz w:val="24"/>
          <w:szCs w:val="24"/>
        </w:rPr>
        <w:t>http://221.14.6.70:8088/ggzy/</w:t>
      </w:r>
      <w:r>
        <w:rPr>
          <w:rStyle w:val="32"/>
          <w:rFonts w:asciiTheme="minorEastAsia" w:hAnsiTheme="minorEastAsia"/>
          <w:color w:val="auto"/>
          <w:sz w:val="24"/>
          <w:szCs w:val="24"/>
        </w:rPr>
        <w:fldChar w:fldCharType="end"/>
      </w:r>
      <w:r>
        <w:rPr>
          <w:rFonts w:hint="eastAsia" w:asciiTheme="minorEastAsia" w:hAnsiTheme="minorEastAsia"/>
          <w:sz w:val="24"/>
          <w:szCs w:val="24"/>
        </w:rPr>
        <w:t>）。</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4.2 投标人对同一项目多个标段进行投标的，加密电子投标文件应按标段分别提交。</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4.3 加密电子投标文件成功提交后，《全国公共资源交易平台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2"/>
          <w:rFonts w:asciiTheme="minorEastAsia" w:hAnsiTheme="minorEastAsia"/>
          <w:color w:val="auto"/>
          <w:sz w:val="24"/>
          <w:szCs w:val="24"/>
        </w:rPr>
        <w:t>http://221.14.6.70:8088/ggzy/</w:t>
      </w:r>
      <w:r>
        <w:rPr>
          <w:rStyle w:val="32"/>
          <w:rFonts w:asciiTheme="minorEastAsia" w:hAnsiTheme="minorEastAsia"/>
          <w:color w:val="auto"/>
          <w:sz w:val="24"/>
          <w:szCs w:val="24"/>
        </w:rPr>
        <w:fldChar w:fldCharType="end"/>
      </w:r>
      <w:r>
        <w:rPr>
          <w:rFonts w:hint="eastAsia" w:asciiTheme="minorEastAsia" w:hAnsiTheme="minorEastAsia"/>
          <w:sz w:val="24"/>
          <w:szCs w:val="24"/>
        </w:rPr>
        <w:t>）生成“投标文件提交回执单”。</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5.远程不见面开标（电子投标文件的解密）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5.1 投标人应熟悉《许昌市不见面操作手册》，并提前设置不见面开标浏览器（设置流程详见《许昌市不见面操作手册》）。</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5.2 《许昌市不见面操作手册》下载路径：全国公共资源交易平台（河南省·许昌市）—“资料下载”栏目。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5.3开标时间前投标人应登录本项目不见面开标大厅，按照询价文件确定的开标时间准时参加网上开标。</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5.4投标人对开标过程和开标记录如有疑义，可在本项目不见面开标大厅“文字互动”对话框或“新增质疑”处在线提出询问。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5.6项目远程不见面开标活动结束时，投标人应在《开标记录表》上进行电子签章。投标人未签章的，视同认可开标结果。</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6.评标依据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6.1全流程电子化交易（不见面开标）项目，评标委员会以成功上传、解密的电子投标文件为依据评审。</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6.2 评标期间，投标人应保持通讯手机、电话畅通。评标委员会如要求投标人作出澄清、说明或者补正等，投标人应在评标委员会要求的评标期间合理的时间内通过电子邮件形式提供。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投标人通过电子邮件提供的书面说明或相关证明材料应加盖公章，或者由法定代表人或其授权的代表签字。</w:t>
      </w:r>
    </w:p>
    <w:p>
      <w:pPr>
        <w:tabs>
          <w:tab w:val="left" w:pos="7095"/>
        </w:tabs>
        <w:spacing w:line="360" w:lineRule="auto"/>
        <w:contextualSpacing/>
        <w:rPr>
          <w:rFonts w:hAnsi="宋体"/>
          <w:sz w:val="24"/>
          <w:szCs w:val="24"/>
        </w:rPr>
        <w:sectPr>
          <w:footerReference r:id="rId3" w:type="default"/>
          <w:pgSz w:w="11906" w:h="16838"/>
          <w:pgMar w:top="2098" w:right="1474" w:bottom="1928" w:left="1588" w:header="851" w:footer="992" w:gutter="0"/>
          <w:cols w:space="425" w:num="1"/>
          <w:docGrid w:type="lines" w:linePitch="312" w:charSpace="0"/>
        </w:sectPr>
      </w:pPr>
    </w:p>
    <w:p>
      <w:pPr>
        <w:ind w:firstLine="2249"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szCs w:val="32"/>
        </w:rPr>
      </w:pPr>
    </w:p>
    <w:p>
      <w:pPr>
        <w:numPr>
          <w:ilvl w:val="0"/>
          <w:numId w:val="4"/>
        </w:numPr>
        <w:spacing w:line="360" w:lineRule="auto"/>
        <w:ind w:firstLine="121" w:firstLineChars="50"/>
        <w:jc w:val="left"/>
        <w:rPr>
          <w:rFonts w:ascii="宋体" w:hAnsi="宋体" w:cs="宋体"/>
          <w:b/>
          <w:bCs/>
          <w:spacing w:val="1"/>
          <w:position w:val="1"/>
          <w:sz w:val="24"/>
          <w:szCs w:val="24"/>
        </w:rPr>
      </w:pPr>
      <w:r>
        <w:rPr>
          <w:rFonts w:hint="eastAsia" w:ascii="宋体" w:hAnsi="宋体" w:cs="宋体"/>
          <w:b/>
          <w:bCs/>
          <w:spacing w:val="1"/>
          <w:position w:val="1"/>
          <w:sz w:val="24"/>
          <w:szCs w:val="24"/>
        </w:rPr>
        <w:t>本项目需实现的功能或者目标</w:t>
      </w:r>
    </w:p>
    <w:p>
      <w:pPr>
        <w:shd w:val="clear" w:color="auto" w:fill="FFFFFF"/>
        <w:spacing w:line="360" w:lineRule="auto"/>
        <w:ind w:firstLine="240" w:firstLineChars="100"/>
        <w:rPr>
          <w:rFonts w:hint="eastAsia" w:ascii="微软雅黑" w:hAnsi="微软雅黑" w:eastAsia="微软雅黑" w:cs="微软雅黑"/>
          <w:b/>
          <w:bCs/>
          <w:color w:val="000000"/>
          <w:kern w:val="0"/>
          <w:sz w:val="24"/>
          <w:szCs w:val="24"/>
          <w:lang w:val="en-US" w:eastAsia="zh-CN"/>
        </w:rPr>
      </w:pPr>
      <w:r>
        <w:rPr>
          <w:rFonts w:hint="eastAsia" w:ascii="微软雅黑" w:hAnsi="微软雅黑" w:eastAsia="微软雅黑" w:cs="微软雅黑"/>
          <w:b/>
          <w:bCs/>
          <w:color w:val="000000"/>
          <w:kern w:val="0"/>
          <w:sz w:val="24"/>
          <w:szCs w:val="24"/>
        </w:rPr>
        <w:t>本项目采购襄城县</w:t>
      </w:r>
      <w:r>
        <w:rPr>
          <w:rFonts w:hint="eastAsia" w:ascii="微软雅黑" w:hAnsi="微软雅黑" w:eastAsia="微软雅黑" w:cs="微软雅黑"/>
          <w:b/>
          <w:bCs/>
          <w:color w:val="000000"/>
          <w:kern w:val="0"/>
          <w:sz w:val="24"/>
          <w:szCs w:val="24"/>
          <w:lang w:val="en-US" w:eastAsia="zh-CN"/>
        </w:rPr>
        <w:t>2023年秋粮“一喷多促”</w:t>
      </w:r>
      <w:r>
        <w:rPr>
          <w:rFonts w:hint="eastAsia" w:ascii="微软雅黑" w:hAnsi="微软雅黑" w:eastAsia="微软雅黑" w:cs="微软雅黑"/>
          <w:b/>
          <w:bCs/>
          <w:color w:val="000000"/>
          <w:kern w:val="0"/>
          <w:sz w:val="24"/>
          <w:szCs w:val="24"/>
        </w:rPr>
        <w:t>项目物资</w:t>
      </w:r>
      <w:r>
        <w:rPr>
          <w:rFonts w:hint="eastAsia" w:ascii="微软雅黑" w:hAnsi="微软雅黑" w:eastAsia="微软雅黑" w:cs="微软雅黑"/>
          <w:b/>
          <w:bCs/>
          <w:color w:val="000000"/>
          <w:kern w:val="0"/>
          <w:sz w:val="24"/>
          <w:szCs w:val="24"/>
          <w:lang w:eastAsia="zh-CN"/>
        </w:rPr>
        <w:t>。</w:t>
      </w:r>
    </w:p>
    <w:p>
      <w:pPr>
        <w:numPr>
          <w:ilvl w:val="0"/>
          <w:numId w:val="4"/>
        </w:numPr>
        <w:shd w:val="clear" w:color="auto" w:fill="FFFFFF"/>
        <w:spacing w:line="360" w:lineRule="auto"/>
        <w:ind w:left="0" w:leftChars="0" w:firstLine="120" w:firstLineChars="50"/>
        <w:rPr>
          <w:rFonts w:hint="eastAsia" w:ascii="微软雅黑" w:hAnsi="微软雅黑" w:eastAsia="微软雅黑" w:cs="微软雅黑"/>
          <w:b/>
          <w:bCs/>
          <w:color w:val="000000"/>
          <w:kern w:val="0"/>
          <w:sz w:val="24"/>
          <w:szCs w:val="24"/>
          <w:lang w:eastAsia="zh-CN"/>
        </w:rPr>
      </w:pPr>
      <w:r>
        <w:rPr>
          <w:rFonts w:hint="eastAsia" w:ascii="微软雅黑" w:hAnsi="微软雅黑" w:eastAsia="微软雅黑" w:cs="微软雅黑"/>
          <w:b/>
          <w:bCs/>
          <w:color w:val="000000"/>
          <w:kern w:val="0"/>
          <w:sz w:val="24"/>
          <w:szCs w:val="24"/>
        </w:rPr>
        <w:t>采购清单</w:t>
      </w:r>
      <w:r>
        <w:rPr>
          <w:rFonts w:hint="eastAsia" w:ascii="微软雅黑" w:hAnsi="微软雅黑" w:eastAsia="微软雅黑" w:cs="微软雅黑"/>
          <w:b/>
          <w:bCs/>
          <w:color w:val="000000"/>
          <w:kern w:val="0"/>
          <w:sz w:val="24"/>
          <w:szCs w:val="24"/>
          <w:lang w:eastAsia="zh-CN"/>
        </w:rPr>
        <w:t>。</w:t>
      </w:r>
    </w:p>
    <w:tbl>
      <w:tblPr>
        <w:tblStyle w:val="27"/>
        <w:tblpPr w:leftFromText="180" w:rightFromText="180" w:vertAnchor="text" w:horzAnchor="page" w:tblpX="1570" w:tblpY="122"/>
        <w:tblOverlap w:val="never"/>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321"/>
        <w:gridCol w:w="1583"/>
        <w:gridCol w:w="1476"/>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63" w:type="dxa"/>
            <w:vAlign w:val="center"/>
          </w:tcPr>
          <w:p>
            <w:pPr>
              <w:pStyle w:val="2"/>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标段</w:t>
            </w:r>
          </w:p>
        </w:tc>
        <w:tc>
          <w:tcPr>
            <w:tcW w:w="2321" w:type="dxa"/>
            <w:vAlign w:val="center"/>
          </w:tcPr>
          <w:p>
            <w:pPr>
              <w:pStyle w:val="2"/>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货物（服务）名称</w:t>
            </w:r>
          </w:p>
        </w:tc>
        <w:tc>
          <w:tcPr>
            <w:tcW w:w="1583" w:type="dxa"/>
            <w:vAlign w:val="center"/>
          </w:tcPr>
          <w:p>
            <w:pPr>
              <w:pStyle w:val="2"/>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规格型号</w:t>
            </w:r>
          </w:p>
        </w:tc>
        <w:tc>
          <w:tcPr>
            <w:tcW w:w="1476" w:type="dxa"/>
            <w:vAlign w:val="center"/>
          </w:tcPr>
          <w:p>
            <w:pPr>
              <w:pStyle w:val="2"/>
              <w:ind w:firstLine="0" w:firstLineChars="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亩使用量</w:t>
            </w:r>
          </w:p>
        </w:tc>
        <w:tc>
          <w:tcPr>
            <w:tcW w:w="2167" w:type="dxa"/>
            <w:vAlign w:val="center"/>
          </w:tcPr>
          <w:p>
            <w:pPr>
              <w:pStyle w:val="2"/>
              <w:ind w:firstLine="0" w:firstLineChars="0"/>
              <w:jc w:val="left"/>
              <w:rPr>
                <w:rFonts w:hint="eastAsia" w:ascii="仿宋" w:hAnsi="仿宋" w:eastAsia="仿宋" w:cs="仿宋"/>
                <w:b/>
                <w:bCs/>
                <w:color w:val="FF0000"/>
                <w:sz w:val="24"/>
                <w:szCs w:val="24"/>
                <w:lang w:eastAsia="zh-CN"/>
              </w:rPr>
            </w:pPr>
            <w:r>
              <w:rPr>
                <w:rFonts w:hint="eastAsia" w:ascii="仿宋" w:hAnsi="仿宋" w:eastAsia="仿宋" w:cs="仿宋"/>
                <w:b/>
                <w:bCs/>
                <w:color w:val="FF0000"/>
                <w:sz w:val="24"/>
                <w:szCs w:val="24"/>
                <w:lang w:eastAsia="zh-CN"/>
              </w:rPr>
              <w:t>总供货面积（亩）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963" w:type="dxa"/>
            <w:vMerge w:val="restart"/>
            <w:vAlign w:val="center"/>
          </w:tcPr>
          <w:p>
            <w:pPr>
              <w:pStyle w:val="2"/>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一标段</w:t>
            </w:r>
          </w:p>
        </w:tc>
        <w:tc>
          <w:tcPr>
            <w:tcW w:w="2321" w:type="dxa"/>
            <w:vAlign w:val="center"/>
          </w:tcPr>
          <w:p>
            <w:pPr>
              <w:pStyle w:val="2"/>
              <w:ind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24-表芸苔素内酯（剂型：水剂；总含量0.01%）</w:t>
            </w:r>
          </w:p>
        </w:tc>
        <w:tc>
          <w:tcPr>
            <w:tcW w:w="1583" w:type="dxa"/>
            <w:vAlign w:val="center"/>
          </w:tcPr>
          <w:p>
            <w:pPr>
              <w:pStyle w:val="2"/>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100ml/瓶</w:t>
            </w:r>
          </w:p>
        </w:tc>
        <w:tc>
          <w:tcPr>
            <w:tcW w:w="1476" w:type="dxa"/>
            <w:vAlign w:val="center"/>
          </w:tcPr>
          <w:p>
            <w:pPr>
              <w:pStyle w:val="2"/>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10ml/亩</w:t>
            </w:r>
          </w:p>
        </w:tc>
        <w:tc>
          <w:tcPr>
            <w:tcW w:w="2167" w:type="dxa"/>
            <w:vMerge w:val="restart"/>
            <w:vAlign w:val="center"/>
          </w:tcPr>
          <w:p>
            <w:pPr>
              <w:pStyle w:val="2"/>
              <w:ind w:firstLine="0" w:firstLineChars="0"/>
              <w:jc w:val="center"/>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108000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63" w:type="dxa"/>
            <w:vMerge w:val="continue"/>
            <w:vAlign w:val="center"/>
          </w:tcPr>
          <w:p>
            <w:pPr>
              <w:pStyle w:val="2"/>
              <w:ind w:firstLine="0" w:firstLineChars="0"/>
              <w:jc w:val="center"/>
              <w:rPr>
                <w:rFonts w:hint="eastAsia" w:ascii="仿宋" w:hAnsi="仿宋" w:eastAsia="仿宋" w:cs="仿宋"/>
                <w:sz w:val="24"/>
                <w:szCs w:val="24"/>
              </w:rPr>
            </w:pPr>
          </w:p>
        </w:tc>
        <w:tc>
          <w:tcPr>
            <w:tcW w:w="2321" w:type="dxa"/>
            <w:vAlign w:val="center"/>
          </w:tcPr>
          <w:p>
            <w:pPr>
              <w:pStyle w:val="2"/>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20%氯虫苯甲酰胺</w:t>
            </w:r>
          </w:p>
        </w:tc>
        <w:tc>
          <w:tcPr>
            <w:tcW w:w="1583" w:type="dxa"/>
            <w:vAlign w:val="center"/>
          </w:tcPr>
          <w:p>
            <w:pPr>
              <w:pStyle w:val="2"/>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100g/瓶</w:t>
            </w:r>
          </w:p>
        </w:tc>
        <w:tc>
          <w:tcPr>
            <w:tcW w:w="1476" w:type="dxa"/>
            <w:vAlign w:val="center"/>
          </w:tcPr>
          <w:p>
            <w:pPr>
              <w:pStyle w:val="2"/>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10g/亩</w:t>
            </w:r>
          </w:p>
        </w:tc>
        <w:tc>
          <w:tcPr>
            <w:tcW w:w="2167" w:type="dxa"/>
            <w:vMerge w:val="continue"/>
            <w:vAlign w:val="center"/>
          </w:tcPr>
          <w:p>
            <w:pPr>
              <w:pStyle w:val="2"/>
              <w:ind w:firstLine="0" w:firstLineChars="0"/>
              <w:jc w:val="center"/>
              <w:rPr>
                <w:rFonts w:hint="eastAsia" w:ascii="仿宋" w:hAnsi="仿宋" w:eastAsia="仿宋" w:cs="仿宋"/>
                <w:sz w:val="24"/>
                <w:szCs w:val="24"/>
                <w:lang w:val="en-US" w:eastAsia="zh-CN"/>
              </w:rPr>
            </w:pPr>
          </w:p>
        </w:tc>
      </w:tr>
    </w:tbl>
    <w:p>
      <w:pPr>
        <w:pStyle w:val="2"/>
        <w:rPr>
          <w:rFonts w:hint="eastAsia"/>
          <w:lang w:eastAsia="zh-CN"/>
        </w:rPr>
      </w:pPr>
    </w:p>
    <w:p>
      <w:pPr>
        <w:spacing w:line="360" w:lineRule="auto"/>
        <w:ind w:firstLine="482" w:firstLineChars="200"/>
        <w:contextualSpacing/>
        <w:jc w:val="left"/>
        <w:rPr>
          <w:rFonts w:hint="eastAsia" w:ascii="宋体" w:cs="宋体"/>
          <w:b/>
          <w:sz w:val="24"/>
          <w:lang w:val="zh-CN" w:eastAsia="zh-CN" w:bidi="zh-CN"/>
        </w:rPr>
      </w:pPr>
      <w:r>
        <w:rPr>
          <w:rFonts w:hint="eastAsia" w:ascii="宋体" w:cs="宋体"/>
          <w:b/>
          <w:color w:val="FF0000"/>
          <w:sz w:val="24"/>
          <w:lang w:val="zh-CN" w:eastAsia="zh-CN" w:bidi="zh-CN"/>
        </w:rPr>
        <w:t>注：本次招标为固定总价招数量，数量最多者中标。</w:t>
      </w:r>
    </w:p>
    <w:p>
      <w:pPr>
        <w:pStyle w:val="2"/>
        <w:ind w:left="0" w:leftChars="0" w:firstLine="0" w:firstLineChars="0"/>
        <w:rPr>
          <w:rFonts w:hint="eastAsia" w:ascii="宋体" w:cs="宋体"/>
          <w:b/>
          <w:sz w:val="24"/>
          <w:lang w:val="zh-CN" w:eastAsia="zh-CN" w:bidi="zh-CN"/>
        </w:rPr>
      </w:pPr>
      <w:r>
        <w:rPr>
          <w:rFonts w:hint="eastAsia" w:ascii="宋体" w:cs="宋体"/>
          <w:b/>
          <w:sz w:val="24"/>
          <w:lang w:val="en-US" w:eastAsia="zh-CN" w:bidi="zh-CN"/>
        </w:rPr>
        <w:t>三</w:t>
      </w:r>
      <w:r>
        <w:rPr>
          <w:rFonts w:hint="eastAsia" w:ascii="宋体" w:cs="宋体"/>
          <w:b/>
          <w:sz w:val="24"/>
          <w:lang w:val="zh-CN" w:eastAsia="zh-CN" w:bidi="zh-CN"/>
        </w:rPr>
        <w:t>、采购需求</w:t>
      </w:r>
    </w:p>
    <w:p>
      <w:pPr>
        <w:pStyle w:val="24"/>
        <w:widowControl/>
        <w:shd w:val="clear" w:color="auto" w:fill="FFFFFF"/>
        <w:spacing w:line="360" w:lineRule="auto"/>
        <w:ind w:firstLine="480" w:firstLineChars="200"/>
        <w:contextualSpacing/>
        <w:rPr>
          <w:rFonts w:hint="eastAsia" w:ascii="宋体" w:eastAsia="宋体" w:cs="宋体"/>
          <w:b w:val="0"/>
          <w:bCs/>
          <w:lang w:val="zh-CN" w:eastAsia="zh-CN" w:bidi="zh-CN"/>
        </w:rPr>
      </w:pPr>
      <w:r>
        <w:rPr>
          <w:rFonts w:hint="eastAsia" w:ascii="宋体" w:eastAsia="宋体" w:cs="宋体"/>
          <w:b w:val="0"/>
          <w:bCs/>
          <w:lang w:val="zh-CN" w:eastAsia="zh-CN" w:bidi="zh-CN"/>
        </w:rPr>
        <w:t>植物生长调节剂和杀虫剂。24-表芸苔素内酯，剂型：水剂，总含量0.01%，规格：100ml/瓶；20%氯虫苯甲酰胺，悬浮剂，规格100ml/瓶；采购数量根据面积按照1:1配比，总供货面积不低于108000亩，总金额55万元。</w:t>
      </w:r>
    </w:p>
    <w:p>
      <w:pPr>
        <w:spacing w:line="360" w:lineRule="auto"/>
        <w:contextualSpacing/>
        <w:jc w:val="left"/>
        <w:rPr>
          <w:rFonts w:cs="宋体" w:asciiTheme="minorEastAsia" w:hAnsiTheme="minorEastAsia"/>
          <w:b/>
          <w:color w:val="FF0000"/>
          <w:kern w:val="0"/>
          <w:sz w:val="32"/>
          <w:szCs w:val="24"/>
          <w:lang w:val="zh-CN" w:bidi="zh-CN"/>
        </w:rPr>
      </w:pPr>
      <w:r>
        <w:rPr>
          <w:rFonts w:hint="eastAsia" w:ascii="宋体" w:cs="宋体"/>
          <w:b/>
          <w:sz w:val="24"/>
          <w:lang w:val="en-US" w:bidi="zh-CN"/>
        </w:rPr>
        <w:t>四</w:t>
      </w:r>
      <w:r>
        <w:rPr>
          <w:rFonts w:ascii="宋体" w:cs="宋体"/>
          <w:b/>
          <w:sz w:val="24"/>
          <w:lang w:val="zh-CN" w:bidi="zh-CN"/>
        </w:rPr>
        <w:t>、采购标的的其他技术、服务等要求</w:t>
      </w:r>
    </w:p>
    <w:p>
      <w:pPr>
        <w:pStyle w:val="24"/>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（1）供应商须明确响应产品的厂家、产地、品牌、详细参数，</w:t>
      </w:r>
      <w:r>
        <w:rPr>
          <w:rFonts w:ascii="宋体" w:cs="宋体"/>
          <w:b/>
          <w:lang w:val="zh-CN" w:bidi="zh-CN"/>
        </w:rPr>
        <w:t>否则为无效投标。</w:t>
      </w:r>
    </w:p>
    <w:p>
      <w:pPr>
        <w:pStyle w:val="24"/>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（2）投标人应就本项目（每包或者标段）完整投标，</w:t>
      </w:r>
      <w:r>
        <w:rPr>
          <w:rFonts w:ascii="宋体" w:cs="宋体"/>
          <w:b/>
          <w:lang w:val="zh-CN" w:bidi="zh-CN"/>
        </w:rPr>
        <w:t>否则为无效投标。</w:t>
      </w:r>
    </w:p>
    <w:p>
      <w:pPr>
        <w:pStyle w:val="24"/>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（3）所投产品符合国家质量检测标准和本招标文件规定标准的全新正品现货。</w:t>
      </w:r>
    </w:p>
    <w:p>
      <w:pPr>
        <w:pStyle w:val="24"/>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（4）本项目为交钥匙工程。</w:t>
      </w:r>
    </w:p>
    <w:p>
      <w:pPr>
        <w:pStyle w:val="24"/>
        <w:widowControl/>
        <w:shd w:val="clear" w:color="auto" w:fill="FFFFFF"/>
        <w:spacing w:line="360" w:lineRule="auto"/>
        <w:contextualSpacing/>
        <w:jc w:val="left"/>
        <w:rPr>
          <w:rFonts w:hint="eastAsia" w:cs="宋体" w:asciiTheme="minorEastAsia" w:hAnsiTheme="minorEastAsia" w:eastAsiaTheme="minorEastAsia"/>
          <w:b/>
          <w:kern w:val="0"/>
          <w:sz w:val="24"/>
          <w:szCs w:val="24"/>
          <w:lang w:val="zh-CN" w:eastAsia="zh-CN" w:bidi="ar-SA"/>
        </w:rPr>
      </w:pPr>
      <w:r>
        <w:rPr>
          <w:rFonts w:hint="eastAsia" w:cs="宋体" w:asciiTheme="minorEastAsia" w:hAnsiTheme="minorEastAsia" w:eastAsiaTheme="minorEastAsia"/>
          <w:b/>
          <w:kern w:val="0"/>
          <w:sz w:val="24"/>
          <w:szCs w:val="24"/>
          <w:lang w:val="en-US" w:eastAsia="zh-CN" w:bidi="ar-SA"/>
        </w:rPr>
        <w:t>五</w:t>
      </w:r>
      <w:r>
        <w:rPr>
          <w:rFonts w:hint="eastAsia" w:cs="宋体" w:asciiTheme="minorEastAsia" w:hAnsiTheme="minorEastAsia" w:eastAsiaTheme="minorEastAsia"/>
          <w:b/>
          <w:kern w:val="0"/>
          <w:sz w:val="24"/>
          <w:szCs w:val="24"/>
          <w:lang w:val="zh-CN" w:eastAsia="zh-CN" w:bidi="ar-SA"/>
        </w:rPr>
        <w:t>、本项目预算金额：5</w:t>
      </w:r>
      <w:r>
        <w:rPr>
          <w:rFonts w:hint="eastAsia" w:cs="宋体" w:asciiTheme="minorEastAsia" w:hAnsiTheme="minorEastAsia" w:eastAsiaTheme="minorEastAsia"/>
          <w:b/>
          <w:kern w:val="0"/>
          <w:sz w:val="24"/>
          <w:szCs w:val="24"/>
          <w:lang w:val="en-US" w:eastAsia="zh-CN" w:bidi="ar-SA"/>
        </w:rPr>
        <w:t>50000</w:t>
      </w:r>
      <w:r>
        <w:rPr>
          <w:rFonts w:hint="eastAsia" w:cs="宋体" w:asciiTheme="minorEastAsia" w:hAnsiTheme="minorEastAsia" w:eastAsiaTheme="minorEastAsia"/>
          <w:b/>
          <w:kern w:val="0"/>
          <w:sz w:val="24"/>
          <w:szCs w:val="24"/>
          <w:lang w:val="zh-CN" w:eastAsia="zh-CN" w:bidi="ar-SA"/>
        </w:rPr>
        <w:t>.00元（超出预算金额的</w:t>
      </w:r>
      <w:r>
        <w:rPr>
          <w:rFonts w:hint="eastAsia" w:cs="宋体" w:asciiTheme="minorEastAsia" w:hAnsiTheme="minorEastAsia" w:eastAsiaTheme="minorEastAsia"/>
          <w:b/>
          <w:kern w:val="0"/>
          <w:sz w:val="24"/>
          <w:szCs w:val="24"/>
          <w:lang w:val="en-US" w:eastAsia="zh-CN" w:bidi="ar-SA"/>
        </w:rPr>
        <w:t>为无效投标</w:t>
      </w:r>
      <w:r>
        <w:rPr>
          <w:rFonts w:hint="eastAsia" w:cs="宋体" w:asciiTheme="minorEastAsia" w:hAnsiTheme="minorEastAsia" w:eastAsiaTheme="minorEastAsia"/>
          <w:b/>
          <w:kern w:val="0"/>
          <w:sz w:val="24"/>
          <w:szCs w:val="24"/>
          <w:lang w:val="zh-CN" w:eastAsia="zh-CN" w:bidi="ar-SA"/>
        </w:rPr>
        <w:t>）。</w:t>
      </w:r>
    </w:p>
    <w:p>
      <w:pPr>
        <w:widowControl/>
        <w:shd w:val="clear" w:color="auto" w:fill="FFFFFF"/>
        <w:spacing w:line="360" w:lineRule="auto"/>
        <w:contextualSpacing/>
        <w:jc w:val="left"/>
        <w:rPr>
          <w:rFonts w:hint="eastAsia" w:cs="宋体" w:asciiTheme="minorEastAsia" w:hAnsiTheme="minorEastAsia"/>
          <w:b/>
          <w:kern w:val="0"/>
          <w:sz w:val="24"/>
          <w:szCs w:val="24"/>
          <w:lang w:val="zh-CN"/>
        </w:rPr>
      </w:pPr>
      <w:r>
        <w:rPr>
          <w:rFonts w:hint="eastAsia" w:cs="微软雅黑" w:asciiTheme="minorEastAsia" w:hAnsiTheme="minorEastAsia"/>
          <w:b/>
          <w:sz w:val="24"/>
          <w:szCs w:val="24"/>
          <w:lang w:val="en-US" w:eastAsia="zh-CN"/>
        </w:rPr>
        <w:t>六</w:t>
      </w:r>
      <w:r>
        <w:rPr>
          <w:rFonts w:hint="eastAsia" w:cs="宋体" w:asciiTheme="minorEastAsia" w:hAnsiTheme="minorEastAsia"/>
          <w:b/>
          <w:kern w:val="0"/>
          <w:sz w:val="24"/>
          <w:szCs w:val="24"/>
          <w:lang w:val="zh-CN"/>
        </w:rPr>
        <w:t>、资金支付及其他要求</w:t>
      </w:r>
    </w:p>
    <w:p>
      <w:pPr>
        <w:pStyle w:val="24"/>
        <w:widowControl/>
        <w:shd w:val="clear" w:color="auto" w:fill="FFFFFF"/>
        <w:spacing w:line="360" w:lineRule="auto"/>
        <w:contextualSpacing/>
        <w:rPr>
          <w:rFonts w:hint="eastAsia" w:ascii="宋体" w:eastAsia="宋体" w:cs="宋体"/>
          <w:lang w:val="zh-CN" w:eastAsia="zh-CN" w:bidi="zh-CN"/>
        </w:rPr>
      </w:pPr>
      <w:r>
        <w:rPr>
          <w:rFonts w:hint="eastAsia" w:ascii="宋体" w:eastAsia="宋体" w:cs="宋体"/>
          <w:b/>
          <w:bCs/>
          <w:lang w:val="en-US" w:eastAsia="zh-CN" w:bidi="zh-CN"/>
        </w:rPr>
        <w:t>1、支付方式：</w:t>
      </w:r>
      <w:r>
        <w:rPr>
          <w:rFonts w:hint="eastAsia" w:ascii="宋体" w:eastAsia="宋体" w:cs="宋体"/>
          <w:lang w:val="en-US" w:eastAsia="zh-CN" w:bidi="zh-CN"/>
        </w:rPr>
        <w:t>银行转帐</w:t>
      </w:r>
    </w:p>
    <w:p>
      <w:pPr>
        <w:pStyle w:val="24"/>
        <w:widowControl/>
        <w:shd w:val="clear" w:color="auto" w:fill="FFFFFF"/>
        <w:spacing w:line="360" w:lineRule="auto"/>
        <w:contextualSpacing/>
        <w:rPr>
          <w:rFonts w:hint="eastAsia" w:ascii="宋体" w:eastAsia="宋体" w:cs="宋体"/>
          <w:b w:val="0"/>
          <w:bCs w:val="0"/>
          <w:lang w:val="en-US" w:eastAsia="zh-CN" w:bidi="zh-CN"/>
        </w:rPr>
      </w:pPr>
      <w:r>
        <w:rPr>
          <w:rFonts w:hint="eastAsia" w:ascii="宋体" w:eastAsia="宋体" w:cs="宋体"/>
          <w:b/>
          <w:bCs/>
          <w:lang w:val="en-US" w:eastAsia="zh-CN" w:bidi="zh-CN"/>
        </w:rPr>
        <w:t>2、付款方式：</w:t>
      </w:r>
      <w:r>
        <w:rPr>
          <w:rFonts w:hint="eastAsia" w:ascii="宋体" w:eastAsia="宋体" w:cs="宋体"/>
          <w:b w:val="0"/>
          <w:bCs w:val="0"/>
          <w:lang w:val="en-US" w:eastAsia="zh-CN" w:bidi="zh-CN"/>
        </w:rPr>
        <w:t>供货或服务完毕并通过验收后支付中标金额的100%。</w:t>
      </w:r>
    </w:p>
    <w:p>
      <w:pPr>
        <w:pStyle w:val="24"/>
        <w:widowControl/>
        <w:shd w:val="clear" w:color="auto" w:fill="FFFFFF"/>
        <w:spacing w:line="360" w:lineRule="auto"/>
        <w:contextualSpacing/>
        <w:rPr>
          <w:rFonts w:hint="eastAsia" w:ascii="宋体" w:cs="宋体"/>
          <w:b/>
          <w:bCs/>
          <w:lang w:val="en-US" w:eastAsia="zh-CN" w:bidi="zh-CN"/>
        </w:rPr>
      </w:pPr>
      <w:r>
        <w:rPr>
          <w:rFonts w:hint="eastAsia" w:ascii="宋体" w:cs="宋体"/>
          <w:b/>
          <w:bCs/>
          <w:lang w:val="en-US" w:eastAsia="zh-CN" w:bidi="zh-CN"/>
        </w:rPr>
        <w:t>3、供货期（工期）：</w:t>
      </w:r>
      <w:r>
        <w:rPr>
          <w:rFonts w:hint="eastAsia" w:ascii="宋体" w:cs="宋体"/>
          <w:b w:val="0"/>
          <w:bCs w:val="0"/>
          <w:lang w:val="en-US" w:eastAsia="zh-CN" w:bidi="zh-CN"/>
        </w:rPr>
        <w:t>合同签订后48小时内供应完毕。</w:t>
      </w:r>
    </w:p>
    <w:p>
      <w:pPr>
        <w:pStyle w:val="24"/>
        <w:widowControl/>
        <w:shd w:val="clear" w:color="auto" w:fill="FFFFFF"/>
        <w:spacing w:line="360" w:lineRule="auto"/>
        <w:contextualSpacing/>
        <w:rPr>
          <w:rFonts w:hint="eastAsia" w:ascii="宋体" w:cs="宋体"/>
          <w:b/>
          <w:bCs/>
          <w:lang w:val="en-US" w:eastAsia="zh-CN" w:bidi="zh-CN"/>
        </w:rPr>
      </w:pPr>
      <w:r>
        <w:rPr>
          <w:rFonts w:hint="eastAsia" w:ascii="宋体" w:cs="宋体"/>
          <w:b/>
          <w:bCs/>
          <w:lang w:val="en-US" w:eastAsia="zh-CN" w:bidi="zh-CN"/>
        </w:rPr>
        <w:t>4、本次招标为固定总价招数量，中标公司负责使用农药后包装废弃物收处工作。</w:t>
      </w:r>
    </w:p>
    <w:p>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pStyle w:val="33"/>
      </w:pPr>
    </w:p>
    <w:p>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询价文件中凡标有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26"/>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87"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87" w:type="dxa"/>
          </w:tcPr>
          <w:p>
            <w:pPr>
              <w:numPr>
                <w:ilvl w:val="0"/>
                <w:numId w:val="5"/>
              </w:numPr>
              <w:autoSpaceDE w:val="0"/>
              <w:autoSpaceDN w:val="0"/>
              <w:adjustRightInd w:val="0"/>
              <w:spacing w:line="360" w:lineRule="auto"/>
              <w:jc w:val="left"/>
              <w:rPr>
                <w:rFonts w:hint="default" w:cs="仿宋" w:asciiTheme="minorEastAsia" w:hAnsiTheme="minorEastAsia"/>
                <w:sz w:val="24"/>
                <w:szCs w:val="24"/>
                <w:lang w:val="en-US" w:eastAsia="zh-CN"/>
              </w:rPr>
            </w:pPr>
            <w:r>
              <w:rPr>
                <w:rFonts w:hint="eastAsia" w:cs="仿宋_GB2312" w:asciiTheme="minorEastAsia" w:hAnsiTheme="minorEastAsia"/>
                <w:sz w:val="24"/>
                <w:szCs w:val="24"/>
              </w:rPr>
              <w:t>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31</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2.项目名称：</w:t>
            </w:r>
            <w:r>
              <w:rPr>
                <w:rFonts w:hint="eastAsia" w:asciiTheme="minorEastAsia" w:hAnsiTheme="minorEastAsia"/>
                <w:bCs/>
                <w:color w:val="000000"/>
                <w:sz w:val="24"/>
                <w:szCs w:val="24"/>
              </w:rPr>
              <w:t>襄城县</w:t>
            </w:r>
            <w:r>
              <w:rPr>
                <w:rFonts w:hint="eastAsia" w:asciiTheme="minorEastAsia" w:hAnsiTheme="minorEastAsia"/>
                <w:bCs/>
                <w:color w:val="000000"/>
                <w:sz w:val="24"/>
                <w:szCs w:val="24"/>
                <w:lang w:val="en-US" w:eastAsia="zh-CN"/>
              </w:rPr>
              <w:t>2023年秋粮“一喷多促”</w:t>
            </w:r>
            <w:r>
              <w:rPr>
                <w:rFonts w:hint="eastAsia" w:asciiTheme="minorEastAsia" w:hAnsiTheme="minorEastAsia"/>
                <w:bCs/>
                <w:color w:val="000000"/>
                <w:sz w:val="24"/>
                <w:szCs w:val="24"/>
              </w:rPr>
              <w:t>项目物资采购项目</w:t>
            </w:r>
            <w:r>
              <w:rPr>
                <w:rFonts w:hint="eastAsia" w:asciiTheme="minorEastAsia" w:hAnsiTheme="minorEastAsia"/>
                <w:bCs/>
                <w:color w:val="000000"/>
                <w:sz w:val="24"/>
                <w:szCs w:val="24"/>
                <w:lang w:val="en-US" w:eastAsia="zh-CN"/>
              </w:rPr>
              <w:t>一标段二次</w:t>
            </w:r>
            <w:r>
              <w:rPr>
                <w:rFonts w:hint="eastAsia" w:asciiTheme="minorEastAsia" w:hAnsiTheme="minorEastAsia"/>
                <w:bCs/>
                <w:color w:val="000000"/>
                <w:sz w:val="24"/>
                <w:szCs w:val="24"/>
              </w:rPr>
              <w:t>(不见面开标)</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3.项目内容：</w:t>
            </w:r>
            <w:r>
              <w:rPr>
                <w:rFonts w:hint="eastAsia" w:cs="Arial" w:asciiTheme="minorEastAsia" w:hAnsiTheme="minorEastAsia"/>
                <w:color w:val="000000"/>
                <w:kern w:val="0"/>
                <w:sz w:val="24"/>
                <w:szCs w:val="24"/>
                <w:lang w:val="en-US" w:eastAsia="zh-CN"/>
              </w:rPr>
              <w:t>项目采购</w:t>
            </w:r>
            <w:r>
              <w:rPr>
                <w:rFonts w:hint="eastAsia" w:asciiTheme="minorEastAsia" w:hAnsiTheme="minorEastAsia"/>
                <w:bCs/>
                <w:color w:val="000000"/>
                <w:sz w:val="24"/>
                <w:szCs w:val="24"/>
              </w:rPr>
              <w:t>襄城县</w:t>
            </w:r>
            <w:r>
              <w:rPr>
                <w:rFonts w:hint="eastAsia" w:asciiTheme="minorEastAsia" w:hAnsiTheme="minorEastAsia"/>
                <w:bCs/>
                <w:color w:val="000000"/>
                <w:sz w:val="24"/>
                <w:szCs w:val="24"/>
                <w:lang w:val="en-US" w:eastAsia="zh-CN"/>
              </w:rPr>
              <w:t>2023年秋粮“一喷多促”</w:t>
            </w:r>
            <w:r>
              <w:rPr>
                <w:rFonts w:hint="eastAsia" w:asciiTheme="minorEastAsia" w:hAnsiTheme="minorEastAsia"/>
                <w:bCs/>
                <w:color w:val="000000"/>
                <w:sz w:val="24"/>
                <w:szCs w:val="24"/>
              </w:rPr>
              <w:t>项目物资</w:t>
            </w:r>
            <w:r>
              <w:rPr>
                <w:rFonts w:hint="eastAsia" w:cs="仿宋_GB2312" w:asciiTheme="minorEastAsia" w:hAnsiTheme="minorEastAsia"/>
                <w:sz w:val="24"/>
                <w:szCs w:val="24"/>
              </w:rPr>
              <w:t>（具体要求详见询价文件）。</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4.项目地址：襄城县</w:t>
            </w:r>
            <w:r>
              <w:rPr>
                <w:rFonts w:hint="eastAsia" w:cs="仿宋_GB2312" w:asciiTheme="minorEastAsia" w:hAnsiTheme="minorEastAsia"/>
                <w:sz w:val="24"/>
                <w:szCs w:val="24"/>
                <w:lang w:val="en-US" w:eastAsia="zh-CN"/>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087" w:type="dxa"/>
            <w:vAlign w:val="center"/>
          </w:tcPr>
          <w:p>
            <w:pPr>
              <w:shd w:val="clear" w:color="auto" w:fill="FFFFFF"/>
              <w:spacing w:line="411" w:lineRule="atLeast"/>
              <w:jc w:val="left"/>
              <w:rPr>
                <w:rFonts w:hint="eastAsia" w:asciiTheme="minorEastAsia" w:hAnsiTheme="minorEastAsia" w:eastAsiaTheme="minorEastAsia"/>
                <w:color w:val="000000"/>
                <w:sz w:val="24"/>
                <w:szCs w:val="24"/>
                <w:lang w:val="en-US" w:eastAsia="zh-CN"/>
              </w:rPr>
            </w:pPr>
            <w:r>
              <w:rPr>
                <w:rFonts w:hint="eastAsia" w:cs="仿宋_GB2312" w:asciiTheme="minorEastAsia" w:hAnsiTheme="minorEastAsia"/>
                <w:sz w:val="24"/>
                <w:szCs w:val="24"/>
              </w:rPr>
              <w:t>名称：</w:t>
            </w:r>
            <w:r>
              <w:rPr>
                <w:rFonts w:hint="eastAsia" w:asciiTheme="minorEastAsia" w:hAnsiTheme="minorEastAsia"/>
                <w:color w:val="000000"/>
                <w:sz w:val="24"/>
                <w:szCs w:val="24"/>
              </w:rPr>
              <w:t>襄城县</w:t>
            </w:r>
            <w:r>
              <w:rPr>
                <w:rFonts w:hint="eastAsia" w:asciiTheme="minorEastAsia" w:hAnsiTheme="minorEastAsia"/>
                <w:color w:val="000000"/>
                <w:sz w:val="24"/>
                <w:szCs w:val="24"/>
                <w:lang w:val="en-US" w:eastAsia="zh-CN"/>
              </w:rPr>
              <w:t>农业农村局</w:t>
            </w:r>
          </w:p>
          <w:p>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pPr>
              <w:shd w:val="clear" w:color="auto" w:fill="FFFFFF"/>
              <w:spacing w:line="411" w:lineRule="atLeast"/>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Theme="minorEastAsia" w:hAnsiTheme="minorEastAsia"/>
                <w:color w:val="000000"/>
                <w:sz w:val="24"/>
                <w:szCs w:val="24"/>
                <w:lang w:val="en-US" w:eastAsia="zh-CN"/>
              </w:rPr>
              <w:t>陈会玲</w:t>
            </w:r>
            <w:r>
              <w:rPr>
                <w:rFonts w:hint="eastAsia" w:asciiTheme="minorEastAsia" w:hAnsiTheme="minorEastAsia"/>
                <w:color w:val="000000"/>
                <w:sz w:val="24"/>
                <w:szCs w:val="24"/>
              </w:rPr>
              <w:t>   </w:t>
            </w:r>
            <w:r>
              <w:rPr>
                <w:rFonts w:hint="eastAsia" w:cs="仿宋_GB2312" w:asciiTheme="minorEastAsia" w:hAnsiTheme="minorEastAsia"/>
                <w:sz w:val="24"/>
                <w:szCs w:val="24"/>
              </w:rPr>
              <w:t xml:space="preserve">         </w:t>
            </w:r>
          </w:p>
          <w:p>
            <w:pPr>
              <w:shd w:val="clear" w:color="auto" w:fill="FFFFFF"/>
              <w:spacing w:line="411" w:lineRule="atLeast"/>
              <w:jc w:val="left"/>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cs="仿宋_GB2312" w:asciiTheme="minorEastAsia" w:hAnsiTheme="minorEastAsia"/>
                <w:sz w:val="24"/>
                <w:szCs w:val="24"/>
                <w:lang w:val="en-US" w:eastAsia="zh-CN"/>
              </w:rPr>
              <w:t>13409375009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7087"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联系人：陈先生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ind w:firstLine="120" w:firstLineChars="50"/>
              <w:rPr>
                <w:rFonts w:cs="仿宋_GB2312" w:asciiTheme="minorEastAsia" w:hAnsiTheme="minorEastAsia"/>
                <w:color w:val="FF0000"/>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pStyle w:val="33"/>
              <w:adjustRightInd/>
              <w:contextualSpacing/>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本项目的特定资格要求：</w:t>
            </w:r>
            <w:r>
              <w:rPr>
                <w:rFonts w:hint="eastAsia" w:cs="宋体" w:asciiTheme="minorEastAsia" w:hAnsiTheme="minorEastAsia"/>
                <w:kern w:val="0"/>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宋体" w:asciiTheme="minorEastAsia" w:hAnsiTheme="minorEastAsia"/>
                <w:bCs/>
                <w:color w:val="000000" w:themeColor="text1"/>
                <w:sz w:val="24"/>
                <w:szCs w:val="24"/>
                <w:lang w:val="zh-CN"/>
              </w:rPr>
              <w:t>联合体响应</w:t>
            </w:r>
          </w:p>
        </w:tc>
        <w:tc>
          <w:tcPr>
            <w:tcW w:w="7087" w:type="dxa"/>
            <w:vAlign w:val="center"/>
          </w:tcPr>
          <w:p>
            <w:pPr>
              <w:autoSpaceDE w:val="0"/>
              <w:autoSpaceDN w:val="0"/>
              <w:adjustRightInd w:val="0"/>
              <w:spacing w:line="276"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7087" w:type="dxa"/>
            <w:vAlign w:val="center"/>
          </w:tcPr>
          <w:p>
            <w:pPr>
              <w:pStyle w:val="24"/>
              <w:widowControl/>
              <w:shd w:val="clear" w:color="auto" w:fill="FFFFFF"/>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eastAsiaTheme="minorEastAsia"/>
                <w:b/>
                <w:kern w:val="0"/>
                <w:sz w:val="24"/>
                <w:szCs w:val="24"/>
                <w:lang w:val="zh-CN" w:eastAsia="zh-CN" w:bidi="ar-SA"/>
              </w:rPr>
              <w:t>预算金额：</w:t>
            </w:r>
            <w:bookmarkStart w:id="23" w:name="_GoBack"/>
            <w:bookmarkEnd w:id="23"/>
            <w:r>
              <w:rPr>
                <w:rFonts w:hint="eastAsia" w:cs="宋体" w:asciiTheme="minorEastAsia" w:hAnsiTheme="minorEastAsia" w:eastAsiaTheme="minorEastAsia"/>
                <w:b/>
                <w:kern w:val="0"/>
                <w:sz w:val="24"/>
                <w:szCs w:val="24"/>
                <w:lang w:val="zh-CN" w:eastAsia="zh-CN" w:bidi="ar-SA"/>
              </w:rPr>
              <w:t>550000.00元（超出预算金额的响应无效）。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r>
              <w:rPr>
                <w:rFonts w:hint="eastAsia" w:cs="宋体" w:asciiTheme="minorEastAsia" w:hAnsiTheme="minorEastAsia"/>
                <w:kern w:val="0"/>
                <w:sz w:val="24"/>
                <w:szCs w:val="24"/>
                <w:lang w:val="zh-CN"/>
              </w:rPr>
              <w:t xml:space="preserve">            </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r>
              <w:rPr>
                <w:rFonts w:hint="eastAsia" w:cs="宋体" w:asciiTheme="minorEastAsia" w:hAnsiTheme="minorEastAsia"/>
                <w:kern w:val="0"/>
                <w:sz w:val="24"/>
                <w:szCs w:val="24"/>
                <w:lang w:val="zh-CN"/>
              </w:rPr>
              <w:t xml:space="preserve">            </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询价有效期</w:t>
            </w:r>
          </w:p>
        </w:tc>
        <w:tc>
          <w:tcPr>
            <w:tcW w:w="7087"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2023年</w:t>
            </w:r>
            <w:r>
              <w:rPr>
                <w:rFonts w:hint="eastAsia" w:cs="宋体" w:asciiTheme="minorEastAsia" w:hAnsiTheme="minorEastAsia"/>
                <w:b/>
                <w:sz w:val="28"/>
                <w:szCs w:val="24"/>
                <w:lang w:val="en-US" w:eastAsia="zh-CN"/>
              </w:rPr>
              <w:t>09</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12</w:t>
            </w:r>
            <w:r>
              <w:rPr>
                <w:rFonts w:hint="eastAsia" w:cs="宋体" w:asciiTheme="minorEastAsia" w:hAnsiTheme="minorEastAsia"/>
                <w:b/>
                <w:sz w:val="28"/>
                <w:szCs w:val="24"/>
                <w:lang w:val="zh-CN"/>
              </w:rPr>
              <w:t>日</w:t>
            </w:r>
            <w:r>
              <w:rPr>
                <w:rFonts w:hint="eastAsia" w:cs="宋体" w:asciiTheme="minorEastAsia" w:hAnsiTheme="minorEastAsia"/>
                <w:b/>
                <w:sz w:val="28"/>
                <w:szCs w:val="24"/>
                <w:lang w:val="en-US" w:eastAsia="zh-CN"/>
              </w:rPr>
              <w:t>09</w:t>
            </w:r>
            <w:r>
              <w:rPr>
                <w:rFonts w:hint="eastAsia" w:cs="宋体" w:asciiTheme="minorEastAsia" w:hAnsiTheme="minorEastAsia"/>
                <w:b/>
                <w:sz w:val="28"/>
                <w:szCs w:val="24"/>
                <w:lang w:val="zh-CN"/>
              </w:rPr>
              <w:t>时</w:t>
            </w:r>
            <w:r>
              <w:rPr>
                <w:rFonts w:hint="eastAsia" w:cs="宋体" w:asciiTheme="minorEastAsia" w:hAnsiTheme="minorEastAsia"/>
                <w:b/>
                <w:sz w:val="28"/>
                <w:szCs w:val="24"/>
                <w:lang w:val="en-US" w:eastAsia="zh-CN"/>
              </w:rPr>
              <w:t>0</w:t>
            </w:r>
            <w:r>
              <w:rPr>
                <w:rFonts w:hint="eastAsia" w:cs="宋体" w:asciiTheme="minorEastAsia" w:hAnsiTheme="minorEastAsia"/>
                <w:b/>
                <w:sz w:val="28"/>
                <w:szCs w:val="24"/>
                <w:lang w:val="zh-CN"/>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询价地点：襄城县公共资源交易中心十二楼开标一室（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087"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087"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询价文件时间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7087"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087"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7087"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87"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7087" w:type="dxa"/>
            <w:vAlign w:val="center"/>
          </w:tcPr>
          <w:p>
            <w:pPr>
              <w:autoSpaceDE w:val="0"/>
              <w:autoSpaceDN w:val="0"/>
              <w:adjustRightInd w:val="0"/>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pPr>
              <w:autoSpaceDE w:val="0"/>
              <w:autoSpaceDN w:val="0"/>
              <w:adjustRightInd w:val="0"/>
              <w:jc w:val="left"/>
              <w:rPr>
                <w:rFonts w:hint="eastAsia" w:ascii="宋体" w:hAnsi="宋体" w:cs="宋体"/>
                <w:bCs/>
                <w:sz w:val="24"/>
                <w:u w:val="single"/>
                <w:lang w:val="zh-CN" w:eastAsia="zh-CN"/>
              </w:rPr>
            </w:pPr>
            <w:r>
              <w:rPr>
                <w:rFonts w:ascii="宋体" w:hAnsi="宋体" w:cs="宋体"/>
                <w:bCs/>
                <w:sz w:val="24"/>
                <w:lang w:val="zh-CN"/>
              </w:rPr>
              <w:t>2</w:t>
            </w:r>
            <w:r>
              <w:rPr>
                <w:rFonts w:hint="eastAsia" w:ascii="宋体" w:hAnsi="宋体" w:cs="宋体"/>
                <w:bCs/>
                <w:sz w:val="24"/>
                <w:lang w:val="zh-CN"/>
              </w:rPr>
              <w:t>、本次采购标的对应的中小企业划分标准所属行业：</w:t>
            </w:r>
            <w:r>
              <w:rPr>
                <w:rFonts w:hint="eastAsia" w:ascii="宋体" w:hAnsi="宋体" w:cs="宋体"/>
                <w:bCs/>
                <w:sz w:val="24"/>
                <w:u w:val="single"/>
                <w:lang w:val="zh-CN" w:eastAsia="zh-CN"/>
              </w:rPr>
              <w:t>批发业或者零售业。</w:t>
            </w:r>
          </w:p>
          <w:p>
            <w:pPr>
              <w:autoSpaceDE w:val="0"/>
              <w:autoSpaceDN w:val="0"/>
              <w:adjustRightInd w:val="0"/>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pPr>
              <w:autoSpaceDE w:val="0"/>
              <w:autoSpaceDN w:val="0"/>
              <w:adjustRightInd w:val="0"/>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pPr>
              <w:autoSpaceDE w:val="0"/>
              <w:autoSpaceDN w:val="0"/>
              <w:adjustRightInd w:val="0"/>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pPr>
              <w:autoSpaceDE w:val="0"/>
              <w:autoSpaceDN w:val="0"/>
              <w:adjustRightInd w:val="0"/>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7087" w:type="dxa"/>
            <w:vAlign w:val="center"/>
          </w:tcPr>
          <w:p>
            <w:pPr>
              <w:autoSpaceDE w:val="0"/>
              <w:autoSpaceDN w:val="0"/>
              <w:adjustRightInd w:val="0"/>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信息安全要求</w:t>
            </w:r>
          </w:p>
        </w:tc>
        <w:tc>
          <w:tcPr>
            <w:tcW w:w="7087" w:type="dxa"/>
            <w:vAlign w:val="center"/>
          </w:tcPr>
          <w:p>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按照《关于信息安全产品实施政府采购的通知》（财库【</w:t>
            </w:r>
            <w:r>
              <w:rPr>
                <w:rFonts w:cs="宋体" w:asciiTheme="minorEastAsia" w:hAnsiTheme="minorEastAsia"/>
                <w:sz w:val="24"/>
                <w:szCs w:val="24"/>
              </w:rPr>
              <w:t>2010</w:t>
            </w:r>
            <w:r>
              <w:rPr>
                <w:rFonts w:hint="eastAsia" w:cs="宋体" w:asciiTheme="minorEastAsia" w:hAnsiTheme="minorEastAsia"/>
                <w:sz w:val="24"/>
                <w:szCs w:val="24"/>
              </w:rPr>
              <w:t>】</w:t>
            </w:r>
            <w:r>
              <w:rPr>
                <w:rFonts w:cs="宋体" w:asciiTheme="minorEastAsia" w:hAnsiTheme="minorEastAsia"/>
                <w:sz w:val="24"/>
                <w:szCs w:val="24"/>
              </w:rPr>
              <w:t>48</w:t>
            </w:r>
            <w:r>
              <w:rPr>
                <w:rFonts w:hint="eastAsia" w:cs="宋体" w:asciiTheme="minorEastAsia" w:hAnsiTheme="minorEastAsia"/>
                <w:sz w:val="24"/>
                <w:szCs w:val="24"/>
              </w:rPr>
              <w:t>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87"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7087" w:type="dxa"/>
            <w:vAlign w:val="center"/>
          </w:tcPr>
          <w:p>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向襄城县公共资源交易中心业务二室发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Cs/>
                <w:sz w:val="24"/>
                <w:szCs w:val="24"/>
                <w:lang w:val="zh-CN"/>
              </w:rPr>
              <w:t>联系电话：0374-3998026；        邮箱：zfcgg456@163.com。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参数要求</w:t>
            </w:r>
          </w:p>
        </w:tc>
        <w:tc>
          <w:tcPr>
            <w:tcW w:w="7087" w:type="dxa"/>
            <w:vAlign w:val="center"/>
          </w:tcPr>
          <w:p>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2268"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7087" w:type="dxa"/>
            <w:vAlign w:val="center"/>
          </w:tcPr>
          <w:p>
            <w:pPr>
              <w:autoSpaceDE w:val="0"/>
              <w:autoSpaceDN w:val="0"/>
              <w:adjustRightInd w:val="0"/>
              <w:spacing w:line="360" w:lineRule="auto"/>
              <w:contextualSpacing/>
              <w:rPr>
                <w:rFonts w:hAnsi="宋体" w:cs="宋体"/>
                <w:color w:val="FF0000"/>
                <w:sz w:val="24"/>
                <w:szCs w:val="24"/>
              </w:rPr>
            </w:pPr>
            <w:r>
              <w:rPr>
                <w:rFonts w:hint="eastAsia" w:hAnsi="宋体" w:cs="宋体"/>
                <w:color w:val="FF0000"/>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w:t>
            </w:r>
            <w:r>
              <w:rPr>
                <w:rFonts w:hint="eastAsia" w:hAnsi="宋体" w:cs="宋体"/>
                <w:sz w:val="24"/>
                <w:szCs w:val="24"/>
                <w:lang w:val="en-US" w:eastAsia="zh-CN"/>
              </w:rPr>
              <w:t>22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w:t>
            </w:r>
            <w:r>
              <w:rPr>
                <w:rFonts w:hAnsi="宋体" w:cs="宋体"/>
                <w:b/>
                <w:sz w:val="24"/>
                <w:szCs w:val="24"/>
              </w:rPr>
              <w:t xml:space="preserve"> </w:t>
            </w:r>
            <w:r>
              <w:rPr>
                <w:rFonts w:hint="eastAsia" w:hAnsi="宋体" w:cs="宋体"/>
                <w:b/>
                <w:sz w:val="24"/>
                <w:szCs w:val="24"/>
              </w:rPr>
              <w:t>“中国社会组织政务服务平台”网站（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ind w:firstLine="120" w:firstLineChars="50"/>
              <w:contextualSpacing/>
              <w:rPr>
                <w:rFonts w:hAnsi="宋体" w:cs="宋体"/>
                <w:sz w:val="24"/>
                <w:szCs w:val="24"/>
              </w:rPr>
            </w:pPr>
            <w:r>
              <w:rPr>
                <w:rFonts w:hint="eastAsia" w:hAnsi="宋体" w:cs="宋体"/>
                <w:sz w:val="24"/>
                <w:szCs w:val="24"/>
              </w:rPr>
              <w:t>33</w:t>
            </w:r>
          </w:p>
        </w:tc>
        <w:tc>
          <w:tcPr>
            <w:tcW w:w="2268" w:type="dxa"/>
            <w:vAlign w:val="center"/>
          </w:tcPr>
          <w:p>
            <w:pPr>
              <w:pStyle w:val="33"/>
              <w:ind w:firstLine="480" w:firstLineChars="200"/>
              <w:jc w:val="both"/>
              <w:rPr>
                <w:rFonts w:hAnsi="宋体" w:asciiTheme="minorHAnsi" w:eastAsiaTheme="minorEastAsia"/>
                <w:color w:val="auto"/>
                <w:kern w:val="2"/>
              </w:rPr>
            </w:pPr>
          </w:p>
          <w:p>
            <w:pPr>
              <w:pStyle w:val="33"/>
              <w:ind w:firstLine="480" w:firstLineChars="200"/>
              <w:jc w:val="both"/>
              <w:rPr>
                <w:rFonts w:hAnsi="宋体" w:asciiTheme="minorHAnsi" w:eastAsiaTheme="minorEastAsia"/>
                <w:color w:val="auto"/>
                <w:kern w:val="2"/>
              </w:rPr>
            </w:pPr>
          </w:p>
          <w:p>
            <w:pPr>
              <w:pStyle w:val="33"/>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contextualSpacing/>
              <w:rPr>
                <w:rFonts w:hAnsi="宋体" w:cs="宋体"/>
                <w:sz w:val="24"/>
                <w:szCs w:val="24"/>
              </w:rPr>
            </w:pPr>
          </w:p>
        </w:tc>
        <w:tc>
          <w:tcPr>
            <w:tcW w:w="7087"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autoSpaceDE w:val="0"/>
        <w:autoSpaceDN w:val="0"/>
        <w:adjustRightInd w:val="0"/>
        <w:spacing w:line="360" w:lineRule="auto"/>
        <w:contextualSpacing/>
        <w:rPr>
          <w:rFonts w:hAnsi="宋体" w:cs="宋体"/>
          <w:sz w:val="24"/>
          <w:szCs w:val="24"/>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47"/>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47"/>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pPr>
        <w:pStyle w:val="47"/>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pPr>
        <w:pStyle w:val="47"/>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w:t>
      </w:r>
      <w:r>
        <w:rPr>
          <w:rFonts w:hint="eastAsia" w:cs="宋体" w:asciiTheme="minorEastAsia" w:hAnsiTheme="minorEastAsia"/>
          <w:color w:val="FF0000"/>
          <w:kern w:val="0"/>
          <w:sz w:val="24"/>
          <w:szCs w:val="24"/>
        </w:rPr>
        <w:t>★</w:t>
      </w:r>
      <w:r>
        <w:rPr>
          <w:rFonts w:hint="eastAsia" w:cs="宋体" w:asciiTheme="minorEastAsia" w:hAnsiTheme="minorEastAsia"/>
          <w:kern w:val="0"/>
          <w:sz w:val="24"/>
          <w:szCs w:val="24"/>
        </w:rPr>
        <w:t>”的条款均系实质性要求条款。</w:t>
      </w:r>
    </w:p>
    <w:p>
      <w:pPr>
        <w:pStyle w:val="47"/>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）、“中国社会组织公共服务平台”网站（</w:t>
      </w:r>
      <w:r>
        <w:rPr>
          <w:rFonts w:cs="宋体" w:asciiTheme="minorEastAsia" w:hAnsiTheme="minorEastAsia"/>
          <w:kern w:val="0"/>
          <w:sz w:val="24"/>
          <w:szCs w:val="24"/>
        </w:rPr>
        <w:t>www.chinanpo.gov.cn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pPr>
        <w:pStyle w:val="47"/>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47"/>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4.4 </w:t>
      </w:r>
      <w:r>
        <w:rPr>
          <w:rFonts w:cs="宋体" w:asciiTheme="minorEastAsia" w:hAnsiTheme="minorEastAsia"/>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33"/>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pPr>
        <w:pStyle w:val="33"/>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pStyle w:val="47"/>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pPr>
        <w:pStyle w:val="47"/>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pPr>
        <w:pStyle w:val="47"/>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7"/>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pPr>
        <w:tabs>
          <w:tab w:val="left" w:pos="1260"/>
        </w:tabs>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pPr>
        <w:pStyle w:val="47"/>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pPr>
        <w:pStyle w:val="47"/>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pPr>
        <w:pStyle w:val="47"/>
        <w:numPr>
          <w:ilvl w:val="1"/>
          <w:numId w:val="11"/>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pPr>
        <w:pStyle w:val="47"/>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”的文件用于电子响应使用。</w:t>
      </w:r>
    </w:p>
    <w:p>
      <w:pPr>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14.6电子响应文件制作技术咨询：0374-2961598。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pPr>
        <w:pStyle w:val="47"/>
        <w:numPr>
          <w:ilvl w:val="1"/>
          <w:numId w:val="13"/>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w:t>
      </w:r>
      <w:r>
        <w:rPr>
          <w:rFonts w:cs="宋体" w:asciiTheme="minorEastAsia" w:hAnsiTheme="minorEastAsia"/>
          <w:kern w:val="0"/>
          <w:sz w:val="24"/>
          <w:szCs w:val="24"/>
        </w:rPr>
        <w:t xml:space="preserve"> </w:t>
      </w:r>
      <w:r>
        <w:rPr>
          <w:rFonts w:hint="eastAsia" w:cs="宋体" w:asciiTheme="minorEastAsia" w:hAnsiTheme="minorEastAsia"/>
          <w:b/>
          <w:kern w:val="0"/>
          <w:sz w:val="24"/>
          <w:szCs w:val="24"/>
        </w:rPr>
        <w:t>询价响应截止时间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18.1  供应商必须在“采购邀请”和“供应商须知前附表”中规定的询价响应文件截止时间前，将</w:t>
      </w:r>
      <w:r>
        <w:rPr>
          <w:rFonts w:hint="eastAsia" w:cs="仿宋_GB2312" w:asciiTheme="minorEastAsia" w:hAnsiTheme="minorEastAsia"/>
          <w:sz w:val="24"/>
          <w:szCs w:val="24"/>
        </w:rPr>
        <w:t>加密电子投标文件</w:t>
      </w:r>
      <w:r>
        <w:rPr>
          <w:rFonts w:hint="eastAsia" w:cs="宋体" w:asciiTheme="minorEastAsia" w:hAnsiTheme="minorEastAsia"/>
          <w:sz w:val="24"/>
          <w:szCs w:val="24"/>
        </w:rPr>
        <w:t>（</w:t>
      </w:r>
      <w:r>
        <w:rPr>
          <w:rFonts w:asciiTheme="minorEastAsia" w:hAnsiTheme="minorEastAsia"/>
          <w:sz w:val="24"/>
          <w:szCs w:val="24"/>
        </w:rPr>
        <w:t>.file</w:t>
      </w:r>
      <w:r>
        <w:rPr>
          <w:rFonts w:hint="eastAsia" w:cs="宋体" w:asciiTheme="minorEastAsia" w:hAnsiTheme="minorEastAsia"/>
          <w:sz w:val="24"/>
          <w:szCs w:val="24"/>
        </w:rPr>
        <w:t>格式）</w:t>
      </w:r>
      <w:r>
        <w:rPr>
          <w:rFonts w:hint="eastAsia" w:cs="仿宋_GB2312" w:asciiTheme="minorEastAsia" w:hAnsiTheme="minorEastAsia"/>
          <w:sz w:val="24"/>
          <w:szCs w:val="24"/>
        </w:rPr>
        <w:t>通过《全国公共资源交易平台(河南省</w:t>
      </w:r>
      <w:r>
        <w:rPr>
          <w:rFonts w:hint="eastAsia" w:hAnsi="MS Mincho" w:eastAsia="MS Mincho" w:cs="MS Mincho" w:asciiTheme="minorEastAsia"/>
          <w:sz w:val="24"/>
          <w:szCs w:val="24"/>
        </w:rPr>
        <w:t>▪</w:t>
      </w:r>
      <w:r>
        <w:rPr>
          <w:rFonts w:hint="eastAsia" w:cs="宋体" w:asciiTheme="minorEastAsia" w:hAnsiTheme="minorEastAsia"/>
          <w:sz w:val="24"/>
          <w:szCs w:val="24"/>
        </w:rPr>
        <w:t>许昌市</w:t>
      </w:r>
      <w:r>
        <w:rPr>
          <w:rFonts w:hint="eastAsia" w:cs="仿宋_GB2312" w:asciiTheme="minorEastAsia" w:hAnsiTheme="minorEastAsia"/>
          <w:sz w:val="24"/>
          <w:szCs w:val="24"/>
        </w:rPr>
        <w:t>)》公共资源交易系统成功上传。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pPr>
        <w:pStyle w:val="47"/>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 开标时，由代理机构开通远程不见面开标大厅及开启“文字互动”等功能；投标人、代理机构进行电子投标文件的解密。解密后</w:t>
      </w:r>
      <w:r>
        <w:rPr>
          <w:rFonts w:hint="eastAsia" w:asciiTheme="minorEastAsia" w:hAnsiTheme="minorEastAsia"/>
          <w:sz w:val="24"/>
          <w:szCs w:val="24"/>
        </w:rPr>
        <w:t>投标人选择功能栏“开标记录”按钮可查看</w:t>
      </w:r>
      <w:r>
        <w:rPr>
          <w:rFonts w:hint="eastAsia" w:cs="宋体" w:asciiTheme="minorEastAsia" w:hAnsiTheme="minorEastAsia"/>
          <w:kern w:val="0"/>
          <w:sz w:val="24"/>
          <w:szCs w:val="24"/>
        </w:rPr>
        <w:t>投标人名称、投标价格、修改和撤回投标的通知（如有的话）和招标文件规定的需要宣布的其他内容。</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 电子投标文件的解密。全流程电子化交易项目电子投标文件采用双重加密。解密需分标段进行两次解密。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 投标人解密：投标人使用本单位CA数字证书远程进行解密。</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pPr>
        <w:pStyle w:val="47"/>
        <w:numPr>
          <w:ilvl w:val="0"/>
          <w:numId w:val="1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pPr>
        <w:pStyle w:val="47"/>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pPr>
        <w:pStyle w:val="47"/>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hint="eastAsia" w:ascii="ˎ̥" w:hAnsi="ˎ̥"/>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pPr>
        <w:pStyle w:val="47"/>
        <w:numPr>
          <w:ilvl w:val="1"/>
          <w:numId w:val="17"/>
        </w:numPr>
        <w:autoSpaceDE w:val="0"/>
        <w:autoSpaceDN w:val="0"/>
        <w:spacing w:line="360" w:lineRule="auto"/>
        <w:ind w:firstLine="480"/>
        <w:contextualSpacing/>
        <w:rPr>
          <w:rFonts w:cs="宋体" w:asciiTheme="minorEastAsia" w:hAnsiTheme="minorEastAsia"/>
          <w:vanish/>
          <w:kern w:val="0"/>
          <w:sz w:val="24"/>
          <w:szCs w:val="24"/>
        </w:rPr>
      </w:pP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pPr>
        <w:pStyle w:val="47"/>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pPr>
        <w:pStyle w:val="47"/>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pPr>
        <w:pStyle w:val="47"/>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pStyle w:val="47"/>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27.3  有下列情形之一的，视为供应商串通投标，其响应无效：</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7"/>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7"/>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pPr>
        <w:pStyle w:val="47"/>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pPr>
        <w:pStyle w:val="47"/>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pPr>
        <w:pStyle w:val="47"/>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27.7 </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pPr>
        <w:pStyle w:val="47"/>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28 </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保密</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pStyle w:val="47"/>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小组应当从质量和服务均能满足采购文件实质性响应要求的供应商中，按照报价由低到高的顺序提出3名以上成交候选人，并编写评审报告。</w:t>
      </w:r>
    </w:p>
    <w:p>
      <w:pPr>
        <w:pStyle w:val="47"/>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pPr>
        <w:pStyle w:val="47"/>
        <w:numPr>
          <w:ilvl w:val="0"/>
          <w:numId w:val="10"/>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pPr>
        <w:pStyle w:val="47"/>
        <w:numPr>
          <w:ilvl w:val="1"/>
          <w:numId w:val="10"/>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33.2.2 对采购过程、中标结果提出的质疑，合格供应商符合法定数量时，可以从合格的中标候选人中另行确定中标供应商的，应当依法另行确定中标供应商；否则应当重新开展采购活动。</w:t>
      </w:r>
      <w:r>
        <w:rPr>
          <w:rFonts w:cs="宋体" w:asciiTheme="minorEastAsia" w:hAnsiTheme="minorEastAsia"/>
          <w:kern w:val="0"/>
          <w:sz w:val="24"/>
          <w:szCs w:val="24"/>
        </w:rPr>
        <w:t xml:space="preserve">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 34.签订合同与备案</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cs="宋体" w:asciiTheme="minorEastAsia" w:hAnsiTheme="minorEastAsia"/>
          <w:kern w:val="0"/>
          <w:sz w:val="24"/>
          <w:szCs w:val="24"/>
        </w:rPr>
        <w:t>2</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r>
        <w:rPr>
          <w:rFonts w:cs="宋体" w:asciiTheme="minorEastAsia" w:hAnsiTheme="minorEastAsia"/>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5"/>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、本项目为非专门面向中小企业采购的项目，根据财政部、工业和信息化部《政府采购促进中小企业发展管理办法》（财库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p>
    <w:p>
      <w:pPr>
        <w:numPr>
          <w:ilvl w:val="0"/>
          <w:numId w:val="19"/>
        </w:numPr>
        <w:tabs>
          <w:tab w:val="left" w:pos="1260"/>
        </w:tabs>
        <w:autoSpaceDE w:val="0"/>
        <w:autoSpaceDN w:val="0"/>
        <w:adjustRightInd w:val="0"/>
        <w:spacing w:line="360" w:lineRule="auto"/>
        <w:ind w:firstLine="2088" w:firstLineChars="650"/>
        <w:contextualSpacing/>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资格审查与评标</w:t>
      </w:r>
    </w:p>
    <w:p>
      <w:pPr>
        <w:numPr>
          <w:ilvl w:val="0"/>
          <w:numId w:val="0"/>
        </w:numPr>
        <w:tabs>
          <w:tab w:val="left" w:pos="1260"/>
        </w:tabs>
        <w:autoSpaceDE w:val="0"/>
        <w:autoSpaceDN w:val="0"/>
        <w:adjustRightInd w:val="0"/>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53"/>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2</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3</w:t>
            </w:r>
          </w:p>
        </w:tc>
        <w:tc>
          <w:tcPr>
            <w:tcW w:w="1953"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4</w:t>
            </w:r>
          </w:p>
        </w:tc>
        <w:tc>
          <w:tcPr>
            <w:tcW w:w="1953" w:type="dxa"/>
            <w:vAlign w:val="center"/>
          </w:tcPr>
          <w:p>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5</w:t>
            </w:r>
          </w:p>
        </w:tc>
        <w:tc>
          <w:tcPr>
            <w:tcW w:w="1953"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6</w:t>
            </w:r>
          </w:p>
        </w:tc>
        <w:tc>
          <w:tcPr>
            <w:tcW w:w="1953"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7</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jc w:val="left"/>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8</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pPr>
              <w:spacing w:line="360" w:lineRule="auto"/>
              <w:rPr>
                <w:rFonts w:cs="仿宋_GB2312" w:asciiTheme="minorEastAsia" w:hAnsiTheme="minorEastAsia"/>
                <w:bCs/>
                <w:color w:val="FF0000"/>
                <w:sz w:val="24"/>
                <w:szCs w:val="24"/>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9</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10</w:t>
            </w:r>
          </w:p>
        </w:tc>
        <w:tc>
          <w:tcPr>
            <w:tcW w:w="1953" w:type="dxa"/>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pPr>
              <w:shd w:val="clear" w:color="auto" w:fill="FFFFFF"/>
              <w:spacing w:line="360" w:lineRule="auto"/>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eastAsia="zh-CN"/>
              </w:rPr>
              <w:t>供应商所供产品必须能够提供产品的“农药登记证、生产许可证、农药产品标准证”的原件或加盖印章的复印件，且供应商必须具有农药经营许可证，并在有效期内。</w:t>
            </w:r>
          </w:p>
        </w:tc>
      </w:tr>
    </w:tbl>
    <w:p>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pPr>
        <w:pStyle w:val="15"/>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从质量和服务均能满足采购文件实质性响应要求的供应商中，按照报价由低到高的顺序提出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pPr>
        <w:pStyle w:val="15"/>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pPr>
        <w:pStyle w:val="15"/>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pPr>
        <w:pStyle w:val="15"/>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评审价格由低到高的顺序提出</w:t>
            </w:r>
            <w:r>
              <w:rPr>
                <w:rFonts w:cs="仿宋_GB2312" w:asciiTheme="minorEastAsia" w:hAnsiTheme="minorEastAsia"/>
                <w:sz w:val="24"/>
                <w:szCs w:val="24"/>
                <w:lang w:val="zh-CN"/>
              </w:rPr>
              <w:t>3</w:t>
            </w:r>
            <w:r>
              <w:rPr>
                <w:rFonts w:hint="eastAsia" w:cs="仿宋_GB2312" w:asciiTheme="minorEastAsia" w:hAnsiTheme="minorEastAsia"/>
                <w:sz w:val="24"/>
                <w:szCs w:val="24"/>
                <w:lang w:val="zh-CN"/>
              </w:rPr>
              <w:t>名成交候选人。</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pPr>
        <w:pStyle w:val="15"/>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《信息安全产品强制性认证目录》内的产品应提供由中国信息安全认证中心按国家标准认证颁发的有效认证证书。</w:t>
      </w:r>
    </w:p>
    <w:p>
      <w:pPr>
        <w:pStyle w:val="15"/>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（3）强制采购节能产品和优先采购节能产品、优先采购环保产品</w:t>
      </w:r>
    </w:p>
    <w:p>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autoSpaceDE w:val="0"/>
        <w:autoSpaceDN w:val="0"/>
        <w:spacing w:line="360" w:lineRule="auto"/>
        <w:contextualSpacing/>
        <w:rPr>
          <w:rFonts w:cs="宋体" w:asciiTheme="minorEastAsia" w:hAnsiTheme="minorEastAsia"/>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249" w:firstLineChars="7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249" w:firstLineChars="7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249" w:firstLineChars="7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249" w:firstLineChars="7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4"/>
        <w:spacing w:before="75" w:after="75"/>
        <w:rPr>
          <w:rFonts w:ascii="微软雅黑" w:hAnsi="微软雅黑" w:eastAsia="微软雅黑"/>
          <w:sz w:val="27"/>
          <w:szCs w:val="27"/>
        </w:rPr>
      </w:pPr>
      <w:r>
        <w:rPr>
          <w:rFonts w:ascii="宋体" w:hAnsi="宋体" w:eastAsia="微软雅黑"/>
          <w:u w:val="single"/>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4"/>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Style w:val="35"/>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pPr>
        <w:jc w:val="left"/>
        <w:rPr>
          <w:rStyle w:val="35"/>
          <w:rFonts w:ascii="宋体" w:hAnsi="宋体"/>
        </w:rPr>
      </w:pPr>
    </w:p>
    <w:p>
      <w:pPr>
        <w:rPr>
          <w:rFonts w:ascii="宋体" w:hAnsi="宋体" w:cs="微软雅黑"/>
          <w:sz w:val="28"/>
          <w:szCs w:val="28"/>
          <w:u w:val="single"/>
        </w:rPr>
      </w:pPr>
    </w:p>
    <w:p>
      <w:pPr>
        <w:spacing w:line="276" w:lineRule="auto"/>
        <w:jc w:val="center"/>
        <w:rPr>
          <w:rFonts w:hint="eastAsia" w:ascii="宋体" w:hAnsi="宋体" w:cs="宋体" w:eastAsiaTheme="minorEastAsia"/>
          <w:b/>
          <w:bCs/>
          <w:sz w:val="40"/>
          <w:szCs w:val="40"/>
          <w:u w:val="single"/>
          <w:lang w:eastAsia="zh-CN"/>
        </w:rPr>
      </w:pPr>
      <w:r>
        <w:rPr>
          <w:rFonts w:hint="eastAsia" w:ascii="宋体" w:hAnsi="宋体" w:cs="宋体"/>
          <w:b/>
          <w:bCs/>
          <w:sz w:val="40"/>
          <w:szCs w:val="40"/>
          <w:u w:val="single"/>
        </w:rPr>
        <w:t xml:space="preserve">                      （项目名称）</w:t>
      </w:r>
      <w:r>
        <w:rPr>
          <w:rFonts w:hint="eastAsia" w:ascii="宋体" w:hAnsi="宋体" w:cs="宋体"/>
          <w:b/>
          <w:bCs/>
          <w:sz w:val="40"/>
          <w:szCs w:val="40"/>
          <w:u w:val="single"/>
          <w:lang w:eastAsia="zh-CN"/>
        </w:rPr>
        <w:t>（</w:t>
      </w:r>
      <w:r>
        <w:rPr>
          <w:rFonts w:hint="eastAsia" w:ascii="宋体" w:hAnsi="宋体" w:cs="宋体"/>
          <w:b/>
          <w:bCs/>
          <w:sz w:val="40"/>
          <w:szCs w:val="40"/>
          <w:u w:val="single"/>
          <w:lang w:val="en-US" w:eastAsia="zh-CN"/>
        </w:rPr>
        <w:t>标段</w:t>
      </w:r>
      <w:r>
        <w:rPr>
          <w:rFonts w:hint="eastAsia" w:ascii="宋体" w:hAnsi="宋体" w:cs="宋体"/>
          <w:b/>
          <w:bCs/>
          <w:sz w:val="40"/>
          <w:szCs w:val="40"/>
          <w:u w:val="single"/>
          <w:lang w:eastAsia="zh-CN"/>
        </w:rPr>
        <w:t>）</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25"/>
        <w:ind w:firstLine="0" w:firstLineChars="0"/>
        <w:rPr>
          <w:rFonts w:hAnsi="宋体" w:cs="微软雅黑"/>
          <w:szCs w:val="28"/>
        </w:rPr>
      </w:pPr>
    </w:p>
    <w:p>
      <w:pPr>
        <w:pStyle w:val="25"/>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pPr>
        <w:pStyle w:val="25"/>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ind w:firstLine="3360" w:firstLineChars="1200"/>
        <w:rPr>
          <w:rFonts w:ascii="宋体" w:hAnsi="宋体" w:cs="微软雅黑"/>
          <w:sz w:val="28"/>
          <w:szCs w:val="28"/>
        </w:rPr>
      </w:pP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6"/>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投标人与参加本项目投标的其他供应商之间，单位负责人不为同一人并且不</w:t>
            </w:r>
            <w:r>
              <w:rPr>
                <w:rFonts w:hint="eastAsia" w:hAnsi="宋体" w:cs="微软雅黑"/>
                <w:bCs/>
                <w:kern w:val="0"/>
                <w:sz w:val="21"/>
                <w:szCs w:val="21"/>
              </w:rPr>
              <w:t>存在直接控股、管理关系承诺函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pPr>
              <w:pStyle w:val="15"/>
              <w:kinsoku w:val="0"/>
              <w:overflowPunct w:val="0"/>
              <w:autoSpaceDE w:val="0"/>
              <w:autoSpaceDN w:val="0"/>
              <w:spacing w:line="320" w:lineRule="exact"/>
              <w:rPr>
                <w:rFonts w:hAnsi="宋体" w:cs="微软雅黑"/>
                <w:bCs/>
                <w:kern w:val="0"/>
                <w:sz w:val="21"/>
                <w:szCs w:val="21"/>
              </w:rPr>
            </w:pPr>
            <w:r>
              <w:rPr>
                <w:rFonts w:hint="eastAsia" w:ascii="宋体" w:hAnsi="Times New Roman" w:cs="宋体"/>
                <w:kern w:val="0"/>
                <w:szCs w:val="21"/>
              </w:rPr>
              <w:t>承诺函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pPr>
              <w:jc w:val="center"/>
              <w:rPr>
                <w:szCs w:val="21"/>
              </w:rPr>
            </w:pPr>
          </w:p>
        </w:tc>
        <w:tc>
          <w:tcPr>
            <w:tcW w:w="1886" w:type="dxa"/>
            <w:tcBorders>
              <w:top w:val="double" w:color="auto" w:sz="4" w:space="0"/>
            </w:tcBorders>
            <w:vAlign w:val="center"/>
          </w:tcPr>
          <w:p>
            <w:pPr>
              <w:snapToGrid w:val="0"/>
              <w:spacing w:line="400" w:lineRule="exact"/>
              <w:rPr>
                <w:rFonts w:ascii="宋体" w:hAnsi="宋体" w:cs="微软雅黑"/>
                <w:szCs w:val="21"/>
              </w:rPr>
            </w:pPr>
          </w:p>
        </w:tc>
        <w:tc>
          <w:tcPr>
            <w:tcW w:w="1692"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pPr>
              <w:jc w:val="center"/>
              <w:rPr>
                <w:szCs w:val="21"/>
              </w:rPr>
            </w:pPr>
          </w:p>
        </w:tc>
        <w:tc>
          <w:tcPr>
            <w:tcW w:w="1886" w:type="dxa"/>
            <w:tcBorders>
              <w:top w:val="single" w:color="auto" w:sz="4" w:space="0"/>
            </w:tcBorders>
            <w:vAlign w:val="center"/>
          </w:tcPr>
          <w:p>
            <w:pPr>
              <w:snapToGrid w:val="0"/>
              <w:spacing w:line="400" w:lineRule="exact"/>
              <w:rPr>
                <w:rFonts w:ascii="宋体" w:hAnsi="宋体" w:cs="微软雅黑"/>
                <w:szCs w:val="21"/>
              </w:rPr>
            </w:pPr>
          </w:p>
        </w:tc>
        <w:tc>
          <w:tcPr>
            <w:tcW w:w="1692"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优先采购节能产品政府采购品目清单</w:t>
            </w:r>
            <w:r>
              <w:rPr>
                <w:rFonts w:hint="eastAsia" w:hAnsi="宋体" w:cs="微软雅黑"/>
                <w:bCs/>
                <w:kern w:val="0"/>
                <w:sz w:val="21"/>
                <w:szCs w:val="21"/>
              </w:rPr>
              <w:t>情况</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优先采购环境标志产品政府采购品目</w:t>
            </w:r>
            <w:r>
              <w:rPr>
                <w:rFonts w:hint="eastAsia" w:hAnsi="宋体" w:cs="微软雅黑"/>
                <w:bCs/>
                <w:kern w:val="0"/>
                <w:sz w:val="21"/>
                <w:szCs w:val="21"/>
              </w:rPr>
              <w:t>清单情况</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pPr>
              <w:pStyle w:val="15"/>
              <w:rPr>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中国信息安全认证中心按国家标准认</w:t>
            </w:r>
          </w:p>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宋体" w:hAnsi="Times New Roman" w:cs="宋体"/>
                <w:kern w:val="0"/>
                <w:szCs w:val="21"/>
              </w:rPr>
              <w:t>证颁发的信息安全产品有效认证证书</w:t>
            </w:r>
          </w:p>
        </w:tc>
        <w:tc>
          <w:tcPr>
            <w:tcW w:w="1374" w:type="dxa"/>
            <w:vAlign w:val="center"/>
          </w:tcPr>
          <w:p>
            <w:pPr>
              <w:pStyle w:val="15"/>
              <w:rPr>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bl>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p>
    <w:tbl>
      <w:tblPr>
        <w:tblStyle w:val="26"/>
        <w:tblW w:w="4997" w:type="pct"/>
        <w:tblInd w:w="0" w:type="dxa"/>
        <w:tblLayout w:type="autofit"/>
        <w:tblCellMar>
          <w:top w:w="0" w:type="dxa"/>
          <w:left w:w="108" w:type="dxa"/>
          <w:bottom w:w="0" w:type="dxa"/>
          <w:right w:w="108" w:type="dxa"/>
        </w:tblCellMar>
      </w:tblPr>
      <w:tblGrid>
        <w:gridCol w:w="801"/>
        <w:gridCol w:w="1310"/>
        <w:gridCol w:w="2461"/>
        <w:gridCol w:w="2174"/>
        <w:gridCol w:w="1364"/>
        <w:gridCol w:w="945"/>
      </w:tblGrid>
      <w:tr>
        <w:tblPrEx>
          <w:tblCellMar>
            <w:top w:w="0" w:type="dxa"/>
            <w:left w:w="108" w:type="dxa"/>
            <w:bottom w:w="0" w:type="dxa"/>
            <w:right w:w="108" w:type="dxa"/>
          </w:tblCellMar>
        </w:tblPrEx>
        <w:trPr>
          <w:trHeight w:val="851" w:hRule="atLeast"/>
        </w:trPr>
        <w:tc>
          <w:tcPr>
            <w:tcW w:w="442"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72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135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响应报价</w:t>
            </w:r>
          </w:p>
        </w:tc>
        <w:tc>
          <w:tcPr>
            <w:tcW w:w="120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eastAsiaTheme="minorEastAsia"/>
                <w:b/>
                <w:sz w:val="24"/>
                <w:szCs w:val="24"/>
                <w:lang w:val="en-US" w:eastAsia="zh-CN"/>
              </w:rPr>
            </w:pPr>
            <w:r>
              <w:rPr>
                <w:rFonts w:hint="eastAsia" w:cs="宋体" w:asciiTheme="minorEastAsia" w:hAnsiTheme="minorEastAsia"/>
                <w:b/>
                <w:sz w:val="24"/>
                <w:szCs w:val="24"/>
                <w:lang w:val="en-US" w:eastAsia="zh-CN"/>
              </w:rPr>
              <w:t xml:space="preserve"> 总供货面积（亩）</w:t>
            </w:r>
          </w:p>
        </w:tc>
        <w:tc>
          <w:tcPr>
            <w:tcW w:w="7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w:t>
            </w:r>
          </w:p>
        </w:tc>
        <w:tc>
          <w:tcPr>
            <w:tcW w:w="521"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656" w:hRule="atLeast"/>
        </w:trPr>
        <w:tc>
          <w:tcPr>
            <w:tcW w:w="44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72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135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小写：</w:t>
            </w:r>
          </w:p>
        </w:tc>
        <w:tc>
          <w:tcPr>
            <w:tcW w:w="120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75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52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44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r>
              <w:rPr>
                <w:rFonts w:cs="Arial" w:asciiTheme="minorEastAsia" w:hAnsiTheme="minorEastAsia"/>
                <w:sz w:val="24"/>
                <w:szCs w:val="24"/>
              </w:rPr>
              <w:t>…</w:t>
            </w:r>
          </w:p>
        </w:tc>
        <w:tc>
          <w:tcPr>
            <w:tcW w:w="72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135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小写：</w:t>
            </w:r>
          </w:p>
        </w:tc>
        <w:tc>
          <w:tcPr>
            <w:tcW w:w="120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75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52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  年  月   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b/>
          <w:bCs/>
          <w:sz w:val="24"/>
          <w:szCs w:val="24"/>
          <w:lang w:val="zh-CN"/>
        </w:rPr>
        <w:t>注：</w:t>
      </w:r>
      <w:r>
        <w:rPr>
          <w:rFonts w:hint="eastAsia" w:cs="宋体" w:asciiTheme="minorEastAsia" w:hAnsiTheme="minorEastAsia"/>
          <w:sz w:val="24"/>
          <w:szCs w:val="24"/>
          <w:lang w:val="zh-CN"/>
        </w:rPr>
        <w:t>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2、如采购公告明确项目交付日期以年为单位，本表应填写完成该项目的年限。</w:t>
      </w:r>
    </w:p>
    <w:p>
      <w:pPr>
        <w:autoSpaceDE w:val="0"/>
        <w:autoSpaceDN w:val="0"/>
        <w:adjustRightInd w:val="0"/>
        <w:spacing w:line="360" w:lineRule="auto"/>
        <w:ind w:firstLine="482" w:firstLineChars="200"/>
        <w:rPr>
          <w:rFonts w:hint="eastAsia" w:ascii="宋体" w:cs="宋体"/>
          <w:b/>
          <w:bCs/>
          <w:sz w:val="24"/>
          <w:lang w:val="en-US" w:eastAsia="zh-CN"/>
        </w:rPr>
      </w:pPr>
      <w:r>
        <w:rPr>
          <w:rFonts w:hint="eastAsia" w:ascii="宋体" w:cs="宋体"/>
          <w:b/>
          <w:bCs/>
          <w:sz w:val="24"/>
          <w:lang w:val="en-US" w:eastAsia="zh-CN"/>
        </w:rPr>
        <w:t>3、本次招标为固定总价招数量，数量最多者中标。</w:t>
      </w:r>
    </w:p>
    <w:p>
      <w:pPr>
        <w:autoSpaceDE w:val="0"/>
        <w:autoSpaceDN w:val="0"/>
        <w:adjustRightInd w:val="0"/>
        <w:spacing w:line="360" w:lineRule="auto"/>
        <w:ind w:firstLine="480" w:firstLineChars="200"/>
        <w:rPr>
          <w:rFonts w:hint="eastAsia" w:ascii="宋体" w:cs="宋体" w:eastAsiaTheme="minorEastAsia"/>
          <w:sz w:val="24"/>
          <w:lang w:val="en-US" w:eastAsia="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pPr>
        <w:adjustRightInd w:val="0"/>
        <w:spacing w:line="360" w:lineRule="auto"/>
        <w:contextualSpacing/>
        <w:rPr>
          <w:rFonts w:asciiTheme="minorEastAsia" w:hAnsiTheme="minorEastAsia"/>
          <w:b/>
          <w:snapToGrid w:val="0"/>
          <w:color w:val="FF0000"/>
          <w:kern w:val="0"/>
          <w:sz w:val="24"/>
          <w:szCs w:val="24"/>
        </w:rPr>
      </w:pPr>
      <w:r>
        <w:rPr>
          <w:rFonts w:hint="eastAsia" w:asciiTheme="minorEastAsia" w:hAnsiTheme="minorEastAsia"/>
          <w:b/>
          <w:bCs/>
          <w:snapToGrid w:val="0"/>
          <w:kern w:val="0"/>
          <w:sz w:val="24"/>
          <w:szCs w:val="24"/>
        </w:rPr>
        <w:t>致：</w:t>
      </w:r>
      <w:r>
        <w:rPr>
          <w:rFonts w:hint="eastAsia" w:asciiTheme="minorEastAsia" w:hAnsiTheme="minorEastAsia"/>
          <w:snapToGrid w:val="0"/>
          <w:kern w:val="0"/>
          <w:sz w:val="24"/>
          <w:szCs w:val="24"/>
        </w:rPr>
        <w:t>_______</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根据贵方_______（项目名称、招标编号</w:t>
      </w:r>
      <w:r>
        <w:rPr>
          <w:rFonts w:hint="eastAsia" w:asciiTheme="minorEastAsia" w:hAnsiTheme="minorEastAsia"/>
          <w:snapToGrid w:val="0"/>
          <w:kern w:val="0"/>
          <w:sz w:val="24"/>
          <w:szCs w:val="24"/>
          <w:lang w:eastAsia="zh-CN"/>
        </w:rPr>
        <w:t>、</w:t>
      </w:r>
      <w:r>
        <w:rPr>
          <w:rFonts w:hint="eastAsia" w:asciiTheme="minorEastAsia" w:hAnsiTheme="minorEastAsia"/>
          <w:snapToGrid w:val="0"/>
          <w:kern w:val="0"/>
          <w:sz w:val="24"/>
          <w:szCs w:val="24"/>
          <w:lang w:val="en-US" w:eastAsia="zh-CN"/>
        </w:rPr>
        <w:t>标段</w:t>
      </w:r>
      <w:r>
        <w:rPr>
          <w:rFonts w:hint="eastAsia" w:asciiTheme="minorEastAsia" w:hAnsiTheme="minorEastAsia"/>
          <w:snapToGrid w:val="0"/>
          <w:kern w:val="0"/>
          <w:sz w:val="24"/>
          <w:szCs w:val="24"/>
        </w:rPr>
        <w:t>）采购的采购公告及采购邀请，_______（姓名和职务）被正式授权并代表供应商（供应商名称、地址）_______提交。</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pPr>
        <w:numPr>
          <w:ilvl w:val="0"/>
          <w:numId w:val="20"/>
        </w:numPr>
        <w:adjustRightInd w:val="0"/>
        <w:spacing w:line="360" w:lineRule="auto"/>
        <w:ind w:firstLine="480" w:firstLineChars="200"/>
        <w:contextualSpacing/>
        <w:rPr>
          <w:rFonts w:hint="default" w:eastAsiaTheme="minorEastAsia"/>
          <w:lang w:val="en-US" w:eastAsia="zh-CN"/>
        </w:rPr>
      </w:pPr>
      <w:r>
        <w:rPr>
          <w:rFonts w:hint="eastAsia" w:cs="Courier New" w:asciiTheme="minorEastAsia" w:hAnsiTheme="minorEastAsia"/>
          <w:sz w:val="24"/>
          <w:szCs w:val="24"/>
        </w:rPr>
        <w:t>按询价文件提供的全部货物与相关服务的响应总价</w:t>
      </w:r>
      <w:r>
        <w:rPr>
          <w:rFonts w:hint="eastAsia" w:cs="Arial"/>
          <w:sz w:val="26"/>
          <w:szCs w:val="26"/>
        </w:rPr>
        <w:t>大写</w:t>
      </w:r>
      <w:r>
        <w:rPr>
          <w:rFonts w:hint="eastAsia" w:asciiTheme="minorEastAsia" w:hAnsiTheme="minorEastAsia"/>
          <w:i/>
          <w:snapToGrid w:val="0"/>
          <w:kern w:val="0"/>
          <w:sz w:val="24"/>
          <w:szCs w:val="24"/>
          <w:u w:val="single"/>
        </w:rPr>
        <w:t xml:space="preserve">      </w:t>
      </w:r>
      <w:r>
        <w:rPr>
          <w:rFonts w:hint="eastAsia" w:ascii="宋体" w:hAnsi="宋体" w:cs="Courier New"/>
          <w:sz w:val="24"/>
          <w:szCs w:val="24"/>
        </w:rPr>
        <w:t>,小写</w:t>
      </w:r>
      <w:r>
        <w:rPr>
          <w:rFonts w:hint="eastAsia" w:asciiTheme="minorEastAsia" w:hAnsiTheme="minorEastAsia"/>
          <w:i/>
          <w:snapToGrid w:val="0"/>
          <w:kern w:val="0"/>
          <w:sz w:val="24"/>
          <w:szCs w:val="24"/>
          <w:u w:val="single"/>
        </w:rPr>
        <w:t xml:space="preserve">     </w:t>
      </w:r>
      <w:r>
        <w:rPr>
          <w:rFonts w:hint="eastAsia" w:asciiTheme="minorEastAsia" w:hAnsiTheme="minorEastAsia"/>
          <w:snapToGrid w:val="0"/>
          <w:kern w:val="0"/>
          <w:sz w:val="24"/>
          <w:szCs w:val="24"/>
        </w:rPr>
        <w:t>。</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pPr>
        <w:pStyle w:val="24"/>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33"/>
        <w:rPr>
          <w:rFonts w:hAnsi="宋体"/>
          <w:color w:val="FF0000"/>
        </w:rPr>
      </w:pPr>
    </w:p>
    <w:p>
      <w:pPr>
        <w:pStyle w:val="33"/>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r>
        <w:rPr>
          <w:rFonts w:hint="eastAsia" w:hAnsi="宋体" w:cs="Courier New"/>
          <w:color w:val="auto"/>
          <w:sz w:val="22"/>
          <w:szCs w:val="21"/>
          <w:u w:val="single"/>
        </w:rPr>
        <w:t xml:space="preserve">               </w:t>
      </w:r>
      <w:r>
        <w:rPr>
          <w:rFonts w:hint="eastAsia" w:hAnsi="宋体" w:cs="Courier New"/>
          <w:color w:val="auto"/>
          <w:sz w:val="22"/>
          <w:szCs w:val="21"/>
        </w:rPr>
        <w:t xml:space="preserve">  </w:t>
      </w:r>
    </w:p>
    <w:p>
      <w:pPr>
        <w:adjustRightInd w:val="0"/>
        <w:snapToGrid w:val="0"/>
        <w:spacing w:line="360" w:lineRule="auto"/>
        <w:rPr>
          <w:rFonts w:ascii="宋体" w:hAnsi="宋体" w:cs="Courier New"/>
          <w:color w:val="auto"/>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color w:val="auto"/>
          <w:kern w:val="0"/>
          <w:sz w:val="24"/>
          <w:szCs w:val="24"/>
        </w:rPr>
        <w:t>统一社会信用代码：</w:t>
      </w:r>
      <w:r>
        <w:rPr>
          <w:rFonts w:hint="eastAsia" w:ascii="宋体" w:hAnsi="宋体" w:cs="Courier New"/>
          <w:color w:val="auto"/>
          <w:sz w:val="22"/>
          <w:szCs w:val="21"/>
          <w:u w:val="single"/>
        </w:rPr>
        <w:t xml:space="preserve">  </w:t>
      </w:r>
      <w:r>
        <w:rPr>
          <w:rFonts w:hint="eastAsia" w:ascii="宋体" w:hAnsi="宋体" w:cs="Courier New"/>
          <w:color w:val="auto"/>
          <w:sz w:val="32"/>
          <w:szCs w:val="30"/>
          <w:u w:val="single"/>
        </w:rPr>
        <w:t xml:space="preserve">           </w:t>
      </w:r>
      <w:r>
        <w:rPr>
          <w:rFonts w:hint="eastAsia" w:ascii="宋体" w:hAnsi="宋体" w:cs="Courier New"/>
          <w:color w:val="FF0000"/>
          <w:sz w:val="32"/>
          <w:szCs w:val="30"/>
          <w:u w:val="single"/>
        </w:rPr>
        <w:t xml:space="preserve"> </w:t>
      </w:r>
      <w:r>
        <w:rPr>
          <w:rFonts w:hint="eastAsia" w:ascii="宋体" w:hAnsi="宋体" w:cs="Courier New"/>
          <w:sz w:val="32"/>
          <w:szCs w:val="30"/>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5460" w:firstLineChars="2600"/>
        <w:rPr>
          <w:rFonts w:cs="宋体" w:asciiTheme="minorEastAsia" w:hAnsiTheme="minorEastAsia"/>
          <w:szCs w:val="21"/>
        </w:rPr>
      </w:pPr>
      <w:r>
        <w:rPr>
          <w:rFonts w:hint="eastAsia" w:cs="宋体" w:asciiTheme="minorEastAsia" w:hAnsiTheme="minorEastAsia"/>
          <w:szCs w:val="21"/>
        </w:rPr>
        <w:t>日期：    年    月    日</w:t>
      </w:r>
    </w:p>
    <w:p>
      <w:pPr>
        <w:spacing w:line="480" w:lineRule="exact"/>
        <w:ind w:firstLine="2048" w:firstLineChars="85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49"/>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pPr>
        <w:pStyle w:val="49"/>
        <w:spacing w:line="480" w:lineRule="auto"/>
        <w:ind w:firstLine="540" w:firstLineChars="225"/>
        <w:jc w:val="left"/>
        <w:rPr>
          <w:rFonts w:asciiTheme="minorEastAsia" w:hAnsiTheme="minorEastAsia"/>
          <w:szCs w:val="24"/>
        </w:rPr>
      </w:pPr>
    </w:p>
    <w:p>
      <w:pPr>
        <w:pStyle w:val="49"/>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pPr>
        <w:pStyle w:val="49"/>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pPr>
        <w:pStyle w:val="52"/>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51"/>
        <w:spacing w:line="480" w:lineRule="auto"/>
        <w:rPr>
          <w:rFonts w:cs="Arial" w:asciiTheme="minorEastAsia" w:hAnsiTheme="minorEastAsia"/>
          <w:sz w:val="21"/>
          <w:szCs w:val="21"/>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         （签字或加盖姓名章）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授权代表：  （签字或加盖姓名章）</w:t>
      </w:r>
    </w:p>
    <w:p>
      <w:pPr>
        <w:pStyle w:val="33"/>
        <w:ind w:firstLine="480" w:firstLineChars="200"/>
      </w:pPr>
      <w:r>
        <w:rPr>
          <w:rFonts w:hint="eastAsia" w:hAnsi="Times New Roman"/>
          <w:szCs w:val="21"/>
        </w:rPr>
        <w:t>法定代表人（单位负责人）授权代表联系电话（手机）：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color w:val="000000"/>
          <w:sz w:val="28"/>
          <w:szCs w:val="24"/>
        </w:rPr>
        <w:t>4.4 投标承诺函</w:t>
      </w:r>
    </w:p>
    <w:p>
      <w:pPr>
        <w:autoSpaceDE w:val="0"/>
        <w:autoSpaceDN w:val="0"/>
        <w:snapToGrid w:val="0"/>
        <w:spacing w:line="360" w:lineRule="auto"/>
        <w:rPr>
          <w:rFonts w:ascii="宋体" w:hAnsi="宋体"/>
          <w:b/>
          <w:bCs/>
          <w:color w:val="000000"/>
          <w:sz w:val="24"/>
        </w:rPr>
      </w:pPr>
    </w:p>
    <w:p>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pPr>
        <w:rPr>
          <w:color w:val="000000"/>
          <w:sz w:val="24"/>
          <w:szCs w:val="24"/>
          <w:u w:val="single"/>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投标人名称（盖章）：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spacing w:beforeLines="50"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年月日</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hint="eastAsia"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pPr>
        <w:pStyle w:val="33"/>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pPr>
        <w:spacing w:line="360" w:lineRule="auto"/>
        <w:ind w:firstLine="480" w:firstLineChars="200"/>
        <w:rPr>
          <w:rFonts w:ascii="楷体" w:hAnsi="楷体" w:eastAsia="楷体"/>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4.8 其他资格证书或材料 </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r>
        <w:rPr>
          <w:rFonts w:hint="eastAsia" w:ascii="宋体" w:hAnsi="宋体"/>
          <w:b/>
          <w:bCs/>
          <w:sz w:val="28"/>
          <w:szCs w:val="24"/>
        </w:rPr>
        <w:t>5.4 业绩情况表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spacing w:before="50" w:afterLines="50" w:line="360" w:lineRule="auto"/>
        <w:contextualSpacing/>
        <w:jc w:val="left"/>
        <w:rPr>
          <w:rFonts w:asciiTheme="minorEastAsia" w:hAnsiTheme="minorEastAsia"/>
          <w:szCs w:val="21"/>
        </w:rPr>
      </w:pPr>
    </w:p>
    <w:p>
      <w:pPr>
        <w:spacing w:before="50" w:afterLines="50" w:line="360" w:lineRule="auto"/>
        <w:ind w:firstLine="703" w:firstLineChars="2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.6</w:t>
      </w:r>
      <w:r>
        <w:rPr>
          <w:rFonts w:hint="eastAsia" w:asciiTheme="minorEastAsia" w:hAnsiTheme="minorEastAsia"/>
          <w:b/>
          <w:sz w:val="28"/>
          <w:szCs w:val="21"/>
        </w:rPr>
        <w:t>“节能产品政府采购品目清单”强制节能产品情况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kern w:val="0"/>
          <w:sz w:val="24"/>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.7</w:t>
      </w:r>
      <w:r>
        <w:rPr>
          <w:rFonts w:hint="eastAsia" w:ascii="宋体" w:hAnsi="Times New Roman" w:eastAsia="宋体" w:cs="宋体"/>
          <w:b/>
          <w:kern w:val="0"/>
          <w:sz w:val="28"/>
          <w:szCs w:val="24"/>
        </w:rPr>
        <w:t>“节能产品政府采购品目清单”优先采购节能产品情况</w:t>
      </w:r>
    </w:p>
    <w:p>
      <w:pPr>
        <w:autoSpaceDE w:val="0"/>
        <w:autoSpaceDN w:val="0"/>
        <w:adjustRightInd w:val="0"/>
        <w:spacing w:line="360" w:lineRule="auto"/>
        <w:jc w:val="center"/>
        <w:outlineLvl w:val="0"/>
        <w:rPr>
          <w:rFonts w:ascii="宋体" w:hAnsi="宋体"/>
          <w:b/>
          <w:bCs/>
          <w:sz w:val="36"/>
          <w:szCs w:val="24"/>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 xml:space="preserve">.8 </w:t>
      </w:r>
      <w:r>
        <w:rPr>
          <w:rFonts w:hint="eastAsia" w:ascii="宋体" w:hAnsi="Times New Roman" w:eastAsia="宋体" w:cs="宋体"/>
          <w:b/>
          <w:kern w:val="0"/>
          <w:sz w:val="28"/>
          <w:szCs w:val="24"/>
        </w:rPr>
        <w:t>“环境标志产品政府采购品目清单”优先采购产品情况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ind w:firstLine="2168" w:firstLineChars="600"/>
        <w:jc w:val="both"/>
        <w:outlineLvl w:val="0"/>
        <w:rPr>
          <w:b/>
          <w:sz w:val="24"/>
        </w:rPr>
      </w:pPr>
      <w:r>
        <w:rPr>
          <w:rFonts w:hint="eastAsia" w:ascii="宋体" w:hAnsi="宋体"/>
          <w:b/>
          <w:bCs/>
          <w:sz w:val="36"/>
          <w:szCs w:val="24"/>
        </w:rPr>
        <w:t>5.9</w:t>
      </w:r>
      <w:r>
        <w:rPr>
          <w:b/>
          <w:sz w:val="28"/>
        </w:rPr>
        <w:t>中小企业声明函（</w:t>
      </w:r>
      <w:r>
        <w:rPr>
          <w:rFonts w:hint="eastAsia"/>
          <w:b/>
          <w:sz w:val="28"/>
        </w:rPr>
        <w:t>货物</w:t>
      </w:r>
      <w:r>
        <w:rPr>
          <w:b/>
          <w:sz w:val="28"/>
        </w:rPr>
        <w:t>）</w:t>
      </w:r>
    </w:p>
    <w:p>
      <w:pPr>
        <w:autoSpaceDE w:val="0"/>
        <w:autoSpaceDN w:val="0"/>
        <w:adjustRightInd w:val="0"/>
        <w:spacing w:line="360" w:lineRule="auto"/>
        <w:jc w:val="center"/>
        <w:outlineLvl w:val="0"/>
        <w:rPr>
          <w:sz w:val="24"/>
        </w:rPr>
      </w:pPr>
      <w:r>
        <w:rPr>
          <w:rFonts w:hint="eastAsia"/>
          <w:sz w:val="22"/>
        </w:rPr>
        <w:t xml:space="preserve">   </w:t>
      </w:r>
      <w:r>
        <w:rPr>
          <w:sz w:val="24"/>
        </w:rPr>
        <w:t>本公司（联合体）郑重声明，根据《政府采购促进中小企业发展管理办法》（财库﹝2020﹞ 46 号）的规定，本公司（联合体）参加 （</w:t>
      </w:r>
      <w:r>
        <w:rPr>
          <w:sz w:val="24"/>
          <w:u w:val="single"/>
        </w:rPr>
        <w:t>单位名称</w:t>
      </w:r>
      <w:r>
        <w:rPr>
          <w:sz w:val="24"/>
        </w:rPr>
        <w:t>）的 （</w:t>
      </w:r>
      <w:r>
        <w:rPr>
          <w:sz w:val="24"/>
          <w:u w:val="single"/>
        </w:rPr>
        <w:t>项目名称</w:t>
      </w:r>
      <w:r>
        <w:rPr>
          <w:sz w:val="24"/>
        </w:rPr>
        <w:t>）</w:t>
      </w:r>
    </w:p>
    <w:p>
      <w:pPr>
        <w:autoSpaceDE w:val="0"/>
        <w:autoSpaceDN w:val="0"/>
        <w:adjustRightInd w:val="0"/>
        <w:spacing w:line="360" w:lineRule="auto"/>
        <w:outlineLvl w:val="0"/>
        <w:rPr>
          <w:sz w:val="24"/>
        </w:rPr>
      </w:pPr>
      <w:r>
        <w:rPr>
          <w:sz w:val="24"/>
        </w:rPr>
        <w:t>采购活动，</w:t>
      </w:r>
      <w:r>
        <w:rPr>
          <w:rFonts w:hint="eastAsia"/>
          <w:sz w:val="24"/>
        </w:rPr>
        <w:t>提供的货物全部由符合政策要求的中小微企业制造。</w:t>
      </w:r>
      <w:r>
        <w:rPr>
          <w:sz w:val="24"/>
        </w:rPr>
        <w:t xml:space="preserve">相关企业 （含联合体中的中小企业、签订分包意向协议的中小企业）的具体情况如下： </w:t>
      </w:r>
    </w:p>
    <w:p>
      <w:pPr>
        <w:autoSpaceDE w:val="0"/>
        <w:autoSpaceDN w:val="0"/>
        <w:adjustRightInd w:val="0"/>
        <w:spacing w:line="360" w:lineRule="auto"/>
        <w:jc w:val="center"/>
        <w:outlineLvl w:val="0"/>
        <w:rPr>
          <w:sz w:val="24"/>
          <w:u w:val="single"/>
        </w:rPr>
      </w:pPr>
      <w:r>
        <w:rPr>
          <w:sz w:val="24"/>
        </w:rPr>
        <w:t>1. （</w:t>
      </w:r>
      <w:r>
        <w:rPr>
          <w:sz w:val="24"/>
          <w:u w:val="single"/>
        </w:rPr>
        <w:t>标的名称</w:t>
      </w:r>
      <w:r>
        <w:rPr>
          <w:sz w:val="24"/>
        </w:rPr>
        <w:t>），属于 （</w:t>
      </w:r>
      <w:r>
        <w:rPr>
          <w:rFonts w:hint="eastAsia"/>
          <w:sz w:val="24"/>
          <w:lang w:eastAsia="zh-CN"/>
        </w:rPr>
        <w:t>批发业或者零售业</w:t>
      </w:r>
      <w:r>
        <w:rPr>
          <w:sz w:val="24"/>
        </w:rPr>
        <w:t>）行业；</w:t>
      </w:r>
      <w:r>
        <w:rPr>
          <w:rFonts w:hint="eastAsia"/>
          <w:sz w:val="24"/>
        </w:rPr>
        <w:t>制造商为</w:t>
      </w:r>
      <w:r>
        <w:rPr>
          <w:rFonts w:hint="eastAsia" w:asciiTheme="minorEastAsia" w:hAnsiTheme="minorEastAsia"/>
          <w:snapToGrid w:val="0"/>
          <w:kern w:val="0"/>
          <w:sz w:val="28"/>
          <w:szCs w:val="24"/>
          <w:u w:val="single"/>
        </w:rPr>
        <w:t xml:space="preserve"> 企业名称       </w:t>
      </w:r>
    </w:p>
    <w:p>
      <w:pPr>
        <w:autoSpaceDE w:val="0"/>
        <w:autoSpaceDN w:val="0"/>
        <w:adjustRightInd w:val="0"/>
        <w:spacing w:line="360" w:lineRule="auto"/>
        <w:jc w:val="center"/>
        <w:outlineLvl w:val="0"/>
        <w:rPr>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 （</w:t>
      </w:r>
      <w:r>
        <w:rPr>
          <w:sz w:val="24"/>
          <w:u w:val="single"/>
        </w:rPr>
        <w:t>中型企业、 小型企业、</w:t>
      </w:r>
    </w:p>
    <w:p>
      <w:pPr>
        <w:autoSpaceDE w:val="0"/>
        <w:autoSpaceDN w:val="0"/>
        <w:adjustRightInd w:val="0"/>
        <w:spacing w:line="360" w:lineRule="auto"/>
        <w:outlineLvl w:val="0"/>
        <w:rPr>
          <w:sz w:val="24"/>
          <w:u w:val="single"/>
        </w:rPr>
      </w:pPr>
      <w:r>
        <w:rPr>
          <w:sz w:val="24"/>
          <w:u w:val="single"/>
        </w:rPr>
        <w:t>微型企业</w:t>
      </w:r>
      <w:r>
        <w:rPr>
          <w:sz w:val="24"/>
        </w:rPr>
        <w:t xml:space="preserve">）； </w:t>
      </w:r>
    </w:p>
    <w:p>
      <w:pPr>
        <w:autoSpaceDE w:val="0"/>
        <w:autoSpaceDN w:val="0"/>
        <w:adjustRightInd w:val="0"/>
        <w:spacing w:line="360" w:lineRule="auto"/>
        <w:jc w:val="center"/>
        <w:outlineLvl w:val="0"/>
        <w:rPr>
          <w:sz w:val="24"/>
        </w:rPr>
      </w:pPr>
      <w:r>
        <w:rPr>
          <w:sz w:val="24"/>
        </w:rPr>
        <w:t>2. （</w:t>
      </w:r>
      <w:r>
        <w:rPr>
          <w:sz w:val="24"/>
          <w:u w:val="single"/>
        </w:rPr>
        <w:t>标的名称</w:t>
      </w:r>
      <w:r>
        <w:rPr>
          <w:sz w:val="24"/>
        </w:rPr>
        <w:t>），属于 （</w:t>
      </w:r>
      <w:r>
        <w:rPr>
          <w:rFonts w:hint="eastAsia"/>
          <w:sz w:val="24"/>
          <w:lang w:eastAsia="zh-CN"/>
        </w:rPr>
        <w:t>批发业或者零售业</w:t>
      </w:r>
      <w:r>
        <w:rPr>
          <w:sz w:val="24"/>
        </w:rPr>
        <w:t>）行业；</w:t>
      </w:r>
      <w:r>
        <w:rPr>
          <w:rFonts w:hint="eastAsia"/>
          <w:sz w:val="24"/>
        </w:rPr>
        <w:t>制造商为</w:t>
      </w:r>
      <w:r>
        <w:rPr>
          <w:sz w:val="24"/>
        </w:rPr>
        <w:t>（</w:t>
      </w:r>
      <w:r>
        <w:rPr>
          <w:sz w:val="24"/>
          <w:u w:val="single"/>
        </w:rPr>
        <w:t>企业名称</w:t>
      </w:r>
      <w:r>
        <w:rPr>
          <w:sz w:val="24"/>
        </w:rPr>
        <w:t xml:space="preserve">），从业人员 </w:t>
      </w:r>
      <w:r>
        <w:rPr>
          <w:rFonts w:hint="eastAsia"/>
          <w:sz w:val="24"/>
        </w:rPr>
        <w:t>______</w:t>
      </w:r>
      <w:r>
        <w:rPr>
          <w:sz w:val="24"/>
        </w:rPr>
        <w:t>人，营业收入为</w:t>
      </w:r>
      <w:r>
        <w:rPr>
          <w:rFonts w:hint="eastAsia"/>
          <w:sz w:val="24"/>
        </w:rPr>
        <w:t>________</w:t>
      </w:r>
      <w:r>
        <w:rPr>
          <w:sz w:val="24"/>
        </w:rPr>
        <w:t xml:space="preserve">万元，资产总额为 </w:t>
      </w:r>
      <w:r>
        <w:rPr>
          <w:rFonts w:hint="eastAsia"/>
          <w:sz w:val="24"/>
        </w:rPr>
        <w:t>________</w:t>
      </w:r>
      <w:r>
        <w:rPr>
          <w:sz w:val="24"/>
        </w:rPr>
        <w:t>万元，属于 （中</w:t>
      </w:r>
    </w:p>
    <w:p>
      <w:pPr>
        <w:autoSpaceDE w:val="0"/>
        <w:autoSpaceDN w:val="0"/>
        <w:adjustRightInd w:val="0"/>
        <w:spacing w:line="360" w:lineRule="auto"/>
        <w:outlineLvl w:val="0"/>
        <w:rPr>
          <w:sz w:val="24"/>
        </w:rPr>
      </w:pPr>
      <w:r>
        <w:rPr>
          <w:sz w:val="24"/>
        </w:rPr>
        <w:t xml:space="preserve">型企业、 小型企业、微型企业）； …… </w:t>
      </w:r>
    </w:p>
    <w:p>
      <w:pPr>
        <w:autoSpaceDE w:val="0"/>
        <w:autoSpaceDN w:val="0"/>
        <w:adjustRightInd w:val="0"/>
        <w:spacing w:line="360" w:lineRule="auto"/>
        <w:jc w:val="center"/>
        <w:outlineLvl w:val="0"/>
        <w:rPr>
          <w:sz w:val="24"/>
        </w:rPr>
      </w:pPr>
      <w:r>
        <w:rPr>
          <w:sz w:val="24"/>
        </w:rPr>
        <w:t>以上企业，不属于大企业的分支机构，不存在控股股东为大企业的情形，也不存在</w:t>
      </w:r>
    </w:p>
    <w:p>
      <w:pPr>
        <w:autoSpaceDE w:val="0"/>
        <w:autoSpaceDN w:val="0"/>
        <w:adjustRightInd w:val="0"/>
        <w:spacing w:line="360" w:lineRule="auto"/>
        <w:outlineLvl w:val="0"/>
        <w:rPr>
          <w:sz w:val="24"/>
        </w:rPr>
      </w:pPr>
      <w:r>
        <w:rPr>
          <w:sz w:val="24"/>
        </w:rPr>
        <w:t xml:space="preserve">与大企 业的负责人为同一人的情形。 </w:t>
      </w:r>
    </w:p>
    <w:p>
      <w:pPr>
        <w:autoSpaceDE w:val="0"/>
        <w:autoSpaceDN w:val="0"/>
        <w:adjustRightInd w:val="0"/>
        <w:spacing w:line="360" w:lineRule="auto"/>
        <w:jc w:val="center"/>
        <w:outlineLvl w:val="0"/>
        <w:rPr>
          <w:sz w:val="24"/>
        </w:rPr>
      </w:pPr>
      <w:r>
        <w:rPr>
          <w:sz w:val="24"/>
        </w:rPr>
        <w:t>本企业对上述声明内容的真实性负责。如有虚假，将依法承担相应责任。</w:t>
      </w: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r>
        <w:rPr>
          <w:rFonts w:hint="eastAsia"/>
          <w:sz w:val="24"/>
        </w:rPr>
        <w:t xml:space="preserve">                     </w:t>
      </w:r>
      <w:r>
        <w:rPr>
          <w:sz w:val="24"/>
        </w:rPr>
        <w:t>企业名称（盖章）：</w:t>
      </w:r>
    </w:p>
    <w:p>
      <w:pPr>
        <w:autoSpaceDE w:val="0"/>
        <w:autoSpaceDN w:val="0"/>
        <w:adjustRightInd w:val="0"/>
        <w:spacing w:line="360" w:lineRule="auto"/>
        <w:ind w:firstLine="5760" w:firstLineChars="2400"/>
        <w:outlineLvl w:val="0"/>
        <w:rPr>
          <w:sz w:val="24"/>
        </w:rPr>
      </w:pPr>
      <w:r>
        <w:rPr>
          <w:sz w:val="24"/>
        </w:rPr>
        <w:t xml:space="preserve"> 日</w:t>
      </w:r>
      <w:r>
        <w:rPr>
          <w:rFonts w:hint="eastAsia"/>
          <w:sz w:val="24"/>
        </w:rPr>
        <w:t xml:space="preserve">  </w:t>
      </w:r>
      <w:r>
        <w:rPr>
          <w:sz w:val="24"/>
        </w:rPr>
        <w:t>期：</w:t>
      </w:r>
    </w:p>
    <w:p>
      <w:pPr>
        <w:autoSpaceDE w:val="0"/>
        <w:autoSpaceDN w:val="0"/>
        <w:adjustRightInd w:val="0"/>
        <w:spacing w:line="360" w:lineRule="auto"/>
        <w:outlineLvl w:val="0"/>
        <w:rPr>
          <w:b/>
          <w:sz w:val="24"/>
        </w:rPr>
      </w:pPr>
      <w:r>
        <w:rPr>
          <w:b/>
          <w:sz w:val="24"/>
        </w:rPr>
        <w:t xml:space="preserve">说明： </w:t>
      </w:r>
    </w:p>
    <w:p>
      <w:pPr>
        <w:autoSpaceDE w:val="0"/>
        <w:autoSpaceDN w:val="0"/>
        <w:adjustRightInd w:val="0"/>
        <w:spacing w:line="360" w:lineRule="auto"/>
        <w:jc w:val="center"/>
        <w:outlineLvl w:val="0"/>
        <w:rPr>
          <w:sz w:val="24"/>
        </w:rPr>
      </w:pPr>
      <w:r>
        <w:rPr>
          <w:sz w:val="24"/>
        </w:rPr>
        <w:t>1、从业人员、营业收入、资产总额填报上一年度数据，无上一年度数据的新成立企</w:t>
      </w:r>
    </w:p>
    <w:p>
      <w:pPr>
        <w:autoSpaceDE w:val="0"/>
        <w:autoSpaceDN w:val="0"/>
        <w:adjustRightInd w:val="0"/>
        <w:spacing w:line="360" w:lineRule="auto"/>
        <w:outlineLvl w:val="0"/>
        <w:rPr>
          <w:sz w:val="24"/>
        </w:rPr>
      </w:pPr>
      <w:r>
        <w:rPr>
          <w:sz w:val="24"/>
        </w:rPr>
        <w:t>业可不填报。</w:t>
      </w:r>
    </w:p>
    <w:p>
      <w:pPr>
        <w:autoSpaceDE w:val="0"/>
        <w:autoSpaceDN w:val="0"/>
        <w:adjustRightInd w:val="0"/>
        <w:spacing w:line="360" w:lineRule="auto"/>
        <w:jc w:val="center"/>
        <w:outlineLvl w:val="0"/>
        <w:rPr>
          <w:sz w:val="24"/>
        </w:rPr>
      </w:pPr>
      <w:r>
        <w:rPr>
          <w:sz w:val="24"/>
        </w:rPr>
        <w:t xml:space="preserve"> 2、中小企业参加政府采购活动，应当出具《中小企业声明函》，否则不得享受相关</w:t>
      </w:r>
    </w:p>
    <w:p>
      <w:pPr>
        <w:autoSpaceDE w:val="0"/>
        <w:autoSpaceDN w:val="0"/>
        <w:adjustRightInd w:val="0"/>
        <w:spacing w:line="360" w:lineRule="auto"/>
        <w:outlineLvl w:val="0"/>
        <w:rPr>
          <w:sz w:val="24"/>
        </w:rPr>
      </w:pPr>
      <w:r>
        <w:rPr>
          <w:sz w:val="24"/>
        </w:rPr>
        <w:t>中小企业扶持</w:t>
      </w:r>
      <w:r>
        <w:rPr>
          <w:sz w:val="22"/>
        </w:rPr>
        <w:t>政策。</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5.10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
    <w:p/>
    <w:p/>
    <w:p/>
    <w:p/>
    <w:p/>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5.11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p/>
    <w:p/>
    <w:p>
      <w:pPr>
        <w:spacing w:line="360" w:lineRule="auto"/>
        <w:jc w:val="center"/>
        <w:rPr>
          <w:rFonts w:ascii="宋体" w:hAnsi="宋体"/>
          <w:b/>
          <w:bCs/>
          <w:color w:val="000000" w:themeColor="text1"/>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4097"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77C28"/>
    <w:multiLevelType w:val="singleLevel"/>
    <w:tmpl w:val="90D77C28"/>
    <w:lvl w:ilvl="0" w:tentative="0">
      <w:start w:val="1"/>
      <w:numFmt w:val="decimal"/>
      <w:lvlText w:val="%1."/>
      <w:lvlJc w:val="left"/>
      <w:pPr>
        <w:tabs>
          <w:tab w:val="left" w:pos="312"/>
        </w:tabs>
      </w:pPr>
    </w:lvl>
  </w:abstractNum>
  <w:abstractNum w:abstractNumId="1">
    <w:nsid w:val="D75DA85F"/>
    <w:multiLevelType w:val="singleLevel"/>
    <w:tmpl w:val="D75DA85F"/>
    <w:lvl w:ilvl="0" w:tentative="0">
      <w:start w:val="1"/>
      <w:numFmt w:val="chineseCounting"/>
      <w:suff w:val="nothing"/>
      <w:lvlText w:val="%1、"/>
      <w:lvlJc w:val="left"/>
      <w:rPr>
        <w:rFonts w:hint="eastAsia"/>
      </w:rPr>
    </w:lvl>
  </w:abstractNum>
  <w:abstractNum w:abstractNumId="2">
    <w:nsid w:val="E43468BA"/>
    <w:multiLevelType w:val="singleLevel"/>
    <w:tmpl w:val="E43468BA"/>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1556" w:firstLine="288"/>
      </w:pPr>
      <w:rPr>
        <w:rFonts w:hint="eastAsia"/>
        <w:sz w:val="44"/>
        <w:szCs w:val="28"/>
      </w:rPr>
    </w:lvl>
    <w:lvl w:ilvl="1" w:tentative="0">
      <w:start w:val="1"/>
      <w:numFmt w:val="chineseCountingThousand"/>
      <w:pStyle w:val="4"/>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4">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8">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3">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4">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5">
    <w:nsid w:val="3BE5F5C8"/>
    <w:multiLevelType w:val="singleLevel"/>
    <w:tmpl w:val="3BE5F5C8"/>
    <w:lvl w:ilvl="0" w:tentative="0">
      <w:start w:val="6"/>
      <w:numFmt w:val="chineseCounting"/>
      <w:suff w:val="space"/>
      <w:lvlText w:val="第%1章"/>
      <w:lvlJc w:val="left"/>
      <w:rPr>
        <w:rFonts w:hint="eastAsia"/>
      </w:rPr>
    </w:lvl>
  </w:abstractNum>
  <w:abstractNum w:abstractNumId="16">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7">
    <w:nsid w:val="59F817E8"/>
    <w:multiLevelType w:val="singleLevel"/>
    <w:tmpl w:val="59F817E8"/>
    <w:lvl w:ilvl="0" w:tentative="0">
      <w:start w:val="1"/>
      <w:numFmt w:val="chineseCounting"/>
      <w:pStyle w:val="57"/>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7"/>
  </w:num>
  <w:num w:numId="4">
    <w:abstractNumId w:val="1"/>
  </w:num>
  <w:num w:numId="5">
    <w:abstractNumId w:val="0"/>
  </w:num>
  <w:num w:numId="6">
    <w:abstractNumId w:val="9"/>
  </w:num>
  <w:num w:numId="7">
    <w:abstractNumId w:val="18"/>
  </w:num>
  <w:num w:numId="8">
    <w:abstractNumId w:val="11"/>
  </w:num>
  <w:num w:numId="9">
    <w:abstractNumId w:val="6"/>
  </w:num>
  <w:num w:numId="10">
    <w:abstractNumId w:val="5"/>
  </w:num>
  <w:num w:numId="11">
    <w:abstractNumId w:val="8"/>
  </w:num>
  <w:num w:numId="12">
    <w:abstractNumId w:val="12"/>
  </w:num>
  <w:num w:numId="13">
    <w:abstractNumId w:val="13"/>
  </w:num>
  <w:num w:numId="14">
    <w:abstractNumId w:val="10"/>
  </w:num>
  <w:num w:numId="15">
    <w:abstractNumId w:val="14"/>
  </w:num>
  <w:num w:numId="16">
    <w:abstractNumId w:val="16"/>
  </w:num>
  <w:num w:numId="17">
    <w:abstractNumId w:val="7"/>
  </w:num>
  <w:num w:numId="18">
    <w:abstractNumId w:val="19"/>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JkMGNkYzNjYjI1YmNhNTEzMDY5MzQxOTJhMzVjOTg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3003"/>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1F5"/>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4D0"/>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5FB8"/>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6E38"/>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0B78"/>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292"/>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C6C"/>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AC7"/>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3C6B"/>
    <w:rsid w:val="00AF4D16"/>
    <w:rsid w:val="00AF539A"/>
    <w:rsid w:val="00AF578C"/>
    <w:rsid w:val="00AF66C6"/>
    <w:rsid w:val="00AF67B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0D"/>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4E47"/>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422"/>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9EC"/>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482E"/>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A93"/>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38C3"/>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07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17A38C2"/>
    <w:rsid w:val="027D71DE"/>
    <w:rsid w:val="04B90C36"/>
    <w:rsid w:val="051C2CDE"/>
    <w:rsid w:val="051F3931"/>
    <w:rsid w:val="053F5432"/>
    <w:rsid w:val="064E7C45"/>
    <w:rsid w:val="073C04EF"/>
    <w:rsid w:val="08EF7504"/>
    <w:rsid w:val="0B322AE4"/>
    <w:rsid w:val="0C4C440E"/>
    <w:rsid w:val="0CAE7D79"/>
    <w:rsid w:val="0E907D6A"/>
    <w:rsid w:val="0F492F98"/>
    <w:rsid w:val="100B4F00"/>
    <w:rsid w:val="11C61666"/>
    <w:rsid w:val="11D22FD4"/>
    <w:rsid w:val="13781D89"/>
    <w:rsid w:val="137F2F8B"/>
    <w:rsid w:val="14214638"/>
    <w:rsid w:val="149819C8"/>
    <w:rsid w:val="15EE44D7"/>
    <w:rsid w:val="17DC0EEE"/>
    <w:rsid w:val="18F9273C"/>
    <w:rsid w:val="197B011F"/>
    <w:rsid w:val="19F6310E"/>
    <w:rsid w:val="1A83267B"/>
    <w:rsid w:val="1BC27E34"/>
    <w:rsid w:val="1C317F37"/>
    <w:rsid w:val="1C527EEE"/>
    <w:rsid w:val="1D404543"/>
    <w:rsid w:val="1D90357B"/>
    <w:rsid w:val="1E5C55E9"/>
    <w:rsid w:val="20296E0C"/>
    <w:rsid w:val="20AD1B4A"/>
    <w:rsid w:val="2188579C"/>
    <w:rsid w:val="21DF17AC"/>
    <w:rsid w:val="2247604F"/>
    <w:rsid w:val="22966EF9"/>
    <w:rsid w:val="22A55E01"/>
    <w:rsid w:val="22B643D4"/>
    <w:rsid w:val="22C51EF8"/>
    <w:rsid w:val="25503432"/>
    <w:rsid w:val="25720679"/>
    <w:rsid w:val="25C85D0B"/>
    <w:rsid w:val="27A50027"/>
    <w:rsid w:val="27B5253B"/>
    <w:rsid w:val="29DA08EE"/>
    <w:rsid w:val="2C2E4C48"/>
    <w:rsid w:val="2D5F028F"/>
    <w:rsid w:val="2D6A22BC"/>
    <w:rsid w:val="2EE819D9"/>
    <w:rsid w:val="2F45482D"/>
    <w:rsid w:val="2F477084"/>
    <w:rsid w:val="305F0D15"/>
    <w:rsid w:val="307D673F"/>
    <w:rsid w:val="32B16D30"/>
    <w:rsid w:val="32B20743"/>
    <w:rsid w:val="342E1FE3"/>
    <w:rsid w:val="35306958"/>
    <w:rsid w:val="35C31759"/>
    <w:rsid w:val="378B6320"/>
    <w:rsid w:val="37A82172"/>
    <w:rsid w:val="37DD4024"/>
    <w:rsid w:val="37EF2528"/>
    <w:rsid w:val="383B5941"/>
    <w:rsid w:val="391A16F3"/>
    <w:rsid w:val="391E6950"/>
    <w:rsid w:val="394B1484"/>
    <w:rsid w:val="39AB491C"/>
    <w:rsid w:val="3A1A525E"/>
    <w:rsid w:val="3B380893"/>
    <w:rsid w:val="3D96637E"/>
    <w:rsid w:val="3D9B2BCF"/>
    <w:rsid w:val="3E5D14DB"/>
    <w:rsid w:val="40D03169"/>
    <w:rsid w:val="412C738F"/>
    <w:rsid w:val="43831624"/>
    <w:rsid w:val="45050872"/>
    <w:rsid w:val="46366161"/>
    <w:rsid w:val="46E35449"/>
    <w:rsid w:val="473960E8"/>
    <w:rsid w:val="485128BA"/>
    <w:rsid w:val="49574371"/>
    <w:rsid w:val="49E40FE5"/>
    <w:rsid w:val="4B41035F"/>
    <w:rsid w:val="4B4F3122"/>
    <w:rsid w:val="4C944857"/>
    <w:rsid w:val="4CDE124B"/>
    <w:rsid w:val="4D005CCE"/>
    <w:rsid w:val="4D5D0D6B"/>
    <w:rsid w:val="4DA03A94"/>
    <w:rsid w:val="4EDC5ED9"/>
    <w:rsid w:val="4F3F7E05"/>
    <w:rsid w:val="4FCF2633"/>
    <w:rsid w:val="505F0174"/>
    <w:rsid w:val="51140856"/>
    <w:rsid w:val="51352836"/>
    <w:rsid w:val="521045FE"/>
    <w:rsid w:val="52BC443F"/>
    <w:rsid w:val="54004FDB"/>
    <w:rsid w:val="544C0545"/>
    <w:rsid w:val="54510569"/>
    <w:rsid w:val="56EF6A5A"/>
    <w:rsid w:val="587072C8"/>
    <w:rsid w:val="58A31F4C"/>
    <w:rsid w:val="5CB139A0"/>
    <w:rsid w:val="5D007057"/>
    <w:rsid w:val="5D6C5494"/>
    <w:rsid w:val="5EC74102"/>
    <w:rsid w:val="60482751"/>
    <w:rsid w:val="608F423E"/>
    <w:rsid w:val="614E3A65"/>
    <w:rsid w:val="616D038D"/>
    <w:rsid w:val="61AE0FAA"/>
    <w:rsid w:val="62C21C33"/>
    <w:rsid w:val="638257FD"/>
    <w:rsid w:val="641501A2"/>
    <w:rsid w:val="6424389E"/>
    <w:rsid w:val="64307D09"/>
    <w:rsid w:val="6661012A"/>
    <w:rsid w:val="66696190"/>
    <w:rsid w:val="66814E4B"/>
    <w:rsid w:val="66C37A39"/>
    <w:rsid w:val="67031F33"/>
    <w:rsid w:val="67341FB4"/>
    <w:rsid w:val="69FB4D8B"/>
    <w:rsid w:val="6B0A19B6"/>
    <w:rsid w:val="6B1116BB"/>
    <w:rsid w:val="6BA84BCE"/>
    <w:rsid w:val="6C3B5359"/>
    <w:rsid w:val="6D32159C"/>
    <w:rsid w:val="6D7F628C"/>
    <w:rsid w:val="6D8D45E8"/>
    <w:rsid w:val="6E51144F"/>
    <w:rsid w:val="6EAA3499"/>
    <w:rsid w:val="6F0127DB"/>
    <w:rsid w:val="6F3B5241"/>
    <w:rsid w:val="6F9C595C"/>
    <w:rsid w:val="709C702B"/>
    <w:rsid w:val="74110165"/>
    <w:rsid w:val="745B67F0"/>
    <w:rsid w:val="75150507"/>
    <w:rsid w:val="75592FBF"/>
    <w:rsid w:val="755E1E93"/>
    <w:rsid w:val="75AB4839"/>
    <w:rsid w:val="75BC40AA"/>
    <w:rsid w:val="767C5E46"/>
    <w:rsid w:val="76B13D52"/>
    <w:rsid w:val="76B625A7"/>
    <w:rsid w:val="770877C5"/>
    <w:rsid w:val="77597EC5"/>
    <w:rsid w:val="78AF68A0"/>
    <w:rsid w:val="78D763A0"/>
    <w:rsid w:val="792F72FA"/>
    <w:rsid w:val="7A1563A6"/>
    <w:rsid w:val="7A291F4F"/>
    <w:rsid w:val="7AF839FC"/>
    <w:rsid w:val="7B6B58B3"/>
    <w:rsid w:val="7C98705A"/>
    <w:rsid w:val="7D7A5A6B"/>
    <w:rsid w:val="7E4C7A10"/>
    <w:rsid w:val="7E520657"/>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63"/>
    <w:semiHidden/>
    <w:unhideWhenUsed/>
    <w:qFormat/>
    <w:uiPriority w:val="9"/>
    <w:pPr>
      <w:keepNext/>
      <w:keepLines/>
      <w:spacing w:before="280" w:after="290" w:line="376" w:lineRule="auto"/>
      <w:outlineLvl w:val="4"/>
    </w:pPr>
    <w:rPr>
      <w:b/>
      <w:bCs/>
      <w:sz w:val="28"/>
      <w:szCs w:val="28"/>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67"/>
    <w:semiHidden/>
    <w:unhideWhenUsed/>
    <w:qFormat/>
    <w:uiPriority w:val="99"/>
    <w:rPr>
      <w:rFonts w:ascii="宋体" w:eastAsia="宋体"/>
      <w:sz w:val="18"/>
      <w:szCs w:val="18"/>
    </w:rPr>
  </w:style>
  <w:style w:type="paragraph" w:styleId="11">
    <w:name w:val="Body Text 3"/>
    <w:basedOn w:val="1"/>
    <w:link w:val="38"/>
    <w:qFormat/>
    <w:uiPriority w:val="0"/>
    <w:rPr>
      <w:rFonts w:ascii="Times New Roman" w:hAnsi="Times New Roman" w:eastAsia="宋体" w:cs="Times New Roman"/>
      <w:color w:val="FF0000"/>
      <w:sz w:val="24"/>
      <w:szCs w:val="24"/>
    </w:rPr>
  </w:style>
  <w:style w:type="paragraph" w:styleId="12">
    <w:name w:val="Body Text"/>
    <w:basedOn w:val="1"/>
    <w:next w:val="1"/>
    <w:link w:val="39"/>
    <w:unhideWhenUsed/>
    <w:qFormat/>
    <w:uiPriority w:val="99"/>
    <w:pPr>
      <w:spacing w:after="120"/>
    </w:pPr>
  </w:style>
  <w:style w:type="paragraph" w:styleId="13">
    <w:name w:val="Body Text Indent"/>
    <w:basedOn w:val="1"/>
    <w:link w:val="59"/>
    <w:qFormat/>
    <w:uiPriority w:val="0"/>
    <w:pPr>
      <w:adjustRightInd w:val="0"/>
      <w:spacing w:after="120" w:line="360" w:lineRule="atLeast"/>
      <w:ind w:left="420" w:leftChars="200"/>
      <w:jc w:val="left"/>
      <w:textAlignment w:val="baseline"/>
    </w:pPr>
    <w:rPr>
      <w:kern w:val="0"/>
      <w:sz w:val="24"/>
      <w:szCs w:val="20"/>
    </w:rPr>
  </w:style>
  <w:style w:type="paragraph" w:styleId="14">
    <w:name w:val="Block Text"/>
    <w:basedOn w:val="1"/>
    <w:next w:val="15"/>
    <w:qFormat/>
    <w:uiPriority w:val="0"/>
    <w:pPr>
      <w:spacing w:after="120"/>
      <w:ind w:left="1440" w:leftChars="700" w:right="700" w:rightChars="700"/>
    </w:pPr>
    <w:rPr>
      <w:rFonts w:ascii="Times New Roman" w:hAnsi="Times New Roman" w:eastAsia="宋体" w:cs="Times New Roman"/>
      <w:szCs w:val="20"/>
    </w:rPr>
  </w:style>
  <w:style w:type="paragraph" w:styleId="15">
    <w:name w:val="Plain Text"/>
    <w:basedOn w:val="1"/>
    <w:link w:val="40"/>
    <w:qFormat/>
    <w:uiPriority w:val="0"/>
    <w:rPr>
      <w:rFonts w:eastAsia="宋体"/>
      <w:sz w:val="24"/>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Date"/>
    <w:basedOn w:val="1"/>
    <w:next w:val="1"/>
    <w:link w:val="41"/>
    <w:unhideWhenUsed/>
    <w:qFormat/>
    <w:uiPriority w:val="99"/>
    <w:pPr>
      <w:ind w:left="100" w:leftChars="2500"/>
    </w:pPr>
  </w:style>
  <w:style w:type="paragraph" w:styleId="19">
    <w:name w:val="Balloon Text"/>
    <w:basedOn w:val="1"/>
    <w:link w:val="60"/>
    <w:unhideWhenUsed/>
    <w:qFormat/>
    <w:uiPriority w:val="99"/>
    <w:rPr>
      <w:sz w:val="18"/>
      <w:szCs w:val="18"/>
    </w:rPr>
  </w:style>
  <w:style w:type="paragraph" w:styleId="20">
    <w:name w:val="footer"/>
    <w:basedOn w:val="1"/>
    <w:link w:val="42"/>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0"/>
    <w:rPr>
      <w:rFonts w:ascii="Calibri" w:hAnsi="Calibri" w:eastAsia="宋体" w:cs="Times New Roman"/>
      <w:sz w:val="24"/>
      <w:szCs w:val="24"/>
    </w:rPr>
  </w:style>
  <w:style w:type="paragraph" w:styleId="25">
    <w:name w:val="Body Text First Indent"/>
    <w:basedOn w:val="12"/>
    <w:link w:val="45"/>
    <w:qFormat/>
    <w:uiPriority w:val="0"/>
    <w:pPr>
      <w:ind w:firstLine="420" w:firstLineChars="100"/>
    </w:pPr>
    <w:rPr>
      <w:rFonts w:ascii="宋体" w:hAnsi="Times New Roman" w:eastAsia="宋体" w:cs="Times New Roman"/>
      <w:kern w:val="0"/>
      <w:sz w:val="34"/>
      <w:szCs w:val="20"/>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FollowedHyperlink"/>
    <w:basedOn w:val="28"/>
    <w:unhideWhenUsed/>
    <w:qFormat/>
    <w:uiPriority w:val="99"/>
    <w:rPr>
      <w:color w:val="800080" w:themeColor="followedHyperlink"/>
      <w:u w:val="single"/>
    </w:rPr>
  </w:style>
  <w:style w:type="character" w:styleId="31">
    <w:name w:val="Emphasis"/>
    <w:basedOn w:val="28"/>
    <w:qFormat/>
    <w:uiPriority w:val="20"/>
    <w:rPr>
      <w:i/>
      <w:iCs/>
    </w:rPr>
  </w:style>
  <w:style w:type="character" w:styleId="32">
    <w:name w:val="Hyperlink"/>
    <w:basedOn w:val="28"/>
    <w:unhideWhenUsed/>
    <w:qFormat/>
    <w:uiPriority w:val="99"/>
    <w:rPr>
      <w:color w:val="0000FF"/>
      <w:u w:val="single"/>
    </w:rPr>
  </w:style>
  <w:style w:type="paragraph" w:customStyle="1" w:styleId="3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4">
    <w:name w:val="标题 1 Char"/>
    <w:basedOn w:val="28"/>
    <w:link w:val="3"/>
    <w:qFormat/>
    <w:uiPriority w:val="0"/>
    <w:rPr>
      <w:rFonts w:ascii="Calibri" w:hAnsi="Calibri" w:eastAsia="宋体" w:cs="Times New Roman"/>
      <w:b/>
      <w:bCs/>
      <w:kern w:val="44"/>
      <w:sz w:val="44"/>
      <w:szCs w:val="44"/>
    </w:rPr>
  </w:style>
  <w:style w:type="character" w:customStyle="1" w:styleId="35">
    <w:name w:val="标题 2 Char"/>
    <w:basedOn w:val="28"/>
    <w:link w:val="4"/>
    <w:qFormat/>
    <w:uiPriority w:val="0"/>
    <w:rPr>
      <w:rFonts w:ascii="Arial" w:hAnsi="Arial" w:eastAsia="黑体" w:cs="Times New Roman"/>
      <w:b/>
      <w:bCs/>
      <w:sz w:val="32"/>
      <w:szCs w:val="32"/>
    </w:rPr>
  </w:style>
  <w:style w:type="character" w:customStyle="1" w:styleId="36">
    <w:name w:val="标题 3 Char"/>
    <w:basedOn w:val="28"/>
    <w:link w:val="5"/>
    <w:qFormat/>
    <w:uiPriority w:val="0"/>
    <w:rPr>
      <w:rFonts w:ascii="宋体" w:hAnsi="宋体" w:eastAsia="宋体" w:cs="Times New Roman"/>
      <w:b/>
      <w:color w:val="000000"/>
      <w:kern w:val="0"/>
      <w:sz w:val="24"/>
      <w:szCs w:val="20"/>
      <w:lang w:val="en-GB"/>
    </w:rPr>
  </w:style>
  <w:style w:type="character" w:customStyle="1" w:styleId="37">
    <w:name w:val="标题 4 Char"/>
    <w:basedOn w:val="28"/>
    <w:link w:val="6"/>
    <w:qFormat/>
    <w:uiPriority w:val="0"/>
    <w:rPr>
      <w:rFonts w:ascii="Arial" w:hAnsi="Arial" w:eastAsia="黑体" w:cs="Times New Roman"/>
      <w:b/>
      <w:bCs/>
      <w:sz w:val="28"/>
      <w:szCs w:val="28"/>
    </w:rPr>
  </w:style>
  <w:style w:type="character" w:customStyle="1" w:styleId="38">
    <w:name w:val="正文文本 3 Char"/>
    <w:basedOn w:val="28"/>
    <w:link w:val="11"/>
    <w:qFormat/>
    <w:uiPriority w:val="0"/>
    <w:rPr>
      <w:rFonts w:ascii="Times New Roman" w:hAnsi="Times New Roman" w:eastAsia="宋体" w:cs="Times New Roman"/>
      <w:color w:val="FF0000"/>
      <w:sz w:val="24"/>
      <w:szCs w:val="24"/>
    </w:rPr>
  </w:style>
  <w:style w:type="character" w:customStyle="1" w:styleId="39">
    <w:name w:val="正文文本 Char"/>
    <w:basedOn w:val="28"/>
    <w:link w:val="12"/>
    <w:qFormat/>
    <w:uiPriority w:val="99"/>
  </w:style>
  <w:style w:type="character" w:customStyle="1" w:styleId="40">
    <w:name w:val="纯文本 Char"/>
    <w:basedOn w:val="28"/>
    <w:link w:val="15"/>
    <w:qFormat/>
    <w:uiPriority w:val="0"/>
    <w:rPr>
      <w:rFonts w:eastAsia="宋体"/>
      <w:sz w:val="24"/>
    </w:rPr>
  </w:style>
  <w:style w:type="character" w:customStyle="1" w:styleId="41">
    <w:name w:val="日期 Char"/>
    <w:basedOn w:val="28"/>
    <w:link w:val="18"/>
    <w:qFormat/>
    <w:uiPriority w:val="99"/>
  </w:style>
  <w:style w:type="character" w:customStyle="1" w:styleId="42">
    <w:name w:val="页脚 Char"/>
    <w:basedOn w:val="28"/>
    <w:link w:val="20"/>
    <w:qFormat/>
    <w:uiPriority w:val="99"/>
    <w:rPr>
      <w:sz w:val="18"/>
      <w:szCs w:val="18"/>
    </w:rPr>
  </w:style>
  <w:style w:type="character" w:customStyle="1" w:styleId="43">
    <w:name w:val="页眉 Char"/>
    <w:basedOn w:val="28"/>
    <w:link w:val="21"/>
    <w:qFormat/>
    <w:uiPriority w:val="99"/>
    <w:rPr>
      <w:sz w:val="18"/>
      <w:szCs w:val="18"/>
    </w:rPr>
  </w:style>
  <w:style w:type="character" w:customStyle="1" w:styleId="44">
    <w:name w:val="HTML 预设格式 Char"/>
    <w:basedOn w:val="28"/>
    <w:link w:val="23"/>
    <w:semiHidden/>
    <w:qFormat/>
    <w:uiPriority w:val="99"/>
    <w:rPr>
      <w:rFonts w:ascii="宋体" w:hAnsi="宋体" w:eastAsia="宋体" w:cs="宋体"/>
      <w:kern w:val="0"/>
      <w:sz w:val="24"/>
      <w:szCs w:val="24"/>
    </w:rPr>
  </w:style>
  <w:style w:type="character" w:customStyle="1" w:styleId="45">
    <w:name w:val="正文首行缩进 Char"/>
    <w:basedOn w:val="39"/>
    <w:link w:val="25"/>
    <w:qFormat/>
    <w:uiPriority w:val="0"/>
    <w:rPr>
      <w:rFonts w:ascii="宋体" w:hAnsi="Times New Roman" w:eastAsia="宋体" w:cs="Times New Roman"/>
      <w:kern w:val="0"/>
      <w:sz w:val="34"/>
      <w:szCs w:val="20"/>
    </w:rPr>
  </w:style>
  <w:style w:type="character" w:customStyle="1" w:styleId="46">
    <w:name w:val="纯文本 Char1"/>
    <w:qFormat/>
    <w:uiPriority w:val="0"/>
    <w:rPr>
      <w:rFonts w:eastAsia="宋体"/>
      <w:sz w:val="24"/>
    </w:rPr>
  </w:style>
  <w:style w:type="paragraph" w:customStyle="1" w:styleId="47">
    <w:name w:val="列出段落2"/>
    <w:basedOn w:val="1"/>
    <w:unhideWhenUsed/>
    <w:qFormat/>
    <w:uiPriority w:val="34"/>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edittexttarea"/>
    <w:basedOn w:val="28"/>
    <w:qFormat/>
    <w:uiPriority w:val="0"/>
  </w:style>
  <w:style w:type="paragraph" w:customStyle="1" w:styleId="5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8">
    <w:name w:val="正文文本缩进 Char"/>
    <w:qFormat/>
    <w:uiPriority w:val="0"/>
    <w:rPr>
      <w:sz w:val="24"/>
    </w:rPr>
  </w:style>
  <w:style w:type="character" w:customStyle="1" w:styleId="59">
    <w:name w:val="正文文本缩进 Char1"/>
    <w:basedOn w:val="28"/>
    <w:link w:val="13"/>
    <w:semiHidden/>
    <w:qFormat/>
    <w:uiPriority w:val="99"/>
    <w:rPr>
      <w:kern w:val="2"/>
      <w:sz w:val="21"/>
      <w:szCs w:val="22"/>
    </w:rPr>
  </w:style>
  <w:style w:type="character" w:customStyle="1" w:styleId="60">
    <w:name w:val="批注框文本 Char"/>
    <w:basedOn w:val="28"/>
    <w:link w:val="19"/>
    <w:semiHidden/>
    <w:qFormat/>
    <w:uiPriority w:val="99"/>
    <w:rPr>
      <w:kern w:val="2"/>
      <w:sz w:val="18"/>
      <w:szCs w:val="18"/>
    </w:rPr>
  </w:style>
  <w:style w:type="paragraph" w:customStyle="1" w:styleId="61">
    <w:name w:val="BodyText"/>
    <w:basedOn w:val="1"/>
    <w:next w:val="1"/>
    <w:qFormat/>
    <w:uiPriority w:val="0"/>
    <w:pPr>
      <w:widowControl/>
      <w:spacing w:after="120"/>
    </w:pPr>
    <w:rPr>
      <w:rFonts w:ascii="Calibri" w:hAnsi="Calibri" w:eastAsia="宋体"/>
      <w:szCs w:val="24"/>
    </w:rPr>
  </w:style>
  <w:style w:type="character" w:customStyle="1" w:styleId="62">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63">
    <w:name w:val="标题 5 Char"/>
    <w:basedOn w:val="28"/>
    <w:link w:val="7"/>
    <w:semiHidden/>
    <w:qFormat/>
    <w:uiPriority w:val="9"/>
    <w:rPr>
      <w:b/>
      <w:bCs/>
      <w:kern w:val="2"/>
      <w:sz w:val="28"/>
      <w:szCs w:val="28"/>
    </w:rPr>
  </w:style>
  <w:style w:type="paragraph" w:customStyle="1" w:styleId="64">
    <w:name w:val="列表段落1"/>
    <w:basedOn w:val="1"/>
    <w:unhideWhenUsed/>
    <w:qFormat/>
    <w:uiPriority w:val="34"/>
    <w:pPr>
      <w:ind w:firstLine="420" w:firstLineChars="200"/>
    </w:pPr>
    <w:rPr>
      <w:szCs w:val="24"/>
    </w:rPr>
  </w:style>
  <w:style w:type="character" w:customStyle="1" w:styleId="65">
    <w:name w:val="font31"/>
    <w:basedOn w:val="28"/>
    <w:qFormat/>
    <w:uiPriority w:val="0"/>
    <w:rPr>
      <w:rFonts w:hint="eastAsia" w:ascii="宋体" w:hAnsi="宋体" w:eastAsia="宋体" w:cs="宋体"/>
      <w:b/>
      <w:color w:val="000000"/>
      <w:sz w:val="28"/>
      <w:szCs w:val="28"/>
      <w:u w:val="none"/>
    </w:rPr>
  </w:style>
  <w:style w:type="character" w:customStyle="1" w:styleId="66">
    <w:name w:val="font21"/>
    <w:basedOn w:val="28"/>
    <w:qFormat/>
    <w:uiPriority w:val="0"/>
    <w:rPr>
      <w:rFonts w:hint="eastAsia" w:ascii="宋体" w:hAnsi="宋体" w:eastAsia="宋体" w:cs="宋体"/>
      <w:color w:val="000000"/>
      <w:sz w:val="20"/>
      <w:szCs w:val="20"/>
      <w:u w:val="none"/>
    </w:rPr>
  </w:style>
  <w:style w:type="character" w:customStyle="1" w:styleId="67">
    <w:name w:val="文档结构图 Char"/>
    <w:basedOn w:val="28"/>
    <w:link w:val="10"/>
    <w:semiHidden/>
    <w:qFormat/>
    <w:uiPriority w:val="99"/>
    <w:rPr>
      <w:rFonts w:ascii="宋体" w:hAnsiTheme="minorHAnsi" w:cstheme="minorBidi"/>
      <w:kern w:val="2"/>
      <w:sz w:val="18"/>
      <w:szCs w:val="18"/>
    </w:rPr>
  </w:style>
  <w:style w:type="paragraph" w:styleId="68">
    <w:name w:val="List Paragraph"/>
    <w:basedOn w:val="1"/>
    <w:unhideWhenUsed/>
    <w:qFormat/>
    <w:uiPriority w:val="34"/>
    <w:pPr>
      <w:ind w:firstLine="420" w:firstLineChars="200"/>
    </w:pPr>
  </w:style>
  <w:style w:type="character" w:customStyle="1" w:styleId="69">
    <w:name w:val="ca-2"/>
    <w:basedOn w:val="28"/>
    <w:qFormat/>
    <w:uiPriority w:val="0"/>
  </w:style>
  <w:style w:type="character" w:customStyle="1" w:styleId="70">
    <w:name w:val="ca-3"/>
    <w:basedOn w:val="28"/>
    <w:qFormat/>
    <w:uiPriority w:val="0"/>
  </w:style>
  <w:style w:type="paragraph" w:customStyle="1" w:styleId="71">
    <w:name w:val="UserStyle_0"/>
    <w:basedOn w:val="1"/>
    <w:qFormat/>
    <w:uiPriority w:val="0"/>
    <w:pPr>
      <w:widowControl/>
      <w:textAlignment w:val="baseline"/>
    </w:pPr>
    <w:rPr>
      <w:kern w:val="0"/>
      <w:szCs w:val="21"/>
    </w:rPr>
  </w:style>
  <w:style w:type="paragraph" w:customStyle="1" w:styleId="72">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73">
    <w:name w:val="p0"/>
    <w:basedOn w:val="1"/>
    <w:qFormat/>
    <w:uiPriority w:val="0"/>
    <w:pPr>
      <w:widowControl/>
    </w:pPr>
    <w:rPr>
      <w:rFonts w:ascii="Times New Roman" w:hAnsi="Times New Roman" w:eastAsia="宋体" w:cs="Times New Roman"/>
      <w:kern w:val="0"/>
      <w:szCs w:val="21"/>
    </w:rPr>
  </w:style>
  <w:style w:type="paragraph" w:customStyle="1" w:styleId="74">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5">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7">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4">
    <w:name w:val="font41"/>
    <w:qFormat/>
    <w:uiPriority w:val="0"/>
    <w:rPr>
      <w:rFonts w:hint="eastAsia" w:ascii="宋体" w:hAnsi="宋体" w:eastAsia="宋体" w:cs="宋体"/>
      <w:color w:val="000000"/>
      <w:sz w:val="22"/>
      <w:szCs w:val="22"/>
      <w:u w:val="none"/>
    </w:rPr>
  </w:style>
  <w:style w:type="character" w:customStyle="1" w:styleId="85">
    <w:name w:val="font51"/>
    <w:basedOn w:val="28"/>
    <w:qFormat/>
    <w:uiPriority w:val="0"/>
    <w:rPr>
      <w:rFonts w:hint="eastAsia" w:ascii="宋体" w:hAnsi="宋体" w:eastAsia="宋体" w:cs="宋体"/>
      <w:color w:val="000000"/>
      <w:sz w:val="20"/>
      <w:szCs w:val="20"/>
      <w:u w:val="none"/>
    </w:rPr>
  </w:style>
  <w:style w:type="paragraph" w:customStyle="1" w:styleId="86">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0A127-42C9-45D7-9D93-EE5F55A7E6D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70</Pages>
  <Words>29402</Words>
  <Characters>31122</Characters>
  <Lines>276</Lines>
  <Paragraphs>77</Paragraphs>
  <TotalTime>0</TotalTime>
  <ScaleCrop>false</ScaleCrop>
  <LinksUpToDate>false</LinksUpToDate>
  <CharactersWithSpaces>32302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襄城县公共资源交易中心:罗国军</cp:lastModifiedBy>
  <cp:lastPrinted>2023-08-16T02:20:00Z</cp:lastPrinted>
  <dcterms:modified xsi:type="dcterms:W3CDTF">2023-09-06T02:23:28Z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1A63440FDCB44A48BBE12E9EDA4AD9AF</vt:lpwstr>
  </property>
</Properties>
</file>